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401_73709187">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250403_73709187">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250405_73709187">
            <w:r>
              <w:rPr>
                <w:webHidden/>
                <w:rStyle w:val="IndexLink"/>
                <w:rtl w:val="true"/>
              </w:rPr>
              <w:t>تتمة باب المیم</w:t>
            </w:r>
            <w:r>
              <w:rPr>
                <w:rStyle w:val="IndexLink"/>
                <w:rtl w:val="true"/>
              </w:rPr>
              <w:tab/>
            </w:r>
            <w:r>
              <w:rPr>
                <w:rStyle w:val="IndexLink"/>
              </w:rPr>
              <w:t>40</w:t>
            </w:r>
          </w:hyperlink>
        </w:p>
        <w:p>
          <w:pPr>
            <w:pStyle w:val="Contents3"/>
            <w:tabs>
              <w:tab w:val="clear" w:pos="8459"/>
              <w:tab w:val="right" w:pos="9026" w:leader="dot"/>
            </w:tabs>
            <w:rPr/>
          </w:pPr>
          <w:hyperlink w:anchor="__RefHeading___Toc250407_73709187">
            <w:r>
              <w:rPr>
                <w:webHidden/>
                <w:rStyle w:val="IndexLink"/>
              </w:rPr>
              <w:t>7811</w:t>
            </w:r>
            <w:r>
              <w:rPr>
                <w:rStyle w:val="IndexLink"/>
                <w:rtl w:val="true"/>
              </w:rPr>
              <w:t xml:space="preserve">- </w:t>
            </w:r>
            <w:r>
              <w:rPr>
                <w:rStyle w:val="IndexLink"/>
                <w:rtl w:val="true"/>
              </w:rPr>
              <w:t>المنتزع المختار من الغیث المدرار المفتح کمأتم الأزهار فی فقه الأئمة الأطهار</w:t>
            </w:r>
            <w:r>
              <w:rPr>
                <w:rStyle w:val="IndexLink"/>
                <w:rtl w:val="true"/>
              </w:rPr>
              <w:tab/>
            </w:r>
            <w:r>
              <w:rPr>
                <w:rStyle w:val="IndexLink"/>
              </w:rPr>
              <w:t>40</w:t>
            </w:r>
          </w:hyperlink>
        </w:p>
        <w:p>
          <w:pPr>
            <w:pStyle w:val="Contents3"/>
            <w:tabs>
              <w:tab w:val="clear" w:pos="8459"/>
              <w:tab w:val="right" w:pos="9026" w:leader="dot"/>
            </w:tabs>
            <w:rPr/>
          </w:pPr>
          <w:hyperlink w:anchor="__RefHeading___Toc250409_73709187">
            <w:r>
              <w:rPr>
                <w:webHidden/>
                <w:rStyle w:val="IndexLink"/>
              </w:rPr>
              <w:t>7812</w:t>
            </w:r>
            <w:r>
              <w:rPr>
                <w:rStyle w:val="IndexLink"/>
                <w:rtl w:val="true"/>
              </w:rPr>
              <w:t xml:space="preserve">- </w:t>
            </w:r>
            <w:r>
              <w:rPr>
                <w:rStyle w:val="IndexLink"/>
                <w:rtl w:val="true"/>
              </w:rPr>
              <w:t>رسالة فی المنتسب إلی هاشم من طرف الأم‏</w:t>
            </w:r>
            <w:r>
              <w:rPr>
                <w:rStyle w:val="IndexLink"/>
                <w:rtl w:val="true"/>
              </w:rPr>
              <w:tab/>
            </w:r>
            <w:r>
              <w:rPr>
                <w:rStyle w:val="IndexLink"/>
              </w:rPr>
              <w:t>40</w:t>
            </w:r>
          </w:hyperlink>
        </w:p>
        <w:p>
          <w:pPr>
            <w:pStyle w:val="Contents3"/>
            <w:tabs>
              <w:tab w:val="clear" w:pos="8459"/>
              <w:tab w:val="right" w:pos="9026" w:leader="dot"/>
            </w:tabs>
            <w:rPr/>
          </w:pPr>
          <w:hyperlink w:anchor="__RefHeading___Toc250411_73709187">
            <w:r>
              <w:rPr>
                <w:webHidden/>
                <w:rStyle w:val="IndexLink"/>
              </w:rPr>
              <w:t>7813</w:t>
            </w:r>
            <w:r>
              <w:rPr>
                <w:rStyle w:val="IndexLink"/>
                <w:rtl w:val="true"/>
              </w:rPr>
              <w:t xml:space="preserve">- </w:t>
            </w:r>
            <w:r>
              <w:rPr>
                <w:rStyle w:val="IndexLink"/>
                <w:rtl w:val="true"/>
              </w:rPr>
              <w:t xml:space="preserve">منتظم الدرر فی مدح الإمام المنتظر </w:t>
            </w:r>
            <w:r>
              <w:rPr>
                <w:rStyle w:val="IndexLink"/>
                <w:rtl w:val="true"/>
              </w:rPr>
              <w:t>(</w:t>
            </w:r>
            <w:r>
              <w:rPr>
                <w:rStyle w:val="IndexLink"/>
                <w:rtl w:val="true"/>
              </w:rPr>
              <w:t>عج‏</w:t>
            </w:r>
            <w:r>
              <w:rPr>
                <w:rStyle w:val="IndexLink"/>
                <w:rtl w:val="true"/>
              </w:rPr>
              <w:tab/>
            </w:r>
            <w:r>
              <w:rPr>
                <w:rStyle w:val="IndexLink"/>
              </w:rPr>
              <w:t>40</w:t>
            </w:r>
          </w:hyperlink>
        </w:p>
        <w:p>
          <w:pPr>
            <w:pStyle w:val="Contents3"/>
            <w:tabs>
              <w:tab w:val="clear" w:pos="8459"/>
              <w:tab w:val="right" w:pos="9026" w:leader="dot"/>
            </w:tabs>
            <w:rPr/>
          </w:pPr>
          <w:hyperlink w:anchor="__RefHeading___Toc250413_73709187">
            <w:r>
              <w:rPr>
                <w:webHidden/>
                <w:rStyle w:val="IndexLink"/>
              </w:rPr>
              <w:t>7814</w:t>
            </w:r>
            <w:r>
              <w:rPr>
                <w:rStyle w:val="IndexLink"/>
                <w:rtl w:val="true"/>
              </w:rPr>
              <w:t xml:space="preserve">- </w:t>
            </w:r>
            <w:r>
              <w:rPr>
                <w:rStyle w:val="IndexLink"/>
                <w:rtl w:val="true"/>
              </w:rPr>
              <w:t>منتظم الدرر</w:t>
            </w:r>
            <w:r>
              <w:rPr>
                <w:rStyle w:val="IndexLink"/>
                <w:rtl w:val="true"/>
              </w:rPr>
              <w:tab/>
            </w:r>
            <w:r>
              <w:rPr>
                <w:rStyle w:val="IndexLink"/>
              </w:rPr>
              <w:t>40</w:t>
            </w:r>
          </w:hyperlink>
        </w:p>
        <w:p>
          <w:pPr>
            <w:pStyle w:val="Contents3"/>
            <w:tabs>
              <w:tab w:val="clear" w:pos="8459"/>
              <w:tab w:val="right" w:pos="9026" w:leader="dot"/>
            </w:tabs>
            <w:rPr/>
          </w:pPr>
          <w:hyperlink w:anchor="__RefHeading___Toc250415_73709187">
            <w:r>
              <w:rPr>
                <w:webHidden/>
                <w:rStyle w:val="IndexLink"/>
              </w:rPr>
              <w:t>7815</w:t>
            </w:r>
            <w:r>
              <w:rPr>
                <w:rStyle w:val="IndexLink"/>
                <w:rtl w:val="true"/>
              </w:rPr>
              <w:t xml:space="preserve">- </w:t>
            </w:r>
            <w:r>
              <w:rPr>
                <w:rStyle w:val="IndexLink"/>
                <w:rtl w:val="true"/>
              </w:rPr>
              <w:t>المنتظم الناصری‏</w:t>
            </w:r>
            <w:r>
              <w:rPr>
                <w:rStyle w:val="IndexLink"/>
                <w:rtl w:val="true"/>
              </w:rPr>
              <w:tab/>
            </w:r>
            <w:r>
              <w:rPr>
                <w:rStyle w:val="IndexLink"/>
              </w:rPr>
              <w:t>41</w:t>
            </w:r>
          </w:hyperlink>
        </w:p>
        <w:p>
          <w:pPr>
            <w:pStyle w:val="Contents3"/>
            <w:tabs>
              <w:tab w:val="clear" w:pos="8459"/>
              <w:tab w:val="right" w:pos="9026" w:leader="dot"/>
            </w:tabs>
            <w:rPr/>
          </w:pPr>
          <w:hyperlink w:anchor="__RefHeading___Toc250417_73709187">
            <w:r>
              <w:rPr>
                <w:webHidden/>
                <w:rStyle w:val="IndexLink"/>
              </w:rPr>
              <w:t>7816</w:t>
            </w:r>
            <w:r>
              <w:rPr>
                <w:rStyle w:val="IndexLink"/>
                <w:rtl w:val="true"/>
              </w:rPr>
              <w:t xml:space="preserve">- </w:t>
            </w:r>
            <w:r>
              <w:rPr>
                <w:rStyle w:val="IndexLink"/>
                <w:rtl w:val="true"/>
              </w:rPr>
              <w:t>منتقد المنافع فی شرح مختصر النافع‏</w:t>
            </w:r>
            <w:r>
              <w:rPr>
                <w:rStyle w:val="IndexLink"/>
                <w:rtl w:val="true"/>
              </w:rPr>
              <w:tab/>
            </w:r>
            <w:r>
              <w:rPr>
                <w:rStyle w:val="IndexLink"/>
              </w:rPr>
              <w:t>41</w:t>
            </w:r>
          </w:hyperlink>
        </w:p>
        <w:p>
          <w:pPr>
            <w:pStyle w:val="Contents3"/>
            <w:tabs>
              <w:tab w:val="clear" w:pos="8459"/>
              <w:tab w:val="right" w:pos="9026" w:leader="dot"/>
            </w:tabs>
            <w:rPr/>
          </w:pPr>
          <w:hyperlink w:anchor="__RefHeading___Toc250419_73709187">
            <w:r>
              <w:rPr>
                <w:webHidden/>
                <w:rStyle w:val="IndexLink"/>
              </w:rPr>
              <w:t>7817</w:t>
            </w:r>
            <w:r>
              <w:rPr>
                <w:rStyle w:val="IndexLink"/>
                <w:rtl w:val="true"/>
              </w:rPr>
              <w:t xml:space="preserve">- </w:t>
            </w:r>
            <w:r>
              <w:rPr>
                <w:rStyle w:val="IndexLink"/>
                <w:rtl w:val="true"/>
              </w:rPr>
              <w:t>منتقلة الطالبیة</w:t>
            </w:r>
            <w:r>
              <w:rPr>
                <w:rStyle w:val="IndexLink"/>
                <w:rtl w:val="true"/>
              </w:rPr>
              <w:tab/>
            </w:r>
            <w:r>
              <w:rPr>
                <w:rStyle w:val="IndexLink"/>
              </w:rPr>
              <w:t>41</w:t>
            </w:r>
          </w:hyperlink>
        </w:p>
        <w:p>
          <w:pPr>
            <w:pStyle w:val="Contents3"/>
            <w:tabs>
              <w:tab w:val="clear" w:pos="8459"/>
              <w:tab w:val="right" w:pos="9026" w:leader="dot"/>
            </w:tabs>
            <w:rPr/>
          </w:pPr>
          <w:hyperlink w:anchor="__RefHeading___Toc250421_73709187">
            <w:r>
              <w:rPr>
                <w:webHidden/>
                <w:rStyle w:val="IndexLink"/>
              </w:rPr>
              <w:t>7818</w:t>
            </w:r>
            <w:r>
              <w:rPr>
                <w:rStyle w:val="IndexLink"/>
                <w:rtl w:val="true"/>
              </w:rPr>
              <w:t xml:space="preserve">- </w:t>
            </w:r>
            <w:r>
              <w:rPr>
                <w:rStyle w:val="IndexLink"/>
                <w:rtl w:val="true"/>
              </w:rPr>
              <w:t>المنتقلة فی علم النسب‏</w:t>
            </w:r>
            <w:r>
              <w:rPr>
                <w:rStyle w:val="IndexLink"/>
                <w:rtl w:val="true"/>
              </w:rPr>
              <w:tab/>
            </w:r>
            <w:r>
              <w:rPr>
                <w:rStyle w:val="IndexLink"/>
              </w:rPr>
              <w:t>42</w:t>
            </w:r>
          </w:hyperlink>
        </w:p>
        <w:p>
          <w:pPr>
            <w:pStyle w:val="Contents3"/>
            <w:tabs>
              <w:tab w:val="clear" w:pos="8459"/>
              <w:tab w:val="right" w:pos="9026" w:leader="dot"/>
            </w:tabs>
            <w:rPr/>
          </w:pPr>
          <w:hyperlink w:anchor="__RefHeading___Toc250423_73709187">
            <w:r>
              <w:rPr>
                <w:webHidden/>
                <w:rStyle w:val="IndexLink"/>
              </w:rPr>
              <w:t>7819</w:t>
            </w:r>
            <w:r>
              <w:rPr>
                <w:rStyle w:val="IndexLink"/>
                <w:rtl w:val="true"/>
              </w:rPr>
              <w:t xml:space="preserve">- </w:t>
            </w:r>
            <w:r>
              <w:rPr>
                <w:rStyle w:val="IndexLink"/>
                <w:rtl w:val="true"/>
              </w:rPr>
              <w:t>منتقم حقیقی‏</w:t>
            </w:r>
            <w:r>
              <w:rPr>
                <w:rStyle w:val="IndexLink"/>
                <w:rtl w:val="true"/>
              </w:rPr>
              <w:tab/>
            </w:r>
            <w:r>
              <w:rPr>
                <w:rStyle w:val="IndexLink"/>
              </w:rPr>
              <w:t>42</w:t>
            </w:r>
          </w:hyperlink>
        </w:p>
        <w:p>
          <w:pPr>
            <w:pStyle w:val="Contents3"/>
            <w:tabs>
              <w:tab w:val="clear" w:pos="8459"/>
              <w:tab w:val="right" w:pos="9026" w:leader="dot"/>
            </w:tabs>
            <w:rPr/>
          </w:pPr>
          <w:hyperlink w:anchor="__RefHeading___Toc250425_73709187">
            <w:r>
              <w:rPr>
                <w:webHidden/>
                <w:rStyle w:val="IndexLink"/>
              </w:rPr>
              <w:t>7820</w:t>
            </w:r>
            <w:r>
              <w:rPr>
                <w:rStyle w:val="IndexLink"/>
                <w:rtl w:val="true"/>
              </w:rPr>
              <w:t xml:space="preserve">- </w:t>
            </w:r>
            <w:r>
              <w:rPr>
                <w:rStyle w:val="IndexLink"/>
                <w:rtl w:val="true"/>
              </w:rPr>
              <w:t>منتقی الاخبار فی المأثور عن الأئمة الأطهار</w:t>
            </w:r>
            <w:r>
              <w:rPr>
                <w:rStyle w:val="IndexLink"/>
                <w:rtl w:val="true"/>
              </w:rPr>
              <w:tab/>
            </w:r>
            <w:r>
              <w:rPr>
                <w:rStyle w:val="IndexLink"/>
              </w:rPr>
              <w:t>42</w:t>
            </w:r>
          </w:hyperlink>
        </w:p>
        <w:p>
          <w:pPr>
            <w:pStyle w:val="Contents3"/>
            <w:tabs>
              <w:tab w:val="clear" w:pos="8459"/>
              <w:tab w:val="right" w:pos="9026" w:leader="dot"/>
            </w:tabs>
            <w:rPr/>
          </w:pPr>
          <w:hyperlink w:anchor="__RefHeading___Toc250427_73709187">
            <w:r>
              <w:rPr>
                <w:webHidden/>
                <w:rStyle w:val="IndexLink"/>
              </w:rPr>
              <w:t>7821</w:t>
            </w:r>
            <w:r>
              <w:rPr>
                <w:rStyle w:val="IndexLink"/>
                <w:rtl w:val="true"/>
              </w:rPr>
              <w:t xml:space="preserve">- </w:t>
            </w:r>
            <w:r>
              <w:rPr>
                <w:rStyle w:val="IndexLink"/>
                <w:rtl w:val="true"/>
              </w:rPr>
              <w:t>منتقی الجمان فی الأحادیث الصحاح و الحسان‏</w:t>
            </w:r>
            <w:r>
              <w:rPr>
                <w:rStyle w:val="IndexLink"/>
                <w:rtl w:val="true"/>
              </w:rPr>
              <w:tab/>
            </w:r>
            <w:r>
              <w:rPr>
                <w:rStyle w:val="IndexLink"/>
              </w:rPr>
              <w:t>42</w:t>
            </w:r>
          </w:hyperlink>
        </w:p>
        <w:p>
          <w:pPr>
            <w:pStyle w:val="Contents3"/>
            <w:tabs>
              <w:tab w:val="clear" w:pos="8459"/>
              <w:tab w:val="right" w:pos="9026" w:leader="dot"/>
            </w:tabs>
            <w:rPr/>
          </w:pPr>
          <w:hyperlink w:anchor="__RefHeading___Toc250429_73709187">
            <w:r>
              <w:rPr>
                <w:webHidden/>
                <w:rStyle w:val="IndexLink"/>
              </w:rPr>
              <w:t>7822</w:t>
            </w:r>
            <w:r>
              <w:rPr>
                <w:rStyle w:val="IndexLink"/>
                <w:rtl w:val="true"/>
              </w:rPr>
              <w:t xml:space="preserve">- </w:t>
            </w:r>
            <w:r>
              <w:rPr>
                <w:rStyle w:val="IndexLink"/>
                <w:rtl w:val="true"/>
              </w:rPr>
              <w:t>منتقی الجمان فی شرح لؤلؤة المیزان‏</w:t>
            </w:r>
            <w:r>
              <w:rPr>
                <w:rStyle w:val="IndexLink"/>
                <w:rtl w:val="true"/>
              </w:rPr>
              <w:tab/>
            </w:r>
            <w:r>
              <w:rPr>
                <w:rStyle w:val="IndexLink"/>
              </w:rPr>
              <w:t>45</w:t>
            </w:r>
          </w:hyperlink>
        </w:p>
        <w:p>
          <w:pPr>
            <w:pStyle w:val="Contents3"/>
            <w:tabs>
              <w:tab w:val="clear" w:pos="8459"/>
              <w:tab w:val="right" w:pos="9026" w:leader="dot"/>
            </w:tabs>
            <w:rPr/>
          </w:pPr>
          <w:hyperlink w:anchor="__RefHeading___Toc250431_73709187">
            <w:r>
              <w:rPr>
                <w:webHidden/>
                <w:rStyle w:val="IndexLink"/>
              </w:rPr>
              <w:t>7823</w:t>
            </w:r>
            <w:r>
              <w:rPr>
                <w:rStyle w:val="IndexLink"/>
                <w:rtl w:val="true"/>
              </w:rPr>
              <w:t xml:space="preserve">- </w:t>
            </w:r>
            <w:r>
              <w:rPr>
                <w:rStyle w:val="IndexLink"/>
                <w:rtl w:val="true"/>
              </w:rPr>
              <w:t>المنتقی فی العوذ و الرقی‏</w:t>
            </w:r>
            <w:r>
              <w:rPr>
                <w:rStyle w:val="IndexLink"/>
                <w:rtl w:val="true"/>
              </w:rPr>
              <w:tab/>
            </w:r>
            <w:r>
              <w:rPr>
                <w:rStyle w:val="IndexLink"/>
              </w:rPr>
              <w:t>45</w:t>
            </w:r>
          </w:hyperlink>
        </w:p>
        <w:p>
          <w:pPr>
            <w:pStyle w:val="Contents3"/>
            <w:tabs>
              <w:tab w:val="clear" w:pos="8459"/>
              <w:tab w:val="right" w:pos="9026" w:leader="dot"/>
            </w:tabs>
            <w:rPr/>
          </w:pPr>
          <w:hyperlink w:anchor="__RefHeading___Toc250433_73709187">
            <w:r>
              <w:rPr>
                <w:webHidden/>
                <w:rStyle w:val="IndexLink"/>
              </w:rPr>
              <w:t>7824</w:t>
            </w:r>
            <w:r>
              <w:rPr>
                <w:rStyle w:val="IndexLink"/>
                <w:rtl w:val="true"/>
              </w:rPr>
              <w:t xml:space="preserve">- </w:t>
            </w:r>
            <w:r>
              <w:rPr>
                <w:rStyle w:val="IndexLink"/>
                <w:rtl w:val="true"/>
              </w:rPr>
              <w:t>المنتقی من العوذ و الرقی‏</w:t>
            </w:r>
            <w:r>
              <w:rPr>
                <w:rStyle w:val="IndexLink"/>
                <w:rtl w:val="true"/>
              </w:rPr>
              <w:tab/>
            </w:r>
            <w:r>
              <w:rPr>
                <w:rStyle w:val="IndexLink"/>
              </w:rPr>
              <w:t>45</w:t>
            </w:r>
          </w:hyperlink>
        </w:p>
        <w:p>
          <w:pPr>
            <w:pStyle w:val="Contents3"/>
            <w:tabs>
              <w:tab w:val="clear" w:pos="8459"/>
              <w:tab w:val="right" w:pos="9026" w:leader="dot"/>
            </w:tabs>
            <w:rPr/>
          </w:pPr>
          <w:hyperlink w:anchor="__RefHeading___Toc250435_73709187">
            <w:r>
              <w:rPr>
                <w:webHidden/>
                <w:rStyle w:val="IndexLink"/>
              </w:rPr>
              <w:t>7825</w:t>
            </w:r>
            <w:r>
              <w:rPr>
                <w:rStyle w:val="IndexLink"/>
                <w:rtl w:val="true"/>
              </w:rPr>
              <w:t xml:space="preserve">- </w:t>
            </w:r>
            <w:r>
              <w:rPr>
                <w:rStyle w:val="IndexLink"/>
                <w:rtl w:val="true"/>
              </w:rPr>
              <w:t>المنتقی و المنتقد من تاریخ الخطیب أحمد</w:t>
            </w:r>
            <w:r>
              <w:rPr>
                <w:rStyle w:val="IndexLink"/>
                <w:rtl w:val="true"/>
              </w:rPr>
              <w:tab/>
            </w:r>
            <w:r>
              <w:rPr>
                <w:rStyle w:val="IndexLink"/>
              </w:rPr>
              <w:t>45</w:t>
            </w:r>
          </w:hyperlink>
        </w:p>
        <w:p>
          <w:pPr>
            <w:pStyle w:val="Contents3"/>
            <w:tabs>
              <w:tab w:val="clear" w:pos="8459"/>
              <w:tab w:val="right" w:pos="9026" w:leader="dot"/>
            </w:tabs>
            <w:rPr/>
          </w:pPr>
          <w:hyperlink w:anchor="__RefHeading___Toc250437_73709187">
            <w:r>
              <w:rPr>
                <w:webHidden/>
                <w:rStyle w:val="IndexLink"/>
              </w:rPr>
              <w:t>7826</w:t>
            </w:r>
            <w:r>
              <w:rPr>
                <w:rStyle w:val="IndexLink"/>
                <w:rtl w:val="true"/>
              </w:rPr>
              <w:t xml:space="preserve">- </w:t>
            </w:r>
            <w:r>
              <w:rPr>
                <w:rStyle w:val="IndexLink"/>
                <w:rtl w:val="true"/>
              </w:rPr>
              <w:t>منتهی الآمال فی تتمیم زبدة المقال‏</w:t>
            </w:r>
            <w:r>
              <w:rPr>
                <w:rStyle w:val="IndexLink"/>
                <w:rtl w:val="true"/>
              </w:rPr>
              <w:tab/>
            </w:r>
            <w:r>
              <w:rPr>
                <w:rStyle w:val="IndexLink"/>
              </w:rPr>
              <w:t>45</w:t>
            </w:r>
          </w:hyperlink>
        </w:p>
        <w:p>
          <w:pPr>
            <w:pStyle w:val="Contents3"/>
            <w:tabs>
              <w:tab w:val="clear" w:pos="8459"/>
              <w:tab w:val="right" w:pos="9026" w:leader="dot"/>
            </w:tabs>
            <w:rPr/>
          </w:pPr>
          <w:hyperlink w:anchor="__RefHeading___Toc250439_73709187">
            <w:r>
              <w:rPr>
                <w:webHidden/>
                <w:rStyle w:val="IndexLink"/>
              </w:rPr>
              <w:t>7827</w:t>
            </w:r>
            <w:r>
              <w:rPr>
                <w:rStyle w:val="IndexLink"/>
                <w:rtl w:val="true"/>
              </w:rPr>
              <w:t xml:space="preserve">- </w:t>
            </w:r>
            <w:r>
              <w:rPr>
                <w:rStyle w:val="IndexLink"/>
                <w:rtl w:val="true"/>
              </w:rPr>
              <w:t>منتهی الآمال فی تواریخ النبی و الآل‏</w:t>
            </w:r>
            <w:r>
              <w:rPr>
                <w:rStyle w:val="IndexLink"/>
                <w:rtl w:val="true"/>
              </w:rPr>
              <w:tab/>
            </w:r>
            <w:r>
              <w:rPr>
                <w:rStyle w:val="IndexLink"/>
              </w:rPr>
              <w:t>46</w:t>
            </w:r>
          </w:hyperlink>
        </w:p>
        <w:p>
          <w:pPr>
            <w:pStyle w:val="Contents3"/>
            <w:tabs>
              <w:tab w:val="clear" w:pos="8459"/>
              <w:tab w:val="right" w:pos="9026" w:leader="dot"/>
            </w:tabs>
            <w:rPr/>
          </w:pPr>
          <w:hyperlink w:anchor="__RefHeading___Toc250441_73709187">
            <w:r>
              <w:rPr>
                <w:webHidden/>
                <w:rStyle w:val="IndexLink"/>
              </w:rPr>
              <w:t>7828</w:t>
            </w:r>
            <w:r>
              <w:rPr>
                <w:rStyle w:val="IndexLink"/>
                <w:rtl w:val="true"/>
              </w:rPr>
              <w:t xml:space="preserve">- </w:t>
            </w:r>
            <w:r>
              <w:rPr>
                <w:rStyle w:val="IndexLink"/>
                <w:rtl w:val="true"/>
              </w:rPr>
              <w:t>منتهی الإدراک‏</w:t>
            </w:r>
            <w:r>
              <w:rPr>
                <w:rStyle w:val="IndexLink"/>
                <w:rtl w:val="true"/>
              </w:rPr>
              <w:tab/>
            </w:r>
            <w:r>
              <w:rPr>
                <w:rStyle w:val="IndexLink"/>
              </w:rPr>
              <w:t>46</w:t>
            </w:r>
          </w:hyperlink>
        </w:p>
        <w:p>
          <w:pPr>
            <w:pStyle w:val="Contents3"/>
            <w:tabs>
              <w:tab w:val="clear" w:pos="8459"/>
              <w:tab w:val="right" w:pos="9026" w:leader="dot"/>
            </w:tabs>
            <w:rPr/>
          </w:pPr>
          <w:hyperlink w:anchor="__RefHeading___Toc250443_73709187">
            <w:r>
              <w:rPr>
                <w:webHidden/>
                <w:rStyle w:val="IndexLink"/>
              </w:rPr>
              <w:t>7829</w:t>
            </w:r>
            <w:r>
              <w:rPr>
                <w:rStyle w:val="IndexLink"/>
                <w:rtl w:val="true"/>
              </w:rPr>
              <w:t xml:space="preserve">- </w:t>
            </w:r>
            <w:r>
              <w:rPr>
                <w:rStyle w:val="IndexLink"/>
                <w:rtl w:val="true"/>
              </w:rPr>
              <w:t>منتهی الأدب فی عقائد العرب‏</w:t>
            </w:r>
            <w:r>
              <w:rPr>
                <w:rStyle w:val="IndexLink"/>
                <w:rtl w:val="true"/>
              </w:rPr>
              <w:tab/>
            </w:r>
            <w:r>
              <w:rPr>
                <w:rStyle w:val="IndexLink"/>
              </w:rPr>
              <w:t>46</w:t>
            </w:r>
          </w:hyperlink>
        </w:p>
        <w:p>
          <w:pPr>
            <w:pStyle w:val="Contents3"/>
            <w:tabs>
              <w:tab w:val="clear" w:pos="8459"/>
              <w:tab w:val="right" w:pos="9026" w:leader="dot"/>
            </w:tabs>
            <w:rPr/>
          </w:pPr>
          <w:hyperlink w:anchor="__RefHeading___Toc250445_73709187">
            <w:r>
              <w:rPr>
                <w:webHidden/>
                <w:rStyle w:val="IndexLink"/>
              </w:rPr>
              <w:t>7830</w:t>
            </w:r>
            <w:r>
              <w:rPr>
                <w:rStyle w:val="IndexLink"/>
                <w:rtl w:val="true"/>
              </w:rPr>
              <w:t xml:space="preserve">- </w:t>
            </w:r>
            <w:r>
              <w:rPr>
                <w:rStyle w:val="IndexLink"/>
                <w:rtl w:val="true"/>
              </w:rPr>
              <w:t>منتهی الأدب فی لغات العرب‏</w:t>
            </w:r>
            <w:r>
              <w:rPr>
                <w:rStyle w:val="IndexLink"/>
                <w:rtl w:val="true"/>
              </w:rPr>
              <w:tab/>
            </w:r>
            <w:r>
              <w:rPr>
                <w:rStyle w:val="IndexLink"/>
              </w:rPr>
              <w:t>46</w:t>
            </w:r>
          </w:hyperlink>
        </w:p>
        <w:p>
          <w:pPr>
            <w:pStyle w:val="Contents3"/>
            <w:tabs>
              <w:tab w:val="clear" w:pos="8459"/>
              <w:tab w:val="right" w:pos="9026" w:leader="dot"/>
            </w:tabs>
            <w:rPr/>
          </w:pPr>
          <w:hyperlink w:anchor="__RefHeading___Toc250447_73709187">
            <w:r>
              <w:rPr>
                <w:webHidden/>
                <w:rStyle w:val="IndexLink"/>
              </w:rPr>
              <w:t>7831</w:t>
            </w:r>
            <w:r>
              <w:rPr>
                <w:rStyle w:val="IndexLink"/>
                <w:rtl w:val="true"/>
              </w:rPr>
              <w:t xml:space="preserve">- </w:t>
            </w:r>
            <w:r>
              <w:rPr>
                <w:rStyle w:val="IndexLink"/>
                <w:rtl w:val="true"/>
              </w:rPr>
              <w:t>منتهی الأفکار</w:t>
            </w:r>
            <w:r>
              <w:rPr>
                <w:rStyle w:val="IndexLink"/>
                <w:rtl w:val="true"/>
              </w:rPr>
              <w:tab/>
            </w:r>
            <w:r>
              <w:rPr>
                <w:rStyle w:val="IndexLink"/>
              </w:rPr>
              <w:t>47</w:t>
            </w:r>
          </w:hyperlink>
        </w:p>
        <w:p>
          <w:pPr>
            <w:pStyle w:val="Contents3"/>
            <w:tabs>
              <w:tab w:val="clear" w:pos="8459"/>
              <w:tab w:val="right" w:pos="9026" w:leader="dot"/>
            </w:tabs>
            <w:rPr/>
          </w:pPr>
          <w:hyperlink w:anchor="__RefHeading___Toc250449_73709187">
            <w:r>
              <w:rPr>
                <w:webHidden/>
                <w:rStyle w:val="IndexLink"/>
              </w:rPr>
              <w:t>7832</w:t>
            </w:r>
            <w:r>
              <w:rPr>
                <w:rStyle w:val="IndexLink"/>
                <w:rtl w:val="true"/>
              </w:rPr>
              <w:t xml:space="preserve">- </w:t>
            </w:r>
            <w:r>
              <w:rPr>
                <w:rStyle w:val="IndexLink"/>
                <w:rtl w:val="true"/>
              </w:rPr>
              <w:t>منتهی السئول فی شرح الفصول‏</w:t>
            </w:r>
            <w:r>
              <w:rPr>
                <w:rStyle w:val="IndexLink"/>
                <w:rtl w:val="true"/>
              </w:rPr>
              <w:tab/>
            </w:r>
            <w:r>
              <w:rPr>
                <w:rStyle w:val="IndexLink"/>
              </w:rPr>
              <w:t>47</w:t>
            </w:r>
          </w:hyperlink>
        </w:p>
        <w:p>
          <w:pPr>
            <w:pStyle w:val="Contents3"/>
            <w:tabs>
              <w:tab w:val="clear" w:pos="8459"/>
              <w:tab w:val="right" w:pos="9026" w:leader="dot"/>
            </w:tabs>
            <w:rPr/>
          </w:pPr>
          <w:hyperlink w:anchor="__RefHeading___Toc250451_73709187">
            <w:r>
              <w:rPr>
                <w:webHidden/>
                <w:rStyle w:val="IndexLink"/>
              </w:rPr>
              <w:t>7833</w:t>
            </w:r>
            <w:r>
              <w:rPr>
                <w:rStyle w:val="IndexLink"/>
                <w:rtl w:val="true"/>
              </w:rPr>
              <w:t xml:space="preserve">- </w:t>
            </w:r>
            <w:r>
              <w:rPr>
                <w:rStyle w:val="IndexLink"/>
                <w:rtl w:val="true"/>
              </w:rPr>
              <w:t>منتهی السئول فی شرح معرب الفصول النصیریة</w:t>
            </w:r>
            <w:r>
              <w:rPr>
                <w:rStyle w:val="IndexLink"/>
                <w:rtl w:val="true"/>
              </w:rPr>
              <w:tab/>
            </w:r>
            <w:r>
              <w:rPr>
                <w:rStyle w:val="IndexLink"/>
              </w:rPr>
              <w:t>47</w:t>
            </w:r>
          </w:hyperlink>
        </w:p>
        <w:p>
          <w:pPr>
            <w:pStyle w:val="Contents3"/>
            <w:tabs>
              <w:tab w:val="clear" w:pos="8459"/>
              <w:tab w:val="right" w:pos="9026" w:leader="dot"/>
            </w:tabs>
            <w:rPr/>
          </w:pPr>
          <w:hyperlink w:anchor="__RefHeading___Toc250453_73709187">
            <w:r>
              <w:rPr>
                <w:webHidden/>
                <w:rStyle w:val="IndexLink"/>
              </w:rPr>
              <w:t>7834</w:t>
            </w:r>
            <w:r>
              <w:rPr>
                <w:rStyle w:val="IndexLink"/>
                <w:rtl w:val="true"/>
              </w:rPr>
              <w:t xml:space="preserve">- </w:t>
            </w:r>
            <w:r>
              <w:rPr>
                <w:rStyle w:val="IndexLink"/>
                <w:rtl w:val="true"/>
              </w:rPr>
              <w:t>منتهی العارفین‏</w:t>
            </w:r>
            <w:r>
              <w:rPr>
                <w:rStyle w:val="IndexLink"/>
                <w:rtl w:val="true"/>
              </w:rPr>
              <w:tab/>
            </w:r>
            <w:r>
              <w:rPr>
                <w:rStyle w:val="IndexLink"/>
              </w:rPr>
              <w:t>47</w:t>
            </w:r>
          </w:hyperlink>
        </w:p>
        <w:p>
          <w:pPr>
            <w:pStyle w:val="Contents3"/>
            <w:tabs>
              <w:tab w:val="clear" w:pos="8459"/>
              <w:tab w:val="right" w:pos="9026" w:leader="dot"/>
            </w:tabs>
            <w:rPr/>
          </w:pPr>
          <w:hyperlink w:anchor="__RefHeading___Toc250455_73709187">
            <w:r>
              <w:rPr>
                <w:webHidden/>
                <w:rStyle w:val="IndexLink"/>
              </w:rPr>
              <w:t>7835</w:t>
            </w:r>
            <w:r>
              <w:rPr>
                <w:rStyle w:val="IndexLink"/>
                <w:rtl w:val="true"/>
              </w:rPr>
              <w:t xml:space="preserve">- </w:t>
            </w:r>
            <w:r>
              <w:rPr>
                <w:rStyle w:val="IndexLink"/>
                <w:rtl w:val="true"/>
              </w:rPr>
              <w:t>منتهی الفضائل فی تنزیه النفس عن الرذائل‏</w:t>
            </w:r>
            <w:r>
              <w:rPr>
                <w:rStyle w:val="IndexLink"/>
                <w:rtl w:val="true"/>
              </w:rPr>
              <w:tab/>
            </w:r>
            <w:r>
              <w:rPr>
                <w:rStyle w:val="IndexLink"/>
              </w:rPr>
              <w:t>48</w:t>
            </w:r>
          </w:hyperlink>
        </w:p>
        <w:p>
          <w:pPr>
            <w:pStyle w:val="Contents3"/>
            <w:tabs>
              <w:tab w:val="clear" w:pos="8459"/>
              <w:tab w:val="right" w:pos="9026" w:leader="dot"/>
            </w:tabs>
            <w:rPr/>
          </w:pPr>
          <w:hyperlink w:anchor="__RefHeading___Toc250457_73709187">
            <w:r>
              <w:rPr>
                <w:webHidden/>
                <w:rStyle w:val="IndexLink"/>
              </w:rPr>
              <w:t>7836</w:t>
            </w:r>
            <w:r>
              <w:rPr>
                <w:rStyle w:val="IndexLink"/>
                <w:rtl w:val="true"/>
              </w:rPr>
              <w:t xml:space="preserve">- </w:t>
            </w:r>
            <w:r>
              <w:rPr>
                <w:rStyle w:val="IndexLink"/>
                <w:rtl w:val="true"/>
              </w:rPr>
              <w:t>المنتهی فی النجوم‏</w:t>
            </w:r>
            <w:r>
              <w:rPr>
                <w:rStyle w:val="IndexLink"/>
                <w:rtl w:val="true"/>
              </w:rPr>
              <w:tab/>
            </w:r>
            <w:r>
              <w:rPr>
                <w:rStyle w:val="IndexLink"/>
              </w:rPr>
              <w:t>48</w:t>
            </w:r>
          </w:hyperlink>
        </w:p>
        <w:p>
          <w:pPr>
            <w:pStyle w:val="Contents3"/>
            <w:tabs>
              <w:tab w:val="clear" w:pos="8459"/>
              <w:tab w:val="right" w:pos="9026" w:leader="dot"/>
            </w:tabs>
            <w:rPr/>
          </w:pPr>
          <w:hyperlink w:anchor="__RefHeading___Toc250459_73709187">
            <w:r>
              <w:rPr>
                <w:webHidden/>
                <w:rStyle w:val="IndexLink"/>
              </w:rPr>
              <w:t>7837</w:t>
            </w:r>
            <w:r>
              <w:rPr>
                <w:rStyle w:val="IndexLink"/>
                <w:rtl w:val="true"/>
              </w:rPr>
              <w:t xml:space="preserve">- </w:t>
            </w:r>
            <w:r>
              <w:rPr>
                <w:rStyle w:val="IndexLink"/>
                <w:rtl w:val="true"/>
              </w:rPr>
              <w:t>منتهی الکلام‏</w:t>
            </w:r>
            <w:r>
              <w:rPr>
                <w:rStyle w:val="IndexLink"/>
                <w:rtl w:val="true"/>
              </w:rPr>
              <w:tab/>
            </w:r>
            <w:r>
              <w:rPr>
                <w:rStyle w:val="IndexLink"/>
              </w:rPr>
              <w:t>48</w:t>
            </w:r>
          </w:hyperlink>
        </w:p>
        <w:p>
          <w:pPr>
            <w:pStyle w:val="Contents3"/>
            <w:tabs>
              <w:tab w:val="clear" w:pos="8459"/>
              <w:tab w:val="right" w:pos="9026" w:leader="dot"/>
            </w:tabs>
            <w:rPr/>
          </w:pPr>
          <w:hyperlink w:anchor="__RefHeading___Toc250461_73709187">
            <w:r>
              <w:rPr>
                <w:webHidden/>
                <w:rStyle w:val="IndexLink"/>
              </w:rPr>
              <w:t>7838</w:t>
            </w:r>
            <w:r>
              <w:rPr>
                <w:rStyle w:val="IndexLink"/>
                <w:rtl w:val="true"/>
              </w:rPr>
              <w:t xml:space="preserve">- </w:t>
            </w:r>
            <w:r>
              <w:rPr>
                <w:rStyle w:val="IndexLink"/>
                <w:rtl w:val="true"/>
              </w:rPr>
              <w:t>منتهی المأمول فی علم الأصول‏</w:t>
            </w:r>
            <w:r>
              <w:rPr>
                <w:rStyle w:val="IndexLink"/>
                <w:rtl w:val="true"/>
              </w:rPr>
              <w:tab/>
            </w:r>
            <w:r>
              <w:rPr>
                <w:rStyle w:val="IndexLink"/>
              </w:rPr>
              <w:t>48</w:t>
            </w:r>
          </w:hyperlink>
        </w:p>
        <w:p>
          <w:pPr>
            <w:pStyle w:val="Contents3"/>
            <w:tabs>
              <w:tab w:val="clear" w:pos="8459"/>
              <w:tab w:val="right" w:pos="9026" w:leader="dot"/>
            </w:tabs>
            <w:rPr/>
          </w:pPr>
          <w:hyperlink w:anchor="__RefHeading___Toc250463_73709187">
            <w:r>
              <w:rPr>
                <w:webHidden/>
                <w:rStyle w:val="IndexLink"/>
              </w:rPr>
              <w:t>7839</w:t>
            </w:r>
            <w:r>
              <w:rPr>
                <w:rStyle w:val="IndexLink"/>
                <w:rtl w:val="true"/>
              </w:rPr>
              <w:t xml:space="preserve">- </w:t>
            </w:r>
            <w:r>
              <w:rPr>
                <w:rStyle w:val="IndexLink"/>
                <w:rtl w:val="true"/>
              </w:rPr>
              <w:t>منتهی المرام فی صلاة القصر و الإتمام‏</w:t>
            </w:r>
            <w:r>
              <w:rPr>
                <w:rStyle w:val="IndexLink"/>
                <w:rtl w:val="true"/>
              </w:rPr>
              <w:tab/>
            </w:r>
            <w:r>
              <w:rPr>
                <w:rStyle w:val="IndexLink"/>
              </w:rPr>
              <w:t>48</w:t>
            </w:r>
          </w:hyperlink>
        </w:p>
        <w:p>
          <w:pPr>
            <w:pStyle w:val="Contents3"/>
            <w:tabs>
              <w:tab w:val="clear" w:pos="8459"/>
              <w:tab w:val="right" w:pos="9026" w:leader="dot"/>
            </w:tabs>
            <w:rPr/>
          </w:pPr>
          <w:hyperlink w:anchor="__RefHeading___Toc250465_73709187">
            <w:r>
              <w:rPr>
                <w:webHidden/>
                <w:rStyle w:val="IndexLink"/>
              </w:rPr>
              <w:t>7840</w:t>
            </w:r>
            <w:r>
              <w:rPr>
                <w:rStyle w:val="IndexLink"/>
                <w:rtl w:val="true"/>
              </w:rPr>
              <w:t xml:space="preserve">- </w:t>
            </w:r>
            <w:r>
              <w:rPr>
                <w:rStyle w:val="IndexLink"/>
                <w:rtl w:val="true"/>
              </w:rPr>
              <w:t>منتهی المطالب‏</w:t>
            </w:r>
            <w:r>
              <w:rPr>
                <w:rStyle w:val="IndexLink"/>
                <w:rtl w:val="true"/>
              </w:rPr>
              <w:tab/>
            </w:r>
            <w:r>
              <w:rPr>
                <w:rStyle w:val="IndexLink"/>
              </w:rPr>
              <w:t>48</w:t>
            </w:r>
          </w:hyperlink>
        </w:p>
        <w:p>
          <w:pPr>
            <w:pStyle w:val="Contents3"/>
            <w:tabs>
              <w:tab w:val="clear" w:pos="8459"/>
              <w:tab w:val="right" w:pos="9026" w:leader="dot"/>
            </w:tabs>
            <w:rPr/>
          </w:pPr>
          <w:hyperlink w:anchor="__RefHeading___Toc250467_73709187">
            <w:r>
              <w:rPr>
                <w:webHidden/>
                <w:rStyle w:val="IndexLink"/>
              </w:rPr>
              <w:t>7841</w:t>
            </w:r>
            <w:r>
              <w:rPr>
                <w:rStyle w:val="IndexLink"/>
                <w:rtl w:val="true"/>
              </w:rPr>
              <w:t xml:space="preserve">- </w:t>
            </w:r>
            <w:r>
              <w:rPr>
                <w:rStyle w:val="IndexLink"/>
                <w:rtl w:val="true"/>
              </w:rPr>
              <w:t>منتهی المطلب فی تحقیق المذهب‏</w:t>
            </w:r>
            <w:r>
              <w:rPr>
                <w:rStyle w:val="IndexLink"/>
                <w:rtl w:val="true"/>
              </w:rPr>
              <w:tab/>
            </w:r>
            <w:r>
              <w:rPr>
                <w:rStyle w:val="IndexLink"/>
              </w:rPr>
              <w:t>48</w:t>
            </w:r>
          </w:hyperlink>
        </w:p>
        <w:p>
          <w:pPr>
            <w:pStyle w:val="Contents3"/>
            <w:tabs>
              <w:tab w:val="clear" w:pos="8459"/>
              <w:tab w:val="right" w:pos="9026" w:leader="dot"/>
            </w:tabs>
            <w:rPr/>
          </w:pPr>
          <w:hyperlink w:anchor="__RefHeading___Toc250469_73709187">
            <w:r>
              <w:rPr>
                <w:webHidden/>
                <w:rStyle w:val="IndexLink"/>
                <w:rtl w:val="true"/>
              </w:rPr>
              <w:t>منتهی المطلب‏</w:t>
            </w:r>
            <w:r>
              <w:rPr>
                <w:rStyle w:val="IndexLink"/>
                <w:rtl w:val="true"/>
              </w:rPr>
              <w:tab/>
            </w:r>
            <w:r>
              <w:rPr>
                <w:rStyle w:val="IndexLink"/>
              </w:rPr>
              <w:t>49</w:t>
            </w:r>
          </w:hyperlink>
        </w:p>
        <w:p>
          <w:pPr>
            <w:pStyle w:val="Contents3"/>
            <w:tabs>
              <w:tab w:val="clear" w:pos="8459"/>
              <w:tab w:val="right" w:pos="9026" w:leader="dot"/>
            </w:tabs>
            <w:rPr/>
          </w:pPr>
          <w:hyperlink w:anchor="__RefHeading___Toc250471_73709187">
            <w:r>
              <w:rPr>
                <w:webHidden/>
                <w:rStyle w:val="IndexLink"/>
              </w:rPr>
              <w:t>7842</w:t>
            </w:r>
            <w:r>
              <w:rPr>
                <w:rStyle w:val="IndexLink"/>
                <w:rtl w:val="true"/>
              </w:rPr>
              <w:t xml:space="preserve">- </w:t>
            </w:r>
            <w:r>
              <w:rPr>
                <w:rStyle w:val="IndexLink"/>
                <w:rtl w:val="true"/>
              </w:rPr>
              <w:t>منتهی المقاصد فی شرح الفرائد فی تصحیح العقائد</w:t>
            </w:r>
            <w:r>
              <w:rPr>
                <w:rStyle w:val="IndexLink"/>
                <w:rtl w:val="true"/>
              </w:rPr>
              <w:tab/>
            </w:r>
            <w:r>
              <w:rPr>
                <w:rStyle w:val="IndexLink"/>
              </w:rPr>
              <w:t>49</w:t>
            </w:r>
          </w:hyperlink>
        </w:p>
        <w:p>
          <w:pPr>
            <w:pStyle w:val="Contents3"/>
            <w:tabs>
              <w:tab w:val="clear" w:pos="8459"/>
              <w:tab w:val="right" w:pos="9026" w:leader="dot"/>
            </w:tabs>
            <w:rPr/>
          </w:pPr>
          <w:hyperlink w:anchor="__RefHeading___Toc250473_73709187">
            <w:r>
              <w:rPr>
                <w:webHidden/>
                <w:rStyle w:val="IndexLink"/>
                <w:rtl w:val="true"/>
              </w:rPr>
              <w:t>منتهی المقاصد فی شرح القصائد</w:t>
            </w:r>
            <w:r>
              <w:rPr>
                <w:rStyle w:val="IndexLink"/>
                <w:rtl w:val="true"/>
              </w:rPr>
              <w:tab/>
            </w:r>
            <w:r>
              <w:rPr>
                <w:rStyle w:val="IndexLink"/>
              </w:rPr>
              <w:t>49</w:t>
            </w:r>
          </w:hyperlink>
        </w:p>
        <w:p>
          <w:pPr>
            <w:pStyle w:val="Contents3"/>
            <w:tabs>
              <w:tab w:val="clear" w:pos="8459"/>
              <w:tab w:val="right" w:pos="9026" w:leader="dot"/>
            </w:tabs>
            <w:rPr/>
          </w:pPr>
          <w:hyperlink w:anchor="__RefHeading___Toc250475_73709187">
            <w:r>
              <w:rPr>
                <w:webHidden/>
                <w:rStyle w:val="IndexLink"/>
              </w:rPr>
              <w:t>7843</w:t>
            </w:r>
            <w:r>
              <w:rPr>
                <w:rStyle w:val="IndexLink"/>
                <w:rtl w:val="true"/>
              </w:rPr>
              <w:t xml:space="preserve">- </w:t>
            </w:r>
            <w:r>
              <w:rPr>
                <w:rStyle w:val="IndexLink"/>
                <w:rtl w:val="true"/>
              </w:rPr>
              <w:t>منتهی المقاصد فی النحو</w:t>
            </w:r>
            <w:r>
              <w:rPr>
                <w:rStyle w:val="IndexLink"/>
                <w:rtl w:val="true"/>
              </w:rPr>
              <w:tab/>
            </w:r>
            <w:r>
              <w:rPr>
                <w:rStyle w:val="IndexLink"/>
              </w:rPr>
              <w:t>50</w:t>
            </w:r>
          </w:hyperlink>
        </w:p>
        <w:p>
          <w:pPr>
            <w:pStyle w:val="Contents3"/>
            <w:tabs>
              <w:tab w:val="clear" w:pos="8459"/>
              <w:tab w:val="right" w:pos="9026" w:leader="dot"/>
            </w:tabs>
            <w:rPr/>
          </w:pPr>
          <w:hyperlink w:anchor="__RefHeading___Toc250477_73709187">
            <w:r>
              <w:rPr>
                <w:webHidden/>
                <w:rStyle w:val="IndexLink"/>
              </w:rPr>
              <w:t>7844</w:t>
            </w:r>
            <w:r>
              <w:rPr>
                <w:rStyle w:val="IndexLink"/>
                <w:rtl w:val="true"/>
              </w:rPr>
              <w:t xml:space="preserve">- </w:t>
            </w:r>
            <w:r>
              <w:rPr>
                <w:rStyle w:val="IndexLink"/>
                <w:rtl w:val="true"/>
              </w:rPr>
              <w:t>منتهی مقاصد الأنام فی نکت شرایع الإسلام‏</w:t>
            </w:r>
            <w:r>
              <w:rPr>
                <w:rStyle w:val="IndexLink"/>
                <w:rtl w:val="true"/>
              </w:rPr>
              <w:tab/>
            </w:r>
            <w:r>
              <w:rPr>
                <w:rStyle w:val="IndexLink"/>
              </w:rPr>
              <w:t>50</w:t>
            </w:r>
          </w:hyperlink>
        </w:p>
        <w:p>
          <w:pPr>
            <w:pStyle w:val="Contents3"/>
            <w:tabs>
              <w:tab w:val="clear" w:pos="8459"/>
              <w:tab w:val="right" w:pos="9026" w:leader="dot"/>
            </w:tabs>
            <w:rPr/>
          </w:pPr>
          <w:hyperlink w:anchor="__RefHeading___Toc250479_73709187">
            <w:r>
              <w:rPr>
                <w:webHidden/>
                <w:rStyle w:val="IndexLink"/>
              </w:rPr>
              <w:t>7845</w:t>
            </w:r>
            <w:r>
              <w:rPr>
                <w:rStyle w:val="IndexLink"/>
                <w:rtl w:val="true"/>
              </w:rPr>
              <w:t xml:space="preserve">- </w:t>
            </w:r>
            <w:r>
              <w:rPr>
                <w:rStyle w:val="IndexLink"/>
                <w:rtl w:val="true"/>
              </w:rPr>
              <w:t>منتهی المقال فی أحوال الرجال‏</w:t>
            </w:r>
            <w:r>
              <w:rPr>
                <w:rStyle w:val="IndexLink"/>
                <w:rtl w:val="true"/>
              </w:rPr>
              <w:tab/>
            </w:r>
            <w:r>
              <w:rPr>
                <w:rStyle w:val="IndexLink"/>
              </w:rPr>
              <w:t>50</w:t>
            </w:r>
          </w:hyperlink>
        </w:p>
        <w:p>
          <w:pPr>
            <w:pStyle w:val="Contents3"/>
            <w:tabs>
              <w:tab w:val="clear" w:pos="8459"/>
              <w:tab w:val="right" w:pos="9026" w:leader="dot"/>
            </w:tabs>
            <w:rPr/>
          </w:pPr>
          <w:hyperlink w:anchor="__RefHeading___Toc250481_73709187">
            <w:r>
              <w:rPr>
                <w:webHidden/>
                <w:rStyle w:val="IndexLink"/>
              </w:rPr>
              <w:t>7846</w:t>
            </w:r>
            <w:r>
              <w:rPr>
                <w:rStyle w:val="IndexLink"/>
                <w:rtl w:val="true"/>
              </w:rPr>
              <w:t xml:space="preserve">- </w:t>
            </w:r>
            <w:r>
              <w:rPr>
                <w:rStyle w:val="IndexLink"/>
                <w:rtl w:val="true"/>
              </w:rPr>
              <w:t>منتهی المقال فی مصائب العترة و الآل‏</w:t>
            </w:r>
            <w:r>
              <w:rPr>
                <w:rStyle w:val="IndexLink"/>
                <w:rtl w:val="true"/>
              </w:rPr>
              <w:tab/>
            </w:r>
            <w:r>
              <w:rPr>
                <w:rStyle w:val="IndexLink"/>
              </w:rPr>
              <w:t>51</w:t>
            </w:r>
          </w:hyperlink>
        </w:p>
        <w:p>
          <w:pPr>
            <w:pStyle w:val="Contents3"/>
            <w:tabs>
              <w:tab w:val="clear" w:pos="8459"/>
              <w:tab w:val="right" w:pos="9026" w:leader="dot"/>
            </w:tabs>
            <w:rPr/>
          </w:pPr>
          <w:hyperlink w:anchor="__RefHeading___Toc250483_73709187">
            <w:r>
              <w:rPr>
                <w:webHidden/>
                <w:rStyle w:val="IndexLink"/>
              </w:rPr>
              <w:t>7847</w:t>
            </w:r>
            <w:r>
              <w:rPr>
                <w:rStyle w:val="IndexLink"/>
                <w:rtl w:val="true"/>
              </w:rPr>
              <w:t xml:space="preserve">- </w:t>
            </w:r>
            <w:r>
              <w:rPr>
                <w:rStyle w:val="IndexLink"/>
                <w:rtl w:val="true"/>
              </w:rPr>
              <w:t>منتهی الوصول إلی علم الأصول‏</w:t>
            </w:r>
            <w:r>
              <w:rPr>
                <w:rStyle w:val="IndexLink"/>
                <w:rtl w:val="true"/>
              </w:rPr>
              <w:tab/>
            </w:r>
            <w:r>
              <w:rPr>
                <w:rStyle w:val="IndexLink"/>
              </w:rPr>
              <w:t>51</w:t>
            </w:r>
          </w:hyperlink>
        </w:p>
        <w:p>
          <w:pPr>
            <w:pStyle w:val="Contents3"/>
            <w:tabs>
              <w:tab w:val="clear" w:pos="8459"/>
              <w:tab w:val="right" w:pos="9026" w:leader="dot"/>
            </w:tabs>
            <w:rPr/>
          </w:pPr>
          <w:hyperlink w:anchor="__RefHeading___Toc250485_73709187">
            <w:r>
              <w:rPr>
                <w:webHidden/>
                <w:rStyle w:val="IndexLink"/>
              </w:rPr>
              <w:t>7848</w:t>
            </w:r>
            <w:r>
              <w:rPr>
                <w:rStyle w:val="IndexLink"/>
                <w:rtl w:val="true"/>
              </w:rPr>
              <w:t xml:space="preserve">- </w:t>
            </w:r>
            <w:r>
              <w:rPr>
                <w:rStyle w:val="IndexLink"/>
                <w:rtl w:val="true"/>
              </w:rPr>
              <w:t>منتهی الوصول إلی علمی الکلام و الأصول‏</w:t>
            </w:r>
            <w:r>
              <w:rPr>
                <w:rStyle w:val="IndexLink"/>
                <w:rtl w:val="true"/>
              </w:rPr>
              <w:tab/>
            </w:r>
            <w:r>
              <w:rPr>
                <w:rStyle w:val="IndexLink"/>
              </w:rPr>
              <w:t>52</w:t>
            </w:r>
          </w:hyperlink>
        </w:p>
        <w:p>
          <w:pPr>
            <w:pStyle w:val="Contents3"/>
            <w:tabs>
              <w:tab w:val="clear" w:pos="8459"/>
              <w:tab w:val="right" w:pos="9026" w:leader="dot"/>
            </w:tabs>
            <w:rPr/>
          </w:pPr>
          <w:hyperlink w:anchor="__RefHeading___Toc250487_73709187">
            <w:r>
              <w:rPr>
                <w:webHidden/>
                <w:rStyle w:val="IndexLink"/>
              </w:rPr>
              <w:t>7849</w:t>
            </w:r>
            <w:r>
              <w:rPr>
                <w:rStyle w:val="IndexLink"/>
                <w:rtl w:val="true"/>
              </w:rPr>
              <w:t xml:space="preserve">- </w:t>
            </w:r>
            <w:r>
              <w:rPr>
                <w:rStyle w:val="IndexLink"/>
                <w:rtl w:val="true"/>
              </w:rPr>
              <w:t>منثور الأحادیث‏</w:t>
            </w:r>
            <w:r>
              <w:rPr>
                <w:rStyle w:val="IndexLink"/>
                <w:rtl w:val="true"/>
              </w:rPr>
              <w:tab/>
            </w:r>
            <w:r>
              <w:rPr>
                <w:rStyle w:val="IndexLink"/>
              </w:rPr>
              <w:t>52</w:t>
            </w:r>
          </w:hyperlink>
        </w:p>
        <w:p>
          <w:pPr>
            <w:pStyle w:val="Contents3"/>
            <w:tabs>
              <w:tab w:val="clear" w:pos="8459"/>
              <w:tab w:val="right" w:pos="9026" w:leader="dot"/>
            </w:tabs>
            <w:rPr/>
          </w:pPr>
          <w:hyperlink w:anchor="__RefHeading___Toc250489_73709187">
            <w:r>
              <w:rPr>
                <w:webHidden/>
                <w:rStyle w:val="IndexLink"/>
              </w:rPr>
              <w:t>7850</w:t>
            </w:r>
            <w:r>
              <w:rPr>
                <w:rStyle w:val="IndexLink"/>
                <w:rtl w:val="true"/>
              </w:rPr>
              <w:t xml:space="preserve">- </w:t>
            </w:r>
            <w:r>
              <w:rPr>
                <w:rStyle w:val="IndexLink"/>
                <w:rtl w:val="true"/>
              </w:rPr>
              <w:t>منثور أدب إلهی و دستور العمل کار آگاهی‏</w:t>
            </w:r>
            <w:r>
              <w:rPr>
                <w:rStyle w:val="IndexLink"/>
                <w:rtl w:val="true"/>
              </w:rPr>
              <w:tab/>
            </w:r>
            <w:r>
              <w:rPr>
                <w:rStyle w:val="IndexLink"/>
              </w:rPr>
              <w:t>52</w:t>
            </w:r>
          </w:hyperlink>
        </w:p>
        <w:p>
          <w:pPr>
            <w:pStyle w:val="Contents3"/>
            <w:tabs>
              <w:tab w:val="clear" w:pos="8459"/>
              <w:tab w:val="right" w:pos="9026" w:leader="dot"/>
            </w:tabs>
            <w:rPr/>
          </w:pPr>
          <w:hyperlink w:anchor="__RefHeading___Toc250491_73709187">
            <w:r>
              <w:rPr>
                <w:webHidden/>
                <w:rStyle w:val="IndexLink"/>
              </w:rPr>
              <w:t>7851</w:t>
            </w:r>
            <w:r>
              <w:rPr>
                <w:rStyle w:val="IndexLink"/>
                <w:rtl w:val="true"/>
              </w:rPr>
              <w:t xml:space="preserve">- </w:t>
            </w:r>
            <w:r>
              <w:rPr>
                <w:rStyle w:val="IndexLink"/>
                <w:rtl w:val="true"/>
              </w:rPr>
              <w:t>منثورة الجواهر</w:t>
            </w:r>
            <w:r>
              <w:rPr>
                <w:rStyle w:val="IndexLink"/>
                <w:rtl w:val="true"/>
              </w:rPr>
              <w:tab/>
            </w:r>
            <w:r>
              <w:rPr>
                <w:rStyle w:val="IndexLink"/>
              </w:rPr>
              <w:t>52</w:t>
            </w:r>
          </w:hyperlink>
        </w:p>
        <w:p>
          <w:pPr>
            <w:pStyle w:val="Contents3"/>
            <w:tabs>
              <w:tab w:val="clear" w:pos="8459"/>
              <w:tab w:val="right" w:pos="9026" w:leader="dot"/>
            </w:tabs>
            <w:rPr/>
          </w:pPr>
          <w:hyperlink w:anchor="__RefHeading___Toc250493_73709187">
            <w:r>
              <w:rPr>
                <w:webHidden/>
                <w:rStyle w:val="IndexLink"/>
              </w:rPr>
              <w:t>7852</w:t>
            </w:r>
            <w:r>
              <w:rPr>
                <w:rStyle w:val="IndexLink"/>
                <w:rtl w:val="true"/>
              </w:rPr>
              <w:t xml:space="preserve">- </w:t>
            </w:r>
            <w:r>
              <w:rPr>
                <w:rStyle w:val="IndexLink"/>
                <w:rtl w:val="true"/>
              </w:rPr>
              <w:t>منثور الدرة</w:t>
            </w:r>
            <w:r>
              <w:rPr>
                <w:rStyle w:val="IndexLink"/>
                <w:rtl w:val="true"/>
              </w:rPr>
              <w:tab/>
            </w:r>
            <w:r>
              <w:rPr>
                <w:rStyle w:val="IndexLink"/>
              </w:rPr>
              <w:t>53</w:t>
            </w:r>
          </w:hyperlink>
        </w:p>
        <w:p>
          <w:pPr>
            <w:pStyle w:val="Contents3"/>
            <w:tabs>
              <w:tab w:val="clear" w:pos="8459"/>
              <w:tab w:val="right" w:pos="9026" w:leader="dot"/>
            </w:tabs>
            <w:rPr/>
          </w:pPr>
          <w:hyperlink w:anchor="__RefHeading___Toc250495_73709187">
            <w:r>
              <w:rPr>
                <w:webHidden/>
                <w:rStyle w:val="IndexLink"/>
              </w:rPr>
              <w:t>7853</w:t>
            </w:r>
            <w:r>
              <w:rPr>
                <w:rStyle w:val="IndexLink"/>
                <w:rtl w:val="true"/>
              </w:rPr>
              <w:t xml:space="preserve">- </w:t>
            </w:r>
            <w:r>
              <w:rPr>
                <w:rStyle w:val="IndexLink"/>
                <w:rtl w:val="true"/>
              </w:rPr>
              <w:t>منجد المقرءین‏</w:t>
            </w:r>
            <w:r>
              <w:rPr>
                <w:rStyle w:val="IndexLink"/>
                <w:rtl w:val="true"/>
              </w:rPr>
              <w:tab/>
            </w:r>
            <w:r>
              <w:rPr>
                <w:rStyle w:val="IndexLink"/>
              </w:rPr>
              <w:t>53</w:t>
            </w:r>
          </w:hyperlink>
        </w:p>
        <w:p>
          <w:pPr>
            <w:pStyle w:val="Contents3"/>
            <w:tabs>
              <w:tab w:val="clear" w:pos="8459"/>
              <w:tab w:val="right" w:pos="9026" w:leader="dot"/>
            </w:tabs>
            <w:rPr/>
          </w:pPr>
          <w:hyperlink w:anchor="__RefHeading___Toc250497_73709187">
            <w:r>
              <w:rPr>
                <w:webHidden/>
                <w:rStyle w:val="IndexLink"/>
              </w:rPr>
              <w:t>7854</w:t>
            </w:r>
            <w:r>
              <w:rPr>
                <w:rStyle w:val="IndexLink"/>
                <w:rtl w:val="true"/>
              </w:rPr>
              <w:t xml:space="preserve">- </w:t>
            </w:r>
            <w:r>
              <w:rPr>
                <w:rStyle w:val="IndexLink"/>
                <w:rtl w:val="true"/>
              </w:rPr>
              <w:t>رسالة فی منجزات المریض‏</w:t>
            </w:r>
            <w:r>
              <w:rPr>
                <w:rStyle w:val="IndexLink"/>
                <w:rtl w:val="true"/>
              </w:rPr>
              <w:tab/>
            </w:r>
            <w:r>
              <w:rPr>
                <w:rStyle w:val="IndexLink"/>
              </w:rPr>
              <w:t>53</w:t>
            </w:r>
          </w:hyperlink>
        </w:p>
        <w:p>
          <w:pPr>
            <w:pStyle w:val="Contents3"/>
            <w:tabs>
              <w:tab w:val="clear" w:pos="8459"/>
              <w:tab w:val="right" w:pos="9026" w:leader="dot"/>
            </w:tabs>
            <w:rPr/>
          </w:pPr>
          <w:hyperlink w:anchor="__RefHeading___Toc250499_73709187">
            <w:r>
              <w:rPr>
                <w:webHidden/>
                <w:rStyle w:val="IndexLink"/>
              </w:rPr>
              <w:t>7855</w:t>
            </w:r>
            <w:r>
              <w:rPr>
                <w:rStyle w:val="IndexLink"/>
                <w:rtl w:val="true"/>
              </w:rPr>
              <w:t xml:space="preserve">- </w:t>
            </w:r>
            <w:r>
              <w:rPr>
                <w:rStyle w:val="IndexLink"/>
                <w:rtl w:val="true"/>
              </w:rPr>
              <w:t>رسالة فی منجزات المریض‏</w:t>
            </w:r>
            <w:r>
              <w:rPr>
                <w:rStyle w:val="IndexLink"/>
                <w:rtl w:val="true"/>
              </w:rPr>
              <w:tab/>
            </w:r>
            <w:r>
              <w:rPr>
                <w:rStyle w:val="IndexLink"/>
              </w:rPr>
              <w:t>53</w:t>
            </w:r>
          </w:hyperlink>
        </w:p>
        <w:p>
          <w:pPr>
            <w:pStyle w:val="Contents3"/>
            <w:tabs>
              <w:tab w:val="clear" w:pos="8459"/>
              <w:tab w:val="right" w:pos="9026" w:leader="dot"/>
            </w:tabs>
            <w:rPr/>
          </w:pPr>
          <w:hyperlink w:anchor="__RefHeading___Toc250501_73709187">
            <w:r>
              <w:rPr>
                <w:webHidden/>
                <w:rStyle w:val="IndexLink"/>
              </w:rPr>
              <w:t>7856</w:t>
            </w:r>
            <w:r>
              <w:rPr>
                <w:rStyle w:val="IndexLink"/>
                <w:rtl w:val="true"/>
              </w:rPr>
              <w:t xml:space="preserve">- </w:t>
            </w:r>
            <w:r>
              <w:rPr>
                <w:rStyle w:val="IndexLink"/>
                <w:rtl w:val="true"/>
              </w:rPr>
              <w:t>رسالة فی منجزات المریض‏</w:t>
            </w:r>
            <w:r>
              <w:rPr>
                <w:rStyle w:val="IndexLink"/>
                <w:rtl w:val="true"/>
              </w:rPr>
              <w:tab/>
            </w:r>
            <w:r>
              <w:rPr>
                <w:rStyle w:val="IndexLink"/>
              </w:rPr>
              <w:t>53</w:t>
            </w:r>
          </w:hyperlink>
        </w:p>
        <w:p>
          <w:pPr>
            <w:pStyle w:val="Contents3"/>
            <w:tabs>
              <w:tab w:val="clear" w:pos="8459"/>
              <w:tab w:val="right" w:pos="9026" w:leader="dot"/>
            </w:tabs>
            <w:rPr/>
          </w:pPr>
          <w:hyperlink w:anchor="__RefHeading___Toc250503_73709187">
            <w:r>
              <w:rPr>
                <w:webHidden/>
                <w:rStyle w:val="IndexLink"/>
              </w:rPr>
              <w:t>7857</w:t>
            </w:r>
            <w:r>
              <w:rPr>
                <w:rStyle w:val="IndexLink"/>
                <w:rtl w:val="true"/>
              </w:rPr>
              <w:t xml:space="preserve">- </w:t>
            </w:r>
            <w:r>
              <w:rPr>
                <w:rStyle w:val="IndexLink"/>
                <w:rtl w:val="true"/>
              </w:rPr>
              <w:t>رسالة فی منجزات المریض‏</w:t>
            </w:r>
            <w:r>
              <w:rPr>
                <w:rStyle w:val="IndexLink"/>
                <w:rtl w:val="true"/>
              </w:rPr>
              <w:tab/>
            </w:r>
            <w:r>
              <w:rPr>
                <w:rStyle w:val="IndexLink"/>
              </w:rPr>
              <w:t>53</w:t>
            </w:r>
          </w:hyperlink>
        </w:p>
        <w:p>
          <w:pPr>
            <w:pStyle w:val="Contents3"/>
            <w:tabs>
              <w:tab w:val="clear" w:pos="8459"/>
              <w:tab w:val="right" w:pos="9026" w:leader="dot"/>
            </w:tabs>
            <w:rPr/>
          </w:pPr>
          <w:hyperlink w:anchor="__RefHeading___Toc250505_73709187">
            <w:r>
              <w:rPr>
                <w:webHidden/>
                <w:rStyle w:val="IndexLink"/>
              </w:rPr>
              <w:t>7858</w:t>
            </w:r>
            <w:r>
              <w:rPr>
                <w:rStyle w:val="IndexLink"/>
                <w:rtl w:val="true"/>
              </w:rPr>
              <w:t xml:space="preserve">- </w:t>
            </w:r>
            <w:r>
              <w:rPr>
                <w:rStyle w:val="IndexLink"/>
                <w:rtl w:val="true"/>
              </w:rPr>
              <w:t>رسالة فی منجزات المریض‏</w:t>
            </w:r>
            <w:r>
              <w:rPr>
                <w:rStyle w:val="IndexLink"/>
                <w:rtl w:val="true"/>
              </w:rPr>
              <w:tab/>
            </w:r>
            <w:r>
              <w:rPr>
                <w:rStyle w:val="IndexLink"/>
              </w:rPr>
              <w:t>53</w:t>
            </w:r>
          </w:hyperlink>
        </w:p>
        <w:p>
          <w:pPr>
            <w:pStyle w:val="Contents3"/>
            <w:tabs>
              <w:tab w:val="clear" w:pos="8459"/>
              <w:tab w:val="right" w:pos="9026" w:leader="dot"/>
            </w:tabs>
            <w:rPr/>
          </w:pPr>
          <w:hyperlink w:anchor="__RefHeading___Toc250507_73709187">
            <w:r>
              <w:rPr>
                <w:webHidden/>
                <w:rStyle w:val="IndexLink"/>
              </w:rPr>
              <w:t>7859</w:t>
            </w:r>
            <w:r>
              <w:rPr>
                <w:rStyle w:val="IndexLink"/>
                <w:rtl w:val="true"/>
              </w:rPr>
              <w:t xml:space="preserve">- </w:t>
            </w:r>
            <w:r>
              <w:rPr>
                <w:rStyle w:val="IndexLink"/>
                <w:rtl w:val="true"/>
              </w:rPr>
              <w:t>رسالة فی منجزات المریض‏</w:t>
            </w:r>
            <w:r>
              <w:rPr>
                <w:rStyle w:val="IndexLink"/>
                <w:rtl w:val="true"/>
              </w:rPr>
              <w:tab/>
            </w:r>
            <w:r>
              <w:rPr>
                <w:rStyle w:val="IndexLink"/>
              </w:rPr>
              <w:t>54</w:t>
            </w:r>
          </w:hyperlink>
        </w:p>
        <w:p>
          <w:pPr>
            <w:pStyle w:val="Contents3"/>
            <w:tabs>
              <w:tab w:val="clear" w:pos="8459"/>
              <w:tab w:val="right" w:pos="9026" w:leader="dot"/>
            </w:tabs>
            <w:rPr/>
          </w:pPr>
          <w:hyperlink w:anchor="__RefHeading___Toc250509_73709187">
            <w:r>
              <w:rPr>
                <w:webHidden/>
                <w:rStyle w:val="IndexLink"/>
              </w:rPr>
              <w:t>7860</w:t>
            </w:r>
            <w:r>
              <w:rPr>
                <w:rStyle w:val="IndexLink"/>
                <w:rtl w:val="true"/>
              </w:rPr>
              <w:t xml:space="preserve">- </w:t>
            </w:r>
            <w:r>
              <w:rPr>
                <w:rStyle w:val="IndexLink"/>
                <w:rtl w:val="true"/>
              </w:rPr>
              <w:t>رسالة فی منجزات المریض‏</w:t>
            </w:r>
            <w:r>
              <w:rPr>
                <w:rStyle w:val="IndexLink"/>
                <w:rtl w:val="true"/>
              </w:rPr>
              <w:tab/>
            </w:r>
            <w:r>
              <w:rPr>
                <w:rStyle w:val="IndexLink"/>
              </w:rPr>
              <w:t>54</w:t>
            </w:r>
          </w:hyperlink>
        </w:p>
        <w:p>
          <w:pPr>
            <w:pStyle w:val="Contents3"/>
            <w:tabs>
              <w:tab w:val="clear" w:pos="8459"/>
              <w:tab w:val="right" w:pos="9026" w:leader="dot"/>
            </w:tabs>
            <w:rPr/>
          </w:pPr>
          <w:hyperlink w:anchor="__RefHeading___Toc250511_73709187">
            <w:r>
              <w:rPr>
                <w:webHidden/>
                <w:rStyle w:val="IndexLink"/>
              </w:rPr>
              <w:t>7861</w:t>
            </w:r>
            <w:r>
              <w:rPr>
                <w:rStyle w:val="IndexLink"/>
                <w:rtl w:val="true"/>
              </w:rPr>
              <w:t xml:space="preserve">- </w:t>
            </w:r>
            <w:r>
              <w:rPr>
                <w:rStyle w:val="IndexLink"/>
                <w:rtl w:val="true"/>
              </w:rPr>
              <w:t>رسالة فی منجزات المریض‏</w:t>
            </w:r>
            <w:r>
              <w:rPr>
                <w:rStyle w:val="IndexLink"/>
                <w:rtl w:val="true"/>
              </w:rPr>
              <w:tab/>
            </w:r>
            <w:r>
              <w:rPr>
                <w:rStyle w:val="IndexLink"/>
              </w:rPr>
              <w:t>54</w:t>
            </w:r>
          </w:hyperlink>
        </w:p>
        <w:p>
          <w:pPr>
            <w:pStyle w:val="Contents3"/>
            <w:tabs>
              <w:tab w:val="clear" w:pos="8459"/>
              <w:tab w:val="right" w:pos="9026" w:leader="dot"/>
            </w:tabs>
            <w:rPr/>
          </w:pPr>
          <w:hyperlink w:anchor="__RefHeading___Toc250513_73709187">
            <w:r>
              <w:rPr>
                <w:webHidden/>
                <w:rStyle w:val="IndexLink"/>
              </w:rPr>
              <w:t>7862</w:t>
            </w:r>
            <w:r>
              <w:rPr>
                <w:rStyle w:val="IndexLink"/>
                <w:rtl w:val="true"/>
              </w:rPr>
              <w:t xml:space="preserve">- </w:t>
            </w:r>
            <w:r>
              <w:rPr>
                <w:rStyle w:val="IndexLink"/>
                <w:rtl w:val="true"/>
              </w:rPr>
              <w:t>رسالة فی منجزات المریض‏</w:t>
            </w:r>
            <w:r>
              <w:rPr>
                <w:rStyle w:val="IndexLink"/>
                <w:rtl w:val="true"/>
              </w:rPr>
              <w:tab/>
            </w:r>
            <w:r>
              <w:rPr>
                <w:rStyle w:val="IndexLink"/>
              </w:rPr>
              <w:t>54</w:t>
            </w:r>
          </w:hyperlink>
        </w:p>
        <w:p>
          <w:pPr>
            <w:pStyle w:val="Contents3"/>
            <w:tabs>
              <w:tab w:val="clear" w:pos="8459"/>
              <w:tab w:val="right" w:pos="9026" w:leader="dot"/>
            </w:tabs>
            <w:rPr/>
          </w:pPr>
          <w:hyperlink w:anchor="__RefHeading___Toc250515_73709187">
            <w:r>
              <w:rPr>
                <w:webHidden/>
                <w:rStyle w:val="IndexLink"/>
              </w:rPr>
              <w:t>7863</w:t>
            </w:r>
            <w:r>
              <w:rPr>
                <w:rStyle w:val="IndexLink"/>
                <w:rtl w:val="true"/>
              </w:rPr>
              <w:t xml:space="preserve">- </w:t>
            </w:r>
            <w:r>
              <w:rPr>
                <w:rStyle w:val="IndexLink"/>
                <w:rtl w:val="true"/>
              </w:rPr>
              <w:t>رسالة فی منجزات المریض‏</w:t>
            </w:r>
            <w:r>
              <w:rPr>
                <w:rStyle w:val="IndexLink"/>
                <w:rtl w:val="true"/>
              </w:rPr>
              <w:tab/>
            </w:r>
            <w:r>
              <w:rPr>
                <w:rStyle w:val="IndexLink"/>
              </w:rPr>
              <w:t>54</w:t>
            </w:r>
          </w:hyperlink>
        </w:p>
        <w:p>
          <w:pPr>
            <w:pStyle w:val="Contents3"/>
            <w:tabs>
              <w:tab w:val="clear" w:pos="8459"/>
              <w:tab w:val="right" w:pos="9026" w:leader="dot"/>
            </w:tabs>
            <w:rPr/>
          </w:pPr>
          <w:hyperlink w:anchor="__RefHeading___Toc250517_73709187">
            <w:r>
              <w:rPr>
                <w:webHidden/>
                <w:rStyle w:val="IndexLink"/>
              </w:rPr>
              <w:t>7864</w:t>
            </w:r>
            <w:r>
              <w:rPr>
                <w:rStyle w:val="IndexLink"/>
                <w:rtl w:val="true"/>
              </w:rPr>
              <w:t xml:space="preserve">- </w:t>
            </w:r>
            <w:r>
              <w:rPr>
                <w:rStyle w:val="IndexLink"/>
                <w:rtl w:val="true"/>
              </w:rPr>
              <w:t>رسالة فی منجزات المریض‏</w:t>
            </w:r>
            <w:r>
              <w:rPr>
                <w:rStyle w:val="IndexLink"/>
                <w:rtl w:val="true"/>
              </w:rPr>
              <w:tab/>
            </w:r>
            <w:r>
              <w:rPr>
                <w:rStyle w:val="IndexLink"/>
              </w:rPr>
              <w:t>54</w:t>
            </w:r>
          </w:hyperlink>
        </w:p>
        <w:p>
          <w:pPr>
            <w:pStyle w:val="Contents3"/>
            <w:tabs>
              <w:tab w:val="clear" w:pos="8459"/>
              <w:tab w:val="right" w:pos="9026" w:leader="dot"/>
            </w:tabs>
            <w:rPr/>
          </w:pPr>
          <w:hyperlink w:anchor="__RefHeading___Toc250519_73709187">
            <w:r>
              <w:rPr>
                <w:webHidden/>
                <w:rStyle w:val="IndexLink"/>
              </w:rPr>
              <w:t>7865</w:t>
            </w:r>
            <w:r>
              <w:rPr>
                <w:rStyle w:val="IndexLink"/>
                <w:rtl w:val="true"/>
              </w:rPr>
              <w:t xml:space="preserve">- </w:t>
            </w:r>
            <w:r>
              <w:rPr>
                <w:rStyle w:val="IndexLink"/>
                <w:rtl w:val="true"/>
              </w:rPr>
              <w:t>رسالة فی منجزات المریض‏</w:t>
            </w:r>
            <w:r>
              <w:rPr>
                <w:rStyle w:val="IndexLink"/>
                <w:rtl w:val="true"/>
              </w:rPr>
              <w:tab/>
            </w:r>
            <w:r>
              <w:rPr>
                <w:rStyle w:val="IndexLink"/>
              </w:rPr>
              <w:t>54</w:t>
            </w:r>
          </w:hyperlink>
        </w:p>
        <w:p>
          <w:pPr>
            <w:pStyle w:val="Contents3"/>
            <w:tabs>
              <w:tab w:val="clear" w:pos="8459"/>
              <w:tab w:val="right" w:pos="9026" w:leader="dot"/>
            </w:tabs>
            <w:rPr/>
          </w:pPr>
          <w:hyperlink w:anchor="__RefHeading___Toc250521_73709187">
            <w:r>
              <w:rPr>
                <w:webHidden/>
                <w:rStyle w:val="IndexLink"/>
              </w:rPr>
              <w:t>7866</w:t>
            </w:r>
            <w:r>
              <w:rPr>
                <w:rStyle w:val="IndexLink"/>
                <w:rtl w:val="true"/>
              </w:rPr>
              <w:t xml:space="preserve">- </w:t>
            </w:r>
            <w:r>
              <w:rPr>
                <w:rStyle w:val="IndexLink"/>
                <w:rtl w:val="true"/>
              </w:rPr>
              <w:t>رسالة فی منجزات المریض‏</w:t>
            </w:r>
            <w:r>
              <w:rPr>
                <w:rStyle w:val="IndexLink"/>
                <w:rtl w:val="true"/>
              </w:rPr>
              <w:tab/>
            </w:r>
            <w:r>
              <w:rPr>
                <w:rStyle w:val="IndexLink"/>
              </w:rPr>
              <w:t>54</w:t>
            </w:r>
          </w:hyperlink>
        </w:p>
        <w:p>
          <w:pPr>
            <w:pStyle w:val="Contents3"/>
            <w:tabs>
              <w:tab w:val="clear" w:pos="8459"/>
              <w:tab w:val="right" w:pos="9026" w:leader="dot"/>
            </w:tabs>
            <w:rPr/>
          </w:pPr>
          <w:hyperlink w:anchor="__RefHeading___Toc250523_73709187">
            <w:r>
              <w:rPr>
                <w:webHidden/>
                <w:rStyle w:val="IndexLink"/>
              </w:rPr>
              <w:t>7867</w:t>
            </w:r>
            <w:r>
              <w:rPr>
                <w:rStyle w:val="IndexLink"/>
                <w:rtl w:val="true"/>
              </w:rPr>
              <w:t xml:space="preserve">- </w:t>
            </w:r>
            <w:r>
              <w:rPr>
                <w:rStyle w:val="IndexLink"/>
                <w:rtl w:val="true"/>
              </w:rPr>
              <w:t>رسالة فی منجزات المریض‏</w:t>
            </w:r>
            <w:r>
              <w:rPr>
                <w:rStyle w:val="IndexLink"/>
                <w:rtl w:val="true"/>
              </w:rPr>
              <w:tab/>
            </w:r>
            <w:r>
              <w:rPr>
                <w:rStyle w:val="IndexLink"/>
              </w:rPr>
              <w:t>55</w:t>
            </w:r>
          </w:hyperlink>
        </w:p>
        <w:p>
          <w:pPr>
            <w:pStyle w:val="Contents3"/>
            <w:tabs>
              <w:tab w:val="clear" w:pos="8459"/>
              <w:tab w:val="right" w:pos="9026" w:leader="dot"/>
            </w:tabs>
            <w:rPr/>
          </w:pPr>
          <w:hyperlink w:anchor="__RefHeading___Toc250525_73709187">
            <w:r>
              <w:rPr>
                <w:webHidden/>
                <w:rStyle w:val="IndexLink"/>
              </w:rPr>
              <w:t>7868</w:t>
            </w:r>
            <w:r>
              <w:rPr>
                <w:rStyle w:val="IndexLink"/>
                <w:rtl w:val="true"/>
              </w:rPr>
              <w:t xml:space="preserve">- </w:t>
            </w:r>
            <w:r>
              <w:rPr>
                <w:rStyle w:val="IndexLink"/>
                <w:rtl w:val="true"/>
              </w:rPr>
              <w:t>رسالة فی منجزات المریض‏</w:t>
            </w:r>
            <w:r>
              <w:rPr>
                <w:rStyle w:val="IndexLink"/>
                <w:rtl w:val="true"/>
              </w:rPr>
              <w:tab/>
            </w:r>
            <w:r>
              <w:rPr>
                <w:rStyle w:val="IndexLink"/>
              </w:rPr>
              <w:t>55</w:t>
            </w:r>
          </w:hyperlink>
        </w:p>
        <w:p>
          <w:pPr>
            <w:pStyle w:val="Contents3"/>
            <w:tabs>
              <w:tab w:val="clear" w:pos="8459"/>
              <w:tab w:val="right" w:pos="9026" w:leader="dot"/>
            </w:tabs>
            <w:rPr/>
          </w:pPr>
          <w:hyperlink w:anchor="__RefHeading___Toc250527_73709187">
            <w:r>
              <w:rPr>
                <w:webHidden/>
                <w:rStyle w:val="IndexLink"/>
              </w:rPr>
              <w:t>7869</w:t>
            </w:r>
            <w:r>
              <w:rPr>
                <w:rStyle w:val="IndexLink"/>
                <w:rtl w:val="true"/>
              </w:rPr>
              <w:t xml:space="preserve">- </w:t>
            </w:r>
            <w:r>
              <w:rPr>
                <w:rStyle w:val="IndexLink"/>
                <w:rtl w:val="true"/>
              </w:rPr>
              <w:t>رسالة فی منجزات المریض‏</w:t>
            </w:r>
            <w:r>
              <w:rPr>
                <w:rStyle w:val="IndexLink"/>
                <w:rtl w:val="true"/>
              </w:rPr>
              <w:tab/>
            </w:r>
            <w:r>
              <w:rPr>
                <w:rStyle w:val="IndexLink"/>
              </w:rPr>
              <w:t>55</w:t>
            </w:r>
          </w:hyperlink>
        </w:p>
        <w:p>
          <w:pPr>
            <w:pStyle w:val="Contents3"/>
            <w:tabs>
              <w:tab w:val="clear" w:pos="8459"/>
              <w:tab w:val="right" w:pos="9026" w:leader="dot"/>
            </w:tabs>
            <w:rPr/>
          </w:pPr>
          <w:hyperlink w:anchor="__RefHeading___Toc250529_73709187">
            <w:r>
              <w:rPr>
                <w:webHidden/>
                <w:rStyle w:val="IndexLink"/>
              </w:rPr>
              <w:t>7870</w:t>
            </w:r>
            <w:r>
              <w:rPr>
                <w:rStyle w:val="IndexLink"/>
                <w:rtl w:val="true"/>
              </w:rPr>
              <w:t xml:space="preserve">- </w:t>
            </w:r>
            <w:r>
              <w:rPr>
                <w:rStyle w:val="IndexLink"/>
                <w:rtl w:val="true"/>
              </w:rPr>
              <w:t>رسالة فی منجزات المریض‏</w:t>
            </w:r>
            <w:r>
              <w:rPr>
                <w:rStyle w:val="IndexLink"/>
                <w:rtl w:val="true"/>
              </w:rPr>
              <w:tab/>
            </w:r>
            <w:r>
              <w:rPr>
                <w:rStyle w:val="IndexLink"/>
              </w:rPr>
              <w:t>55</w:t>
            </w:r>
          </w:hyperlink>
        </w:p>
        <w:p>
          <w:pPr>
            <w:pStyle w:val="Contents3"/>
            <w:tabs>
              <w:tab w:val="clear" w:pos="8459"/>
              <w:tab w:val="right" w:pos="9026" w:leader="dot"/>
            </w:tabs>
            <w:rPr/>
          </w:pPr>
          <w:hyperlink w:anchor="__RefHeading___Toc250531_73709187">
            <w:r>
              <w:rPr>
                <w:webHidden/>
                <w:rStyle w:val="IndexLink"/>
              </w:rPr>
              <w:t>7871</w:t>
            </w:r>
            <w:r>
              <w:rPr>
                <w:rStyle w:val="IndexLink"/>
                <w:rtl w:val="true"/>
              </w:rPr>
              <w:t xml:space="preserve">- </w:t>
            </w:r>
            <w:r>
              <w:rPr>
                <w:rStyle w:val="IndexLink"/>
                <w:rtl w:val="true"/>
              </w:rPr>
              <w:t>رسالة فی منجزات المریض‏</w:t>
            </w:r>
            <w:r>
              <w:rPr>
                <w:rStyle w:val="IndexLink"/>
                <w:rtl w:val="true"/>
              </w:rPr>
              <w:tab/>
            </w:r>
            <w:r>
              <w:rPr>
                <w:rStyle w:val="IndexLink"/>
              </w:rPr>
              <w:t>55</w:t>
            </w:r>
          </w:hyperlink>
        </w:p>
        <w:p>
          <w:pPr>
            <w:pStyle w:val="Contents3"/>
            <w:tabs>
              <w:tab w:val="clear" w:pos="8459"/>
              <w:tab w:val="right" w:pos="9026" w:leader="dot"/>
            </w:tabs>
            <w:rPr/>
          </w:pPr>
          <w:hyperlink w:anchor="__RefHeading___Toc250533_73709187">
            <w:r>
              <w:rPr>
                <w:webHidden/>
                <w:rStyle w:val="IndexLink"/>
              </w:rPr>
              <w:t>7872</w:t>
            </w:r>
            <w:r>
              <w:rPr>
                <w:rStyle w:val="IndexLink"/>
                <w:rtl w:val="true"/>
              </w:rPr>
              <w:t xml:space="preserve">- </w:t>
            </w:r>
            <w:r>
              <w:rPr>
                <w:rStyle w:val="IndexLink"/>
                <w:rtl w:val="true"/>
              </w:rPr>
              <w:t>رسالة فی منجزات المریض‏</w:t>
            </w:r>
            <w:r>
              <w:rPr>
                <w:rStyle w:val="IndexLink"/>
                <w:rtl w:val="true"/>
              </w:rPr>
              <w:tab/>
            </w:r>
            <w:r>
              <w:rPr>
                <w:rStyle w:val="IndexLink"/>
              </w:rPr>
              <w:t>55</w:t>
            </w:r>
          </w:hyperlink>
        </w:p>
        <w:p>
          <w:pPr>
            <w:pStyle w:val="Contents3"/>
            <w:tabs>
              <w:tab w:val="clear" w:pos="8459"/>
              <w:tab w:val="right" w:pos="9026" w:leader="dot"/>
            </w:tabs>
            <w:rPr/>
          </w:pPr>
          <w:hyperlink w:anchor="__RefHeading___Toc250535_73709187">
            <w:r>
              <w:rPr>
                <w:webHidden/>
                <w:rStyle w:val="IndexLink"/>
              </w:rPr>
              <w:t>7873</w:t>
            </w:r>
            <w:r>
              <w:rPr>
                <w:rStyle w:val="IndexLink"/>
                <w:rtl w:val="true"/>
              </w:rPr>
              <w:t xml:space="preserve">- </w:t>
            </w:r>
            <w:r>
              <w:rPr>
                <w:rStyle w:val="IndexLink"/>
                <w:rtl w:val="true"/>
              </w:rPr>
              <w:t>رسالة فی منجزات المریض‏</w:t>
            </w:r>
            <w:r>
              <w:rPr>
                <w:rStyle w:val="IndexLink"/>
                <w:rtl w:val="true"/>
              </w:rPr>
              <w:tab/>
            </w:r>
            <w:r>
              <w:rPr>
                <w:rStyle w:val="IndexLink"/>
              </w:rPr>
              <w:t>55</w:t>
            </w:r>
          </w:hyperlink>
        </w:p>
        <w:p>
          <w:pPr>
            <w:pStyle w:val="Contents3"/>
            <w:tabs>
              <w:tab w:val="clear" w:pos="8459"/>
              <w:tab w:val="right" w:pos="9026" w:leader="dot"/>
            </w:tabs>
            <w:rPr/>
          </w:pPr>
          <w:hyperlink w:anchor="__RefHeading___Toc250537_73709187">
            <w:r>
              <w:rPr>
                <w:webHidden/>
                <w:rStyle w:val="IndexLink"/>
              </w:rPr>
              <w:t>7874</w:t>
            </w:r>
            <w:r>
              <w:rPr>
                <w:rStyle w:val="IndexLink"/>
                <w:rtl w:val="true"/>
              </w:rPr>
              <w:t xml:space="preserve">- </w:t>
            </w:r>
            <w:r>
              <w:rPr>
                <w:rStyle w:val="IndexLink"/>
                <w:rtl w:val="true"/>
              </w:rPr>
              <w:t>رسالة فی منجزات المریض‏</w:t>
            </w:r>
            <w:r>
              <w:rPr>
                <w:rStyle w:val="IndexLink"/>
                <w:rtl w:val="true"/>
              </w:rPr>
              <w:tab/>
            </w:r>
            <w:r>
              <w:rPr>
                <w:rStyle w:val="IndexLink"/>
              </w:rPr>
              <w:t>55</w:t>
            </w:r>
          </w:hyperlink>
        </w:p>
        <w:p>
          <w:pPr>
            <w:pStyle w:val="Contents3"/>
            <w:tabs>
              <w:tab w:val="clear" w:pos="8459"/>
              <w:tab w:val="right" w:pos="9026" w:leader="dot"/>
            </w:tabs>
            <w:rPr/>
          </w:pPr>
          <w:hyperlink w:anchor="__RefHeading___Toc250539_73709187">
            <w:r>
              <w:rPr>
                <w:webHidden/>
                <w:rStyle w:val="IndexLink"/>
              </w:rPr>
              <w:t>7875</w:t>
            </w:r>
            <w:r>
              <w:rPr>
                <w:rStyle w:val="IndexLink"/>
                <w:rtl w:val="true"/>
              </w:rPr>
              <w:t xml:space="preserve">- </w:t>
            </w:r>
            <w:r>
              <w:rPr>
                <w:rStyle w:val="IndexLink"/>
                <w:rtl w:val="true"/>
              </w:rPr>
              <w:t>رسالة فی منجزات المریض‏</w:t>
            </w:r>
            <w:r>
              <w:rPr>
                <w:rStyle w:val="IndexLink"/>
                <w:rtl w:val="true"/>
              </w:rPr>
              <w:tab/>
            </w:r>
            <w:r>
              <w:rPr>
                <w:rStyle w:val="IndexLink"/>
              </w:rPr>
              <w:t>56</w:t>
            </w:r>
          </w:hyperlink>
        </w:p>
        <w:p>
          <w:pPr>
            <w:pStyle w:val="Contents3"/>
            <w:tabs>
              <w:tab w:val="clear" w:pos="8459"/>
              <w:tab w:val="right" w:pos="9026" w:leader="dot"/>
            </w:tabs>
            <w:rPr/>
          </w:pPr>
          <w:hyperlink w:anchor="__RefHeading___Toc250541_73709187">
            <w:r>
              <w:rPr>
                <w:webHidden/>
                <w:rStyle w:val="IndexLink"/>
              </w:rPr>
              <w:t>7876</w:t>
            </w:r>
            <w:r>
              <w:rPr>
                <w:rStyle w:val="IndexLink"/>
                <w:rtl w:val="true"/>
              </w:rPr>
              <w:t xml:space="preserve">- </w:t>
            </w:r>
            <w:r>
              <w:rPr>
                <w:rStyle w:val="IndexLink"/>
                <w:rtl w:val="true"/>
              </w:rPr>
              <w:t>رسالة فی منجزات المریض‏</w:t>
            </w:r>
            <w:r>
              <w:rPr>
                <w:rStyle w:val="IndexLink"/>
                <w:rtl w:val="true"/>
              </w:rPr>
              <w:tab/>
            </w:r>
            <w:r>
              <w:rPr>
                <w:rStyle w:val="IndexLink"/>
              </w:rPr>
              <w:t>56</w:t>
            </w:r>
          </w:hyperlink>
        </w:p>
        <w:p>
          <w:pPr>
            <w:pStyle w:val="Contents3"/>
            <w:tabs>
              <w:tab w:val="clear" w:pos="8459"/>
              <w:tab w:val="right" w:pos="9026" w:leader="dot"/>
            </w:tabs>
            <w:rPr/>
          </w:pPr>
          <w:hyperlink w:anchor="__RefHeading___Toc250543_73709187">
            <w:r>
              <w:rPr>
                <w:webHidden/>
                <w:rStyle w:val="IndexLink"/>
              </w:rPr>
              <w:t>7877</w:t>
            </w:r>
            <w:r>
              <w:rPr>
                <w:rStyle w:val="IndexLink"/>
                <w:rtl w:val="true"/>
              </w:rPr>
              <w:t xml:space="preserve">- </w:t>
            </w:r>
            <w:r>
              <w:rPr>
                <w:rStyle w:val="IndexLink"/>
                <w:rtl w:val="true"/>
              </w:rPr>
              <w:t>رسالة فی منجزات المریض‏</w:t>
            </w:r>
            <w:r>
              <w:rPr>
                <w:rStyle w:val="IndexLink"/>
                <w:rtl w:val="true"/>
              </w:rPr>
              <w:tab/>
            </w:r>
            <w:r>
              <w:rPr>
                <w:rStyle w:val="IndexLink"/>
              </w:rPr>
              <w:t>56</w:t>
            </w:r>
          </w:hyperlink>
        </w:p>
        <w:p>
          <w:pPr>
            <w:pStyle w:val="Contents3"/>
            <w:tabs>
              <w:tab w:val="clear" w:pos="8459"/>
              <w:tab w:val="right" w:pos="9026" w:leader="dot"/>
            </w:tabs>
            <w:rPr/>
          </w:pPr>
          <w:hyperlink w:anchor="__RefHeading___Toc250545_73709187">
            <w:r>
              <w:rPr>
                <w:webHidden/>
                <w:rStyle w:val="IndexLink"/>
              </w:rPr>
              <w:t>7878</w:t>
            </w:r>
            <w:r>
              <w:rPr>
                <w:rStyle w:val="IndexLink"/>
                <w:rtl w:val="true"/>
              </w:rPr>
              <w:t xml:space="preserve">- </w:t>
            </w:r>
            <w:r>
              <w:rPr>
                <w:rStyle w:val="IndexLink"/>
                <w:rtl w:val="true"/>
              </w:rPr>
              <w:t>رسالة فی منجزات المریض‏</w:t>
            </w:r>
            <w:r>
              <w:rPr>
                <w:rStyle w:val="IndexLink"/>
                <w:rtl w:val="true"/>
              </w:rPr>
              <w:tab/>
            </w:r>
            <w:r>
              <w:rPr>
                <w:rStyle w:val="IndexLink"/>
              </w:rPr>
              <w:t>56</w:t>
            </w:r>
          </w:hyperlink>
        </w:p>
        <w:p>
          <w:pPr>
            <w:pStyle w:val="Contents3"/>
            <w:tabs>
              <w:tab w:val="clear" w:pos="8459"/>
              <w:tab w:val="right" w:pos="9026" w:leader="dot"/>
            </w:tabs>
            <w:rPr/>
          </w:pPr>
          <w:hyperlink w:anchor="__RefHeading___Toc250547_73709187">
            <w:r>
              <w:rPr>
                <w:webHidden/>
                <w:rStyle w:val="IndexLink"/>
                <w:rtl w:val="true"/>
              </w:rPr>
              <w:t>منجزات المریض‏</w:t>
            </w:r>
            <w:r>
              <w:rPr>
                <w:rStyle w:val="IndexLink"/>
                <w:rtl w:val="true"/>
              </w:rPr>
              <w:tab/>
            </w:r>
            <w:r>
              <w:rPr>
                <w:rStyle w:val="IndexLink"/>
              </w:rPr>
              <w:t>56</w:t>
            </w:r>
          </w:hyperlink>
        </w:p>
        <w:p>
          <w:pPr>
            <w:pStyle w:val="Contents3"/>
            <w:tabs>
              <w:tab w:val="clear" w:pos="8459"/>
              <w:tab w:val="right" w:pos="9026" w:leader="dot"/>
            </w:tabs>
            <w:rPr/>
          </w:pPr>
          <w:hyperlink w:anchor="__RefHeading___Toc250549_73709187">
            <w:r>
              <w:rPr>
                <w:webHidden/>
                <w:rStyle w:val="IndexLink"/>
              </w:rPr>
              <w:t>7879</w:t>
            </w:r>
            <w:r>
              <w:rPr>
                <w:rStyle w:val="IndexLink"/>
                <w:rtl w:val="true"/>
              </w:rPr>
              <w:t xml:space="preserve">- </w:t>
            </w:r>
            <w:r>
              <w:rPr>
                <w:rStyle w:val="IndexLink"/>
                <w:rtl w:val="true"/>
              </w:rPr>
              <w:t>منجیة العباد عن بلایا البلاد</w:t>
            </w:r>
            <w:r>
              <w:rPr>
                <w:rStyle w:val="IndexLink"/>
                <w:rtl w:val="true"/>
              </w:rPr>
              <w:tab/>
            </w:r>
            <w:r>
              <w:rPr>
                <w:rStyle w:val="IndexLink"/>
              </w:rPr>
              <w:t>56</w:t>
            </w:r>
          </w:hyperlink>
        </w:p>
        <w:p>
          <w:pPr>
            <w:pStyle w:val="Contents3"/>
            <w:tabs>
              <w:tab w:val="clear" w:pos="8459"/>
              <w:tab w:val="right" w:pos="9026" w:leader="dot"/>
            </w:tabs>
            <w:rPr/>
          </w:pPr>
          <w:hyperlink w:anchor="__RefHeading___Toc250551_73709187">
            <w:r>
              <w:rPr>
                <w:webHidden/>
                <w:rStyle w:val="IndexLink"/>
              </w:rPr>
              <w:t>7880</w:t>
            </w:r>
            <w:r>
              <w:rPr>
                <w:rStyle w:val="IndexLink"/>
                <w:rtl w:val="true"/>
              </w:rPr>
              <w:t xml:space="preserve">- </w:t>
            </w:r>
            <w:r>
              <w:rPr>
                <w:rStyle w:val="IndexLink"/>
                <w:rtl w:val="true"/>
              </w:rPr>
              <w:t>منجی العباد فی یوم المعاد</w:t>
            </w:r>
            <w:r>
              <w:rPr>
                <w:rStyle w:val="IndexLink"/>
                <w:rtl w:val="true"/>
              </w:rPr>
              <w:tab/>
            </w:r>
            <w:r>
              <w:rPr>
                <w:rStyle w:val="IndexLink"/>
              </w:rPr>
              <w:t>56</w:t>
            </w:r>
          </w:hyperlink>
        </w:p>
        <w:p>
          <w:pPr>
            <w:pStyle w:val="Contents3"/>
            <w:tabs>
              <w:tab w:val="clear" w:pos="8459"/>
              <w:tab w:val="right" w:pos="9026" w:leader="dot"/>
            </w:tabs>
            <w:rPr/>
          </w:pPr>
          <w:hyperlink w:anchor="__RefHeading___Toc250553_73709187">
            <w:r>
              <w:rPr>
                <w:webHidden/>
                <w:rStyle w:val="IndexLink"/>
              </w:rPr>
              <w:t>7881</w:t>
            </w:r>
            <w:r>
              <w:rPr>
                <w:rStyle w:val="IndexLink"/>
                <w:rtl w:val="true"/>
              </w:rPr>
              <w:t xml:space="preserve">- </w:t>
            </w:r>
            <w:r>
              <w:rPr>
                <w:rStyle w:val="IndexLink"/>
                <w:rtl w:val="true"/>
              </w:rPr>
              <w:t>منجیة العباد فی یوم المعاد</w:t>
            </w:r>
            <w:r>
              <w:rPr>
                <w:rStyle w:val="IndexLink"/>
                <w:rtl w:val="true"/>
              </w:rPr>
              <w:tab/>
            </w:r>
            <w:r>
              <w:rPr>
                <w:rStyle w:val="IndexLink"/>
              </w:rPr>
              <w:t>56</w:t>
            </w:r>
          </w:hyperlink>
        </w:p>
        <w:p>
          <w:pPr>
            <w:pStyle w:val="Contents3"/>
            <w:tabs>
              <w:tab w:val="clear" w:pos="8459"/>
              <w:tab w:val="right" w:pos="9026" w:leader="dot"/>
            </w:tabs>
            <w:rPr/>
          </w:pPr>
          <w:hyperlink w:anchor="__RefHeading___Toc250555_73709187">
            <w:r>
              <w:rPr>
                <w:webHidden/>
                <w:rStyle w:val="IndexLink"/>
              </w:rPr>
              <w:t>7882</w:t>
            </w:r>
            <w:r>
              <w:rPr>
                <w:rStyle w:val="IndexLink"/>
                <w:rtl w:val="true"/>
              </w:rPr>
              <w:t xml:space="preserve">- </w:t>
            </w:r>
            <w:r>
              <w:rPr>
                <w:rStyle w:val="IndexLink"/>
                <w:rtl w:val="true"/>
              </w:rPr>
              <w:t>منجی العباد فی یوم المعاد</w:t>
            </w:r>
            <w:r>
              <w:rPr>
                <w:rStyle w:val="IndexLink"/>
                <w:rtl w:val="true"/>
              </w:rPr>
              <w:tab/>
            </w:r>
            <w:r>
              <w:rPr>
                <w:rStyle w:val="IndexLink"/>
              </w:rPr>
              <w:t>57</w:t>
            </w:r>
          </w:hyperlink>
        </w:p>
        <w:p>
          <w:pPr>
            <w:pStyle w:val="Contents3"/>
            <w:tabs>
              <w:tab w:val="clear" w:pos="8459"/>
              <w:tab w:val="right" w:pos="9026" w:leader="dot"/>
            </w:tabs>
            <w:rPr/>
          </w:pPr>
          <w:hyperlink w:anchor="__RefHeading___Toc250557_73709187">
            <w:r>
              <w:rPr>
                <w:webHidden/>
                <w:rStyle w:val="IndexLink"/>
              </w:rPr>
              <w:t>7883</w:t>
            </w:r>
            <w:r>
              <w:rPr>
                <w:rStyle w:val="IndexLink"/>
                <w:rtl w:val="true"/>
              </w:rPr>
              <w:t xml:space="preserve">- </w:t>
            </w:r>
            <w:r>
              <w:rPr>
                <w:rStyle w:val="IndexLink"/>
                <w:rtl w:val="true"/>
              </w:rPr>
              <w:t>منجی المتحیر</w:t>
            </w:r>
            <w:r>
              <w:rPr>
                <w:rStyle w:val="IndexLink"/>
                <w:rtl w:val="true"/>
              </w:rPr>
              <w:tab/>
            </w:r>
            <w:r>
              <w:rPr>
                <w:rStyle w:val="IndexLink"/>
              </w:rPr>
              <w:t>57</w:t>
            </w:r>
          </w:hyperlink>
        </w:p>
        <w:p>
          <w:pPr>
            <w:pStyle w:val="Contents3"/>
            <w:tabs>
              <w:tab w:val="clear" w:pos="8459"/>
              <w:tab w:val="right" w:pos="9026" w:leader="dot"/>
            </w:tabs>
            <w:rPr/>
          </w:pPr>
          <w:hyperlink w:anchor="__RefHeading___Toc250559_73709187">
            <w:r>
              <w:rPr>
                <w:webHidden/>
                <w:rStyle w:val="IndexLink"/>
              </w:rPr>
              <w:t>7884</w:t>
            </w:r>
            <w:r>
              <w:rPr>
                <w:rStyle w:val="IndexLink"/>
                <w:rtl w:val="true"/>
              </w:rPr>
              <w:t xml:space="preserve">- </w:t>
            </w:r>
            <w:r>
              <w:rPr>
                <w:rStyle w:val="IndexLink"/>
                <w:rtl w:val="true"/>
              </w:rPr>
              <w:t>منجی المسترشدین‏</w:t>
            </w:r>
            <w:r>
              <w:rPr>
                <w:rStyle w:val="IndexLink"/>
                <w:rtl w:val="true"/>
              </w:rPr>
              <w:tab/>
            </w:r>
            <w:r>
              <w:rPr>
                <w:rStyle w:val="IndexLink"/>
              </w:rPr>
              <w:t>57</w:t>
            </w:r>
          </w:hyperlink>
        </w:p>
        <w:p>
          <w:pPr>
            <w:pStyle w:val="Contents3"/>
            <w:tabs>
              <w:tab w:val="clear" w:pos="8459"/>
              <w:tab w:val="right" w:pos="9026" w:leader="dot"/>
            </w:tabs>
            <w:rPr/>
          </w:pPr>
          <w:hyperlink w:anchor="__RefHeading___Toc250561_73709187">
            <w:r>
              <w:rPr>
                <w:webHidden/>
                <w:rStyle w:val="IndexLink"/>
                <w:rtl w:val="true"/>
              </w:rPr>
              <w:t>منحة الأبرار</w:t>
            </w:r>
            <w:r>
              <w:rPr>
                <w:rStyle w:val="IndexLink"/>
                <w:rtl w:val="true"/>
              </w:rPr>
              <w:tab/>
            </w:r>
            <w:r>
              <w:rPr>
                <w:rStyle w:val="IndexLink"/>
              </w:rPr>
              <w:t>57</w:t>
            </w:r>
          </w:hyperlink>
        </w:p>
        <w:p>
          <w:pPr>
            <w:pStyle w:val="Contents3"/>
            <w:tabs>
              <w:tab w:val="clear" w:pos="8459"/>
              <w:tab w:val="right" w:pos="9026" w:leader="dot"/>
            </w:tabs>
            <w:rPr/>
          </w:pPr>
          <w:hyperlink w:anchor="__RefHeading___Toc250563_73709187">
            <w:r>
              <w:rPr>
                <w:webHidden/>
                <w:rStyle w:val="IndexLink"/>
              </w:rPr>
              <w:t>7885</w:t>
            </w:r>
            <w:r>
              <w:rPr>
                <w:rStyle w:val="IndexLink"/>
                <w:rtl w:val="true"/>
              </w:rPr>
              <w:t xml:space="preserve">- </w:t>
            </w:r>
            <w:r>
              <w:rPr>
                <w:rStyle w:val="IndexLink"/>
                <w:rtl w:val="true"/>
              </w:rPr>
              <w:t>المنحة السنیة فی شرح اللمعة الدمشقیة</w:t>
            </w:r>
            <w:r>
              <w:rPr>
                <w:rStyle w:val="IndexLink"/>
                <w:rtl w:val="true"/>
              </w:rPr>
              <w:tab/>
            </w:r>
            <w:r>
              <w:rPr>
                <w:rStyle w:val="IndexLink"/>
              </w:rPr>
              <w:t>57</w:t>
            </w:r>
          </w:hyperlink>
        </w:p>
        <w:p>
          <w:pPr>
            <w:pStyle w:val="Contents3"/>
            <w:tabs>
              <w:tab w:val="clear" w:pos="8459"/>
              <w:tab w:val="right" w:pos="9026" w:leader="dot"/>
            </w:tabs>
            <w:rPr/>
          </w:pPr>
          <w:hyperlink w:anchor="__RefHeading___Toc250565_73709187">
            <w:r>
              <w:rPr>
                <w:webHidden/>
                <w:rStyle w:val="IndexLink"/>
              </w:rPr>
              <w:t>7886</w:t>
            </w:r>
            <w:r>
              <w:rPr>
                <w:rStyle w:val="IndexLink"/>
                <w:rtl w:val="true"/>
              </w:rPr>
              <w:t xml:space="preserve">- </w:t>
            </w:r>
            <w:r>
              <w:rPr>
                <w:rStyle w:val="IndexLink"/>
                <w:rtl w:val="true"/>
              </w:rPr>
              <w:t>کتاب المنخل‏</w:t>
            </w:r>
            <w:r>
              <w:rPr>
                <w:rStyle w:val="IndexLink"/>
                <w:rtl w:val="true"/>
              </w:rPr>
              <w:tab/>
            </w:r>
            <w:r>
              <w:rPr>
                <w:rStyle w:val="IndexLink"/>
              </w:rPr>
              <w:t>57</w:t>
            </w:r>
          </w:hyperlink>
        </w:p>
        <w:p>
          <w:pPr>
            <w:pStyle w:val="Contents3"/>
            <w:tabs>
              <w:tab w:val="clear" w:pos="8459"/>
              <w:tab w:val="right" w:pos="9026" w:leader="dot"/>
            </w:tabs>
            <w:rPr/>
          </w:pPr>
          <w:hyperlink w:anchor="__RefHeading___Toc250567_73709187">
            <w:r>
              <w:rPr>
                <w:webHidden/>
                <w:rStyle w:val="IndexLink"/>
              </w:rPr>
              <w:t>7887</w:t>
            </w:r>
            <w:r>
              <w:rPr>
                <w:rStyle w:val="IndexLink"/>
                <w:rtl w:val="true"/>
              </w:rPr>
              <w:t xml:space="preserve">- </w:t>
            </w:r>
            <w:r>
              <w:rPr>
                <w:rStyle w:val="IndexLink"/>
                <w:rtl w:val="true"/>
              </w:rPr>
              <w:t>منخل الفلاح‏</w:t>
            </w:r>
            <w:r>
              <w:rPr>
                <w:rStyle w:val="IndexLink"/>
                <w:rtl w:val="true"/>
              </w:rPr>
              <w:tab/>
            </w:r>
            <w:r>
              <w:rPr>
                <w:rStyle w:val="IndexLink"/>
              </w:rPr>
              <w:t>58</w:t>
            </w:r>
          </w:hyperlink>
        </w:p>
        <w:p>
          <w:pPr>
            <w:pStyle w:val="Contents3"/>
            <w:tabs>
              <w:tab w:val="clear" w:pos="8459"/>
              <w:tab w:val="right" w:pos="9026" w:leader="dot"/>
            </w:tabs>
            <w:rPr/>
          </w:pPr>
          <w:hyperlink w:anchor="__RefHeading___Toc250569_73709187">
            <w:r>
              <w:rPr>
                <w:webHidden/>
                <w:rStyle w:val="IndexLink"/>
              </w:rPr>
              <w:t>7888</w:t>
            </w:r>
            <w:r>
              <w:rPr>
                <w:rStyle w:val="IndexLink"/>
                <w:rtl w:val="true"/>
              </w:rPr>
              <w:t xml:space="preserve">- </w:t>
            </w:r>
            <w:r>
              <w:rPr>
                <w:rStyle w:val="IndexLink"/>
                <w:rtl w:val="true"/>
              </w:rPr>
              <w:t>کتاب المنذر</w:t>
            </w:r>
            <w:r>
              <w:rPr>
                <w:rStyle w:val="IndexLink"/>
                <w:rtl w:val="true"/>
              </w:rPr>
              <w:tab/>
            </w:r>
            <w:r>
              <w:rPr>
                <w:rStyle w:val="IndexLink"/>
              </w:rPr>
              <w:t>58</w:t>
            </w:r>
          </w:hyperlink>
        </w:p>
        <w:p>
          <w:pPr>
            <w:pStyle w:val="Contents3"/>
            <w:tabs>
              <w:tab w:val="clear" w:pos="8459"/>
              <w:tab w:val="right" w:pos="9026" w:leader="dot"/>
            </w:tabs>
            <w:rPr/>
          </w:pPr>
          <w:hyperlink w:anchor="__RefHeading___Toc250571_73709187">
            <w:r>
              <w:rPr>
                <w:webHidden/>
                <w:rStyle w:val="IndexLink"/>
                <w:rtl w:val="true"/>
              </w:rPr>
              <w:t>المنزل الکبیر</w:t>
            </w:r>
            <w:r>
              <w:rPr>
                <w:rStyle w:val="IndexLink"/>
                <w:rtl w:val="true"/>
              </w:rPr>
              <w:tab/>
            </w:r>
            <w:r>
              <w:rPr>
                <w:rStyle w:val="IndexLink"/>
              </w:rPr>
              <w:t>59</w:t>
            </w:r>
          </w:hyperlink>
        </w:p>
        <w:p>
          <w:pPr>
            <w:pStyle w:val="Contents3"/>
            <w:tabs>
              <w:tab w:val="clear" w:pos="8459"/>
              <w:tab w:val="right" w:pos="9026" w:leader="dot"/>
            </w:tabs>
            <w:rPr/>
          </w:pPr>
          <w:hyperlink w:anchor="__RefHeading___Toc250573_73709187">
            <w:r>
              <w:rPr>
                <w:webHidden/>
                <w:rStyle w:val="IndexLink"/>
              </w:rPr>
              <w:t>7889</w:t>
            </w:r>
            <w:r>
              <w:rPr>
                <w:rStyle w:val="IndexLink"/>
                <w:rtl w:val="true"/>
              </w:rPr>
              <w:t xml:space="preserve">- </w:t>
            </w:r>
            <w:r>
              <w:rPr>
                <w:rStyle w:val="IndexLink"/>
                <w:rtl w:val="true"/>
              </w:rPr>
              <w:t>المنسک‏</w:t>
            </w:r>
            <w:r>
              <w:rPr>
                <w:rStyle w:val="IndexLink"/>
                <w:rtl w:val="true"/>
              </w:rPr>
              <w:tab/>
            </w:r>
            <w:r>
              <w:rPr>
                <w:rStyle w:val="IndexLink"/>
              </w:rPr>
              <w:t>59</w:t>
            </w:r>
          </w:hyperlink>
        </w:p>
        <w:p>
          <w:pPr>
            <w:pStyle w:val="Contents3"/>
            <w:tabs>
              <w:tab w:val="clear" w:pos="8459"/>
              <w:tab w:val="right" w:pos="9026" w:leader="dot"/>
            </w:tabs>
            <w:rPr/>
          </w:pPr>
          <w:hyperlink w:anchor="__RefHeading___Toc250575_73709187">
            <w:r>
              <w:rPr>
                <w:webHidden/>
                <w:rStyle w:val="IndexLink"/>
                <w:rtl w:val="true"/>
              </w:rPr>
              <w:t>منسک الحج و العمرة</w:t>
            </w:r>
            <w:r>
              <w:rPr>
                <w:rStyle w:val="IndexLink"/>
                <w:rtl w:val="true"/>
              </w:rPr>
              <w:tab/>
            </w:r>
            <w:r>
              <w:rPr>
                <w:rStyle w:val="IndexLink"/>
              </w:rPr>
              <w:t>59</w:t>
            </w:r>
          </w:hyperlink>
        </w:p>
        <w:p>
          <w:pPr>
            <w:pStyle w:val="Contents3"/>
            <w:tabs>
              <w:tab w:val="clear" w:pos="8459"/>
              <w:tab w:val="right" w:pos="9026" w:leader="dot"/>
            </w:tabs>
            <w:rPr/>
          </w:pPr>
          <w:hyperlink w:anchor="__RefHeading___Toc250577_73709187">
            <w:r>
              <w:rPr>
                <w:webHidden/>
                <w:rStyle w:val="IndexLink"/>
              </w:rPr>
              <w:t>7890</w:t>
            </w:r>
            <w:r>
              <w:rPr>
                <w:rStyle w:val="IndexLink"/>
                <w:rtl w:val="true"/>
              </w:rPr>
              <w:t xml:space="preserve">- </w:t>
            </w:r>
            <w:r>
              <w:rPr>
                <w:rStyle w:val="IndexLink"/>
                <w:rtl w:val="true"/>
              </w:rPr>
              <w:t>منسک صغیر</w:t>
            </w:r>
            <w:r>
              <w:rPr>
                <w:rStyle w:val="IndexLink"/>
                <w:rtl w:val="true"/>
              </w:rPr>
              <w:tab/>
            </w:r>
            <w:r>
              <w:rPr>
                <w:rStyle w:val="IndexLink"/>
              </w:rPr>
              <w:t>59</w:t>
            </w:r>
          </w:hyperlink>
        </w:p>
        <w:p>
          <w:pPr>
            <w:pStyle w:val="Contents3"/>
            <w:tabs>
              <w:tab w:val="clear" w:pos="8459"/>
              <w:tab w:val="right" w:pos="9026" w:leader="dot"/>
            </w:tabs>
            <w:rPr/>
          </w:pPr>
          <w:hyperlink w:anchor="__RefHeading___Toc250579_73709187">
            <w:r>
              <w:rPr>
                <w:webHidden/>
                <w:rStyle w:val="IndexLink"/>
              </w:rPr>
              <w:t>7891</w:t>
            </w:r>
            <w:r>
              <w:rPr>
                <w:rStyle w:val="IndexLink"/>
                <w:rtl w:val="true"/>
              </w:rPr>
              <w:t xml:space="preserve">- </w:t>
            </w:r>
            <w:r>
              <w:rPr>
                <w:rStyle w:val="IndexLink"/>
                <w:rtl w:val="true"/>
              </w:rPr>
              <w:t>منسک العضبی‏</w:t>
            </w:r>
            <w:r>
              <w:rPr>
                <w:rStyle w:val="IndexLink"/>
                <w:rtl w:val="true"/>
              </w:rPr>
              <w:tab/>
            </w:r>
            <w:r>
              <w:rPr>
                <w:rStyle w:val="IndexLink"/>
              </w:rPr>
              <w:t>59</w:t>
            </w:r>
          </w:hyperlink>
        </w:p>
        <w:p>
          <w:pPr>
            <w:pStyle w:val="Contents3"/>
            <w:tabs>
              <w:tab w:val="clear" w:pos="8459"/>
              <w:tab w:val="right" w:pos="9026" w:leader="dot"/>
            </w:tabs>
            <w:rPr/>
          </w:pPr>
          <w:hyperlink w:anchor="__RefHeading___Toc250581_73709187">
            <w:r>
              <w:rPr>
                <w:webHidden/>
                <w:rStyle w:val="IndexLink"/>
              </w:rPr>
              <w:t>7892</w:t>
            </w:r>
            <w:r>
              <w:rPr>
                <w:rStyle w:val="IndexLink"/>
                <w:rtl w:val="true"/>
              </w:rPr>
              <w:t xml:space="preserve">- </w:t>
            </w:r>
            <w:r>
              <w:rPr>
                <w:rStyle w:val="IndexLink"/>
                <w:rtl w:val="true"/>
              </w:rPr>
              <w:t>منسوخات‏</w:t>
            </w:r>
            <w:r>
              <w:rPr>
                <w:rStyle w:val="IndexLink"/>
                <w:rtl w:val="true"/>
              </w:rPr>
              <w:tab/>
            </w:r>
            <w:r>
              <w:rPr>
                <w:rStyle w:val="IndexLink"/>
              </w:rPr>
              <w:t>59</w:t>
            </w:r>
          </w:hyperlink>
        </w:p>
        <w:p>
          <w:pPr>
            <w:pStyle w:val="Contents3"/>
            <w:tabs>
              <w:tab w:val="clear" w:pos="8459"/>
              <w:tab w:val="right" w:pos="9026" w:leader="dot"/>
            </w:tabs>
            <w:rPr/>
          </w:pPr>
          <w:hyperlink w:anchor="__RefHeading___Toc250583_73709187">
            <w:r>
              <w:rPr>
                <w:webHidden/>
                <w:rStyle w:val="IndexLink"/>
              </w:rPr>
              <w:t>7893</w:t>
            </w:r>
            <w:r>
              <w:rPr>
                <w:rStyle w:val="IndexLink"/>
                <w:rtl w:val="true"/>
              </w:rPr>
              <w:t xml:space="preserve">- </w:t>
            </w:r>
            <w:r>
              <w:rPr>
                <w:rStyle w:val="IndexLink"/>
                <w:rtl w:val="true"/>
              </w:rPr>
              <w:t>المنشئة</w:t>
            </w:r>
            <w:r>
              <w:rPr>
                <w:rStyle w:val="IndexLink"/>
                <w:rtl w:val="true"/>
              </w:rPr>
              <w:tab/>
            </w:r>
            <w:r>
              <w:rPr>
                <w:rStyle w:val="IndexLink"/>
              </w:rPr>
              <w:t>59</w:t>
            </w:r>
          </w:hyperlink>
        </w:p>
        <w:p>
          <w:pPr>
            <w:pStyle w:val="Contents3"/>
            <w:tabs>
              <w:tab w:val="clear" w:pos="8459"/>
              <w:tab w:val="right" w:pos="9026" w:leader="dot"/>
            </w:tabs>
            <w:rPr/>
          </w:pPr>
          <w:hyperlink w:anchor="__RefHeading___Toc250585_73709187">
            <w:r>
              <w:rPr>
                <w:webHidden/>
                <w:rStyle w:val="IndexLink"/>
              </w:rPr>
              <w:t>7894</w:t>
            </w:r>
            <w:r>
              <w:rPr>
                <w:rStyle w:val="IndexLink"/>
                <w:rtl w:val="true"/>
              </w:rPr>
              <w:t xml:space="preserve">- </w:t>
            </w:r>
            <w:r>
              <w:rPr>
                <w:rStyle w:val="IndexLink"/>
                <w:rtl w:val="true"/>
              </w:rPr>
              <w:t>المنشئة</w:t>
            </w:r>
            <w:r>
              <w:rPr>
                <w:rStyle w:val="IndexLink"/>
                <w:rtl w:val="true"/>
              </w:rPr>
              <w:tab/>
            </w:r>
            <w:r>
              <w:rPr>
                <w:rStyle w:val="IndexLink"/>
              </w:rPr>
              <w:t>59</w:t>
            </w:r>
          </w:hyperlink>
        </w:p>
        <w:p>
          <w:pPr>
            <w:pStyle w:val="Contents3"/>
            <w:tabs>
              <w:tab w:val="clear" w:pos="8459"/>
              <w:tab w:val="right" w:pos="9026" w:leader="dot"/>
            </w:tabs>
            <w:rPr/>
          </w:pPr>
          <w:hyperlink w:anchor="__RefHeading___Toc250587_73709187">
            <w:r>
              <w:rPr>
                <w:webHidden/>
                <w:rStyle w:val="IndexLink"/>
              </w:rPr>
              <w:t>7895</w:t>
            </w:r>
            <w:r>
              <w:rPr>
                <w:rStyle w:val="IndexLink"/>
                <w:rtl w:val="true"/>
              </w:rPr>
              <w:t xml:space="preserve">- </w:t>
            </w:r>
            <w:r>
              <w:rPr>
                <w:rStyle w:val="IndexLink"/>
                <w:rtl w:val="true"/>
              </w:rPr>
              <w:t>منشأ الإنشاء</w:t>
            </w:r>
            <w:r>
              <w:rPr>
                <w:rStyle w:val="IndexLink"/>
                <w:rtl w:val="true"/>
              </w:rPr>
              <w:tab/>
            </w:r>
            <w:r>
              <w:rPr>
                <w:rStyle w:val="IndexLink"/>
              </w:rPr>
              <w:t>59</w:t>
            </w:r>
          </w:hyperlink>
        </w:p>
        <w:p>
          <w:pPr>
            <w:pStyle w:val="Contents3"/>
            <w:tabs>
              <w:tab w:val="clear" w:pos="8459"/>
              <w:tab w:val="right" w:pos="9026" w:leader="dot"/>
            </w:tabs>
            <w:rPr/>
          </w:pPr>
          <w:hyperlink w:anchor="__RefHeading___Toc250589_73709187">
            <w:r>
              <w:rPr>
                <w:webHidden/>
                <w:rStyle w:val="IndexLink"/>
                <w:rtl w:val="true"/>
              </w:rPr>
              <w:t>منشئات‏</w:t>
            </w:r>
            <w:r>
              <w:rPr>
                <w:rStyle w:val="IndexLink"/>
                <w:rtl w:val="true"/>
              </w:rPr>
              <w:tab/>
            </w:r>
            <w:r>
              <w:rPr>
                <w:rStyle w:val="IndexLink"/>
              </w:rPr>
              <w:t>60</w:t>
            </w:r>
          </w:hyperlink>
        </w:p>
        <w:p>
          <w:pPr>
            <w:pStyle w:val="Contents3"/>
            <w:tabs>
              <w:tab w:val="clear" w:pos="8459"/>
              <w:tab w:val="right" w:pos="9026" w:leader="dot"/>
            </w:tabs>
            <w:rPr/>
          </w:pPr>
          <w:hyperlink w:anchor="__RefHeading___Toc250591_73709187">
            <w:r>
              <w:rPr>
                <w:webHidden/>
                <w:rStyle w:val="IndexLink"/>
              </w:rPr>
              <w:t>7896</w:t>
            </w:r>
            <w:r>
              <w:rPr>
                <w:rStyle w:val="IndexLink"/>
                <w:rtl w:val="true"/>
              </w:rPr>
              <w:t xml:space="preserve">- </w:t>
            </w:r>
            <w:r>
              <w:rPr>
                <w:rStyle w:val="IndexLink"/>
                <w:rtl w:val="true"/>
              </w:rPr>
              <w:t>منشئات‏</w:t>
            </w:r>
            <w:r>
              <w:rPr>
                <w:rStyle w:val="IndexLink"/>
                <w:rtl w:val="true"/>
              </w:rPr>
              <w:tab/>
            </w:r>
            <w:r>
              <w:rPr>
                <w:rStyle w:val="IndexLink"/>
              </w:rPr>
              <w:t>60</w:t>
            </w:r>
          </w:hyperlink>
        </w:p>
        <w:p>
          <w:pPr>
            <w:pStyle w:val="Contents3"/>
            <w:tabs>
              <w:tab w:val="clear" w:pos="8459"/>
              <w:tab w:val="right" w:pos="9026" w:leader="dot"/>
            </w:tabs>
            <w:rPr/>
          </w:pPr>
          <w:hyperlink w:anchor="__RefHeading___Toc250593_73709187">
            <w:r>
              <w:rPr>
                <w:webHidden/>
                <w:rStyle w:val="IndexLink"/>
              </w:rPr>
              <w:t>7897</w:t>
            </w:r>
            <w:r>
              <w:rPr>
                <w:rStyle w:val="IndexLink"/>
                <w:rtl w:val="true"/>
              </w:rPr>
              <w:t xml:space="preserve">- </w:t>
            </w:r>
            <w:r>
              <w:rPr>
                <w:rStyle w:val="IndexLink"/>
                <w:rtl w:val="true"/>
              </w:rPr>
              <w:t>منشئات‏</w:t>
            </w:r>
            <w:r>
              <w:rPr>
                <w:rStyle w:val="IndexLink"/>
                <w:rtl w:val="true"/>
              </w:rPr>
              <w:tab/>
            </w:r>
            <w:r>
              <w:rPr>
                <w:rStyle w:val="IndexLink"/>
              </w:rPr>
              <w:t>60</w:t>
            </w:r>
          </w:hyperlink>
        </w:p>
        <w:p>
          <w:pPr>
            <w:pStyle w:val="Contents3"/>
            <w:tabs>
              <w:tab w:val="clear" w:pos="8459"/>
              <w:tab w:val="right" w:pos="9026" w:leader="dot"/>
            </w:tabs>
            <w:rPr/>
          </w:pPr>
          <w:hyperlink w:anchor="__RefHeading___Toc250595_73709187">
            <w:r>
              <w:rPr>
                <w:webHidden/>
                <w:rStyle w:val="IndexLink"/>
                <w:rtl w:val="true"/>
              </w:rPr>
              <w:t>منشئات‏</w:t>
            </w:r>
            <w:r>
              <w:rPr>
                <w:rStyle w:val="IndexLink"/>
                <w:rtl w:val="true"/>
              </w:rPr>
              <w:tab/>
            </w:r>
            <w:r>
              <w:rPr>
                <w:rStyle w:val="IndexLink"/>
              </w:rPr>
              <w:t>60</w:t>
            </w:r>
          </w:hyperlink>
        </w:p>
        <w:p>
          <w:pPr>
            <w:pStyle w:val="Contents3"/>
            <w:tabs>
              <w:tab w:val="clear" w:pos="8459"/>
              <w:tab w:val="right" w:pos="9026" w:leader="dot"/>
            </w:tabs>
            <w:rPr/>
          </w:pPr>
          <w:hyperlink w:anchor="__RefHeading___Toc250597_73709187">
            <w:r>
              <w:rPr>
                <w:webHidden/>
                <w:rStyle w:val="IndexLink"/>
              </w:rPr>
              <w:t>7898</w:t>
            </w:r>
            <w:r>
              <w:rPr>
                <w:rStyle w:val="IndexLink"/>
                <w:rtl w:val="true"/>
              </w:rPr>
              <w:t xml:space="preserve">- </w:t>
            </w:r>
            <w:r>
              <w:rPr>
                <w:rStyle w:val="IndexLink"/>
                <w:rtl w:val="true"/>
              </w:rPr>
              <w:t>منشئات‏</w:t>
            </w:r>
            <w:r>
              <w:rPr>
                <w:rStyle w:val="IndexLink"/>
                <w:rtl w:val="true"/>
              </w:rPr>
              <w:tab/>
            </w:r>
            <w:r>
              <w:rPr>
                <w:rStyle w:val="IndexLink"/>
              </w:rPr>
              <w:t>60</w:t>
            </w:r>
          </w:hyperlink>
        </w:p>
        <w:p>
          <w:pPr>
            <w:pStyle w:val="Contents3"/>
            <w:tabs>
              <w:tab w:val="clear" w:pos="8459"/>
              <w:tab w:val="right" w:pos="9026" w:leader="dot"/>
            </w:tabs>
            <w:rPr/>
          </w:pPr>
          <w:hyperlink w:anchor="__RefHeading___Toc250599_73709187">
            <w:r>
              <w:rPr>
                <w:webHidden/>
                <w:rStyle w:val="IndexLink"/>
              </w:rPr>
              <w:t>7899</w:t>
            </w:r>
            <w:r>
              <w:rPr>
                <w:rStyle w:val="IndexLink"/>
                <w:rtl w:val="true"/>
              </w:rPr>
              <w:t xml:space="preserve">- </w:t>
            </w:r>
            <w:r>
              <w:rPr>
                <w:rStyle w:val="IndexLink"/>
                <w:rtl w:val="true"/>
              </w:rPr>
              <w:t>منشئات‏</w:t>
            </w:r>
            <w:r>
              <w:rPr>
                <w:rStyle w:val="IndexLink"/>
                <w:rtl w:val="true"/>
              </w:rPr>
              <w:tab/>
            </w:r>
            <w:r>
              <w:rPr>
                <w:rStyle w:val="IndexLink"/>
              </w:rPr>
              <w:t>60</w:t>
            </w:r>
          </w:hyperlink>
        </w:p>
        <w:p>
          <w:pPr>
            <w:pStyle w:val="Contents3"/>
            <w:tabs>
              <w:tab w:val="clear" w:pos="8459"/>
              <w:tab w:val="right" w:pos="9026" w:leader="dot"/>
            </w:tabs>
            <w:rPr/>
          </w:pPr>
          <w:hyperlink w:anchor="__RefHeading___Toc250601_73709187">
            <w:r>
              <w:rPr>
                <w:webHidden/>
                <w:rStyle w:val="IndexLink"/>
              </w:rPr>
              <w:t>7900</w:t>
            </w:r>
            <w:r>
              <w:rPr>
                <w:rStyle w:val="IndexLink"/>
                <w:rtl w:val="true"/>
              </w:rPr>
              <w:t xml:space="preserve">- </w:t>
            </w:r>
            <w:r>
              <w:rPr>
                <w:rStyle w:val="IndexLink"/>
                <w:rtl w:val="true"/>
              </w:rPr>
              <w:t>منشئات‏</w:t>
            </w:r>
            <w:r>
              <w:rPr>
                <w:rStyle w:val="IndexLink"/>
                <w:rtl w:val="true"/>
              </w:rPr>
              <w:tab/>
            </w:r>
            <w:r>
              <w:rPr>
                <w:rStyle w:val="IndexLink"/>
              </w:rPr>
              <w:t>61</w:t>
            </w:r>
          </w:hyperlink>
        </w:p>
        <w:p>
          <w:pPr>
            <w:pStyle w:val="Contents3"/>
            <w:tabs>
              <w:tab w:val="clear" w:pos="8459"/>
              <w:tab w:val="right" w:pos="9026" w:leader="dot"/>
            </w:tabs>
            <w:rPr/>
          </w:pPr>
          <w:hyperlink w:anchor="__RefHeading___Toc250603_73709187">
            <w:r>
              <w:rPr>
                <w:webHidden/>
                <w:rStyle w:val="IndexLink"/>
              </w:rPr>
              <w:t>7901</w:t>
            </w:r>
            <w:r>
              <w:rPr>
                <w:rStyle w:val="IndexLink"/>
                <w:rtl w:val="true"/>
              </w:rPr>
              <w:t xml:space="preserve">- </w:t>
            </w:r>
            <w:r>
              <w:rPr>
                <w:rStyle w:val="IndexLink"/>
                <w:rtl w:val="true"/>
              </w:rPr>
              <w:t>منشئات‏</w:t>
            </w:r>
            <w:r>
              <w:rPr>
                <w:rStyle w:val="IndexLink"/>
                <w:rtl w:val="true"/>
              </w:rPr>
              <w:tab/>
            </w:r>
            <w:r>
              <w:rPr>
                <w:rStyle w:val="IndexLink"/>
              </w:rPr>
              <w:t>61</w:t>
            </w:r>
          </w:hyperlink>
        </w:p>
        <w:p>
          <w:pPr>
            <w:pStyle w:val="Contents3"/>
            <w:tabs>
              <w:tab w:val="clear" w:pos="8459"/>
              <w:tab w:val="right" w:pos="9026" w:leader="dot"/>
            </w:tabs>
            <w:rPr/>
          </w:pPr>
          <w:hyperlink w:anchor="__RefHeading___Toc250605_73709187">
            <w:r>
              <w:rPr>
                <w:webHidden/>
                <w:rStyle w:val="IndexLink"/>
                <w:rtl w:val="true"/>
              </w:rPr>
              <w:t>منشئات‏</w:t>
            </w:r>
            <w:r>
              <w:rPr>
                <w:rStyle w:val="IndexLink"/>
                <w:rtl w:val="true"/>
              </w:rPr>
              <w:tab/>
            </w:r>
            <w:r>
              <w:rPr>
                <w:rStyle w:val="IndexLink"/>
              </w:rPr>
              <w:t>61</w:t>
            </w:r>
          </w:hyperlink>
        </w:p>
        <w:p>
          <w:pPr>
            <w:pStyle w:val="Contents3"/>
            <w:tabs>
              <w:tab w:val="clear" w:pos="8459"/>
              <w:tab w:val="right" w:pos="9026" w:leader="dot"/>
            </w:tabs>
            <w:rPr/>
          </w:pPr>
          <w:hyperlink w:anchor="__RefHeading___Toc250607_73709187">
            <w:r>
              <w:rPr>
                <w:webHidden/>
                <w:rStyle w:val="IndexLink"/>
              </w:rPr>
              <w:t>7902</w:t>
            </w:r>
            <w:r>
              <w:rPr>
                <w:rStyle w:val="IndexLink"/>
                <w:rtl w:val="true"/>
              </w:rPr>
              <w:t xml:space="preserve">- </w:t>
            </w:r>
            <w:r>
              <w:rPr>
                <w:rStyle w:val="IndexLink"/>
                <w:rtl w:val="true"/>
              </w:rPr>
              <w:t>منشئات‏</w:t>
            </w:r>
            <w:r>
              <w:rPr>
                <w:rStyle w:val="IndexLink"/>
                <w:rtl w:val="true"/>
              </w:rPr>
              <w:tab/>
            </w:r>
            <w:r>
              <w:rPr>
                <w:rStyle w:val="IndexLink"/>
              </w:rPr>
              <w:t>61</w:t>
            </w:r>
          </w:hyperlink>
        </w:p>
        <w:p>
          <w:pPr>
            <w:pStyle w:val="Contents3"/>
            <w:tabs>
              <w:tab w:val="clear" w:pos="8459"/>
              <w:tab w:val="right" w:pos="9026" w:leader="dot"/>
            </w:tabs>
            <w:rPr/>
          </w:pPr>
          <w:hyperlink w:anchor="__RefHeading___Toc250609_73709187">
            <w:r>
              <w:rPr>
                <w:webHidden/>
                <w:rStyle w:val="IndexLink"/>
              </w:rPr>
              <w:t>7903</w:t>
            </w:r>
            <w:r>
              <w:rPr>
                <w:rStyle w:val="IndexLink"/>
                <w:rtl w:val="true"/>
              </w:rPr>
              <w:t xml:space="preserve">- </w:t>
            </w:r>
            <w:r>
              <w:rPr>
                <w:rStyle w:val="IndexLink"/>
                <w:rtl w:val="true"/>
              </w:rPr>
              <w:t>منشئات‏</w:t>
            </w:r>
            <w:r>
              <w:rPr>
                <w:rStyle w:val="IndexLink"/>
                <w:rtl w:val="true"/>
              </w:rPr>
              <w:tab/>
            </w:r>
            <w:r>
              <w:rPr>
                <w:rStyle w:val="IndexLink"/>
              </w:rPr>
              <w:t>62</w:t>
            </w:r>
          </w:hyperlink>
        </w:p>
        <w:p>
          <w:pPr>
            <w:pStyle w:val="Contents3"/>
            <w:tabs>
              <w:tab w:val="clear" w:pos="8459"/>
              <w:tab w:val="right" w:pos="9026" w:leader="dot"/>
            </w:tabs>
            <w:rPr/>
          </w:pPr>
          <w:hyperlink w:anchor="__RefHeading___Toc250611_73709187">
            <w:r>
              <w:rPr>
                <w:webHidden/>
                <w:rStyle w:val="IndexLink"/>
                <w:rtl w:val="true"/>
              </w:rPr>
              <w:t>منشئات‏</w:t>
            </w:r>
            <w:r>
              <w:rPr>
                <w:rStyle w:val="IndexLink"/>
                <w:rtl w:val="true"/>
              </w:rPr>
              <w:tab/>
            </w:r>
            <w:r>
              <w:rPr>
                <w:rStyle w:val="IndexLink"/>
              </w:rPr>
              <w:t>62</w:t>
            </w:r>
          </w:hyperlink>
        </w:p>
        <w:p>
          <w:pPr>
            <w:pStyle w:val="Contents3"/>
            <w:tabs>
              <w:tab w:val="clear" w:pos="8459"/>
              <w:tab w:val="right" w:pos="9026" w:leader="dot"/>
            </w:tabs>
            <w:rPr/>
          </w:pPr>
          <w:hyperlink w:anchor="__RefHeading___Toc250613_73709187">
            <w:r>
              <w:rPr>
                <w:webHidden/>
                <w:rStyle w:val="IndexLink"/>
                <w:rtl w:val="true"/>
              </w:rPr>
              <w:t>منشئات‏</w:t>
            </w:r>
            <w:r>
              <w:rPr>
                <w:rStyle w:val="IndexLink"/>
                <w:rtl w:val="true"/>
              </w:rPr>
              <w:tab/>
            </w:r>
            <w:r>
              <w:rPr>
                <w:rStyle w:val="IndexLink"/>
              </w:rPr>
              <w:t>62</w:t>
            </w:r>
          </w:hyperlink>
        </w:p>
        <w:p>
          <w:pPr>
            <w:pStyle w:val="Contents3"/>
            <w:tabs>
              <w:tab w:val="clear" w:pos="8459"/>
              <w:tab w:val="right" w:pos="9026" w:leader="dot"/>
            </w:tabs>
            <w:rPr/>
          </w:pPr>
          <w:hyperlink w:anchor="__RefHeading___Toc250615_73709187">
            <w:r>
              <w:rPr>
                <w:webHidden/>
                <w:rStyle w:val="IndexLink"/>
                <w:rtl w:val="true"/>
              </w:rPr>
              <w:t>منشئات‏</w:t>
            </w:r>
            <w:r>
              <w:rPr>
                <w:rStyle w:val="IndexLink"/>
                <w:rtl w:val="true"/>
              </w:rPr>
              <w:tab/>
            </w:r>
            <w:r>
              <w:rPr>
                <w:rStyle w:val="IndexLink"/>
              </w:rPr>
              <w:t>62</w:t>
            </w:r>
          </w:hyperlink>
        </w:p>
        <w:p>
          <w:pPr>
            <w:pStyle w:val="Contents3"/>
            <w:tabs>
              <w:tab w:val="clear" w:pos="8459"/>
              <w:tab w:val="right" w:pos="9026" w:leader="dot"/>
            </w:tabs>
            <w:rPr/>
          </w:pPr>
          <w:hyperlink w:anchor="__RefHeading___Toc250617_73709187">
            <w:r>
              <w:rPr>
                <w:webHidden/>
                <w:rStyle w:val="IndexLink"/>
              </w:rPr>
              <w:t>7904</w:t>
            </w:r>
            <w:r>
              <w:rPr>
                <w:rStyle w:val="IndexLink"/>
                <w:rtl w:val="true"/>
              </w:rPr>
              <w:t xml:space="preserve">- </w:t>
            </w:r>
            <w:r>
              <w:rPr>
                <w:rStyle w:val="IndexLink"/>
                <w:rtl w:val="true"/>
              </w:rPr>
              <w:t>منشئات‏</w:t>
            </w:r>
            <w:r>
              <w:rPr>
                <w:rStyle w:val="IndexLink"/>
                <w:rtl w:val="true"/>
              </w:rPr>
              <w:tab/>
            </w:r>
            <w:r>
              <w:rPr>
                <w:rStyle w:val="IndexLink"/>
              </w:rPr>
              <w:t>62</w:t>
            </w:r>
          </w:hyperlink>
        </w:p>
        <w:p>
          <w:pPr>
            <w:pStyle w:val="Contents3"/>
            <w:tabs>
              <w:tab w:val="clear" w:pos="8459"/>
              <w:tab w:val="right" w:pos="9026" w:leader="dot"/>
            </w:tabs>
            <w:rPr/>
          </w:pPr>
          <w:hyperlink w:anchor="__RefHeading___Toc250619_73709187">
            <w:r>
              <w:rPr>
                <w:webHidden/>
                <w:rStyle w:val="IndexLink"/>
              </w:rPr>
              <w:t>7905</w:t>
            </w:r>
            <w:r>
              <w:rPr>
                <w:rStyle w:val="IndexLink"/>
                <w:rtl w:val="true"/>
              </w:rPr>
              <w:t xml:space="preserve">- </w:t>
            </w:r>
            <w:r>
              <w:rPr>
                <w:rStyle w:val="IndexLink"/>
                <w:rtl w:val="true"/>
              </w:rPr>
              <w:t>منشئات‏</w:t>
            </w:r>
            <w:r>
              <w:rPr>
                <w:rStyle w:val="IndexLink"/>
                <w:rtl w:val="true"/>
              </w:rPr>
              <w:tab/>
            </w:r>
            <w:r>
              <w:rPr>
                <w:rStyle w:val="IndexLink"/>
              </w:rPr>
              <w:t>62</w:t>
            </w:r>
          </w:hyperlink>
        </w:p>
        <w:p>
          <w:pPr>
            <w:pStyle w:val="Contents3"/>
            <w:tabs>
              <w:tab w:val="clear" w:pos="8459"/>
              <w:tab w:val="right" w:pos="9026" w:leader="dot"/>
            </w:tabs>
            <w:rPr/>
          </w:pPr>
          <w:hyperlink w:anchor="__RefHeading___Toc250621_73709187">
            <w:r>
              <w:rPr>
                <w:webHidden/>
                <w:rStyle w:val="IndexLink"/>
                <w:rtl w:val="true"/>
              </w:rPr>
              <w:t>منشئات‏</w:t>
            </w:r>
            <w:r>
              <w:rPr>
                <w:rStyle w:val="IndexLink"/>
                <w:rtl w:val="true"/>
              </w:rPr>
              <w:tab/>
            </w:r>
            <w:r>
              <w:rPr>
                <w:rStyle w:val="IndexLink"/>
              </w:rPr>
              <w:t>63</w:t>
            </w:r>
          </w:hyperlink>
        </w:p>
        <w:p>
          <w:pPr>
            <w:pStyle w:val="Contents3"/>
            <w:tabs>
              <w:tab w:val="clear" w:pos="8459"/>
              <w:tab w:val="right" w:pos="9026" w:leader="dot"/>
            </w:tabs>
            <w:rPr/>
          </w:pPr>
          <w:hyperlink w:anchor="__RefHeading___Toc250623_73709187">
            <w:r>
              <w:rPr>
                <w:webHidden/>
                <w:rStyle w:val="IndexLink"/>
              </w:rPr>
              <w:t>7906</w:t>
            </w:r>
            <w:r>
              <w:rPr>
                <w:rStyle w:val="IndexLink"/>
                <w:rtl w:val="true"/>
              </w:rPr>
              <w:t xml:space="preserve">- </w:t>
            </w:r>
            <w:r>
              <w:rPr>
                <w:rStyle w:val="IndexLink"/>
                <w:rtl w:val="true"/>
              </w:rPr>
              <w:t>منشئات‏</w:t>
            </w:r>
            <w:r>
              <w:rPr>
                <w:rStyle w:val="IndexLink"/>
                <w:rtl w:val="true"/>
              </w:rPr>
              <w:tab/>
            </w:r>
            <w:r>
              <w:rPr>
                <w:rStyle w:val="IndexLink"/>
              </w:rPr>
              <w:t>63</w:t>
            </w:r>
          </w:hyperlink>
        </w:p>
        <w:p>
          <w:pPr>
            <w:pStyle w:val="Contents3"/>
            <w:tabs>
              <w:tab w:val="clear" w:pos="8459"/>
              <w:tab w:val="right" w:pos="9026" w:leader="dot"/>
            </w:tabs>
            <w:rPr/>
          </w:pPr>
          <w:hyperlink w:anchor="__RefHeading___Toc250625_73709187">
            <w:r>
              <w:rPr>
                <w:webHidden/>
                <w:rStyle w:val="IndexLink"/>
              </w:rPr>
              <w:t>7907</w:t>
            </w:r>
            <w:r>
              <w:rPr>
                <w:rStyle w:val="IndexLink"/>
                <w:rtl w:val="true"/>
              </w:rPr>
              <w:t xml:space="preserve">- </w:t>
            </w:r>
            <w:r>
              <w:rPr>
                <w:rStyle w:val="IndexLink"/>
                <w:rtl w:val="true"/>
              </w:rPr>
              <w:t>منشئات‏</w:t>
            </w:r>
            <w:r>
              <w:rPr>
                <w:rStyle w:val="IndexLink"/>
                <w:rtl w:val="true"/>
              </w:rPr>
              <w:tab/>
            </w:r>
            <w:r>
              <w:rPr>
                <w:rStyle w:val="IndexLink"/>
              </w:rPr>
              <w:t>63</w:t>
            </w:r>
          </w:hyperlink>
        </w:p>
        <w:p>
          <w:pPr>
            <w:pStyle w:val="Contents3"/>
            <w:tabs>
              <w:tab w:val="clear" w:pos="8459"/>
              <w:tab w:val="right" w:pos="9026" w:leader="dot"/>
            </w:tabs>
            <w:rPr/>
          </w:pPr>
          <w:hyperlink w:anchor="__RefHeading___Toc250627_73709187">
            <w:r>
              <w:rPr>
                <w:webHidden/>
                <w:rStyle w:val="IndexLink"/>
              </w:rPr>
              <w:t>7908</w:t>
            </w:r>
            <w:r>
              <w:rPr>
                <w:rStyle w:val="IndexLink"/>
                <w:rtl w:val="true"/>
              </w:rPr>
              <w:t xml:space="preserve">- </w:t>
            </w:r>
            <w:r>
              <w:rPr>
                <w:rStyle w:val="IndexLink"/>
                <w:rtl w:val="true"/>
              </w:rPr>
              <w:t>منشئات‏</w:t>
            </w:r>
            <w:r>
              <w:rPr>
                <w:rStyle w:val="IndexLink"/>
                <w:rtl w:val="true"/>
              </w:rPr>
              <w:tab/>
            </w:r>
            <w:r>
              <w:rPr>
                <w:rStyle w:val="IndexLink"/>
              </w:rPr>
              <w:t>63</w:t>
            </w:r>
          </w:hyperlink>
        </w:p>
        <w:p>
          <w:pPr>
            <w:pStyle w:val="Contents3"/>
            <w:tabs>
              <w:tab w:val="clear" w:pos="8459"/>
              <w:tab w:val="right" w:pos="9026" w:leader="dot"/>
            </w:tabs>
            <w:rPr/>
          </w:pPr>
          <w:hyperlink w:anchor="__RefHeading___Toc250629_73709187">
            <w:r>
              <w:rPr>
                <w:webHidden/>
                <w:rStyle w:val="IndexLink"/>
              </w:rPr>
              <w:t>7909</w:t>
            </w:r>
            <w:r>
              <w:rPr>
                <w:rStyle w:val="IndexLink"/>
                <w:rtl w:val="true"/>
              </w:rPr>
              <w:t xml:space="preserve">- </w:t>
            </w:r>
            <w:r>
              <w:rPr>
                <w:rStyle w:val="IndexLink"/>
                <w:rtl w:val="true"/>
              </w:rPr>
              <w:t>منشئات‏</w:t>
            </w:r>
            <w:r>
              <w:rPr>
                <w:rStyle w:val="IndexLink"/>
                <w:rtl w:val="true"/>
              </w:rPr>
              <w:tab/>
            </w:r>
            <w:r>
              <w:rPr>
                <w:rStyle w:val="IndexLink"/>
              </w:rPr>
              <w:t>63</w:t>
            </w:r>
          </w:hyperlink>
        </w:p>
        <w:p>
          <w:pPr>
            <w:pStyle w:val="Contents3"/>
            <w:tabs>
              <w:tab w:val="clear" w:pos="8459"/>
              <w:tab w:val="right" w:pos="9026" w:leader="dot"/>
            </w:tabs>
            <w:rPr/>
          </w:pPr>
          <w:hyperlink w:anchor="__RefHeading___Toc250631_73709187">
            <w:r>
              <w:rPr>
                <w:webHidden/>
                <w:rStyle w:val="IndexLink"/>
              </w:rPr>
              <w:t>7910</w:t>
            </w:r>
            <w:r>
              <w:rPr>
                <w:rStyle w:val="IndexLink"/>
                <w:rtl w:val="true"/>
              </w:rPr>
              <w:t xml:space="preserve">- </w:t>
            </w:r>
            <w:r>
              <w:rPr>
                <w:rStyle w:val="IndexLink"/>
                <w:rtl w:val="true"/>
              </w:rPr>
              <w:t>منشئات‏</w:t>
            </w:r>
            <w:r>
              <w:rPr>
                <w:rStyle w:val="IndexLink"/>
                <w:rtl w:val="true"/>
              </w:rPr>
              <w:tab/>
            </w:r>
            <w:r>
              <w:rPr>
                <w:rStyle w:val="IndexLink"/>
              </w:rPr>
              <w:t>64</w:t>
            </w:r>
          </w:hyperlink>
        </w:p>
        <w:p>
          <w:pPr>
            <w:pStyle w:val="Contents3"/>
            <w:tabs>
              <w:tab w:val="clear" w:pos="8459"/>
              <w:tab w:val="right" w:pos="9026" w:leader="dot"/>
            </w:tabs>
            <w:rPr/>
          </w:pPr>
          <w:hyperlink w:anchor="__RefHeading___Toc250633_73709187">
            <w:r>
              <w:rPr>
                <w:webHidden/>
                <w:rStyle w:val="IndexLink"/>
                <w:rtl w:val="true"/>
              </w:rPr>
              <w:t>منشئات‏</w:t>
            </w:r>
            <w:r>
              <w:rPr>
                <w:rStyle w:val="IndexLink"/>
                <w:rtl w:val="true"/>
              </w:rPr>
              <w:tab/>
            </w:r>
            <w:r>
              <w:rPr>
                <w:rStyle w:val="IndexLink"/>
              </w:rPr>
              <w:t>64</w:t>
            </w:r>
          </w:hyperlink>
        </w:p>
        <w:p>
          <w:pPr>
            <w:pStyle w:val="Contents3"/>
            <w:tabs>
              <w:tab w:val="clear" w:pos="8459"/>
              <w:tab w:val="right" w:pos="9026" w:leader="dot"/>
            </w:tabs>
            <w:rPr/>
          </w:pPr>
          <w:hyperlink w:anchor="__RefHeading___Toc250635_73709187">
            <w:r>
              <w:rPr>
                <w:webHidden/>
                <w:rStyle w:val="IndexLink"/>
              </w:rPr>
              <w:t>7911</w:t>
            </w:r>
            <w:r>
              <w:rPr>
                <w:rStyle w:val="IndexLink"/>
                <w:rtl w:val="true"/>
              </w:rPr>
              <w:t xml:space="preserve">- </w:t>
            </w:r>
            <w:r>
              <w:rPr>
                <w:rStyle w:val="IndexLink"/>
                <w:rtl w:val="true"/>
              </w:rPr>
              <w:t>منشئات‏</w:t>
            </w:r>
            <w:r>
              <w:rPr>
                <w:rStyle w:val="IndexLink"/>
                <w:rtl w:val="true"/>
              </w:rPr>
              <w:tab/>
            </w:r>
            <w:r>
              <w:rPr>
                <w:rStyle w:val="IndexLink"/>
              </w:rPr>
              <w:t>64</w:t>
            </w:r>
          </w:hyperlink>
        </w:p>
        <w:p>
          <w:pPr>
            <w:pStyle w:val="Contents3"/>
            <w:tabs>
              <w:tab w:val="clear" w:pos="8459"/>
              <w:tab w:val="right" w:pos="9026" w:leader="dot"/>
            </w:tabs>
            <w:rPr/>
          </w:pPr>
          <w:hyperlink w:anchor="__RefHeading___Toc250637_73709187">
            <w:r>
              <w:rPr>
                <w:webHidden/>
                <w:rStyle w:val="IndexLink"/>
              </w:rPr>
              <w:t>7912</w:t>
            </w:r>
            <w:r>
              <w:rPr>
                <w:rStyle w:val="IndexLink"/>
                <w:rtl w:val="true"/>
              </w:rPr>
              <w:t xml:space="preserve">- </w:t>
            </w:r>
            <w:r>
              <w:rPr>
                <w:rStyle w:val="IndexLink"/>
                <w:rtl w:val="true"/>
              </w:rPr>
              <w:t>منشئات‏</w:t>
            </w:r>
            <w:r>
              <w:rPr>
                <w:rStyle w:val="IndexLink"/>
                <w:rtl w:val="true"/>
              </w:rPr>
              <w:tab/>
            </w:r>
            <w:r>
              <w:rPr>
                <w:rStyle w:val="IndexLink"/>
              </w:rPr>
              <w:t>64</w:t>
            </w:r>
          </w:hyperlink>
        </w:p>
        <w:p>
          <w:pPr>
            <w:pStyle w:val="Contents3"/>
            <w:tabs>
              <w:tab w:val="clear" w:pos="8459"/>
              <w:tab w:val="right" w:pos="9026" w:leader="dot"/>
            </w:tabs>
            <w:rPr/>
          </w:pPr>
          <w:hyperlink w:anchor="__RefHeading___Toc250639_73709187">
            <w:r>
              <w:rPr>
                <w:webHidden/>
                <w:rStyle w:val="IndexLink"/>
                <w:rtl w:val="true"/>
              </w:rPr>
              <w:t>منشئات‏</w:t>
            </w:r>
            <w:r>
              <w:rPr>
                <w:rStyle w:val="IndexLink"/>
                <w:rtl w:val="true"/>
              </w:rPr>
              <w:tab/>
            </w:r>
            <w:r>
              <w:rPr>
                <w:rStyle w:val="IndexLink"/>
              </w:rPr>
              <w:t>64</w:t>
            </w:r>
          </w:hyperlink>
        </w:p>
        <w:p>
          <w:pPr>
            <w:pStyle w:val="Contents3"/>
            <w:tabs>
              <w:tab w:val="clear" w:pos="8459"/>
              <w:tab w:val="right" w:pos="9026" w:leader="dot"/>
            </w:tabs>
            <w:rPr/>
          </w:pPr>
          <w:hyperlink w:anchor="__RefHeading___Toc250641_73709187">
            <w:r>
              <w:rPr>
                <w:webHidden/>
                <w:rStyle w:val="IndexLink"/>
              </w:rPr>
              <w:t>7913</w:t>
            </w:r>
            <w:r>
              <w:rPr>
                <w:rStyle w:val="IndexLink"/>
                <w:rtl w:val="true"/>
              </w:rPr>
              <w:t xml:space="preserve">- </w:t>
            </w:r>
            <w:r>
              <w:rPr>
                <w:rStyle w:val="IndexLink"/>
                <w:rtl w:val="true"/>
              </w:rPr>
              <w:t>منشئات‏</w:t>
            </w:r>
            <w:r>
              <w:rPr>
                <w:rStyle w:val="IndexLink"/>
                <w:rtl w:val="true"/>
              </w:rPr>
              <w:tab/>
            </w:r>
            <w:r>
              <w:rPr>
                <w:rStyle w:val="IndexLink"/>
              </w:rPr>
              <w:t>64</w:t>
            </w:r>
          </w:hyperlink>
        </w:p>
        <w:p>
          <w:pPr>
            <w:pStyle w:val="Contents3"/>
            <w:tabs>
              <w:tab w:val="clear" w:pos="8459"/>
              <w:tab w:val="right" w:pos="9026" w:leader="dot"/>
            </w:tabs>
            <w:rPr/>
          </w:pPr>
          <w:hyperlink w:anchor="__RefHeading___Toc250643_73709187">
            <w:r>
              <w:rPr>
                <w:webHidden/>
                <w:rStyle w:val="IndexLink"/>
              </w:rPr>
              <w:t>7914</w:t>
            </w:r>
            <w:r>
              <w:rPr>
                <w:rStyle w:val="IndexLink"/>
                <w:rtl w:val="true"/>
              </w:rPr>
              <w:t xml:space="preserve">- </w:t>
            </w:r>
            <w:r>
              <w:rPr>
                <w:rStyle w:val="IndexLink"/>
                <w:rtl w:val="true"/>
              </w:rPr>
              <w:t>منشئات‏</w:t>
            </w:r>
            <w:r>
              <w:rPr>
                <w:rStyle w:val="IndexLink"/>
                <w:rtl w:val="true"/>
              </w:rPr>
              <w:tab/>
            </w:r>
            <w:r>
              <w:rPr>
                <w:rStyle w:val="IndexLink"/>
              </w:rPr>
              <w:t>65</w:t>
            </w:r>
          </w:hyperlink>
        </w:p>
        <w:p>
          <w:pPr>
            <w:pStyle w:val="Contents3"/>
            <w:tabs>
              <w:tab w:val="clear" w:pos="8459"/>
              <w:tab w:val="right" w:pos="9026" w:leader="dot"/>
            </w:tabs>
            <w:rPr/>
          </w:pPr>
          <w:hyperlink w:anchor="__RefHeading___Toc250645_73709187">
            <w:r>
              <w:rPr>
                <w:webHidden/>
                <w:rStyle w:val="IndexLink"/>
              </w:rPr>
              <w:t>7915</w:t>
            </w:r>
            <w:r>
              <w:rPr>
                <w:rStyle w:val="IndexLink"/>
                <w:rtl w:val="true"/>
              </w:rPr>
              <w:t xml:space="preserve">- </w:t>
            </w:r>
            <w:r>
              <w:rPr>
                <w:rStyle w:val="IndexLink"/>
                <w:rtl w:val="true"/>
              </w:rPr>
              <w:t>منشئات‏</w:t>
            </w:r>
            <w:r>
              <w:rPr>
                <w:rStyle w:val="IndexLink"/>
                <w:rtl w:val="true"/>
              </w:rPr>
              <w:tab/>
            </w:r>
            <w:r>
              <w:rPr>
                <w:rStyle w:val="IndexLink"/>
              </w:rPr>
              <w:t>65</w:t>
            </w:r>
          </w:hyperlink>
        </w:p>
        <w:p>
          <w:pPr>
            <w:pStyle w:val="Contents3"/>
            <w:tabs>
              <w:tab w:val="clear" w:pos="8459"/>
              <w:tab w:val="right" w:pos="9026" w:leader="dot"/>
            </w:tabs>
            <w:rPr/>
          </w:pPr>
          <w:hyperlink w:anchor="__RefHeading___Toc250647_73709187">
            <w:r>
              <w:rPr>
                <w:webHidden/>
                <w:rStyle w:val="IndexLink"/>
              </w:rPr>
              <w:t>7916</w:t>
            </w:r>
            <w:r>
              <w:rPr>
                <w:rStyle w:val="IndexLink"/>
                <w:rtl w:val="true"/>
              </w:rPr>
              <w:t xml:space="preserve">- </w:t>
            </w:r>
            <w:r>
              <w:rPr>
                <w:rStyle w:val="IndexLink"/>
                <w:rtl w:val="true"/>
              </w:rPr>
              <w:t>منشئات‏</w:t>
            </w:r>
            <w:r>
              <w:rPr>
                <w:rStyle w:val="IndexLink"/>
                <w:rtl w:val="true"/>
              </w:rPr>
              <w:tab/>
            </w:r>
            <w:r>
              <w:rPr>
                <w:rStyle w:val="IndexLink"/>
              </w:rPr>
              <w:t>65</w:t>
            </w:r>
          </w:hyperlink>
        </w:p>
        <w:p>
          <w:pPr>
            <w:pStyle w:val="Contents3"/>
            <w:tabs>
              <w:tab w:val="clear" w:pos="8459"/>
              <w:tab w:val="right" w:pos="9026" w:leader="dot"/>
            </w:tabs>
            <w:rPr/>
          </w:pPr>
          <w:hyperlink w:anchor="__RefHeading___Toc250649_73709187">
            <w:r>
              <w:rPr>
                <w:webHidden/>
                <w:rStyle w:val="IndexLink"/>
                <w:rtl w:val="true"/>
              </w:rPr>
              <w:t>منشئات‏</w:t>
            </w:r>
            <w:r>
              <w:rPr>
                <w:rStyle w:val="IndexLink"/>
                <w:rtl w:val="true"/>
              </w:rPr>
              <w:tab/>
            </w:r>
            <w:r>
              <w:rPr>
                <w:rStyle w:val="IndexLink"/>
              </w:rPr>
              <w:t>66</w:t>
            </w:r>
          </w:hyperlink>
        </w:p>
        <w:p>
          <w:pPr>
            <w:pStyle w:val="Contents3"/>
            <w:tabs>
              <w:tab w:val="clear" w:pos="8459"/>
              <w:tab w:val="right" w:pos="9026" w:leader="dot"/>
            </w:tabs>
            <w:rPr/>
          </w:pPr>
          <w:hyperlink w:anchor="__RefHeading___Toc250651_73709187">
            <w:r>
              <w:rPr>
                <w:webHidden/>
                <w:rStyle w:val="IndexLink"/>
                <w:rtl w:val="true"/>
              </w:rPr>
              <w:t>منشئات‏</w:t>
            </w:r>
            <w:r>
              <w:rPr>
                <w:rStyle w:val="IndexLink"/>
                <w:rtl w:val="true"/>
              </w:rPr>
              <w:tab/>
            </w:r>
            <w:r>
              <w:rPr>
                <w:rStyle w:val="IndexLink"/>
              </w:rPr>
              <w:t>66</w:t>
            </w:r>
          </w:hyperlink>
        </w:p>
        <w:p>
          <w:pPr>
            <w:pStyle w:val="Contents3"/>
            <w:tabs>
              <w:tab w:val="clear" w:pos="8459"/>
              <w:tab w:val="right" w:pos="9026" w:leader="dot"/>
            </w:tabs>
            <w:rPr/>
          </w:pPr>
          <w:hyperlink w:anchor="__RefHeading___Toc250653_73709187">
            <w:r>
              <w:rPr>
                <w:webHidden/>
                <w:rStyle w:val="IndexLink"/>
              </w:rPr>
              <w:t>7917</w:t>
            </w:r>
            <w:r>
              <w:rPr>
                <w:rStyle w:val="IndexLink"/>
                <w:rtl w:val="true"/>
              </w:rPr>
              <w:t xml:space="preserve">- </w:t>
            </w:r>
            <w:r>
              <w:rPr>
                <w:rStyle w:val="IndexLink"/>
                <w:rtl w:val="true"/>
              </w:rPr>
              <w:t>منشئات‏</w:t>
            </w:r>
            <w:r>
              <w:rPr>
                <w:rStyle w:val="IndexLink"/>
                <w:rtl w:val="true"/>
              </w:rPr>
              <w:tab/>
            </w:r>
            <w:r>
              <w:rPr>
                <w:rStyle w:val="IndexLink"/>
              </w:rPr>
              <w:t>66</w:t>
            </w:r>
          </w:hyperlink>
        </w:p>
        <w:p>
          <w:pPr>
            <w:pStyle w:val="Contents3"/>
            <w:tabs>
              <w:tab w:val="clear" w:pos="8459"/>
              <w:tab w:val="right" w:pos="9026" w:leader="dot"/>
            </w:tabs>
            <w:rPr/>
          </w:pPr>
          <w:hyperlink w:anchor="__RefHeading___Toc250655_73709187">
            <w:r>
              <w:rPr>
                <w:webHidden/>
                <w:rStyle w:val="IndexLink"/>
                <w:rtl w:val="true"/>
              </w:rPr>
              <w:t>منشئات‏</w:t>
            </w:r>
            <w:r>
              <w:rPr>
                <w:rStyle w:val="IndexLink"/>
                <w:rtl w:val="true"/>
              </w:rPr>
              <w:tab/>
            </w:r>
            <w:r>
              <w:rPr>
                <w:rStyle w:val="IndexLink"/>
              </w:rPr>
              <w:t>66</w:t>
            </w:r>
          </w:hyperlink>
        </w:p>
        <w:p>
          <w:pPr>
            <w:pStyle w:val="Contents3"/>
            <w:tabs>
              <w:tab w:val="clear" w:pos="8459"/>
              <w:tab w:val="right" w:pos="9026" w:leader="dot"/>
            </w:tabs>
            <w:rPr/>
          </w:pPr>
          <w:hyperlink w:anchor="__RefHeading___Toc250657_73709187">
            <w:r>
              <w:rPr>
                <w:webHidden/>
                <w:rStyle w:val="IndexLink"/>
              </w:rPr>
              <w:t>7918</w:t>
            </w:r>
            <w:r>
              <w:rPr>
                <w:rStyle w:val="IndexLink"/>
                <w:rtl w:val="true"/>
              </w:rPr>
              <w:t xml:space="preserve">- </w:t>
            </w:r>
            <w:r>
              <w:rPr>
                <w:rStyle w:val="IndexLink"/>
                <w:rtl w:val="true"/>
              </w:rPr>
              <w:t>منشئات‏</w:t>
            </w:r>
            <w:r>
              <w:rPr>
                <w:rStyle w:val="IndexLink"/>
                <w:rtl w:val="true"/>
              </w:rPr>
              <w:tab/>
            </w:r>
            <w:r>
              <w:rPr>
                <w:rStyle w:val="IndexLink"/>
              </w:rPr>
              <w:t>66</w:t>
            </w:r>
          </w:hyperlink>
        </w:p>
        <w:p>
          <w:pPr>
            <w:pStyle w:val="Contents3"/>
            <w:tabs>
              <w:tab w:val="clear" w:pos="8459"/>
              <w:tab w:val="right" w:pos="9026" w:leader="dot"/>
            </w:tabs>
            <w:rPr/>
          </w:pPr>
          <w:hyperlink w:anchor="__RefHeading___Toc250659_73709187">
            <w:r>
              <w:rPr>
                <w:webHidden/>
                <w:rStyle w:val="IndexLink"/>
              </w:rPr>
              <w:t>7919</w:t>
            </w:r>
            <w:r>
              <w:rPr>
                <w:rStyle w:val="IndexLink"/>
                <w:rtl w:val="true"/>
              </w:rPr>
              <w:t xml:space="preserve">- </w:t>
            </w:r>
            <w:r>
              <w:rPr>
                <w:rStyle w:val="IndexLink"/>
                <w:rtl w:val="true"/>
              </w:rPr>
              <w:t>منشئات‏</w:t>
            </w:r>
            <w:r>
              <w:rPr>
                <w:rStyle w:val="IndexLink"/>
                <w:rtl w:val="true"/>
              </w:rPr>
              <w:tab/>
            </w:r>
            <w:r>
              <w:rPr>
                <w:rStyle w:val="IndexLink"/>
              </w:rPr>
              <w:t>66</w:t>
            </w:r>
          </w:hyperlink>
        </w:p>
        <w:p>
          <w:pPr>
            <w:pStyle w:val="Contents3"/>
            <w:tabs>
              <w:tab w:val="clear" w:pos="8459"/>
              <w:tab w:val="right" w:pos="9026" w:leader="dot"/>
            </w:tabs>
            <w:rPr/>
          </w:pPr>
          <w:hyperlink w:anchor="__RefHeading___Toc250661_73709187">
            <w:r>
              <w:rPr>
                <w:webHidden/>
                <w:rStyle w:val="IndexLink"/>
              </w:rPr>
              <w:t>7920</w:t>
            </w:r>
            <w:r>
              <w:rPr>
                <w:rStyle w:val="IndexLink"/>
                <w:rtl w:val="true"/>
              </w:rPr>
              <w:t xml:space="preserve">- </w:t>
            </w:r>
            <w:r>
              <w:rPr>
                <w:rStyle w:val="IndexLink"/>
                <w:rtl w:val="true"/>
              </w:rPr>
              <w:t>منشئات‏</w:t>
            </w:r>
            <w:r>
              <w:rPr>
                <w:rStyle w:val="IndexLink"/>
                <w:rtl w:val="true"/>
              </w:rPr>
              <w:tab/>
            </w:r>
            <w:r>
              <w:rPr>
                <w:rStyle w:val="IndexLink"/>
              </w:rPr>
              <w:t>66</w:t>
            </w:r>
          </w:hyperlink>
        </w:p>
        <w:p>
          <w:pPr>
            <w:pStyle w:val="Contents3"/>
            <w:tabs>
              <w:tab w:val="clear" w:pos="8459"/>
              <w:tab w:val="right" w:pos="9026" w:leader="dot"/>
            </w:tabs>
            <w:rPr/>
          </w:pPr>
          <w:hyperlink w:anchor="__RefHeading___Toc250663_73709187">
            <w:r>
              <w:rPr>
                <w:webHidden/>
                <w:rStyle w:val="IndexLink"/>
                <w:rtl w:val="true"/>
              </w:rPr>
              <w:t>منشئات‏</w:t>
            </w:r>
            <w:r>
              <w:rPr>
                <w:rStyle w:val="IndexLink"/>
                <w:rtl w:val="true"/>
              </w:rPr>
              <w:tab/>
            </w:r>
            <w:r>
              <w:rPr>
                <w:rStyle w:val="IndexLink"/>
              </w:rPr>
              <w:t>66</w:t>
            </w:r>
          </w:hyperlink>
        </w:p>
        <w:p>
          <w:pPr>
            <w:pStyle w:val="Contents3"/>
            <w:tabs>
              <w:tab w:val="clear" w:pos="8459"/>
              <w:tab w:val="right" w:pos="9026" w:leader="dot"/>
            </w:tabs>
            <w:rPr/>
          </w:pPr>
          <w:hyperlink w:anchor="__RefHeading___Toc250665_73709187">
            <w:r>
              <w:rPr>
                <w:webHidden/>
                <w:rStyle w:val="IndexLink"/>
              </w:rPr>
              <w:t>7921</w:t>
            </w:r>
            <w:r>
              <w:rPr>
                <w:rStyle w:val="IndexLink"/>
                <w:rtl w:val="true"/>
              </w:rPr>
              <w:t xml:space="preserve">- </w:t>
            </w:r>
            <w:r>
              <w:rPr>
                <w:rStyle w:val="IndexLink"/>
                <w:rtl w:val="true"/>
              </w:rPr>
              <w:t>منشئات‏</w:t>
            </w:r>
            <w:r>
              <w:rPr>
                <w:rStyle w:val="IndexLink"/>
                <w:rtl w:val="true"/>
              </w:rPr>
              <w:tab/>
            </w:r>
            <w:r>
              <w:rPr>
                <w:rStyle w:val="IndexLink"/>
              </w:rPr>
              <w:t>67</w:t>
            </w:r>
          </w:hyperlink>
        </w:p>
        <w:p>
          <w:pPr>
            <w:pStyle w:val="Contents3"/>
            <w:tabs>
              <w:tab w:val="clear" w:pos="8459"/>
              <w:tab w:val="right" w:pos="9026" w:leader="dot"/>
            </w:tabs>
            <w:rPr/>
          </w:pPr>
          <w:hyperlink w:anchor="__RefHeading___Toc250667_73709187">
            <w:r>
              <w:rPr>
                <w:webHidden/>
                <w:rStyle w:val="IndexLink"/>
                <w:rtl w:val="true"/>
              </w:rPr>
              <w:t>منشئات‏</w:t>
            </w:r>
            <w:r>
              <w:rPr>
                <w:rStyle w:val="IndexLink"/>
                <w:rtl w:val="true"/>
              </w:rPr>
              <w:tab/>
            </w:r>
            <w:r>
              <w:rPr>
                <w:rStyle w:val="IndexLink"/>
              </w:rPr>
              <w:t>67</w:t>
            </w:r>
          </w:hyperlink>
        </w:p>
        <w:p>
          <w:pPr>
            <w:pStyle w:val="Contents3"/>
            <w:tabs>
              <w:tab w:val="clear" w:pos="8459"/>
              <w:tab w:val="right" w:pos="9026" w:leader="dot"/>
            </w:tabs>
            <w:rPr/>
          </w:pPr>
          <w:hyperlink w:anchor="__RefHeading___Toc250669_73709187">
            <w:r>
              <w:rPr>
                <w:webHidden/>
                <w:rStyle w:val="IndexLink"/>
                <w:rtl w:val="true"/>
              </w:rPr>
              <w:t>منشئات‏</w:t>
            </w:r>
            <w:r>
              <w:rPr>
                <w:rStyle w:val="IndexLink"/>
                <w:rtl w:val="true"/>
              </w:rPr>
              <w:tab/>
            </w:r>
            <w:r>
              <w:rPr>
                <w:rStyle w:val="IndexLink"/>
              </w:rPr>
              <w:t>67</w:t>
            </w:r>
          </w:hyperlink>
        </w:p>
        <w:p>
          <w:pPr>
            <w:pStyle w:val="Contents3"/>
            <w:tabs>
              <w:tab w:val="clear" w:pos="8459"/>
              <w:tab w:val="right" w:pos="9026" w:leader="dot"/>
            </w:tabs>
            <w:rPr/>
          </w:pPr>
          <w:hyperlink w:anchor="__RefHeading___Toc250671_73709187">
            <w:r>
              <w:rPr>
                <w:webHidden/>
                <w:rStyle w:val="IndexLink"/>
              </w:rPr>
              <w:t>7922</w:t>
            </w:r>
            <w:r>
              <w:rPr>
                <w:rStyle w:val="IndexLink"/>
                <w:rtl w:val="true"/>
              </w:rPr>
              <w:t xml:space="preserve">- </w:t>
            </w:r>
            <w:r>
              <w:rPr>
                <w:rStyle w:val="IndexLink"/>
                <w:rtl w:val="true"/>
              </w:rPr>
              <w:t>منشئات‏</w:t>
            </w:r>
            <w:r>
              <w:rPr>
                <w:rStyle w:val="IndexLink"/>
                <w:rtl w:val="true"/>
              </w:rPr>
              <w:tab/>
            </w:r>
            <w:r>
              <w:rPr>
                <w:rStyle w:val="IndexLink"/>
              </w:rPr>
              <w:t>67</w:t>
            </w:r>
          </w:hyperlink>
        </w:p>
        <w:p>
          <w:pPr>
            <w:pStyle w:val="Contents3"/>
            <w:tabs>
              <w:tab w:val="clear" w:pos="8459"/>
              <w:tab w:val="right" w:pos="9026" w:leader="dot"/>
            </w:tabs>
            <w:rPr/>
          </w:pPr>
          <w:hyperlink w:anchor="__RefHeading___Toc250673_73709187">
            <w:r>
              <w:rPr>
                <w:webHidden/>
                <w:rStyle w:val="IndexLink"/>
              </w:rPr>
              <w:t>7923</w:t>
            </w:r>
            <w:r>
              <w:rPr>
                <w:rStyle w:val="IndexLink"/>
                <w:rtl w:val="true"/>
              </w:rPr>
              <w:t xml:space="preserve">- </w:t>
            </w:r>
            <w:r>
              <w:rPr>
                <w:rStyle w:val="IndexLink"/>
                <w:rtl w:val="true"/>
              </w:rPr>
              <w:t>منشئات‏</w:t>
            </w:r>
            <w:r>
              <w:rPr>
                <w:rStyle w:val="IndexLink"/>
                <w:rtl w:val="true"/>
              </w:rPr>
              <w:tab/>
            </w:r>
            <w:r>
              <w:rPr>
                <w:rStyle w:val="IndexLink"/>
              </w:rPr>
              <w:t>67</w:t>
            </w:r>
          </w:hyperlink>
        </w:p>
        <w:p>
          <w:pPr>
            <w:pStyle w:val="Contents3"/>
            <w:tabs>
              <w:tab w:val="clear" w:pos="8459"/>
              <w:tab w:val="right" w:pos="9026" w:leader="dot"/>
            </w:tabs>
            <w:rPr/>
          </w:pPr>
          <w:hyperlink w:anchor="__RefHeading___Toc250675_73709187">
            <w:r>
              <w:rPr>
                <w:webHidden/>
                <w:rStyle w:val="IndexLink"/>
              </w:rPr>
              <w:t>7924</w:t>
            </w:r>
            <w:r>
              <w:rPr>
                <w:rStyle w:val="IndexLink"/>
                <w:rtl w:val="true"/>
              </w:rPr>
              <w:t xml:space="preserve">- </w:t>
            </w:r>
            <w:r>
              <w:rPr>
                <w:rStyle w:val="IndexLink"/>
                <w:rtl w:val="true"/>
              </w:rPr>
              <w:t>منشئات‏</w:t>
            </w:r>
            <w:r>
              <w:rPr>
                <w:rStyle w:val="IndexLink"/>
                <w:rtl w:val="true"/>
              </w:rPr>
              <w:tab/>
            </w:r>
            <w:r>
              <w:rPr>
                <w:rStyle w:val="IndexLink"/>
              </w:rPr>
              <w:t>67</w:t>
            </w:r>
          </w:hyperlink>
        </w:p>
        <w:p>
          <w:pPr>
            <w:pStyle w:val="Contents3"/>
            <w:tabs>
              <w:tab w:val="clear" w:pos="8459"/>
              <w:tab w:val="right" w:pos="9026" w:leader="dot"/>
            </w:tabs>
            <w:rPr/>
          </w:pPr>
          <w:hyperlink w:anchor="__RefHeading___Toc250677_73709187">
            <w:r>
              <w:rPr>
                <w:webHidden/>
                <w:rStyle w:val="IndexLink"/>
                <w:rtl w:val="true"/>
              </w:rPr>
              <w:t>منشئات‏</w:t>
            </w:r>
            <w:r>
              <w:rPr>
                <w:rStyle w:val="IndexLink"/>
                <w:rtl w:val="true"/>
              </w:rPr>
              <w:tab/>
            </w:r>
            <w:r>
              <w:rPr>
                <w:rStyle w:val="IndexLink"/>
              </w:rPr>
              <w:t>68</w:t>
            </w:r>
          </w:hyperlink>
        </w:p>
        <w:p>
          <w:pPr>
            <w:pStyle w:val="Contents3"/>
            <w:tabs>
              <w:tab w:val="clear" w:pos="8459"/>
              <w:tab w:val="right" w:pos="9026" w:leader="dot"/>
            </w:tabs>
            <w:rPr/>
          </w:pPr>
          <w:hyperlink w:anchor="__RefHeading___Toc250679_73709187">
            <w:r>
              <w:rPr>
                <w:webHidden/>
                <w:rStyle w:val="IndexLink"/>
              </w:rPr>
              <w:t>7925</w:t>
            </w:r>
            <w:r>
              <w:rPr>
                <w:rStyle w:val="IndexLink"/>
                <w:rtl w:val="true"/>
              </w:rPr>
              <w:t xml:space="preserve">- </w:t>
            </w:r>
            <w:r>
              <w:rPr>
                <w:rStyle w:val="IndexLink"/>
                <w:rtl w:val="true"/>
              </w:rPr>
              <w:t>منشئات‏</w:t>
            </w:r>
            <w:r>
              <w:rPr>
                <w:rStyle w:val="IndexLink"/>
                <w:rtl w:val="true"/>
              </w:rPr>
              <w:tab/>
            </w:r>
            <w:r>
              <w:rPr>
                <w:rStyle w:val="IndexLink"/>
              </w:rPr>
              <w:t>68</w:t>
            </w:r>
          </w:hyperlink>
        </w:p>
        <w:p>
          <w:pPr>
            <w:pStyle w:val="Contents3"/>
            <w:tabs>
              <w:tab w:val="clear" w:pos="8459"/>
              <w:tab w:val="right" w:pos="9026" w:leader="dot"/>
            </w:tabs>
            <w:rPr/>
          </w:pPr>
          <w:hyperlink w:anchor="__RefHeading___Toc250681_73709187">
            <w:r>
              <w:rPr>
                <w:webHidden/>
                <w:rStyle w:val="IndexLink"/>
              </w:rPr>
              <w:t>7926</w:t>
            </w:r>
            <w:r>
              <w:rPr>
                <w:rStyle w:val="IndexLink"/>
                <w:rtl w:val="true"/>
              </w:rPr>
              <w:t xml:space="preserve">- </w:t>
            </w:r>
            <w:r>
              <w:rPr>
                <w:rStyle w:val="IndexLink"/>
                <w:rtl w:val="true"/>
              </w:rPr>
              <w:t>منشئات‏</w:t>
            </w:r>
            <w:r>
              <w:rPr>
                <w:rStyle w:val="IndexLink"/>
                <w:rtl w:val="true"/>
              </w:rPr>
              <w:tab/>
            </w:r>
            <w:r>
              <w:rPr>
                <w:rStyle w:val="IndexLink"/>
              </w:rPr>
              <w:t>68</w:t>
            </w:r>
          </w:hyperlink>
        </w:p>
        <w:p>
          <w:pPr>
            <w:pStyle w:val="Contents3"/>
            <w:tabs>
              <w:tab w:val="clear" w:pos="8459"/>
              <w:tab w:val="right" w:pos="9026" w:leader="dot"/>
            </w:tabs>
            <w:rPr/>
          </w:pPr>
          <w:hyperlink w:anchor="__RefHeading___Toc250683_73709187">
            <w:r>
              <w:rPr>
                <w:webHidden/>
                <w:rStyle w:val="IndexLink"/>
                <w:rtl w:val="true"/>
              </w:rPr>
              <w:t>منشئات‏</w:t>
            </w:r>
            <w:r>
              <w:rPr>
                <w:rStyle w:val="IndexLink"/>
                <w:rtl w:val="true"/>
              </w:rPr>
              <w:tab/>
            </w:r>
            <w:r>
              <w:rPr>
                <w:rStyle w:val="IndexLink"/>
              </w:rPr>
              <w:t>68</w:t>
            </w:r>
          </w:hyperlink>
        </w:p>
        <w:p>
          <w:pPr>
            <w:pStyle w:val="Contents3"/>
            <w:tabs>
              <w:tab w:val="clear" w:pos="8459"/>
              <w:tab w:val="right" w:pos="9026" w:leader="dot"/>
            </w:tabs>
            <w:rPr/>
          </w:pPr>
          <w:hyperlink w:anchor="__RefHeading___Toc250685_73709187">
            <w:r>
              <w:rPr>
                <w:webHidden/>
                <w:rStyle w:val="IndexLink"/>
                <w:rtl w:val="true"/>
              </w:rPr>
              <w:t>منشئات‏</w:t>
            </w:r>
            <w:r>
              <w:rPr>
                <w:rStyle w:val="IndexLink"/>
                <w:rtl w:val="true"/>
              </w:rPr>
              <w:tab/>
            </w:r>
            <w:r>
              <w:rPr>
                <w:rStyle w:val="IndexLink"/>
              </w:rPr>
              <w:t>68</w:t>
            </w:r>
          </w:hyperlink>
        </w:p>
        <w:p>
          <w:pPr>
            <w:pStyle w:val="Contents3"/>
            <w:tabs>
              <w:tab w:val="clear" w:pos="8459"/>
              <w:tab w:val="right" w:pos="9026" w:leader="dot"/>
            </w:tabs>
            <w:rPr/>
          </w:pPr>
          <w:hyperlink w:anchor="__RefHeading___Toc250687_73709187">
            <w:r>
              <w:rPr>
                <w:webHidden/>
                <w:rStyle w:val="IndexLink"/>
              </w:rPr>
              <w:t>7927</w:t>
            </w:r>
            <w:r>
              <w:rPr>
                <w:rStyle w:val="IndexLink"/>
                <w:rtl w:val="true"/>
              </w:rPr>
              <w:t xml:space="preserve">- </w:t>
            </w:r>
            <w:r>
              <w:rPr>
                <w:rStyle w:val="IndexLink"/>
                <w:rtl w:val="true"/>
              </w:rPr>
              <w:t>منشئات‏</w:t>
            </w:r>
            <w:r>
              <w:rPr>
                <w:rStyle w:val="IndexLink"/>
                <w:rtl w:val="true"/>
              </w:rPr>
              <w:tab/>
            </w:r>
            <w:r>
              <w:rPr>
                <w:rStyle w:val="IndexLink"/>
              </w:rPr>
              <w:t>68</w:t>
            </w:r>
          </w:hyperlink>
        </w:p>
        <w:p>
          <w:pPr>
            <w:pStyle w:val="Contents3"/>
            <w:tabs>
              <w:tab w:val="clear" w:pos="8459"/>
              <w:tab w:val="right" w:pos="9026" w:leader="dot"/>
            </w:tabs>
            <w:rPr/>
          </w:pPr>
          <w:hyperlink w:anchor="__RefHeading___Toc250689_73709187">
            <w:r>
              <w:rPr>
                <w:webHidden/>
                <w:rStyle w:val="IndexLink"/>
                <w:rtl w:val="true"/>
              </w:rPr>
              <w:t>منشئات‏</w:t>
            </w:r>
            <w:r>
              <w:rPr>
                <w:rStyle w:val="IndexLink"/>
                <w:rtl w:val="true"/>
              </w:rPr>
              <w:tab/>
            </w:r>
            <w:r>
              <w:rPr>
                <w:rStyle w:val="IndexLink"/>
              </w:rPr>
              <w:t>68</w:t>
            </w:r>
          </w:hyperlink>
        </w:p>
        <w:p>
          <w:pPr>
            <w:pStyle w:val="Contents3"/>
            <w:tabs>
              <w:tab w:val="clear" w:pos="8459"/>
              <w:tab w:val="right" w:pos="9026" w:leader="dot"/>
            </w:tabs>
            <w:rPr/>
          </w:pPr>
          <w:hyperlink w:anchor="__RefHeading___Toc250691_73709187">
            <w:r>
              <w:rPr>
                <w:webHidden/>
                <w:rStyle w:val="IndexLink"/>
              </w:rPr>
              <w:t>7928</w:t>
            </w:r>
            <w:r>
              <w:rPr>
                <w:rStyle w:val="IndexLink"/>
                <w:rtl w:val="true"/>
              </w:rPr>
              <w:t xml:space="preserve">- </w:t>
            </w:r>
            <w:r>
              <w:rPr>
                <w:rStyle w:val="IndexLink"/>
                <w:rtl w:val="true"/>
              </w:rPr>
              <w:t>منشئات‏</w:t>
            </w:r>
            <w:r>
              <w:rPr>
                <w:rStyle w:val="IndexLink"/>
                <w:rtl w:val="true"/>
              </w:rPr>
              <w:tab/>
            </w:r>
            <w:r>
              <w:rPr>
                <w:rStyle w:val="IndexLink"/>
              </w:rPr>
              <w:t>68</w:t>
            </w:r>
          </w:hyperlink>
        </w:p>
        <w:p>
          <w:pPr>
            <w:pStyle w:val="Contents3"/>
            <w:tabs>
              <w:tab w:val="clear" w:pos="8459"/>
              <w:tab w:val="right" w:pos="9026" w:leader="dot"/>
            </w:tabs>
            <w:rPr/>
          </w:pPr>
          <w:hyperlink w:anchor="__RefHeading___Toc250693_73709187">
            <w:r>
              <w:rPr>
                <w:webHidden/>
                <w:rStyle w:val="IndexLink"/>
              </w:rPr>
              <w:t>7929</w:t>
            </w:r>
            <w:r>
              <w:rPr>
                <w:rStyle w:val="IndexLink"/>
                <w:rtl w:val="true"/>
              </w:rPr>
              <w:t xml:space="preserve">- </w:t>
            </w:r>
            <w:r>
              <w:rPr>
                <w:rStyle w:val="IndexLink"/>
                <w:rtl w:val="true"/>
              </w:rPr>
              <w:t>منشئات‏</w:t>
            </w:r>
            <w:r>
              <w:rPr>
                <w:rStyle w:val="IndexLink"/>
                <w:rtl w:val="true"/>
              </w:rPr>
              <w:tab/>
            </w:r>
            <w:r>
              <w:rPr>
                <w:rStyle w:val="IndexLink"/>
              </w:rPr>
              <w:t>68</w:t>
            </w:r>
          </w:hyperlink>
        </w:p>
        <w:p>
          <w:pPr>
            <w:pStyle w:val="Contents3"/>
            <w:tabs>
              <w:tab w:val="clear" w:pos="8459"/>
              <w:tab w:val="right" w:pos="9026" w:leader="dot"/>
            </w:tabs>
            <w:rPr/>
          </w:pPr>
          <w:hyperlink w:anchor="__RefHeading___Toc250695_73709187">
            <w:r>
              <w:rPr>
                <w:webHidden/>
                <w:rStyle w:val="IndexLink"/>
              </w:rPr>
              <w:t>7930</w:t>
            </w:r>
            <w:r>
              <w:rPr>
                <w:rStyle w:val="IndexLink"/>
                <w:rtl w:val="true"/>
              </w:rPr>
              <w:t xml:space="preserve">- </w:t>
            </w:r>
            <w:r>
              <w:rPr>
                <w:rStyle w:val="IndexLink"/>
                <w:rtl w:val="true"/>
              </w:rPr>
              <w:t>منشئات‏</w:t>
            </w:r>
            <w:r>
              <w:rPr>
                <w:rStyle w:val="IndexLink"/>
                <w:rtl w:val="true"/>
              </w:rPr>
              <w:tab/>
            </w:r>
            <w:r>
              <w:rPr>
                <w:rStyle w:val="IndexLink"/>
              </w:rPr>
              <w:t>69</w:t>
            </w:r>
          </w:hyperlink>
        </w:p>
        <w:p>
          <w:pPr>
            <w:pStyle w:val="Contents3"/>
            <w:tabs>
              <w:tab w:val="clear" w:pos="8459"/>
              <w:tab w:val="right" w:pos="9026" w:leader="dot"/>
            </w:tabs>
            <w:rPr/>
          </w:pPr>
          <w:hyperlink w:anchor="__RefHeading___Toc250697_73709187">
            <w:r>
              <w:rPr>
                <w:webHidden/>
                <w:rStyle w:val="IndexLink"/>
                <w:rtl w:val="true"/>
              </w:rPr>
              <w:t>منشئات‏</w:t>
            </w:r>
            <w:r>
              <w:rPr>
                <w:rStyle w:val="IndexLink"/>
                <w:rtl w:val="true"/>
              </w:rPr>
              <w:tab/>
            </w:r>
            <w:r>
              <w:rPr>
                <w:rStyle w:val="IndexLink"/>
              </w:rPr>
              <w:t>69</w:t>
            </w:r>
          </w:hyperlink>
        </w:p>
        <w:p>
          <w:pPr>
            <w:pStyle w:val="Contents3"/>
            <w:tabs>
              <w:tab w:val="clear" w:pos="8459"/>
              <w:tab w:val="right" w:pos="9026" w:leader="dot"/>
            </w:tabs>
            <w:rPr/>
          </w:pPr>
          <w:hyperlink w:anchor="__RefHeading___Toc250699_73709187">
            <w:r>
              <w:rPr>
                <w:webHidden/>
                <w:rStyle w:val="IndexLink"/>
                <w:rtl w:val="true"/>
              </w:rPr>
              <w:t>منشئات‏</w:t>
            </w:r>
            <w:r>
              <w:rPr>
                <w:rStyle w:val="IndexLink"/>
                <w:rtl w:val="true"/>
              </w:rPr>
              <w:tab/>
            </w:r>
            <w:r>
              <w:rPr>
                <w:rStyle w:val="IndexLink"/>
              </w:rPr>
              <w:t>69</w:t>
            </w:r>
          </w:hyperlink>
        </w:p>
        <w:p>
          <w:pPr>
            <w:pStyle w:val="Contents3"/>
            <w:tabs>
              <w:tab w:val="clear" w:pos="8459"/>
              <w:tab w:val="right" w:pos="9026" w:leader="dot"/>
            </w:tabs>
            <w:rPr/>
          </w:pPr>
          <w:hyperlink w:anchor="__RefHeading___Toc250701_73709187">
            <w:r>
              <w:rPr>
                <w:webHidden/>
                <w:rStyle w:val="IndexLink"/>
                <w:rtl w:val="true"/>
              </w:rPr>
              <w:t>منشئات‏</w:t>
            </w:r>
            <w:r>
              <w:rPr>
                <w:rStyle w:val="IndexLink"/>
                <w:rtl w:val="true"/>
              </w:rPr>
              <w:tab/>
            </w:r>
            <w:r>
              <w:rPr>
                <w:rStyle w:val="IndexLink"/>
              </w:rPr>
              <w:t>69</w:t>
            </w:r>
          </w:hyperlink>
        </w:p>
        <w:p>
          <w:pPr>
            <w:pStyle w:val="Contents3"/>
            <w:tabs>
              <w:tab w:val="clear" w:pos="8459"/>
              <w:tab w:val="right" w:pos="9026" w:leader="dot"/>
            </w:tabs>
            <w:rPr/>
          </w:pPr>
          <w:hyperlink w:anchor="__RefHeading___Toc250703_73709187">
            <w:r>
              <w:rPr>
                <w:webHidden/>
                <w:rStyle w:val="IndexLink"/>
              </w:rPr>
              <w:t>7931</w:t>
            </w:r>
            <w:r>
              <w:rPr>
                <w:rStyle w:val="IndexLink"/>
                <w:rtl w:val="true"/>
              </w:rPr>
              <w:t xml:space="preserve">- </w:t>
            </w:r>
            <w:r>
              <w:rPr>
                <w:rStyle w:val="IndexLink"/>
                <w:rtl w:val="true"/>
              </w:rPr>
              <w:t>منشئات‏</w:t>
            </w:r>
            <w:r>
              <w:rPr>
                <w:rStyle w:val="IndexLink"/>
                <w:rtl w:val="true"/>
              </w:rPr>
              <w:tab/>
            </w:r>
            <w:r>
              <w:rPr>
                <w:rStyle w:val="IndexLink"/>
              </w:rPr>
              <w:t>69</w:t>
            </w:r>
          </w:hyperlink>
        </w:p>
        <w:p>
          <w:pPr>
            <w:pStyle w:val="Contents3"/>
            <w:tabs>
              <w:tab w:val="clear" w:pos="8459"/>
              <w:tab w:val="right" w:pos="9026" w:leader="dot"/>
            </w:tabs>
            <w:rPr/>
          </w:pPr>
          <w:hyperlink w:anchor="__RefHeading___Toc250705_73709187">
            <w:r>
              <w:rPr>
                <w:webHidden/>
                <w:rStyle w:val="IndexLink"/>
                <w:rtl w:val="true"/>
              </w:rPr>
              <w:t>منشئات‏</w:t>
            </w:r>
            <w:r>
              <w:rPr>
                <w:rStyle w:val="IndexLink"/>
                <w:rtl w:val="true"/>
              </w:rPr>
              <w:tab/>
            </w:r>
            <w:r>
              <w:rPr>
                <w:rStyle w:val="IndexLink"/>
              </w:rPr>
              <w:t>69</w:t>
            </w:r>
          </w:hyperlink>
        </w:p>
        <w:p>
          <w:pPr>
            <w:pStyle w:val="Contents3"/>
            <w:tabs>
              <w:tab w:val="clear" w:pos="8459"/>
              <w:tab w:val="right" w:pos="9026" w:leader="dot"/>
            </w:tabs>
            <w:rPr/>
          </w:pPr>
          <w:hyperlink w:anchor="__RefHeading___Toc250707_73709187">
            <w:r>
              <w:rPr>
                <w:webHidden/>
                <w:rStyle w:val="IndexLink"/>
                <w:rtl w:val="true"/>
              </w:rPr>
              <w:t>منشئات‏</w:t>
            </w:r>
            <w:r>
              <w:rPr>
                <w:rStyle w:val="IndexLink"/>
                <w:rtl w:val="true"/>
              </w:rPr>
              <w:tab/>
            </w:r>
            <w:r>
              <w:rPr>
                <w:rStyle w:val="IndexLink"/>
              </w:rPr>
              <w:t>69</w:t>
            </w:r>
          </w:hyperlink>
        </w:p>
        <w:p>
          <w:pPr>
            <w:pStyle w:val="Contents3"/>
            <w:tabs>
              <w:tab w:val="clear" w:pos="8459"/>
              <w:tab w:val="right" w:pos="9026" w:leader="dot"/>
            </w:tabs>
            <w:rPr/>
          </w:pPr>
          <w:hyperlink w:anchor="__RefHeading___Toc250709_73709187">
            <w:r>
              <w:rPr>
                <w:webHidden/>
                <w:rStyle w:val="IndexLink"/>
                <w:rtl w:val="true"/>
              </w:rPr>
              <w:t>منشئات‏</w:t>
            </w:r>
            <w:r>
              <w:rPr>
                <w:rStyle w:val="IndexLink"/>
                <w:rtl w:val="true"/>
              </w:rPr>
              <w:tab/>
            </w:r>
            <w:r>
              <w:rPr>
                <w:rStyle w:val="IndexLink"/>
              </w:rPr>
              <w:t>69</w:t>
            </w:r>
          </w:hyperlink>
        </w:p>
        <w:p>
          <w:pPr>
            <w:pStyle w:val="Contents3"/>
            <w:tabs>
              <w:tab w:val="clear" w:pos="8459"/>
              <w:tab w:val="right" w:pos="9026" w:leader="dot"/>
            </w:tabs>
            <w:rPr/>
          </w:pPr>
          <w:hyperlink w:anchor="__RefHeading___Toc250711_73709187">
            <w:r>
              <w:rPr>
                <w:webHidden/>
                <w:rStyle w:val="IndexLink"/>
                <w:rtl w:val="true"/>
              </w:rPr>
              <w:t>منشئات‏</w:t>
            </w:r>
            <w:r>
              <w:rPr>
                <w:rStyle w:val="IndexLink"/>
                <w:rtl w:val="true"/>
              </w:rPr>
              <w:tab/>
            </w:r>
            <w:r>
              <w:rPr>
                <w:rStyle w:val="IndexLink"/>
              </w:rPr>
              <w:t>69</w:t>
            </w:r>
          </w:hyperlink>
        </w:p>
        <w:p>
          <w:pPr>
            <w:pStyle w:val="Contents3"/>
            <w:tabs>
              <w:tab w:val="clear" w:pos="8459"/>
              <w:tab w:val="right" w:pos="9026" w:leader="dot"/>
            </w:tabs>
            <w:rPr/>
          </w:pPr>
          <w:hyperlink w:anchor="__RefHeading___Toc250713_73709187">
            <w:r>
              <w:rPr>
                <w:webHidden/>
                <w:rStyle w:val="IndexLink"/>
                <w:rtl w:val="true"/>
              </w:rPr>
              <w:t>منشئات‏</w:t>
            </w:r>
            <w:r>
              <w:rPr>
                <w:rStyle w:val="IndexLink"/>
                <w:rtl w:val="true"/>
              </w:rPr>
              <w:tab/>
            </w:r>
            <w:r>
              <w:rPr>
                <w:rStyle w:val="IndexLink"/>
              </w:rPr>
              <w:t>70</w:t>
            </w:r>
          </w:hyperlink>
        </w:p>
        <w:p>
          <w:pPr>
            <w:pStyle w:val="Contents3"/>
            <w:tabs>
              <w:tab w:val="clear" w:pos="8459"/>
              <w:tab w:val="right" w:pos="9026" w:leader="dot"/>
            </w:tabs>
            <w:rPr/>
          </w:pPr>
          <w:hyperlink w:anchor="__RefHeading___Toc250715_73709187">
            <w:r>
              <w:rPr>
                <w:webHidden/>
                <w:rStyle w:val="IndexLink"/>
                <w:rtl w:val="true"/>
              </w:rPr>
              <w:t>منشئات‏</w:t>
            </w:r>
            <w:r>
              <w:rPr>
                <w:rStyle w:val="IndexLink"/>
                <w:rtl w:val="true"/>
              </w:rPr>
              <w:tab/>
            </w:r>
            <w:r>
              <w:rPr>
                <w:rStyle w:val="IndexLink"/>
              </w:rPr>
              <w:t>70</w:t>
            </w:r>
          </w:hyperlink>
        </w:p>
        <w:p>
          <w:pPr>
            <w:pStyle w:val="Contents3"/>
            <w:tabs>
              <w:tab w:val="clear" w:pos="8459"/>
              <w:tab w:val="right" w:pos="9026" w:leader="dot"/>
            </w:tabs>
            <w:rPr/>
          </w:pPr>
          <w:hyperlink w:anchor="__RefHeading___Toc250717_73709187">
            <w:r>
              <w:rPr>
                <w:webHidden/>
                <w:rStyle w:val="IndexLink"/>
              </w:rPr>
              <w:t>7932</w:t>
            </w:r>
            <w:r>
              <w:rPr>
                <w:rStyle w:val="IndexLink"/>
                <w:rtl w:val="true"/>
              </w:rPr>
              <w:t xml:space="preserve">- </w:t>
            </w:r>
            <w:r>
              <w:rPr>
                <w:rStyle w:val="IndexLink"/>
                <w:rtl w:val="true"/>
              </w:rPr>
              <w:t>منشئات‏</w:t>
            </w:r>
            <w:r>
              <w:rPr>
                <w:rStyle w:val="IndexLink"/>
                <w:rtl w:val="true"/>
              </w:rPr>
              <w:tab/>
            </w:r>
            <w:r>
              <w:rPr>
                <w:rStyle w:val="IndexLink"/>
              </w:rPr>
              <w:t>70</w:t>
            </w:r>
          </w:hyperlink>
        </w:p>
        <w:p>
          <w:pPr>
            <w:pStyle w:val="Contents3"/>
            <w:tabs>
              <w:tab w:val="clear" w:pos="8459"/>
              <w:tab w:val="right" w:pos="9026" w:leader="dot"/>
            </w:tabs>
            <w:rPr/>
          </w:pPr>
          <w:hyperlink w:anchor="__RefHeading___Toc250719_73709187">
            <w:r>
              <w:rPr>
                <w:webHidden/>
                <w:rStyle w:val="IndexLink"/>
                <w:rtl w:val="true"/>
              </w:rPr>
              <w:t>منشئات‏</w:t>
            </w:r>
            <w:r>
              <w:rPr>
                <w:rStyle w:val="IndexLink"/>
                <w:rtl w:val="true"/>
              </w:rPr>
              <w:tab/>
            </w:r>
            <w:r>
              <w:rPr>
                <w:rStyle w:val="IndexLink"/>
              </w:rPr>
              <w:t>70</w:t>
            </w:r>
          </w:hyperlink>
        </w:p>
        <w:p>
          <w:pPr>
            <w:pStyle w:val="Contents3"/>
            <w:tabs>
              <w:tab w:val="clear" w:pos="8459"/>
              <w:tab w:val="right" w:pos="9026" w:leader="dot"/>
            </w:tabs>
            <w:rPr/>
          </w:pPr>
          <w:hyperlink w:anchor="__RefHeading___Toc250721_73709187">
            <w:r>
              <w:rPr>
                <w:webHidden/>
                <w:rStyle w:val="IndexLink"/>
              </w:rPr>
              <w:t>7933</w:t>
            </w:r>
            <w:r>
              <w:rPr>
                <w:rStyle w:val="IndexLink"/>
                <w:rtl w:val="true"/>
              </w:rPr>
              <w:t xml:space="preserve">- </w:t>
            </w:r>
            <w:r>
              <w:rPr>
                <w:rStyle w:val="IndexLink"/>
                <w:rtl w:val="true"/>
              </w:rPr>
              <w:t>منشئات‏</w:t>
            </w:r>
            <w:r>
              <w:rPr>
                <w:rStyle w:val="IndexLink"/>
                <w:rtl w:val="true"/>
              </w:rPr>
              <w:tab/>
            </w:r>
            <w:r>
              <w:rPr>
                <w:rStyle w:val="IndexLink"/>
              </w:rPr>
              <w:t>70</w:t>
            </w:r>
          </w:hyperlink>
        </w:p>
        <w:p>
          <w:pPr>
            <w:pStyle w:val="Contents3"/>
            <w:tabs>
              <w:tab w:val="clear" w:pos="8459"/>
              <w:tab w:val="right" w:pos="9026" w:leader="dot"/>
            </w:tabs>
            <w:rPr/>
          </w:pPr>
          <w:hyperlink w:anchor="__RefHeading___Toc250723_73709187">
            <w:r>
              <w:rPr>
                <w:webHidden/>
                <w:rStyle w:val="IndexLink"/>
                <w:rtl w:val="true"/>
              </w:rPr>
              <w:t>منشئات‏</w:t>
            </w:r>
            <w:r>
              <w:rPr>
                <w:rStyle w:val="IndexLink"/>
                <w:rtl w:val="true"/>
              </w:rPr>
              <w:tab/>
            </w:r>
            <w:r>
              <w:rPr>
                <w:rStyle w:val="IndexLink"/>
              </w:rPr>
              <w:t>70</w:t>
            </w:r>
          </w:hyperlink>
        </w:p>
        <w:p>
          <w:pPr>
            <w:pStyle w:val="Contents3"/>
            <w:tabs>
              <w:tab w:val="clear" w:pos="8459"/>
              <w:tab w:val="right" w:pos="9026" w:leader="dot"/>
            </w:tabs>
            <w:rPr/>
          </w:pPr>
          <w:hyperlink w:anchor="__RefHeading___Toc250725_73709187">
            <w:r>
              <w:rPr>
                <w:webHidden/>
                <w:rStyle w:val="IndexLink"/>
                <w:rtl w:val="true"/>
              </w:rPr>
              <w:t>منشئات‏</w:t>
            </w:r>
            <w:r>
              <w:rPr>
                <w:rStyle w:val="IndexLink"/>
                <w:rtl w:val="true"/>
              </w:rPr>
              <w:tab/>
            </w:r>
            <w:r>
              <w:rPr>
                <w:rStyle w:val="IndexLink"/>
              </w:rPr>
              <w:t>70</w:t>
            </w:r>
          </w:hyperlink>
        </w:p>
        <w:p>
          <w:pPr>
            <w:pStyle w:val="Contents3"/>
            <w:tabs>
              <w:tab w:val="clear" w:pos="8459"/>
              <w:tab w:val="right" w:pos="9026" w:leader="dot"/>
            </w:tabs>
            <w:rPr/>
          </w:pPr>
          <w:hyperlink w:anchor="__RefHeading___Toc250727_73709187">
            <w:r>
              <w:rPr>
                <w:webHidden/>
                <w:rStyle w:val="IndexLink"/>
                <w:rtl w:val="true"/>
              </w:rPr>
              <w:t>منشئات‏</w:t>
            </w:r>
            <w:r>
              <w:rPr>
                <w:rStyle w:val="IndexLink"/>
                <w:rtl w:val="true"/>
              </w:rPr>
              <w:tab/>
            </w:r>
            <w:r>
              <w:rPr>
                <w:rStyle w:val="IndexLink"/>
              </w:rPr>
              <w:t>70</w:t>
            </w:r>
          </w:hyperlink>
        </w:p>
        <w:p>
          <w:pPr>
            <w:pStyle w:val="Contents3"/>
            <w:tabs>
              <w:tab w:val="clear" w:pos="8459"/>
              <w:tab w:val="right" w:pos="9026" w:leader="dot"/>
            </w:tabs>
            <w:rPr/>
          </w:pPr>
          <w:hyperlink w:anchor="__RefHeading___Toc250729_73709187">
            <w:r>
              <w:rPr>
                <w:webHidden/>
                <w:rStyle w:val="IndexLink"/>
                <w:rtl w:val="true"/>
              </w:rPr>
              <w:t>منشئات‏</w:t>
            </w:r>
            <w:r>
              <w:rPr>
                <w:rStyle w:val="IndexLink"/>
                <w:rtl w:val="true"/>
              </w:rPr>
              <w:tab/>
            </w:r>
            <w:r>
              <w:rPr>
                <w:rStyle w:val="IndexLink"/>
              </w:rPr>
              <w:t>70</w:t>
            </w:r>
          </w:hyperlink>
        </w:p>
        <w:p>
          <w:pPr>
            <w:pStyle w:val="Contents3"/>
            <w:tabs>
              <w:tab w:val="clear" w:pos="8459"/>
              <w:tab w:val="right" w:pos="9026" w:leader="dot"/>
            </w:tabs>
            <w:rPr/>
          </w:pPr>
          <w:hyperlink w:anchor="__RefHeading___Toc250731_73709187">
            <w:r>
              <w:rPr>
                <w:webHidden/>
                <w:rStyle w:val="IndexLink"/>
              </w:rPr>
              <w:t>7934</w:t>
            </w:r>
            <w:r>
              <w:rPr>
                <w:rStyle w:val="IndexLink"/>
                <w:rtl w:val="true"/>
              </w:rPr>
              <w:t xml:space="preserve">- </w:t>
            </w:r>
            <w:r>
              <w:rPr>
                <w:rStyle w:val="IndexLink"/>
                <w:rtl w:val="true"/>
              </w:rPr>
              <w:t>منشئات‏</w:t>
            </w:r>
            <w:r>
              <w:rPr>
                <w:rStyle w:val="IndexLink"/>
                <w:rtl w:val="true"/>
              </w:rPr>
              <w:tab/>
            </w:r>
            <w:r>
              <w:rPr>
                <w:rStyle w:val="IndexLink"/>
              </w:rPr>
              <w:t>70</w:t>
            </w:r>
          </w:hyperlink>
        </w:p>
        <w:p>
          <w:pPr>
            <w:pStyle w:val="Contents3"/>
            <w:tabs>
              <w:tab w:val="clear" w:pos="8459"/>
              <w:tab w:val="right" w:pos="9026" w:leader="dot"/>
            </w:tabs>
            <w:rPr/>
          </w:pPr>
          <w:hyperlink w:anchor="__RefHeading___Toc250733_73709187">
            <w:r>
              <w:rPr>
                <w:webHidden/>
                <w:rStyle w:val="IndexLink"/>
              </w:rPr>
              <w:t>7935</w:t>
            </w:r>
            <w:r>
              <w:rPr>
                <w:rStyle w:val="IndexLink"/>
                <w:rtl w:val="true"/>
              </w:rPr>
              <w:t xml:space="preserve">- </w:t>
            </w:r>
            <w:r>
              <w:rPr>
                <w:rStyle w:val="IndexLink"/>
                <w:rtl w:val="true"/>
              </w:rPr>
              <w:t>منشئات‏</w:t>
            </w:r>
            <w:r>
              <w:rPr>
                <w:rStyle w:val="IndexLink"/>
                <w:rtl w:val="true"/>
              </w:rPr>
              <w:tab/>
            </w:r>
            <w:r>
              <w:rPr>
                <w:rStyle w:val="IndexLink"/>
              </w:rPr>
              <w:t>71</w:t>
            </w:r>
          </w:hyperlink>
        </w:p>
        <w:p>
          <w:pPr>
            <w:pStyle w:val="Contents3"/>
            <w:tabs>
              <w:tab w:val="clear" w:pos="8459"/>
              <w:tab w:val="right" w:pos="9026" w:leader="dot"/>
            </w:tabs>
            <w:rPr/>
          </w:pPr>
          <w:hyperlink w:anchor="__RefHeading___Toc250735_73709187">
            <w:r>
              <w:rPr>
                <w:webHidden/>
                <w:rStyle w:val="IndexLink"/>
                <w:rtl w:val="true"/>
              </w:rPr>
              <w:t>منشئات‏</w:t>
            </w:r>
            <w:r>
              <w:rPr>
                <w:rStyle w:val="IndexLink"/>
                <w:rtl w:val="true"/>
              </w:rPr>
              <w:tab/>
            </w:r>
            <w:r>
              <w:rPr>
                <w:rStyle w:val="IndexLink"/>
              </w:rPr>
              <w:t>72</w:t>
            </w:r>
          </w:hyperlink>
        </w:p>
        <w:p>
          <w:pPr>
            <w:pStyle w:val="Contents3"/>
            <w:tabs>
              <w:tab w:val="clear" w:pos="8459"/>
              <w:tab w:val="right" w:pos="9026" w:leader="dot"/>
            </w:tabs>
            <w:rPr/>
          </w:pPr>
          <w:hyperlink w:anchor="__RefHeading___Toc250737_73709187">
            <w:r>
              <w:rPr>
                <w:webHidden/>
                <w:rStyle w:val="IndexLink"/>
              </w:rPr>
              <w:t>7936</w:t>
            </w:r>
            <w:r>
              <w:rPr>
                <w:rStyle w:val="IndexLink"/>
                <w:rtl w:val="true"/>
              </w:rPr>
              <w:t xml:space="preserve">- </w:t>
            </w:r>
            <w:r>
              <w:rPr>
                <w:rStyle w:val="IndexLink"/>
                <w:rtl w:val="true"/>
              </w:rPr>
              <w:t>منشئات‏</w:t>
            </w:r>
            <w:r>
              <w:rPr>
                <w:rStyle w:val="IndexLink"/>
                <w:rtl w:val="true"/>
              </w:rPr>
              <w:tab/>
            </w:r>
            <w:r>
              <w:rPr>
                <w:rStyle w:val="IndexLink"/>
              </w:rPr>
              <w:t>72</w:t>
            </w:r>
          </w:hyperlink>
        </w:p>
        <w:p>
          <w:pPr>
            <w:pStyle w:val="Contents3"/>
            <w:tabs>
              <w:tab w:val="clear" w:pos="8459"/>
              <w:tab w:val="right" w:pos="9026" w:leader="dot"/>
            </w:tabs>
            <w:rPr/>
          </w:pPr>
          <w:hyperlink w:anchor="__RefHeading___Toc250739_73709187">
            <w:r>
              <w:rPr>
                <w:webHidden/>
                <w:rStyle w:val="IndexLink"/>
              </w:rPr>
              <w:t>7937</w:t>
            </w:r>
            <w:r>
              <w:rPr>
                <w:rStyle w:val="IndexLink"/>
                <w:rtl w:val="true"/>
              </w:rPr>
              <w:t xml:space="preserve">- </w:t>
            </w:r>
            <w:r>
              <w:rPr>
                <w:rStyle w:val="IndexLink"/>
                <w:rtl w:val="true"/>
              </w:rPr>
              <w:t>منشئات‏</w:t>
            </w:r>
            <w:r>
              <w:rPr>
                <w:rStyle w:val="IndexLink"/>
                <w:rtl w:val="true"/>
              </w:rPr>
              <w:tab/>
            </w:r>
            <w:r>
              <w:rPr>
                <w:rStyle w:val="IndexLink"/>
              </w:rPr>
              <w:t>72</w:t>
            </w:r>
          </w:hyperlink>
        </w:p>
        <w:p>
          <w:pPr>
            <w:pStyle w:val="Contents3"/>
            <w:tabs>
              <w:tab w:val="clear" w:pos="8459"/>
              <w:tab w:val="right" w:pos="9026" w:leader="dot"/>
            </w:tabs>
            <w:rPr/>
          </w:pPr>
          <w:hyperlink w:anchor="__RefHeading___Toc250741_73709187">
            <w:r>
              <w:rPr>
                <w:webHidden/>
                <w:rStyle w:val="IndexLink"/>
              </w:rPr>
              <w:t>7938</w:t>
            </w:r>
            <w:r>
              <w:rPr>
                <w:rStyle w:val="IndexLink"/>
                <w:rtl w:val="true"/>
              </w:rPr>
              <w:t xml:space="preserve">- </w:t>
            </w:r>
            <w:r>
              <w:rPr>
                <w:rStyle w:val="IndexLink"/>
                <w:rtl w:val="true"/>
              </w:rPr>
              <w:t>منشئات‏</w:t>
            </w:r>
            <w:r>
              <w:rPr>
                <w:rStyle w:val="IndexLink"/>
                <w:rtl w:val="true"/>
              </w:rPr>
              <w:tab/>
            </w:r>
            <w:r>
              <w:rPr>
                <w:rStyle w:val="IndexLink"/>
              </w:rPr>
              <w:t>72</w:t>
            </w:r>
          </w:hyperlink>
        </w:p>
        <w:p>
          <w:pPr>
            <w:pStyle w:val="Contents3"/>
            <w:tabs>
              <w:tab w:val="clear" w:pos="8459"/>
              <w:tab w:val="right" w:pos="9026" w:leader="dot"/>
            </w:tabs>
            <w:rPr/>
          </w:pPr>
          <w:hyperlink w:anchor="__RefHeading___Toc250743_73709187">
            <w:r>
              <w:rPr>
                <w:webHidden/>
                <w:rStyle w:val="IndexLink"/>
              </w:rPr>
              <w:t>7939</w:t>
            </w:r>
            <w:r>
              <w:rPr>
                <w:rStyle w:val="IndexLink"/>
                <w:rtl w:val="true"/>
              </w:rPr>
              <w:t xml:space="preserve">- </w:t>
            </w:r>
            <w:r>
              <w:rPr>
                <w:rStyle w:val="IndexLink"/>
                <w:rtl w:val="true"/>
              </w:rPr>
              <w:t>منشئات‏</w:t>
            </w:r>
            <w:r>
              <w:rPr>
                <w:rStyle w:val="IndexLink"/>
                <w:rtl w:val="true"/>
              </w:rPr>
              <w:tab/>
            </w:r>
            <w:r>
              <w:rPr>
                <w:rStyle w:val="IndexLink"/>
              </w:rPr>
              <w:t>72</w:t>
            </w:r>
          </w:hyperlink>
        </w:p>
        <w:p>
          <w:pPr>
            <w:pStyle w:val="Contents3"/>
            <w:tabs>
              <w:tab w:val="clear" w:pos="8459"/>
              <w:tab w:val="right" w:pos="9026" w:leader="dot"/>
            </w:tabs>
            <w:rPr/>
          </w:pPr>
          <w:hyperlink w:anchor="__RefHeading___Toc250745_73709187">
            <w:r>
              <w:rPr>
                <w:webHidden/>
                <w:rStyle w:val="IndexLink"/>
                <w:rtl w:val="true"/>
              </w:rPr>
              <w:t>منشئات‏</w:t>
            </w:r>
            <w:r>
              <w:rPr>
                <w:rStyle w:val="IndexLink"/>
                <w:rtl w:val="true"/>
              </w:rPr>
              <w:tab/>
            </w:r>
            <w:r>
              <w:rPr>
                <w:rStyle w:val="IndexLink"/>
              </w:rPr>
              <w:t>72</w:t>
            </w:r>
          </w:hyperlink>
        </w:p>
        <w:p>
          <w:pPr>
            <w:pStyle w:val="Contents3"/>
            <w:tabs>
              <w:tab w:val="clear" w:pos="8459"/>
              <w:tab w:val="right" w:pos="9026" w:leader="dot"/>
            </w:tabs>
            <w:rPr/>
          </w:pPr>
          <w:hyperlink w:anchor="__RefHeading___Toc250747_73709187">
            <w:r>
              <w:rPr>
                <w:webHidden/>
                <w:rStyle w:val="IndexLink"/>
                <w:rtl w:val="true"/>
              </w:rPr>
              <w:t>منشئات‏</w:t>
            </w:r>
            <w:r>
              <w:rPr>
                <w:rStyle w:val="IndexLink"/>
                <w:rtl w:val="true"/>
              </w:rPr>
              <w:tab/>
            </w:r>
            <w:r>
              <w:rPr>
                <w:rStyle w:val="IndexLink"/>
              </w:rPr>
              <w:t>72</w:t>
            </w:r>
          </w:hyperlink>
        </w:p>
        <w:p>
          <w:pPr>
            <w:pStyle w:val="Contents3"/>
            <w:tabs>
              <w:tab w:val="clear" w:pos="8459"/>
              <w:tab w:val="right" w:pos="9026" w:leader="dot"/>
            </w:tabs>
            <w:rPr/>
          </w:pPr>
          <w:hyperlink w:anchor="__RefHeading___Toc250749_73709187">
            <w:r>
              <w:rPr>
                <w:webHidden/>
                <w:rStyle w:val="IndexLink"/>
              </w:rPr>
              <w:t>7940</w:t>
            </w:r>
            <w:r>
              <w:rPr>
                <w:rStyle w:val="IndexLink"/>
                <w:rtl w:val="true"/>
              </w:rPr>
              <w:t xml:space="preserve">- </w:t>
            </w:r>
            <w:r>
              <w:rPr>
                <w:rStyle w:val="IndexLink"/>
                <w:rtl w:val="true"/>
              </w:rPr>
              <w:t>منشئات‏</w:t>
            </w:r>
            <w:r>
              <w:rPr>
                <w:rStyle w:val="IndexLink"/>
                <w:rtl w:val="true"/>
              </w:rPr>
              <w:tab/>
            </w:r>
            <w:r>
              <w:rPr>
                <w:rStyle w:val="IndexLink"/>
              </w:rPr>
              <w:t>72</w:t>
            </w:r>
          </w:hyperlink>
        </w:p>
        <w:p>
          <w:pPr>
            <w:pStyle w:val="Contents3"/>
            <w:tabs>
              <w:tab w:val="clear" w:pos="8459"/>
              <w:tab w:val="right" w:pos="9026" w:leader="dot"/>
            </w:tabs>
            <w:rPr/>
          </w:pPr>
          <w:hyperlink w:anchor="__RefHeading___Toc250751_73709187">
            <w:r>
              <w:rPr>
                <w:webHidden/>
                <w:rStyle w:val="IndexLink"/>
              </w:rPr>
              <w:t>7941</w:t>
            </w:r>
            <w:r>
              <w:rPr>
                <w:rStyle w:val="IndexLink"/>
                <w:rtl w:val="true"/>
              </w:rPr>
              <w:t xml:space="preserve">- </w:t>
            </w:r>
            <w:r>
              <w:rPr>
                <w:rStyle w:val="IndexLink"/>
                <w:rtl w:val="true"/>
              </w:rPr>
              <w:t>منشئات‏</w:t>
            </w:r>
            <w:r>
              <w:rPr>
                <w:rStyle w:val="IndexLink"/>
                <w:rtl w:val="true"/>
              </w:rPr>
              <w:tab/>
            </w:r>
            <w:r>
              <w:rPr>
                <w:rStyle w:val="IndexLink"/>
              </w:rPr>
              <w:t>73</w:t>
            </w:r>
          </w:hyperlink>
        </w:p>
        <w:p>
          <w:pPr>
            <w:pStyle w:val="Contents3"/>
            <w:tabs>
              <w:tab w:val="clear" w:pos="8459"/>
              <w:tab w:val="right" w:pos="9026" w:leader="dot"/>
            </w:tabs>
            <w:rPr/>
          </w:pPr>
          <w:hyperlink w:anchor="__RefHeading___Toc250753_73709187">
            <w:r>
              <w:rPr>
                <w:webHidden/>
                <w:rStyle w:val="IndexLink"/>
              </w:rPr>
              <w:t>7942</w:t>
            </w:r>
            <w:r>
              <w:rPr>
                <w:rStyle w:val="IndexLink"/>
                <w:rtl w:val="true"/>
              </w:rPr>
              <w:t xml:space="preserve">- </w:t>
            </w:r>
            <w:r>
              <w:rPr>
                <w:rStyle w:val="IndexLink"/>
                <w:rtl w:val="true"/>
              </w:rPr>
              <w:t>منشئات‏</w:t>
            </w:r>
            <w:r>
              <w:rPr>
                <w:rStyle w:val="IndexLink"/>
                <w:rtl w:val="true"/>
              </w:rPr>
              <w:tab/>
            </w:r>
            <w:r>
              <w:rPr>
                <w:rStyle w:val="IndexLink"/>
              </w:rPr>
              <w:t>73</w:t>
            </w:r>
          </w:hyperlink>
        </w:p>
        <w:p>
          <w:pPr>
            <w:pStyle w:val="Contents3"/>
            <w:tabs>
              <w:tab w:val="clear" w:pos="8459"/>
              <w:tab w:val="right" w:pos="9026" w:leader="dot"/>
            </w:tabs>
            <w:rPr/>
          </w:pPr>
          <w:hyperlink w:anchor="__RefHeading___Toc250755_73709187">
            <w:r>
              <w:rPr>
                <w:webHidden/>
                <w:rStyle w:val="IndexLink"/>
              </w:rPr>
              <w:t>7943</w:t>
            </w:r>
            <w:r>
              <w:rPr>
                <w:rStyle w:val="IndexLink"/>
                <w:rtl w:val="true"/>
              </w:rPr>
              <w:t xml:space="preserve">- </w:t>
            </w:r>
            <w:r>
              <w:rPr>
                <w:rStyle w:val="IndexLink"/>
                <w:rtl w:val="true"/>
              </w:rPr>
              <w:t>منشئات‏</w:t>
            </w:r>
            <w:r>
              <w:rPr>
                <w:rStyle w:val="IndexLink"/>
                <w:rtl w:val="true"/>
              </w:rPr>
              <w:tab/>
            </w:r>
            <w:r>
              <w:rPr>
                <w:rStyle w:val="IndexLink"/>
              </w:rPr>
              <w:t>73</w:t>
            </w:r>
          </w:hyperlink>
        </w:p>
        <w:p>
          <w:pPr>
            <w:pStyle w:val="Contents3"/>
            <w:tabs>
              <w:tab w:val="clear" w:pos="8459"/>
              <w:tab w:val="right" w:pos="9026" w:leader="dot"/>
            </w:tabs>
            <w:rPr/>
          </w:pPr>
          <w:hyperlink w:anchor="__RefHeading___Toc250757_73709187">
            <w:r>
              <w:rPr>
                <w:webHidden/>
                <w:rStyle w:val="IndexLink"/>
                <w:rtl w:val="true"/>
              </w:rPr>
              <w:t>منشئات‏</w:t>
            </w:r>
            <w:r>
              <w:rPr>
                <w:rStyle w:val="IndexLink"/>
                <w:rtl w:val="true"/>
              </w:rPr>
              <w:tab/>
            </w:r>
            <w:r>
              <w:rPr>
                <w:rStyle w:val="IndexLink"/>
              </w:rPr>
              <w:t>73</w:t>
            </w:r>
          </w:hyperlink>
        </w:p>
        <w:p>
          <w:pPr>
            <w:pStyle w:val="Contents3"/>
            <w:tabs>
              <w:tab w:val="clear" w:pos="8459"/>
              <w:tab w:val="right" w:pos="9026" w:leader="dot"/>
            </w:tabs>
            <w:rPr/>
          </w:pPr>
          <w:hyperlink w:anchor="__RefHeading___Toc250759_73709187">
            <w:r>
              <w:rPr>
                <w:webHidden/>
                <w:rStyle w:val="IndexLink"/>
                <w:rtl w:val="true"/>
              </w:rPr>
              <w:t>منشئات‏</w:t>
            </w:r>
            <w:r>
              <w:rPr>
                <w:rStyle w:val="IndexLink"/>
                <w:rtl w:val="true"/>
              </w:rPr>
              <w:tab/>
            </w:r>
            <w:r>
              <w:rPr>
                <w:rStyle w:val="IndexLink"/>
              </w:rPr>
              <w:t>73</w:t>
            </w:r>
          </w:hyperlink>
        </w:p>
        <w:p>
          <w:pPr>
            <w:pStyle w:val="Contents3"/>
            <w:tabs>
              <w:tab w:val="clear" w:pos="8459"/>
              <w:tab w:val="right" w:pos="9026" w:leader="dot"/>
            </w:tabs>
            <w:rPr/>
          </w:pPr>
          <w:hyperlink w:anchor="__RefHeading___Toc250761_73709187">
            <w:r>
              <w:rPr>
                <w:webHidden/>
                <w:rStyle w:val="IndexLink"/>
                <w:rtl w:val="true"/>
              </w:rPr>
              <w:t>منشئات‏</w:t>
            </w:r>
            <w:r>
              <w:rPr>
                <w:rStyle w:val="IndexLink"/>
                <w:rtl w:val="true"/>
              </w:rPr>
              <w:tab/>
            </w:r>
            <w:r>
              <w:rPr>
                <w:rStyle w:val="IndexLink"/>
              </w:rPr>
              <w:t>73</w:t>
            </w:r>
          </w:hyperlink>
        </w:p>
        <w:p>
          <w:pPr>
            <w:pStyle w:val="Contents3"/>
            <w:tabs>
              <w:tab w:val="clear" w:pos="8459"/>
              <w:tab w:val="right" w:pos="9026" w:leader="dot"/>
            </w:tabs>
            <w:rPr/>
          </w:pPr>
          <w:hyperlink w:anchor="__RefHeading___Toc250763_73709187">
            <w:r>
              <w:rPr>
                <w:webHidden/>
                <w:rStyle w:val="IndexLink"/>
                <w:rtl w:val="true"/>
              </w:rPr>
              <w:t>منشئات‏</w:t>
            </w:r>
            <w:r>
              <w:rPr>
                <w:rStyle w:val="IndexLink"/>
                <w:rtl w:val="true"/>
              </w:rPr>
              <w:tab/>
            </w:r>
            <w:r>
              <w:rPr>
                <w:rStyle w:val="IndexLink"/>
              </w:rPr>
              <w:t>73</w:t>
            </w:r>
          </w:hyperlink>
        </w:p>
        <w:p>
          <w:pPr>
            <w:pStyle w:val="Contents3"/>
            <w:tabs>
              <w:tab w:val="clear" w:pos="8459"/>
              <w:tab w:val="right" w:pos="9026" w:leader="dot"/>
            </w:tabs>
            <w:rPr/>
          </w:pPr>
          <w:hyperlink w:anchor="__RefHeading___Toc250765_73709187">
            <w:r>
              <w:rPr>
                <w:webHidden/>
                <w:rStyle w:val="IndexLink"/>
                <w:rtl w:val="true"/>
              </w:rPr>
              <w:t>منشئات‏</w:t>
            </w:r>
            <w:r>
              <w:rPr>
                <w:rStyle w:val="IndexLink"/>
                <w:rtl w:val="true"/>
              </w:rPr>
              <w:tab/>
            </w:r>
            <w:r>
              <w:rPr>
                <w:rStyle w:val="IndexLink"/>
              </w:rPr>
              <w:t>73</w:t>
            </w:r>
          </w:hyperlink>
        </w:p>
        <w:p>
          <w:pPr>
            <w:pStyle w:val="Contents3"/>
            <w:tabs>
              <w:tab w:val="clear" w:pos="8459"/>
              <w:tab w:val="right" w:pos="9026" w:leader="dot"/>
            </w:tabs>
            <w:rPr/>
          </w:pPr>
          <w:hyperlink w:anchor="__RefHeading___Toc250767_73709187">
            <w:r>
              <w:rPr>
                <w:webHidden/>
                <w:rStyle w:val="IndexLink"/>
                <w:rtl w:val="true"/>
              </w:rPr>
              <w:t>منشئات‏</w:t>
            </w:r>
            <w:r>
              <w:rPr>
                <w:rStyle w:val="IndexLink"/>
                <w:rtl w:val="true"/>
              </w:rPr>
              <w:tab/>
            </w:r>
            <w:r>
              <w:rPr>
                <w:rStyle w:val="IndexLink"/>
              </w:rPr>
              <w:t>74</w:t>
            </w:r>
          </w:hyperlink>
        </w:p>
        <w:p>
          <w:pPr>
            <w:pStyle w:val="Contents3"/>
            <w:tabs>
              <w:tab w:val="clear" w:pos="8459"/>
              <w:tab w:val="right" w:pos="9026" w:leader="dot"/>
            </w:tabs>
            <w:rPr/>
          </w:pPr>
          <w:hyperlink w:anchor="__RefHeading___Toc250769_73709187">
            <w:r>
              <w:rPr>
                <w:webHidden/>
                <w:rStyle w:val="IndexLink"/>
              </w:rPr>
              <w:t>7944</w:t>
            </w:r>
            <w:r>
              <w:rPr>
                <w:rStyle w:val="IndexLink"/>
                <w:rtl w:val="true"/>
              </w:rPr>
              <w:t xml:space="preserve">- </w:t>
            </w:r>
            <w:r>
              <w:rPr>
                <w:rStyle w:val="IndexLink"/>
                <w:rtl w:val="true"/>
              </w:rPr>
              <w:t>منشئات‏</w:t>
            </w:r>
            <w:r>
              <w:rPr>
                <w:rStyle w:val="IndexLink"/>
                <w:rtl w:val="true"/>
              </w:rPr>
              <w:tab/>
            </w:r>
            <w:r>
              <w:rPr>
                <w:rStyle w:val="IndexLink"/>
              </w:rPr>
              <w:t>74</w:t>
            </w:r>
          </w:hyperlink>
        </w:p>
        <w:p>
          <w:pPr>
            <w:pStyle w:val="Contents3"/>
            <w:tabs>
              <w:tab w:val="clear" w:pos="8459"/>
              <w:tab w:val="right" w:pos="9026" w:leader="dot"/>
            </w:tabs>
            <w:rPr/>
          </w:pPr>
          <w:hyperlink w:anchor="__RefHeading___Toc250771_73709187">
            <w:r>
              <w:rPr>
                <w:webHidden/>
                <w:rStyle w:val="IndexLink"/>
              </w:rPr>
              <w:t>7945</w:t>
            </w:r>
            <w:r>
              <w:rPr>
                <w:rStyle w:val="IndexLink"/>
                <w:rtl w:val="true"/>
              </w:rPr>
              <w:t xml:space="preserve">- </w:t>
            </w:r>
            <w:r>
              <w:rPr>
                <w:rStyle w:val="IndexLink"/>
                <w:rtl w:val="true"/>
              </w:rPr>
              <w:t>منشئات‏</w:t>
            </w:r>
            <w:r>
              <w:rPr>
                <w:rStyle w:val="IndexLink"/>
                <w:rtl w:val="true"/>
              </w:rPr>
              <w:tab/>
            </w:r>
            <w:r>
              <w:rPr>
                <w:rStyle w:val="IndexLink"/>
              </w:rPr>
              <w:t>74</w:t>
            </w:r>
          </w:hyperlink>
        </w:p>
        <w:p>
          <w:pPr>
            <w:pStyle w:val="Contents3"/>
            <w:tabs>
              <w:tab w:val="clear" w:pos="8459"/>
              <w:tab w:val="right" w:pos="9026" w:leader="dot"/>
            </w:tabs>
            <w:rPr/>
          </w:pPr>
          <w:hyperlink w:anchor="__RefHeading___Toc250773_73709187">
            <w:r>
              <w:rPr>
                <w:webHidden/>
                <w:rStyle w:val="IndexLink"/>
                <w:rtl w:val="true"/>
              </w:rPr>
              <w:t>منشئات‏</w:t>
            </w:r>
            <w:r>
              <w:rPr>
                <w:rStyle w:val="IndexLink"/>
                <w:rtl w:val="true"/>
              </w:rPr>
              <w:tab/>
            </w:r>
            <w:r>
              <w:rPr>
                <w:rStyle w:val="IndexLink"/>
              </w:rPr>
              <w:t>74</w:t>
            </w:r>
          </w:hyperlink>
        </w:p>
        <w:p>
          <w:pPr>
            <w:pStyle w:val="Contents3"/>
            <w:tabs>
              <w:tab w:val="clear" w:pos="8459"/>
              <w:tab w:val="right" w:pos="9026" w:leader="dot"/>
            </w:tabs>
            <w:rPr/>
          </w:pPr>
          <w:hyperlink w:anchor="__RefHeading___Toc250775_73709187">
            <w:r>
              <w:rPr>
                <w:webHidden/>
                <w:rStyle w:val="IndexLink"/>
              </w:rPr>
              <w:t>7946</w:t>
            </w:r>
            <w:r>
              <w:rPr>
                <w:rStyle w:val="IndexLink"/>
                <w:rtl w:val="true"/>
              </w:rPr>
              <w:t xml:space="preserve">- </w:t>
            </w:r>
            <w:r>
              <w:rPr>
                <w:rStyle w:val="IndexLink"/>
                <w:rtl w:val="true"/>
              </w:rPr>
              <w:t>منشئات‏</w:t>
            </w:r>
            <w:r>
              <w:rPr>
                <w:rStyle w:val="IndexLink"/>
                <w:rtl w:val="true"/>
              </w:rPr>
              <w:tab/>
            </w:r>
            <w:r>
              <w:rPr>
                <w:rStyle w:val="IndexLink"/>
              </w:rPr>
              <w:t>74</w:t>
            </w:r>
          </w:hyperlink>
        </w:p>
        <w:p>
          <w:pPr>
            <w:pStyle w:val="Contents3"/>
            <w:tabs>
              <w:tab w:val="clear" w:pos="8459"/>
              <w:tab w:val="right" w:pos="9026" w:leader="dot"/>
            </w:tabs>
            <w:rPr/>
          </w:pPr>
          <w:hyperlink w:anchor="__RefHeading___Toc250777_73709187">
            <w:r>
              <w:rPr>
                <w:webHidden/>
                <w:rStyle w:val="IndexLink"/>
                <w:rtl w:val="true"/>
              </w:rPr>
              <w:t xml:space="preserve">) </w:t>
            </w:r>
            <w:r>
              <w:rPr>
                <w:rStyle w:val="IndexLink"/>
                <w:rtl w:val="true"/>
              </w:rPr>
              <w:t>منشئات‏</w:t>
            </w:r>
            <w:r>
              <w:rPr>
                <w:rStyle w:val="IndexLink"/>
                <w:rtl w:val="true"/>
              </w:rPr>
              <w:tab/>
            </w:r>
            <w:r>
              <w:rPr>
                <w:rStyle w:val="IndexLink"/>
              </w:rPr>
              <w:t>74</w:t>
            </w:r>
          </w:hyperlink>
        </w:p>
        <w:p>
          <w:pPr>
            <w:pStyle w:val="Contents3"/>
            <w:tabs>
              <w:tab w:val="clear" w:pos="8459"/>
              <w:tab w:val="right" w:pos="9026" w:leader="dot"/>
            </w:tabs>
            <w:rPr/>
          </w:pPr>
          <w:hyperlink w:anchor="__RefHeading___Toc250779_73709187">
            <w:r>
              <w:rPr>
                <w:webHidden/>
                <w:rStyle w:val="IndexLink"/>
              </w:rPr>
              <w:t>7947</w:t>
            </w:r>
            <w:r>
              <w:rPr>
                <w:rStyle w:val="IndexLink"/>
                <w:rtl w:val="true"/>
              </w:rPr>
              <w:t xml:space="preserve">- </w:t>
            </w:r>
            <w:r>
              <w:rPr>
                <w:rStyle w:val="IndexLink"/>
                <w:rtl w:val="true"/>
              </w:rPr>
              <w:t>منشئات‏</w:t>
            </w:r>
            <w:r>
              <w:rPr>
                <w:rStyle w:val="IndexLink"/>
                <w:rtl w:val="true"/>
              </w:rPr>
              <w:tab/>
            </w:r>
            <w:r>
              <w:rPr>
                <w:rStyle w:val="IndexLink"/>
              </w:rPr>
              <w:t>74</w:t>
            </w:r>
          </w:hyperlink>
        </w:p>
        <w:p>
          <w:pPr>
            <w:pStyle w:val="Contents3"/>
            <w:tabs>
              <w:tab w:val="clear" w:pos="8459"/>
              <w:tab w:val="right" w:pos="9026" w:leader="dot"/>
            </w:tabs>
            <w:rPr/>
          </w:pPr>
          <w:hyperlink w:anchor="__RefHeading___Toc250781_73709187">
            <w:r>
              <w:rPr>
                <w:webHidden/>
                <w:rStyle w:val="IndexLink"/>
                <w:rtl w:val="true"/>
              </w:rPr>
              <w:t>منشئات‏</w:t>
            </w:r>
            <w:r>
              <w:rPr>
                <w:rStyle w:val="IndexLink"/>
                <w:rtl w:val="true"/>
              </w:rPr>
              <w:tab/>
            </w:r>
            <w:r>
              <w:rPr>
                <w:rStyle w:val="IndexLink"/>
              </w:rPr>
              <w:t>74</w:t>
            </w:r>
          </w:hyperlink>
        </w:p>
        <w:p>
          <w:pPr>
            <w:pStyle w:val="Contents3"/>
            <w:tabs>
              <w:tab w:val="clear" w:pos="8459"/>
              <w:tab w:val="right" w:pos="9026" w:leader="dot"/>
            </w:tabs>
            <w:rPr/>
          </w:pPr>
          <w:hyperlink w:anchor="__RefHeading___Toc250783_73709187">
            <w:r>
              <w:rPr>
                <w:webHidden/>
                <w:rStyle w:val="IndexLink"/>
                <w:rtl w:val="true"/>
              </w:rPr>
              <w:t>منشئات‏</w:t>
            </w:r>
            <w:r>
              <w:rPr>
                <w:rStyle w:val="IndexLink"/>
                <w:rtl w:val="true"/>
              </w:rPr>
              <w:tab/>
            </w:r>
            <w:r>
              <w:rPr>
                <w:rStyle w:val="IndexLink"/>
              </w:rPr>
              <w:t>75</w:t>
            </w:r>
          </w:hyperlink>
        </w:p>
        <w:p>
          <w:pPr>
            <w:pStyle w:val="Contents3"/>
            <w:tabs>
              <w:tab w:val="clear" w:pos="8459"/>
              <w:tab w:val="right" w:pos="9026" w:leader="dot"/>
            </w:tabs>
            <w:rPr/>
          </w:pPr>
          <w:hyperlink w:anchor="__RefHeading___Toc250785_73709187">
            <w:r>
              <w:rPr>
                <w:webHidden/>
                <w:rStyle w:val="IndexLink"/>
              </w:rPr>
              <w:t>7948</w:t>
            </w:r>
            <w:r>
              <w:rPr>
                <w:rStyle w:val="IndexLink"/>
                <w:rtl w:val="true"/>
              </w:rPr>
              <w:t xml:space="preserve">- </w:t>
            </w:r>
            <w:r>
              <w:rPr>
                <w:rStyle w:val="IndexLink"/>
                <w:rtl w:val="true"/>
              </w:rPr>
              <w:t>منشئات‏</w:t>
            </w:r>
            <w:r>
              <w:rPr>
                <w:rStyle w:val="IndexLink"/>
                <w:rtl w:val="true"/>
              </w:rPr>
              <w:tab/>
            </w:r>
            <w:r>
              <w:rPr>
                <w:rStyle w:val="IndexLink"/>
              </w:rPr>
              <w:t>75</w:t>
            </w:r>
          </w:hyperlink>
        </w:p>
        <w:p>
          <w:pPr>
            <w:pStyle w:val="Contents3"/>
            <w:tabs>
              <w:tab w:val="clear" w:pos="8459"/>
              <w:tab w:val="right" w:pos="9026" w:leader="dot"/>
            </w:tabs>
            <w:rPr/>
          </w:pPr>
          <w:hyperlink w:anchor="__RefHeading___Toc250787_73709187">
            <w:r>
              <w:rPr>
                <w:webHidden/>
                <w:rStyle w:val="IndexLink"/>
              </w:rPr>
              <w:t>7949</w:t>
            </w:r>
            <w:r>
              <w:rPr>
                <w:rStyle w:val="IndexLink"/>
                <w:rtl w:val="true"/>
              </w:rPr>
              <w:t xml:space="preserve">- </w:t>
            </w:r>
            <w:r>
              <w:rPr>
                <w:rStyle w:val="IndexLink"/>
                <w:rtl w:val="true"/>
              </w:rPr>
              <w:t>منشئات‏</w:t>
            </w:r>
            <w:r>
              <w:rPr>
                <w:rStyle w:val="IndexLink"/>
                <w:rtl w:val="true"/>
              </w:rPr>
              <w:tab/>
            </w:r>
            <w:r>
              <w:rPr>
                <w:rStyle w:val="IndexLink"/>
              </w:rPr>
              <w:t>75</w:t>
            </w:r>
          </w:hyperlink>
        </w:p>
        <w:p>
          <w:pPr>
            <w:pStyle w:val="Contents3"/>
            <w:tabs>
              <w:tab w:val="clear" w:pos="8459"/>
              <w:tab w:val="right" w:pos="9026" w:leader="dot"/>
            </w:tabs>
            <w:rPr/>
          </w:pPr>
          <w:hyperlink w:anchor="__RefHeading___Toc250789_73709187">
            <w:r>
              <w:rPr>
                <w:webHidden/>
                <w:rStyle w:val="IndexLink"/>
              </w:rPr>
              <w:t>7950</w:t>
            </w:r>
            <w:r>
              <w:rPr>
                <w:rStyle w:val="IndexLink"/>
                <w:rtl w:val="true"/>
              </w:rPr>
              <w:t xml:space="preserve">- </w:t>
            </w:r>
            <w:r>
              <w:rPr>
                <w:rStyle w:val="IndexLink"/>
                <w:rtl w:val="true"/>
              </w:rPr>
              <w:t>منشئات‏</w:t>
            </w:r>
            <w:r>
              <w:rPr>
                <w:rStyle w:val="IndexLink"/>
                <w:rtl w:val="true"/>
              </w:rPr>
              <w:tab/>
            </w:r>
            <w:r>
              <w:rPr>
                <w:rStyle w:val="IndexLink"/>
              </w:rPr>
              <w:t>75</w:t>
            </w:r>
          </w:hyperlink>
        </w:p>
        <w:p>
          <w:pPr>
            <w:pStyle w:val="Contents3"/>
            <w:tabs>
              <w:tab w:val="clear" w:pos="8459"/>
              <w:tab w:val="right" w:pos="9026" w:leader="dot"/>
            </w:tabs>
            <w:rPr/>
          </w:pPr>
          <w:hyperlink w:anchor="__RefHeading___Toc250791_73709187">
            <w:r>
              <w:rPr>
                <w:webHidden/>
                <w:rStyle w:val="IndexLink"/>
              </w:rPr>
              <w:t>7951</w:t>
            </w:r>
            <w:r>
              <w:rPr>
                <w:rStyle w:val="IndexLink"/>
                <w:rtl w:val="true"/>
              </w:rPr>
              <w:t xml:space="preserve">- </w:t>
            </w:r>
            <w:r>
              <w:rPr>
                <w:rStyle w:val="IndexLink"/>
                <w:rtl w:val="true"/>
              </w:rPr>
              <w:t>منشئات‏</w:t>
            </w:r>
            <w:r>
              <w:rPr>
                <w:rStyle w:val="IndexLink"/>
                <w:rtl w:val="true"/>
              </w:rPr>
              <w:tab/>
            </w:r>
            <w:r>
              <w:rPr>
                <w:rStyle w:val="IndexLink"/>
              </w:rPr>
              <w:t>75</w:t>
            </w:r>
          </w:hyperlink>
        </w:p>
        <w:p>
          <w:pPr>
            <w:pStyle w:val="Contents3"/>
            <w:tabs>
              <w:tab w:val="clear" w:pos="8459"/>
              <w:tab w:val="right" w:pos="9026" w:leader="dot"/>
            </w:tabs>
            <w:rPr/>
          </w:pPr>
          <w:hyperlink w:anchor="__RefHeading___Toc250793_73709187">
            <w:r>
              <w:rPr>
                <w:webHidden/>
                <w:rStyle w:val="IndexLink"/>
                <w:rtl w:val="true"/>
              </w:rPr>
              <w:t>منشئات‏</w:t>
            </w:r>
            <w:r>
              <w:rPr>
                <w:rStyle w:val="IndexLink"/>
                <w:rtl w:val="true"/>
              </w:rPr>
              <w:tab/>
            </w:r>
            <w:r>
              <w:rPr>
                <w:rStyle w:val="IndexLink"/>
              </w:rPr>
              <w:t>75</w:t>
            </w:r>
          </w:hyperlink>
        </w:p>
        <w:p>
          <w:pPr>
            <w:pStyle w:val="Contents3"/>
            <w:tabs>
              <w:tab w:val="clear" w:pos="8459"/>
              <w:tab w:val="right" w:pos="9026" w:leader="dot"/>
            </w:tabs>
            <w:rPr/>
          </w:pPr>
          <w:hyperlink w:anchor="__RefHeading___Toc250795_73709187">
            <w:r>
              <w:rPr>
                <w:webHidden/>
                <w:rStyle w:val="IndexLink"/>
                <w:rtl w:val="true"/>
              </w:rPr>
              <w:t>منشئات‏</w:t>
            </w:r>
            <w:r>
              <w:rPr>
                <w:rStyle w:val="IndexLink"/>
                <w:rtl w:val="true"/>
              </w:rPr>
              <w:tab/>
            </w:r>
            <w:r>
              <w:rPr>
                <w:rStyle w:val="IndexLink"/>
              </w:rPr>
              <w:t>75</w:t>
            </w:r>
          </w:hyperlink>
        </w:p>
        <w:p>
          <w:pPr>
            <w:pStyle w:val="Contents3"/>
            <w:tabs>
              <w:tab w:val="clear" w:pos="8459"/>
              <w:tab w:val="right" w:pos="9026" w:leader="dot"/>
            </w:tabs>
            <w:rPr/>
          </w:pPr>
          <w:hyperlink w:anchor="__RefHeading___Toc250797_73709187">
            <w:r>
              <w:rPr>
                <w:webHidden/>
                <w:rStyle w:val="IndexLink"/>
              </w:rPr>
              <w:t>7952</w:t>
            </w:r>
            <w:r>
              <w:rPr>
                <w:rStyle w:val="IndexLink"/>
                <w:rtl w:val="true"/>
              </w:rPr>
              <w:t xml:space="preserve">- </w:t>
            </w:r>
            <w:r>
              <w:rPr>
                <w:rStyle w:val="IndexLink"/>
                <w:rtl w:val="true"/>
              </w:rPr>
              <w:t>منشئات‏</w:t>
            </w:r>
            <w:r>
              <w:rPr>
                <w:rStyle w:val="IndexLink"/>
                <w:rtl w:val="true"/>
              </w:rPr>
              <w:tab/>
            </w:r>
            <w:r>
              <w:rPr>
                <w:rStyle w:val="IndexLink"/>
              </w:rPr>
              <w:t>75</w:t>
            </w:r>
          </w:hyperlink>
        </w:p>
        <w:p>
          <w:pPr>
            <w:pStyle w:val="Contents3"/>
            <w:tabs>
              <w:tab w:val="clear" w:pos="8459"/>
              <w:tab w:val="right" w:pos="9026" w:leader="dot"/>
            </w:tabs>
            <w:rPr/>
          </w:pPr>
          <w:hyperlink w:anchor="__RefHeading___Toc250799_73709187">
            <w:r>
              <w:rPr>
                <w:webHidden/>
                <w:rStyle w:val="IndexLink"/>
              </w:rPr>
              <w:t>7953</w:t>
            </w:r>
            <w:r>
              <w:rPr>
                <w:rStyle w:val="IndexLink"/>
                <w:rtl w:val="true"/>
              </w:rPr>
              <w:t xml:space="preserve">- </w:t>
            </w:r>
            <w:r>
              <w:rPr>
                <w:rStyle w:val="IndexLink"/>
                <w:rtl w:val="true"/>
              </w:rPr>
              <w:t>منشئات‏</w:t>
            </w:r>
            <w:r>
              <w:rPr>
                <w:rStyle w:val="IndexLink"/>
                <w:rtl w:val="true"/>
              </w:rPr>
              <w:tab/>
            </w:r>
            <w:r>
              <w:rPr>
                <w:rStyle w:val="IndexLink"/>
              </w:rPr>
              <w:t>76</w:t>
            </w:r>
          </w:hyperlink>
        </w:p>
        <w:p>
          <w:pPr>
            <w:pStyle w:val="Contents3"/>
            <w:tabs>
              <w:tab w:val="clear" w:pos="8459"/>
              <w:tab w:val="right" w:pos="9026" w:leader="dot"/>
            </w:tabs>
            <w:rPr/>
          </w:pPr>
          <w:hyperlink w:anchor="__RefHeading___Toc250801_73709187">
            <w:r>
              <w:rPr>
                <w:webHidden/>
                <w:rStyle w:val="IndexLink"/>
              </w:rPr>
              <w:t>7954</w:t>
            </w:r>
            <w:r>
              <w:rPr>
                <w:rStyle w:val="IndexLink"/>
                <w:rtl w:val="true"/>
              </w:rPr>
              <w:t xml:space="preserve">- </w:t>
            </w:r>
            <w:r>
              <w:rPr>
                <w:rStyle w:val="IndexLink"/>
                <w:rtl w:val="true"/>
              </w:rPr>
              <w:t>منشئات‏</w:t>
            </w:r>
            <w:r>
              <w:rPr>
                <w:rStyle w:val="IndexLink"/>
                <w:rtl w:val="true"/>
              </w:rPr>
              <w:tab/>
            </w:r>
            <w:r>
              <w:rPr>
                <w:rStyle w:val="IndexLink"/>
              </w:rPr>
              <w:t>76</w:t>
            </w:r>
          </w:hyperlink>
        </w:p>
        <w:p>
          <w:pPr>
            <w:pStyle w:val="Contents3"/>
            <w:tabs>
              <w:tab w:val="clear" w:pos="8459"/>
              <w:tab w:val="right" w:pos="9026" w:leader="dot"/>
            </w:tabs>
            <w:rPr/>
          </w:pPr>
          <w:hyperlink w:anchor="__RefHeading___Toc250803_73709187">
            <w:r>
              <w:rPr>
                <w:webHidden/>
                <w:rStyle w:val="IndexLink"/>
                <w:rtl w:val="true"/>
              </w:rPr>
              <w:t>منشئات‏</w:t>
            </w:r>
            <w:r>
              <w:rPr>
                <w:rStyle w:val="IndexLink"/>
                <w:rtl w:val="true"/>
              </w:rPr>
              <w:tab/>
            </w:r>
            <w:r>
              <w:rPr>
                <w:rStyle w:val="IndexLink"/>
              </w:rPr>
              <w:t>76</w:t>
            </w:r>
          </w:hyperlink>
        </w:p>
        <w:p>
          <w:pPr>
            <w:pStyle w:val="Contents3"/>
            <w:tabs>
              <w:tab w:val="clear" w:pos="8459"/>
              <w:tab w:val="right" w:pos="9026" w:leader="dot"/>
            </w:tabs>
            <w:rPr/>
          </w:pPr>
          <w:hyperlink w:anchor="__RefHeading___Toc250805_73709187">
            <w:r>
              <w:rPr>
                <w:webHidden/>
                <w:rStyle w:val="IndexLink"/>
              </w:rPr>
              <w:t>7955</w:t>
            </w:r>
            <w:r>
              <w:rPr>
                <w:rStyle w:val="IndexLink"/>
                <w:rtl w:val="true"/>
              </w:rPr>
              <w:t xml:space="preserve">- </w:t>
            </w:r>
            <w:r>
              <w:rPr>
                <w:rStyle w:val="IndexLink"/>
                <w:rtl w:val="true"/>
              </w:rPr>
              <w:t>منشئات‏</w:t>
            </w:r>
            <w:r>
              <w:rPr>
                <w:rStyle w:val="IndexLink"/>
                <w:rtl w:val="true"/>
              </w:rPr>
              <w:tab/>
            </w:r>
            <w:r>
              <w:rPr>
                <w:rStyle w:val="IndexLink"/>
              </w:rPr>
              <w:t>76</w:t>
            </w:r>
          </w:hyperlink>
        </w:p>
        <w:p>
          <w:pPr>
            <w:pStyle w:val="Contents3"/>
            <w:tabs>
              <w:tab w:val="clear" w:pos="8459"/>
              <w:tab w:val="right" w:pos="9026" w:leader="dot"/>
            </w:tabs>
            <w:rPr/>
          </w:pPr>
          <w:hyperlink w:anchor="__RefHeading___Toc250807_73709187">
            <w:r>
              <w:rPr>
                <w:webHidden/>
                <w:rStyle w:val="IndexLink"/>
              </w:rPr>
              <w:t>7956</w:t>
            </w:r>
            <w:r>
              <w:rPr>
                <w:rStyle w:val="IndexLink"/>
                <w:rtl w:val="true"/>
              </w:rPr>
              <w:t xml:space="preserve">- </w:t>
            </w:r>
            <w:r>
              <w:rPr>
                <w:rStyle w:val="IndexLink"/>
                <w:rtl w:val="true"/>
              </w:rPr>
              <w:t>منشئات‏</w:t>
            </w:r>
            <w:r>
              <w:rPr>
                <w:rStyle w:val="IndexLink"/>
                <w:rtl w:val="true"/>
              </w:rPr>
              <w:tab/>
            </w:r>
            <w:r>
              <w:rPr>
                <w:rStyle w:val="IndexLink"/>
              </w:rPr>
              <w:t>76</w:t>
            </w:r>
          </w:hyperlink>
        </w:p>
        <w:p>
          <w:pPr>
            <w:pStyle w:val="Contents3"/>
            <w:tabs>
              <w:tab w:val="clear" w:pos="8459"/>
              <w:tab w:val="right" w:pos="9026" w:leader="dot"/>
            </w:tabs>
            <w:rPr/>
          </w:pPr>
          <w:hyperlink w:anchor="__RefHeading___Toc250809_73709187">
            <w:r>
              <w:rPr>
                <w:webHidden/>
                <w:rStyle w:val="IndexLink"/>
              </w:rPr>
              <w:t>7957</w:t>
            </w:r>
            <w:r>
              <w:rPr>
                <w:rStyle w:val="IndexLink"/>
                <w:rtl w:val="true"/>
              </w:rPr>
              <w:t xml:space="preserve">- </w:t>
            </w:r>
            <w:r>
              <w:rPr>
                <w:rStyle w:val="IndexLink"/>
                <w:rtl w:val="true"/>
              </w:rPr>
              <w:t>منشئات‏</w:t>
            </w:r>
            <w:r>
              <w:rPr>
                <w:rStyle w:val="IndexLink"/>
                <w:rtl w:val="true"/>
              </w:rPr>
              <w:tab/>
            </w:r>
            <w:r>
              <w:rPr>
                <w:rStyle w:val="IndexLink"/>
              </w:rPr>
              <w:t>76</w:t>
            </w:r>
          </w:hyperlink>
        </w:p>
        <w:p>
          <w:pPr>
            <w:pStyle w:val="Contents3"/>
            <w:tabs>
              <w:tab w:val="clear" w:pos="8459"/>
              <w:tab w:val="right" w:pos="9026" w:leader="dot"/>
            </w:tabs>
            <w:rPr/>
          </w:pPr>
          <w:hyperlink w:anchor="__RefHeading___Toc250811_73709187">
            <w:r>
              <w:rPr>
                <w:webHidden/>
                <w:rStyle w:val="IndexLink"/>
                <w:rtl w:val="true"/>
              </w:rPr>
              <w:t>منشئات‏</w:t>
            </w:r>
            <w:r>
              <w:rPr>
                <w:rStyle w:val="IndexLink"/>
                <w:rtl w:val="true"/>
              </w:rPr>
              <w:tab/>
            </w:r>
            <w:r>
              <w:rPr>
                <w:rStyle w:val="IndexLink"/>
              </w:rPr>
              <w:t>77</w:t>
            </w:r>
          </w:hyperlink>
        </w:p>
        <w:p>
          <w:pPr>
            <w:pStyle w:val="Contents3"/>
            <w:tabs>
              <w:tab w:val="clear" w:pos="8459"/>
              <w:tab w:val="right" w:pos="9026" w:leader="dot"/>
            </w:tabs>
            <w:rPr/>
          </w:pPr>
          <w:hyperlink w:anchor="__RefHeading___Toc250813_73709187">
            <w:r>
              <w:rPr>
                <w:webHidden/>
                <w:rStyle w:val="IndexLink"/>
              </w:rPr>
              <w:t>7958</w:t>
            </w:r>
            <w:r>
              <w:rPr>
                <w:rStyle w:val="IndexLink"/>
                <w:rtl w:val="true"/>
              </w:rPr>
              <w:t xml:space="preserve">- </w:t>
            </w:r>
            <w:r>
              <w:rPr>
                <w:rStyle w:val="IndexLink"/>
                <w:rtl w:val="true"/>
              </w:rPr>
              <w:t>منشئات‏</w:t>
            </w:r>
            <w:r>
              <w:rPr>
                <w:rStyle w:val="IndexLink"/>
                <w:rtl w:val="true"/>
              </w:rPr>
              <w:tab/>
            </w:r>
            <w:r>
              <w:rPr>
                <w:rStyle w:val="IndexLink"/>
              </w:rPr>
              <w:t>77</w:t>
            </w:r>
          </w:hyperlink>
        </w:p>
        <w:p>
          <w:pPr>
            <w:pStyle w:val="Contents3"/>
            <w:tabs>
              <w:tab w:val="clear" w:pos="8459"/>
              <w:tab w:val="right" w:pos="9026" w:leader="dot"/>
            </w:tabs>
            <w:rPr/>
          </w:pPr>
          <w:hyperlink w:anchor="__RefHeading___Toc250815_73709187">
            <w:r>
              <w:rPr>
                <w:webHidden/>
                <w:rStyle w:val="IndexLink"/>
                <w:rtl w:val="true"/>
              </w:rPr>
              <w:t>منشئات‏</w:t>
            </w:r>
            <w:r>
              <w:rPr>
                <w:rStyle w:val="IndexLink"/>
                <w:rtl w:val="true"/>
              </w:rPr>
              <w:tab/>
            </w:r>
            <w:r>
              <w:rPr>
                <w:rStyle w:val="IndexLink"/>
              </w:rPr>
              <w:t>77</w:t>
            </w:r>
          </w:hyperlink>
        </w:p>
        <w:p>
          <w:pPr>
            <w:pStyle w:val="Contents3"/>
            <w:tabs>
              <w:tab w:val="clear" w:pos="8459"/>
              <w:tab w:val="right" w:pos="9026" w:leader="dot"/>
            </w:tabs>
            <w:rPr/>
          </w:pPr>
          <w:hyperlink w:anchor="__RefHeading___Toc250817_73709187">
            <w:r>
              <w:rPr>
                <w:webHidden/>
                <w:rStyle w:val="IndexLink"/>
              </w:rPr>
              <w:t>7959</w:t>
            </w:r>
            <w:r>
              <w:rPr>
                <w:rStyle w:val="IndexLink"/>
                <w:rtl w:val="true"/>
              </w:rPr>
              <w:t xml:space="preserve">- </w:t>
            </w:r>
            <w:r>
              <w:rPr>
                <w:rStyle w:val="IndexLink"/>
                <w:rtl w:val="true"/>
              </w:rPr>
              <w:t>منشئات‏</w:t>
            </w:r>
            <w:r>
              <w:rPr>
                <w:rStyle w:val="IndexLink"/>
                <w:rtl w:val="true"/>
              </w:rPr>
              <w:tab/>
            </w:r>
            <w:r>
              <w:rPr>
                <w:rStyle w:val="IndexLink"/>
              </w:rPr>
              <w:t>77</w:t>
            </w:r>
          </w:hyperlink>
        </w:p>
        <w:p>
          <w:pPr>
            <w:pStyle w:val="Contents3"/>
            <w:tabs>
              <w:tab w:val="clear" w:pos="8459"/>
              <w:tab w:val="right" w:pos="9026" w:leader="dot"/>
            </w:tabs>
            <w:rPr/>
          </w:pPr>
          <w:hyperlink w:anchor="__RefHeading___Toc250819_73709187">
            <w:r>
              <w:rPr>
                <w:webHidden/>
                <w:rStyle w:val="IndexLink"/>
              </w:rPr>
              <w:t>7960</w:t>
            </w:r>
            <w:r>
              <w:rPr>
                <w:rStyle w:val="IndexLink"/>
                <w:rtl w:val="true"/>
              </w:rPr>
              <w:t xml:space="preserve">- </w:t>
            </w:r>
            <w:r>
              <w:rPr>
                <w:rStyle w:val="IndexLink"/>
                <w:rtl w:val="true"/>
              </w:rPr>
              <w:t>منشئات‏</w:t>
            </w:r>
            <w:r>
              <w:rPr>
                <w:rStyle w:val="IndexLink"/>
                <w:rtl w:val="true"/>
              </w:rPr>
              <w:tab/>
            </w:r>
            <w:r>
              <w:rPr>
                <w:rStyle w:val="IndexLink"/>
              </w:rPr>
              <w:t>77</w:t>
            </w:r>
          </w:hyperlink>
        </w:p>
        <w:p>
          <w:pPr>
            <w:pStyle w:val="Contents3"/>
            <w:tabs>
              <w:tab w:val="clear" w:pos="8459"/>
              <w:tab w:val="right" w:pos="9026" w:leader="dot"/>
            </w:tabs>
            <w:rPr/>
          </w:pPr>
          <w:hyperlink w:anchor="__RefHeading___Toc250821_73709187">
            <w:r>
              <w:rPr>
                <w:webHidden/>
                <w:rStyle w:val="IndexLink"/>
              </w:rPr>
              <w:t>7961</w:t>
            </w:r>
            <w:r>
              <w:rPr>
                <w:rStyle w:val="IndexLink"/>
                <w:rtl w:val="true"/>
              </w:rPr>
              <w:t xml:space="preserve">- </w:t>
            </w:r>
            <w:r>
              <w:rPr>
                <w:rStyle w:val="IndexLink"/>
                <w:rtl w:val="true"/>
              </w:rPr>
              <w:t>منشئات‏</w:t>
            </w:r>
            <w:r>
              <w:rPr>
                <w:rStyle w:val="IndexLink"/>
                <w:rtl w:val="true"/>
              </w:rPr>
              <w:tab/>
            </w:r>
            <w:r>
              <w:rPr>
                <w:rStyle w:val="IndexLink"/>
              </w:rPr>
              <w:t>77</w:t>
            </w:r>
          </w:hyperlink>
        </w:p>
        <w:p>
          <w:pPr>
            <w:pStyle w:val="Contents3"/>
            <w:tabs>
              <w:tab w:val="clear" w:pos="8459"/>
              <w:tab w:val="right" w:pos="9026" w:leader="dot"/>
            </w:tabs>
            <w:rPr/>
          </w:pPr>
          <w:hyperlink w:anchor="__RefHeading___Toc250823_73709187">
            <w:r>
              <w:rPr>
                <w:webHidden/>
                <w:rStyle w:val="IndexLink"/>
              </w:rPr>
              <w:t>7962</w:t>
            </w:r>
            <w:r>
              <w:rPr>
                <w:rStyle w:val="IndexLink"/>
                <w:rtl w:val="true"/>
              </w:rPr>
              <w:t xml:space="preserve">- </w:t>
            </w:r>
            <w:r>
              <w:rPr>
                <w:rStyle w:val="IndexLink"/>
                <w:rtl w:val="true"/>
              </w:rPr>
              <w:t>منشئات نشاط،</w:t>
            </w:r>
            <w:r>
              <w:rPr>
                <w:rStyle w:val="IndexLink"/>
                <w:rtl w:val="true"/>
              </w:rPr>
              <w:tab/>
            </w:r>
            <w:r>
              <w:rPr>
                <w:rStyle w:val="IndexLink"/>
              </w:rPr>
              <w:t>78</w:t>
            </w:r>
          </w:hyperlink>
        </w:p>
        <w:p>
          <w:pPr>
            <w:pStyle w:val="Contents3"/>
            <w:tabs>
              <w:tab w:val="clear" w:pos="8459"/>
              <w:tab w:val="right" w:pos="9026" w:leader="dot"/>
            </w:tabs>
            <w:rPr/>
          </w:pPr>
          <w:hyperlink w:anchor="__RefHeading___Toc250825_73709187">
            <w:r>
              <w:rPr>
                <w:webHidden/>
                <w:rStyle w:val="IndexLink"/>
              </w:rPr>
              <w:t>7963</w:t>
            </w:r>
            <w:r>
              <w:rPr>
                <w:rStyle w:val="IndexLink"/>
                <w:rtl w:val="true"/>
              </w:rPr>
              <w:t xml:space="preserve">- </w:t>
            </w:r>
            <w:r>
              <w:rPr>
                <w:rStyle w:val="IndexLink"/>
                <w:rtl w:val="true"/>
              </w:rPr>
              <w:t>منشئات‏</w:t>
            </w:r>
            <w:r>
              <w:rPr>
                <w:rStyle w:val="IndexLink"/>
                <w:rtl w:val="true"/>
              </w:rPr>
              <w:tab/>
            </w:r>
            <w:r>
              <w:rPr>
                <w:rStyle w:val="IndexLink"/>
              </w:rPr>
              <w:t>78</w:t>
            </w:r>
          </w:hyperlink>
        </w:p>
        <w:p>
          <w:pPr>
            <w:pStyle w:val="Contents3"/>
            <w:tabs>
              <w:tab w:val="clear" w:pos="8459"/>
              <w:tab w:val="right" w:pos="9026" w:leader="dot"/>
            </w:tabs>
            <w:rPr/>
          </w:pPr>
          <w:hyperlink w:anchor="__RefHeading___Toc250827_73709187">
            <w:r>
              <w:rPr>
                <w:webHidden/>
                <w:rStyle w:val="IndexLink"/>
              </w:rPr>
              <w:t>7964</w:t>
            </w:r>
            <w:r>
              <w:rPr>
                <w:rStyle w:val="IndexLink"/>
                <w:rtl w:val="true"/>
              </w:rPr>
              <w:t xml:space="preserve">- </w:t>
            </w:r>
            <w:r>
              <w:rPr>
                <w:rStyle w:val="IndexLink"/>
                <w:rtl w:val="true"/>
              </w:rPr>
              <w:t>منشئات‏</w:t>
            </w:r>
            <w:r>
              <w:rPr>
                <w:rStyle w:val="IndexLink"/>
                <w:rtl w:val="true"/>
              </w:rPr>
              <w:tab/>
            </w:r>
            <w:r>
              <w:rPr>
                <w:rStyle w:val="IndexLink"/>
              </w:rPr>
              <w:t>78</w:t>
            </w:r>
          </w:hyperlink>
        </w:p>
        <w:p>
          <w:pPr>
            <w:pStyle w:val="Contents3"/>
            <w:tabs>
              <w:tab w:val="clear" w:pos="8459"/>
              <w:tab w:val="right" w:pos="9026" w:leader="dot"/>
            </w:tabs>
            <w:rPr/>
          </w:pPr>
          <w:hyperlink w:anchor="__RefHeading___Toc250829_73709187">
            <w:r>
              <w:rPr>
                <w:webHidden/>
                <w:rStyle w:val="IndexLink"/>
                <w:rtl w:val="true"/>
              </w:rPr>
              <w:t>منشئات‏</w:t>
            </w:r>
            <w:r>
              <w:rPr>
                <w:rStyle w:val="IndexLink"/>
                <w:rtl w:val="true"/>
              </w:rPr>
              <w:tab/>
            </w:r>
            <w:r>
              <w:rPr>
                <w:rStyle w:val="IndexLink"/>
              </w:rPr>
              <w:t>78</w:t>
            </w:r>
          </w:hyperlink>
        </w:p>
        <w:p>
          <w:pPr>
            <w:pStyle w:val="Contents3"/>
            <w:tabs>
              <w:tab w:val="clear" w:pos="8459"/>
              <w:tab w:val="right" w:pos="9026" w:leader="dot"/>
            </w:tabs>
            <w:rPr/>
          </w:pPr>
          <w:hyperlink w:anchor="__RefHeading___Toc250831_73709187">
            <w:r>
              <w:rPr>
                <w:webHidden/>
                <w:rStyle w:val="IndexLink"/>
              </w:rPr>
              <w:t>7965</w:t>
            </w:r>
            <w:r>
              <w:rPr>
                <w:rStyle w:val="IndexLink"/>
                <w:rtl w:val="true"/>
              </w:rPr>
              <w:t xml:space="preserve">- </w:t>
            </w:r>
            <w:r>
              <w:rPr>
                <w:rStyle w:val="IndexLink"/>
                <w:rtl w:val="true"/>
              </w:rPr>
              <w:t>منشئات‏</w:t>
            </w:r>
            <w:r>
              <w:rPr>
                <w:rStyle w:val="IndexLink"/>
                <w:rtl w:val="true"/>
              </w:rPr>
              <w:tab/>
            </w:r>
            <w:r>
              <w:rPr>
                <w:rStyle w:val="IndexLink"/>
              </w:rPr>
              <w:t>78</w:t>
            </w:r>
          </w:hyperlink>
        </w:p>
        <w:p>
          <w:pPr>
            <w:pStyle w:val="Contents3"/>
            <w:tabs>
              <w:tab w:val="clear" w:pos="8459"/>
              <w:tab w:val="right" w:pos="9026" w:leader="dot"/>
            </w:tabs>
            <w:rPr/>
          </w:pPr>
          <w:hyperlink w:anchor="__RefHeading___Toc250833_73709187">
            <w:r>
              <w:rPr>
                <w:webHidden/>
                <w:rStyle w:val="IndexLink"/>
              </w:rPr>
              <w:t>7966</w:t>
            </w:r>
            <w:r>
              <w:rPr>
                <w:rStyle w:val="IndexLink"/>
                <w:rtl w:val="true"/>
              </w:rPr>
              <w:t xml:space="preserve">- </w:t>
            </w:r>
            <w:r>
              <w:rPr>
                <w:rStyle w:val="IndexLink"/>
                <w:rtl w:val="true"/>
              </w:rPr>
              <w:t>منشئات‏</w:t>
            </w:r>
            <w:r>
              <w:rPr>
                <w:rStyle w:val="IndexLink"/>
                <w:rtl w:val="true"/>
              </w:rPr>
              <w:tab/>
            </w:r>
            <w:r>
              <w:rPr>
                <w:rStyle w:val="IndexLink"/>
              </w:rPr>
              <w:t>78</w:t>
            </w:r>
          </w:hyperlink>
        </w:p>
        <w:p>
          <w:pPr>
            <w:pStyle w:val="Contents3"/>
            <w:tabs>
              <w:tab w:val="clear" w:pos="8459"/>
              <w:tab w:val="right" w:pos="9026" w:leader="dot"/>
            </w:tabs>
            <w:rPr/>
          </w:pPr>
          <w:hyperlink w:anchor="__RefHeading___Toc250835_73709187">
            <w:r>
              <w:rPr>
                <w:webHidden/>
                <w:rStyle w:val="IndexLink"/>
              </w:rPr>
              <w:t>7967</w:t>
            </w:r>
            <w:r>
              <w:rPr>
                <w:rStyle w:val="IndexLink"/>
                <w:rtl w:val="true"/>
              </w:rPr>
              <w:t xml:space="preserve">- </w:t>
            </w:r>
            <w:r>
              <w:rPr>
                <w:rStyle w:val="IndexLink"/>
                <w:rtl w:val="true"/>
              </w:rPr>
              <w:t>منشئات‏</w:t>
            </w:r>
            <w:r>
              <w:rPr>
                <w:rStyle w:val="IndexLink"/>
                <w:rtl w:val="true"/>
              </w:rPr>
              <w:tab/>
            </w:r>
            <w:r>
              <w:rPr>
                <w:rStyle w:val="IndexLink"/>
              </w:rPr>
              <w:t>79</w:t>
            </w:r>
          </w:hyperlink>
        </w:p>
        <w:p>
          <w:pPr>
            <w:pStyle w:val="Contents3"/>
            <w:tabs>
              <w:tab w:val="clear" w:pos="8459"/>
              <w:tab w:val="right" w:pos="9026" w:leader="dot"/>
            </w:tabs>
            <w:rPr/>
          </w:pPr>
          <w:hyperlink w:anchor="__RefHeading___Toc250837_73709187">
            <w:r>
              <w:rPr>
                <w:webHidden/>
                <w:rStyle w:val="IndexLink"/>
                <w:rtl w:val="true"/>
              </w:rPr>
              <w:t>منشئات‏</w:t>
            </w:r>
            <w:r>
              <w:rPr>
                <w:rStyle w:val="IndexLink"/>
                <w:rtl w:val="true"/>
              </w:rPr>
              <w:tab/>
            </w:r>
            <w:r>
              <w:rPr>
                <w:rStyle w:val="IndexLink"/>
              </w:rPr>
              <w:t>79</w:t>
            </w:r>
          </w:hyperlink>
        </w:p>
        <w:p>
          <w:pPr>
            <w:pStyle w:val="Contents3"/>
            <w:tabs>
              <w:tab w:val="clear" w:pos="8459"/>
              <w:tab w:val="right" w:pos="9026" w:leader="dot"/>
            </w:tabs>
            <w:rPr/>
          </w:pPr>
          <w:hyperlink w:anchor="__RefHeading___Toc250839_73709187">
            <w:r>
              <w:rPr>
                <w:webHidden/>
                <w:rStyle w:val="IndexLink"/>
              </w:rPr>
              <w:t>7968</w:t>
            </w:r>
            <w:r>
              <w:rPr>
                <w:rStyle w:val="IndexLink"/>
                <w:rtl w:val="true"/>
              </w:rPr>
              <w:t xml:space="preserve">- </w:t>
            </w:r>
            <w:r>
              <w:rPr>
                <w:rStyle w:val="IndexLink"/>
                <w:rtl w:val="true"/>
              </w:rPr>
              <w:t>منشئات‏</w:t>
            </w:r>
            <w:r>
              <w:rPr>
                <w:rStyle w:val="IndexLink"/>
                <w:rtl w:val="true"/>
              </w:rPr>
              <w:tab/>
            </w:r>
            <w:r>
              <w:rPr>
                <w:rStyle w:val="IndexLink"/>
              </w:rPr>
              <w:t>79</w:t>
            </w:r>
          </w:hyperlink>
        </w:p>
        <w:p>
          <w:pPr>
            <w:pStyle w:val="Contents3"/>
            <w:tabs>
              <w:tab w:val="clear" w:pos="8459"/>
              <w:tab w:val="right" w:pos="9026" w:leader="dot"/>
            </w:tabs>
            <w:rPr/>
          </w:pPr>
          <w:hyperlink w:anchor="__RefHeading___Toc250841_73709187">
            <w:r>
              <w:rPr>
                <w:webHidden/>
                <w:rStyle w:val="IndexLink"/>
                <w:rtl w:val="true"/>
              </w:rPr>
              <w:t>منشئات‏</w:t>
            </w:r>
            <w:r>
              <w:rPr>
                <w:rStyle w:val="IndexLink"/>
                <w:rtl w:val="true"/>
              </w:rPr>
              <w:tab/>
            </w:r>
            <w:r>
              <w:rPr>
                <w:rStyle w:val="IndexLink"/>
              </w:rPr>
              <w:t>79</w:t>
            </w:r>
          </w:hyperlink>
        </w:p>
        <w:p>
          <w:pPr>
            <w:pStyle w:val="Contents3"/>
            <w:tabs>
              <w:tab w:val="clear" w:pos="8459"/>
              <w:tab w:val="right" w:pos="9026" w:leader="dot"/>
            </w:tabs>
            <w:rPr/>
          </w:pPr>
          <w:hyperlink w:anchor="__RefHeading___Toc250843_73709187">
            <w:r>
              <w:rPr>
                <w:webHidden/>
                <w:rStyle w:val="IndexLink"/>
              </w:rPr>
              <w:t>7969</w:t>
            </w:r>
            <w:r>
              <w:rPr>
                <w:rStyle w:val="IndexLink"/>
                <w:rtl w:val="true"/>
              </w:rPr>
              <w:t xml:space="preserve">- </w:t>
            </w:r>
            <w:r>
              <w:rPr>
                <w:rStyle w:val="IndexLink"/>
                <w:rtl w:val="true"/>
              </w:rPr>
              <w:t>منشئات‏</w:t>
            </w:r>
            <w:r>
              <w:rPr>
                <w:rStyle w:val="IndexLink"/>
                <w:rtl w:val="true"/>
              </w:rPr>
              <w:tab/>
            </w:r>
            <w:r>
              <w:rPr>
                <w:rStyle w:val="IndexLink"/>
              </w:rPr>
              <w:t>79</w:t>
            </w:r>
          </w:hyperlink>
        </w:p>
        <w:p>
          <w:pPr>
            <w:pStyle w:val="Contents3"/>
            <w:tabs>
              <w:tab w:val="clear" w:pos="8459"/>
              <w:tab w:val="right" w:pos="9026" w:leader="dot"/>
            </w:tabs>
            <w:rPr/>
          </w:pPr>
          <w:hyperlink w:anchor="__RefHeading___Toc250845_73709187">
            <w:r>
              <w:rPr>
                <w:webHidden/>
                <w:rStyle w:val="IndexLink"/>
              </w:rPr>
              <w:t>7970</w:t>
            </w:r>
            <w:r>
              <w:rPr>
                <w:rStyle w:val="IndexLink"/>
                <w:rtl w:val="true"/>
              </w:rPr>
              <w:t xml:space="preserve">- </w:t>
            </w:r>
            <w:r>
              <w:rPr>
                <w:rStyle w:val="IndexLink"/>
                <w:rtl w:val="true"/>
              </w:rPr>
              <w:t>منشئات‏</w:t>
            </w:r>
            <w:r>
              <w:rPr>
                <w:rStyle w:val="IndexLink"/>
                <w:rtl w:val="true"/>
              </w:rPr>
              <w:tab/>
            </w:r>
            <w:r>
              <w:rPr>
                <w:rStyle w:val="IndexLink"/>
              </w:rPr>
              <w:t>79</w:t>
            </w:r>
          </w:hyperlink>
        </w:p>
        <w:p>
          <w:pPr>
            <w:pStyle w:val="Contents3"/>
            <w:tabs>
              <w:tab w:val="clear" w:pos="8459"/>
              <w:tab w:val="right" w:pos="9026" w:leader="dot"/>
            </w:tabs>
            <w:rPr/>
          </w:pPr>
          <w:hyperlink w:anchor="__RefHeading___Toc250847_73709187">
            <w:r>
              <w:rPr>
                <w:webHidden/>
                <w:rStyle w:val="IndexLink"/>
                <w:rtl w:val="true"/>
              </w:rPr>
              <w:t>منشئات‏</w:t>
            </w:r>
            <w:r>
              <w:rPr>
                <w:rStyle w:val="IndexLink"/>
                <w:rtl w:val="true"/>
              </w:rPr>
              <w:tab/>
            </w:r>
            <w:r>
              <w:rPr>
                <w:rStyle w:val="IndexLink"/>
              </w:rPr>
              <w:t>80</w:t>
            </w:r>
          </w:hyperlink>
        </w:p>
        <w:p>
          <w:pPr>
            <w:pStyle w:val="Contents3"/>
            <w:tabs>
              <w:tab w:val="clear" w:pos="8459"/>
              <w:tab w:val="right" w:pos="9026" w:leader="dot"/>
            </w:tabs>
            <w:rPr/>
          </w:pPr>
          <w:hyperlink w:anchor="__RefHeading___Toc250849_73709187">
            <w:r>
              <w:rPr>
                <w:webHidden/>
                <w:rStyle w:val="IndexLink"/>
                <w:rtl w:val="true"/>
              </w:rPr>
              <w:t>منشئات‏</w:t>
            </w:r>
            <w:r>
              <w:rPr>
                <w:rStyle w:val="IndexLink"/>
                <w:rtl w:val="true"/>
              </w:rPr>
              <w:tab/>
            </w:r>
            <w:r>
              <w:rPr>
                <w:rStyle w:val="IndexLink"/>
              </w:rPr>
              <w:t>80</w:t>
            </w:r>
          </w:hyperlink>
        </w:p>
        <w:p>
          <w:pPr>
            <w:pStyle w:val="Contents3"/>
            <w:tabs>
              <w:tab w:val="clear" w:pos="8459"/>
              <w:tab w:val="right" w:pos="9026" w:leader="dot"/>
            </w:tabs>
            <w:rPr/>
          </w:pPr>
          <w:hyperlink w:anchor="__RefHeading___Toc250851_73709187">
            <w:r>
              <w:rPr>
                <w:webHidden/>
                <w:rStyle w:val="IndexLink"/>
              </w:rPr>
              <w:t>7971</w:t>
            </w:r>
            <w:r>
              <w:rPr>
                <w:rStyle w:val="IndexLink"/>
                <w:rtl w:val="true"/>
              </w:rPr>
              <w:t xml:space="preserve">- </w:t>
            </w:r>
            <w:r>
              <w:rPr>
                <w:rStyle w:val="IndexLink"/>
                <w:rtl w:val="true"/>
              </w:rPr>
              <w:t>منشئات‏</w:t>
            </w:r>
            <w:r>
              <w:rPr>
                <w:rStyle w:val="IndexLink"/>
                <w:rtl w:val="true"/>
              </w:rPr>
              <w:tab/>
            </w:r>
            <w:r>
              <w:rPr>
                <w:rStyle w:val="IndexLink"/>
              </w:rPr>
              <w:t>80</w:t>
            </w:r>
          </w:hyperlink>
        </w:p>
        <w:p>
          <w:pPr>
            <w:pStyle w:val="Contents3"/>
            <w:tabs>
              <w:tab w:val="clear" w:pos="8459"/>
              <w:tab w:val="right" w:pos="9026" w:leader="dot"/>
            </w:tabs>
            <w:rPr/>
          </w:pPr>
          <w:hyperlink w:anchor="__RefHeading___Toc250853_73709187">
            <w:r>
              <w:rPr>
                <w:webHidden/>
                <w:rStyle w:val="IndexLink"/>
                <w:rtl w:val="true"/>
              </w:rPr>
              <w:t>منشئات‏</w:t>
            </w:r>
            <w:r>
              <w:rPr>
                <w:rStyle w:val="IndexLink"/>
                <w:rtl w:val="true"/>
              </w:rPr>
              <w:tab/>
            </w:r>
            <w:r>
              <w:rPr>
                <w:rStyle w:val="IndexLink"/>
              </w:rPr>
              <w:t>80</w:t>
            </w:r>
          </w:hyperlink>
        </w:p>
        <w:p>
          <w:pPr>
            <w:pStyle w:val="Contents3"/>
            <w:tabs>
              <w:tab w:val="clear" w:pos="8459"/>
              <w:tab w:val="right" w:pos="9026" w:leader="dot"/>
            </w:tabs>
            <w:rPr/>
          </w:pPr>
          <w:hyperlink w:anchor="__RefHeading___Toc250855_73709187">
            <w:r>
              <w:rPr>
                <w:webHidden/>
                <w:rStyle w:val="IndexLink"/>
              </w:rPr>
              <w:t>7972</w:t>
            </w:r>
            <w:r>
              <w:rPr>
                <w:rStyle w:val="IndexLink"/>
                <w:rtl w:val="true"/>
              </w:rPr>
              <w:t xml:space="preserve">- </w:t>
            </w:r>
            <w:r>
              <w:rPr>
                <w:rStyle w:val="IndexLink"/>
                <w:rtl w:val="true"/>
              </w:rPr>
              <w:t>منشئات‏</w:t>
            </w:r>
            <w:r>
              <w:rPr>
                <w:rStyle w:val="IndexLink"/>
                <w:rtl w:val="true"/>
              </w:rPr>
              <w:tab/>
            </w:r>
            <w:r>
              <w:rPr>
                <w:rStyle w:val="IndexLink"/>
              </w:rPr>
              <w:t>80</w:t>
            </w:r>
          </w:hyperlink>
        </w:p>
        <w:p>
          <w:pPr>
            <w:pStyle w:val="Contents3"/>
            <w:tabs>
              <w:tab w:val="clear" w:pos="8459"/>
              <w:tab w:val="right" w:pos="9026" w:leader="dot"/>
            </w:tabs>
            <w:rPr/>
          </w:pPr>
          <w:hyperlink w:anchor="__RefHeading___Toc250857_73709187">
            <w:r>
              <w:rPr>
                <w:webHidden/>
                <w:rStyle w:val="IndexLink"/>
                <w:rtl w:val="true"/>
              </w:rPr>
              <w:t>منشئات‏</w:t>
            </w:r>
            <w:r>
              <w:rPr>
                <w:rStyle w:val="IndexLink"/>
                <w:rtl w:val="true"/>
              </w:rPr>
              <w:tab/>
            </w:r>
            <w:r>
              <w:rPr>
                <w:rStyle w:val="IndexLink"/>
              </w:rPr>
              <w:t>80</w:t>
            </w:r>
          </w:hyperlink>
        </w:p>
        <w:p>
          <w:pPr>
            <w:pStyle w:val="Contents3"/>
            <w:tabs>
              <w:tab w:val="clear" w:pos="8459"/>
              <w:tab w:val="right" w:pos="9026" w:leader="dot"/>
            </w:tabs>
            <w:rPr/>
          </w:pPr>
          <w:hyperlink w:anchor="__RefHeading___Toc250859_73709187">
            <w:r>
              <w:rPr>
                <w:webHidden/>
                <w:rStyle w:val="IndexLink"/>
              </w:rPr>
              <w:t>7973</w:t>
            </w:r>
            <w:r>
              <w:rPr>
                <w:rStyle w:val="IndexLink"/>
                <w:rtl w:val="true"/>
              </w:rPr>
              <w:t xml:space="preserve">- </w:t>
            </w:r>
            <w:r>
              <w:rPr>
                <w:rStyle w:val="IndexLink"/>
                <w:rtl w:val="true"/>
              </w:rPr>
              <w:t>منشئات‏</w:t>
            </w:r>
            <w:r>
              <w:rPr>
                <w:rStyle w:val="IndexLink"/>
                <w:rtl w:val="true"/>
              </w:rPr>
              <w:tab/>
            </w:r>
            <w:r>
              <w:rPr>
                <w:rStyle w:val="IndexLink"/>
              </w:rPr>
              <w:t>80</w:t>
            </w:r>
          </w:hyperlink>
        </w:p>
        <w:p>
          <w:pPr>
            <w:pStyle w:val="Contents3"/>
            <w:tabs>
              <w:tab w:val="clear" w:pos="8459"/>
              <w:tab w:val="right" w:pos="9026" w:leader="dot"/>
            </w:tabs>
            <w:rPr/>
          </w:pPr>
          <w:hyperlink w:anchor="__RefHeading___Toc250861_73709187">
            <w:r>
              <w:rPr>
                <w:webHidden/>
                <w:rStyle w:val="IndexLink"/>
              </w:rPr>
              <w:t>7974</w:t>
            </w:r>
            <w:r>
              <w:rPr>
                <w:rStyle w:val="IndexLink"/>
                <w:rtl w:val="true"/>
              </w:rPr>
              <w:t xml:space="preserve">- </w:t>
            </w:r>
            <w:r>
              <w:rPr>
                <w:rStyle w:val="IndexLink"/>
                <w:rtl w:val="true"/>
              </w:rPr>
              <w:t>منشئات‏</w:t>
            </w:r>
            <w:r>
              <w:rPr>
                <w:rStyle w:val="IndexLink"/>
                <w:rtl w:val="true"/>
              </w:rPr>
              <w:tab/>
            </w:r>
            <w:r>
              <w:rPr>
                <w:rStyle w:val="IndexLink"/>
              </w:rPr>
              <w:t>80</w:t>
            </w:r>
          </w:hyperlink>
        </w:p>
        <w:p>
          <w:pPr>
            <w:pStyle w:val="Contents3"/>
            <w:tabs>
              <w:tab w:val="clear" w:pos="8459"/>
              <w:tab w:val="right" w:pos="9026" w:leader="dot"/>
            </w:tabs>
            <w:rPr/>
          </w:pPr>
          <w:hyperlink w:anchor="__RefHeading___Toc250863_73709187">
            <w:r>
              <w:rPr>
                <w:webHidden/>
                <w:rStyle w:val="IndexLink"/>
              </w:rPr>
              <w:t>7975</w:t>
            </w:r>
            <w:r>
              <w:rPr>
                <w:rStyle w:val="IndexLink"/>
                <w:rtl w:val="true"/>
              </w:rPr>
              <w:t xml:space="preserve">- </w:t>
            </w:r>
            <w:r>
              <w:rPr>
                <w:rStyle w:val="IndexLink"/>
                <w:rtl w:val="true"/>
              </w:rPr>
              <w:t>منشئات‏</w:t>
            </w:r>
            <w:r>
              <w:rPr>
                <w:rStyle w:val="IndexLink"/>
                <w:rtl w:val="true"/>
              </w:rPr>
              <w:tab/>
            </w:r>
            <w:r>
              <w:rPr>
                <w:rStyle w:val="IndexLink"/>
              </w:rPr>
              <w:t>80</w:t>
            </w:r>
          </w:hyperlink>
        </w:p>
        <w:p>
          <w:pPr>
            <w:pStyle w:val="Contents3"/>
            <w:tabs>
              <w:tab w:val="clear" w:pos="8459"/>
              <w:tab w:val="right" w:pos="9026" w:leader="dot"/>
            </w:tabs>
            <w:rPr/>
          </w:pPr>
          <w:hyperlink w:anchor="__RefHeading___Toc250865_73709187">
            <w:r>
              <w:rPr>
                <w:webHidden/>
                <w:rStyle w:val="IndexLink"/>
                <w:rtl w:val="true"/>
              </w:rPr>
              <w:t>منشئات‏</w:t>
            </w:r>
            <w:r>
              <w:rPr>
                <w:rStyle w:val="IndexLink"/>
                <w:rtl w:val="true"/>
              </w:rPr>
              <w:tab/>
            </w:r>
            <w:r>
              <w:rPr>
                <w:rStyle w:val="IndexLink"/>
              </w:rPr>
              <w:t>81</w:t>
            </w:r>
          </w:hyperlink>
        </w:p>
        <w:p>
          <w:pPr>
            <w:pStyle w:val="Contents3"/>
            <w:tabs>
              <w:tab w:val="clear" w:pos="8459"/>
              <w:tab w:val="right" w:pos="9026" w:leader="dot"/>
            </w:tabs>
            <w:rPr/>
          </w:pPr>
          <w:hyperlink w:anchor="__RefHeading___Toc250867_73709187">
            <w:r>
              <w:rPr>
                <w:webHidden/>
                <w:rStyle w:val="IndexLink"/>
              </w:rPr>
              <w:t>7976</w:t>
            </w:r>
            <w:r>
              <w:rPr>
                <w:rStyle w:val="IndexLink"/>
                <w:rtl w:val="true"/>
              </w:rPr>
              <w:t xml:space="preserve">- </w:t>
            </w:r>
            <w:r>
              <w:rPr>
                <w:rStyle w:val="IndexLink"/>
                <w:rtl w:val="true"/>
              </w:rPr>
              <w:t>منشئات‏</w:t>
            </w:r>
            <w:r>
              <w:rPr>
                <w:rStyle w:val="IndexLink"/>
                <w:rtl w:val="true"/>
              </w:rPr>
              <w:tab/>
            </w:r>
            <w:r>
              <w:rPr>
                <w:rStyle w:val="IndexLink"/>
              </w:rPr>
              <w:t>81</w:t>
            </w:r>
          </w:hyperlink>
        </w:p>
        <w:p>
          <w:pPr>
            <w:pStyle w:val="Contents3"/>
            <w:tabs>
              <w:tab w:val="clear" w:pos="8459"/>
              <w:tab w:val="right" w:pos="9026" w:leader="dot"/>
            </w:tabs>
            <w:rPr/>
          </w:pPr>
          <w:hyperlink w:anchor="__RefHeading___Toc250869_73709187">
            <w:r>
              <w:rPr>
                <w:webHidden/>
                <w:rStyle w:val="IndexLink"/>
              </w:rPr>
              <w:t>7977</w:t>
            </w:r>
            <w:r>
              <w:rPr>
                <w:rStyle w:val="IndexLink"/>
                <w:rtl w:val="true"/>
              </w:rPr>
              <w:t xml:space="preserve">- </w:t>
            </w:r>
            <w:r>
              <w:rPr>
                <w:rStyle w:val="IndexLink"/>
                <w:rtl w:val="true"/>
              </w:rPr>
              <w:t>منشئات‏</w:t>
            </w:r>
            <w:r>
              <w:rPr>
                <w:rStyle w:val="IndexLink"/>
                <w:rtl w:val="true"/>
              </w:rPr>
              <w:tab/>
            </w:r>
            <w:r>
              <w:rPr>
                <w:rStyle w:val="IndexLink"/>
              </w:rPr>
              <w:t>81</w:t>
            </w:r>
          </w:hyperlink>
        </w:p>
        <w:p>
          <w:pPr>
            <w:pStyle w:val="Contents3"/>
            <w:tabs>
              <w:tab w:val="clear" w:pos="8459"/>
              <w:tab w:val="right" w:pos="9026" w:leader="dot"/>
            </w:tabs>
            <w:rPr/>
          </w:pPr>
          <w:hyperlink w:anchor="__RefHeading___Toc250871_73709187">
            <w:r>
              <w:rPr>
                <w:webHidden/>
                <w:rStyle w:val="IndexLink"/>
              </w:rPr>
              <w:t>7978</w:t>
            </w:r>
            <w:r>
              <w:rPr>
                <w:rStyle w:val="IndexLink"/>
                <w:rtl w:val="true"/>
              </w:rPr>
              <w:t xml:space="preserve">- </w:t>
            </w:r>
            <w:r>
              <w:rPr>
                <w:rStyle w:val="IndexLink"/>
                <w:rtl w:val="true"/>
              </w:rPr>
              <w:t>منشئات‏</w:t>
            </w:r>
            <w:r>
              <w:rPr>
                <w:rStyle w:val="IndexLink"/>
                <w:rtl w:val="true"/>
              </w:rPr>
              <w:tab/>
            </w:r>
            <w:r>
              <w:rPr>
                <w:rStyle w:val="IndexLink"/>
              </w:rPr>
              <w:t>82</w:t>
            </w:r>
          </w:hyperlink>
        </w:p>
        <w:p>
          <w:pPr>
            <w:pStyle w:val="Contents3"/>
            <w:tabs>
              <w:tab w:val="clear" w:pos="8459"/>
              <w:tab w:val="right" w:pos="9026" w:leader="dot"/>
            </w:tabs>
            <w:rPr/>
          </w:pPr>
          <w:hyperlink w:anchor="__RefHeading___Toc250873_73709187">
            <w:r>
              <w:rPr>
                <w:webHidden/>
                <w:rStyle w:val="IndexLink"/>
              </w:rPr>
              <w:t>7979</w:t>
            </w:r>
            <w:r>
              <w:rPr>
                <w:rStyle w:val="IndexLink"/>
                <w:rtl w:val="true"/>
              </w:rPr>
              <w:t xml:space="preserve">- </w:t>
            </w:r>
            <w:r>
              <w:rPr>
                <w:rStyle w:val="IndexLink"/>
                <w:rtl w:val="true"/>
              </w:rPr>
              <w:t>منشئات‏</w:t>
            </w:r>
            <w:r>
              <w:rPr>
                <w:rStyle w:val="IndexLink"/>
                <w:rtl w:val="true"/>
              </w:rPr>
              <w:tab/>
            </w:r>
            <w:r>
              <w:rPr>
                <w:rStyle w:val="IndexLink"/>
              </w:rPr>
              <w:t>82</w:t>
            </w:r>
          </w:hyperlink>
        </w:p>
        <w:p>
          <w:pPr>
            <w:pStyle w:val="Contents3"/>
            <w:tabs>
              <w:tab w:val="clear" w:pos="8459"/>
              <w:tab w:val="right" w:pos="9026" w:leader="dot"/>
            </w:tabs>
            <w:rPr/>
          </w:pPr>
          <w:hyperlink w:anchor="__RefHeading___Toc250875_73709187">
            <w:r>
              <w:rPr>
                <w:webHidden/>
                <w:rStyle w:val="IndexLink"/>
              </w:rPr>
              <w:t>7980</w:t>
            </w:r>
            <w:r>
              <w:rPr>
                <w:rStyle w:val="IndexLink"/>
                <w:rtl w:val="true"/>
              </w:rPr>
              <w:t xml:space="preserve">- </w:t>
            </w:r>
            <w:r>
              <w:rPr>
                <w:rStyle w:val="IndexLink"/>
                <w:rtl w:val="true"/>
              </w:rPr>
              <w:t>منشئات‏</w:t>
            </w:r>
            <w:r>
              <w:rPr>
                <w:rStyle w:val="IndexLink"/>
                <w:rtl w:val="true"/>
              </w:rPr>
              <w:tab/>
            </w:r>
            <w:r>
              <w:rPr>
                <w:rStyle w:val="IndexLink"/>
              </w:rPr>
              <w:t>82</w:t>
            </w:r>
          </w:hyperlink>
        </w:p>
        <w:p>
          <w:pPr>
            <w:pStyle w:val="Contents3"/>
            <w:tabs>
              <w:tab w:val="clear" w:pos="8459"/>
              <w:tab w:val="right" w:pos="9026" w:leader="dot"/>
            </w:tabs>
            <w:rPr/>
          </w:pPr>
          <w:hyperlink w:anchor="__RefHeading___Toc250877_73709187">
            <w:r>
              <w:rPr>
                <w:webHidden/>
                <w:rStyle w:val="IndexLink"/>
              </w:rPr>
              <w:t>7981</w:t>
            </w:r>
            <w:r>
              <w:rPr>
                <w:rStyle w:val="IndexLink"/>
                <w:rtl w:val="true"/>
              </w:rPr>
              <w:t xml:space="preserve">- </w:t>
            </w:r>
            <w:r>
              <w:rPr>
                <w:rStyle w:val="IndexLink"/>
                <w:rtl w:val="true"/>
              </w:rPr>
              <w:t>منشئات السلاطین‏</w:t>
            </w:r>
            <w:r>
              <w:rPr>
                <w:rStyle w:val="IndexLink"/>
                <w:rtl w:val="true"/>
              </w:rPr>
              <w:tab/>
            </w:r>
            <w:r>
              <w:rPr>
                <w:rStyle w:val="IndexLink"/>
              </w:rPr>
              <w:t>82</w:t>
            </w:r>
          </w:hyperlink>
        </w:p>
        <w:p>
          <w:pPr>
            <w:pStyle w:val="Contents3"/>
            <w:tabs>
              <w:tab w:val="clear" w:pos="8459"/>
              <w:tab w:val="right" w:pos="9026" w:leader="dot"/>
            </w:tabs>
            <w:rPr/>
          </w:pPr>
          <w:hyperlink w:anchor="__RefHeading___Toc250879_73709187">
            <w:r>
              <w:rPr>
                <w:webHidden/>
                <w:rStyle w:val="IndexLink"/>
              </w:rPr>
              <w:t>7982</w:t>
            </w:r>
            <w:r>
              <w:rPr>
                <w:rStyle w:val="IndexLink"/>
                <w:rtl w:val="true"/>
              </w:rPr>
              <w:t xml:space="preserve">- </w:t>
            </w:r>
            <w:r>
              <w:rPr>
                <w:rStyle w:val="IndexLink"/>
                <w:rtl w:val="true"/>
              </w:rPr>
              <w:t>منشأ التمدن‏</w:t>
            </w:r>
            <w:r>
              <w:rPr>
                <w:rStyle w:val="IndexLink"/>
                <w:rtl w:val="true"/>
              </w:rPr>
              <w:tab/>
            </w:r>
            <w:r>
              <w:rPr>
                <w:rStyle w:val="IndexLink"/>
              </w:rPr>
              <w:t>83</w:t>
            </w:r>
          </w:hyperlink>
        </w:p>
        <w:p>
          <w:pPr>
            <w:pStyle w:val="Contents3"/>
            <w:tabs>
              <w:tab w:val="clear" w:pos="8459"/>
              <w:tab w:val="right" w:pos="9026" w:leader="dot"/>
            </w:tabs>
            <w:rPr/>
          </w:pPr>
          <w:hyperlink w:anchor="__RefHeading___Toc250881_73709187">
            <w:r>
              <w:rPr>
                <w:webHidden/>
                <w:rStyle w:val="IndexLink"/>
              </w:rPr>
              <w:t>7983</w:t>
            </w:r>
            <w:r>
              <w:rPr>
                <w:rStyle w:val="IndexLink"/>
                <w:rtl w:val="true"/>
              </w:rPr>
              <w:t xml:space="preserve">- </w:t>
            </w:r>
            <w:r>
              <w:rPr>
                <w:rStyle w:val="IndexLink"/>
                <w:rtl w:val="true"/>
              </w:rPr>
              <w:t>منشأ العرفان‏</w:t>
            </w:r>
            <w:r>
              <w:rPr>
                <w:rStyle w:val="IndexLink"/>
                <w:rtl w:val="true"/>
              </w:rPr>
              <w:tab/>
            </w:r>
            <w:r>
              <w:rPr>
                <w:rStyle w:val="IndexLink"/>
              </w:rPr>
              <w:t>83</w:t>
            </w:r>
          </w:hyperlink>
        </w:p>
        <w:p>
          <w:pPr>
            <w:pStyle w:val="Contents3"/>
            <w:tabs>
              <w:tab w:val="clear" w:pos="8459"/>
              <w:tab w:val="right" w:pos="9026" w:leader="dot"/>
            </w:tabs>
            <w:rPr/>
          </w:pPr>
          <w:hyperlink w:anchor="__RefHeading___Toc250883_73709187">
            <w:r>
              <w:rPr>
                <w:webHidden/>
                <w:rStyle w:val="IndexLink"/>
              </w:rPr>
              <w:t>7984</w:t>
            </w:r>
            <w:r>
              <w:rPr>
                <w:rStyle w:val="IndexLink"/>
                <w:rtl w:val="true"/>
              </w:rPr>
              <w:t xml:space="preserve">- </w:t>
            </w:r>
            <w:r>
              <w:rPr>
                <w:rStyle w:val="IndexLink"/>
                <w:rtl w:val="true"/>
              </w:rPr>
              <w:t>منشعبة</w:t>
            </w:r>
            <w:r>
              <w:rPr>
                <w:rStyle w:val="IndexLink"/>
                <w:rtl w:val="true"/>
              </w:rPr>
              <w:tab/>
            </w:r>
            <w:r>
              <w:rPr>
                <w:rStyle w:val="IndexLink"/>
              </w:rPr>
              <w:t>83</w:t>
            </w:r>
          </w:hyperlink>
        </w:p>
        <w:p>
          <w:pPr>
            <w:pStyle w:val="Contents3"/>
            <w:tabs>
              <w:tab w:val="clear" w:pos="8459"/>
              <w:tab w:val="right" w:pos="9026" w:leader="dot"/>
            </w:tabs>
            <w:rPr/>
          </w:pPr>
          <w:hyperlink w:anchor="__RefHeading___Toc250885_73709187">
            <w:r>
              <w:rPr>
                <w:webHidden/>
                <w:rStyle w:val="IndexLink"/>
              </w:rPr>
              <w:t>7985</w:t>
            </w:r>
            <w:r>
              <w:rPr>
                <w:rStyle w:val="IndexLink"/>
                <w:rtl w:val="true"/>
              </w:rPr>
              <w:t xml:space="preserve">- </w:t>
            </w:r>
            <w:r>
              <w:rPr>
                <w:rStyle w:val="IndexLink"/>
                <w:rtl w:val="true"/>
              </w:rPr>
              <w:t>منشورات إسماعیلیة</w:t>
            </w:r>
            <w:r>
              <w:rPr>
                <w:rStyle w:val="IndexLink"/>
                <w:rtl w:val="true"/>
              </w:rPr>
              <w:t>-</w:t>
              <w:tab/>
            </w:r>
            <w:r>
              <w:rPr>
                <w:rStyle w:val="IndexLink"/>
              </w:rPr>
              <w:t>83</w:t>
            </w:r>
          </w:hyperlink>
        </w:p>
        <w:p>
          <w:pPr>
            <w:pStyle w:val="Contents3"/>
            <w:tabs>
              <w:tab w:val="clear" w:pos="8459"/>
              <w:tab w:val="right" w:pos="9026" w:leader="dot"/>
            </w:tabs>
            <w:rPr/>
          </w:pPr>
          <w:hyperlink w:anchor="__RefHeading___Toc250887_73709187">
            <w:r>
              <w:rPr>
                <w:webHidden/>
                <w:rStyle w:val="IndexLink"/>
              </w:rPr>
              <w:t>7986</w:t>
            </w:r>
            <w:r>
              <w:rPr>
                <w:rStyle w:val="IndexLink"/>
                <w:rtl w:val="true"/>
              </w:rPr>
              <w:t xml:space="preserve">- </w:t>
            </w:r>
            <w:r>
              <w:rPr>
                <w:rStyle w:val="IndexLink"/>
                <w:rtl w:val="true"/>
              </w:rPr>
              <w:t>المنشورات الرضاعیة</w:t>
            </w:r>
            <w:r>
              <w:rPr>
                <w:rStyle w:val="IndexLink"/>
                <w:rtl w:val="true"/>
              </w:rPr>
              <w:tab/>
            </w:r>
            <w:r>
              <w:rPr>
                <w:rStyle w:val="IndexLink"/>
              </w:rPr>
              <w:t>83</w:t>
            </w:r>
          </w:hyperlink>
        </w:p>
        <w:p>
          <w:pPr>
            <w:pStyle w:val="Contents3"/>
            <w:tabs>
              <w:tab w:val="clear" w:pos="8459"/>
              <w:tab w:val="right" w:pos="9026" w:leader="dot"/>
            </w:tabs>
            <w:rPr/>
          </w:pPr>
          <w:hyperlink w:anchor="__RefHeading___Toc250889_73709187">
            <w:r>
              <w:rPr>
                <w:webHidden/>
                <w:rStyle w:val="IndexLink"/>
                <w:rtl w:val="true"/>
              </w:rPr>
              <w:t>منشورات الأحادیث‏</w:t>
            </w:r>
            <w:r>
              <w:rPr>
                <w:rStyle w:val="IndexLink"/>
                <w:rtl w:val="true"/>
              </w:rPr>
              <w:tab/>
            </w:r>
            <w:r>
              <w:rPr>
                <w:rStyle w:val="IndexLink"/>
              </w:rPr>
              <w:t>83</w:t>
            </w:r>
          </w:hyperlink>
        </w:p>
        <w:p>
          <w:pPr>
            <w:pStyle w:val="Contents3"/>
            <w:tabs>
              <w:tab w:val="clear" w:pos="8459"/>
              <w:tab w:val="right" w:pos="9026" w:leader="dot"/>
            </w:tabs>
            <w:rPr/>
          </w:pPr>
          <w:hyperlink w:anchor="__RefHeading___Toc250891_73709187">
            <w:r>
              <w:rPr>
                <w:webHidden/>
                <w:rStyle w:val="IndexLink"/>
                <w:rtl w:val="true"/>
              </w:rPr>
              <w:t>منشور الأدب‏</w:t>
            </w:r>
            <w:r>
              <w:rPr>
                <w:rStyle w:val="IndexLink"/>
                <w:rtl w:val="true"/>
              </w:rPr>
              <w:tab/>
            </w:r>
            <w:r>
              <w:rPr>
                <w:rStyle w:val="IndexLink"/>
              </w:rPr>
              <w:t>83</w:t>
            </w:r>
          </w:hyperlink>
        </w:p>
        <w:p>
          <w:pPr>
            <w:pStyle w:val="Contents3"/>
            <w:tabs>
              <w:tab w:val="clear" w:pos="8459"/>
              <w:tab w:val="right" w:pos="9026" w:leader="dot"/>
            </w:tabs>
            <w:rPr/>
          </w:pPr>
          <w:hyperlink w:anchor="__RefHeading___Toc250893_73709187">
            <w:r>
              <w:rPr>
                <w:webHidden/>
                <w:rStyle w:val="IndexLink"/>
              </w:rPr>
              <w:t>7987</w:t>
            </w:r>
            <w:r>
              <w:rPr>
                <w:rStyle w:val="IndexLink"/>
                <w:rtl w:val="true"/>
              </w:rPr>
              <w:t xml:space="preserve">- </w:t>
            </w:r>
            <w:r>
              <w:rPr>
                <w:rStyle w:val="IndexLink"/>
                <w:rtl w:val="true"/>
              </w:rPr>
              <w:t>منشور مبارک‏</w:t>
            </w:r>
            <w:r>
              <w:rPr>
                <w:rStyle w:val="IndexLink"/>
                <w:rtl w:val="true"/>
              </w:rPr>
              <w:tab/>
            </w:r>
            <w:r>
              <w:rPr>
                <w:rStyle w:val="IndexLink"/>
              </w:rPr>
              <w:t>83</w:t>
            </w:r>
          </w:hyperlink>
        </w:p>
        <w:p>
          <w:pPr>
            <w:pStyle w:val="Contents3"/>
            <w:tabs>
              <w:tab w:val="clear" w:pos="8459"/>
              <w:tab w:val="right" w:pos="9026" w:leader="dot"/>
            </w:tabs>
            <w:rPr/>
          </w:pPr>
          <w:hyperlink w:anchor="__RefHeading___Toc250895_73709187">
            <w:r>
              <w:rPr>
                <w:webHidden/>
                <w:rStyle w:val="IndexLink"/>
                <w:rtl w:val="true"/>
              </w:rPr>
              <w:t>من شهد الجمل مع علی علیه السلام من الصحابة</w:t>
            </w:r>
            <w:r>
              <w:rPr>
                <w:rStyle w:val="IndexLink"/>
                <w:rtl w:val="true"/>
              </w:rPr>
              <w:tab/>
            </w:r>
            <w:r>
              <w:rPr>
                <w:rStyle w:val="IndexLink"/>
              </w:rPr>
              <w:t>84</w:t>
            </w:r>
          </w:hyperlink>
        </w:p>
        <w:p>
          <w:pPr>
            <w:pStyle w:val="Contents3"/>
            <w:tabs>
              <w:tab w:val="clear" w:pos="8459"/>
              <w:tab w:val="right" w:pos="9026" w:leader="dot"/>
            </w:tabs>
            <w:rPr/>
          </w:pPr>
          <w:hyperlink w:anchor="__RefHeading___Toc250897_73709187">
            <w:r>
              <w:rPr>
                <w:webHidden/>
                <w:rStyle w:val="IndexLink"/>
              </w:rPr>
              <w:t>7988</w:t>
            </w:r>
            <w:r>
              <w:rPr>
                <w:rStyle w:val="IndexLink"/>
                <w:rtl w:val="true"/>
              </w:rPr>
              <w:t xml:space="preserve">- </w:t>
            </w:r>
            <w:r>
              <w:rPr>
                <w:rStyle w:val="IndexLink"/>
                <w:rtl w:val="true"/>
              </w:rPr>
              <w:t>منشی‏گری و خطاطی‏</w:t>
            </w:r>
            <w:r>
              <w:rPr>
                <w:rStyle w:val="IndexLink"/>
                <w:rtl w:val="true"/>
              </w:rPr>
              <w:tab/>
            </w:r>
            <w:r>
              <w:rPr>
                <w:rStyle w:val="IndexLink"/>
              </w:rPr>
              <w:t>84</w:t>
            </w:r>
          </w:hyperlink>
        </w:p>
        <w:p>
          <w:pPr>
            <w:pStyle w:val="Contents3"/>
            <w:tabs>
              <w:tab w:val="clear" w:pos="8459"/>
              <w:tab w:val="right" w:pos="9026" w:leader="dot"/>
            </w:tabs>
            <w:rPr/>
          </w:pPr>
          <w:hyperlink w:anchor="__RefHeading___Toc250899_73709187">
            <w:r>
              <w:rPr>
                <w:webHidden/>
                <w:rStyle w:val="IndexLink"/>
                <w:rtl w:val="true"/>
              </w:rPr>
              <w:t>المنصف فی شرح تصریف المازنی،</w:t>
            </w:r>
            <w:r>
              <w:rPr>
                <w:rStyle w:val="IndexLink"/>
                <w:rtl w:val="true"/>
              </w:rPr>
              <w:tab/>
            </w:r>
            <w:r>
              <w:rPr>
                <w:rStyle w:val="IndexLink"/>
              </w:rPr>
              <w:t>84</w:t>
            </w:r>
          </w:hyperlink>
        </w:p>
        <w:p>
          <w:pPr>
            <w:pStyle w:val="Contents3"/>
            <w:tabs>
              <w:tab w:val="clear" w:pos="8459"/>
              <w:tab w:val="right" w:pos="9026" w:leader="dot"/>
            </w:tabs>
            <w:rPr/>
          </w:pPr>
          <w:hyperlink w:anchor="__RefHeading___Toc250901_73709187">
            <w:r>
              <w:rPr>
                <w:webHidden/>
                <w:rStyle w:val="IndexLink"/>
              </w:rPr>
              <w:t>7989</w:t>
            </w:r>
            <w:r>
              <w:rPr>
                <w:rStyle w:val="IndexLink"/>
                <w:rtl w:val="true"/>
              </w:rPr>
              <w:t xml:space="preserve">- </w:t>
            </w:r>
            <w:r>
              <w:rPr>
                <w:rStyle w:val="IndexLink"/>
                <w:rtl w:val="true"/>
              </w:rPr>
              <w:t>المنصف‏</w:t>
            </w:r>
            <w:r>
              <w:rPr>
                <w:rStyle w:val="IndexLink"/>
                <w:rtl w:val="true"/>
              </w:rPr>
              <w:tab/>
            </w:r>
            <w:r>
              <w:rPr>
                <w:rStyle w:val="IndexLink"/>
              </w:rPr>
              <w:t>84</w:t>
            </w:r>
          </w:hyperlink>
        </w:p>
        <w:p>
          <w:pPr>
            <w:pStyle w:val="Contents3"/>
            <w:tabs>
              <w:tab w:val="clear" w:pos="8459"/>
              <w:tab w:val="right" w:pos="9026" w:leader="dot"/>
            </w:tabs>
            <w:rPr/>
          </w:pPr>
          <w:hyperlink w:anchor="__RefHeading___Toc250903_73709187">
            <w:r>
              <w:rPr>
                <w:webHidden/>
                <w:rStyle w:val="IndexLink"/>
              </w:rPr>
              <w:t>7990</w:t>
            </w:r>
            <w:r>
              <w:rPr>
                <w:rStyle w:val="IndexLink"/>
                <w:rtl w:val="true"/>
              </w:rPr>
              <w:t xml:space="preserve">- </w:t>
            </w:r>
            <w:r>
              <w:rPr>
                <w:rStyle w:val="IndexLink"/>
                <w:rtl w:val="true"/>
              </w:rPr>
              <w:t>منصورنامه‏</w:t>
            </w:r>
            <w:r>
              <w:rPr>
                <w:rStyle w:val="IndexLink"/>
                <w:rtl w:val="true"/>
              </w:rPr>
              <w:tab/>
            </w:r>
            <w:r>
              <w:rPr>
                <w:rStyle w:val="IndexLink"/>
              </w:rPr>
              <w:t>85</w:t>
            </w:r>
          </w:hyperlink>
        </w:p>
        <w:p>
          <w:pPr>
            <w:pStyle w:val="Contents3"/>
            <w:tabs>
              <w:tab w:val="clear" w:pos="8459"/>
              <w:tab w:val="right" w:pos="9026" w:leader="dot"/>
            </w:tabs>
            <w:rPr/>
          </w:pPr>
          <w:hyperlink w:anchor="__RefHeading___Toc250905_73709187">
            <w:r>
              <w:rPr>
                <w:webHidden/>
                <w:rStyle w:val="IndexLink"/>
              </w:rPr>
              <w:t>7991</w:t>
            </w:r>
            <w:r>
              <w:rPr>
                <w:rStyle w:val="IndexLink"/>
                <w:rtl w:val="true"/>
              </w:rPr>
              <w:t xml:space="preserve">- </w:t>
            </w:r>
            <w:r>
              <w:rPr>
                <w:rStyle w:val="IndexLink"/>
                <w:rtl w:val="true"/>
              </w:rPr>
              <w:t>المنصوری‏</w:t>
            </w:r>
            <w:r>
              <w:rPr>
                <w:rStyle w:val="IndexLink"/>
                <w:rtl w:val="true"/>
              </w:rPr>
              <w:tab/>
            </w:r>
            <w:r>
              <w:rPr>
                <w:rStyle w:val="IndexLink"/>
              </w:rPr>
              <w:t>85</w:t>
            </w:r>
          </w:hyperlink>
        </w:p>
        <w:p>
          <w:pPr>
            <w:pStyle w:val="Contents3"/>
            <w:tabs>
              <w:tab w:val="clear" w:pos="8459"/>
              <w:tab w:val="right" w:pos="9026" w:leader="dot"/>
            </w:tabs>
            <w:rPr/>
          </w:pPr>
          <w:hyperlink w:anchor="__RefHeading___Toc250907_73709187">
            <w:r>
              <w:rPr>
                <w:webHidden/>
                <w:rStyle w:val="IndexLink"/>
              </w:rPr>
              <w:t>7992</w:t>
            </w:r>
            <w:r>
              <w:rPr>
                <w:rStyle w:val="IndexLink"/>
                <w:rtl w:val="true"/>
              </w:rPr>
              <w:t xml:space="preserve">- </w:t>
            </w:r>
            <w:r>
              <w:rPr>
                <w:rStyle w:val="IndexLink"/>
                <w:rtl w:val="true"/>
              </w:rPr>
              <w:t>رسالة فی المنطق‏</w:t>
            </w:r>
            <w:r>
              <w:rPr>
                <w:rStyle w:val="IndexLink"/>
                <w:rtl w:val="true"/>
              </w:rPr>
              <w:tab/>
            </w:r>
            <w:r>
              <w:rPr>
                <w:rStyle w:val="IndexLink"/>
              </w:rPr>
              <w:t>85</w:t>
            </w:r>
          </w:hyperlink>
        </w:p>
        <w:p>
          <w:pPr>
            <w:pStyle w:val="Contents3"/>
            <w:tabs>
              <w:tab w:val="clear" w:pos="8459"/>
              <w:tab w:val="right" w:pos="9026" w:leader="dot"/>
            </w:tabs>
            <w:rPr/>
          </w:pPr>
          <w:hyperlink w:anchor="__RefHeading___Toc250909_73709187">
            <w:r>
              <w:rPr>
                <w:webHidden/>
                <w:rStyle w:val="IndexLink"/>
                <w:rtl w:val="true"/>
              </w:rPr>
              <w:t>رسالة فی المنطق‏</w:t>
            </w:r>
            <w:r>
              <w:rPr>
                <w:rStyle w:val="IndexLink"/>
                <w:rtl w:val="true"/>
              </w:rPr>
              <w:tab/>
            </w:r>
            <w:r>
              <w:rPr>
                <w:rStyle w:val="IndexLink"/>
              </w:rPr>
              <w:t>85</w:t>
            </w:r>
          </w:hyperlink>
        </w:p>
        <w:p>
          <w:pPr>
            <w:pStyle w:val="Contents3"/>
            <w:tabs>
              <w:tab w:val="clear" w:pos="8459"/>
              <w:tab w:val="right" w:pos="9026" w:leader="dot"/>
            </w:tabs>
            <w:rPr/>
          </w:pPr>
          <w:hyperlink w:anchor="__RefHeading___Toc250911_73709187">
            <w:r>
              <w:rPr>
                <w:webHidden/>
                <w:rStyle w:val="IndexLink"/>
              </w:rPr>
              <w:t>7993</w:t>
            </w:r>
            <w:r>
              <w:rPr>
                <w:rStyle w:val="IndexLink"/>
                <w:rtl w:val="true"/>
              </w:rPr>
              <w:t xml:space="preserve">- </w:t>
            </w:r>
            <w:r>
              <w:rPr>
                <w:rStyle w:val="IndexLink"/>
                <w:rtl w:val="true"/>
              </w:rPr>
              <w:t>رسالة فی المنطق‏</w:t>
            </w:r>
            <w:r>
              <w:rPr>
                <w:rStyle w:val="IndexLink"/>
                <w:rtl w:val="true"/>
              </w:rPr>
              <w:tab/>
            </w:r>
            <w:r>
              <w:rPr>
                <w:rStyle w:val="IndexLink"/>
              </w:rPr>
              <w:t>85</w:t>
            </w:r>
          </w:hyperlink>
        </w:p>
        <w:p>
          <w:pPr>
            <w:pStyle w:val="Contents3"/>
            <w:tabs>
              <w:tab w:val="clear" w:pos="8459"/>
              <w:tab w:val="right" w:pos="9026" w:leader="dot"/>
            </w:tabs>
            <w:rPr/>
          </w:pPr>
          <w:hyperlink w:anchor="__RefHeading___Toc250913_73709187">
            <w:r>
              <w:rPr>
                <w:webHidden/>
                <w:rStyle w:val="IndexLink"/>
              </w:rPr>
              <w:t>7994</w:t>
            </w:r>
            <w:r>
              <w:rPr>
                <w:rStyle w:val="IndexLink"/>
                <w:rtl w:val="true"/>
              </w:rPr>
              <w:t xml:space="preserve">- </w:t>
            </w:r>
            <w:r>
              <w:rPr>
                <w:rStyle w:val="IndexLink"/>
                <w:rtl w:val="true"/>
              </w:rPr>
              <w:t>رسالة فی المنطق‏</w:t>
            </w:r>
            <w:r>
              <w:rPr>
                <w:rStyle w:val="IndexLink"/>
                <w:rtl w:val="true"/>
              </w:rPr>
              <w:tab/>
            </w:r>
            <w:r>
              <w:rPr>
                <w:rStyle w:val="IndexLink"/>
              </w:rPr>
              <w:t>86</w:t>
            </w:r>
          </w:hyperlink>
        </w:p>
        <w:p>
          <w:pPr>
            <w:pStyle w:val="Contents3"/>
            <w:tabs>
              <w:tab w:val="clear" w:pos="8459"/>
              <w:tab w:val="right" w:pos="9026" w:leader="dot"/>
            </w:tabs>
            <w:rPr/>
          </w:pPr>
          <w:hyperlink w:anchor="__RefHeading___Toc250915_73709187">
            <w:r>
              <w:rPr>
                <w:webHidden/>
                <w:rStyle w:val="IndexLink"/>
              </w:rPr>
              <w:t>7995</w:t>
            </w:r>
            <w:r>
              <w:rPr>
                <w:rStyle w:val="IndexLink"/>
                <w:rtl w:val="true"/>
              </w:rPr>
              <w:t xml:space="preserve">- </w:t>
            </w:r>
            <w:r>
              <w:rPr>
                <w:rStyle w:val="IndexLink"/>
                <w:rtl w:val="true"/>
              </w:rPr>
              <w:t>رسالة فی المنطق‏</w:t>
            </w:r>
            <w:r>
              <w:rPr>
                <w:rStyle w:val="IndexLink"/>
                <w:rtl w:val="true"/>
              </w:rPr>
              <w:tab/>
            </w:r>
            <w:r>
              <w:rPr>
                <w:rStyle w:val="IndexLink"/>
              </w:rPr>
              <w:t>86</w:t>
            </w:r>
          </w:hyperlink>
        </w:p>
        <w:p>
          <w:pPr>
            <w:pStyle w:val="Contents3"/>
            <w:tabs>
              <w:tab w:val="clear" w:pos="8459"/>
              <w:tab w:val="right" w:pos="9026" w:leader="dot"/>
            </w:tabs>
            <w:rPr/>
          </w:pPr>
          <w:hyperlink w:anchor="__RefHeading___Toc250917_73709187">
            <w:r>
              <w:rPr>
                <w:webHidden/>
                <w:rStyle w:val="IndexLink"/>
              </w:rPr>
              <w:t>7996</w:t>
            </w:r>
            <w:r>
              <w:rPr>
                <w:rStyle w:val="IndexLink"/>
                <w:rtl w:val="true"/>
              </w:rPr>
              <w:t xml:space="preserve">- </w:t>
            </w:r>
            <w:r>
              <w:rPr>
                <w:rStyle w:val="IndexLink"/>
                <w:rtl w:val="true"/>
              </w:rPr>
              <w:t>منظومة فی المنطق‏</w:t>
            </w:r>
            <w:r>
              <w:rPr>
                <w:rStyle w:val="IndexLink"/>
                <w:rtl w:val="true"/>
              </w:rPr>
              <w:tab/>
            </w:r>
            <w:r>
              <w:rPr>
                <w:rStyle w:val="IndexLink"/>
              </w:rPr>
              <w:t>86</w:t>
            </w:r>
          </w:hyperlink>
        </w:p>
        <w:p>
          <w:pPr>
            <w:pStyle w:val="Contents3"/>
            <w:tabs>
              <w:tab w:val="clear" w:pos="8459"/>
              <w:tab w:val="right" w:pos="9026" w:leader="dot"/>
            </w:tabs>
            <w:rPr/>
          </w:pPr>
          <w:hyperlink w:anchor="__RefHeading___Toc250919_73709187">
            <w:r>
              <w:rPr>
                <w:webHidden/>
                <w:rStyle w:val="IndexLink"/>
              </w:rPr>
              <w:t>7997</w:t>
            </w:r>
            <w:r>
              <w:rPr>
                <w:rStyle w:val="IndexLink"/>
                <w:rtl w:val="true"/>
              </w:rPr>
              <w:t xml:space="preserve">- </w:t>
            </w:r>
            <w:r>
              <w:rPr>
                <w:rStyle w:val="IndexLink"/>
                <w:rtl w:val="true"/>
              </w:rPr>
              <w:t>رسالة فی المنطق‏</w:t>
            </w:r>
            <w:r>
              <w:rPr>
                <w:rStyle w:val="IndexLink"/>
                <w:rtl w:val="true"/>
              </w:rPr>
              <w:tab/>
            </w:r>
            <w:r>
              <w:rPr>
                <w:rStyle w:val="IndexLink"/>
              </w:rPr>
              <w:t>86</w:t>
            </w:r>
          </w:hyperlink>
        </w:p>
        <w:p>
          <w:pPr>
            <w:pStyle w:val="Contents3"/>
            <w:tabs>
              <w:tab w:val="clear" w:pos="8459"/>
              <w:tab w:val="right" w:pos="9026" w:leader="dot"/>
            </w:tabs>
            <w:rPr/>
          </w:pPr>
          <w:hyperlink w:anchor="__RefHeading___Toc250921_73709187">
            <w:r>
              <w:rPr>
                <w:webHidden/>
                <w:rStyle w:val="IndexLink"/>
              </w:rPr>
              <w:t>7998</w:t>
            </w:r>
            <w:r>
              <w:rPr>
                <w:rStyle w:val="IndexLink"/>
                <w:rtl w:val="true"/>
              </w:rPr>
              <w:t xml:space="preserve">- </w:t>
            </w:r>
            <w:r>
              <w:rPr>
                <w:rStyle w:val="IndexLink"/>
                <w:rtl w:val="true"/>
              </w:rPr>
              <w:t>رسالة فی المنطق‏</w:t>
            </w:r>
            <w:r>
              <w:rPr>
                <w:rStyle w:val="IndexLink"/>
                <w:rtl w:val="true"/>
              </w:rPr>
              <w:tab/>
            </w:r>
            <w:r>
              <w:rPr>
                <w:rStyle w:val="IndexLink"/>
              </w:rPr>
              <w:t>86</w:t>
            </w:r>
          </w:hyperlink>
        </w:p>
        <w:p>
          <w:pPr>
            <w:pStyle w:val="Contents3"/>
            <w:tabs>
              <w:tab w:val="clear" w:pos="8459"/>
              <w:tab w:val="right" w:pos="9026" w:leader="dot"/>
            </w:tabs>
            <w:rPr/>
          </w:pPr>
          <w:hyperlink w:anchor="__RefHeading___Toc250923_73709187">
            <w:r>
              <w:rPr>
                <w:webHidden/>
                <w:rStyle w:val="IndexLink"/>
              </w:rPr>
              <w:t>7999</w:t>
            </w:r>
            <w:r>
              <w:rPr>
                <w:rStyle w:val="IndexLink"/>
                <w:rtl w:val="true"/>
              </w:rPr>
              <w:t xml:space="preserve">- </w:t>
            </w:r>
            <w:r>
              <w:rPr>
                <w:rStyle w:val="IndexLink"/>
                <w:rtl w:val="true"/>
              </w:rPr>
              <w:t>منظومة فی المنطق‏</w:t>
            </w:r>
            <w:r>
              <w:rPr>
                <w:rStyle w:val="IndexLink"/>
                <w:rtl w:val="true"/>
              </w:rPr>
              <w:tab/>
            </w:r>
            <w:r>
              <w:rPr>
                <w:rStyle w:val="IndexLink"/>
              </w:rPr>
              <w:t>86</w:t>
            </w:r>
          </w:hyperlink>
        </w:p>
        <w:p>
          <w:pPr>
            <w:pStyle w:val="Contents3"/>
            <w:tabs>
              <w:tab w:val="clear" w:pos="8459"/>
              <w:tab w:val="right" w:pos="9026" w:leader="dot"/>
            </w:tabs>
            <w:rPr/>
          </w:pPr>
          <w:hyperlink w:anchor="__RefHeading___Toc250925_73709187">
            <w:r>
              <w:rPr>
                <w:webHidden/>
                <w:rStyle w:val="IndexLink"/>
              </w:rPr>
              <w:t>8000</w:t>
            </w:r>
            <w:r>
              <w:rPr>
                <w:rStyle w:val="IndexLink"/>
                <w:rtl w:val="true"/>
              </w:rPr>
              <w:t xml:space="preserve">- </w:t>
            </w:r>
            <w:r>
              <w:rPr>
                <w:rStyle w:val="IndexLink"/>
                <w:rtl w:val="true"/>
              </w:rPr>
              <w:t>رسالة فی المنطق‏</w:t>
            </w:r>
            <w:r>
              <w:rPr>
                <w:rStyle w:val="IndexLink"/>
                <w:rtl w:val="true"/>
              </w:rPr>
              <w:tab/>
            </w:r>
            <w:r>
              <w:rPr>
                <w:rStyle w:val="IndexLink"/>
              </w:rPr>
              <w:t>86</w:t>
            </w:r>
          </w:hyperlink>
        </w:p>
        <w:p>
          <w:pPr>
            <w:pStyle w:val="Contents3"/>
            <w:tabs>
              <w:tab w:val="clear" w:pos="8459"/>
              <w:tab w:val="right" w:pos="9026" w:leader="dot"/>
            </w:tabs>
            <w:rPr/>
          </w:pPr>
          <w:hyperlink w:anchor="__RefHeading___Toc250927_73709187">
            <w:r>
              <w:rPr>
                <w:webHidden/>
                <w:rStyle w:val="IndexLink"/>
              </w:rPr>
              <w:t>8001</w:t>
            </w:r>
            <w:r>
              <w:rPr>
                <w:rStyle w:val="IndexLink"/>
                <w:rtl w:val="true"/>
              </w:rPr>
              <w:t xml:space="preserve">- </w:t>
            </w:r>
            <w:r>
              <w:rPr>
                <w:rStyle w:val="IndexLink"/>
                <w:rtl w:val="true"/>
              </w:rPr>
              <w:t>منظومة فی المنطق‏</w:t>
            </w:r>
            <w:r>
              <w:rPr>
                <w:rStyle w:val="IndexLink"/>
                <w:rtl w:val="true"/>
              </w:rPr>
              <w:tab/>
            </w:r>
            <w:r>
              <w:rPr>
                <w:rStyle w:val="IndexLink"/>
              </w:rPr>
              <w:t>86</w:t>
            </w:r>
          </w:hyperlink>
        </w:p>
        <w:p>
          <w:pPr>
            <w:pStyle w:val="Contents3"/>
            <w:tabs>
              <w:tab w:val="clear" w:pos="8459"/>
              <w:tab w:val="right" w:pos="9026" w:leader="dot"/>
            </w:tabs>
            <w:rPr/>
          </w:pPr>
          <w:hyperlink w:anchor="__RefHeading___Toc250929_73709187">
            <w:r>
              <w:rPr>
                <w:webHidden/>
                <w:rStyle w:val="IndexLink"/>
              </w:rPr>
              <w:t>8002</w:t>
            </w:r>
            <w:r>
              <w:rPr>
                <w:rStyle w:val="IndexLink"/>
                <w:rtl w:val="true"/>
              </w:rPr>
              <w:t xml:space="preserve">- </w:t>
            </w:r>
            <w:r>
              <w:rPr>
                <w:rStyle w:val="IndexLink"/>
                <w:rtl w:val="true"/>
              </w:rPr>
              <w:t>منظومة فی المنطق‏</w:t>
            </w:r>
            <w:r>
              <w:rPr>
                <w:rStyle w:val="IndexLink"/>
                <w:rtl w:val="true"/>
              </w:rPr>
              <w:tab/>
            </w:r>
            <w:r>
              <w:rPr>
                <w:rStyle w:val="IndexLink"/>
              </w:rPr>
              <w:t>87</w:t>
            </w:r>
          </w:hyperlink>
        </w:p>
        <w:p>
          <w:pPr>
            <w:pStyle w:val="Contents3"/>
            <w:tabs>
              <w:tab w:val="clear" w:pos="8459"/>
              <w:tab w:val="right" w:pos="9026" w:leader="dot"/>
            </w:tabs>
            <w:rPr/>
          </w:pPr>
          <w:hyperlink w:anchor="__RefHeading___Toc250931_73709187">
            <w:r>
              <w:rPr>
                <w:webHidden/>
                <w:rStyle w:val="IndexLink"/>
              </w:rPr>
              <w:t>8003</w:t>
            </w:r>
            <w:r>
              <w:rPr>
                <w:rStyle w:val="IndexLink"/>
                <w:rtl w:val="true"/>
              </w:rPr>
              <w:t xml:space="preserve">- </w:t>
            </w:r>
            <w:r>
              <w:rPr>
                <w:rStyle w:val="IndexLink"/>
                <w:rtl w:val="true"/>
              </w:rPr>
              <w:t>رسالة فی المنطق‏</w:t>
            </w:r>
            <w:r>
              <w:rPr>
                <w:rStyle w:val="IndexLink"/>
                <w:rtl w:val="true"/>
              </w:rPr>
              <w:tab/>
            </w:r>
            <w:r>
              <w:rPr>
                <w:rStyle w:val="IndexLink"/>
              </w:rPr>
              <w:t>87</w:t>
            </w:r>
          </w:hyperlink>
        </w:p>
        <w:p>
          <w:pPr>
            <w:pStyle w:val="Contents3"/>
            <w:tabs>
              <w:tab w:val="clear" w:pos="8459"/>
              <w:tab w:val="right" w:pos="9026" w:leader="dot"/>
            </w:tabs>
            <w:rPr/>
          </w:pPr>
          <w:hyperlink w:anchor="__RefHeading___Toc250933_73709187">
            <w:r>
              <w:rPr>
                <w:webHidden/>
                <w:rStyle w:val="IndexLink"/>
              </w:rPr>
              <w:t>8004</w:t>
            </w:r>
            <w:r>
              <w:rPr>
                <w:rStyle w:val="IndexLink"/>
                <w:rtl w:val="true"/>
              </w:rPr>
              <w:t xml:space="preserve">- </w:t>
            </w:r>
            <w:r>
              <w:rPr>
                <w:rStyle w:val="IndexLink"/>
                <w:rtl w:val="true"/>
              </w:rPr>
              <w:t>رسالة فی المنطق‏</w:t>
            </w:r>
            <w:r>
              <w:rPr>
                <w:rStyle w:val="IndexLink"/>
                <w:rtl w:val="true"/>
              </w:rPr>
              <w:tab/>
            </w:r>
            <w:r>
              <w:rPr>
                <w:rStyle w:val="IndexLink"/>
              </w:rPr>
              <w:t>87</w:t>
            </w:r>
          </w:hyperlink>
        </w:p>
        <w:p>
          <w:pPr>
            <w:pStyle w:val="Contents3"/>
            <w:tabs>
              <w:tab w:val="clear" w:pos="8459"/>
              <w:tab w:val="right" w:pos="9026" w:leader="dot"/>
            </w:tabs>
            <w:rPr/>
          </w:pPr>
          <w:hyperlink w:anchor="__RefHeading___Toc250935_73709187">
            <w:r>
              <w:rPr>
                <w:webHidden/>
                <w:rStyle w:val="IndexLink"/>
              </w:rPr>
              <w:t>8005</w:t>
            </w:r>
            <w:r>
              <w:rPr>
                <w:rStyle w:val="IndexLink"/>
                <w:rtl w:val="true"/>
              </w:rPr>
              <w:t xml:space="preserve">- </w:t>
            </w:r>
            <w:r>
              <w:rPr>
                <w:rStyle w:val="IndexLink"/>
                <w:rtl w:val="true"/>
              </w:rPr>
              <w:t>منظومة فی المنطق‏</w:t>
            </w:r>
            <w:r>
              <w:rPr>
                <w:rStyle w:val="IndexLink"/>
                <w:rtl w:val="true"/>
              </w:rPr>
              <w:tab/>
            </w:r>
            <w:r>
              <w:rPr>
                <w:rStyle w:val="IndexLink"/>
              </w:rPr>
              <w:t>87</w:t>
            </w:r>
          </w:hyperlink>
        </w:p>
        <w:p>
          <w:pPr>
            <w:pStyle w:val="Contents3"/>
            <w:tabs>
              <w:tab w:val="clear" w:pos="8459"/>
              <w:tab w:val="right" w:pos="9026" w:leader="dot"/>
            </w:tabs>
            <w:rPr/>
          </w:pPr>
          <w:hyperlink w:anchor="__RefHeading___Toc250937_73709187">
            <w:r>
              <w:rPr>
                <w:webHidden/>
                <w:rStyle w:val="IndexLink"/>
              </w:rPr>
              <w:t>8006</w:t>
            </w:r>
            <w:r>
              <w:rPr>
                <w:rStyle w:val="IndexLink"/>
                <w:rtl w:val="true"/>
              </w:rPr>
              <w:t xml:space="preserve">- </w:t>
            </w:r>
            <w:r>
              <w:rPr>
                <w:rStyle w:val="IndexLink"/>
                <w:rtl w:val="true"/>
              </w:rPr>
              <w:t>منظومة فی المنطق‏</w:t>
            </w:r>
            <w:r>
              <w:rPr>
                <w:rStyle w:val="IndexLink"/>
                <w:rtl w:val="true"/>
              </w:rPr>
              <w:tab/>
            </w:r>
            <w:r>
              <w:rPr>
                <w:rStyle w:val="IndexLink"/>
              </w:rPr>
              <w:t>87</w:t>
            </w:r>
          </w:hyperlink>
        </w:p>
        <w:p>
          <w:pPr>
            <w:pStyle w:val="Contents3"/>
            <w:tabs>
              <w:tab w:val="clear" w:pos="8459"/>
              <w:tab w:val="right" w:pos="9026" w:leader="dot"/>
            </w:tabs>
            <w:rPr/>
          </w:pPr>
          <w:hyperlink w:anchor="__RefHeading___Toc250939_73709187">
            <w:r>
              <w:rPr>
                <w:webHidden/>
                <w:rStyle w:val="IndexLink"/>
              </w:rPr>
              <w:t>8007</w:t>
            </w:r>
            <w:r>
              <w:rPr>
                <w:rStyle w:val="IndexLink"/>
                <w:rtl w:val="true"/>
              </w:rPr>
              <w:t xml:space="preserve">- </w:t>
            </w:r>
            <w:r>
              <w:rPr>
                <w:rStyle w:val="IndexLink"/>
                <w:rtl w:val="true"/>
              </w:rPr>
              <w:t>منظومة فی المنطق‏</w:t>
            </w:r>
            <w:r>
              <w:rPr>
                <w:rStyle w:val="IndexLink"/>
                <w:rtl w:val="true"/>
              </w:rPr>
              <w:tab/>
            </w:r>
            <w:r>
              <w:rPr>
                <w:rStyle w:val="IndexLink"/>
              </w:rPr>
              <w:t>87</w:t>
            </w:r>
          </w:hyperlink>
        </w:p>
        <w:p>
          <w:pPr>
            <w:pStyle w:val="Contents3"/>
            <w:tabs>
              <w:tab w:val="clear" w:pos="8459"/>
              <w:tab w:val="right" w:pos="9026" w:leader="dot"/>
            </w:tabs>
            <w:rPr/>
          </w:pPr>
          <w:hyperlink w:anchor="__RefHeading___Toc250941_73709187">
            <w:r>
              <w:rPr>
                <w:webHidden/>
                <w:rStyle w:val="IndexLink"/>
              </w:rPr>
              <w:t>8008</w:t>
            </w:r>
            <w:r>
              <w:rPr>
                <w:rStyle w:val="IndexLink"/>
                <w:rtl w:val="true"/>
              </w:rPr>
              <w:t xml:space="preserve">- </w:t>
            </w:r>
            <w:r>
              <w:rPr>
                <w:rStyle w:val="IndexLink"/>
                <w:rtl w:val="true"/>
              </w:rPr>
              <w:t>رسالة فی المنطق‏</w:t>
            </w:r>
            <w:r>
              <w:rPr>
                <w:rStyle w:val="IndexLink"/>
                <w:rtl w:val="true"/>
              </w:rPr>
              <w:tab/>
            </w:r>
            <w:r>
              <w:rPr>
                <w:rStyle w:val="IndexLink"/>
              </w:rPr>
              <w:t>88</w:t>
            </w:r>
          </w:hyperlink>
        </w:p>
        <w:p>
          <w:pPr>
            <w:pStyle w:val="Contents3"/>
            <w:tabs>
              <w:tab w:val="clear" w:pos="8459"/>
              <w:tab w:val="right" w:pos="9026" w:leader="dot"/>
            </w:tabs>
            <w:rPr/>
          </w:pPr>
          <w:hyperlink w:anchor="__RefHeading___Toc250943_73709187">
            <w:r>
              <w:rPr>
                <w:webHidden/>
                <w:rStyle w:val="IndexLink"/>
              </w:rPr>
              <w:t>8009</w:t>
            </w:r>
            <w:r>
              <w:rPr>
                <w:rStyle w:val="IndexLink"/>
                <w:rtl w:val="true"/>
              </w:rPr>
              <w:t xml:space="preserve">- </w:t>
            </w:r>
            <w:r>
              <w:rPr>
                <w:rStyle w:val="IndexLink"/>
                <w:rtl w:val="true"/>
              </w:rPr>
              <w:t>منظومة فی المنطق‏</w:t>
            </w:r>
            <w:r>
              <w:rPr>
                <w:rStyle w:val="IndexLink"/>
                <w:rtl w:val="true"/>
              </w:rPr>
              <w:tab/>
            </w:r>
            <w:r>
              <w:rPr>
                <w:rStyle w:val="IndexLink"/>
              </w:rPr>
              <w:t>88</w:t>
            </w:r>
          </w:hyperlink>
        </w:p>
        <w:p>
          <w:pPr>
            <w:pStyle w:val="Contents3"/>
            <w:tabs>
              <w:tab w:val="clear" w:pos="8459"/>
              <w:tab w:val="right" w:pos="9026" w:leader="dot"/>
            </w:tabs>
            <w:rPr/>
          </w:pPr>
          <w:hyperlink w:anchor="__RefHeading___Toc250945_73709187">
            <w:r>
              <w:rPr>
                <w:webHidden/>
                <w:rStyle w:val="IndexLink"/>
              </w:rPr>
              <w:t>8010</w:t>
            </w:r>
            <w:r>
              <w:rPr>
                <w:rStyle w:val="IndexLink"/>
                <w:rtl w:val="true"/>
              </w:rPr>
              <w:t xml:space="preserve">- </w:t>
            </w:r>
            <w:r>
              <w:rPr>
                <w:rStyle w:val="IndexLink"/>
                <w:rtl w:val="true"/>
              </w:rPr>
              <w:t>رسالة فی المنطق‏</w:t>
            </w:r>
            <w:r>
              <w:rPr>
                <w:rStyle w:val="IndexLink"/>
                <w:rtl w:val="true"/>
              </w:rPr>
              <w:tab/>
            </w:r>
            <w:r>
              <w:rPr>
                <w:rStyle w:val="IndexLink"/>
              </w:rPr>
              <w:t>88</w:t>
            </w:r>
          </w:hyperlink>
        </w:p>
        <w:p>
          <w:pPr>
            <w:pStyle w:val="Contents3"/>
            <w:tabs>
              <w:tab w:val="clear" w:pos="8459"/>
              <w:tab w:val="right" w:pos="9026" w:leader="dot"/>
            </w:tabs>
            <w:rPr/>
          </w:pPr>
          <w:hyperlink w:anchor="__RefHeading___Toc250947_73709187">
            <w:r>
              <w:rPr>
                <w:webHidden/>
                <w:rStyle w:val="IndexLink"/>
              </w:rPr>
              <w:t>8011</w:t>
            </w:r>
            <w:r>
              <w:rPr>
                <w:rStyle w:val="IndexLink"/>
                <w:rtl w:val="true"/>
              </w:rPr>
              <w:t xml:space="preserve">- </w:t>
            </w:r>
            <w:r>
              <w:rPr>
                <w:rStyle w:val="IndexLink"/>
                <w:rtl w:val="true"/>
              </w:rPr>
              <w:t>رسالة فی المنطق‏</w:t>
            </w:r>
            <w:r>
              <w:rPr>
                <w:rStyle w:val="IndexLink"/>
                <w:rtl w:val="true"/>
              </w:rPr>
              <w:tab/>
            </w:r>
            <w:r>
              <w:rPr>
                <w:rStyle w:val="IndexLink"/>
              </w:rPr>
              <w:t>88</w:t>
            </w:r>
          </w:hyperlink>
        </w:p>
        <w:p>
          <w:pPr>
            <w:pStyle w:val="Contents3"/>
            <w:tabs>
              <w:tab w:val="clear" w:pos="8459"/>
              <w:tab w:val="right" w:pos="9026" w:leader="dot"/>
            </w:tabs>
            <w:rPr/>
          </w:pPr>
          <w:hyperlink w:anchor="__RefHeading___Toc250949_73709187">
            <w:r>
              <w:rPr>
                <w:webHidden/>
                <w:rStyle w:val="IndexLink"/>
              </w:rPr>
              <w:t>8012</w:t>
            </w:r>
            <w:r>
              <w:rPr>
                <w:rStyle w:val="IndexLink"/>
                <w:rtl w:val="true"/>
              </w:rPr>
              <w:t xml:space="preserve">- </w:t>
            </w:r>
            <w:r>
              <w:rPr>
                <w:rStyle w:val="IndexLink"/>
                <w:rtl w:val="true"/>
              </w:rPr>
              <w:t>رسالة فی المنطق‏</w:t>
            </w:r>
            <w:r>
              <w:rPr>
                <w:rStyle w:val="IndexLink"/>
                <w:rtl w:val="true"/>
              </w:rPr>
              <w:tab/>
            </w:r>
            <w:r>
              <w:rPr>
                <w:rStyle w:val="IndexLink"/>
              </w:rPr>
              <w:t>88</w:t>
            </w:r>
          </w:hyperlink>
        </w:p>
        <w:p>
          <w:pPr>
            <w:pStyle w:val="Contents3"/>
            <w:tabs>
              <w:tab w:val="clear" w:pos="8459"/>
              <w:tab w:val="right" w:pos="9026" w:leader="dot"/>
            </w:tabs>
            <w:rPr/>
          </w:pPr>
          <w:hyperlink w:anchor="__RefHeading___Toc250951_73709187">
            <w:r>
              <w:rPr>
                <w:webHidden/>
                <w:rStyle w:val="IndexLink"/>
              </w:rPr>
              <w:t>8013</w:t>
            </w:r>
            <w:r>
              <w:rPr>
                <w:rStyle w:val="IndexLink"/>
                <w:rtl w:val="true"/>
              </w:rPr>
              <w:t xml:space="preserve">- </w:t>
            </w:r>
            <w:r>
              <w:rPr>
                <w:rStyle w:val="IndexLink"/>
                <w:rtl w:val="true"/>
              </w:rPr>
              <w:t>رسالة فی المنطق‏</w:t>
            </w:r>
            <w:r>
              <w:rPr>
                <w:rStyle w:val="IndexLink"/>
                <w:rtl w:val="true"/>
              </w:rPr>
              <w:tab/>
            </w:r>
            <w:r>
              <w:rPr>
                <w:rStyle w:val="IndexLink"/>
              </w:rPr>
              <w:t>88</w:t>
            </w:r>
          </w:hyperlink>
        </w:p>
        <w:p>
          <w:pPr>
            <w:pStyle w:val="Contents3"/>
            <w:tabs>
              <w:tab w:val="clear" w:pos="8459"/>
              <w:tab w:val="right" w:pos="9026" w:leader="dot"/>
            </w:tabs>
            <w:rPr/>
          </w:pPr>
          <w:hyperlink w:anchor="__RefHeading___Toc250953_73709187">
            <w:r>
              <w:rPr>
                <w:webHidden/>
                <w:rStyle w:val="IndexLink"/>
              </w:rPr>
              <w:t>8014</w:t>
            </w:r>
            <w:r>
              <w:rPr>
                <w:rStyle w:val="IndexLink"/>
                <w:rtl w:val="true"/>
              </w:rPr>
              <w:t xml:space="preserve">- </w:t>
            </w:r>
            <w:r>
              <w:rPr>
                <w:rStyle w:val="IndexLink"/>
                <w:rtl w:val="true"/>
              </w:rPr>
              <w:t>کتاب المنطق‏</w:t>
            </w:r>
            <w:r>
              <w:rPr>
                <w:rStyle w:val="IndexLink"/>
                <w:rtl w:val="true"/>
              </w:rPr>
              <w:tab/>
            </w:r>
            <w:r>
              <w:rPr>
                <w:rStyle w:val="IndexLink"/>
              </w:rPr>
              <w:t>89</w:t>
            </w:r>
          </w:hyperlink>
        </w:p>
        <w:p>
          <w:pPr>
            <w:pStyle w:val="Contents3"/>
            <w:tabs>
              <w:tab w:val="clear" w:pos="8459"/>
              <w:tab w:val="right" w:pos="9026" w:leader="dot"/>
            </w:tabs>
            <w:rPr/>
          </w:pPr>
          <w:hyperlink w:anchor="__RefHeading___Toc250955_73709187">
            <w:r>
              <w:rPr>
                <w:webHidden/>
                <w:rStyle w:val="IndexLink"/>
              </w:rPr>
              <w:t>8015</w:t>
            </w:r>
            <w:r>
              <w:rPr>
                <w:rStyle w:val="IndexLink"/>
                <w:rtl w:val="true"/>
              </w:rPr>
              <w:t xml:space="preserve">- </w:t>
            </w:r>
            <w:r>
              <w:rPr>
                <w:rStyle w:val="IndexLink"/>
                <w:rtl w:val="true"/>
              </w:rPr>
              <w:t>منظومة فی المنطق‏</w:t>
            </w:r>
            <w:r>
              <w:rPr>
                <w:rStyle w:val="IndexLink"/>
                <w:rtl w:val="true"/>
              </w:rPr>
              <w:tab/>
            </w:r>
            <w:r>
              <w:rPr>
                <w:rStyle w:val="IndexLink"/>
              </w:rPr>
              <w:t>89</w:t>
            </w:r>
          </w:hyperlink>
        </w:p>
        <w:p>
          <w:pPr>
            <w:pStyle w:val="Contents3"/>
            <w:tabs>
              <w:tab w:val="clear" w:pos="8459"/>
              <w:tab w:val="right" w:pos="9026" w:leader="dot"/>
            </w:tabs>
            <w:rPr/>
          </w:pPr>
          <w:hyperlink w:anchor="__RefHeading___Toc250957_73709187">
            <w:r>
              <w:rPr>
                <w:webHidden/>
                <w:rStyle w:val="IndexLink"/>
              </w:rPr>
              <w:t>8016</w:t>
            </w:r>
            <w:r>
              <w:rPr>
                <w:rStyle w:val="IndexLink"/>
                <w:rtl w:val="true"/>
              </w:rPr>
              <w:t xml:space="preserve">- </w:t>
            </w:r>
            <w:r>
              <w:rPr>
                <w:rStyle w:val="IndexLink"/>
                <w:rtl w:val="true"/>
              </w:rPr>
              <w:t>منظومة فی المنطق‏</w:t>
            </w:r>
            <w:r>
              <w:rPr>
                <w:rStyle w:val="IndexLink"/>
                <w:rtl w:val="true"/>
              </w:rPr>
              <w:tab/>
            </w:r>
            <w:r>
              <w:rPr>
                <w:rStyle w:val="IndexLink"/>
              </w:rPr>
              <w:t>89</w:t>
            </w:r>
          </w:hyperlink>
        </w:p>
        <w:p>
          <w:pPr>
            <w:pStyle w:val="Contents3"/>
            <w:tabs>
              <w:tab w:val="clear" w:pos="8459"/>
              <w:tab w:val="right" w:pos="9026" w:leader="dot"/>
            </w:tabs>
            <w:rPr/>
          </w:pPr>
          <w:hyperlink w:anchor="__RefHeading___Toc250959_73709187">
            <w:r>
              <w:rPr>
                <w:webHidden/>
                <w:rStyle w:val="IndexLink"/>
              </w:rPr>
              <w:t>8017</w:t>
            </w:r>
            <w:r>
              <w:rPr>
                <w:rStyle w:val="IndexLink"/>
                <w:rtl w:val="true"/>
              </w:rPr>
              <w:t xml:space="preserve">- </w:t>
            </w:r>
            <w:r>
              <w:rPr>
                <w:rStyle w:val="IndexLink"/>
                <w:rtl w:val="true"/>
              </w:rPr>
              <w:t>کتاب المنطق‏</w:t>
            </w:r>
            <w:r>
              <w:rPr>
                <w:rStyle w:val="IndexLink"/>
                <w:rtl w:val="true"/>
              </w:rPr>
              <w:tab/>
            </w:r>
            <w:r>
              <w:rPr>
                <w:rStyle w:val="IndexLink"/>
              </w:rPr>
              <w:t>89</w:t>
            </w:r>
          </w:hyperlink>
        </w:p>
        <w:p>
          <w:pPr>
            <w:pStyle w:val="Contents3"/>
            <w:tabs>
              <w:tab w:val="clear" w:pos="8459"/>
              <w:tab w:val="right" w:pos="9026" w:leader="dot"/>
            </w:tabs>
            <w:rPr/>
          </w:pPr>
          <w:hyperlink w:anchor="__RefHeading___Toc250961_73709187">
            <w:r>
              <w:rPr>
                <w:webHidden/>
                <w:rStyle w:val="IndexLink"/>
              </w:rPr>
              <w:t>8018</w:t>
            </w:r>
            <w:r>
              <w:rPr>
                <w:rStyle w:val="IndexLink"/>
                <w:rtl w:val="true"/>
              </w:rPr>
              <w:t xml:space="preserve">- </w:t>
            </w:r>
            <w:r>
              <w:rPr>
                <w:rStyle w:val="IndexLink"/>
                <w:rtl w:val="true"/>
              </w:rPr>
              <w:t>کتاب المنطق‏</w:t>
            </w:r>
            <w:r>
              <w:rPr>
                <w:rStyle w:val="IndexLink"/>
                <w:rtl w:val="true"/>
              </w:rPr>
              <w:tab/>
            </w:r>
            <w:r>
              <w:rPr>
                <w:rStyle w:val="IndexLink"/>
              </w:rPr>
              <w:t>89</w:t>
            </w:r>
          </w:hyperlink>
        </w:p>
        <w:p>
          <w:pPr>
            <w:pStyle w:val="Contents3"/>
            <w:tabs>
              <w:tab w:val="clear" w:pos="8459"/>
              <w:tab w:val="right" w:pos="9026" w:leader="dot"/>
            </w:tabs>
            <w:rPr/>
          </w:pPr>
          <w:hyperlink w:anchor="__RefHeading___Toc250963_73709187">
            <w:r>
              <w:rPr>
                <w:webHidden/>
                <w:rStyle w:val="IndexLink"/>
              </w:rPr>
              <w:t>8019</w:t>
            </w:r>
            <w:r>
              <w:rPr>
                <w:rStyle w:val="IndexLink"/>
                <w:rtl w:val="true"/>
              </w:rPr>
              <w:t xml:space="preserve">- </w:t>
            </w:r>
            <w:r>
              <w:rPr>
                <w:rStyle w:val="IndexLink"/>
                <w:rtl w:val="true"/>
              </w:rPr>
              <w:t>کتاب المنطق‏</w:t>
            </w:r>
            <w:r>
              <w:rPr>
                <w:rStyle w:val="IndexLink"/>
                <w:rtl w:val="true"/>
              </w:rPr>
              <w:tab/>
            </w:r>
            <w:r>
              <w:rPr>
                <w:rStyle w:val="IndexLink"/>
              </w:rPr>
              <w:t>89</w:t>
            </w:r>
          </w:hyperlink>
        </w:p>
        <w:p>
          <w:pPr>
            <w:pStyle w:val="Contents3"/>
            <w:tabs>
              <w:tab w:val="clear" w:pos="8459"/>
              <w:tab w:val="right" w:pos="9026" w:leader="dot"/>
            </w:tabs>
            <w:rPr/>
          </w:pPr>
          <w:hyperlink w:anchor="__RefHeading___Toc250965_73709187">
            <w:r>
              <w:rPr>
                <w:webHidden/>
                <w:rStyle w:val="IndexLink"/>
              </w:rPr>
              <w:t>8020</w:t>
            </w:r>
            <w:r>
              <w:rPr>
                <w:rStyle w:val="IndexLink"/>
                <w:rtl w:val="true"/>
              </w:rPr>
              <w:t xml:space="preserve">- </w:t>
            </w:r>
            <w:r>
              <w:rPr>
                <w:rStyle w:val="IndexLink"/>
                <w:rtl w:val="true"/>
              </w:rPr>
              <w:t>رسالة فی المنطق‏</w:t>
            </w:r>
            <w:r>
              <w:rPr>
                <w:rStyle w:val="IndexLink"/>
                <w:rtl w:val="true"/>
              </w:rPr>
              <w:tab/>
            </w:r>
            <w:r>
              <w:rPr>
                <w:rStyle w:val="IndexLink"/>
              </w:rPr>
              <w:t>89</w:t>
            </w:r>
          </w:hyperlink>
        </w:p>
        <w:p>
          <w:pPr>
            <w:pStyle w:val="Contents3"/>
            <w:tabs>
              <w:tab w:val="clear" w:pos="8459"/>
              <w:tab w:val="right" w:pos="9026" w:leader="dot"/>
            </w:tabs>
            <w:rPr/>
          </w:pPr>
          <w:hyperlink w:anchor="__RefHeading___Toc250967_73709187">
            <w:r>
              <w:rPr>
                <w:webHidden/>
                <w:rStyle w:val="IndexLink"/>
              </w:rPr>
              <w:t>8021</w:t>
            </w:r>
            <w:r>
              <w:rPr>
                <w:rStyle w:val="IndexLink"/>
                <w:rtl w:val="true"/>
              </w:rPr>
              <w:t xml:space="preserve">- </w:t>
            </w:r>
            <w:r>
              <w:rPr>
                <w:rStyle w:val="IndexLink"/>
                <w:rtl w:val="true"/>
              </w:rPr>
              <w:t>منظومة فی المنطق‏</w:t>
            </w:r>
            <w:r>
              <w:rPr>
                <w:rStyle w:val="IndexLink"/>
                <w:rtl w:val="true"/>
              </w:rPr>
              <w:tab/>
            </w:r>
            <w:r>
              <w:rPr>
                <w:rStyle w:val="IndexLink"/>
              </w:rPr>
              <w:t>89</w:t>
            </w:r>
          </w:hyperlink>
        </w:p>
        <w:p>
          <w:pPr>
            <w:pStyle w:val="Contents3"/>
            <w:tabs>
              <w:tab w:val="clear" w:pos="8459"/>
              <w:tab w:val="right" w:pos="9026" w:leader="dot"/>
            </w:tabs>
            <w:rPr/>
          </w:pPr>
          <w:hyperlink w:anchor="__RefHeading___Toc250969_73709187">
            <w:r>
              <w:rPr>
                <w:webHidden/>
                <w:rStyle w:val="IndexLink"/>
              </w:rPr>
              <w:t>8022</w:t>
            </w:r>
            <w:r>
              <w:rPr>
                <w:rStyle w:val="IndexLink"/>
                <w:rtl w:val="true"/>
              </w:rPr>
              <w:t xml:space="preserve">- </w:t>
            </w:r>
            <w:r>
              <w:rPr>
                <w:rStyle w:val="IndexLink"/>
                <w:rtl w:val="true"/>
              </w:rPr>
              <w:t>منظومة فی المنطق‏</w:t>
            </w:r>
            <w:r>
              <w:rPr>
                <w:rStyle w:val="IndexLink"/>
                <w:rtl w:val="true"/>
              </w:rPr>
              <w:tab/>
            </w:r>
            <w:r>
              <w:rPr>
                <w:rStyle w:val="IndexLink"/>
              </w:rPr>
              <w:t>90</w:t>
            </w:r>
          </w:hyperlink>
        </w:p>
        <w:p>
          <w:pPr>
            <w:pStyle w:val="Contents3"/>
            <w:tabs>
              <w:tab w:val="clear" w:pos="8459"/>
              <w:tab w:val="right" w:pos="9026" w:leader="dot"/>
            </w:tabs>
            <w:rPr/>
          </w:pPr>
          <w:hyperlink w:anchor="__RefHeading___Toc250971_73709187">
            <w:r>
              <w:rPr>
                <w:webHidden/>
                <w:rStyle w:val="IndexLink"/>
              </w:rPr>
              <w:t>8023</w:t>
            </w:r>
            <w:r>
              <w:rPr>
                <w:rStyle w:val="IndexLink"/>
                <w:rtl w:val="true"/>
              </w:rPr>
              <w:t xml:space="preserve">- </w:t>
            </w:r>
            <w:r>
              <w:rPr>
                <w:rStyle w:val="IndexLink"/>
                <w:rtl w:val="true"/>
              </w:rPr>
              <w:t>المنطق‏</w:t>
            </w:r>
            <w:r>
              <w:rPr>
                <w:rStyle w:val="IndexLink"/>
                <w:rtl w:val="true"/>
              </w:rPr>
              <w:tab/>
            </w:r>
            <w:r>
              <w:rPr>
                <w:rStyle w:val="IndexLink"/>
              </w:rPr>
              <w:t>90</w:t>
            </w:r>
          </w:hyperlink>
        </w:p>
        <w:p>
          <w:pPr>
            <w:pStyle w:val="Contents3"/>
            <w:tabs>
              <w:tab w:val="clear" w:pos="8459"/>
              <w:tab w:val="right" w:pos="9026" w:leader="dot"/>
            </w:tabs>
            <w:rPr/>
          </w:pPr>
          <w:hyperlink w:anchor="__RefHeading___Toc250973_73709187">
            <w:r>
              <w:rPr>
                <w:webHidden/>
                <w:rStyle w:val="IndexLink"/>
              </w:rPr>
              <w:t>8024</w:t>
            </w:r>
            <w:r>
              <w:rPr>
                <w:rStyle w:val="IndexLink"/>
                <w:rtl w:val="true"/>
              </w:rPr>
              <w:t xml:space="preserve">- </w:t>
            </w:r>
            <w:r>
              <w:rPr>
                <w:rStyle w:val="IndexLink"/>
                <w:rtl w:val="true"/>
              </w:rPr>
              <w:t>منظومة فی المنطق‏</w:t>
            </w:r>
            <w:r>
              <w:rPr>
                <w:rStyle w:val="IndexLink"/>
                <w:rtl w:val="true"/>
              </w:rPr>
              <w:tab/>
            </w:r>
            <w:r>
              <w:rPr>
                <w:rStyle w:val="IndexLink"/>
              </w:rPr>
              <w:t>90</w:t>
            </w:r>
          </w:hyperlink>
        </w:p>
        <w:p>
          <w:pPr>
            <w:pStyle w:val="Contents3"/>
            <w:tabs>
              <w:tab w:val="clear" w:pos="8459"/>
              <w:tab w:val="right" w:pos="9026" w:leader="dot"/>
            </w:tabs>
            <w:rPr/>
          </w:pPr>
          <w:hyperlink w:anchor="__RefHeading___Toc250975_73709187">
            <w:r>
              <w:rPr>
                <w:webHidden/>
                <w:rStyle w:val="IndexLink"/>
              </w:rPr>
              <w:t>8025</w:t>
            </w:r>
            <w:r>
              <w:rPr>
                <w:rStyle w:val="IndexLink"/>
                <w:rtl w:val="true"/>
              </w:rPr>
              <w:t xml:space="preserve">- </w:t>
            </w:r>
            <w:r>
              <w:rPr>
                <w:rStyle w:val="IndexLink"/>
                <w:rtl w:val="true"/>
              </w:rPr>
              <w:t>کتاب المنطق‏</w:t>
            </w:r>
            <w:r>
              <w:rPr>
                <w:rStyle w:val="IndexLink"/>
                <w:rtl w:val="true"/>
              </w:rPr>
              <w:tab/>
            </w:r>
            <w:r>
              <w:rPr>
                <w:rStyle w:val="IndexLink"/>
              </w:rPr>
              <w:t>91</w:t>
            </w:r>
          </w:hyperlink>
        </w:p>
        <w:p>
          <w:pPr>
            <w:pStyle w:val="Contents3"/>
            <w:tabs>
              <w:tab w:val="clear" w:pos="8459"/>
              <w:tab w:val="right" w:pos="9026" w:leader="dot"/>
            </w:tabs>
            <w:rPr/>
          </w:pPr>
          <w:hyperlink w:anchor="__RefHeading___Toc250977_73709187">
            <w:r>
              <w:rPr>
                <w:webHidden/>
                <w:rStyle w:val="IndexLink"/>
              </w:rPr>
              <w:t>8026</w:t>
            </w:r>
            <w:r>
              <w:rPr>
                <w:rStyle w:val="IndexLink"/>
                <w:rtl w:val="true"/>
              </w:rPr>
              <w:t xml:space="preserve">- </w:t>
            </w:r>
            <w:r>
              <w:rPr>
                <w:rStyle w:val="IndexLink"/>
                <w:rtl w:val="true"/>
              </w:rPr>
              <w:t>رسالة فی المنطق‏</w:t>
            </w:r>
            <w:r>
              <w:rPr>
                <w:rStyle w:val="IndexLink"/>
                <w:rtl w:val="true"/>
              </w:rPr>
              <w:tab/>
            </w:r>
            <w:r>
              <w:rPr>
                <w:rStyle w:val="IndexLink"/>
              </w:rPr>
              <w:t>91</w:t>
            </w:r>
          </w:hyperlink>
        </w:p>
        <w:p>
          <w:pPr>
            <w:pStyle w:val="Contents3"/>
            <w:tabs>
              <w:tab w:val="clear" w:pos="8459"/>
              <w:tab w:val="right" w:pos="9026" w:leader="dot"/>
            </w:tabs>
            <w:rPr/>
          </w:pPr>
          <w:hyperlink w:anchor="__RefHeading___Toc250979_73709187">
            <w:r>
              <w:rPr>
                <w:webHidden/>
                <w:rStyle w:val="IndexLink"/>
              </w:rPr>
              <w:t>8027</w:t>
            </w:r>
            <w:r>
              <w:rPr>
                <w:rStyle w:val="IndexLink"/>
                <w:rtl w:val="true"/>
              </w:rPr>
              <w:t xml:space="preserve">- </w:t>
            </w:r>
            <w:r>
              <w:rPr>
                <w:rStyle w:val="IndexLink"/>
                <w:rtl w:val="true"/>
              </w:rPr>
              <w:t>منطق‏</w:t>
            </w:r>
            <w:r>
              <w:rPr>
                <w:rStyle w:val="IndexLink"/>
                <w:rtl w:val="true"/>
              </w:rPr>
              <w:tab/>
            </w:r>
            <w:r>
              <w:rPr>
                <w:rStyle w:val="IndexLink"/>
              </w:rPr>
              <w:t>91</w:t>
            </w:r>
          </w:hyperlink>
        </w:p>
        <w:p>
          <w:pPr>
            <w:pStyle w:val="Contents3"/>
            <w:tabs>
              <w:tab w:val="clear" w:pos="8459"/>
              <w:tab w:val="right" w:pos="9026" w:leader="dot"/>
            </w:tabs>
            <w:rPr/>
          </w:pPr>
          <w:hyperlink w:anchor="__RefHeading___Toc250981_73709187">
            <w:r>
              <w:rPr>
                <w:webHidden/>
                <w:rStyle w:val="IndexLink"/>
              </w:rPr>
              <w:t>8028</w:t>
            </w:r>
            <w:r>
              <w:rPr>
                <w:rStyle w:val="IndexLink"/>
                <w:rtl w:val="true"/>
              </w:rPr>
              <w:t xml:space="preserve">- </w:t>
            </w:r>
            <w:r>
              <w:rPr>
                <w:rStyle w:val="IndexLink"/>
                <w:rtl w:val="true"/>
              </w:rPr>
              <w:t>منظومة فی المنطق‏</w:t>
            </w:r>
            <w:r>
              <w:rPr>
                <w:rStyle w:val="IndexLink"/>
                <w:rtl w:val="true"/>
              </w:rPr>
              <w:tab/>
            </w:r>
            <w:r>
              <w:rPr>
                <w:rStyle w:val="IndexLink"/>
              </w:rPr>
              <w:t>91</w:t>
            </w:r>
          </w:hyperlink>
        </w:p>
        <w:p>
          <w:pPr>
            <w:pStyle w:val="Contents3"/>
            <w:tabs>
              <w:tab w:val="clear" w:pos="8459"/>
              <w:tab w:val="right" w:pos="9026" w:leader="dot"/>
            </w:tabs>
            <w:rPr/>
          </w:pPr>
          <w:hyperlink w:anchor="__RefHeading___Toc250983_73709187">
            <w:r>
              <w:rPr>
                <w:webHidden/>
                <w:rStyle w:val="IndexLink"/>
                <w:rtl w:val="true"/>
              </w:rPr>
              <w:t>منظومة فی المنطق‏</w:t>
            </w:r>
            <w:r>
              <w:rPr>
                <w:rStyle w:val="IndexLink"/>
                <w:rtl w:val="true"/>
              </w:rPr>
              <w:tab/>
            </w:r>
            <w:r>
              <w:rPr>
                <w:rStyle w:val="IndexLink"/>
              </w:rPr>
              <w:t>91</w:t>
            </w:r>
          </w:hyperlink>
        </w:p>
        <w:p>
          <w:pPr>
            <w:pStyle w:val="Contents3"/>
            <w:tabs>
              <w:tab w:val="clear" w:pos="8459"/>
              <w:tab w:val="right" w:pos="9026" w:leader="dot"/>
            </w:tabs>
            <w:rPr/>
          </w:pPr>
          <w:hyperlink w:anchor="__RefHeading___Toc250985_73709187">
            <w:r>
              <w:rPr>
                <w:webHidden/>
                <w:rStyle w:val="IndexLink"/>
              </w:rPr>
              <w:t>8029</w:t>
            </w:r>
            <w:r>
              <w:rPr>
                <w:rStyle w:val="IndexLink"/>
                <w:rtl w:val="true"/>
              </w:rPr>
              <w:t xml:space="preserve">- </w:t>
            </w:r>
            <w:r>
              <w:rPr>
                <w:rStyle w:val="IndexLink"/>
                <w:rtl w:val="true"/>
              </w:rPr>
              <w:t>منظومة فی المنطق‏</w:t>
            </w:r>
            <w:r>
              <w:rPr>
                <w:rStyle w:val="IndexLink"/>
                <w:rtl w:val="true"/>
              </w:rPr>
              <w:tab/>
            </w:r>
            <w:r>
              <w:rPr>
                <w:rStyle w:val="IndexLink"/>
              </w:rPr>
              <w:t>91</w:t>
            </w:r>
          </w:hyperlink>
        </w:p>
        <w:p>
          <w:pPr>
            <w:pStyle w:val="Contents3"/>
            <w:tabs>
              <w:tab w:val="clear" w:pos="8459"/>
              <w:tab w:val="right" w:pos="9026" w:leader="dot"/>
            </w:tabs>
            <w:rPr/>
          </w:pPr>
          <w:hyperlink w:anchor="__RefHeading___Toc250987_73709187">
            <w:r>
              <w:rPr>
                <w:webHidden/>
                <w:rStyle w:val="IndexLink"/>
              </w:rPr>
              <w:t>8030</w:t>
            </w:r>
            <w:r>
              <w:rPr>
                <w:rStyle w:val="IndexLink"/>
                <w:rtl w:val="true"/>
              </w:rPr>
              <w:t xml:space="preserve">- </w:t>
            </w:r>
            <w:r>
              <w:rPr>
                <w:rStyle w:val="IndexLink"/>
                <w:rtl w:val="true"/>
              </w:rPr>
              <w:t>رسالة فی المنطق‏</w:t>
            </w:r>
            <w:r>
              <w:rPr>
                <w:rStyle w:val="IndexLink"/>
                <w:rtl w:val="true"/>
              </w:rPr>
              <w:tab/>
            </w:r>
            <w:r>
              <w:rPr>
                <w:rStyle w:val="IndexLink"/>
              </w:rPr>
              <w:t>91</w:t>
            </w:r>
          </w:hyperlink>
        </w:p>
        <w:p>
          <w:pPr>
            <w:pStyle w:val="Contents3"/>
            <w:tabs>
              <w:tab w:val="clear" w:pos="8459"/>
              <w:tab w:val="right" w:pos="9026" w:leader="dot"/>
            </w:tabs>
            <w:rPr/>
          </w:pPr>
          <w:hyperlink w:anchor="__RefHeading___Toc250989_73709187">
            <w:r>
              <w:rPr>
                <w:webHidden/>
                <w:rStyle w:val="IndexLink"/>
              </w:rPr>
              <w:t>8031</w:t>
            </w:r>
            <w:r>
              <w:rPr>
                <w:rStyle w:val="IndexLink"/>
                <w:rtl w:val="true"/>
              </w:rPr>
              <w:t xml:space="preserve">- </w:t>
            </w:r>
            <w:r>
              <w:rPr>
                <w:rStyle w:val="IndexLink"/>
                <w:rtl w:val="true"/>
              </w:rPr>
              <w:t>رسالة فی المنطق‏</w:t>
            </w:r>
            <w:r>
              <w:rPr>
                <w:rStyle w:val="IndexLink"/>
                <w:rtl w:val="true"/>
              </w:rPr>
              <w:tab/>
            </w:r>
            <w:r>
              <w:rPr>
                <w:rStyle w:val="IndexLink"/>
              </w:rPr>
              <w:t>91</w:t>
            </w:r>
          </w:hyperlink>
        </w:p>
        <w:p>
          <w:pPr>
            <w:pStyle w:val="Contents3"/>
            <w:tabs>
              <w:tab w:val="clear" w:pos="8459"/>
              <w:tab w:val="right" w:pos="9026" w:leader="dot"/>
            </w:tabs>
            <w:rPr/>
          </w:pPr>
          <w:hyperlink w:anchor="__RefHeading___Toc250991_73709187">
            <w:r>
              <w:rPr>
                <w:webHidden/>
                <w:rStyle w:val="IndexLink"/>
              </w:rPr>
              <w:t>8032</w:t>
            </w:r>
            <w:r>
              <w:rPr>
                <w:rStyle w:val="IndexLink"/>
                <w:rtl w:val="true"/>
              </w:rPr>
              <w:t xml:space="preserve">- </w:t>
            </w:r>
            <w:r>
              <w:rPr>
                <w:rStyle w:val="IndexLink"/>
                <w:rtl w:val="true"/>
              </w:rPr>
              <w:t>منطق‏</w:t>
            </w:r>
            <w:r>
              <w:rPr>
                <w:rStyle w:val="IndexLink"/>
                <w:rtl w:val="true"/>
              </w:rPr>
              <w:tab/>
            </w:r>
            <w:r>
              <w:rPr>
                <w:rStyle w:val="IndexLink"/>
              </w:rPr>
              <w:t>92</w:t>
            </w:r>
          </w:hyperlink>
        </w:p>
        <w:p>
          <w:pPr>
            <w:pStyle w:val="Contents3"/>
            <w:tabs>
              <w:tab w:val="clear" w:pos="8459"/>
              <w:tab w:val="right" w:pos="9026" w:leader="dot"/>
            </w:tabs>
            <w:rPr/>
          </w:pPr>
          <w:hyperlink w:anchor="__RefHeading___Toc250993_73709187">
            <w:r>
              <w:rPr>
                <w:webHidden/>
                <w:rStyle w:val="IndexLink"/>
              </w:rPr>
              <w:t>8033</w:t>
            </w:r>
            <w:r>
              <w:rPr>
                <w:rStyle w:val="IndexLink"/>
                <w:rtl w:val="true"/>
              </w:rPr>
              <w:t xml:space="preserve">- </w:t>
            </w:r>
            <w:r>
              <w:rPr>
                <w:rStyle w:val="IndexLink"/>
                <w:rtl w:val="true"/>
              </w:rPr>
              <w:t>منطق‏</w:t>
            </w:r>
            <w:r>
              <w:rPr>
                <w:rStyle w:val="IndexLink"/>
                <w:rtl w:val="true"/>
              </w:rPr>
              <w:tab/>
            </w:r>
            <w:r>
              <w:rPr>
                <w:rStyle w:val="IndexLink"/>
              </w:rPr>
              <w:t>92</w:t>
            </w:r>
          </w:hyperlink>
        </w:p>
        <w:p>
          <w:pPr>
            <w:pStyle w:val="Contents3"/>
            <w:tabs>
              <w:tab w:val="clear" w:pos="8459"/>
              <w:tab w:val="right" w:pos="9026" w:leader="dot"/>
            </w:tabs>
            <w:rPr/>
          </w:pPr>
          <w:hyperlink w:anchor="__RefHeading___Toc250995_73709187">
            <w:r>
              <w:rPr>
                <w:webHidden/>
                <w:rStyle w:val="IndexLink"/>
              </w:rPr>
              <w:t>8034</w:t>
            </w:r>
            <w:r>
              <w:rPr>
                <w:rStyle w:val="IndexLink"/>
                <w:rtl w:val="true"/>
              </w:rPr>
              <w:t xml:space="preserve">- </w:t>
            </w:r>
            <w:r>
              <w:rPr>
                <w:rStyle w:val="IndexLink"/>
                <w:rtl w:val="true"/>
              </w:rPr>
              <w:t>رسالة فی المنطق‏</w:t>
            </w:r>
            <w:r>
              <w:rPr>
                <w:rStyle w:val="IndexLink"/>
                <w:rtl w:val="true"/>
              </w:rPr>
              <w:tab/>
            </w:r>
            <w:r>
              <w:rPr>
                <w:rStyle w:val="IndexLink"/>
              </w:rPr>
              <w:t>92</w:t>
            </w:r>
          </w:hyperlink>
        </w:p>
        <w:p>
          <w:pPr>
            <w:pStyle w:val="Contents3"/>
            <w:tabs>
              <w:tab w:val="clear" w:pos="8459"/>
              <w:tab w:val="right" w:pos="9026" w:leader="dot"/>
            </w:tabs>
            <w:rPr/>
          </w:pPr>
          <w:hyperlink w:anchor="__RefHeading___Toc250997_73709187">
            <w:r>
              <w:rPr>
                <w:webHidden/>
                <w:rStyle w:val="IndexLink"/>
              </w:rPr>
              <w:t>8035</w:t>
            </w:r>
            <w:r>
              <w:rPr>
                <w:rStyle w:val="IndexLink"/>
                <w:rtl w:val="true"/>
              </w:rPr>
              <w:t xml:space="preserve">- </w:t>
            </w:r>
            <w:r>
              <w:rPr>
                <w:rStyle w:val="IndexLink"/>
                <w:rtl w:val="true"/>
              </w:rPr>
              <w:t>رسالة فی المنطق‏</w:t>
            </w:r>
            <w:r>
              <w:rPr>
                <w:rStyle w:val="IndexLink"/>
                <w:rtl w:val="true"/>
              </w:rPr>
              <w:tab/>
            </w:r>
            <w:r>
              <w:rPr>
                <w:rStyle w:val="IndexLink"/>
              </w:rPr>
              <w:t>92</w:t>
            </w:r>
          </w:hyperlink>
        </w:p>
        <w:p>
          <w:pPr>
            <w:pStyle w:val="Contents3"/>
            <w:tabs>
              <w:tab w:val="clear" w:pos="8459"/>
              <w:tab w:val="right" w:pos="9026" w:leader="dot"/>
            </w:tabs>
            <w:rPr/>
          </w:pPr>
          <w:hyperlink w:anchor="__RefHeading___Toc250999_73709187">
            <w:r>
              <w:rPr>
                <w:webHidden/>
                <w:rStyle w:val="IndexLink"/>
              </w:rPr>
              <w:t>8036</w:t>
            </w:r>
            <w:r>
              <w:rPr>
                <w:rStyle w:val="IndexLink"/>
                <w:rtl w:val="true"/>
              </w:rPr>
              <w:t xml:space="preserve">- </w:t>
            </w:r>
            <w:r>
              <w:rPr>
                <w:rStyle w:val="IndexLink"/>
                <w:rtl w:val="true"/>
              </w:rPr>
              <w:t>رسالة فی المنطق‏</w:t>
            </w:r>
            <w:r>
              <w:rPr>
                <w:rStyle w:val="IndexLink"/>
                <w:rtl w:val="true"/>
              </w:rPr>
              <w:tab/>
            </w:r>
            <w:r>
              <w:rPr>
                <w:rStyle w:val="IndexLink"/>
              </w:rPr>
              <w:t>92</w:t>
            </w:r>
          </w:hyperlink>
        </w:p>
        <w:p>
          <w:pPr>
            <w:pStyle w:val="Contents3"/>
            <w:tabs>
              <w:tab w:val="clear" w:pos="8459"/>
              <w:tab w:val="right" w:pos="9026" w:leader="dot"/>
            </w:tabs>
            <w:rPr/>
          </w:pPr>
          <w:hyperlink w:anchor="__RefHeading___Toc251001_73709187">
            <w:r>
              <w:rPr>
                <w:webHidden/>
                <w:rStyle w:val="IndexLink"/>
                <w:rtl w:val="true"/>
              </w:rPr>
              <w:t>بیان</w:t>
            </w:r>
            <w:r>
              <w:rPr>
                <w:rStyle w:val="IndexLink"/>
                <w:rtl w:val="true"/>
              </w:rPr>
              <w:tab/>
            </w:r>
            <w:r>
              <w:rPr>
                <w:rStyle w:val="IndexLink"/>
              </w:rPr>
              <w:t>93</w:t>
            </w:r>
          </w:hyperlink>
        </w:p>
        <w:p>
          <w:pPr>
            <w:pStyle w:val="Contents3"/>
            <w:tabs>
              <w:tab w:val="clear" w:pos="8459"/>
              <w:tab w:val="right" w:pos="9026" w:leader="dot"/>
            </w:tabs>
            <w:rPr/>
          </w:pPr>
          <w:hyperlink w:anchor="__RefHeading___Toc251003_73709187">
            <w:r>
              <w:rPr>
                <w:webHidden/>
                <w:rStyle w:val="IndexLink"/>
              </w:rPr>
              <w:t>8037</w:t>
            </w:r>
            <w:r>
              <w:rPr>
                <w:rStyle w:val="IndexLink"/>
                <w:rtl w:val="true"/>
              </w:rPr>
              <w:t xml:space="preserve">- </w:t>
            </w:r>
            <w:r>
              <w:rPr>
                <w:rStyle w:val="IndexLink"/>
                <w:rtl w:val="true"/>
              </w:rPr>
              <w:t>آداب البحث‏</w:t>
            </w:r>
            <w:r>
              <w:rPr>
                <w:rStyle w:val="IndexLink"/>
                <w:rtl w:val="true"/>
              </w:rPr>
              <w:tab/>
            </w:r>
            <w:r>
              <w:rPr>
                <w:rStyle w:val="IndexLink"/>
              </w:rPr>
              <w:t>93</w:t>
            </w:r>
          </w:hyperlink>
        </w:p>
        <w:p>
          <w:pPr>
            <w:pStyle w:val="Contents3"/>
            <w:tabs>
              <w:tab w:val="clear" w:pos="8459"/>
              <w:tab w:val="right" w:pos="9026" w:leader="dot"/>
            </w:tabs>
            <w:rPr/>
          </w:pPr>
          <w:hyperlink w:anchor="__RefHeading___Toc251005_73709187">
            <w:r>
              <w:rPr>
                <w:webHidden/>
                <w:rStyle w:val="IndexLink"/>
              </w:rPr>
              <w:t>8038</w:t>
            </w:r>
            <w:r>
              <w:rPr>
                <w:rStyle w:val="IndexLink"/>
                <w:rtl w:val="true"/>
              </w:rPr>
              <w:t xml:space="preserve">- </w:t>
            </w:r>
            <w:r>
              <w:rPr>
                <w:rStyle w:val="IndexLink"/>
                <w:rtl w:val="true"/>
              </w:rPr>
              <w:t>آداب البحث‏</w:t>
            </w:r>
            <w:r>
              <w:rPr>
                <w:rStyle w:val="IndexLink"/>
                <w:rtl w:val="true"/>
              </w:rPr>
              <w:tab/>
            </w:r>
            <w:r>
              <w:rPr>
                <w:rStyle w:val="IndexLink"/>
              </w:rPr>
              <w:t>93</w:t>
            </w:r>
          </w:hyperlink>
        </w:p>
        <w:p>
          <w:pPr>
            <w:pStyle w:val="Contents3"/>
            <w:tabs>
              <w:tab w:val="clear" w:pos="8459"/>
              <w:tab w:val="right" w:pos="9026" w:leader="dot"/>
            </w:tabs>
            <w:rPr/>
          </w:pPr>
          <w:hyperlink w:anchor="__RefHeading___Toc251007_73709187">
            <w:r>
              <w:rPr>
                <w:webHidden/>
                <w:rStyle w:val="IndexLink"/>
              </w:rPr>
              <w:t>8039</w:t>
            </w:r>
            <w:r>
              <w:rPr>
                <w:rStyle w:val="IndexLink"/>
                <w:rtl w:val="true"/>
              </w:rPr>
              <w:t xml:space="preserve">- </w:t>
            </w:r>
            <w:r>
              <w:rPr>
                <w:rStyle w:val="IndexLink"/>
                <w:rtl w:val="true"/>
              </w:rPr>
              <w:t>المنظوم الفصیح و المنثور الصحیح‏</w:t>
            </w:r>
            <w:r>
              <w:rPr>
                <w:rStyle w:val="IndexLink"/>
                <w:rtl w:val="true"/>
              </w:rPr>
              <w:tab/>
            </w:r>
            <w:r>
              <w:rPr>
                <w:rStyle w:val="IndexLink"/>
              </w:rPr>
              <w:t>94</w:t>
            </w:r>
          </w:hyperlink>
        </w:p>
        <w:p>
          <w:pPr>
            <w:pStyle w:val="Contents3"/>
            <w:tabs>
              <w:tab w:val="clear" w:pos="8459"/>
              <w:tab w:val="right" w:pos="9026" w:leader="dot"/>
            </w:tabs>
            <w:rPr/>
          </w:pPr>
          <w:hyperlink w:anchor="__RefHeading___Toc251009_73709187">
            <w:r>
              <w:rPr>
                <w:webHidden/>
                <w:rStyle w:val="IndexLink"/>
              </w:rPr>
              <w:t>8040</w:t>
            </w:r>
            <w:r>
              <w:rPr>
                <w:rStyle w:val="IndexLink"/>
                <w:rtl w:val="true"/>
              </w:rPr>
              <w:t xml:space="preserve">- </w:t>
            </w:r>
            <w:r>
              <w:rPr>
                <w:rStyle w:val="IndexLink"/>
                <w:rtl w:val="true"/>
              </w:rPr>
              <w:t>منظومة</w:t>
            </w:r>
            <w:r>
              <w:rPr>
                <w:rStyle w:val="IndexLink"/>
                <w:rtl w:val="true"/>
              </w:rPr>
              <w:tab/>
            </w:r>
            <w:r>
              <w:rPr>
                <w:rStyle w:val="IndexLink"/>
              </w:rPr>
              <w:t>94</w:t>
            </w:r>
          </w:hyperlink>
        </w:p>
        <w:p>
          <w:pPr>
            <w:pStyle w:val="Contents3"/>
            <w:tabs>
              <w:tab w:val="clear" w:pos="8459"/>
              <w:tab w:val="right" w:pos="9026" w:leader="dot"/>
            </w:tabs>
            <w:rPr/>
          </w:pPr>
          <w:hyperlink w:anchor="__RefHeading___Toc251011_73709187">
            <w:r>
              <w:rPr>
                <w:webHidden/>
                <w:rStyle w:val="IndexLink"/>
              </w:rPr>
              <w:t>8041</w:t>
            </w:r>
            <w:r>
              <w:rPr>
                <w:rStyle w:val="IndexLink"/>
                <w:rtl w:val="true"/>
              </w:rPr>
              <w:t xml:space="preserve">- </w:t>
            </w:r>
            <w:r>
              <w:rPr>
                <w:rStyle w:val="IndexLink"/>
                <w:rtl w:val="true"/>
              </w:rPr>
              <w:t>منظومة آیین حج‏</w:t>
            </w:r>
            <w:r>
              <w:rPr>
                <w:rStyle w:val="IndexLink"/>
                <w:rtl w:val="true"/>
              </w:rPr>
              <w:tab/>
            </w:r>
            <w:r>
              <w:rPr>
                <w:rStyle w:val="IndexLink"/>
              </w:rPr>
              <w:t>94</w:t>
            </w:r>
          </w:hyperlink>
        </w:p>
        <w:p>
          <w:pPr>
            <w:pStyle w:val="Contents3"/>
            <w:tabs>
              <w:tab w:val="clear" w:pos="8459"/>
              <w:tab w:val="right" w:pos="9026" w:leader="dot"/>
            </w:tabs>
            <w:rPr/>
          </w:pPr>
          <w:hyperlink w:anchor="__RefHeading___Toc251013_73709187">
            <w:r>
              <w:rPr>
                <w:webHidden/>
                <w:rStyle w:val="IndexLink"/>
              </w:rPr>
              <w:t>8042</w:t>
            </w:r>
            <w:r>
              <w:rPr>
                <w:rStyle w:val="IndexLink"/>
                <w:rtl w:val="true"/>
              </w:rPr>
              <w:t xml:space="preserve">- </w:t>
            </w:r>
            <w:r>
              <w:rPr>
                <w:rStyle w:val="IndexLink"/>
                <w:rtl w:val="true"/>
              </w:rPr>
              <w:t>منظومة آتش دل‏</w:t>
            </w:r>
            <w:r>
              <w:rPr>
                <w:rStyle w:val="IndexLink"/>
                <w:rtl w:val="true"/>
              </w:rPr>
              <w:tab/>
            </w:r>
            <w:r>
              <w:rPr>
                <w:rStyle w:val="IndexLink"/>
              </w:rPr>
              <w:t>94</w:t>
            </w:r>
          </w:hyperlink>
        </w:p>
        <w:p>
          <w:pPr>
            <w:pStyle w:val="Contents3"/>
            <w:tabs>
              <w:tab w:val="clear" w:pos="8459"/>
              <w:tab w:val="right" w:pos="9026" w:leader="dot"/>
            </w:tabs>
            <w:rPr/>
          </w:pPr>
          <w:hyperlink w:anchor="__RefHeading___Toc251015_73709187">
            <w:r>
              <w:rPr>
                <w:webHidden/>
                <w:rStyle w:val="IndexLink"/>
                <w:rtl w:val="true"/>
              </w:rPr>
              <w:t>آداب تعلم و تعلیم‏</w:t>
            </w:r>
            <w:r>
              <w:rPr>
                <w:rStyle w:val="IndexLink"/>
                <w:rtl w:val="true"/>
              </w:rPr>
              <w:tab/>
            </w:r>
            <w:r>
              <w:rPr>
                <w:rStyle w:val="IndexLink"/>
              </w:rPr>
              <w:t>94</w:t>
            </w:r>
          </w:hyperlink>
        </w:p>
        <w:p>
          <w:pPr>
            <w:pStyle w:val="Contents3"/>
            <w:tabs>
              <w:tab w:val="clear" w:pos="8459"/>
              <w:tab w:val="right" w:pos="9026" w:leader="dot"/>
            </w:tabs>
            <w:rPr/>
          </w:pPr>
          <w:hyperlink w:anchor="__RefHeading___Toc251017_73709187">
            <w:r>
              <w:rPr>
                <w:webHidden/>
                <w:rStyle w:val="IndexLink"/>
                <w:rtl w:val="true"/>
              </w:rPr>
              <w:t>رسالة در احتیاج به منطق‏</w:t>
            </w:r>
            <w:r>
              <w:rPr>
                <w:rStyle w:val="IndexLink"/>
                <w:rtl w:val="true"/>
              </w:rPr>
              <w:tab/>
            </w:r>
            <w:r>
              <w:rPr>
                <w:rStyle w:val="IndexLink"/>
              </w:rPr>
              <w:t>94</w:t>
            </w:r>
          </w:hyperlink>
        </w:p>
        <w:p>
          <w:pPr>
            <w:pStyle w:val="Contents3"/>
            <w:tabs>
              <w:tab w:val="clear" w:pos="8459"/>
              <w:tab w:val="right" w:pos="9026" w:leader="dot"/>
            </w:tabs>
            <w:rPr/>
          </w:pPr>
          <w:hyperlink w:anchor="__RefHeading___Toc251019_73709187">
            <w:r>
              <w:rPr>
                <w:webHidden/>
                <w:rStyle w:val="IndexLink"/>
              </w:rPr>
              <w:t>8043</w:t>
            </w:r>
            <w:r>
              <w:rPr>
                <w:rStyle w:val="IndexLink"/>
                <w:rtl w:val="true"/>
              </w:rPr>
              <w:t xml:space="preserve">- </w:t>
            </w:r>
            <w:r>
              <w:rPr>
                <w:rStyle w:val="IndexLink"/>
                <w:rtl w:val="true"/>
              </w:rPr>
              <w:t>منظومة آثار الحقائق‏</w:t>
            </w:r>
            <w:r>
              <w:rPr>
                <w:rStyle w:val="IndexLink"/>
                <w:rtl w:val="true"/>
              </w:rPr>
              <w:tab/>
            </w:r>
            <w:r>
              <w:rPr>
                <w:rStyle w:val="IndexLink"/>
              </w:rPr>
              <w:t>95</w:t>
            </w:r>
          </w:hyperlink>
        </w:p>
        <w:p>
          <w:pPr>
            <w:pStyle w:val="Contents3"/>
            <w:tabs>
              <w:tab w:val="clear" w:pos="8459"/>
              <w:tab w:val="right" w:pos="9026" w:leader="dot"/>
            </w:tabs>
            <w:rPr/>
          </w:pPr>
          <w:hyperlink w:anchor="__RefHeading___Toc251021_73709187">
            <w:r>
              <w:rPr>
                <w:webHidden/>
                <w:rStyle w:val="IndexLink"/>
              </w:rPr>
              <w:t>8044</w:t>
            </w:r>
            <w:r>
              <w:rPr>
                <w:rStyle w:val="IndexLink"/>
                <w:rtl w:val="true"/>
              </w:rPr>
              <w:t xml:space="preserve">- </w:t>
            </w:r>
            <w:r>
              <w:rPr>
                <w:rStyle w:val="IndexLink"/>
                <w:rtl w:val="true"/>
              </w:rPr>
              <w:t>منظومة آثار عشق‏</w:t>
            </w:r>
            <w:r>
              <w:rPr>
                <w:rStyle w:val="IndexLink"/>
                <w:rtl w:val="true"/>
              </w:rPr>
              <w:tab/>
            </w:r>
            <w:r>
              <w:rPr>
                <w:rStyle w:val="IndexLink"/>
              </w:rPr>
              <w:t>95</w:t>
            </w:r>
          </w:hyperlink>
        </w:p>
        <w:p>
          <w:pPr>
            <w:pStyle w:val="Contents3"/>
            <w:tabs>
              <w:tab w:val="clear" w:pos="8459"/>
              <w:tab w:val="right" w:pos="9026" w:leader="dot"/>
            </w:tabs>
            <w:rPr/>
          </w:pPr>
          <w:hyperlink w:anchor="__RefHeading___Toc251023_73709187">
            <w:r>
              <w:rPr>
                <w:webHidden/>
                <w:rStyle w:val="IndexLink"/>
                <w:rtl w:val="true"/>
              </w:rPr>
              <w:t>منظومة آداب السلوک‏</w:t>
            </w:r>
            <w:r>
              <w:rPr>
                <w:rStyle w:val="IndexLink"/>
                <w:rtl w:val="true"/>
              </w:rPr>
              <w:tab/>
            </w:r>
            <w:r>
              <w:rPr>
                <w:rStyle w:val="IndexLink"/>
              </w:rPr>
              <w:t>95</w:t>
            </w:r>
          </w:hyperlink>
        </w:p>
        <w:p>
          <w:pPr>
            <w:pStyle w:val="Contents3"/>
            <w:tabs>
              <w:tab w:val="clear" w:pos="8459"/>
              <w:tab w:val="right" w:pos="9026" w:leader="dot"/>
            </w:tabs>
            <w:rPr/>
          </w:pPr>
          <w:hyperlink w:anchor="__RefHeading___Toc251025_73709187">
            <w:r>
              <w:rPr>
                <w:webHidden/>
                <w:rStyle w:val="IndexLink"/>
              </w:rPr>
              <w:t>8045</w:t>
            </w:r>
            <w:r>
              <w:rPr>
                <w:rStyle w:val="IndexLink"/>
                <w:rtl w:val="true"/>
              </w:rPr>
              <w:t xml:space="preserve">- </w:t>
            </w:r>
            <w:r>
              <w:rPr>
                <w:rStyle w:val="IndexLink"/>
                <w:rtl w:val="true"/>
              </w:rPr>
              <w:t>منظومة فی آداب الشریعة و الحکم المرعیة فی الشریعة</w:t>
            </w:r>
            <w:r>
              <w:rPr>
                <w:rStyle w:val="IndexLink"/>
                <w:rtl w:val="true"/>
              </w:rPr>
              <w:tab/>
            </w:r>
            <w:r>
              <w:rPr>
                <w:rStyle w:val="IndexLink"/>
              </w:rPr>
              <w:t>95</w:t>
            </w:r>
          </w:hyperlink>
        </w:p>
        <w:p>
          <w:pPr>
            <w:pStyle w:val="Contents3"/>
            <w:tabs>
              <w:tab w:val="clear" w:pos="8459"/>
              <w:tab w:val="right" w:pos="9026" w:leader="dot"/>
            </w:tabs>
            <w:rPr/>
          </w:pPr>
          <w:hyperlink w:anchor="__RefHeading___Toc251027_73709187">
            <w:r>
              <w:rPr>
                <w:webHidden/>
                <w:rStyle w:val="IndexLink"/>
                <w:rtl w:val="true"/>
              </w:rPr>
              <w:t>أساس الاقتباس‏</w:t>
            </w:r>
            <w:r>
              <w:rPr>
                <w:rStyle w:val="IndexLink"/>
                <w:rtl w:val="true"/>
              </w:rPr>
              <w:tab/>
            </w:r>
            <w:r>
              <w:rPr>
                <w:rStyle w:val="IndexLink"/>
              </w:rPr>
              <w:t>95</w:t>
            </w:r>
          </w:hyperlink>
        </w:p>
        <w:p>
          <w:pPr>
            <w:pStyle w:val="Contents3"/>
            <w:tabs>
              <w:tab w:val="clear" w:pos="8459"/>
              <w:tab w:val="right" w:pos="9026" w:leader="dot"/>
            </w:tabs>
            <w:rPr/>
          </w:pPr>
          <w:hyperlink w:anchor="__RefHeading___Toc251029_73709187">
            <w:r>
              <w:rPr>
                <w:webHidden/>
                <w:rStyle w:val="IndexLink"/>
                <w:rtl w:val="true"/>
              </w:rPr>
              <w:t>أصول فن مناظرة</w:t>
            </w:r>
            <w:r>
              <w:rPr>
                <w:rStyle w:val="IndexLink"/>
                <w:rtl w:val="true"/>
              </w:rPr>
              <w:tab/>
            </w:r>
            <w:r>
              <w:rPr>
                <w:rStyle w:val="IndexLink"/>
              </w:rPr>
              <w:t>95</w:t>
            </w:r>
          </w:hyperlink>
        </w:p>
        <w:p>
          <w:pPr>
            <w:pStyle w:val="Contents3"/>
            <w:tabs>
              <w:tab w:val="clear" w:pos="8459"/>
              <w:tab w:val="right" w:pos="9026" w:leader="dot"/>
            </w:tabs>
            <w:rPr/>
          </w:pPr>
          <w:hyperlink w:anchor="__RefHeading___Toc251031_73709187">
            <w:r>
              <w:rPr>
                <w:webHidden/>
                <w:rStyle w:val="IndexLink"/>
                <w:rtl w:val="true"/>
              </w:rPr>
              <w:t>الإیساغوجی‏</w:t>
            </w:r>
            <w:r>
              <w:rPr>
                <w:rStyle w:val="IndexLink"/>
                <w:rtl w:val="true"/>
              </w:rPr>
              <w:tab/>
            </w:r>
            <w:r>
              <w:rPr>
                <w:rStyle w:val="IndexLink"/>
              </w:rPr>
              <w:t>95</w:t>
            </w:r>
          </w:hyperlink>
        </w:p>
        <w:p>
          <w:pPr>
            <w:pStyle w:val="Contents3"/>
            <w:tabs>
              <w:tab w:val="clear" w:pos="8459"/>
              <w:tab w:val="right" w:pos="9026" w:leader="dot"/>
            </w:tabs>
            <w:rPr/>
          </w:pPr>
          <w:hyperlink w:anchor="__RefHeading___Toc251033_73709187">
            <w:r>
              <w:rPr>
                <w:webHidden/>
                <w:rStyle w:val="IndexLink"/>
                <w:rtl w:val="true"/>
              </w:rPr>
              <w:t>إیضاح الصغری‏</w:t>
            </w:r>
            <w:r>
              <w:rPr>
                <w:rStyle w:val="IndexLink"/>
                <w:rtl w:val="true"/>
              </w:rPr>
              <w:tab/>
            </w:r>
            <w:r>
              <w:rPr>
                <w:rStyle w:val="IndexLink"/>
              </w:rPr>
              <w:t>95</w:t>
            </w:r>
          </w:hyperlink>
        </w:p>
        <w:p>
          <w:pPr>
            <w:pStyle w:val="Contents3"/>
            <w:tabs>
              <w:tab w:val="clear" w:pos="8459"/>
              <w:tab w:val="right" w:pos="9026" w:leader="dot"/>
            </w:tabs>
            <w:rPr/>
          </w:pPr>
          <w:hyperlink w:anchor="__RefHeading___Toc251035_73709187">
            <w:r>
              <w:rPr>
                <w:webHidden/>
                <w:rStyle w:val="IndexLink"/>
                <w:rtl w:val="true"/>
              </w:rPr>
              <w:t>بهجة الطالبین‏</w:t>
            </w:r>
            <w:r>
              <w:rPr>
                <w:rStyle w:val="IndexLink"/>
                <w:rtl w:val="true"/>
              </w:rPr>
              <w:tab/>
            </w:r>
            <w:r>
              <w:rPr>
                <w:rStyle w:val="IndexLink"/>
              </w:rPr>
              <w:t>95</w:t>
            </w:r>
          </w:hyperlink>
        </w:p>
        <w:p>
          <w:pPr>
            <w:pStyle w:val="Contents3"/>
            <w:tabs>
              <w:tab w:val="clear" w:pos="8459"/>
              <w:tab w:val="right" w:pos="9026" w:leader="dot"/>
            </w:tabs>
            <w:rPr/>
          </w:pPr>
          <w:hyperlink w:anchor="__RefHeading___Toc251037_73709187">
            <w:r>
              <w:rPr>
                <w:webHidden/>
                <w:rStyle w:val="IndexLink"/>
                <w:rtl w:val="true"/>
              </w:rPr>
              <w:t>منظومة آداب الضیافة</w:t>
            </w:r>
            <w:r>
              <w:rPr>
                <w:rStyle w:val="IndexLink"/>
                <w:rtl w:val="true"/>
              </w:rPr>
              <w:tab/>
            </w:r>
            <w:r>
              <w:rPr>
                <w:rStyle w:val="IndexLink"/>
              </w:rPr>
              <w:t>96</w:t>
            </w:r>
          </w:hyperlink>
        </w:p>
        <w:p>
          <w:pPr>
            <w:pStyle w:val="Contents3"/>
            <w:tabs>
              <w:tab w:val="clear" w:pos="8459"/>
              <w:tab w:val="right" w:pos="9026" w:leader="dot"/>
            </w:tabs>
            <w:rPr/>
          </w:pPr>
          <w:hyperlink w:anchor="__RefHeading___Toc251039_73709187">
            <w:r>
              <w:rPr>
                <w:webHidden/>
                <w:rStyle w:val="IndexLink"/>
              </w:rPr>
              <w:t>8046</w:t>
            </w:r>
            <w:r>
              <w:rPr>
                <w:rStyle w:val="IndexLink"/>
                <w:rtl w:val="true"/>
              </w:rPr>
              <w:t xml:space="preserve">- </w:t>
            </w:r>
            <w:r>
              <w:rPr>
                <w:rStyle w:val="IndexLink"/>
                <w:rtl w:val="true"/>
              </w:rPr>
              <w:t>منظومة فی آداب المناظرة</w:t>
            </w:r>
            <w:r>
              <w:rPr>
                <w:rStyle w:val="IndexLink"/>
                <w:rtl w:val="true"/>
              </w:rPr>
              <w:tab/>
            </w:r>
            <w:r>
              <w:rPr>
                <w:rStyle w:val="IndexLink"/>
              </w:rPr>
              <w:t>96</w:t>
            </w:r>
          </w:hyperlink>
        </w:p>
        <w:p>
          <w:pPr>
            <w:pStyle w:val="Contents3"/>
            <w:tabs>
              <w:tab w:val="clear" w:pos="8459"/>
              <w:tab w:val="right" w:pos="9026" w:leader="dot"/>
            </w:tabs>
            <w:rPr/>
          </w:pPr>
          <w:hyperlink w:anchor="__RefHeading___Toc251041_73709187">
            <w:r>
              <w:rPr>
                <w:webHidden/>
                <w:rStyle w:val="IndexLink"/>
              </w:rPr>
              <w:t>8047</w:t>
            </w:r>
            <w:r>
              <w:rPr>
                <w:rStyle w:val="IndexLink"/>
                <w:rtl w:val="true"/>
              </w:rPr>
              <w:t xml:space="preserve">- </w:t>
            </w:r>
            <w:r>
              <w:rPr>
                <w:rStyle w:val="IndexLink"/>
                <w:rtl w:val="true"/>
              </w:rPr>
              <w:t>منظومة فی آداب المناظرة</w:t>
            </w:r>
            <w:r>
              <w:rPr>
                <w:rStyle w:val="IndexLink"/>
                <w:rtl w:val="true"/>
              </w:rPr>
              <w:tab/>
            </w:r>
            <w:r>
              <w:rPr>
                <w:rStyle w:val="IndexLink"/>
              </w:rPr>
              <w:t>96</w:t>
            </w:r>
          </w:hyperlink>
        </w:p>
        <w:p>
          <w:pPr>
            <w:pStyle w:val="Contents3"/>
            <w:tabs>
              <w:tab w:val="clear" w:pos="8459"/>
              <w:tab w:val="right" w:pos="9026" w:leader="dot"/>
            </w:tabs>
            <w:rPr/>
          </w:pPr>
          <w:hyperlink w:anchor="__RefHeading___Toc251043_73709187">
            <w:r>
              <w:rPr>
                <w:webHidden/>
                <w:rStyle w:val="IndexLink"/>
                <w:rtl w:val="true"/>
              </w:rPr>
              <w:t>تبصرة</w:t>
            </w:r>
            <w:r>
              <w:rPr>
                <w:rStyle w:val="IndexLink"/>
                <w:rtl w:val="true"/>
              </w:rPr>
              <w:tab/>
            </w:r>
            <w:r>
              <w:rPr>
                <w:rStyle w:val="IndexLink"/>
              </w:rPr>
              <w:t>96</w:t>
            </w:r>
          </w:hyperlink>
        </w:p>
        <w:p>
          <w:pPr>
            <w:pStyle w:val="Contents3"/>
            <w:tabs>
              <w:tab w:val="clear" w:pos="8459"/>
              <w:tab w:val="right" w:pos="9026" w:leader="dot"/>
            </w:tabs>
            <w:rPr/>
          </w:pPr>
          <w:hyperlink w:anchor="__RefHeading___Toc251045_73709187">
            <w:r>
              <w:rPr>
                <w:webHidden/>
                <w:rStyle w:val="IndexLink"/>
              </w:rPr>
              <w:t>8055</w:t>
            </w:r>
            <w:r>
              <w:rPr>
                <w:rStyle w:val="IndexLink"/>
                <w:rtl w:val="true"/>
              </w:rPr>
              <w:t xml:space="preserve">- </w:t>
            </w:r>
            <w:r>
              <w:rPr>
                <w:rStyle w:val="IndexLink"/>
                <w:rtl w:val="true"/>
              </w:rPr>
              <w:t>تحفه السلاطین‏</w:t>
            </w:r>
            <w:r>
              <w:rPr>
                <w:rStyle w:val="IndexLink"/>
                <w:rtl w:val="true"/>
              </w:rPr>
              <w:tab/>
            </w:r>
            <w:r>
              <w:rPr>
                <w:rStyle w:val="IndexLink"/>
              </w:rPr>
              <w:t>96</w:t>
            </w:r>
          </w:hyperlink>
        </w:p>
        <w:p>
          <w:pPr>
            <w:pStyle w:val="Contents3"/>
            <w:tabs>
              <w:tab w:val="clear" w:pos="8459"/>
              <w:tab w:val="right" w:pos="9026" w:leader="dot"/>
            </w:tabs>
            <w:rPr/>
          </w:pPr>
          <w:hyperlink w:anchor="__RefHeading___Toc251047_73709187">
            <w:r>
              <w:rPr>
                <w:webHidden/>
                <w:rStyle w:val="IndexLink"/>
              </w:rPr>
              <w:t>8048</w:t>
            </w:r>
            <w:r>
              <w:rPr>
                <w:rStyle w:val="IndexLink"/>
                <w:rtl w:val="true"/>
              </w:rPr>
              <w:t xml:space="preserve">- </w:t>
            </w:r>
            <w:r>
              <w:rPr>
                <w:rStyle w:val="IndexLink"/>
                <w:rtl w:val="true"/>
              </w:rPr>
              <w:t>منظومة آفاق و أنفس‏</w:t>
            </w:r>
            <w:r>
              <w:rPr>
                <w:rStyle w:val="IndexLink"/>
                <w:rtl w:val="true"/>
              </w:rPr>
              <w:tab/>
            </w:r>
            <w:r>
              <w:rPr>
                <w:rStyle w:val="IndexLink"/>
              </w:rPr>
              <w:t>97</w:t>
            </w:r>
          </w:hyperlink>
        </w:p>
        <w:p>
          <w:pPr>
            <w:pStyle w:val="Contents3"/>
            <w:tabs>
              <w:tab w:val="clear" w:pos="8459"/>
              <w:tab w:val="right" w:pos="9026" w:leader="dot"/>
            </w:tabs>
            <w:rPr/>
          </w:pPr>
          <w:hyperlink w:anchor="__RefHeading___Toc251049_73709187">
            <w:r>
              <w:rPr>
                <w:webHidden/>
                <w:rStyle w:val="IndexLink"/>
              </w:rPr>
              <w:t>8049</w:t>
            </w:r>
            <w:r>
              <w:rPr>
                <w:rStyle w:val="IndexLink"/>
                <w:rtl w:val="true"/>
              </w:rPr>
              <w:t xml:space="preserve">- </w:t>
            </w:r>
            <w:r>
              <w:rPr>
                <w:rStyle w:val="IndexLink"/>
                <w:rtl w:val="true"/>
              </w:rPr>
              <w:t>منظومة آفاق و أنفس‏</w:t>
            </w:r>
            <w:r>
              <w:rPr>
                <w:rStyle w:val="IndexLink"/>
                <w:rtl w:val="true"/>
              </w:rPr>
              <w:tab/>
            </w:r>
            <w:r>
              <w:rPr>
                <w:rStyle w:val="IndexLink"/>
              </w:rPr>
              <w:t>97</w:t>
            </w:r>
          </w:hyperlink>
        </w:p>
        <w:p>
          <w:pPr>
            <w:pStyle w:val="Contents3"/>
            <w:tabs>
              <w:tab w:val="clear" w:pos="8459"/>
              <w:tab w:val="right" w:pos="9026" w:leader="dot"/>
            </w:tabs>
            <w:rPr/>
          </w:pPr>
          <w:hyperlink w:anchor="__RefHeading___Toc251051_73709187">
            <w:r>
              <w:rPr>
                <w:webHidden/>
                <w:rStyle w:val="IndexLink"/>
              </w:rPr>
              <w:t>8050</w:t>
            </w:r>
            <w:r>
              <w:rPr>
                <w:rStyle w:val="IndexLink"/>
                <w:rtl w:val="true"/>
              </w:rPr>
              <w:t xml:space="preserve">- </w:t>
            </w:r>
            <w:r>
              <w:rPr>
                <w:rStyle w:val="IndexLink"/>
                <w:rtl w:val="true"/>
              </w:rPr>
              <w:t>منظومة آدینه‏</w:t>
            </w:r>
            <w:r>
              <w:rPr>
                <w:rStyle w:val="IndexLink"/>
                <w:rtl w:val="true"/>
              </w:rPr>
              <w:tab/>
            </w:r>
            <w:r>
              <w:rPr>
                <w:rStyle w:val="IndexLink"/>
              </w:rPr>
              <w:t>97</w:t>
            </w:r>
          </w:hyperlink>
        </w:p>
        <w:p>
          <w:pPr>
            <w:pStyle w:val="Contents3"/>
            <w:tabs>
              <w:tab w:val="clear" w:pos="8459"/>
              <w:tab w:val="right" w:pos="9026" w:leader="dot"/>
            </w:tabs>
            <w:rPr/>
          </w:pPr>
          <w:hyperlink w:anchor="__RefHeading___Toc251053_73709187">
            <w:r>
              <w:rPr>
                <w:webHidden/>
                <w:rStyle w:val="IndexLink"/>
                <w:rtl w:val="true"/>
              </w:rPr>
              <w:t>تحفه المبتدئین‏</w:t>
            </w:r>
            <w:r>
              <w:rPr>
                <w:rStyle w:val="IndexLink"/>
                <w:rtl w:val="true"/>
              </w:rPr>
              <w:tab/>
            </w:r>
            <w:r>
              <w:rPr>
                <w:rStyle w:val="IndexLink"/>
              </w:rPr>
              <w:t>97</w:t>
            </w:r>
          </w:hyperlink>
        </w:p>
        <w:p>
          <w:pPr>
            <w:pStyle w:val="Contents3"/>
            <w:tabs>
              <w:tab w:val="clear" w:pos="8459"/>
              <w:tab w:val="right" w:pos="9026" w:leader="dot"/>
            </w:tabs>
            <w:rPr/>
          </w:pPr>
          <w:hyperlink w:anchor="__RefHeading___Toc251055_73709187">
            <w:r>
              <w:rPr>
                <w:webHidden/>
                <w:rStyle w:val="IndexLink"/>
                <w:rtl w:val="true"/>
              </w:rPr>
              <w:t>ترجمه حاشیة تهذیب المنطق‏</w:t>
            </w:r>
            <w:r>
              <w:rPr>
                <w:rStyle w:val="IndexLink"/>
                <w:rtl w:val="true"/>
              </w:rPr>
              <w:tab/>
            </w:r>
            <w:r>
              <w:rPr>
                <w:rStyle w:val="IndexLink"/>
              </w:rPr>
              <w:t>97</w:t>
            </w:r>
          </w:hyperlink>
        </w:p>
        <w:p>
          <w:pPr>
            <w:pStyle w:val="Contents3"/>
            <w:tabs>
              <w:tab w:val="clear" w:pos="8459"/>
              <w:tab w:val="right" w:pos="9026" w:leader="dot"/>
            </w:tabs>
            <w:rPr/>
          </w:pPr>
          <w:hyperlink w:anchor="__RefHeading___Toc251057_73709187">
            <w:r>
              <w:rPr>
                <w:webHidden/>
                <w:rStyle w:val="IndexLink"/>
                <w:rtl w:val="true"/>
              </w:rPr>
              <w:t>ترجمه عین القواعد</w:t>
            </w:r>
            <w:r>
              <w:rPr>
                <w:rStyle w:val="IndexLink"/>
                <w:rtl w:val="true"/>
              </w:rPr>
              <w:tab/>
            </w:r>
            <w:r>
              <w:rPr>
                <w:rStyle w:val="IndexLink"/>
              </w:rPr>
              <w:t>97</w:t>
            </w:r>
          </w:hyperlink>
        </w:p>
        <w:p>
          <w:pPr>
            <w:pStyle w:val="Contents3"/>
            <w:tabs>
              <w:tab w:val="clear" w:pos="8459"/>
              <w:tab w:val="right" w:pos="9026" w:leader="dot"/>
            </w:tabs>
            <w:rPr/>
          </w:pPr>
          <w:hyperlink w:anchor="__RefHeading___Toc251059_73709187">
            <w:r>
              <w:rPr>
                <w:webHidden/>
                <w:rStyle w:val="IndexLink"/>
              </w:rPr>
              <w:t>8051</w:t>
            </w:r>
            <w:r>
              <w:rPr>
                <w:rStyle w:val="IndexLink"/>
                <w:rtl w:val="true"/>
              </w:rPr>
              <w:t xml:space="preserve">- </w:t>
            </w:r>
            <w:r>
              <w:rPr>
                <w:rStyle w:val="IndexLink"/>
                <w:rtl w:val="true"/>
              </w:rPr>
              <w:t>منظومة آرمان‏</w:t>
            </w:r>
            <w:r>
              <w:rPr>
                <w:rStyle w:val="IndexLink"/>
                <w:rtl w:val="true"/>
              </w:rPr>
              <w:tab/>
            </w:r>
            <w:r>
              <w:rPr>
                <w:rStyle w:val="IndexLink"/>
              </w:rPr>
              <w:t>98</w:t>
            </w:r>
          </w:hyperlink>
        </w:p>
        <w:p>
          <w:pPr>
            <w:pStyle w:val="Contents3"/>
            <w:tabs>
              <w:tab w:val="clear" w:pos="8459"/>
              <w:tab w:val="right" w:pos="9026" w:leader="dot"/>
            </w:tabs>
            <w:rPr/>
          </w:pPr>
          <w:hyperlink w:anchor="__RefHeading___Toc251061_73709187">
            <w:r>
              <w:rPr>
                <w:webHidden/>
                <w:rStyle w:val="IndexLink"/>
              </w:rPr>
              <w:t>8052</w:t>
            </w:r>
            <w:r>
              <w:rPr>
                <w:rStyle w:val="IndexLink"/>
                <w:rtl w:val="true"/>
              </w:rPr>
              <w:t xml:space="preserve">- </w:t>
            </w:r>
            <w:r>
              <w:rPr>
                <w:rStyle w:val="IndexLink"/>
                <w:rtl w:val="true"/>
              </w:rPr>
              <w:t>منظومة أبواب العلوم‏</w:t>
            </w:r>
            <w:r>
              <w:rPr>
                <w:rStyle w:val="IndexLink"/>
                <w:rtl w:val="true"/>
              </w:rPr>
              <w:tab/>
            </w:r>
            <w:r>
              <w:rPr>
                <w:rStyle w:val="IndexLink"/>
              </w:rPr>
              <w:t>98</w:t>
            </w:r>
          </w:hyperlink>
        </w:p>
        <w:p>
          <w:pPr>
            <w:pStyle w:val="Contents3"/>
            <w:tabs>
              <w:tab w:val="clear" w:pos="8459"/>
              <w:tab w:val="right" w:pos="9026" w:leader="dot"/>
            </w:tabs>
            <w:rPr/>
          </w:pPr>
          <w:hyperlink w:anchor="__RefHeading___Toc251063_73709187">
            <w:r>
              <w:rPr>
                <w:webHidden/>
                <w:rStyle w:val="IndexLink"/>
                <w:rtl w:val="true"/>
              </w:rPr>
              <w:t>جواهر المنطق‏</w:t>
            </w:r>
            <w:r>
              <w:rPr>
                <w:rStyle w:val="IndexLink"/>
                <w:rtl w:val="true"/>
              </w:rPr>
              <w:tab/>
            </w:r>
            <w:r>
              <w:rPr>
                <w:rStyle w:val="IndexLink"/>
              </w:rPr>
              <w:t>98</w:t>
            </w:r>
          </w:hyperlink>
        </w:p>
        <w:p>
          <w:pPr>
            <w:pStyle w:val="Contents3"/>
            <w:tabs>
              <w:tab w:val="clear" w:pos="8459"/>
              <w:tab w:val="right" w:pos="9026" w:leader="dot"/>
            </w:tabs>
            <w:rPr/>
          </w:pPr>
          <w:hyperlink w:anchor="__RefHeading___Toc251065_73709187">
            <w:r>
              <w:rPr>
                <w:webHidden/>
                <w:rStyle w:val="IndexLink"/>
                <w:rtl w:val="true"/>
              </w:rPr>
              <w:t>حاشیة بر تهذیب المنطق‏</w:t>
            </w:r>
            <w:r>
              <w:rPr>
                <w:rStyle w:val="IndexLink"/>
                <w:rtl w:val="true"/>
              </w:rPr>
              <w:tab/>
            </w:r>
            <w:r>
              <w:rPr>
                <w:rStyle w:val="IndexLink"/>
              </w:rPr>
              <w:t>98</w:t>
            </w:r>
          </w:hyperlink>
        </w:p>
        <w:p>
          <w:pPr>
            <w:pStyle w:val="Contents3"/>
            <w:tabs>
              <w:tab w:val="clear" w:pos="8459"/>
              <w:tab w:val="right" w:pos="9026" w:leader="dot"/>
            </w:tabs>
            <w:rPr/>
          </w:pPr>
          <w:hyperlink w:anchor="__RefHeading___Toc251067_73709187">
            <w:r>
              <w:rPr>
                <w:webHidden/>
                <w:rStyle w:val="IndexLink"/>
                <w:rtl w:val="true"/>
              </w:rPr>
              <w:t>حاشیة بر حاشیة ملا عبد الله‏</w:t>
            </w:r>
            <w:r>
              <w:rPr>
                <w:rStyle w:val="IndexLink"/>
                <w:rtl w:val="true"/>
              </w:rPr>
              <w:tab/>
            </w:r>
            <w:r>
              <w:rPr>
                <w:rStyle w:val="IndexLink"/>
              </w:rPr>
              <w:t>98</w:t>
            </w:r>
          </w:hyperlink>
        </w:p>
        <w:p>
          <w:pPr>
            <w:pStyle w:val="Contents3"/>
            <w:tabs>
              <w:tab w:val="clear" w:pos="8459"/>
              <w:tab w:val="right" w:pos="9026" w:leader="dot"/>
            </w:tabs>
            <w:rPr/>
          </w:pPr>
          <w:hyperlink w:anchor="__RefHeading___Toc251069_73709187">
            <w:r>
              <w:rPr>
                <w:webHidden/>
                <w:rStyle w:val="IndexLink"/>
              </w:rPr>
              <w:t>8053</w:t>
            </w:r>
            <w:r>
              <w:rPr>
                <w:rStyle w:val="IndexLink"/>
                <w:rtl w:val="true"/>
              </w:rPr>
              <w:t xml:space="preserve">- </w:t>
            </w:r>
            <w:r>
              <w:rPr>
                <w:rStyle w:val="IndexLink"/>
                <w:rtl w:val="true"/>
              </w:rPr>
              <w:t>منظومة فی إثبات الإمامة و الوصیة</w:t>
            </w:r>
            <w:r>
              <w:rPr>
                <w:rStyle w:val="IndexLink"/>
                <w:rtl w:val="true"/>
              </w:rPr>
              <w:tab/>
            </w:r>
            <w:r>
              <w:rPr>
                <w:rStyle w:val="IndexLink"/>
              </w:rPr>
              <w:t>99</w:t>
            </w:r>
          </w:hyperlink>
        </w:p>
        <w:p>
          <w:pPr>
            <w:pStyle w:val="Contents3"/>
            <w:tabs>
              <w:tab w:val="clear" w:pos="8459"/>
              <w:tab w:val="right" w:pos="9026" w:leader="dot"/>
            </w:tabs>
            <w:rPr/>
          </w:pPr>
          <w:hyperlink w:anchor="__RefHeading___Toc251071_73709187">
            <w:r>
              <w:rPr>
                <w:webHidden/>
                <w:rStyle w:val="IndexLink"/>
              </w:rPr>
              <w:t>8054</w:t>
            </w:r>
            <w:r>
              <w:rPr>
                <w:rStyle w:val="IndexLink"/>
                <w:rtl w:val="true"/>
              </w:rPr>
              <w:t xml:space="preserve">- </w:t>
            </w:r>
            <w:r>
              <w:rPr>
                <w:rStyle w:val="IndexLink"/>
                <w:rtl w:val="true"/>
              </w:rPr>
              <w:t>منظومة فی اجتماع الأمر و النهی‏</w:t>
            </w:r>
            <w:r>
              <w:rPr>
                <w:rStyle w:val="IndexLink"/>
                <w:rtl w:val="true"/>
              </w:rPr>
              <w:tab/>
            </w:r>
            <w:r>
              <w:rPr>
                <w:rStyle w:val="IndexLink"/>
              </w:rPr>
              <w:t>99</w:t>
            </w:r>
          </w:hyperlink>
        </w:p>
        <w:p>
          <w:pPr>
            <w:pStyle w:val="Contents3"/>
            <w:tabs>
              <w:tab w:val="clear" w:pos="8459"/>
              <w:tab w:val="right" w:pos="9026" w:leader="dot"/>
            </w:tabs>
            <w:rPr/>
          </w:pPr>
          <w:hyperlink w:anchor="__RefHeading___Toc251073_73709187">
            <w:r>
              <w:rPr>
                <w:webHidden/>
                <w:rStyle w:val="IndexLink"/>
                <w:rtl w:val="true"/>
              </w:rPr>
              <w:t>حاشیة بر شرح شمسیة</w:t>
            </w:r>
            <w:r>
              <w:rPr>
                <w:rStyle w:val="IndexLink"/>
                <w:rtl w:val="true"/>
              </w:rPr>
              <w:tab/>
            </w:r>
            <w:r>
              <w:rPr>
                <w:rStyle w:val="IndexLink"/>
              </w:rPr>
              <w:t>99</w:t>
            </w:r>
          </w:hyperlink>
        </w:p>
        <w:p>
          <w:pPr>
            <w:pStyle w:val="Contents3"/>
            <w:tabs>
              <w:tab w:val="clear" w:pos="8459"/>
              <w:tab w:val="right" w:pos="9026" w:leader="dot"/>
            </w:tabs>
            <w:rPr/>
          </w:pPr>
          <w:hyperlink w:anchor="__RefHeading___Toc251075_73709187">
            <w:r>
              <w:rPr>
                <w:webHidden/>
                <w:rStyle w:val="IndexLink"/>
                <w:rtl w:val="true"/>
              </w:rPr>
              <w:t>حاشیة بر لوامع الأسرار</w:t>
            </w:r>
            <w:r>
              <w:rPr>
                <w:rStyle w:val="IndexLink"/>
                <w:rtl w:val="true"/>
              </w:rPr>
              <w:tab/>
            </w:r>
            <w:r>
              <w:rPr>
                <w:rStyle w:val="IndexLink"/>
              </w:rPr>
              <w:t>99</w:t>
            </w:r>
          </w:hyperlink>
        </w:p>
        <w:p>
          <w:pPr>
            <w:pStyle w:val="Contents3"/>
            <w:tabs>
              <w:tab w:val="clear" w:pos="8459"/>
              <w:tab w:val="right" w:pos="9026" w:leader="dot"/>
            </w:tabs>
            <w:rPr/>
          </w:pPr>
          <w:hyperlink w:anchor="__RefHeading___Toc251077_73709187">
            <w:r>
              <w:rPr>
                <w:webHidden/>
                <w:rStyle w:val="IndexLink"/>
                <w:rtl w:val="true"/>
              </w:rPr>
              <w:t>حجة البالغة</w:t>
            </w:r>
            <w:r>
              <w:rPr>
                <w:rStyle w:val="IndexLink"/>
                <w:rtl w:val="true"/>
              </w:rPr>
              <w:tab/>
            </w:r>
            <w:r>
              <w:rPr>
                <w:rStyle w:val="IndexLink"/>
              </w:rPr>
              <w:t>99</w:t>
            </w:r>
          </w:hyperlink>
        </w:p>
        <w:p>
          <w:pPr>
            <w:pStyle w:val="Contents3"/>
            <w:tabs>
              <w:tab w:val="clear" w:pos="8459"/>
              <w:tab w:val="right" w:pos="9026" w:leader="dot"/>
            </w:tabs>
            <w:rPr/>
          </w:pPr>
          <w:hyperlink w:anchor="__RefHeading___Toc251079_73709187">
            <w:r>
              <w:rPr>
                <w:webHidden/>
                <w:rStyle w:val="IndexLink"/>
              </w:rPr>
              <w:t>8055</w:t>
            </w:r>
            <w:r>
              <w:rPr>
                <w:rStyle w:val="IndexLink"/>
                <w:rtl w:val="true"/>
              </w:rPr>
              <w:t xml:space="preserve">- </w:t>
            </w:r>
            <w:r>
              <w:rPr>
                <w:rStyle w:val="IndexLink"/>
                <w:rtl w:val="true"/>
              </w:rPr>
              <w:t>منظومة فی الاجتهاد و الاخبار</w:t>
            </w:r>
            <w:r>
              <w:rPr>
                <w:rStyle w:val="IndexLink"/>
                <w:rtl w:val="true"/>
              </w:rPr>
              <w:tab/>
            </w:r>
            <w:r>
              <w:rPr>
                <w:rStyle w:val="IndexLink"/>
              </w:rPr>
              <w:t>100</w:t>
            </w:r>
          </w:hyperlink>
        </w:p>
        <w:p>
          <w:pPr>
            <w:pStyle w:val="Contents3"/>
            <w:tabs>
              <w:tab w:val="clear" w:pos="8459"/>
              <w:tab w:val="right" w:pos="9026" w:leader="dot"/>
            </w:tabs>
            <w:rPr/>
          </w:pPr>
          <w:hyperlink w:anchor="__RefHeading___Toc251081_73709187">
            <w:r>
              <w:rPr>
                <w:webHidden/>
                <w:rStyle w:val="IndexLink"/>
                <w:rtl w:val="true"/>
              </w:rPr>
              <w:t>حدود مفرد و ممکن‏</w:t>
            </w:r>
            <w:r>
              <w:rPr>
                <w:rStyle w:val="IndexLink"/>
                <w:rtl w:val="true"/>
              </w:rPr>
              <w:tab/>
            </w:r>
            <w:r>
              <w:rPr>
                <w:rStyle w:val="IndexLink"/>
              </w:rPr>
              <w:t>100</w:t>
            </w:r>
          </w:hyperlink>
        </w:p>
        <w:p>
          <w:pPr>
            <w:pStyle w:val="Contents3"/>
            <w:tabs>
              <w:tab w:val="clear" w:pos="8459"/>
              <w:tab w:val="right" w:pos="9026" w:leader="dot"/>
            </w:tabs>
            <w:rPr/>
          </w:pPr>
          <w:hyperlink w:anchor="__RefHeading___Toc251083_73709187">
            <w:r>
              <w:rPr>
                <w:webHidden/>
                <w:rStyle w:val="IndexLink"/>
              </w:rPr>
              <w:t>8056</w:t>
            </w:r>
            <w:r>
              <w:rPr>
                <w:rStyle w:val="IndexLink"/>
                <w:rtl w:val="true"/>
              </w:rPr>
              <w:t xml:space="preserve">- </w:t>
            </w:r>
            <w:r>
              <w:rPr>
                <w:rStyle w:val="IndexLink"/>
                <w:rtl w:val="true"/>
              </w:rPr>
              <w:t>منظومة فی الاجتهاد و التقلید</w:t>
            </w:r>
            <w:r>
              <w:rPr>
                <w:rStyle w:val="IndexLink"/>
                <w:rtl w:val="true"/>
              </w:rPr>
              <w:tab/>
            </w:r>
            <w:r>
              <w:rPr>
                <w:rStyle w:val="IndexLink"/>
              </w:rPr>
              <w:t>101</w:t>
            </w:r>
          </w:hyperlink>
        </w:p>
        <w:p>
          <w:pPr>
            <w:pStyle w:val="Contents3"/>
            <w:tabs>
              <w:tab w:val="clear" w:pos="8459"/>
              <w:tab w:val="right" w:pos="9026" w:leader="dot"/>
            </w:tabs>
            <w:rPr/>
          </w:pPr>
          <w:hyperlink w:anchor="__RefHeading___Toc251085_73709187">
            <w:r>
              <w:rPr>
                <w:webHidden/>
                <w:rStyle w:val="IndexLink"/>
                <w:rtl w:val="true"/>
              </w:rPr>
              <w:t>حروف در منطق‏</w:t>
            </w:r>
            <w:r>
              <w:rPr>
                <w:rStyle w:val="IndexLink"/>
                <w:rtl w:val="true"/>
              </w:rPr>
              <w:tab/>
            </w:r>
            <w:r>
              <w:rPr>
                <w:rStyle w:val="IndexLink"/>
              </w:rPr>
              <w:t>101</w:t>
            </w:r>
          </w:hyperlink>
        </w:p>
        <w:p>
          <w:pPr>
            <w:pStyle w:val="Contents3"/>
            <w:tabs>
              <w:tab w:val="clear" w:pos="8459"/>
              <w:tab w:val="right" w:pos="9026" w:leader="dot"/>
            </w:tabs>
            <w:rPr/>
          </w:pPr>
          <w:hyperlink w:anchor="__RefHeading___Toc251087_73709187">
            <w:r>
              <w:rPr>
                <w:webHidden/>
                <w:rStyle w:val="IndexLink"/>
              </w:rPr>
              <w:t>8057</w:t>
            </w:r>
            <w:r>
              <w:rPr>
                <w:rStyle w:val="IndexLink"/>
                <w:rtl w:val="true"/>
              </w:rPr>
              <w:t xml:space="preserve">- </w:t>
            </w:r>
            <w:r>
              <w:rPr>
                <w:rStyle w:val="IndexLink"/>
                <w:rtl w:val="true"/>
              </w:rPr>
              <w:t xml:space="preserve">منظومة فی أحوال صاحب الزمان </w:t>
            </w:r>
            <w:r>
              <w:rPr>
                <w:rStyle w:val="IndexLink"/>
                <w:rtl w:val="true"/>
              </w:rPr>
              <w:t>(</w:t>
            </w:r>
            <w:r>
              <w:rPr>
                <w:rStyle w:val="IndexLink"/>
                <w:rtl w:val="true"/>
              </w:rPr>
              <w:t>ع‏</w:t>
            </w:r>
            <w:r>
              <w:rPr>
                <w:rStyle w:val="IndexLink"/>
                <w:rtl w:val="true"/>
              </w:rPr>
              <w:tab/>
            </w:r>
            <w:r>
              <w:rPr>
                <w:rStyle w:val="IndexLink"/>
              </w:rPr>
              <w:t>102</w:t>
            </w:r>
          </w:hyperlink>
        </w:p>
        <w:p>
          <w:pPr>
            <w:pStyle w:val="Contents3"/>
            <w:tabs>
              <w:tab w:val="clear" w:pos="8459"/>
              <w:tab w:val="right" w:pos="9026" w:leader="dot"/>
            </w:tabs>
            <w:rPr/>
          </w:pPr>
          <w:hyperlink w:anchor="__RefHeading___Toc251089_73709187">
            <w:r>
              <w:rPr>
                <w:webHidden/>
                <w:rStyle w:val="IndexLink"/>
              </w:rPr>
              <w:t>8058</w:t>
            </w:r>
            <w:r>
              <w:rPr>
                <w:rStyle w:val="IndexLink"/>
                <w:rtl w:val="true"/>
              </w:rPr>
              <w:t xml:space="preserve">- </w:t>
            </w:r>
            <w:r>
              <w:rPr>
                <w:rStyle w:val="IndexLink"/>
                <w:rtl w:val="true"/>
              </w:rPr>
              <w:t>منظومة فی أحوال المعصومین‏</w:t>
            </w:r>
            <w:r>
              <w:rPr>
                <w:rStyle w:val="IndexLink"/>
                <w:rtl w:val="true"/>
              </w:rPr>
              <w:tab/>
            </w:r>
            <w:r>
              <w:rPr>
                <w:rStyle w:val="IndexLink"/>
              </w:rPr>
              <w:t>102</w:t>
            </w:r>
          </w:hyperlink>
        </w:p>
        <w:p>
          <w:pPr>
            <w:pStyle w:val="Contents3"/>
            <w:tabs>
              <w:tab w:val="clear" w:pos="8459"/>
              <w:tab w:val="right" w:pos="9026" w:leader="dot"/>
            </w:tabs>
            <w:rPr/>
          </w:pPr>
          <w:hyperlink w:anchor="__RefHeading___Toc251091_73709187">
            <w:r>
              <w:rPr>
                <w:webHidden/>
                <w:rStyle w:val="IndexLink"/>
              </w:rPr>
              <w:t>8059</w:t>
            </w:r>
            <w:r>
              <w:rPr>
                <w:rStyle w:val="IndexLink"/>
                <w:rtl w:val="true"/>
              </w:rPr>
              <w:t xml:space="preserve">- </w:t>
            </w:r>
            <w:r>
              <w:rPr>
                <w:rStyle w:val="IndexLink"/>
                <w:rtl w:val="true"/>
              </w:rPr>
              <w:t>منظومة در اختیارات‏</w:t>
            </w:r>
            <w:r>
              <w:rPr>
                <w:rStyle w:val="IndexLink"/>
                <w:rtl w:val="true"/>
              </w:rPr>
              <w:tab/>
            </w:r>
            <w:r>
              <w:rPr>
                <w:rStyle w:val="IndexLink"/>
              </w:rPr>
              <w:t>102</w:t>
            </w:r>
          </w:hyperlink>
        </w:p>
        <w:p>
          <w:pPr>
            <w:pStyle w:val="Contents3"/>
            <w:tabs>
              <w:tab w:val="clear" w:pos="8459"/>
              <w:tab w:val="right" w:pos="9026" w:leader="dot"/>
            </w:tabs>
            <w:rPr/>
          </w:pPr>
          <w:hyperlink w:anchor="__RefHeading___Toc251093_73709187">
            <w:r>
              <w:rPr>
                <w:webHidden/>
                <w:rStyle w:val="IndexLink"/>
                <w:rtl w:val="true"/>
              </w:rPr>
              <w:t>حروف در منطق‏</w:t>
            </w:r>
            <w:r>
              <w:rPr>
                <w:rStyle w:val="IndexLink"/>
                <w:rtl w:val="true"/>
              </w:rPr>
              <w:tab/>
            </w:r>
            <w:r>
              <w:rPr>
                <w:rStyle w:val="IndexLink"/>
              </w:rPr>
              <w:t>102</w:t>
            </w:r>
          </w:hyperlink>
        </w:p>
        <w:p>
          <w:pPr>
            <w:pStyle w:val="Contents3"/>
            <w:tabs>
              <w:tab w:val="clear" w:pos="8459"/>
              <w:tab w:val="right" w:pos="9026" w:leader="dot"/>
            </w:tabs>
            <w:rPr/>
          </w:pPr>
          <w:hyperlink w:anchor="__RefHeading___Toc251095_73709187">
            <w:r>
              <w:rPr>
                <w:webHidden/>
                <w:rStyle w:val="IndexLink"/>
                <w:rtl w:val="true"/>
              </w:rPr>
              <w:t>شرح آداب البحث‏</w:t>
            </w:r>
            <w:r>
              <w:rPr>
                <w:rStyle w:val="IndexLink"/>
                <w:rtl w:val="true"/>
              </w:rPr>
              <w:tab/>
            </w:r>
            <w:r>
              <w:rPr>
                <w:rStyle w:val="IndexLink"/>
              </w:rPr>
              <w:t>102</w:t>
            </w:r>
          </w:hyperlink>
        </w:p>
        <w:p>
          <w:pPr>
            <w:pStyle w:val="Contents3"/>
            <w:tabs>
              <w:tab w:val="clear" w:pos="8459"/>
              <w:tab w:val="right" w:pos="9026" w:leader="dot"/>
            </w:tabs>
            <w:rPr/>
          </w:pPr>
          <w:hyperlink w:anchor="__RefHeading___Toc251097_73709187">
            <w:r>
              <w:rPr>
                <w:webHidden/>
                <w:rStyle w:val="IndexLink"/>
              </w:rPr>
              <w:t>8060</w:t>
            </w:r>
            <w:r>
              <w:rPr>
                <w:rStyle w:val="IndexLink"/>
                <w:rtl w:val="true"/>
              </w:rPr>
              <w:t xml:space="preserve">- </w:t>
            </w:r>
            <w:r>
              <w:rPr>
                <w:rStyle w:val="IndexLink"/>
                <w:rtl w:val="true"/>
              </w:rPr>
              <w:t>منظومة فی الاختیارات‏</w:t>
            </w:r>
            <w:r>
              <w:rPr>
                <w:rStyle w:val="IndexLink"/>
                <w:rtl w:val="true"/>
              </w:rPr>
              <w:tab/>
            </w:r>
            <w:r>
              <w:rPr>
                <w:rStyle w:val="IndexLink"/>
              </w:rPr>
              <w:t>103</w:t>
            </w:r>
          </w:hyperlink>
        </w:p>
        <w:p>
          <w:pPr>
            <w:pStyle w:val="Contents3"/>
            <w:tabs>
              <w:tab w:val="clear" w:pos="8459"/>
              <w:tab w:val="right" w:pos="9026" w:leader="dot"/>
            </w:tabs>
            <w:rPr/>
          </w:pPr>
          <w:hyperlink w:anchor="__RefHeading___Toc251099_73709187">
            <w:r>
              <w:rPr>
                <w:webHidden/>
                <w:rStyle w:val="IndexLink"/>
              </w:rPr>
              <w:t>8061</w:t>
            </w:r>
            <w:r>
              <w:rPr>
                <w:rStyle w:val="IndexLink"/>
                <w:rtl w:val="true"/>
              </w:rPr>
              <w:t xml:space="preserve">- </w:t>
            </w:r>
            <w:r>
              <w:rPr>
                <w:rStyle w:val="IndexLink"/>
                <w:rtl w:val="true"/>
              </w:rPr>
              <w:t>منظومة فی الأحکام و الاتصالات الکواکب‏</w:t>
            </w:r>
            <w:r>
              <w:rPr>
                <w:rStyle w:val="IndexLink"/>
                <w:rtl w:val="true"/>
              </w:rPr>
              <w:tab/>
            </w:r>
            <w:r>
              <w:rPr>
                <w:rStyle w:val="IndexLink"/>
              </w:rPr>
              <w:t>103</w:t>
            </w:r>
          </w:hyperlink>
        </w:p>
        <w:p>
          <w:pPr>
            <w:pStyle w:val="Contents3"/>
            <w:tabs>
              <w:tab w:val="clear" w:pos="8459"/>
              <w:tab w:val="right" w:pos="9026" w:leader="dot"/>
            </w:tabs>
            <w:rPr/>
          </w:pPr>
          <w:hyperlink w:anchor="__RefHeading___Toc251101_73709187">
            <w:r>
              <w:rPr>
                <w:webHidden/>
                <w:rStyle w:val="IndexLink"/>
                <w:rtl w:val="true"/>
              </w:rPr>
              <w:t>شرح آداب مکالمة</w:t>
            </w:r>
            <w:r>
              <w:rPr>
                <w:rStyle w:val="IndexLink"/>
                <w:rtl w:val="true"/>
              </w:rPr>
              <w:tab/>
            </w:r>
            <w:r>
              <w:rPr>
                <w:rStyle w:val="IndexLink"/>
              </w:rPr>
              <w:t>103</w:t>
            </w:r>
          </w:hyperlink>
        </w:p>
        <w:p>
          <w:pPr>
            <w:pStyle w:val="Contents3"/>
            <w:tabs>
              <w:tab w:val="clear" w:pos="8459"/>
              <w:tab w:val="right" w:pos="9026" w:leader="dot"/>
            </w:tabs>
            <w:rPr/>
          </w:pPr>
          <w:hyperlink w:anchor="__RefHeading___Toc251103_73709187">
            <w:r>
              <w:rPr>
                <w:webHidden/>
                <w:rStyle w:val="IndexLink"/>
                <w:rtl w:val="true"/>
              </w:rPr>
              <w:t>شرح تهذیب المنطق‏</w:t>
            </w:r>
            <w:r>
              <w:rPr>
                <w:rStyle w:val="IndexLink"/>
                <w:rtl w:val="true"/>
              </w:rPr>
              <w:tab/>
            </w:r>
            <w:r>
              <w:rPr>
                <w:rStyle w:val="IndexLink"/>
              </w:rPr>
              <w:t>103</w:t>
            </w:r>
          </w:hyperlink>
        </w:p>
        <w:p>
          <w:pPr>
            <w:pStyle w:val="Contents3"/>
            <w:tabs>
              <w:tab w:val="clear" w:pos="8459"/>
              <w:tab w:val="right" w:pos="9026" w:leader="dot"/>
            </w:tabs>
            <w:rPr/>
          </w:pPr>
          <w:hyperlink w:anchor="__RefHeading___Toc251105_73709187">
            <w:r>
              <w:rPr>
                <w:webHidden/>
                <w:rStyle w:val="IndexLink"/>
                <w:rtl w:val="true"/>
              </w:rPr>
              <w:t>شرح تهذیب المنطق‏</w:t>
            </w:r>
            <w:r>
              <w:rPr>
                <w:rStyle w:val="IndexLink"/>
                <w:rtl w:val="true"/>
              </w:rPr>
              <w:tab/>
            </w:r>
            <w:r>
              <w:rPr>
                <w:rStyle w:val="IndexLink"/>
              </w:rPr>
              <w:t>103</w:t>
            </w:r>
          </w:hyperlink>
        </w:p>
        <w:p>
          <w:pPr>
            <w:pStyle w:val="Contents3"/>
            <w:tabs>
              <w:tab w:val="clear" w:pos="8459"/>
              <w:tab w:val="right" w:pos="9026" w:leader="dot"/>
            </w:tabs>
            <w:rPr/>
          </w:pPr>
          <w:hyperlink w:anchor="__RefHeading___Toc251107_73709187">
            <w:r>
              <w:rPr>
                <w:webHidden/>
                <w:rStyle w:val="IndexLink"/>
                <w:rtl w:val="true"/>
              </w:rPr>
              <w:t>منظومة فی الاختیارات‏</w:t>
            </w:r>
            <w:r>
              <w:rPr>
                <w:rStyle w:val="IndexLink"/>
                <w:rtl w:val="true"/>
              </w:rPr>
              <w:tab/>
            </w:r>
            <w:r>
              <w:rPr>
                <w:rStyle w:val="IndexLink"/>
              </w:rPr>
              <w:t>104</w:t>
            </w:r>
          </w:hyperlink>
        </w:p>
        <w:p>
          <w:pPr>
            <w:pStyle w:val="Contents3"/>
            <w:tabs>
              <w:tab w:val="clear" w:pos="8459"/>
              <w:tab w:val="right" w:pos="9026" w:leader="dot"/>
            </w:tabs>
            <w:rPr/>
          </w:pPr>
          <w:hyperlink w:anchor="__RefHeading___Toc251109_73709187">
            <w:r>
              <w:rPr>
                <w:webHidden/>
                <w:rStyle w:val="IndexLink"/>
                <w:rtl w:val="true"/>
              </w:rPr>
              <w:t>منظومة فی الاختیارات‏</w:t>
            </w:r>
            <w:r>
              <w:rPr>
                <w:rStyle w:val="IndexLink"/>
                <w:rtl w:val="true"/>
              </w:rPr>
              <w:tab/>
            </w:r>
            <w:r>
              <w:rPr>
                <w:rStyle w:val="IndexLink"/>
              </w:rPr>
              <w:t>104</w:t>
            </w:r>
          </w:hyperlink>
        </w:p>
        <w:p>
          <w:pPr>
            <w:pStyle w:val="Contents3"/>
            <w:tabs>
              <w:tab w:val="clear" w:pos="8459"/>
              <w:tab w:val="right" w:pos="9026" w:leader="dot"/>
            </w:tabs>
            <w:rPr/>
          </w:pPr>
          <w:hyperlink w:anchor="__RefHeading___Toc251111_73709187">
            <w:r>
              <w:rPr>
                <w:webHidden/>
                <w:rStyle w:val="IndexLink"/>
                <w:rtl w:val="true"/>
              </w:rPr>
              <w:t>شرح تهذیب المنطق‏</w:t>
            </w:r>
            <w:r>
              <w:rPr>
                <w:rStyle w:val="IndexLink"/>
                <w:rtl w:val="true"/>
              </w:rPr>
              <w:tab/>
            </w:r>
            <w:r>
              <w:rPr>
                <w:rStyle w:val="IndexLink"/>
              </w:rPr>
              <w:t>104</w:t>
            </w:r>
          </w:hyperlink>
        </w:p>
        <w:p>
          <w:pPr>
            <w:pStyle w:val="Contents3"/>
            <w:tabs>
              <w:tab w:val="clear" w:pos="8459"/>
              <w:tab w:val="right" w:pos="9026" w:leader="dot"/>
            </w:tabs>
            <w:rPr/>
          </w:pPr>
          <w:hyperlink w:anchor="__RefHeading___Toc251113_73709187">
            <w:r>
              <w:rPr>
                <w:webHidden/>
                <w:rStyle w:val="IndexLink"/>
                <w:rtl w:val="true"/>
              </w:rPr>
              <w:t>شرح تهذیب المنطق‏</w:t>
            </w:r>
            <w:r>
              <w:rPr>
                <w:rStyle w:val="IndexLink"/>
                <w:rtl w:val="true"/>
              </w:rPr>
              <w:tab/>
            </w:r>
            <w:r>
              <w:rPr>
                <w:rStyle w:val="IndexLink"/>
              </w:rPr>
              <w:t>104</w:t>
            </w:r>
          </w:hyperlink>
        </w:p>
        <w:p>
          <w:pPr>
            <w:pStyle w:val="Contents3"/>
            <w:tabs>
              <w:tab w:val="clear" w:pos="8459"/>
              <w:tab w:val="right" w:pos="9026" w:leader="dot"/>
            </w:tabs>
            <w:rPr/>
          </w:pPr>
          <w:hyperlink w:anchor="__RefHeading___Toc251115_73709187">
            <w:r>
              <w:rPr>
                <w:webHidden/>
                <w:rStyle w:val="IndexLink"/>
                <w:rtl w:val="true"/>
              </w:rPr>
              <w:t>شرح تهذیب المنطق‏</w:t>
            </w:r>
            <w:r>
              <w:rPr>
                <w:rStyle w:val="IndexLink"/>
                <w:rtl w:val="true"/>
              </w:rPr>
              <w:tab/>
            </w:r>
            <w:r>
              <w:rPr>
                <w:rStyle w:val="IndexLink"/>
              </w:rPr>
              <w:t>104</w:t>
            </w:r>
          </w:hyperlink>
        </w:p>
        <w:p>
          <w:pPr>
            <w:pStyle w:val="Contents3"/>
            <w:tabs>
              <w:tab w:val="clear" w:pos="8459"/>
              <w:tab w:val="right" w:pos="9026" w:leader="dot"/>
            </w:tabs>
            <w:rPr/>
          </w:pPr>
          <w:hyperlink w:anchor="__RefHeading___Toc251117_73709187">
            <w:r>
              <w:rPr>
                <w:webHidden/>
                <w:rStyle w:val="IndexLink"/>
                <w:rtl w:val="true"/>
              </w:rPr>
              <w:t>منظومة فی الأخلاق‏</w:t>
            </w:r>
            <w:r>
              <w:rPr>
                <w:rStyle w:val="IndexLink"/>
                <w:rtl w:val="true"/>
              </w:rPr>
              <w:tab/>
            </w:r>
            <w:r>
              <w:rPr>
                <w:rStyle w:val="IndexLink"/>
              </w:rPr>
              <w:t>105</w:t>
            </w:r>
          </w:hyperlink>
        </w:p>
        <w:p>
          <w:pPr>
            <w:pStyle w:val="Contents3"/>
            <w:tabs>
              <w:tab w:val="clear" w:pos="8459"/>
              <w:tab w:val="right" w:pos="9026" w:leader="dot"/>
            </w:tabs>
            <w:rPr/>
          </w:pPr>
          <w:hyperlink w:anchor="__RefHeading___Toc251119_73709187">
            <w:r>
              <w:rPr>
                <w:webHidden/>
                <w:rStyle w:val="IndexLink"/>
                <w:rtl w:val="true"/>
              </w:rPr>
              <w:t>شرح تهذیب المنطق‏</w:t>
            </w:r>
            <w:r>
              <w:rPr>
                <w:rStyle w:val="IndexLink"/>
                <w:rtl w:val="true"/>
              </w:rPr>
              <w:tab/>
            </w:r>
            <w:r>
              <w:rPr>
                <w:rStyle w:val="IndexLink"/>
              </w:rPr>
              <w:t>105</w:t>
            </w:r>
          </w:hyperlink>
        </w:p>
        <w:p>
          <w:pPr>
            <w:pStyle w:val="Contents3"/>
            <w:tabs>
              <w:tab w:val="clear" w:pos="8459"/>
              <w:tab w:val="right" w:pos="9026" w:leader="dot"/>
            </w:tabs>
            <w:rPr/>
          </w:pPr>
          <w:hyperlink w:anchor="__RefHeading___Toc251121_73709187">
            <w:r>
              <w:rPr>
                <w:webHidden/>
                <w:rStyle w:val="IndexLink"/>
                <w:rtl w:val="true"/>
              </w:rPr>
              <w:t>شرح تهذیب المنطق‏</w:t>
            </w:r>
            <w:r>
              <w:rPr>
                <w:rStyle w:val="IndexLink"/>
                <w:rtl w:val="true"/>
              </w:rPr>
              <w:tab/>
            </w:r>
            <w:r>
              <w:rPr>
                <w:rStyle w:val="IndexLink"/>
              </w:rPr>
              <w:t>105</w:t>
            </w:r>
          </w:hyperlink>
        </w:p>
        <w:p>
          <w:pPr>
            <w:pStyle w:val="Contents3"/>
            <w:tabs>
              <w:tab w:val="clear" w:pos="8459"/>
              <w:tab w:val="right" w:pos="9026" w:leader="dot"/>
            </w:tabs>
            <w:rPr/>
          </w:pPr>
          <w:hyperlink w:anchor="__RefHeading___Toc251123_73709187">
            <w:r>
              <w:rPr>
                <w:webHidden/>
                <w:rStyle w:val="IndexLink"/>
                <w:rtl w:val="true"/>
              </w:rPr>
              <w:t>شرح تهذیب المنطق‏</w:t>
            </w:r>
            <w:r>
              <w:rPr>
                <w:rStyle w:val="IndexLink"/>
                <w:rtl w:val="true"/>
              </w:rPr>
              <w:tab/>
            </w:r>
            <w:r>
              <w:rPr>
                <w:rStyle w:val="IndexLink"/>
              </w:rPr>
              <w:t>105</w:t>
            </w:r>
          </w:hyperlink>
        </w:p>
        <w:p>
          <w:pPr>
            <w:pStyle w:val="Contents3"/>
            <w:tabs>
              <w:tab w:val="clear" w:pos="8459"/>
              <w:tab w:val="right" w:pos="9026" w:leader="dot"/>
            </w:tabs>
            <w:rPr/>
          </w:pPr>
          <w:hyperlink w:anchor="__RefHeading___Toc251125_73709187">
            <w:r>
              <w:rPr>
                <w:webHidden/>
                <w:rStyle w:val="IndexLink"/>
              </w:rPr>
              <w:t>8062</w:t>
            </w:r>
            <w:r>
              <w:rPr>
                <w:rStyle w:val="IndexLink"/>
                <w:rtl w:val="true"/>
              </w:rPr>
              <w:t xml:space="preserve">- </w:t>
            </w:r>
            <w:r>
              <w:rPr>
                <w:rStyle w:val="IndexLink"/>
                <w:rtl w:val="true"/>
              </w:rPr>
              <w:t>منظومة فی الأخلاق‏</w:t>
            </w:r>
            <w:r>
              <w:rPr>
                <w:rStyle w:val="IndexLink"/>
                <w:rtl w:val="true"/>
              </w:rPr>
              <w:tab/>
            </w:r>
            <w:r>
              <w:rPr>
                <w:rStyle w:val="IndexLink"/>
              </w:rPr>
              <w:t>106</w:t>
            </w:r>
          </w:hyperlink>
        </w:p>
        <w:p>
          <w:pPr>
            <w:pStyle w:val="Contents3"/>
            <w:tabs>
              <w:tab w:val="clear" w:pos="8459"/>
              <w:tab w:val="right" w:pos="9026" w:leader="dot"/>
            </w:tabs>
            <w:rPr/>
          </w:pPr>
          <w:hyperlink w:anchor="__RefHeading___Toc251127_73709187">
            <w:r>
              <w:rPr>
                <w:webHidden/>
                <w:rStyle w:val="IndexLink"/>
              </w:rPr>
              <w:t>8063</w:t>
            </w:r>
            <w:r>
              <w:rPr>
                <w:rStyle w:val="IndexLink"/>
                <w:rtl w:val="true"/>
              </w:rPr>
              <w:t xml:space="preserve">- </w:t>
            </w:r>
            <w:r>
              <w:rPr>
                <w:rStyle w:val="IndexLink"/>
                <w:rtl w:val="true"/>
              </w:rPr>
              <w:t>منظومة فی الأخلاق‏</w:t>
            </w:r>
            <w:r>
              <w:rPr>
                <w:rStyle w:val="IndexLink"/>
                <w:rtl w:val="true"/>
              </w:rPr>
              <w:tab/>
            </w:r>
            <w:r>
              <w:rPr>
                <w:rStyle w:val="IndexLink"/>
              </w:rPr>
              <w:t>106</w:t>
            </w:r>
          </w:hyperlink>
        </w:p>
        <w:p>
          <w:pPr>
            <w:pStyle w:val="Contents3"/>
            <w:tabs>
              <w:tab w:val="clear" w:pos="8459"/>
              <w:tab w:val="right" w:pos="9026" w:leader="dot"/>
            </w:tabs>
            <w:rPr/>
          </w:pPr>
          <w:hyperlink w:anchor="__RefHeading___Toc251129_73709187">
            <w:r>
              <w:rPr>
                <w:webHidden/>
                <w:rStyle w:val="IndexLink"/>
              </w:rPr>
              <w:t>8064</w:t>
            </w:r>
            <w:r>
              <w:rPr>
                <w:rStyle w:val="IndexLink"/>
                <w:rtl w:val="true"/>
              </w:rPr>
              <w:t xml:space="preserve">- </w:t>
            </w:r>
            <w:r>
              <w:rPr>
                <w:rStyle w:val="IndexLink"/>
                <w:rtl w:val="true"/>
              </w:rPr>
              <w:t>منظومة أخلاق شاهی‏</w:t>
            </w:r>
            <w:r>
              <w:rPr>
                <w:rStyle w:val="IndexLink"/>
                <w:rtl w:val="true"/>
              </w:rPr>
              <w:tab/>
            </w:r>
            <w:r>
              <w:rPr>
                <w:rStyle w:val="IndexLink"/>
              </w:rPr>
              <w:t>106</w:t>
            </w:r>
          </w:hyperlink>
        </w:p>
        <w:p>
          <w:pPr>
            <w:pStyle w:val="Contents3"/>
            <w:tabs>
              <w:tab w:val="clear" w:pos="8459"/>
              <w:tab w:val="right" w:pos="9026" w:leader="dot"/>
            </w:tabs>
            <w:rPr/>
          </w:pPr>
          <w:hyperlink w:anchor="__RefHeading___Toc251131_73709187">
            <w:r>
              <w:rPr>
                <w:webHidden/>
                <w:rStyle w:val="IndexLink"/>
                <w:rtl w:val="true"/>
              </w:rPr>
              <w:t>شرح حاشیة ملا عبد الله‏</w:t>
            </w:r>
            <w:r>
              <w:rPr>
                <w:rStyle w:val="IndexLink"/>
                <w:rtl w:val="true"/>
              </w:rPr>
              <w:tab/>
            </w:r>
            <w:r>
              <w:rPr>
                <w:rStyle w:val="IndexLink"/>
              </w:rPr>
              <w:t>106</w:t>
            </w:r>
          </w:hyperlink>
        </w:p>
        <w:p>
          <w:pPr>
            <w:pStyle w:val="Contents3"/>
            <w:tabs>
              <w:tab w:val="clear" w:pos="8459"/>
              <w:tab w:val="right" w:pos="9026" w:leader="dot"/>
            </w:tabs>
            <w:rPr/>
          </w:pPr>
          <w:hyperlink w:anchor="__RefHeading___Toc251133_73709187">
            <w:r>
              <w:rPr>
                <w:webHidden/>
                <w:rStyle w:val="IndexLink"/>
                <w:rtl w:val="true"/>
              </w:rPr>
              <w:t>شرح شمسیة</w:t>
            </w:r>
            <w:r>
              <w:rPr>
                <w:rStyle w:val="IndexLink"/>
                <w:rtl w:val="true"/>
              </w:rPr>
              <w:tab/>
            </w:r>
            <w:r>
              <w:rPr>
                <w:rStyle w:val="IndexLink"/>
              </w:rPr>
              <w:t>106</w:t>
            </w:r>
          </w:hyperlink>
        </w:p>
        <w:p>
          <w:pPr>
            <w:pStyle w:val="Contents3"/>
            <w:tabs>
              <w:tab w:val="clear" w:pos="8459"/>
              <w:tab w:val="right" w:pos="9026" w:leader="dot"/>
            </w:tabs>
            <w:rPr/>
          </w:pPr>
          <w:hyperlink w:anchor="__RefHeading___Toc251135_73709187">
            <w:r>
              <w:rPr>
                <w:webHidden/>
                <w:rStyle w:val="IndexLink"/>
              </w:rPr>
              <w:t>8065</w:t>
            </w:r>
            <w:r>
              <w:rPr>
                <w:rStyle w:val="IndexLink"/>
                <w:rtl w:val="true"/>
              </w:rPr>
              <w:t xml:space="preserve">- </w:t>
            </w:r>
            <w:r>
              <w:rPr>
                <w:rStyle w:val="IndexLink"/>
                <w:rtl w:val="true"/>
              </w:rPr>
              <w:t>منظومة أخلاقیة</w:t>
            </w:r>
            <w:r>
              <w:rPr>
                <w:rStyle w:val="IndexLink"/>
                <w:rtl w:val="true"/>
              </w:rPr>
              <w:tab/>
            </w:r>
            <w:r>
              <w:rPr>
                <w:rStyle w:val="IndexLink"/>
              </w:rPr>
              <w:t>107</w:t>
            </w:r>
          </w:hyperlink>
        </w:p>
        <w:p>
          <w:pPr>
            <w:pStyle w:val="Contents3"/>
            <w:tabs>
              <w:tab w:val="clear" w:pos="8459"/>
              <w:tab w:val="right" w:pos="9026" w:leader="dot"/>
            </w:tabs>
            <w:rPr/>
          </w:pPr>
          <w:hyperlink w:anchor="__RefHeading___Toc251137_73709187">
            <w:r>
              <w:rPr>
                <w:webHidden/>
                <w:rStyle w:val="IndexLink"/>
              </w:rPr>
              <w:t>8066</w:t>
            </w:r>
            <w:r>
              <w:rPr>
                <w:rStyle w:val="IndexLink"/>
                <w:rtl w:val="true"/>
              </w:rPr>
              <w:t xml:space="preserve">- </w:t>
            </w:r>
            <w:r>
              <w:rPr>
                <w:rStyle w:val="IndexLink"/>
                <w:rtl w:val="true"/>
              </w:rPr>
              <w:t>منظومة أربعین‏</w:t>
            </w:r>
            <w:r>
              <w:rPr>
                <w:rStyle w:val="IndexLink"/>
                <w:rtl w:val="true"/>
              </w:rPr>
              <w:tab/>
            </w:r>
            <w:r>
              <w:rPr>
                <w:rStyle w:val="IndexLink"/>
              </w:rPr>
              <w:t>107</w:t>
            </w:r>
          </w:hyperlink>
        </w:p>
        <w:p>
          <w:pPr>
            <w:pStyle w:val="Contents3"/>
            <w:tabs>
              <w:tab w:val="clear" w:pos="8459"/>
              <w:tab w:val="right" w:pos="9026" w:leader="dot"/>
            </w:tabs>
            <w:rPr/>
          </w:pPr>
          <w:hyperlink w:anchor="__RefHeading___Toc251139_73709187">
            <w:r>
              <w:rPr>
                <w:webHidden/>
                <w:rStyle w:val="IndexLink"/>
                <w:rtl w:val="true"/>
              </w:rPr>
              <w:t>شرح کبری‏</w:t>
            </w:r>
            <w:r>
              <w:rPr>
                <w:rStyle w:val="IndexLink"/>
                <w:rtl w:val="true"/>
              </w:rPr>
              <w:tab/>
            </w:r>
            <w:r>
              <w:rPr>
                <w:rStyle w:val="IndexLink"/>
              </w:rPr>
              <w:t>107</w:t>
            </w:r>
          </w:hyperlink>
        </w:p>
        <w:p>
          <w:pPr>
            <w:pStyle w:val="Contents3"/>
            <w:tabs>
              <w:tab w:val="clear" w:pos="8459"/>
              <w:tab w:val="right" w:pos="9026" w:leader="dot"/>
            </w:tabs>
            <w:rPr/>
          </w:pPr>
          <w:hyperlink w:anchor="__RefHeading___Toc251141_73709187">
            <w:r>
              <w:rPr>
                <w:webHidden/>
                <w:rStyle w:val="IndexLink"/>
                <w:rtl w:val="true"/>
              </w:rPr>
              <w:t>شرح کبری‏</w:t>
            </w:r>
            <w:r>
              <w:rPr>
                <w:rStyle w:val="IndexLink"/>
                <w:rtl w:val="true"/>
              </w:rPr>
              <w:tab/>
            </w:r>
            <w:r>
              <w:rPr>
                <w:rStyle w:val="IndexLink"/>
              </w:rPr>
              <w:t>107</w:t>
            </w:r>
          </w:hyperlink>
        </w:p>
        <w:p>
          <w:pPr>
            <w:pStyle w:val="Contents3"/>
            <w:tabs>
              <w:tab w:val="clear" w:pos="8459"/>
              <w:tab w:val="right" w:pos="9026" w:leader="dot"/>
            </w:tabs>
            <w:rPr/>
          </w:pPr>
          <w:hyperlink w:anchor="__RefHeading___Toc251143_73709187">
            <w:r>
              <w:rPr>
                <w:webHidden/>
                <w:rStyle w:val="IndexLink"/>
              </w:rPr>
              <w:t>8067</w:t>
            </w:r>
            <w:r>
              <w:rPr>
                <w:rStyle w:val="IndexLink"/>
                <w:rtl w:val="true"/>
              </w:rPr>
              <w:t xml:space="preserve">- </w:t>
            </w:r>
            <w:r>
              <w:rPr>
                <w:rStyle w:val="IndexLink"/>
                <w:rtl w:val="true"/>
              </w:rPr>
              <w:t>منظومة فی الإرث‏</w:t>
            </w:r>
            <w:r>
              <w:rPr>
                <w:rStyle w:val="IndexLink"/>
                <w:rtl w:val="true"/>
              </w:rPr>
              <w:tab/>
            </w:r>
            <w:r>
              <w:rPr>
                <w:rStyle w:val="IndexLink"/>
              </w:rPr>
              <w:t>108</w:t>
            </w:r>
          </w:hyperlink>
        </w:p>
        <w:p>
          <w:pPr>
            <w:pStyle w:val="Contents3"/>
            <w:tabs>
              <w:tab w:val="clear" w:pos="8459"/>
              <w:tab w:val="right" w:pos="9026" w:leader="dot"/>
            </w:tabs>
            <w:rPr/>
          </w:pPr>
          <w:hyperlink w:anchor="__RefHeading___Toc251145_73709187">
            <w:r>
              <w:rPr>
                <w:webHidden/>
                <w:rStyle w:val="IndexLink"/>
              </w:rPr>
              <w:t>8068</w:t>
            </w:r>
            <w:r>
              <w:rPr>
                <w:rStyle w:val="IndexLink"/>
                <w:rtl w:val="true"/>
              </w:rPr>
              <w:t xml:space="preserve">- </w:t>
            </w:r>
            <w:r>
              <w:rPr>
                <w:rStyle w:val="IndexLink"/>
                <w:rtl w:val="true"/>
              </w:rPr>
              <w:t>منظومة فی إرث الزوجة من ثمن العقار بعد الأخذ بالخیار</w:t>
            </w:r>
            <w:r>
              <w:rPr>
                <w:rStyle w:val="IndexLink"/>
                <w:rtl w:val="true"/>
              </w:rPr>
              <w:tab/>
            </w:r>
            <w:r>
              <w:rPr>
                <w:rStyle w:val="IndexLink"/>
              </w:rPr>
              <w:t>108</w:t>
            </w:r>
          </w:hyperlink>
        </w:p>
        <w:p>
          <w:pPr>
            <w:pStyle w:val="Contents3"/>
            <w:tabs>
              <w:tab w:val="clear" w:pos="8459"/>
              <w:tab w:val="right" w:pos="9026" w:leader="dot"/>
            </w:tabs>
            <w:rPr/>
          </w:pPr>
          <w:hyperlink w:anchor="__RefHeading___Toc251147_73709187">
            <w:r>
              <w:rPr>
                <w:webHidden/>
                <w:rStyle w:val="IndexLink"/>
                <w:rtl w:val="true"/>
              </w:rPr>
              <w:t>شرح الکبری‏</w:t>
            </w:r>
            <w:r>
              <w:rPr>
                <w:rStyle w:val="IndexLink"/>
                <w:rtl w:val="true"/>
              </w:rPr>
              <w:tab/>
            </w:r>
            <w:r>
              <w:rPr>
                <w:rStyle w:val="IndexLink"/>
              </w:rPr>
              <w:t>108</w:t>
            </w:r>
          </w:hyperlink>
        </w:p>
        <w:p>
          <w:pPr>
            <w:pStyle w:val="Contents3"/>
            <w:tabs>
              <w:tab w:val="clear" w:pos="8459"/>
              <w:tab w:val="right" w:pos="9026" w:leader="dot"/>
            </w:tabs>
            <w:rPr/>
          </w:pPr>
          <w:hyperlink w:anchor="__RefHeading___Toc251149_73709187">
            <w:r>
              <w:rPr>
                <w:webHidden/>
                <w:rStyle w:val="IndexLink"/>
                <w:rtl w:val="true"/>
              </w:rPr>
              <w:t>شرح کبری‏</w:t>
            </w:r>
            <w:r>
              <w:rPr>
                <w:rStyle w:val="IndexLink"/>
                <w:rtl w:val="true"/>
              </w:rPr>
              <w:tab/>
            </w:r>
            <w:r>
              <w:rPr>
                <w:rStyle w:val="IndexLink"/>
              </w:rPr>
              <w:t>108</w:t>
            </w:r>
          </w:hyperlink>
        </w:p>
        <w:p>
          <w:pPr>
            <w:pStyle w:val="Contents3"/>
            <w:tabs>
              <w:tab w:val="clear" w:pos="8459"/>
              <w:tab w:val="right" w:pos="9026" w:leader="dot"/>
            </w:tabs>
            <w:rPr/>
          </w:pPr>
          <w:hyperlink w:anchor="__RefHeading___Toc251151_73709187">
            <w:r>
              <w:rPr>
                <w:webHidden/>
                <w:rStyle w:val="IndexLink"/>
                <w:rtl w:val="true"/>
              </w:rPr>
              <w:t>منظومة إرشاد العوام‏</w:t>
            </w:r>
            <w:r>
              <w:rPr>
                <w:rStyle w:val="IndexLink"/>
                <w:rtl w:val="true"/>
              </w:rPr>
              <w:tab/>
            </w:r>
            <w:r>
              <w:rPr>
                <w:rStyle w:val="IndexLink"/>
              </w:rPr>
              <w:t>109</w:t>
            </w:r>
          </w:hyperlink>
        </w:p>
        <w:p>
          <w:pPr>
            <w:pStyle w:val="Contents3"/>
            <w:tabs>
              <w:tab w:val="clear" w:pos="8459"/>
              <w:tab w:val="right" w:pos="9026" w:leader="dot"/>
            </w:tabs>
            <w:rPr/>
          </w:pPr>
          <w:hyperlink w:anchor="__RefHeading___Toc251153_73709187">
            <w:r>
              <w:rPr>
                <w:webHidden/>
                <w:rStyle w:val="IndexLink"/>
                <w:rtl w:val="true"/>
              </w:rPr>
              <w:t>شرح المکتسب‏</w:t>
            </w:r>
            <w:r>
              <w:rPr>
                <w:rStyle w:val="IndexLink"/>
                <w:rtl w:val="true"/>
              </w:rPr>
              <w:tab/>
            </w:r>
            <w:r>
              <w:rPr>
                <w:rStyle w:val="IndexLink"/>
              </w:rPr>
              <w:t>109</w:t>
            </w:r>
          </w:hyperlink>
        </w:p>
        <w:p>
          <w:pPr>
            <w:pStyle w:val="Contents3"/>
            <w:tabs>
              <w:tab w:val="clear" w:pos="8459"/>
              <w:tab w:val="right" w:pos="9026" w:leader="dot"/>
            </w:tabs>
            <w:rPr/>
          </w:pPr>
          <w:hyperlink w:anchor="__RefHeading___Toc251155_73709187">
            <w:r>
              <w:rPr>
                <w:webHidden/>
                <w:rStyle w:val="IndexLink"/>
                <w:rtl w:val="true"/>
              </w:rPr>
              <w:t>شیر و شکر</w:t>
            </w:r>
            <w:r>
              <w:rPr>
                <w:rStyle w:val="IndexLink"/>
                <w:rtl w:val="true"/>
              </w:rPr>
              <w:tab/>
            </w:r>
            <w:r>
              <w:rPr>
                <w:rStyle w:val="IndexLink"/>
              </w:rPr>
              <w:t>109</w:t>
            </w:r>
          </w:hyperlink>
        </w:p>
        <w:p>
          <w:pPr>
            <w:pStyle w:val="Contents3"/>
            <w:tabs>
              <w:tab w:val="clear" w:pos="8459"/>
              <w:tab w:val="right" w:pos="9026" w:leader="dot"/>
            </w:tabs>
            <w:rPr/>
          </w:pPr>
          <w:hyperlink w:anchor="__RefHeading___Toc251157_73709187">
            <w:r>
              <w:rPr>
                <w:webHidden/>
                <w:rStyle w:val="IndexLink"/>
              </w:rPr>
              <w:t>8069</w:t>
            </w:r>
            <w:r>
              <w:rPr>
                <w:rStyle w:val="IndexLink"/>
                <w:rtl w:val="true"/>
              </w:rPr>
              <w:t xml:space="preserve">- </w:t>
            </w:r>
            <w:r>
              <w:rPr>
                <w:rStyle w:val="IndexLink"/>
                <w:rtl w:val="true"/>
              </w:rPr>
              <w:t>منظومة الإرشادیة</w:t>
            </w:r>
            <w:r>
              <w:rPr>
                <w:rStyle w:val="IndexLink"/>
                <w:rtl w:val="true"/>
              </w:rPr>
              <w:tab/>
            </w:r>
            <w:r>
              <w:rPr>
                <w:rStyle w:val="IndexLink"/>
              </w:rPr>
              <w:t>110</w:t>
            </w:r>
          </w:hyperlink>
        </w:p>
        <w:p>
          <w:pPr>
            <w:pStyle w:val="Contents3"/>
            <w:tabs>
              <w:tab w:val="clear" w:pos="8459"/>
              <w:tab w:val="right" w:pos="9026" w:leader="dot"/>
            </w:tabs>
            <w:rPr/>
          </w:pPr>
          <w:hyperlink w:anchor="__RefHeading___Toc251159_73709187">
            <w:r>
              <w:rPr>
                <w:webHidden/>
                <w:rStyle w:val="IndexLink"/>
              </w:rPr>
              <w:t>8070</w:t>
            </w:r>
            <w:r>
              <w:rPr>
                <w:rStyle w:val="IndexLink"/>
                <w:rtl w:val="true"/>
              </w:rPr>
              <w:t xml:space="preserve">- </w:t>
            </w:r>
            <w:r>
              <w:rPr>
                <w:rStyle w:val="IndexLink"/>
                <w:rtl w:val="true"/>
              </w:rPr>
              <w:t>منظومة أرواح‏</w:t>
            </w:r>
            <w:r>
              <w:rPr>
                <w:rStyle w:val="IndexLink"/>
                <w:rtl w:val="true"/>
              </w:rPr>
              <w:tab/>
            </w:r>
            <w:r>
              <w:rPr>
                <w:rStyle w:val="IndexLink"/>
              </w:rPr>
              <w:t>110</w:t>
            </w:r>
          </w:hyperlink>
        </w:p>
        <w:p>
          <w:pPr>
            <w:pStyle w:val="Contents3"/>
            <w:tabs>
              <w:tab w:val="clear" w:pos="8459"/>
              <w:tab w:val="right" w:pos="9026" w:leader="dot"/>
            </w:tabs>
            <w:rPr/>
          </w:pPr>
          <w:hyperlink w:anchor="__RefHeading___Toc251161_73709187">
            <w:r>
              <w:rPr>
                <w:webHidden/>
                <w:rStyle w:val="IndexLink"/>
              </w:rPr>
              <w:t>8071</w:t>
            </w:r>
            <w:r>
              <w:rPr>
                <w:rStyle w:val="IndexLink"/>
                <w:rtl w:val="true"/>
              </w:rPr>
              <w:t xml:space="preserve">- </w:t>
            </w:r>
            <w:r>
              <w:rPr>
                <w:rStyle w:val="IndexLink"/>
                <w:rtl w:val="true"/>
              </w:rPr>
              <w:t>منظومة أزهار قدرت‏</w:t>
            </w:r>
            <w:r>
              <w:rPr>
                <w:rStyle w:val="IndexLink"/>
                <w:rtl w:val="true"/>
              </w:rPr>
              <w:tab/>
            </w:r>
            <w:r>
              <w:rPr>
                <w:rStyle w:val="IndexLink"/>
              </w:rPr>
              <w:t>110</w:t>
            </w:r>
          </w:hyperlink>
        </w:p>
        <w:p>
          <w:pPr>
            <w:pStyle w:val="Contents3"/>
            <w:tabs>
              <w:tab w:val="clear" w:pos="8459"/>
              <w:tab w:val="right" w:pos="9026" w:leader="dot"/>
            </w:tabs>
            <w:rPr/>
          </w:pPr>
          <w:hyperlink w:anchor="__RefHeading___Toc251163_73709187">
            <w:r>
              <w:rPr>
                <w:webHidden/>
                <w:rStyle w:val="IndexLink"/>
                <w:rtl w:val="true"/>
              </w:rPr>
              <w:t>صغری‏</w:t>
            </w:r>
            <w:r>
              <w:rPr>
                <w:rStyle w:val="IndexLink"/>
                <w:rtl w:val="true"/>
              </w:rPr>
              <w:tab/>
            </w:r>
            <w:r>
              <w:rPr>
                <w:rStyle w:val="IndexLink"/>
              </w:rPr>
              <w:t>110</w:t>
            </w:r>
          </w:hyperlink>
        </w:p>
        <w:p>
          <w:pPr>
            <w:pStyle w:val="Contents3"/>
            <w:tabs>
              <w:tab w:val="clear" w:pos="8459"/>
              <w:tab w:val="right" w:pos="9026" w:leader="dot"/>
            </w:tabs>
            <w:rPr/>
          </w:pPr>
          <w:hyperlink w:anchor="__RefHeading___Toc251165_73709187">
            <w:r>
              <w:rPr>
                <w:webHidden/>
                <w:rStyle w:val="IndexLink"/>
                <w:rtl w:val="true"/>
              </w:rPr>
              <w:t>علم محاورة</w:t>
            </w:r>
            <w:r>
              <w:rPr>
                <w:rStyle w:val="IndexLink"/>
                <w:rtl w:val="true"/>
              </w:rPr>
              <w:tab/>
            </w:r>
            <w:r>
              <w:rPr>
                <w:rStyle w:val="IndexLink"/>
              </w:rPr>
              <w:t>110</w:t>
            </w:r>
          </w:hyperlink>
        </w:p>
        <w:p>
          <w:pPr>
            <w:pStyle w:val="Contents3"/>
            <w:tabs>
              <w:tab w:val="clear" w:pos="8459"/>
              <w:tab w:val="right" w:pos="9026" w:leader="dot"/>
            </w:tabs>
            <w:rPr/>
          </w:pPr>
          <w:hyperlink w:anchor="__RefHeading___Toc251167_73709187">
            <w:r>
              <w:rPr>
                <w:webHidden/>
                <w:rStyle w:val="IndexLink"/>
                <w:rtl w:val="true"/>
              </w:rPr>
              <w:t>کبری‏</w:t>
            </w:r>
            <w:r>
              <w:rPr>
                <w:rStyle w:val="IndexLink"/>
                <w:rtl w:val="true"/>
              </w:rPr>
              <w:tab/>
            </w:r>
            <w:r>
              <w:rPr>
                <w:rStyle w:val="IndexLink"/>
              </w:rPr>
              <w:t>110</w:t>
            </w:r>
          </w:hyperlink>
        </w:p>
        <w:p>
          <w:pPr>
            <w:pStyle w:val="Contents3"/>
            <w:tabs>
              <w:tab w:val="clear" w:pos="8459"/>
              <w:tab w:val="right" w:pos="9026" w:leader="dot"/>
            </w:tabs>
            <w:rPr/>
          </w:pPr>
          <w:hyperlink w:anchor="__RefHeading___Toc251169_73709187">
            <w:r>
              <w:rPr>
                <w:webHidden/>
                <w:rStyle w:val="IndexLink"/>
                <w:rtl w:val="true"/>
              </w:rPr>
              <w:t>کبرای منظوم‏</w:t>
            </w:r>
            <w:r>
              <w:rPr>
                <w:rStyle w:val="IndexLink"/>
                <w:rtl w:val="true"/>
              </w:rPr>
              <w:tab/>
            </w:r>
            <w:r>
              <w:rPr>
                <w:rStyle w:val="IndexLink"/>
              </w:rPr>
              <w:t>110</w:t>
            </w:r>
          </w:hyperlink>
        </w:p>
        <w:p>
          <w:pPr>
            <w:pStyle w:val="Contents3"/>
            <w:tabs>
              <w:tab w:val="clear" w:pos="8459"/>
              <w:tab w:val="right" w:pos="9026" w:leader="dot"/>
            </w:tabs>
            <w:rPr/>
          </w:pPr>
          <w:hyperlink w:anchor="__RefHeading___Toc251171_73709187">
            <w:r>
              <w:rPr>
                <w:webHidden/>
                <w:rStyle w:val="IndexLink"/>
                <w:rtl w:val="true"/>
              </w:rPr>
              <w:t>مبادی قیاسات‏</w:t>
            </w:r>
            <w:r>
              <w:rPr>
                <w:rStyle w:val="IndexLink"/>
                <w:rtl w:val="true"/>
              </w:rPr>
              <w:tab/>
            </w:r>
            <w:r>
              <w:rPr>
                <w:rStyle w:val="IndexLink"/>
              </w:rPr>
              <w:t>110</w:t>
            </w:r>
          </w:hyperlink>
        </w:p>
        <w:p>
          <w:pPr>
            <w:pStyle w:val="Contents3"/>
            <w:tabs>
              <w:tab w:val="clear" w:pos="8459"/>
              <w:tab w:val="right" w:pos="9026" w:leader="dot"/>
            </w:tabs>
            <w:rPr/>
          </w:pPr>
          <w:hyperlink w:anchor="__RefHeading___Toc251173_73709187">
            <w:r>
              <w:rPr>
                <w:webHidden/>
                <w:rStyle w:val="IndexLink"/>
                <w:rtl w:val="true"/>
              </w:rPr>
              <w:t>منظومة فی الأسطرلاب‏</w:t>
            </w:r>
            <w:r>
              <w:rPr>
                <w:rStyle w:val="IndexLink"/>
                <w:rtl w:val="true"/>
              </w:rPr>
              <w:tab/>
            </w:r>
            <w:r>
              <w:rPr>
                <w:rStyle w:val="IndexLink"/>
              </w:rPr>
              <w:t>111</w:t>
            </w:r>
          </w:hyperlink>
        </w:p>
        <w:p>
          <w:pPr>
            <w:pStyle w:val="Contents3"/>
            <w:tabs>
              <w:tab w:val="clear" w:pos="8459"/>
              <w:tab w:val="right" w:pos="9026" w:leader="dot"/>
            </w:tabs>
            <w:rPr/>
          </w:pPr>
          <w:hyperlink w:anchor="__RefHeading___Toc251175_73709187">
            <w:r>
              <w:rPr>
                <w:webHidden/>
                <w:rStyle w:val="IndexLink"/>
                <w:rtl w:val="true"/>
              </w:rPr>
              <w:t>منظومة فی الأسطرلاب‏</w:t>
            </w:r>
            <w:r>
              <w:rPr>
                <w:rStyle w:val="IndexLink"/>
                <w:rtl w:val="true"/>
              </w:rPr>
              <w:tab/>
            </w:r>
            <w:r>
              <w:rPr>
                <w:rStyle w:val="IndexLink"/>
              </w:rPr>
              <w:t>111</w:t>
            </w:r>
          </w:hyperlink>
        </w:p>
        <w:p>
          <w:pPr>
            <w:pStyle w:val="Contents3"/>
            <w:tabs>
              <w:tab w:val="clear" w:pos="8459"/>
              <w:tab w:val="right" w:pos="9026" w:leader="dot"/>
            </w:tabs>
            <w:rPr/>
          </w:pPr>
          <w:hyperlink w:anchor="__RefHeading___Toc251177_73709187">
            <w:r>
              <w:rPr>
                <w:webHidden/>
                <w:rStyle w:val="IndexLink"/>
                <w:rtl w:val="true"/>
              </w:rPr>
              <w:t>مختصر نافع‏</w:t>
            </w:r>
            <w:r>
              <w:rPr>
                <w:rStyle w:val="IndexLink"/>
                <w:rtl w:val="true"/>
              </w:rPr>
              <w:tab/>
            </w:r>
            <w:r>
              <w:rPr>
                <w:rStyle w:val="IndexLink"/>
              </w:rPr>
              <w:t>111</w:t>
            </w:r>
          </w:hyperlink>
        </w:p>
        <w:p>
          <w:pPr>
            <w:pStyle w:val="Contents3"/>
            <w:tabs>
              <w:tab w:val="clear" w:pos="8459"/>
              <w:tab w:val="right" w:pos="9026" w:leader="dot"/>
            </w:tabs>
            <w:rPr/>
          </w:pPr>
          <w:hyperlink w:anchor="__RefHeading___Toc251179_73709187">
            <w:r>
              <w:rPr>
                <w:webHidden/>
                <w:rStyle w:val="IndexLink"/>
                <w:rtl w:val="true"/>
              </w:rPr>
              <w:t>المذاکرات فی المحاضرات‏</w:t>
            </w:r>
            <w:r>
              <w:rPr>
                <w:rStyle w:val="IndexLink"/>
                <w:rtl w:val="true"/>
              </w:rPr>
              <w:tab/>
            </w:r>
            <w:r>
              <w:rPr>
                <w:rStyle w:val="IndexLink"/>
              </w:rPr>
              <w:t>111</w:t>
            </w:r>
          </w:hyperlink>
        </w:p>
        <w:p>
          <w:pPr>
            <w:pStyle w:val="Contents3"/>
            <w:tabs>
              <w:tab w:val="clear" w:pos="8459"/>
              <w:tab w:val="right" w:pos="9026" w:leader="dot"/>
            </w:tabs>
            <w:rPr/>
          </w:pPr>
          <w:hyperlink w:anchor="__RefHeading___Toc251181_73709187">
            <w:r>
              <w:rPr>
                <w:webHidden/>
                <w:rStyle w:val="IndexLink"/>
                <w:rtl w:val="true"/>
              </w:rPr>
              <w:t>معیار العرفان‏</w:t>
            </w:r>
            <w:r>
              <w:rPr>
                <w:rStyle w:val="IndexLink"/>
                <w:rtl w:val="true"/>
              </w:rPr>
              <w:tab/>
            </w:r>
            <w:r>
              <w:rPr>
                <w:rStyle w:val="IndexLink"/>
              </w:rPr>
              <w:t>111</w:t>
            </w:r>
          </w:hyperlink>
        </w:p>
        <w:p>
          <w:pPr>
            <w:pStyle w:val="Contents3"/>
            <w:tabs>
              <w:tab w:val="clear" w:pos="8459"/>
              <w:tab w:val="right" w:pos="9026" w:leader="dot"/>
            </w:tabs>
            <w:rPr/>
          </w:pPr>
          <w:hyperlink w:anchor="__RefHeading___Toc251183_73709187">
            <w:r>
              <w:rPr>
                <w:webHidden/>
                <w:rStyle w:val="IndexLink"/>
                <w:rtl w:val="true"/>
              </w:rPr>
              <w:t>مغالطات‏</w:t>
            </w:r>
            <w:r>
              <w:rPr>
                <w:rStyle w:val="IndexLink"/>
                <w:rtl w:val="true"/>
              </w:rPr>
              <w:tab/>
            </w:r>
            <w:r>
              <w:rPr>
                <w:rStyle w:val="IndexLink"/>
              </w:rPr>
              <w:t>111</w:t>
            </w:r>
          </w:hyperlink>
        </w:p>
        <w:p>
          <w:pPr>
            <w:pStyle w:val="Contents3"/>
            <w:tabs>
              <w:tab w:val="clear" w:pos="8459"/>
              <w:tab w:val="right" w:pos="9026" w:leader="dot"/>
            </w:tabs>
            <w:rPr/>
          </w:pPr>
          <w:hyperlink w:anchor="__RefHeading___Toc251185_73709187">
            <w:r>
              <w:rPr>
                <w:webHidden/>
                <w:rStyle w:val="IndexLink"/>
                <w:rtl w:val="true"/>
              </w:rPr>
              <w:t>مغالطات‏</w:t>
            </w:r>
            <w:r>
              <w:rPr>
                <w:rStyle w:val="IndexLink"/>
                <w:rtl w:val="true"/>
              </w:rPr>
              <w:tab/>
            </w:r>
            <w:r>
              <w:rPr>
                <w:rStyle w:val="IndexLink"/>
              </w:rPr>
              <w:t>111</w:t>
            </w:r>
          </w:hyperlink>
        </w:p>
        <w:p>
          <w:pPr>
            <w:pStyle w:val="Contents3"/>
            <w:tabs>
              <w:tab w:val="clear" w:pos="8459"/>
              <w:tab w:val="right" w:pos="9026" w:leader="dot"/>
            </w:tabs>
            <w:rPr/>
          </w:pPr>
          <w:hyperlink w:anchor="__RefHeading___Toc251187_73709187">
            <w:r>
              <w:rPr>
                <w:webHidden/>
                <w:rStyle w:val="IndexLink"/>
              </w:rPr>
              <w:t>8072</w:t>
            </w:r>
            <w:r>
              <w:rPr>
                <w:rStyle w:val="IndexLink"/>
                <w:rtl w:val="true"/>
              </w:rPr>
              <w:t xml:space="preserve">- </w:t>
            </w:r>
            <w:r>
              <w:rPr>
                <w:rStyle w:val="IndexLink"/>
                <w:rtl w:val="true"/>
              </w:rPr>
              <w:t>منظومة فی الأسطرلاب‏</w:t>
            </w:r>
            <w:r>
              <w:rPr>
                <w:rStyle w:val="IndexLink"/>
                <w:rtl w:val="true"/>
              </w:rPr>
              <w:tab/>
            </w:r>
            <w:r>
              <w:rPr>
                <w:rStyle w:val="IndexLink"/>
              </w:rPr>
              <w:t>112</w:t>
            </w:r>
          </w:hyperlink>
        </w:p>
        <w:p>
          <w:pPr>
            <w:pStyle w:val="Contents3"/>
            <w:tabs>
              <w:tab w:val="clear" w:pos="8459"/>
              <w:tab w:val="right" w:pos="9026" w:leader="dot"/>
            </w:tabs>
            <w:rPr/>
          </w:pPr>
          <w:hyperlink w:anchor="__RefHeading___Toc251189_73709187">
            <w:r>
              <w:rPr>
                <w:webHidden/>
                <w:rStyle w:val="IndexLink"/>
              </w:rPr>
              <w:t>8073</w:t>
            </w:r>
            <w:r>
              <w:rPr>
                <w:rStyle w:val="IndexLink"/>
                <w:rtl w:val="true"/>
              </w:rPr>
              <w:t xml:space="preserve">- </w:t>
            </w:r>
            <w:r>
              <w:rPr>
                <w:rStyle w:val="IndexLink"/>
                <w:rtl w:val="true"/>
              </w:rPr>
              <w:t>منظومة استغاثات‏</w:t>
            </w:r>
            <w:r>
              <w:rPr>
                <w:rStyle w:val="IndexLink"/>
                <w:rtl w:val="true"/>
              </w:rPr>
              <w:tab/>
            </w:r>
            <w:r>
              <w:rPr>
                <w:rStyle w:val="IndexLink"/>
              </w:rPr>
              <w:t>112</w:t>
            </w:r>
          </w:hyperlink>
        </w:p>
        <w:p>
          <w:pPr>
            <w:pStyle w:val="Contents3"/>
            <w:tabs>
              <w:tab w:val="clear" w:pos="8459"/>
              <w:tab w:val="right" w:pos="9026" w:leader="dot"/>
            </w:tabs>
            <w:rPr/>
          </w:pPr>
          <w:hyperlink w:anchor="__RefHeading___Toc251191_73709187">
            <w:r>
              <w:rPr>
                <w:webHidden/>
                <w:rStyle w:val="IndexLink"/>
                <w:rtl w:val="true"/>
              </w:rPr>
              <w:t>منظومة فی أسماء الله‏</w:t>
            </w:r>
            <w:r>
              <w:rPr>
                <w:rStyle w:val="IndexLink"/>
                <w:rtl w:val="true"/>
              </w:rPr>
              <w:tab/>
            </w:r>
            <w:r>
              <w:rPr>
                <w:rStyle w:val="IndexLink"/>
              </w:rPr>
              <w:t>112</w:t>
            </w:r>
          </w:hyperlink>
        </w:p>
        <w:p>
          <w:pPr>
            <w:pStyle w:val="Contents3"/>
            <w:tabs>
              <w:tab w:val="clear" w:pos="8459"/>
              <w:tab w:val="right" w:pos="9026" w:leader="dot"/>
            </w:tabs>
            <w:rPr/>
          </w:pPr>
          <w:hyperlink w:anchor="__RefHeading___Toc251193_73709187">
            <w:r>
              <w:rPr>
                <w:webHidden/>
                <w:rStyle w:val="IndexLink"/>
                <w:rtl w:val="true"/>
              </w:rPr>
              <w:t>مفتاح الخواطر</w:t>
            </w:r>
            <w:r>
              <w:rPr>
                <w:rStyle w:val="IndexLink"/>
                <w:rtl w:val="true"/>
              </w:rPr>
              <w:tab/>
            </w:r>
            <w:r>
              <w:rPr>
                <w:rStyle w:val="IndexLink"/>
              </w:rPr>
              <w:t>112</w:t>
            </w:r>
          </w:hyperlink>
        </w:p>
        <w:p>
          <w:pPr>
            <w:pStyle w:val="Contents3"/>
            <w:tabs>
              <w:tab w:val="clear" w:pos="8459"/>
              <w:tab w:val="right" w:pos="9026" w:leader="dot"/>
            </w:tabs>
            <w:rPr/>
          </w:pPr>
          <w:hyperlink w:anchor="__RefHeading___Toc251195_73709187">
            <w:r>
              <w:rPr>
                <w:webHidden/>
                <w:rStyle w:val="IndexLink"/>
                <w:rtl w:val="true"/>
              </w:rPr>
              <w:t>مفتاح الفنون‏</w:t>
            </w:r>
            <w:r>
              <w:rPr>
                <w:rStyle w:val="IndexLink"/>
                <w:rtl w:val="true"/>
              </w:rPr>
              <w:tab/>
            </w:r>
            <w:r>
              <w:rPr>
                <w:rStyle w:val="IndexLink"/>
              </w:rPr>
              <w:t>112</w:t>
            </w:r>
          </w:hyperlink>
        </w:p>
        <w:p>
          <w:pPr>
            <w:pStyle w:val="Contents3"/>
            <w:tabs>
              <w:tab w:val="clear" w:pos="8459"/>
              <w:tab w:val="right" w:pos="9026" w:leader="dot"/>
            </w:tabs>
            <w:rPr/>
          </w:pPr>
          <w:hyperlink w:anchor="__RefHeading___Toc251197_73709187">
            <w:r>
              <w:rPr>
                <w:webHidden/>
                <w:rStyle w:val="IndexLink"/>
                <w:rtl w:val="true"/>
              </w:rPr>
              <w:t>نتیجة المنطق‏</w:t>
            </w:r>
            <w:r>
              <w:rPr>
                <w:rStyle w:val="IndexLink"/>
                <w:rtl w:val="true"/>
              </w:rPr>
              <w:tab/>
            </w:r>
            <w:r>
              <w:rPr>
                <w:rStyle w:val="IndexLink"/>
              </w:rPr>
              <w:t>112</w:t>
            </w:r>
          </w:hyperlink>
        </w:p>
        <w:p>
          <w:pPr>
            <w:pStyle w:val="Contents3"/>
            <w:tabs>
              <w:tab w:val="clear" w:pos="8459"/>
              <w:tab w:val="right" w:pos="9026" w:leader="dot"/>
            </w:tabs>
            <w:rPr/>
          </w:pPr>
          <w:hyperlink w:anchor="__RefHeading___Toc251199_73709187">
            <w:r>
              <w:rPr>
                <w:webHidden/>
                <w:rStyle w:val="IndexLink"/>
                <w:rtl w:val="true"/>
              </w:rPr>
              <w:t>نفوس الحیاة</w:t>
            </w:r>
            <w:r>
              <w:rPr>
                <w:rStyle w:val="IndexLink"/>
                <w:rtl w:val="true"/>
              </w:rPr>
              <w:tab/>
            </w:r>
            <w:r>
              <w:rPr>
                <w:rStyle w:val="IndexLink"/>
              </w:rPr>
              <w:t>112</w:t>
            </w:r>
          </w:hyperlink>
        </w:p>
        <w:p>
          <w:pPr>
            <w:pStyle w:val="Contents3"/>
            <w:tabs>
              <w:tab w:val="clear" w:pos="8459"/>
              <w:tab w:val="right" w:pos="9026" w:leader="dot"/>
            </w:tabs>
            <w:rPr/>
          </w:pPr>
          <w:hyperlink w:anchor="__RefHeading___Toc251201_73709187">
            <w:r>
              <w:rPr>
                <w:webHidden/>
                <w:rStyle w:val="IndexLink"/>
              </w:rPr>
              <w:t>8074</w:t>
            </w:r>
            <w:r>
              <w:rPr>
                <w:rStyle w:val="IndexLink"/>
                <w:rtl w:val="true"/>
              </w:rPr>
              <w:t xml:space="preserve">- </w:t>
            </w:r>
            <w:r>
              <w:rPr>
                <w:rStyle w:val="IndexLink"/>
                <w:rtl w:val="true"/>
              </w:rPr>
              <w:t>منظومة فی أسماء الحیوان‏</w:t>
            </w:r>
            <w:r>
              <w:rPr>
                <w:rStyle w:val="IndexLink"/>
                <w:rtl w:val="true"/>
              </w:rPr>
              <w:tab/>
            </w:r>
            <w:r>
              <w:rPr>
                <w:rStyle w:val="IndexLink"/>
              </w:rPr>
              <w:t>113</w:t>
            </w:r>
          </w:hyperlink>
        </w:p>
        <w:p>
          <w:pPr>
            <w:pStyle w:val="Contents3"/>
            <w:tabs>
              <w:tab w:val="clear" w:pos="8459"/>
              <w:tab w:val="right" w:pos="9026" w:leader="dot"/>
            </w:tabs>
            <w:rPr/>
          </w:pPr>
          <w:hyperlink w:anchor="__RefHeading___Toc251203_73709187">
            <w:r>
              <w:rPr>
                <w:webHidden/>
                <w:rStyle w:val="IndexLink"/>
              </w:rPr>
              <w:t>8075</w:t>
            </w:r>
            <w:r>
              <w:rPr>
                <w:rStyle w:val="IndexLink"/>
                <w:rtl w:val="true"/>
              </w:rPr>
              <w:t xml:space="preserve">- </w:t>
            </w:r>
            <w:r>
              <w:rPr>
                <w:rStyle w:val="IndexLink"/>
                <w:rtl w:val="true"/>
              </w:rPr>
              <w:t>منظومة فی أسماء الخیل‏</w:t>
            </w:r>
            <w:r>
              <w:rPr>
                <w:rStyle w:val="IndexLink"/>
                <w:rtl w:val="true"/>
              </w:rPr>
              <w:tab/>
            </w:r>
            <w:r>
              <w:rPr>
                <w:rStyle w:val="IndexLink"/>
              </w:rPr>
              <w:t>113</w:t>
            </w:r>
          </w:hyperlink>
        </w:p>
        <w:p>
          <w:pPr>
            <w:pStyle w:val="Contents3"/>
            <w:tabs>
              <w:tab w:val="clear" w:pos="8459"/>
              <w:tab w:val="right" w:pos="9026" w:leader="dot"/>
            </w:tabs>
            <w:rPr/>
          </w:pPr>
          <w:hyperlink w:anchor="__RefHeading___Toc251205_73709187">
            <w:r>
              <w:rPr>
                <w:webHidden/>
                <w:rStyle w:val="IndexLink"/>
              </w:rPr>
              <w:t>8076</w:t>
            </w:r>
            <w:r>
              <w:rPr>
                <w:rStyle w:val="IndexLink"/>
                <w:rtl w:val="true"/>
              </w:rPr>
              <w:t xml:space="preserve">- </w:t>
            </w:r>
            <w:r>
              <w:rPr>
                <w:rStyle w:val="IndexLink"/>
                <w:rtl w:val="true"/>
              </w:rPr>
              <w:t>منظومة فی أسماء سور القرآن‏</w:t>
            </w:r>
            <w:r>
              <w:rPr>
                <w:rStyle w:val="IndexLink"/>
                <w:rtl w:val="true"/>
              </w:rPr>
              <w:tab/>
            </w:r>
            <w:r>
              <w:rPr>
                <w:rStyle w:val="IndexLink"/>
              </w:rPr>
              <w:t>113</w:t>
            </w:r>
          </w:hyperlink>
        </w:p>
        <w:p>
          <w:pPr>
            <w:pStyle w:val="Contents3"/>
            <w:tabs>
              <w:tab w:val="clear" w:pos="8459"/>
              <w:tab w:val="right" w:pos="9026" w:leader="dot"/>
            </w:tabs>
            <w:rPr/>
          </w:pPr>
          <w:hyperlink w:anchor="__RefHeading___Toc251207_73709187">
            <w:r>
              <w:rPr>
                <w:webHidden/>
                <w:rStyle w:val="IndexLink"/>
              </w:rPr>
              <w:t>8077</w:t>
            </w:r>
            <w:r>
              <w:rPr>
                <w:rStyle w:val="IndexLink"/>
                <w:rtl w:val="true"/>
              </w:rPr>
              <w:t xml:space="preserve">- </w:t>
            </w:r>
            <w:r>
              <w:rPr>
                <w:rStyle w:val="IndexLink"/>
                <w:rtl w:val="true"/>
              </w:rPr>
              <w:t>منظومة فی أصحاب الإجماع‏</w:t>
            </w:r>
            <w:r>
              <w:rPr>
                <w:rStyle w:val="IndexLink"/>
                <w:rtl w:val="true"/>
              </w:rPr>
              <w:tab/>
            </w:r>
            <w:r>
              <w:rPr>
                <w:rStyle w:val="IndexLink"/>
              </w:rPr>
              <w:t>113</w:t>
            </w:r>
          </w:hyperlink>
        </w:p>
        <w:p>
          <w:pPr>
            <w:pStyle w:val="Contents3"/>
            <w:tabs>
              <w:tab w:val="clear" w:pos="8459"/>
              <w:tab w:val="right" w:pos="9026" w:leader="dot"/>
            </w:tabs>
            <w:rPr/>
          </w:pPr>
          <w:hyperlink w:anchor="__RefHeading___Toc251209_73709187">
            <w:r>
              <w:rPr>
                <w:webHidden/>
                <w:rStyle w:val="IndexLink"/>
                <w:rtl w:val="true"/>
              </w:rPr>
              <w:t>منطق آموزگار</w:t>
            </w:r>
            <w:r>
              <w:rPr>
                <w:rStyle w:val="IndexLink"/>
                <w:rtl w:val="true"/>
              </w:rPr>
              <w:tab/>
            </w:r>
            <w:r>
              <w:rPr>
                <w:rStyle w:val="IndexLink"/>
              </w:rPr>
              <w:t>113</w:t>
            </w:r>
          </w:hyperlink>
        </w:p>
        <w:p>
          <w:pPr>
            <w:pStyle w:val="Contents3"/>
            <w:tabs>
              <w:tab w:val="clear" w:pos="8459"/>
              <w:tab w:val="right" w:pos="9026" w:leader="dot"/>
            </w:tabs>
            <w:rPr/>
          </w:pPr>
          <w:hyperlink w:anchor="__RefHeading___Toc251211_73709187">
            <w:r>
              <w:rPr>
                <w:webHidden/>
                <w:rStyle w:val="IndexLink"/>
                <w:rtl w:val="true"/>
              </w:rPr>
              <w:t>منطق الإشارات‏</w:t>
            </w:r>
            <w:r>
              <w:rPr>
                <w:rStyle w:val="IndexLink"/>
                <w:rtl w:val="true"/>
              </w:rPr>
              <w:tab/>
            </w:r>
            <w:r>
              <w:rPr>
                <w:rStyle w:val="IndexLink"/>
              </w:rPr>
              <w:t>113</w:t>
            </w:r>
          </w:hyperlink>
        </w:p>
        <w:p>
          <w:pPr>
            <w:pStyle w:val="Contents3"/>
            <w:tabs>
              <w:tab w:val="clear" w:pos="8459"/>
              <w:tab w:val="right" w:pos="9026" w:leader="dot"/>
            </w:tabs>
            <w:rPr/>
          </w:pPr>
          <w:hyperlink w:anchor="__RefHeading___Toc251213_73709187">
            <w:r>
              <w:rPr>
                <w:webHidden/>
                <w:rStyle w:val="IndexLink"/>
                <w:rtl w:val="true"/>
              </w:rPr>
              <w:t>منطق التجرید</w:t>
            </w:r>
            <w:r>
              <w:rPr>
                <w:rStyle w:val="IndexLink"/>
                <w:rtl w:val="true"/>
              </w:rPr>
              <w:tab/>
            </w:r>
            <w:r>
              <w:rPr>
                <w:rStyle w:val="IndexLink"/>
              </w:rPr>
              <w:t>113</w:t>
            </w:r>
          </w:hyperlink>
        </w:p>
        <w:p>
          <w:pPr>
            <w:pStyle w:val="Contents3"/>
            <w:tabs>
              <w:tab w:val="clear" w:pos="8459"/>
              <w:tab w:val="right" w:pos="9026" w:leader="dot"/>
            </w:tabs>
            <w:rPr/>
          </w:pPr>
          <w:hyperlink w:anchor="__RefHeading___Toc251215_73709187">
            <w:r>
              <w:rPr>
                <w:webHidden/>
                <w:rStyle w:val="IndexLink"/>
                <w:rtl w:val="true"/>
              </w:rPr>
              <w:t>منطق الشفاء</w:t>
            </w:r>
            <w:r>
              <w:rPr>
                <w:rStyle w:val="IndexLink"/>
                <w:rtl w:val="true"/>
              </w:rPr>
              <w:tab/>
            </w:r>
            <w:r>
              <w:rPr>
                <w:rStyle w:val="IndexLink"/>
              </w:rPr>
              <w:t>113</w:t>
            </w:r>
          </w:hyperlink>
        </w:p>
        <w:p>
          <w:pPr>
            <w:pStyle w:val="Contents3"/>
            <w:tabs>
              <w:tab w:val="clear" w:pos="8459"/>
              <w:tab w:val="right" w:pos="9026" w:leader="dot"/>
            </w:tabs>
            <w:rPr/>
          </w:pPr>
          <w:hyperlink w:anchor="__RefHeading___Toc251217_73709187">
            <w:r>
              <w:rPr>
                <w:webHidden/>
                <w:rStyle w:val="IndexLink"/>
              </w:rPr>
              <w:t>8078</w:t>
            </w:r>
            <w:r>
              <w:rPr>
                <w:rStyle w:val="IndexLink"/>
                <w:rtl w:val="true"/>
              </w:rPr>
              <w:t xml:space="preserve">- </w:t>
            </w:r>
            <w:r>
              <w:rPr>
                <w:rStyle w:val="IndexLink"/>
                <w:rtl w:val="true"/>
              </w:rPr>
              <w:t>منظومة أصفهانیة</w:t>
            </w:r>
            <w:r>
              <w:rPr>
                <w:rStyle w:val="IndexLink"/>
                <w:rtl w:val="true"/>
              </w:rPr>
              <w:tab/>
            </w:r>
            <w:r>
              <w:rPr>
                <w:rStyle w:val="IndexLink"/>
              </w:rPr>
              <w:t>114</w:t>
            </w:r>
          </w:hyperlink>
        </w:p>
        <w:p>
          <w:pPr>
            <w:pStyle w:val="Contents3"/>
            <w:tabs>
              <w:tab w:val="clear" w:pos="8459"/>
              <w:tab w:val="right" w:pos="9026" w:leader="dot"/>
            </w:tabs>
            <w:rPr/>
          </w:pPr>
          <w:hyperlink w:anchor="__RefHeading___Toc251219_73709187">
            <w:r>
              <w:rPr>
                <w:webHidden/>
                <w:rStyle w:val="IndexLink"/>
              </w:rPr>
              <w:t>8079</w:t>
            </w:r>
            <w:r>
              <w:rPr>
                <w:rStyle w:val="IndexLink"/>
                <w:rtl w:val="true"/>
              </w:rPr>
              <w:t xml:space="preserve">- </w:t>
            </w:r>
            <w:r>
              <w:rPr>
                <w:rStyle w:val="IndexLink"/>
                <w:rtl w:val="true"/>
              </w:rPr>
              <w:t>منظومة فی الأصول‏</w:t>
            </w:r>
            <w:r>
              <w:rPr>
                <w:rStyle w:val="IndexLink"/>
                <w:rtl w:val="true"/>
              </w:rPr>
              <w:tab/>
            </w:r>
            <w:r>
              <w:rPr>
                <w:rStyle w:val="IndexLink"/>
              </w:rPr>
              <w:t>114</w:t>
            </w:r>
          </w:hyperlink>
        </w:p>
        <w:p>
          <w:pPr>
            <w:pStyle w:val="Contents3"/>
            <w:tabs>
              <w:tab w:val="clear" w:pos="8459"/>
              <w:tab w:val="right" w:pos="9026" w:leader="dot"/>
            </w:tabs>
            <w:rPr/>
          </w:pPr>
          <w:hyperlink w:anchor="__RefHeading___Toc251221_73709187">
            <w:r>
              <w:rPr>
                <w:webHidden/>
                <w:rStyle w:val="IndexLink"/>
              </w:rPr>
              <w:t>8080</w:t>
            </w:r>
            <w:r>
              <w:rPr>
                <w:rStyle w:val="IndexLink"/>
                <w:rtl w:val="true"/>
              </w:rPr>
              <w:t xml:space="preserve">- </w:t>
            </w:r>
            <w:r>
              <w:rPr>
                <w:rStyle w:val="IndexLink"/>
                <w:rtl w:val="true"/>
              </w:rPr>
              <w:t>منظومة فی الأصول‏</w:t>
            </w:r>
            <w:r>
              <w:rPr>
                <w:rStyle w:val="IndexLink"/>
                <w:rtl w:val="true"/>
              </w:rPr>
              <w:tab/>
            </w:r>
            <w:r>
              <w:rPr>
                <w:rStyle w:val="IndexLink"/>
              </w:rPr>
              <w:t>114</w:t>
            </w:r>
          </w:hyperlink>
        </w:p>
        <w:p>
          <w:pPr>
            <w:pStyle w:val="Contents3"/>
            <w:tabs>
              <w:tab w:val="clear" w:pos="8459"/>
              <w:tab w:val="right" w:pos="9026" w:leader="dot"/>
            </w:tabs>
            <w:rPr/>
          </w:pPr>
          <w:hyperlink w:anchor="__RefHeading___Toc251223_73709187">
            <w:r>
              <w:rPr>
                <w:webHidden/>
                <w:rStyle w:val="IndexLink"/>
                <w:rtl w:val="true"/>
              </w:rPr>
              <w:t>منطق مشجر</w:t>
            </w:r>
            <w:r>
              <w:rPr>
                <w:rStyle w:val="IndexLink"/>
                <w:rtl w:val="true"/>
              </w:rPr>
              <w:tab/>
            </w:r>
            <w:r>
              <w:rPr>
                <w:rStyle w:val="IndexLink"/>
              </w:rPr>
              <w:t>114</w:t>
            </w:r>
          </w:hyperlink>
        </w:p>
        <w:p>
          <w:pPr>
            <w:pStyle w:val="Contents3"/>
            <w:tabs>
              <w:tab w:val="clear" w:pos="8459"/>
              <w:tab w:val="right" w:pos="9026" w:leader="dot"/>
            </w:tabs>
            <w:rPr/>
          </w:pPr>
          <w:hyperlink w:anchor="__RefHeading___Toc251225_73709187">
            <w:r>
              <w:rPr>
                <w:webHidden/>
                <w:rStyle w:val="IndexLink"/>
                <w:rtl w:val="true"/>
              </w:rPr>
              <w:t>منطق منظوم‏</w:t>
            </w:r>
            <w:r>
              <w:rPr>
                <w:rStyle w:val="IndexLink"/>
                <w:rtl w:val="true"/>
              </w:rPr>
              <w:tab/>
            </w:r>
            <w:r>
              <w:rPr>
                <w:rStyle w:val="IndexLink"/>
              </w:rPr>
              <w:t>114</w:t>
            </w:r>
          </w:hyperlink>
        </w:p>
        <w:p>
          <w:pPr>
            <w:pStyle w:val="Contents3"/>
            <w:tabs>
              <w:tab w:val="clear" w:pos="8459"/>
              <w:tab w:val="right" w:pos="9026" w:leader="dot"/>
            </w:tabs>
            <w:rPr/>
          </w:pPr>
          <w:hyperlink w:anchor="__RefHeading___Toc251227_73709187">
            <w:r>
              <w:rPr>
                <w:webHidden/>
                <w:rStyle w:val="IndexLink"/>
                <w:rtl w:val="true"/>
              </w:rPr>
              <w:t>منطق نظری و متودلوژی‏</w:t>
            </w:r>
            <w:r>
              <w:rPr>
                <w:rStyle w:val="IndexLink"/>
                <w:rtl w:val="true"/>
              </w:rPr>
              <w:tab/>
            </w:r>
            <w:r>
              <w:rPr>
                <w:rStyle w:val="IndexLink"/>
              </w:rPr>
              <w:t>114</w:t>
            </w:r>
          </w:hyperlink>
        </w:p>
        <w:p>
          <w:pPr>
            <w:pStyle w:val="Contents3"/>
            <w:tabs>
              <w:tab w:val="clear" w:pos="8459"/>
              <w:tab w:val="right" w:pos="9026" w:leader="dot"/>
            </w:tabs>
            <w:rPr/>
          </w:pPr>
          <w:hyperlink w:anchor="__RefHeading___Toc251229_73709187">
            <w:r>
              <w:rPr>
                <w:webHidden/>
                <w:rStyle w:val="IndexLink"/>
              </w:rPr>
              <w:t>8081</w:t>
            </w:r>
            <w:r>
              <w:rPr>
                <w:rStyle w:val="IndexLink"/>
                <w:rtl w:val="true"/>
              </w:rPr>
              <w:t xml:space="preserve">- </w:t>
            </w:r>
            <w:r>
              <w:rPr>
                <w:rStyle w:val="IndexLink"/>
                <w:rtl w:val="true"/>
              </w:rPr>
              <w:t>منظومة فی أصول الدین‏</w:t>
            </w:r>
            <w:r>
              <w:rPr>
                <w:rStyle w:val="IndexLink"/>
                <w:rtl w:val="true"/>
              </w:rPr>
              <w:tab/>
            </w:r>
            <w:r>
              <w:rPr>
                <w:rStyle w:val="IndexLink"/>
              </w:rPr>
              <w:t>115</w:t>
            </w:r>
          </w:hyperlink>
        </w:p>
        <w:p>
          <w:pPr>
            <w:pStyle w:val="Contents3"/>
            <w:tabs>
              <w:tab w:val="clear" w:pos="8459"/>
              <w:tab w:val="right" w:pos="9026" w:leader="dot"/>
            </w:tabs>
            <w:rPr/>
          </w:pPr>
          <w:hyperlink w:anchor="__RefHeading___Toc251231_73709187">
            <w:r>
              <w:rPr>
                <w:webHidden/>
                <w:rStyle w:val="IndexLink"/>
                <w:rtl w:val="true"/>
              </w:rPr>
              <w:t>منطق المشرقیین‏</w:t>
            </w:r>
            <w:r>
              <w:rPr>
                <w:rStyle w:val="IndexLink"/>
                <w:rtl w:val="true"/>
              </w:rPr>
              <w:tab/>
            </w:r>
            <w:r>
              <w:rPr>
                <w:rStyle w:val="IndexLink"/>
              </w:rPr>
              <w:t>115</w:t>
            </w:r>
          </w:hyperlink>
        </w:p>
        <w:p>
          <w:pPr>
            <w:pStyle w:val="Contents3"/>
            <w:tabs>
              <w:tab w:val="clear" w:pos="8459"/>
              <w:tab w:val="right" w:pos="9026" w:leader="dot"/>
            </w:tabs>
            <w:rPr/>
          </w:pPr>
          <w:hyperlink w:anchor="__RefHeading___Toc251233_73709187">
            <w:r>
              <w:rPr>
                <w:webHidden/>
                <w:rStyle w:val="IndexLink"/>
                <w:rtl w:val="true"/>
              </w:rPr>
              <w:t>منطق الحمار</w:t>
            </w:r>
            <w:r>
              <w:rPr>
                <w:rStyle w:val="IndexLink"/>
                <w:rtl w:val="true"/>
              </w:rPr>
              <w:tab/>
            </w:r>
            <w:r>
              <w:rPr>
                <w:rStyle w:val="IndexLink"/>
              </w:rPr>
              <w:t>115</w:t>
            </w:r>
          </w:hyperlink>
        </w:p>
        <w:p>
          <w:pPr>
            <w:pStyle w:val="Contents3"/>
            <w:tabs>
              <w:tab w:val="clear" w:pos="8459"/>
              <w:tab w:val="right" w:pos="9026" w:leader="dot"/>
            </w:tabs>
            <w:rPr/>
          </w:pPr>
          <w:hyperlink w:anchor="__RefHeading___Toc251235_73709187">
            <w:r>
              <w:rPr>
                <w:webHidden/>
                <w:rStyle w:val="IndexLink"/>
                <w:rtl w:val="true"/>
              </w:rPr>
              <w:t>منطق الطیر</w:t>
            </w:r>
            <w:r>
              <w:rPr>
                <w:rStyle w:val="IndexLink"/>
                <w:rtl w:val="true"/>
              </w:rPr>
              <w:tab/>
            </w:r>
            <w:r>
              <w:rPr>
                <w:rStyle w:val="IndexLink"/>
              </w:rPr>
              <w:t>115</w:t>
            </w:r>
          </w:hyperlink>
        </w:p>
        <w:p>
          <w:pPr>
            <w:pStyle w:val="Contents3"/>
            <w:tabs>
              <w:tab w:val="clear" w:pos="8459"/>
              <w:tab w:val="right" w:pos="9026" w:leader="dot"/>
            </w:tabs>
            <w:rPr/>
          </w:pPr>
          <w:hyperlink w:anchor="__RefHeading___Toc251237_73709187">
            <w:r>
              <w:rPr>
                <w:webHidden/>
                <w:rStyle w:val="IndexLink"/>
              </w:rPr>
              <w:t>8082</w:t>
            </w:r>
            <w:r>
              <w:rPr>
                <w:rStyle w:val="IndexLink"/>
                <w:rtl w:val="true"/>
              </w:rPr>
              <w:t xml:space="preserve">- </w:t>
            </w:r>
            <w:r>
              <w:rPr>
                <w:rStyle w:val="IndexLink"/>
                <w:rtl w:val="true"/>
              </w:rPr>
              <w:t>منظومة فی أصول الدین‏</w:t>
            </w:r>
            <w:r>
              <w:rPr>
                <w:rStyle w:val="IndexLink"/>
                <w:rtl w:val="true"/>
              </w:rPr>
              <w:tab/>
            </w:r>
            <w:r>
              <w:rPr>
                <w:rStyle w:val="IndexLink"/>
              </w:rPr>
              <w:t>116</w:t>
            </w:r>
          </w:hyperlink>
        </w:p>
        <w:p>
          <w:pPr>
            <w:pStyle w:val="Contents3"/>
            <w:tabs>
              <w:tab w:val="clear" w:pos="8459"/>
              <w:tab w:val="right" w:pos="9026" w:leader="dot"/>
            </w:tabs>
            <w:rPr/>
          </w:pPr>
          <w:hyperlink w:anchor="__RefHeading___Toc251239_73709187">
            <w:r>
              <w:rPr>
                <w:webHidden/>
                <w:rStyle w:val="IndexLink"/>
              </w:rPr>
              <w:t>8083</w:t>
            </w:r>
            <w:r>
              <w:rPr>
                <w:rStyle w:val="IndexLink"/>
                <w:rtl w:val="true"/>
              </w:rPr>
              <w:t xml:space="preserve">- </w:t>
            </w:r>
            <w:r>
              <w:rPr>
                <w:rStyle w:val="IndexLink"/>
                <w:rtl w:val="true"/>
              </w:rPr>
              <w:t>منظومة فی أصول الدین‏</w:t>
            </w:r>
            <w:r>
              <w:rPr>
                <w:rStyle w:val="IndexLink"/>
                <w:rtl w:val="true"/>
              </w:rPr>
              <w:tab/>
            </w:r>
            <w:r>
              <w:rPr>
                <w:rStyle w:val="IndexLink"/>
              </w:rPr>
              <w:t>116</w:t>
            </w:r>
          </w:hyperlink>
        </w:p>
        <w:p>
          <w:pPr>
            <w:pStyle w:val="Contents3"/>
            <w:tabs>
              <w:tab w:val="clear" w:pos="8459"/>
              <w:tab w:val="right" w:pos="9026" w:leader="dot"/>
            </w:tabs>
            <w:rPr/>
          </w:pPr>
          <w:hyperlink w:anchor="__RefHeading___Toc251241_73709187">
            <w:r>
              <w:rPr>
                <w:webHidden/>
                <w:rStyle w:val="IndexLink"/>
              </w:rPr>
              <w:t>8084</w:t>
            </w:r>
            <w:r>
              <w:rPr>
                <w:rStyle w:val="IndexLink"/>
                <w:rtl w:val="true"/>
              </w:rPr>
              <w:t xml:space="preserve">- </w:t>
            </w:r>
            <w:r>
              <w:rPr>
                <w:rStyle w:val="IndexLink"/>
                <w:rtl w:val="true"/>
              </w:rPr>
              <w:t>منظومة فی أصول الدین‏</w:t>
            </w:r>
            <w:r>
              <w:rPr>
                <w:rStyle w:val="IndexLink"/>
                <w:rtl w:val="true"/>
              </w:rPr>
              <w:tab/>
            </w:r>
            <w:r>
              <w:rPr>
                <w:rStyle w:val="IndexLink"/>
              </w:rPr>
              <w:t>116</w:t>
            </w:r>
          </w:hyperlink>
        </w:p>
        <w:p>
          <w:pPr>
            <w:pStyle w:val="Contents3"/>
            <w:tabs>
              <w:tab w:val="clear" w:pos="8459"/>
              <w:tab w:val="right" w:pos="9026" w:leader="dot"/>
            </w:tabs>
            <w:rPr/>
          </w:pPr>
          <w:hyperlink w:anchor="__RefHeading___Toc251243_73709187">
            <w:r>
              <w:rPr>
                <w:webHidden/>
                <w:rStyle w:val="IndexLink"/>
              </w:rPr>
              <w:t>8085</w:t>
            </w:r>
            <w:r>
              <w:rPr>
                <w:rStyle w:val="IndexLink"/>
                <w:rtl w:val="true"/>
              </w:rPr>
              <w:t xml:space="preserve">- </w:t>
            </w:r>
            <w:r>
              <w:rPr>
                <w:rStyle w:val="IndexLink"/>
                <w:rtl w:val="true"/>
              </w:rPr>
              <w:t>منظومة فی أصول الدین‏</w:t>
            </w:r>
            <w:r>
              <w:rPr>
                <w:rStyle w:val="IndexLink"/>
                <w:rtl w:val="true"/>
              </w:rPr>
              <w:tab/>
            </w:r>
            <w:r>
              <w:rPr>
                <w:rStyle w:val="IndexLink"/>
              </w:rPr>
              <w:t>116</w:t>
            </w:r>
          </w:hyperlink>
        </w:p>
        <w:p>
          <w:pPr>
            <w:pStyle w:val="Contents3"/>
            <w:tabs>
              <w:tab w:val="clear" w:pos="8459"/>
              <w:tab w:val="right" w:pos="9026" w:leader="dot"/>
            </w:tabs>
            <w:rPr/>
          </w:pPr>
          <w:hyperlink w:anchor="__RefHeading___Toc251245_73709187">
            <w:r>
              <w:rPr>
                <w:webHidden/>
                <w:rStyle w:val="IndexLink"/>
              </w:rPr>
              <w:t>8086</w:t>
            </w:r>
            <w:r>
              <w:rPr>
                <w:rStyle w:val="IndexLink"/>
                <w:rtl w:val="true"/>
              </w:rPr>
              <w:t xml:space="preserve">- </w:t>
            </w:r>
            <w:r>
              <w:rPr>
                <w:rStyle w:val="IndexLink"/>
                <w:rtl w:val="true"/>
              </w:rPr>
              <w:t>منظومة فی أصول الدین‏</w:t>
            </w:r>
            <w:r>
              <w:rPr>
                <w:rStyle w:val="IndexLink"/>
                <w:rtl w:val="true"/>
              </w:rPr>
              <w:tab/>
            </w:r>
            <w:r>
              <w:rPr>
                <w:rStyle w:val="IndexLink"/>
              </w:rPr>
              <w:t>116</w:t>
            </w:r>
          </w:hyperlink>
        </w:p>
        <w:p>
          <w:pPr>
            <w:pStyle w:val="Contents3"/>
            <w:tabs>
              <w:tab w:val="clear" w:pos="8459"/>
              <w:tab w:val="right" w:pos="9026" w:leader="dot"/>
            </w:tabs>
            <w:rPr/>
          </w:pPr>
          <w:hyperlink w:anchor="__RefHeading___Toc251247_73709187">
            <w:r>
              <w:rPr>
                <w:webHidden/>
                <w:rStyle w:val="IndexLink"/>
                <w:rtl w:val="true"/>
              </w:rPr>
              <w:t>منطق الطیر</w:t>
            </w:r>
            <w:r>
              <w:rPr>
                <w:rStyle w:val="IndexLink"/>
                <w:rtl w:val="true"/>
              </w:rPr>
              <w:tab/>
            </w:r>
            <w:r>
              <w:rPr>
                <w:rStyle w:val="IndexLink"/>
              </w:rPr>
              <w:t>116</w:t>
            </w:r>
          </w:hyperlink>
        </w:p>
        <w:p>
          <w:pPr>
            <w:pStyle w:val="Contents3"/>
            <w:tabs>
              <w:tab w:val="clear" w:pos="8459"/>
              <w:tab w:val="right" w:pos="9026" w:leader="dot"/>
            </w:tabs>
            <w:rPr/>
          </w:pPr>
          <w:hyperlink w:anchor="__RefHeading___Toc251249_73709187">
            <w:r>
              <w:rPr>
                <w:webHidden/>
                <w:rStyle w:val="IndexLink"/>
                <w:rtl w:val="true"/>
              </w:rPr>
              <w:t>منطق الطیر</w:t>
            </w:r>
            <w:r>
              <w:rPr>
                <w:rStyle w:val="IndexLink"/>
                <w:rtl w:val="true"/>
              </w:rPr>
              <w:tab/>
            </w:r>
            <w:r>
              <w:rPr>
                <w:rStyle w:val="IndexLink"/>
              </w:rPr>
              <w:t>116</w:t>
            </w:r>
          </w:hyperlink>
        </w:p>
        <w:p>
          <w:pPr>
            <w:pStyle w:val="Contents3"/>
            <w:tabs>
              <w:tab w:val="clear" w:pos="8459"/>
              <w:tab w:val="right" w:pos="9026" w:leader="dot"/>
            </w:tabs>
            <w:rPr/>
          </w:pPr>
          <w:hyperlink w:anchor="__RefHeading___Toc251251_73709187">
            <w:r>
              <w:rPr>
                <w:webHidden/>
                <w:rStyle w:val="IndexLink"/>
                <w:rtl w:val="true"/>
              </w:rPr>
              <w:t>منظومة فی أصول الدین‏</w:t>
            </w:r>
            <w:r>
              <w:rPr>
                <w:rStyle w:val="IndexLink"/>
                <w:rtl w:val="true"/>
              </w:rPr>
              <w:tab/>
            </w:r>
            <w:r>
              <w:rPr>
                <w:rStyle w:val="IndexLink"/>
              </w:rPr>
              <w:t>117</w:t>
            </w:r>
          </w:hyperlink>
        </w:p>
        <w:p>
          <w:pPr>
            <w:pStyle w:val="Contents3"/>
            <w:tabs>
              <w:tab w:val="clear" w:pos="8459"/>
              <w:tab w:val="right" w:pos="9026" w:leader="dot"/>
            </w:tabs>
            <w:rPr/>
          </w:pPr>
          <w:hyperlink w:anchor="__RefHeading___Toc251253_73709187">
            <w:r>
              <w:rPr>
                <w:webHidden/>
                <w:rStyle w:val="IndexLink"/>
              </w:rPr>
              <w:t>8087</w:t>
            </w:r>
            <w:r>
              <w:rPr>
                <w:rStyle w:val="IndexLink"/>
                <w:rtl w:val="true"/>
              </w:rPr>
              <w:t xml:space="preserve">- </w:t>
            </w:r>
            <w:r>
              <w:rPr>
                <w:rStyle w:val="IndexLink"/>
                <w:rtl w:val="true"/>
              </w:rPr>
              <w:t>منظومة فی أصول الدین‏</w:t>
            </w:r>
            <w:r>
              <w:rPr>
                <w:rStyle w:val="IndexLink"/>
                <w:rtl w:val="true"/>
              </w:rPr>
              <w:tab/>
            </w:r>
            <w:r>
              <w:rPr>
                <w:rStyle w:val="IndexLink"/>
              </w:rPr>
              <w:t>117</w:t>
            </w:r>
          </w:hyperlink>
        </w:p>
        <w:p>
          <w:pPr>
            <w:pStyle w:val="Contents3"/>
            <w:tabs>
              <w:tab w:val="clear" w:pos="8459"/>
              <w:tab w:val="right" w:pos="9026" w:leader="dot"/>
            </w:tabs>
            <w:rPr/>
          </w:pPr>
          <w:hyperlink w:anchor="__RefHeading___Toc251255_73709187">
            <w:r>
              <w:rPr>
                <w:webHidden/>
                <w:rStyle w:val="IndexLink"/>
              </w:rPr>
              <w:t>8088</w:t>
            </w:r>
            <w:r>
              <w:rPr>
                <w:rStyle w:val="IndexLink"/>
                <w:rtl w:val="true"/>
              </w:rPr>
              <w:t xml:space="preserve">- </w:t>
            </w:r>
            <w:r>
              <w:rPr>
                <w:rStyle w:val="IndexLink"/>
                <w:rtl w:val="true"/>
              </w:rPr>
              <w:t>منظومة فی أصول الدین‏</w:t>
            </w:r>
            <w:r>
              <w:rPr>
                <w:rStyle w:val="IndexLink"/>
                <w:rtl w:val="true"/>
              </w:rPr>
              <w:tab/>
            </w:r>
            <w:r>
              <w:rPr>
                <w:rStyle w:val="IndexLink"/>
              </w:rPr>
              <w:t>117</w:t>
            </w:r>
          </w:hyperlink>
        </w:p>
        <w:p>
          <w:pPr>
            <w:pStyle w:val="Contents3"/>
            <w:tabs>
              <w:tab w:val="clear" w:pos="8459"/>
              <w:tab w:val="right" w:pos="9026" w:leader="dot"/>
            </w:tabs>
            <w:rPr/>
          </w:pPr>
          <w:hyperlink w:anchor="__RefHeading___Toc251257_73709187">
            <w:r>
              <w:rPr>
                <w:webHidden/>
                <w:rStyle w:val="IndexLink"/>
                <w:rtl w:val="true"/>
              </w:rPr>
              <w:t>منطق العشاق‏</w:t>
            </w:r>
            <w:r>
              <w:rPr>
                <w:rStyle w:val="IndexLink"/>
                <w:rtl w:val="true"/>
              </w:rPr>
              <w:tab/>
            </w:r>
            <w:r>
              <w:rPr>
                <w:rStyle w:val="IndexLink"/>
              </w:rPr>
              <w:t>117</w:t>
            </w:r>
          </w:hyperlink>
        </w:p>
        <w:p>
          <w:pPr>
            <w:pStyle w:val="Contents3"/>
            <w:tabs>
              <w:tab w:val="clear" w:pos="8459"/>
              <w:tab w:val="right" w:pos="9026" w:leader="dot"/>
            </w:tabs>
            <w:rPr/>
          </w:pPr>
          <w:hyperlink w:anchor="__RefHeading___Toc251259_73709187">
            <w:r>
              <w:rPr>
                <w:webHidden/>
                <w:rStyle w:val="IndexLink"/>
                <w:rtl w:val="true"/>
              </w:rPr>
              <w:t>منظار الرصد</w:t>
            </w:r>
            <w:r>
              <w:rPr>
                <w:rStyle w:val="IndexLink"/>
                <w:rtl w:val="true"/>
              </w:rPr>
              <w:tab/>
            </w:r>
            <w:r>
              <w:rPr>
                <w:rStyle w:val="IndexLink"/>
              </w:rPr>
              <w:t>117</w:t>
            </w:r>
          </w:hyperlink>
        </w:p>
        <w:p>
          <w:pPr>
            <w:pStyle w:val="Contents3"/>
            <w:tabs>
              <w:tab w:val="clear" w:pos="8459"/>
              <w:tab w:val="right" w:pos="9026" w:leader="dot"/>
            </w:tabs>
            <w:rPr/>
          </w:pPr>
          <w:hyperlink w:anchor="__RefHeading___Toc251261_73709187">
            <w:r>
              <w:rPr>
                <w:webHidden/>
                <w:rStyle w:val="IndexLink"/>
                <w:rtl w:val="true"/>
              </w:rPr>
              <w:t>منظر الأبرار</w:t>
            </w:r>
            <w:r>
              <w:rPr>
                <w:rStyle w:val="IndexLink"/>
                <w:rtl w:val="true"/>
              </w:rPr>
              <w:tab/>
            </w:r>
            <w:r>
              <w:rPr>
                <w:rStyle w:val="IndexLink"/>
              </w:rPr>
              <w:t>118</w:t>
            </w:r>
          </w:hyperlink>
        </w:p>
        <w:p>
          <w:pPr>
            <w:pStyle w:val="Contents3"/>
            <w:tabs>
              <w:tab w:val="clear" w:pos="8459"/>
              <w:tab w:val="right" w:pos="9026" w:leader="dot"/>
            </w:tabs>
            <w:rPr/>
          </w:pPr>
          <w:hyperlink w:anchor="__RefHeading___Toc251263_73709187">
            <w:r>
              <w:rPr>
                <w:webHidden/>
                <w:rStyle w:val="IndexLink"/>
                <w:rtl w:val="true"/>
              </w:rPr>
              <w:t>منظر الابصار</w:t>
            </w:r>
            <w:r>
              <w:rPr>
                <w:rStyle w:val="IndexLink"/>
                <w:rtl w:val="true"/>
              </w:rPr>
              <w:tab/>
            </w:r>
            <w:r>
              <w:rPr>
                <w:rStyle w:val="IndexLink"/>
              </w:rPr>
              <w:t>118</w:t>
            </w:r>
          </w:hyperlink>
        </w:p>
        <w:p>
          <w:pPr>
            <w:pStyle w:val="Contents3"/>
            <w:tabs>
              <w:tab w:val="clear" w:pos="8459"/>
              <w:tab w:val="right" w:pos="9026" w:leader="dot"/>
            </w:tabs>
            <w:rPr/>
          </w:pPr>
          <w:hyperlink w:anchor="__RefHeading___Toc251265_73709187">
            <w:r>
              <w:rPr>
                <w:webHidden/>
                <w:rStyle w:val="IndexLink"/>
                <w:rtl w:val="true"/>
              </w:rPr>
              <w:t>منظر العالم‏</w:t>
            </w:r>
            <w:r>
              <w:rPr>
                <w:rStyle w:val="IndexLink"/>
                <w:rtl w:val="true"/>
              </w:rPr>
              <w:tab/>
            </w:r>
            <w:r>
              <w:rPr>
                <w:rStyle w:val="IndexLink"/>
              </w:rPr>
              <w:t>118</w:t>
            </w:r>
          </w:hyperlink>
        </w:p>
        <w:p>
          <w:pPr>
            <w:pStyle w:val="Contents3"/>
            <w:tabs>
              <w:tab w:val="clear" w:pos="8459"/>
              <w:tab w:val="right" w:pos="9026" w:leader="dot"/>
            </w:tabs>
            <w:rPr/>
          </w:pPr>
          <w:hyperlink w:anchor="__RefHeading___Toc251267_73709187">
            <w:r>
              <w:rPr>
                <w:webHidden/>
                <w:rStyle w:val="IndexLink"/>
                <w:rtl w:val="true"/>
              </w:rPr>
              <w:t>منظور الأئمة</w:t>
            </w:r>
            <w:r>
              <w:rPr>
                <w:rStyle w:val="IndexLink"/>
                <w:rtl w:val="true"/>
              </w:rPr>
              <w:tab/>
            </w:r>
            <w:r>
              <w:rPr>
                <w:rStyle w:val="IndexLink"/>
              </w:rPr>
              <w:t>118</w:t>
            </w:r>
          </w:hyperlink>
        </w:p>
        <w:p>
          <w:pPr>
            <w:pStyle w:val="Contents3"/>
            <w:tabs>
              <w:tab w:val="clear" w:pos="8459"/>
              <w:tab w:val="right" w:pos="9026" w:leader="dot"/>
            </w:tabs>
            <w:rPr/>
          </w:pPr>
          <w:hyperlink w:anchor="__RefHeading___Toc251269_73709187">
            <w:r>
              <w:rPr>
                <w:webHidden/>
                <w:rStyle w:val="IndexLink"/>
                <w:rtl w:val="true"/>
              </w:rPr>
              <w:t>منظومة فی أصول الدین‏</w:t>
            </w:r>
            <w:r>
              <w:rPr>
                <w:rStyle w:val="IndexLink"/>
                <w:rtl w:val="true"/>
              </w:rPr>
              <w:tab/>
            </w:r>
            <w:r>
              <w:rPr>
                <w:rStyle w:val="IndexLink"/>
              </w:rPr>
              <w:t>118</w:t>
            </w:r>
          </w:hyperlink>
        </w:p>
        <w:p>
          <w:pPr>
            <w:pStyle w:val="Contents3"/>
            <w:tabs>
              <w:tab w:val="clear" w:pos="8459"/>
              <w:tab w:val="right" w:pos="9026" w:leader="dot"/>
            </w:tabs>
            <w:rPr/>
          </w:pPr>
          <w:hyperlink w:anchor="__RefHeading___Toc251271_73709187">
            <w:r>
              <w:rPr>
                <w:webHidden/>
                <w:rStyle w:val="IndexLink"/>
                <w:rtl w:val="true"/>
              </w:rPr>
              <w:t>منظومة فی الأصول‏</w:t>
            </w:r>
            <w:r>
              <w:rPr>
                <w:rStyle w:val="IndexLink"/>
                <w:rtl w:val="true"/>
              </w:rPr>
              <w:tab/>
            </w:r>
            <w:r>
              <w:rPr>
                <w:rStyle w:val="IndexLink"/>
              </w:rPr>
              <w:t>118</w:t>
            </w:r>
          </w:hyperlink>
        </w:p>
        <w:p>
          <w:pPr>
            <w:pStyle w:val="Contents3"/>
            <w:tabs>
              <w:tab w:val="clear" w:pos="8459"/>
              <w:tab w:val="right" w:pos="9026" w:leader="dot"/>
            </w:tabs>
            <w:rPr/>
          </w:pPr>
          <w:hyperlink w:anchor="__RefHeading___Toc251273_73709187">
            <w:r>
              <w:rPr>
                <w:webHidden/>
                <w:rStyle w:val="IndexLink"/>
              </w:rPr>
              <w:t>8089</w:t>
            </w:r>
            <w:r>
              <w:rPr>
                <w:rStyle w:val="IndexLink"/>
                <w:rtl w:val="true"/>
              </w:rPr>
              <w:t xml:space="preserve">- </w:t>
            </w:r>
            <w:r>
              <w:rPr>
                <w:rStyle w:val="IndexLink"/>
                <w:rtl w:val="true"/>
              </w:rPr>
              <w:t>منظومة فی أصول الدین الخمسة</w:t>
            </w:r>
            <w:r>
              <w:rPr>
                <w:rStyle w:val="IndexLink"/>
                <w:rtl w:val="true"/>
              </w:rPr>
              <w:tab/>
            </w:r>
            <w:r>
              <w:rPr>
                <w:rStyle w:val="IndexLink"/>
              </w:rPr>
              <w:t>118</w:t>
            </w:r>
          </w:hyperlink>
        </w:p>
        <w:p>
          <w:pPr>
            <w:pStyle w:val="Contents3"/>
            <w:tabs>
              <w:tab w:val="clear" w:pos="8459"/>
              <w:tab w:val="right" w:pos="9026" w:leader="dot"/>
            </w:tabs>
            <w:rPr/>
          </w:pPr>
          <w:hyperlink w:anchor="__RefHeading___Toc251275_73709187">
            <w:r>
              <w:rPr>
                <w:webHidden/>
                <w:rStyle w:val="IndexLink"/>
              </w:rPr>
              <w:t>8090</w:t>
            </w:r>
            <w:r>
              <w:rPr>
                <w:rStyle w:val="IndexLink"/>
                <w:rtl w:val="true"/>
              </w:rPr>
              <w:t xml:space="preserve">- </w:t>
            </w:r>
            <w:r>
              <w:rPr>
                <w:rStyle w:val="IndexLink"/>
                <w:rtl w:val="true"/>
              </w:rPr>
              <w:t>منظومة فی أصول الدین الخمسة</w:t>
            </w:r>
            <w:r>
              <w:rPr>
                <w:rStyle w:val="IndexLink"/>
                <w:rtl w:val="true"/>
              </w:rPr>
              <w:tab/>
            </w:r>
            <w:r>
              <w:rPr>
                <w:rStyle w:val="IndexLink"/>
              </w:rPr>
              <w:t>118</w:t>
            </w:r>
          </w:hyperlink>
        </w:p>
        <w:p>
          <w:pPr>
            <w:pStyle w:val="Contents3"/>
            <w:tabs>
              <w:tab w:val="clear" w:pos="8459"/>
              <w:tab w:val="right" w:pos="9026" w:leader="dot"/>
            </w:tabs>
            <w:rPr/>
          </w:pPr>
          <w:hyperlink w:anchor="__RefHeading___Toc251277_73709187">
            <w:r>
              <w:rPr>
                <w:webHidden/>
                <w:rStyle w:val="IndexLink"/>
              </w:rPr>
              <w:t>8091</w:t>
            </w:r>
            <w:r>
              <w:rPr>
                <w:rStyle w:val="IndexLink"/>
                <w:rtl w:val="true"/>
              </w:rPr>
              <w:t xml:space="preserve">- </w:t>
            </w:r>
            <w:r>
              <w:rPr>
                <w:rStyle w:val="IndexLink"/>
                <w:rtl w:val="true"/>
              </w:rPr>
              <w:t>منظومة فی أصول الدین و فروعه‏</w:t>
            </w:r>
            <w:r>
              <w:rPr>
                <w:rStyle w:val="IndexLink"/>
                <w:rtl w:val="true"/>
              </w:rPr>
              <w:tab/>
            </w:r>
            <w:r>
              <w:rPr>
                <w:rStyle w:val="IndexLink"/>
              </w:rPr>
              <w:t>119</w:t>
            </w:r>
          </w:hyperlink>
        </w:p>
        <w:p>
          <w:pPr>
            <w:pStyle w:val="Contents3"/>
            <w:tabs>
              <w:tab w:val="clear" w:pos="8459"/>
              <w:tab w:val="right" w:pos="9026" w:leader="dot"/>
            </w:tabs>
            <w:rPr/>
          </w:pPr>
          <w:hyperlink w:anchor="__RefHeading___Toc251279_73709187">
            <w:r>
              <w:rPr>
                <w:webHidden/>
                <w:rStyle w:val="IndexLink"/>
              </w:rPr>
              <w:t>8092</w:t>
            </w:r>
            <w:r>
              <w:rPr>
                <w:rStyle w:val="IndexLink"/>
                <w:rtl w:val="true"/>
              </w:rPr>
              <w:t xml:space="preserve">- </w:t>
            </w:r>
            <w:r>
              <w:rPr>
                <w:rStyle w:val="IndexLink"/>
                <w:rtl w:val="true"/>
              </w:rPr>
              <w:t>منظومة فی أصول الدین و فروعه‏</w:t>
            </w:r>
            <w:r>
              <w:rPr>
                <w:rStyle w:val="IndexLink"/>
                <w:rtl w:val="true"/>
              </w:rPr>
              <w:tab/>
            </w:r>
            <w:r>
              <w:rPr>
                <w:rStyle w:val="IndexLink"/>
              </w:rPr>
              <w:t>119</w:t>
            </w:r>
          </w:hyperlink>
        </w:p>
        <w:p>
          <w:pPr>
            <w:pStyle w:val="Contents3"/>
            <w:tabs>
              <w:tab w:val="clear" w:pos="8459"/>
              <w:tab w:val="right" w:pos="9026" w:leader="dot"/>
            </w:tabs>
            <w:rPr/>
          </w:pPr>
          <w:hyperlink w:anchor="__RefHeading___Toc251281_73709187">
            <w:r>
              <w:rPr>
                <w:webHidden/>
                <w:rStyle w:val="IndexLink"/>
              </w:rPr>
              <w:t>8093</w:t>
            </w:r>
            <w:r>
              <w:rPr>
                <w:rStyle w:val="IndexLink"/>
                <w:rtl w:val="true"/>
              </w:rPr>
              <w:t xml:space="preserve">- </w:t>
            </w:r>
            <w:r>
              <w:rPr>
                <w:rStyle w:val="IndexLink"/>
                <w:rtl w:val="true"/>
              </w:rPr>
              <w:t>منظومة فی أصول الفقه‏</w:t>
            </w:r>
            <w:r>
              <w:rPr>
                <w:rStyle w:val="IndexLink"/>
                <w:rtl w:val="true"/>
              </w:rPr>
              <w:tab/>
            </w:r>
            <w:r>
              <w:rPr>
                <w:rStyle w:val="IndexLink"/>
              </w:rPr>
              <w:t>119</w:t>
            </w:r>
          </w:hyperlink>
        </w:p>
        <w:p>
          <w:pPr>
            <w:pStyle w:val="Contents3"/>
            <w:tabs>
              <w:tab w:val="clear" w:pos="8459"/>
              <w:tab w:val="right" w:pos="9026" w:leader="dot"/>
            </w:tabs>
            <w:rPr/>
          </w:pPr>
          <w:hyperlink w:anchor="__RefHeading___Toc251283_73709187">
            <w:r>
              <w:rPr>
                <w:webHidden/>
                <w:rStyle w:val="IndexLink"/>
              </w:rPr>
              <w:t>8094</w:t>
            </w:r>
            <w:r>
              <w:rPr>
                <w:rStyle w:val="IndexLink"/>
                <w:rtl w:val="true"/>
              </w:rPr>
              <w:t xml:space="preserve">- </w:t>
            </w:r>
            <w:r>
              <w:rPr>
                <w:rStyle w:val="IndexLink"/>
                <w:rtl w:val="true"/>
              </w:rPr>
              <w:t>منظومة فی أصول الفقه‏</w:t>
            </w:r>
            <w:r>
              <w:rPr>
                <w:rStyle w:val="IndexLink"/>
                <w:rtl w:val="true"/>
              </w:rPr>
              <w:tab/>
            </w:r>
            <w:r>
              <w:rPr>
                <w:rStyle w:val="IndexLink"/>
              </w:rPr>
              <w:t>119</w:t>
            </w:r>
          </w:hyperlink>
        </w:p>
        <w:p>
          <w:pPr>
            <w:pStyle w:val="Contents3"/>
            <w:tabs>
              <w:tab w:val="clear" w:pos="8459"/>
              <w:tab w:val="right" w:pos="9026" w:leader="dot"/>
            </w:tabs>
            <w:rPr/>
          </w:pPr>
          <w:hyperlink w:anchor="__RefHeading___Toc251285_73709187">
            <w:r>
              <w:rPr>
                <w:webHidden/>
                <w:rStyle w:val="IndexLink"/>
              </w:rPr>
              <w:t>8095</w:t>
            </w:r>
            <w:r>
              <w:rPr>
                <w:rStyle w:val="IndexLink"/>
                <w:rtl w:val="true"/>
              </w:rPr>
              <w:t xml:space="preserve">- </w:t>
            </w:r>
            <w:r>
              <w:rPr>
                <w:rStyle w:val="IndexLink"/>
                <w:rtl w:val="true"/>
              </w:rPr>
              <w:t>منظومة فی أصول الفقه‏</w:t>
            </w:r>
            <w:r>
              <w:rPr>
                <w:rStyle w:val="IndexLink"/>
                <w:rtl w:val="true"/>
              </w:rPr>
              <w:tab/>
            </w:r>
            <w:r>
              <w:rPr>
                <w:rStyle w:val="IndexLink"/>
              </w:rPr>
              <w:t>119</w:t>
            </w:r>
          </w:hyperlink>
        </w:p>
        <w:p>
          <w:pPr>
            <w:pStyle w:val="Contents3"/>
            <w:tabs>
              <w:tab w:val="clear" w:pos="8459"/>
              <w:tab w:val="right" w:pos="9026" w:leader="dot"/>
            </w:tabs>
            <w:rPr/>
          </w:pPr>
          <w:hyperlink w:anchor="__RefHeading___Toc251287_73709187">
            <w:r>
              <w:rPr>
                <w:webHidden/>
                <w:rStyle w:val="IndexLink"/>
              </w:rPr>
              <w:t>8096</w:t>
            </w:r>
            <w:r>
              <w:rPr>
                <w:rStyle w:val="IndexLink"/>
                <w:rtl w:val="true"/>
              </w:rPr>
              <w:t xml:space="preserve">- </w:t>
            </w:r>
            <w:r>
              <w:rPr>
                <w:rStyle w:val="IndexLink"/>
                <w:rtl w:val="true"/>
              </w:rPr>
              <w:t>منظومة فی أصول الفقه‏</w:t>
            </w:r>
            <w:r>
              <w:rPr>
                <w:rStyle w:val="IndexLink"/>
                <w:rtl w:val="true"/>
              </w:rPr>
              <w:tab/>
            </w:r>
            <w:r>
              <w:rPr>
                <w:rStyle w:val="IndexLink"/>
              </w:rPr>
              <w:t>120</w:t>
            </w:r>
          </w:hyperlink>
        </w:p>
        <w:p>
          <w:pPr>
            <w:pStyle w:val="Contents3"/>
            <w:tabs>
              <w:tab w:val="clear" w:pos="8459"/>
              <w:tab w:val="right" w:pos="9026" w:leader="dot"/>
            </w:tabs>
            <w:rPr/>
          </w:pPr>
          <w:hyperlink w:anchor="__RefHeading___Toc251289_73709187">
            <w:r>
              <w:rPr>
                <w:webHidden/>
                <w:rStyle w:val="IndexLink"/>
              </w:rPr>
              <w:t>8097</w:t>
            </w:r>
            <w:r>
              <w:rPr>
                <w:rStyle w:val="IndexLink"/>
                <w:rtl w:val="true"/>
              </w:rPr>
              <w:t xml:space="preserve">- </w:t>
            </w:r>
            <w:r>
              <w:rPr>
                <w:rStyle w:val="IndexLink"/>
                <w:rtl w:val="true"/>
              </w:rPr>
              <w:t>منظومة فی أصول الفقه‏</w:t>
            </w:r>
            <w:r>
              <w:rPr>
                <w:rStyle w:val="IndexLink"/>
                <w:rtl w:val="true"/>
              </w:rPr>
              <w:tab/>
            </w:r>
            <w:r>
              <w:rPr>
                <w:rStyle w:val="IndexLink"/>
              </w:rPr>
              <w:t>120</w:t>
            </w:r>
          </w:hyperlink>
        </w:p>
        <w:p>
          <w:pPr>
            <w:pStyle w:val="Contents3"/>
            <w:tabs>
              <w:tab w:val="clear" w:pos="8459"/>
              <w:tab w:val="right" w:pos="9026" w:leader="dot"/>
            </w:tabs>
            <w:rPr/>
          </w:pPr>
          <w:hyperlink w:anchor="__RefHeading___Toc251291_73709187">
            <w:r>
              <w:rPr>
                <w:webHidden/>
                <w:rStyle w:val="IndexLink"/>
              </w:rPr>
              <w:t>8098</w:t>
            </w:r>
            <w:r>
              <w:rPr>
                <w:rStyle w:val="IndexLink"/>
                <w:rtl w:val="true"/>
              </w:rPr>
              <w:t xml:space="preserve">- </w:t>
            </w:r>
            <w:r>
              <w:rPr>
                <w:rStyle w:val="IndexLink"/>
                <w:rtl w:val="true"/>
              </w:rPr>
              <w:t>منظومة فی أصول الفقه‏</w:t>
            </w:r>
            <w:r>
              <w:rPr>
                <w:rStyle w:val="IndexLink"/>
                <w:rtl w:val="true"/>
              </w:rPr>
              <w:tab/>
            </w:r>
            <w:r>
              <w:rPr>
                <w:rStyle w:val="IndexLink"/>
              </w:rPr>
              <w:t>120</w:t>
            </w:r>
          </w:hyperlink>
        </w:p>
        <w:p>
          <w:pPr>
            <w:pStyle w:val="Contents3"/>
            <w:tabs>
              <w:tab w:val="clear" w:pos="8459"/>
              <w:tab w:val="right" w:pos="9026" w:leader="dot"/>
            </w:tabs>
            <w:rPr/>
          </w:pPr>
          <w:hyperlink w:anchor="__RefHeading___Toc251293_73709187">
            <w:r>
              <w:rPr>
                <w:webHidden/>
                <w:rStyle w:val="IndexLink"/>
              </w:rPr>
              <w:t>8099</w:t>
            </w:r>
            <w:r>
              <w:rPr>
                <w:rStyle w:val="IndexLink"/>
                <w:rtl w:val="true"/>
              </w:rPr>
              <w:t xml:space="preserve">- </w:t>
            </w:r>
            <w:r>
              <w:rPr>
                <w:rStyle w:val="IndexLink"/>
                <w:rtl w:val="true"/>
              </w:rPr>
              <w:t>منظومة فی أصول الفقه‏</w:t>
            </w:r>
            <w:r>
              <w:rPr>
                <w:rStyle w:val="IndexLink"/>
                <w:rtl w:val="true"/>
              </w:rPr>
              <w:tab/>
            </w:r>
            <w:r>
              <w:rPr>
                <w:rStyle w:val="IndexLink"/>
              </w:rPr>
              <w:t>120</w:t>
            </w:r>
          </w:hyperlink>
        </w:p>
        <w:p>
          <w:pPr>
            <w:pStyle w:val="Contents3"/>
            <w:tabs>
              <w:tab w:val="clear" w:pos="8459"/>
              <w:tab w:val="right" w:pos="9026" w:leader="dot"/>
            </w:tabs>
            <w:rPr/>
          </w:pPr>
          <w:hyperlink w:anchor="__RefHeading___Toc251295_73709187">
            <w:r>
              <w:rPr>
                <w:webHidden/>
                <w:rStyle w:val="IndexLink"/>
              </w:rPr>
              <w:t>8100</w:t>
            </w:r>
            <w:r>
              <w:rPr>
                <w:rStyle w:val="IndexLink"/>
                <w:rtl w:val="true"/>
              </w:rPr>
              <w:t xml:space="preserve">- </w:t>
            </w:r>
            <w:r>
              <w:rPr>
                <w:rStyle w:val="IndexLink"/>
                <w:rtl w:val="true"/>
              </w:rPr>
              <w:t>منظومة فی أصول الفقه‏</w:t>
            </w:r>
            <w:r>
              <w:rPr>
                <w:rStyle w:val="IndexLink"/>
                <w:rtl w:val="true"/>
              </w:rPr>
              <w:tab/>
            </w:r>
            <w:r>
              <w:rPr>
                <w:rStyle w:val="IndexLink"/>
              </w:rPr>
              <w:t>120</w:t>
            </w:r>
          </w:hyperlink>
        </w:p>
        <w:p>
          <w:pPr>
            <w:pStyle w:val="Contents3"/>
            <w:tabs>
              <w:tab w:val="clear" w:pos="8459"/>
              <w:tab w:val="right" w:pos="9026" w:leader="dot"/>
            </w:tabs>
            <w:rPr/>
          </w:pPr>
          <w:hyperlink w:anchor="__RefHeading___Toc251297_73709187">
            <w:r>
              <w:rPr>
                <w:webHidden/>
                <w:rStyle w:val="IndexLink"/>
              </w:rPr>
              <w:t>8101</w:t>
            </w:r>
            <w:r>
              <w:rPr>
                <w:rStyle w:val="IndexLink"/>
                <w:rtl w:val="true"/>
              </w:rPr>
              <w:t xml:space="preserve">- </w:t>
            </w:r>
            <w:r>
              <w:rPr>
                <w:rStyle w:val="IndexLink"/>
                <w:rtl w:val="true"/>
              </w:rPr>
              <w:t>منظومة فی أصول الفقه‏</w:t>
            </w:r>
            <w:r>
              <w:rPr>
                <w:rStyle w:val="IndexLink"/>
                <w:rtl w:val="true"/>
              </w:rPr>
              <w:tab/>
            </w:r>
            <w:r>
              <w:rPr>
                <w:rStyle w:val="IndexLink"/>
              </w:rPr>
              <w:t>120</w:t>
            </w:r>
          </w:hyperlink>
        </w:p>
        <w:p>
          <w:pPr>
            <w:pStyle w:val="Contents3"/>
            <w:tabs>
              <w:tab w:val="clear" w:pos="8459"/>
              <w:tab w:val="right" w:pos="9026" w:leader="dot"/>
            </w:tabs>
            <w:rPr/>
          </w:pPr>
          <w:hyperlink w:anchor="__RefHeading___Toc251299_73709187">
            <w:r>
              <w:rPr>
                <w:webHidden/>
                <w:rStyle w:val="IndexLink"/>
              </w:rPr>
              <w:t>8102</w:t>
            </w:r>
            <w:r>
              <w:rPr>
                <w:rStyle w:val="IndexLink"/>
                <w:rtl w:val="true"/>
              </w:rPr>
              <w:t xml:space="preserve">- </w:t>
            </w:r>
            <w:r>
              <w:rPr>
                <w:rStyle w:val="IndexLink"/>
                <w:rtl w:val="true"/>
              </w:rPr>
              <w:t>منظومة فی أصول الفقه‏</w:t>
            </w:r>
            <w:r>
              <w:rPr>
                <w:rStyle w:val="IndexLink"/>
                <w:rtl w:val="true"/>
              </w:rPr>
              <w:tab/>
            </w:r>
            <w:r>
              <w:rPr>
                <w:rStyle w:val="IndexLink"/>
              </w:rPr>
              <w:t>120</w:t>
            </w:r>
          </w:hyperlink>
        </w:p>
        <w:p>
          <w:pPr>
            <w:pStyle w:val="Contents3"/>
            <w:tabs>
              <w:tab w:val="clear" w:pos="8459"/>
              <w:tab w:val="right" w:pos="9026" w:leader="dot"/>
            </w:tabs>
            <w:rPr/>
          </w:pPr>
          <w:hyperlink w:anchor="__RefHeading___Toc251301_73709187">
            <w:r>
              <w:rPr>
                <w:webHidden/>
                <w:rStyle w:val="IndexLink"/>
              </w:rPr>
              <w:t>8103</w:t>
            </w:r>
            <w:r>
              <w:rPr>
                <w:rStyle w:val="IndexLink"/>
                <w:rtl w:val="true"/>
              </w:rPr>
              <w:t xml:space="preserve">- </w:t>
            </w:r>
            <w:r>
              <w:rPr>
                <w:rStyle w:val="IndexLink"/>
                <w:rtl w:val="true"/>
              </w:rPr>
              <w:t>منظومة فی أصول الفقه‏</w:t>
            </w:r>
            <w:r>
              <w:rPr>
                <w:rStyle w:val="IndexLink"/>
                <w:rtl w:val="true"/>
              </w:rPr>
              <w:tab/>
            </w:r>
            <w:r>
              <w:rPr>
                <w:rStyle w:val="IndexLink"/>
              </w:rPr>
              <w:t>121</w:t>
            </w:r>
          </w:hyperlink>
        </w:p>
        <w:p>
          <w:pPr>
            <w:pStyle w:val="Contents3"/>
            <w:tabs>
              <w:tab w:val="clear" w:pos="8459"/>
              <w:tab w:val="right" w:pos="9026" w:leader="dot"/>
            </w:tabs>
            <w:rPr/>
          </w:pPr>
          <w:hyperlink w:anchor="__RefHeading___Toc251303_73709187">
            <w:r>
              <w:rPr>
                <w:webHidden/>
                <w:rStyle w:val="IndexLink"/>
              </w:rPr>
              <w:t>8104</w:t>
            </w:r>
            <w:r>
              <w:rPr>
                <w:rStyle w:val="IndexLink"/>
                <w:rtl w:val="true"/>
              </w:rPr>
              <w:t xml:space="preserve">- </w:t>
            </w:r>
            <w:r>
              <w:rPr>
                <w:rStyle w:val="IndexLink"/>
                <w:rtl w:val="true"/>
              </w:rPr>
              <w:t>منظومة فی أصول الفقه‏</w:t>
            </w:r>
            <w:r>
              <w:rPr>
                <w:rStyle w:val="IndexLink"/>
                <w:rtl w:val="true"/>
              </w:rPr>
              <w:tab/>
            </w:r>
            <w:r>
              <w:rPr>
                <w:rStyle w:val="IndexLink"/>
              </w:rPr>
              <w:t>121</w:t>
            </w:r>
          </w:hyperlink>
        </w:p>
        <w:p>
          <w:pPr>
            <w:pStyle w:val="Contents3"/>
            <w:tabs>
              <w:tab w:val="clear" w:pos="8459"/>
              <w:tab w:val="right" w:pos="9026" w:leader="dot"/>
            </w:tabs>
            <w:rPr/>
          </w:pPr>
          <w:hyperlink w:anchor="__RefHeading___Toc251305_73709187">
            <w:r>
              <w:rPr>
                <w:webHidden/>
                <w:rStyle w:val="IndexLink"/>
              </w:rPr>
              <w:t>8105</w:t>
            </w:r>
            <w:r>
              <w:rPr>
                <w:rStyle w:val="IndexLink"/>
                <w:rtl w:val="true"/>
              </w:rPr>
              <w:t xml:space="preserve">- </w:t>
            </w:r>
            <w:r>
              <w:rPr>
                <w:rStyle w:val="IndexLink"/>
                <w:rtl w:val="true"/>
              </w:rPr>
              <w:t>منظومة فی أصول الفقه‏</w:t>
            </w:r>
            <w:r>
              <w:rPr>
                <w:rStyle w:val="IndexLink"/>
                <w:rtl w:val="true"/>
              </w:rPr>
              <w:tab/>
            </w:r>
            <w:r>
              <w:rPr>
                <w:rStyle w:val="IndexLink"/>
              </w:rPr>
              <w:t>121</w:t>
            </w:r>
          </w:hyperlink>
        </w:p>
        <w:p>
          <w:pPr>
            <w:pStyle w:val="Contents3"/>
            <w:tabs>
              <w:tab w:val="clear" w:pos="8459"/>
              <w:tab w:val="right" w:pos="9026" w:leader="dot"/>
            </w:tabs>
            <w:rPr/>
          </w:pPr>
          <w:hyperlink w:anchor="__RefHeading___Toc251307_73709187">
            <w:r>
              <w:rPr>
                <w:webHidden/>
                <w:rStyle w:val="IndexLink"/>
              </w:rPr>
              <w:t>8106</w:t>
            </w:r>
            <w:r>
              <w:rPr>
                <w:rStyle w:val="IndexLink"/>
                <w:rtl w:val="true"/>
              </w:rPr>
              <w:t xml:space="preserve">- </w:t>
            </w:r>
            <w:r>
              <w:rPr>
                <w:rStyle w:val="IndexLink"/>
                <w:rtl w:val="true"/>
              </w:rPr>
              <w:t>منظومة فی أصول الفقه‏</w:t>
            </w:r>
            <w:r>
              <w:rPr>
                <w:rStyle w:val="IndexLink"/>
                <w:rtl w:val="true"/>
              </w:rPr>
              <w:tab/>
            </w:r>
            <w:r>
              <w:rPr>
                <w:rStyle w:val="IndexLink"/>
              </w:rPr>
              <w:t>121</w:t>
            </w:r>
          </w:hyperlink>
        </w:p>
        <w:p>
          <w:pPr>
            <w:pStyle w:val="Contents3"/>
            <w:tabs>
              <w:tab w:val="clear" w:pos="8459"/>
              <w:tab w:val="right" w:pos="9026" w:leader="dot"/>
            </w:tabs>
            <w:rPr/>
          </w:pPr>
          <w:hyperlink w:anchor="__RefHeading___Toc251309_73709187">
            <w:r>
              <w:rPr>
                <w:webHidden/>
                <w:rStyle w:val="IndexLink"/>
                <w:rtl w:val="true"/>
              </w:rPr>
              <w:t>منظومة فی أصول الفقه‏</w:t>
            </w:r>
            <w:r>
              <w:rPr>
                <w:rStyle w:val="IndexLink"/>
                <w:rtl w:val="true"/>
              </w:rPr>
              <w:tab/>
            </w:r>
            <w:r>
              <w:rPr>
                <w:rStyle w:val="IndexLink"/>
              </w:rPr>
              <w:t>121</w:t>
            </w:r>
          </w:hyperlink>
        </w:p>
        <w:p>
          <w:pPr>
            <w:pStyle w:val="Contents3"/>
            <w:tabs>
              <w:tab w:val="clear" w:pos="8459"/>
              <w:tab w:val="right" w:pos="9026" w:leader="dot"/>
            </w:tabs>
            <w:rPr/>
          </w:pPr>
          <w:hyperlink w:anchor="__RefHeading___Toc251311_73709187">
            <w:r>
              <w:rPr>
                <w:webHidden/>
                <w:rStyle w:val="IndexLink"/>
              </w:rPr>
              <w:t>8107</w:t>
            </w:r>
            <w:r>
              <w:rPr>
                <w:rStyle w:val="IndexLink"/>
                <w:rtl w:val="true"/>
              </w:rPr>
              <w:t xml:space="preserve">- </w:t>
            </w:r>
            <w:r>
              <w:rPr>
                <w:rStyle w:val="IndexLink"/>
                <w:rtl w:val="true"/>
              </w:rPr>
              <w:t>منظومة فی أصول الفقه‏</w:t>
            </w:r>
            <w:r>
              <w:rPr>
                <w:rStyle w:val="IndexLink"/>
                <w:rtl w:val="true"/>
              </w:rPr>
              <w:tab/>
            </w:r>
            <w:r>
              <w:rPr>
                <w:rStyle w:val="IndexLink"/>
              </w:rPr>
              <w:t>121</w:t>
            </w:r>
          </w:hyperlink>
        </w:p>
        <w:p>
          <w:pPr>
            <w:pStyle w:val="Contents3"/>
            <w:tabs>
              <w:tab w:val="clear" w:pos="8459"/>
              <w:tab w:val="right" w:pos="9026" w:leader="dot"/>
            </w:tabs>
            <w:rPr/>
          </w:pPr>
          <w:hyperlink w:anchor="__RefHeading___Toc251313_73709187">
            <w:r>
              <w:rPr>
                <w:webHidden/>
                <w:rStyle w:val="IndexLink"/>
              </w:rPr>
              <w:t>8108</w:t>
            </w:r>
            <w:r>
              <w:rPr>
                <w:rStyle w:val="IndexLink"/>
                <w:rtl w:val="true"/>
              </w:rPr>
              <w:t xml:space="preserve">- </w:t>
            </w:r>
            <w:r>
              <w:rPr>
                <w:rStyle w:val="IndexLink"/>
                <w:rtl w:val="true"/>
              </w:rPr>
              <w:t>منظومة فی أصول الفقه‏</w:t>
            </w:r>
            <w:r>
              <w:rPr>
                <w:rStyle w:val="IndexLink"/>
                <w:rtl w:val="true"/>
              </w:rPr>
              <w:tab/>
            </w:r>
            <w:r>
              <w:rPr>
                <w:rStyle w:val="IndexLink"/>
              </w:rPr>
              <w:t>122</w:t>
            </w:r>
          </w:hyperlink>
        </w:p>
        <w:p>
          <w:pPr>
            <w:pStyle w:val="Contents3"/>
            <w:tabs>
              <w:tab w:val="clear" w:pos="8459"/>
              <w:tab w:val="right" w:pos="9026" w:leader="dot"/>
            </w:tabs>
            <w:rPr/>
          </w:pPr>
          <w:hyperlink w:anchor="__RefHeading___Toc251315_73709187">
            <w:r>
              <w:rPr>
                <w:webHidden/>
                <w:rStyle w:val="IndexLink"/>
              </w:rPr>
              <w:t>8109</w:t>
            </w:r>
            <w:r>
              <w:rPr>
                <w:rStyle w:val="IndexLink"/>
                <w:rtl w:val="true"/>
              </w:rPr>
              <w:t xml:space="preserve">- </w:t>
            </w:r>
            <w:r>
              <w:rPr>
                <w:rStyle w:val="IndexLink"/>
                <w:rtl w:val="true"/>
              </w:rPr>
              <w:t>منظومة فی أصول الفقه‏</w:t>
            </w:r>
            <w:r>
              <w:rPr>
                <w:rStyle w:val="IndexLink"/>
                <w:rtl w:val="true"/>
              </w:rPr>
              <w:tab/>
            </w:r>
            <w:r>
              <w:rPr>
                <w:rStyle w:val="IndexLink"/>
              </w:rPr>
              <w:t>122</w:t>
            </w:r>
          </w:hyperlink>
        </w:p>
        <w:p>
          <w:pPr>
            <w:pStyle w:val="Contents3"/>
            <w:tabs>
              <w:tab w:val="clear" w:pos="8459"/>
              <w:tab w:val="right" w:pos="9026" w:leader="dot"/>
            </w:tabs>
            <w:rPr/>
          </w:pPr>
          <w:hyperlink w:anchor="__RefHeading___Toc251317_73709187">
            <w:r>
              <w:rPr>
                <w:webHidden/>
                <w:rStyle w:val="IndexLink"/>
              </w:rPr>
              <w:t>8110</w:t>
            </w:r>
            <w:r>
              <w:rPr>
                <w:rStyle w:val="IndexLink"/>
                <w:rtl w:val="true"/>
              </w:rPr>
              <w:t xml:space="preserve">- </w:t>
            </w:r>
            <w:r>
              <w:rPr>
                <w:rStyle w:val="IndexLink"/>
                <w:rtl w:val="true"/>
              </w:rPr>
              <w:t>منظومة فی أصول الفقه‏</w:t>
            </w:r>
            <w:r>
              <w:rPr>
                <w:rStyle w:val="IndexLink"/>
                <w:rtl w:val="true"/>
              </w:rPr>
              <w:tab/>
            </w:r>
            <w:r>
              <w:rPr>
                <w:rStyle w:val="IndexLink"/>
              </w:rPr>
              <w:t>122</w:t>
            </w:r>
          </w:hyperlink>
        </w:p>
        <w:p>
          <w:pPr>
            <w:pStyle w:val="Contents3"/>
            <w:tabs>
              <w:tab w:val="clear" w:pos="8459"/>
              <w:tab w:val="right" w:pos="9026" w:leader="dot"/>
            </w:tabs>
            <w:rPr/>
          </w:pPr>
          <w:hyperlink w:anchor="__RefHeading___Toc251319_73709187">
            <w:r>
              <w:rPr>
                <w:webHidden/>
                <w:rStyle w:val="IndexLink"/>
              </w:rPr>
              <w:t>8111</w:t>
            </w:r>
            <w:r>
              <w:rPr>
                <w:rStyle w:val="IndexLink"/>
                <w:rtl w:val="true"/>
              </w:rPr>
              <w:t xml:space="preserve">- </w:t>
            </w:r>
            <w:r>
              <w:rPr>
                <w:rStyle w:val="IndexLink"/>
                <w:rtl w:val="true"/>
              </w:rPr>
              <w:t>منظومة فی أصول الفقه‏</w:t>
            </w:r>
            <w:r>
              <w:rPr>
                <w:rStyle w:val="IndexLink"/>
                <w:rtl w:val="true"/>
              </w:rPr>
              <w:tab/>
            </w:r>
            <w:r>
              <w:rPr>
                <w:rStyle w:val="IndexLink"/>
              </w:rPr>
              <w:t>122</w:t>
            </w:r>
          </w:hyperlink>
        </w:p>
        <w:p>
          <w:pPr>
            <w:pStyle w:val="Contents3"/>
            <w:tabs>
              <w:tab w:val="clear" w:pos="8459"/>
              <w:tab w:val="right" w:pos="9026" w:leader="dot"/>
            </w:tabs>
            <w:rPr/>
          </w:pPr>
          <w:hyperlink w:anchor="__RefHeading___Toc251321_73709187">
            <w:r>
              <w:rPr>
                <w:webHidden/>
                <w:rStyle w:val="IndexLink"/>
              </w:rPr>
              <w:t>8112</w:t>
            </w:r>
            <w:r>
              <w:rPr>
                <w:rStyle w:val="IndexLink"/>
                <w:rtl w:val="true"/>
              </w:rPr>
              <w:t xml:space="preserve">- </w:t>
            </w:r>
            <w:r>
              <w:rPr>
                <w:rStyle w:val="IndexLink"/>
                <w:rtl w:val="true"/>
              </w:rPr>
              <w:t>منظومة فی الأطعمة و الأشربة</w:t>
            </w:r>
            <w:r>
              <w:rPr>
                <w:rStyle w:val="IndexLink"/>
                <w:rtl w:val="true"/>
              </w:rPr>
              <w:tab/>
            </w:r>
            <w:r>
              <w:rPr>
                <w:rStyle w:val="IndexLink"/>
              </w:rPr>
              <w:t>122</w:t>
            </w:r>
          </w:hyperlink>
        </w:p>
        <w:p>
          <w:pPr>
            <w:pStyle w:val="Contents3"/>
            <w:tabs>
              <w:tab w:val="clear" w:pos="8459"/>
              <w:tab w:val="right" w:pos="9026" w:leader="dot"/>
            </w:tabs>
            <w:rPr/>
          </w:pPr>
          <w:hyperlink w:anchor="__RefHeading___Toc251323_73709187">
            <w:r>
              <w:rPr>
                <w:webHidden/>
                <w:rStyle w:val="IndexLink"/>
                <w:rtl w:val="true"/>
              </w:rPr>
              <w:t>منظومة فی الأطعمة و الأشربة</w:t>
            </w:r>
            <w:r>
              <w:rPr>
                <w:rStyle w:val="IndexLink"/>
                <w:rtl w:val="true"/>
              </w:rPr>
              <w:tab/>
            </w:r>
            <w:r>
              <w:rPr>
                <w:rStyle w:val="IndexLink"/>
              </w:rPr>
              <w:t>122</w:t>
            </w:r>
          </w:hyperlink>
        </w:p>
        <w:p>
          <w:pPr>
            <w:pStyle w:val="Contents3"/>
            <w:tabs>
              <w:tab w:val="clear" w:pos="8459"/>
              <w:tab w:val="right" w:pos="9026" w:leader="dot"/>
            </w:tabs>
            <w:rPr/>
          </w:pPr>
          <w:hyperlink w:anchor="__RefHeading___Toc251325_73709187">
            <w:r>
              <w:rPr>
                <w:webHidden/>
                <w:rStyle w:val="IndexLink"/>
              </w:rPr>
              <w:t>8113</w:t>
            </w:r>
            <w:r>
              <w:rPr>
                <w:rStyle w:val="IndexLink"/>
                <w:rtl w:val="true"/>
              </w:rPr>
              <w:t xml:space="preserve">- </w:t>
            </w:r>
            <w:r>
              <w:rPr>
                <w:rStyle w:val="IndexLink"/>
                <w:rtl w:val="true"/>
              </w:rPr>
              <w:t>منظومة أطیاریة</w:t>
            </w:r>
            <w:r>
              <w:rPr>
                <w:rStyle w:val="IndexLink"/>
                <w:rtl w:val="true"/>
              </w:rPr>
              <w:tab/>
            </w:r>
            <w:r>
              <w:rPr>
                <w:rStyle w:val="IndexLink"/>
              </w:rPr>
              <w:t>122</w:t>
            </w:r>
          </w:hyperlink>
        </w:p>
        <w:p>
          <w:pPr>
            <w:pStyle w:val="Contents3"/>
            <w:tabs>
              <w:tab w:val="clear" w:pos="8459"/>
              <w:tab w:val="right" w:pos="9026" w:leader="dot"/>
            </w:tabs>
            <w:rPr/>
          </w:pPr>
          <w:hyperlink w:anchor="__RefHeading___Toc251327_73709187">
            <w:r>
              <w:rPr>
                <w:webHidden/>
                <w:rStyle w:val="IndexLink"/>
              </w:rPr>
              <w:t>8114</w:t>
            </w:r>
            <w:r>
              <w:rPr>
                <w:rStyle w:val="IndexLink"/>
                <w:rtl w:val="true"/>
              </w:rPr>
              <w:t xml:space="preserve">- </w:t>
            </w:r>
            <w:r>
              <w:rPr>
                <w:rStyle w:val="IndexLink"/>
                <w:rtl w:val="true"/>
              </w:rPr>
              <w:t>منظومة فی الأعداد و الأوفاق‏</w:t>
            </w:r>
            <w:r>
              <w:rPr>
                <w:rStyle w:val="IndexLink"/>
                <w:rtl w:val="true"/>
              </w:rPr>
              <w:tab/>
            </w:r>
            <w:r>
              <w:rPr>
                <w:rStyle w:val="IndexLink"/>
              </w:rPr>
              <w:t>123</w:t>
            </w:r>
          </w:hyperlink>
        </w:p>
        <w:p>
          <w:pPr>
            <w:pStyle w:val="Contents3"/>
            <w:tabs>
              <w:tab w:val="clear" w:pos="8459"/>
              <w:tab w:val="right" w:pos="9026" w:leader="dot"/>
            </w:tabs>
            <w:rPr/>
          </w:pPr>
          <w:hyperlink w:anchor="__RefHeading___Toc251329_73709187">
            <w:r>
              <w:rPr>
                <w:webHidden/>
                <w:rStyle w:val="IndexLink"/>
              </w:rPr>
              <w:t>8115</w:t>
            </w:r>
            <w:r>
              <w:rPr>
                <w:rStyle w:val="IndexLink"/>
                <w:rtl w:val="true"/>
              </w:rPr>
              <w:t xml:space="preserve">- </w:t>
            </w:r>
            <w:r>
              <w:rPr>
                <w:rStyle w:val="IndexLink"/>
                <w:rtl w:val="true"/>
              </w:rPr>
              <w:t>منظومة در أعداد</w:t>
            </w:r>
            <w:r>
              <w:rPr>
                <w:rStyle w:val="IndexLink"/>
                <w:rtl w:val="true"/>
              </w:rPr>
              <w:tab/>
            </w:r>
            <w:r>
              <w:rPr>
                <w:rStyle w:val="IndexLink"/>
              </w:rPr>
              <w:t>123</w:t>
            </w:r>
          </w:hyperlink>
        </w:p>
        <w:p>
          <w:pPr>
            <w:pStyle w:val="Contents3"/>
            <w:tabs>
              <w:tab w:val="clear" w:pos="8459"/>
              <w:tab w:val="right" w:pos="9026" w:leader="dot"/>
            </w:tabs>
            <w:rPr/>
          </w:pPr>
          <w:hyperlink w:anchor="__RefHeading___Toc251331_73709187">
            <w:r>
              <w:rPr>
                <w:webHidden/>
                <w:rStyle w:val="IndexLink"/>
              </w:rPr>
              <w:t>8116</w:t>
            </w:r>
            <w:r>
              <w:rPr>
                <w:rStyle w:val="IndexLink"/>
                <w:rtl w:val="true"/>
              </w:rPr>
              <w:t xml:space="preserve">- </w:t>
            </w:r>
            <w:r>
              <w:rPr>
                <w:rStyle w:val="IndexLink"/>
                <w:rtl w:val="true"/>
              </w:rPr>
              <w:t>منظومة افسانه‏</w:t>
            </w:r>
            <w:r>
              <w:rPr>
                <w:rStyle w:val="IndexLink"/>
                <w:rtl w:val="true"/>
              </w:rPr>
              <w:tab/>
            </w:r>
            <w:r>
              <w:rPr>
                <w:rStyle w:val="IndexLink"/>
              </w:rPr>
              <w:t>123</w:t>
            </w:r>
          </w:hyperlink>
        </w:p>
        <w:p>
          <w:pPr>
            <w:pStyle w:val="Contents3"/>
            <w:tabs>
              <w:tab w:val="clear" w:pos="8459"/>
              <w:tab w:val="right" w:pos="9026" w:leader="dot"/>
            </w:tabs>
            <w:rPr/>
          </w:pPr>
          <w:hyperlink w:anchor="__RefHeading___Toc251333_73709187">
            <w:r>
              <w:rPr>
                <w:webHidden/>
                <w:rStyle w:val="IndexLink"/>
              </w:rPr>
              <w:t>8117</w:t>
            </w:r>
            <w:r>
              <w:rPr>
                <w:rStyle w:val="IndexLink"/>
                <w:rtl w:val="true"/>
              </w:rPr>
              <w:t xml:space="preserve">- </w:t>
            </w:r>
            <w:r>
              <w:rPr>
                <w:rStyle w:val="IndexLink"/>
                <w:rtl w:val="true"/>
              </w:rPr>
              <w:t>منظومة أفکار عارفچة</w:t>
            </w:r>
            <w:r>
              <w:rPr>
                <w:rStyle w:val="IndexLink"/>
                <w:rtl w:val="true"/>
              </w:rPr>
              <w:tab/>
            </w:r>
            <w:r>
              <w:rPr>
                <w:rStyle w:val="IndexLink"/>
              </w:rPr>
              <w:t>123</w:t>
            </w:r>
          </w:hyperlink>
        </w:p>
        <w:p>
          <w:pPr>
            <w:pStyle w:val="Contents3"/>
            <w:tabs>
              <w:tab w:val="clear" w:pos="8459"/>
              <w:tab w:val="right" w:pos="9026" w:leader="dot"/>
            </w:tabs>
            <w:rPr/>
          </w:pPr>
          <w:hyperlink w:anchor="__RefHeading___Toc251335_73709187">
            <w:r>
              <w:rPr>
                <w:webHidden/>
                <w:rStyle w:val="IndexLink"/>
              </w:rPr>
              <w:t>8118</w:t>
            </w:r>
            <w:r>
              <w:rPr>
                <w:rStyle w:val="IndexLink"/>
                <w:rtl w:val="true"/>
              </w:rPr>
              <w:t xml:space="preserve">- </w:t>
            </w:r>
            <w:r>
              <w:rPr>
                <w:rStyle w:val="IndexLink"/>
                <w:rtl w:val="true"/>
              </w:rPr>
              <w:t>منظومة فی الإکسیر</w:t>
            </w:r>
            <w:r>
              <w:rPr>
                <w:rStyle w:val="IndexLink"/>
                <w:rtl w:val="true"/>
              </w:rPr>
              <w:tab/>
            </w:r>
            <w:r>
              <w:rPr>
                <w:rStyle w:val="IndexLink"/>
              </w:rPr>
              <w:t>123</w:t>
            </w:r>
          </w:hyperlink>
        </w:p>
        <w:p>
          <w:pPr>
            <w:pStyle w:val="Contents3"/>
            <w:tabs>
              <w:tab w:val="clear" w:pos="8459"/>
              <w:tab w:val="right" w:pos="9026" w:leader="dot"/>
            </w:tabs>
            <w:rPr/>
          </w:pPr>
          <w:hyperlink w:anchor="__RefHeading___Toc251337_73709187">
            <w:r>
              <w:rPr>
                <w:webHidden/>
                <w:rStyle w:val="IndexLink"/>
              </w:rPr>
              <w:t>8119</w:t>
            </w:r>
            <w:r>
              <w:rPr>
                <w:rStyle w:val="IndexLink"/>
                <w:rtl w:val="true"/>
              </w:rPr>
              <w:t xml:space="preserve">- </w:t>
            </w:r>
            <w:r>
              <w:rPr>
                <w:rStyle w:val="IndexLink"/>
                <w:rtl w:val="true"/>
              </w:rPr>
              <w:t>منظومة أکوان قدرت‏</w:t>
            </w:r>
            <w:r>
              <w:rPr>
                <w:rStyle w:val="IndexLink"/>
                <w:rtl w:val="true"/>
              </w:rPr>
              <w:tab/>
            </w:r>
            <w:r>
              <w:rPr>
                <w:rStyle w:val="IndexLink"/>
              </w:rPr>
              <w:t>123</w:t>
            </w:r>
          </w:hyperlink>
        </w:p>
        <w:p>
          <w:pPr>
            <w:pStyle w:val="Contents3"/>
            <w:tabs>
              <w:tab w:val="clear" w:pos="8459"/>
              <w:tab w:val="right" w:pos="9026" w:leader="dot"/>
            </w:tabs>
            <w:rPr/>
          </w:pPr>
          <w:hyperlink w:anchor="__RefHeading___Toc251339_73709187">
            <w:r>
              <w:rPr>
                <w:webHidden/>
                <w:rStyle w:val="IndexLink"/>
                <w:rtl w:val="true"/>
              </w:rPr>
              <w:t>منظومة فی الإمامة</w:t>
            </w:r>
            <w:r>
              <w:rPr>
                <w:rStyle w:val="IndexLink"/>
                <w:rtl w:val="true"/>
              </w:rPr>
              <w:tab/>
            </w:r>
            <w:r>
              <w:rPr>
                <w:rStyle w:val="IndexLink"/>
              </w:rPr>
              <w:t>123</w:t>
            </w:r>
          </w:hyperlink>
        </w:p>
        <w:p>
          <w:pPr>
            <w:pStyle w:val="Contents3"/>
            <w:tabs>
              <w:tab w:val="clear" w:pos="8459"/>
              <w:tab w:val="right" w:pos="9026" w:leader="dot"/>
            </w:tabs>
            <w:rPr/>
          </w:pPr>
          <w:hyperlink w:anchor="__RefHeading___Toc251341_73709187">
            <w:r>
              <w:rPr>
                <w:webHidden/>
                <w:rStyle w:val="IndexLink"/>
              </w:rPr>
              <w:t>8120</w:t>
            </w:r>
            <w:r>
              <w:rPr>
                <w:rStyle w:val="IndexLink"/>
                <w:rtl w:val="true"/>
              </w:rPr>
              <w:t xml:space="preserve">- </w:t>
            </w:r>
            <w:r>
              <w:rPr>
                <w:rStyle w:val="IndexLink"/>
                <w:rtl w:val="true"/>
              </w:rPr>
              <w:t>منظومة فی الإمامة</w:t>
            </w:r>
            <w:r>
              <w:rPr>
                <w:rStyle w:val="IndexLink"/>
                <w:rtl w:val="true"/>
              </w:rPr>
              <w:tab/>
            </w:r>
            <w:r>
              <w:rPr>
                <w:rStyle w:val="IndexLink"/>
              </w:rPr>
              <w:t>124</w:t>
            </w:r>
          </w:hyperlink>
        </w:p>
        <w:p>
          <w:pPr>
            <w:pStyle w:val="Contents3"/>
            <w:tabs>
              <w:tab w:val="clear" w:pos="8459"/>
              <w:tab w:val="right" w:pos="9026" w:leader="dot"/>
            </w:tabs>
            <w:rPr/>
          </w:pPr>
          <w:hyperlink w:anchor="__RefHeading___Toc251343_73709187">
            <w:r>
              <w:rPr>
                <w:webHidden/>
                <w:rStyle w:val="IndexLink"/>
              </w:rPr>
              <w:t>8121</w:t>
            </w:r>
            <w:r>
              <w:rPr>
                <w:rStyle w:val="IndexLink"/>
                <w:rtl w:val="true"/>
              </w:rPr>
              <w:t xml:space="preserve">- </w:t>
            </w:r>
            <w:r>
              <w:rPr>
                <w:rStyle w:val="IndexLink"/>
                <w:rtl w:val="true"/>
              </w:rPr>
              <w:t>منظومة امتحان القلوب‏</w:t>
            </w:r>
            <w:r>
              <w:rPr>
                <w:rStyle w:val="IndexLink"/>
                <w:rtl w:val="true"/>
              </w:rPr>
              <w:tab/>
            </w:r>
            <w:r>
              <w:rPr>
                <w:rStyle w:val="IndexLink"/>
              </w:rPr>
              <w:t>124</w:t>
            </w:r>
          </w:hyperlink>
        </w:p>
        <w:p>
          <w:pPr>
            <w:pStyle w:val="Contents3"/>
            <w:tabs>
              <w:tab w:val="clear" w:pos="8459"/>
              <w:tab w:val="right" w:pos="9026" w:leader="dot"/>
            </w:tabs>
            <w:rPr/>
          </w:pPr>
          <w:hyperlink w:anchor="__RefHeading___Toc251345_73709187">
            <w:r>
              <w:rPr>
                <w:webHidden/>
                <w:rStyle w:val="IndexLink"/>
              </w:rPr>
              <w:t>8122</w:t>
            </w:r>
            <w:r>
              <w:rPr>
                <w:rStyle w:val="IndexLink"/>
                <w:rtl w:val="true"/>
              </w:rPr>
              <w:t xml:space="preserve">- </w:t>
            </w:r>
            <w:r>
              <w:rPr>
                <w:rStyle w:val="IndexLink"/>
                <w:rtl w:val="true"/>
              </w:rPr>
              <w:t>منظومة أمواج روح متلاطم‏</w:t>
            </w:r>
            <w:r>
              <w:rPr>
                <w:rStyle w:val="IndexLink"/>
                <w:rtl w:val="true"/>
              </w:rPr>
              <w:tab/>
            </w:r>
            <w:r>
              <w:rPr>
                <w:rStyle w:val="IndexLink"/>
              </w:rPr>
              <w:t>124</w:t>
            </w:r>
          </w:hyperlink>
        </w:p>
        <w:p>
          <w:pPr>
            <w:pStyle w:val="Contents3"/>
            <w:tabs>
              <w:tab w:val="clear" w:pos="8459"/>
              <w:tab w:val="right" w:pos="9026" w:leader="dot"/>
            </w:tabs>
            <w:rPr/>
          </w:pPr>
          <w:hyperlink w:anchor="__RefHeading___Toc251347_73709187">
            <w:r>
              <w:rPr>
                <w:webHidden/>
                <w:rStyle w:val="IndexLink"/>
              </w:rPr>
              <w:t>8123</w:t>
            </w:r>
            <w:r>
              <w:rPr>
                <w:rStyle w:val="IndexLink"/>
                <w:rtl w:val="true"/>
              </w:rPr>
              <w:t xml:space="preserve">- </w:t>
            </w:r>
            <w:r>
              <w:rPr>
                <w:rStyle w:val="IndexLink"/>
                <w:rtl w:val="true"/>
              </w:rPr>
              <w:t>منظومة ایده‏آل‏</w:t>
            </w:r>
            <w:r>
              <w:rPr>
                <w:rStyle w:val="IndexLink"/>
                <w:rtl w:val="true"/>
              </w:rPr>
              <w:tab/>
            </w:r>
            <w:r>
              <w:rPr>
                <w:rStyle w:val="IndexLink"/>
              </w:rPr>
              <w:t>124</w:t>
            </w:r>
          </w:hyperlink>
        </w:p>
        <w:p>
          <w:pPr>
            <w:pStyle w:val="Contents3"/>
            <w:tabs>
              <w:tab w:val="clear" w:pos="8459"/>
              <w:tab w:val="right" w:pos="9026" w:leader="dot"/>
            </w:tabs>
            <w:rPr/>
          </w:pPr>
          <w:hyperlink w:anchor="__RefHeading___Toc251349_73709187">
            <w:r>
              <w:rPr>
                <w:webHidden/>
                <w:rStyle w:val="IndexLink"/>
              </w:rPr>
              <w:t>8124</w:t>
            </w:r>
            <w:r>
              <w:rPr>
                <w:rStyle w:val="IndexLink"/>
                <w:rtl w:val="true"/>
              </w:rPr>
              <w:t xml:space="preserve">- </w:t>
            </w:r>
            <w:r>
              <w:rPr>
                <w:rStyle w:val="IndexLink"/>
                <w:rtl w:val="true"/>
              </w:rPr>
              <w:t>منظومة بازنامه‏</w:t>
            </w:r>
            <w:r>
              <w:rPr>
                <w:rStyle w:val="IndexLink"/>
                <w:rtl w:val="true"/>
              </w:rPr>
              <w:tab/>
            </w:r>
            <w:r>
              <w:rPr>
                <w:rStyle w:val="IndexLink"/>
              </w:rPr>
              <w:t>124</w:t>
            </w:r>
          </w:hyperlink>
        </w:p>
        <w:p>
          <w:pPr>
            <w:pStyle w:val="Contents3"/>
            <w:tabs>
              <w:tab w:val="clear" w:pos="8459"/>
              <w:tab w:val="right" w:pos="9026" w:leader="dot"/>
            </w:tabs>
            <w:rPr/>
          </w:pPr>
          <w:hyperlink w:anchor="__RefHeading___Toc251351_73709187">
            <w:r>
              <w:rPr>
                <w:webHidden/>
                <w:rStyle w:val="IndexLink"/>
              </w:rPr>
              <w:t>8125</w:t>
            </w:r>
            <w:r>
              <w:rPr>
                <w:rStyle w:val="IndexLink"/>
                <w:rtl w:val="true"/>
              </w:rPr>
              <w:t xml:space="preserve">- </w:t>
            </w:r>
            <w:r>
              <w:rPr>
                <w:rStyle w:val="IndexLink"/>
                <w:rtl w:val="true"/>
              </w:rPr>
              <w:t>منظومة باغ بهشت‏</w:t>
            </w:r>
            <w:r>
              <w:rPr>
                <w:rStyle w:val="IndexLink"/>
                <w:rtl w:val="true"/>
              </w:rPr>
              <w:tab/>
            </w:r>
            <w:r>
              <w:rPr>
                <w:rStyle w:val="IndexLink"/>
              </w:rPr>
              <w:t>124</w:t>
            </w:r>
          </w:hyperlink>
        </w:p>
        <w:p>
          <w:pPr>
            <w:pStyle w:val="Contents3"/>
            <w:tabs>
              <w:tab w:val="clear" w:pos="8459"/>
              <w:tab w:val="right" w:pos="9026" w:leader="dot"/>
            </w:tabs>
            <w:rPr/>
          </w:pPr>
          <w:hyperlink w:anchor="__RefHeading___Toc251353_73709187">
            <w:r>
              <w:rPr>
                <w:webHidden/>
                <w:rStyle w:val="IndexLink"/>
              </w:rPr>
              <w:t>8126</w:t>
            </w:r>
            <w:r>
              <w:rPr>
                <w:rStyle w:val="IndexLink"/>
                <w:rtl w:val="true"/>
              </w:rPr>
              <w:t xml:space="preserve">- </w:t>
            </w:r>
            <w:r>
              <w:rPr>
                <w:rStyle w:val="IndexLink"/>
                <w:rtl w:val="true"/>
              </w:rPr>
              <w:t>منظومة باغ فردوس‏</w:t>
            </w:r>
            <w:r>
              <w:rPr>
                <w:rStyle w:val="IndexLink"/>
                <w:rtl w:val="true"/>
              </w:rPr>
              <w:tab/>
            </w:r>
            <w:r>
              <w:rPr>
                <w:rStyle w:val="IndexLink"/>
              </w:rPr>
              <w:t>124</w:t>
            </w:r>
          </w:hyperlink>
        </w:p>
        <w:p>
          <w:pPr>
            <w:pStyle w:val="Contents3"/>
            <w:tabs>
              <w:tab w:val="clear" w:pos="8459"/>
              <w:tab w:val="right" w:pos="9026" w:leader="dot"/>
            </w:tabs>
            <w:rPr/>
          </w:pPr>
          <w:hyperlink w:anchor="__RefHeading___Toc251355_73709187">
            <w:r>
              <w:rPr>
                <w:webHidden/>
                <w:rStyle w:val="IndexLink"/>
              </w:rPr>
              <w:t>8127</w:t>
            </w:r>
            <w:r>
              <w:rPr>
                <w:rStyle w:val="IndexLink"/>
                <w:rtl w:val="true"/>
              </w:rPr>
              <w:t xml:space="preserve">- </w:t>
            </w:r>
            <w:r>
              <w:rPr>
                <w:rStyle w:val="IndexLink"/>
                <w:rtl w:val="true"/>
              </w:rPr>
              <w:t>منظومة باه‏نامه‏</w:t>
            </w:r>
            <w:r>
              <w:rPr>
                <w:rStyle w:val="IndexLink"/>
                <w:rtl w:val="true"/>
              </w:rPr>
              <w:tab/>
            </w:r>
            <w:r>
              <w:rPr>
                <w:rStyle w:val="IndexLink"/>
              </w:rPr>
              <w:t>124</w:t>
            </w:r>
          </w:hyperlink>
        </w:p>
        <w:p>
          <w:pPr>
            <w:pStyle w:val="Contents3"/>
            <w:tabs>
              <w:tab w:val="clear" w:pos="8459"/>
              <w:tab w:val="right" w:pos="9026" w:leader="dot"/>
            </w:tabs>
            <w:rPr/>
          </w:pPr>
          <w:hyperlink w:anchor="__RefHeading___Toc251357_73709187">
            <w:r>
              <w:rPr>
                <w:webHidden/>
                <w:rStyle w:val="IndexLink"/>
              </w:rPr>
              <w:t>8128</w:t>
            </w:r>
            <w:r>
              <w:rPr>
                <w:rStyle w:val="IndexLink"/>
                <w:rtl w:val="true"/>
              </w:rPr>
              <w:t xml:space="preserve">- </w:t>
            </w:r>
            <w:r>
              <w:rPr>
                <w:rStyle w:val="IndexLink"/>
                <w:rtl w:val="true"/>
              </w:rPr>
              <w:t>منظومة بخارا</w:t>
            </w:r>
            <w:r>
              <w:rPr>
                <w:rStyle w:val="IndexLink"/>
                <w:rtl w:val="true"/>
              </w:rPr>
              <w:tab/>
            </w:r>
            <w:r>
              <w:rPr>
                <w:rStyle w:val="IndexLink"/>
              </w:rPr>
              <w:t>124</w:t>
            </w:r>
          </w:hyperlink>
        </w:p>
        <w:p>
          <w:pPr>
            <w:pStyle w:val="Contents3"/>
            <w:tabs>
              <w:tab w:val="clear" w:pos="8459"/>
              <w:tab w:val="right" w:pos="9026" w:leader="dot"/>
            </w:tabs>
            <w:rPr/>
          </w:pPr>
          <w:hyperlink w:anchor="__RefHeading___Toc251359_73709187">
            <w:r>
              <w:rPr>
                <w:webHidden/>
                <w:rStyle w:val="IndexLink"/>
              </w:rPr>
              <w:t>8129</w:t>
            </w:r>
            <w:r>
              <w:rPr>
                <w:rStyle w:val="IndexLink"/>
                <w:rtl w:val="true"/>
              </w:rPr>
              <w:t xml:space="preserve">- </w:t>
            </w:r>
            <w:r>
              <w:rPr>
                <w:rStyle w:val="IndexLink"/>
                <w:rtl w:val="true"/>
              </w:rPr>
              <w:t>منظومة بدء الأمالی‏</w:t>
            </w:r>
            <w:r>
              <w:rPr>
                <w:rStyle w:val="IndexLink"/>
                <w:rtl w:val="true"/>
              </w:rPr>
              <w:tab/>
            </w:r>
            <w:r>
              <w:rPr>
                <w:rStyle w:val="IndexLink"/>
              </w:rPr>
              <w:t>125</w:t>
            </w:r>
          </w:hyperlink>
        </w:p>
        <w:p>
          <w:pPr>
            <w:pStyle w:val="Contents3"/>
            <w:tabs>
              <w:tab w:val="clear" w:pos="8459"/>
              <w:tab w:val="right" w:pos="9026" w:leader="dot"/>
            </w:tabs>
            <w:rPr/>
          </w:pPr>
          <w:hyperlink w:anchor="__RefHeading___Toc251361_73709187">
            <w:r>
              <w:rPr>
                <w:webHidden/>
                <w:rStyle w:val="IndexLink"/>
              </w:rPr>
              <w:t>8130</w:t>
            </w:r>
            <w:r>
              <w:rPr>
                <w:rStyle w:val="IndexLink"/>
                <w:rtl w:val="true"/>
              </w:rPr>
              <w:t xml:space="preserve">- </w:t>
            </w:r>
            <w:r>
              <w:rPr>
                <w:rStyle w:val="IndexLink"/>
                <w:rtl w:val="true"/>
              </w:rPr>
              <w:t>منظومة البدیع‏</w:t>
            </w:r>
            <w:r>
              <w:rPr>
                <w:rStyle w:val="IndexLink"/>
                <w:rtl w:val="true"/>
              </w:rPr>
              <w:tab/>
            </w:r>
            <w:r>
              <w:rPr>
                <w:rStyle w:val="IndexLink"/>
              </w:rPr>
              <w:t>125</w:t>
            </w:r>
          </w:hyperlink>
        </w:p>
        <w:p>
          <w:pPr>
            <w:pStyle w:val="Contents3"/>
            <w:tabs>
              <w:tab w:val="clear" w:pos="8459"/>
              <w:tab w:val="right" w:pos="9026" w:leader="dot"/>
            </w:tabs>
            <w:rPr/>
          </w:pPr>
          <w:hyperlink w:anchor="__RefHeading___Toc251363_73709187">
            <w:r>
              <w:rPr>
                <w:webHidden/>
                <w:rStyle w:val="IndexLink"/>
              </w:rPr>
              <w:t>8131</w:t>
            </w:r>
            <w:r>
              <w:rPr>
                <w:rStyle w:val="IndexLink"/>
                <w:rtl w:val="true"/>
              </w:rPr>
              <w:t xml:space="preserve">- </w:t>
            </w:r>
            <w:r>
              <w:rPr>
                <w:rStyle w:val="IndexLink"/>
                <w:rtl w:val="true"/>
              </w:rPr>
              <w:t>منظومة فی البدیع‏</w:t>
            </w:r>
            <w:r>
              <w:rPr>
                <w:rStyle w:val="IndexLink"/>
                <w:rtl w:val="true"/>
              </w:rPr>
              <w:tab/>
            </w:r>
            <w:r>
              <w:rPr>
                <w:rStyle w:val="IndexLink"/>
              </w:rPr>
              <w:t>125</w:t>
            </w:r>
          </w:hyperlink>
        </w:p>
        <w:p>
          <w:pPr>
            <w:pStyle w:val="Contents3"/>
            <w:tabs>
              <w:tab w:val="clear" w:pos="8459"/>
              <w:tab w:val="right" w:pos="9026" w:leader="dot"/>
            </w:tabs>
            <w:rPr/>
          </w:pPr>
          <w:hyperlink w:anchor="__RefHeading___Toc251365_73709187">
            <w:r>
              <w:rPr>
                <w:webHidden/>
                <w:rStyle w:val="IndexLink"/>
              </w:rPr>
              <w:t>8132</w:t>
            </w:r>
            <w:r>
              <w:rPr>
                <w:rStyle w:val="IndexLink"/>
                <w:rtl w:val="true"/>
              </w:rPr>
              <w:t xml:space="preserve">- </w:t>
            </w:r>
            <w:r>
              <w:rPr>
                <w:rStyle w:val="IndexLink"/>
                <w:rtl w:val="true"/>
              </w:rPr>
              <w:t>منظومة برزونامه‏</w:t>
            </w:r>
            <w:r>
              <w:rPr>
                <w:rStyle w:val="IndexLink"/>
                <w:rtl w:val="true"/>
              </w:rPr>
              <w:tab/>
            </w:r>
            <w:r>
              <w:rPr>
                <w:rStyle w:val="IndexLink"/>
              </w:rPr>
              <w:t>125</w:t>
            </w:r>
          </w:hyperlink>
        </w:p>
        <w:p>
          <w:pPr>
            <w:pStyle w:val="Contents3"/>
            <w:tabs>
              <w:tab w:val="clear" w:pos="8459"/>
              <w:tab w:val="right" w:pos="9026" w:leader="dot"/>
            </w:tabs>
            <w:rPr/>
          </w:pPr>
          <w:hyperlink w:anchor="__RefHeading___Toc251367_73709187">
            <w:r>
              <w:rPr>
                <w:webHidden/>
                <w:rStyle w:val="IndexLink"/>
                <w:rtl w:val="true"/>
              </w:rPr>
              <w:t>منظومة بهار دانش‏</w:t>
            </w:r>
            <w:r>
              <w:rPr>
                <w:rStyle w:val="IndexLink"/>
                <w:rtl w:val="true"/>
              </w:rPr>
              <w:tab/>
            </w:r>
            <w:r>
              <w:rPr>
                <w:rStyle w:val="IndexLink"/>
              </w:rPr>
              <w:t>125</w:t>
            </w:r>
          </w:hyperlink>
        </w:p>
        <w:p>
          <w:pPr>
            <w:pStyle w:val="Contents3"/>
            <w:tabs>
              <w:tab w:val="clear" w:pos="8459"/>
              <w:tab w:val="right" w:pos="9026" w:leader="dot"/>
            </w:tabs>
            <w:rPr/>
          </w:pPr>
          <w:hyperlink w:anchor="__RefHeading___Toc251369_73709187">
            <w:r>
              <w:rPr>
                <w:webHidden/>
                <w:rStyle w:val="IndexLink"/>
              </w:rPr>
              <w:t>8133</w:t>
            </w:r>
            <w:r>
              <w:rPr>
                <w:rStyle w:val="IndexLink"/>
                <w:rtl w:val="true"/>
              </w:rPr>
              <w:t xml:space="preserve">- </w:t>
            </w:r>
            <w:r>
              <w:rPr>
                <w:rStyle w:val="IndexLink"/>
                <w:rtl w:val="true"/>
              </w:rPr>
              <w:t>منظومة البهجة المرضیة</w:t>
            </w:r>
            <w:r>
              <w:rPr>
                <w:rStyle w:val="IndexLink"/>
                <w:rtl w:val="true"/>
              </w:rPr>
              <w:tab/>
            </w:r>
            <w:r>
              <w:rPr>
                <w:rStyle w:val="IndexLink"/>
              </w:rPr>
              <w:t>126</w:t>
            </w:r>
          </w:hyperlink>
        </w:p>
        <w:p>
          <w:pPr>
            <w:pStyle w:val="Contents3"/>
            <w:tabs>
              <w:tab w:val="clear" w:pos="8459"/>
              <w:tab w:val="right" w:pos="9026" w:leader="dot"/>
            </w:tabs>
            <w:rPr/>
          </w:pPr>
          <w:hyperlink w:anchor="__RefHeading___Toc251371_73709187">
            <w:r>
              <w:rPr>
                <w:webHidden/>
                <w:rStyle w:val="IndexLink"/>
              </w:rPr>
              <w:t>8134</w:t>
            </w:r>
            <w:r>
              <w:rPr>
                <w:rStyle w:val="IndexLink"/>
                <w:rtl w:val="true"/>
              </w:rPr>
              <w:t xml:space="preserve">- </w:t>
            </w:r>
            <w:r>
              <w:rPr>
                <w:rStyle w:val="IndexLink"/>
                <w:rtl w:val="true"/>
              </w:rPr>
              <w:t>منظومة البیان‏</w:t>
            </w:r>
            <w:r>
              <w:rPr>
                <w:rStyle w:val="IndexLink"/>
                <w:rtl w:val="true"/>
              </w:rPr>
              <w:tab/>
            </w:r>
            <w:r>
              <w:rPr>
                <w:rStyle w:val="IndexLink"/>
              </w:rPr>
              <w:t>126</w:t>
            </w:r>
          </w:hyperlink>
        </w:p>
        <w:p>
          <w:pPr>
            <w:pStyle w:val="Contents3"/>
            <w:tabs>
              <w:tab w:val="clear" w:pos="8459"/>
              <w:tab w:val="right" w:pos="9026" w:leader="dot"/>
            </w:tabs>
            <w:rPr/>
          </w:pPr>
          <w:hyperlink w:anchor="__RefHeading___Toc251373_73709187">
            <w:r>
              <w:rPr>
                <w:webHidden/>
                <w:rStyle w:val="IndexLink"/>
              </w:rPr>
              <w:t>8135</w:t>
            </w:r>
            <w:r>
              <w:rPr>
                <w:rStyle w:val="IndexLink"/>
                <w:rtl w:val="true"/>
              </w:rPr>
              <w:t xml:space="preserve">- </w:t>
            </w:r>
            <w:r>
              <w:rPr>
                <w:rStyle w:val="IndexLink"/>
                <w:rtl w:val="true"/>
              </w:rPr>
              <w:t>منظومة البیان‏</w:t>
            </w:r>
            <w:r>
              <w:rPr>
                <w:rStyle w:val="IndexLink"/>
                <w:rtl w:val="true"/>
              </w:rPr>
              <w:tab/>
            </w:r>
            <w:r>
              <w:rPr>
                <w:rStyle w:val="IndexLink"/>
              </w:rPr>
              <w:t>126</w:t>
            </w:r>
          </w:hyperlink>
        </w:p>
        <w:p>
          <w:pPr>
            <w:pStyle w:val="Contents3"/>
            <w:tabs>
              <w:tab w:val="clear" w:pos="8459"/>
              <w:tab w:val="right" w:pos="9026" w:leader="dot"/>
            </w:tabs>
            <w:rPr/>
          </w:pPr>
          <w:hyperlink w:anchor="__RefHeading___Toc251375_73709187">
            <w:r>
              <w:rPr>
                <w:webHidden/>
                <w:rStyle w:val="IndexLink"/>
              </w:rPr>
              <w:t>8136</w:t>
            </w:r>
            <w:r>
              <w:rPr>
                <w:rStyle w:val="IndexLink"/>
                <w:rtl w:val="true"/>
              </w:rPr>
              <w:t xml:space="preserve">- </w:t>
            </w:r>
            <w:r>
              <w:rPr>
                <w:rStyle w:val="IndexLink"/>
                <w:rtl w:val="true"/>
              </w:rPr>
              <w:t>منظومة بیست باب‏</w:t>
            </w:r>
            <w:r>
              <w:rPr>
                <w:rStyle w:val="IndexLink"/>
                <w:rtl w:val="true"/>
              </w:rPr>
              <w:tab/>
            </w:r>
            <w:r>
              <w:rPr>
                <w:rStyle w:val="IndexLink"/>
              </w:rPr>
              <w:t>126</w:t>
            </w:r>
          </w:hyperlink>
        </w:p>
        <w:p>
          <w:pPr>
            <w:pStyle w:val="Contents3"/>
            <w:tabs>
              <w:tab w:val="clear" w:pos="8459"/>
              <w:tab w:val="right" w:pos="9026" w:leader="dot"/>
            </w:tabs>
            <w:rPr/>
          </w:pPr>
          <w:hyperlink w:anchor="__RefHeading___Toc251377_73709187">
            <w:r>
              <w:rPr>
                <w:webHidden/>
                <w:rStyle w:val="IndexLink"/>
              </w:rPr>
              <w:t>8137</w:t>
            </w:r>
            <w:r>
              <w:rPr>
                <w:rStyle w:val="IndexLink"/>
                <w:rtl w:val="true"/>
              </w:rPr>
              <w:t xml:space="preserve">- </w:t>
            </w:r>
            <w:r>
              <w:rPr>
                <w:rStyle w:val="IndexLink"/>
                <w:rtl w:val="true"/>
              </w:rPr>
              <w:t>منظومة بیمار و طبیب‏</w:t>
            </w:r>
            <w:r>
              <w:rPr>
                <w:rStyle w:val="IndexLink"/>
                <w:rtl w:val="true"/>
              </w:rPr>
              <w:tab/>
            </w:r>
            <w:r>
              <w:rPr>
                <w:rStyle w:val="IndexLink"/>
              </w:rPr>
              <w:t>127</w:t>
            </w:r>
          </w:hyperlink>
        </w:p>
        <w:p>
          <w:pPr>
            <w:pStyle w:val="Contents3"/>
            <w:tabs>
              <w:tab w:val="clear" w:pos="8459"/>
              <w:tab w:val="right" w:pos="9026" w:leader="dot"/>
            </w:tabs>
            <w:rPr/>
          </w:pPr>
          <w:hyperlink w:anchor="__RefHeading___Toc251379_73709187">
            <w:r>
              <w:rPr>
                <w:webHidden/>
                <w:rStyle w:val="IndexLink"/>
              </w:rPr>
              <w:t>8138</w:t>
            </w:r>
            <w:r>
              <w:rPr>
                <w:rStyle w:val="IndexLink"/>
                <w:rtl w:val="true"/>
              </w:rPr>
              <w:t xml:space="preserve">- </w:t>
            </w:r>
            <w:r>
              <w:rPr>
                <w:rStyle w:val="IndexLink"/>
                <w:rtl w:val="true"/>
              </w:rPr>
              <w:t>منظومة پرسش‏نامه‏</w:t>
            </w:r>
            <w:r>
              <w:rPr>
                <w:rStyle w:val="IndexLink"/>
                <w:rtl w:val="true"/>
              </w:rPr>
              <w:tab/>
            </w:r>
            <w:r>
              <w:rPr>
                <w:rStyle w:val="IndexLink"/>
              </w:rPr>
              <w:t>127</w:t>
            </w:r>
          </w:hyperlink>
        </w:p>
        <w:p>
          <w:pPr>
            <w:pStyle w:val="Contents3"/>
            <w:tabs>
              <w:tab w:val="clear" w:pos="8459"/>
              <w:tab w:val="right" w:pos="9026" w:leader="dot"/>
            </w:tabs>
            <w:rPr/>
          </w:pPr>
          <w:hyperlink w:anchor="__RefHeading___Toc251381_73709187">
            <w:r>
              <w:rPr>
                <w:webHidden/>
                <w:rStyle w:val="IndexLink"/>
              </w:rPr>
              <w:t>8139</w:t>
            </w:r>
            <w:r>
              <w:rPr>
                <w:rStyle w:val="IndexLink"/>
                <w:rtl w:val="true"/>
              </w:rPr>
              <w:t xml:space="preserve">- </w:t>
            </w:r>
            <w:r>
              <w:rPr>
                <w:rStyle w:val="IndexLink"/>
                <w:rtl w:val="true"/>
              </w:rPr>
              <w:t>منظومة پرسش و پاسخ‏</w:t>
            </w:r>
            <w:r>
              <w:rPr>
                <w:rStyle w:val="IndexLink"/>
                <w:rtl w:val="true"/>
              </w:rPr>
              <w:tab/>
            </w:r>
            <w:r>
              <w:rPr>
                <w:rStyle w:val="IndexLink"/>
              </w:rPr>
              <w:t>127</w:t>
            </w:r>
          </w:hyperlink>
        </w:p>
        <w:p>
          <w:pPr>
            <w:pStyle w:val="Contents3"/>
            <w:tabs>
              <w:tab w:val="clear" w:pos="8459"/>
              <w:tab w:val="right" w:pos="9026" w:leader="dot"/>
            </w:tabs>
            <w:rPr/>
          </w:pPr>
          <w:hyperlink w:anchor="__RefHeading___Toc251383_73709187">
            <w:r>
              <w:rPr>
                <w:webHidden/>
                <w:rStyle w:val="IndexLink"/>
              </w:rPr>
              <w:t>8140</w:t>
            </w:r>
            <w:r>
              <w:rPr>
                <w:rStyle w:val="IndexLink"/>
                <w:rtl w:val="true"/>
              </w:rPr>
              <w:t xml:space="preserve">- </w:t>
            </w:r>
            <w:r>
              <w:rPr>
                <w:rStyle w:val="IndexLink"/>
                <w:rtl w:val="true"/>
              </w:rPr>
              <w:t>منظومة پرسش و پاسخ‏</w:t>
            </w:r>
            <w:r>
              <w:rPr>
                <w:rStyle w:val="IndexLink"/>
                <w:rtl w:val="true"/>
              </w:rPr>
              <w:tab/>
            </w:r>
            <w:r>
              <w:rPr>
                <w:rStyle w:val="IndexLink"/>
              </w:rPr>
              <w:t>128</w:t>
            </w:r>
          </w:hyperlink>
        </w:p>
        <w:p>
          <w:pPr>
            <w:pStyle w:val="Contents3"/>
            <w:tabs>
              <w:tab w:val="clear" w:pos="8459"/>
              <w:tab w:val="right" w:pos="9026" w:leader="dot"/>
            </w:tabs>
            <w:rPr/>
          </w:pPr>
          <w:hyperlink w:anchor="__RefHeading___Toc251385_73709187">
            <w:r>
              <w:rPr>
                <w:webHidden/>
                <w:rStyle w:val="IndexLink"/>
              </w:rPr>
              <w:t>8141</w:t>
            </w:r>
            <w:r>
              <w:rPr>
                <w:rStyle w:val="IndexLink"/>
                <w:rtl w:val="true"/>
              </w:rPr>
              <w:t xml:space="preserve">- </w:t>
            </w:r>
            <w:r>
              <w:rPr>
                <w:rStyle w:val="IndexLink"/>
                <w:rtl w:val="true"/>
              </w:rPr>
              <w:t>منظومة پروانه و شمع‏</w:t>
            </w:r>
            <w:r>
              <w:rPr>
                <w:rStyle w:val="IndexLink"/>
                <w:rtl w:val="true"/>
              </w:rPr>
              <w:tab/>
            </w:r>
            <w:r>
              <w:rPr>
                <w:rStyle w:val="IndexLink"/>
              </w:rPr>
              <w:t>128</w:t>
            </w:r>
          </w:hyperlink>
        </w:p>
        <w:p>
          <w:pPr>
            <w:pStyle w:val="Contents3"/>
            <w:tabs>
              <w:tab w:val="clear" w:pos="8459"/>
              <w:tab w:val="right" w:pos="9026" w:leader="dot"/>
            </w:tabs>
            <w:rPr/>
          </w:pPr>
          <w:hyperlink w:anchor="__RefHeading___Toc251387_73709187">
            <w:r>
              <w:rPr>
                <w:webHidden/>
                <w:rStyle w:val="IndexLink"/>
              </w:rPr>
              <w:t>8142</w:t>
            </w:r>
            <w:r>
              <w:rPr>
                <w:rStyle w:val="IndexLink"/>
                <w:rtl w:val="true"/>
              </w:rPr>
              <w:t xml:space="preserve">- </w:t>
            </w:r>
            <w:r>
              <w:rPr>
                <w:rStyle w:val="IndexLink"/>
                <w:rtl w:val="true"/>
              </w:rPr>
              <w:t>منظومة پیراهن یوسفی‏</w:t>
            </w:r>
            <w:r>
              <w:rPr>
                <w:rStyle w:val="IndexLink"/>
                <w:rtl w:val="true"/>
              </w:rPr>
              <w:tab/>
            </w:r>
            <w:r>
              <w:rPr>
                <w:rStyle w:val="IndexLink"/>
              </w:rPr>
              <w:t>128</w:t>
            </w:r>
          </w:hyperlink>
        </w:p>
        <w:p>
          <w:pPr>
            <w:pStyle w:val="Contents3"/>
            <w:tabs>
              <w:tab w:val="clear" w:pos="8459"/>
              <w:tab w:val="right" w:pos="9026" w:leader="dot"/>
            </w:tabs>
            <w:rPr/>
          </w:pPr>
          <w:hyperlink w:anchor="__RefHeading___Toc251389_73709187">
            <w:r>
              <w:rPr>
                <w:webHidden/>
                <w:rStyle w:val="IndexLink"/>
              </w:rPr>
              <w:t>8143</w:t>
            </w:r>
            <w:r>
              <w:rPr>
                <w:rStyle w:val="IndexLink"/>
                <w:rtl w:val="true"/>
              </w:rPr>
              <w:t xml:space="preserve">- </w:t>
            </w:r>
            <w:r>
              <w:rPr>
                <w:rStyle w:val="IndexLink"/>
                <w:rtl w:val="true"/>
              </w:rPr>
              <w:t>منظومة فی تاریخ إیران‏</w:t>
            </w:r>
            <w:r>
              <w:rPr>
                <w:rStyle w:val="IndexLink"/>
                <w:rtl w:val="true"/>
              </w:rPr>
              <w:tab/>
            </w:r>
            <w:r>
              <w:rPr>
                <w:rStyle w:val="IndexLink"/>
              </w:rPr>
              <w:t>128</w:t>
            </w:r>
          </w:hyperlink>
        </w:p>
        <w:p>
          <w:pPr>
            <w:pStyle w:val="Contents3"/>
            <w:tabs>
              <w:tab w:val="clear" w:pos="8459"/>
              <w:tab w:val="right" w:pos="9026" w:leader="dot"/>
            </w:tabs>
            <w:rPr/>
          </w:pPr>
          <w:hyperlink w:anchor="__RefHeading___Toc251391_73709187">
            <w:r>
              <w:rPr>
                <w:webHidden/>
                <w:rStyle w:val="IndexLink"/>
                <w:rtl w:val="true"/>
              </w:rPr>
              <w:t>منظومة فی تاریخ حسین بایقرا</w:t>
            </w:r>
            <w:r>
              <w:rPr>
                <w:rStyle w:val="IndexLink"/>
                <w:rtl w:val="true"/>
              </w:rPr>
              <w:tab/>
            </w:r>
            <w:r>
              <w:rPr>
                <w:rStyle w:val="IndexLink"/>
              </w:rPr>
              <w:t>128</w:t>
            </w:r>
          </w:hyperlink>
        </w:p>
        <w:p>
          <w:pPr>
            <w:pStyle w:val="Contents3"/>
            <w:tabs>
              <w:tab w:val="clear" w:pos="8459"/>
              <w:tab w:val="right" w:pos="9026" w:leader="dot"/>
            </w:tabs>
            <w:rPr/>
          </w:pPr>
          <w:hyperlink w:anchor="__RefHeading___Toc251393_73709187">
            <w:r>
              <w:rPr>
                <w:webHidden/>
                <w:rStyle w:val="IndexLink"/>
              </w:rPr>
              <w:t>8144</w:t>
            </w:r>
            <w:r>
              <w:rPr>
                <w:rStyle w:val="IndexLink"/>
                <w:rtl w:val="true"/>
              </w:rPr>
              <w:t xml:space="preserve">- </w:t>
            </w:r>
            <w:r>
              <w:rPr>
                <w:rStyle w:val="IndexLink"/>
                <w:rtl w:val="true"/>
              </w:rPr>
              <w:t>منظومة فی تاریخ السلطان خدابنده‏</w:t>
            </w:r>
            <w:r>
              <w:rPr>
                <w:rStyle w:val="IndexLink"/>
                <w:rtl w:val="true"/>
              </w:rPr>
              <w:tab/>
            </w:r>
            <w:r>
              <w:rPr>
                <w:rStyle w:val="IndexLink"/>
              </w:rPr>
              <w:t>128</w:t>
            </w:r>
          </w:hyperlink>
        </w:p>
        <w:p>
          <w:pPr>
            <w:pStyle w:val="Contents3"/>
            <w:tabs>
              <w:tab w:val="clear" w:pos="8459"/>
              <w:tab w:val="right" w:pos="9026" w:leader="dot"/>
            </w:tabs>
            <w:rPr/>
          </w:pPr>
          <w:hyperlink w:anchor="__RefHeading___Toc251395_73709187">
            <w:r>
              <w:rPr>
                <w:webHidden/>
                <w:rStyle w:val="IndexLink"/>
              </w:rPr>
              <w:t>8145</w:t>
            </w:r>
            <w:r>
              <w:rPr>
                <w:rStyle w:val="IndexLink"/>
                <w:rtl w:val="true"/>
              </w:rPr>
              <w:t xml:space="preserve">- </w:t>
            </w:r>
            <w:r>
              <w:rPr>
                <w:rStyle w:val="IndexLink"/>
                <w:rtl w:val="true"/>
              </w:rPr>
              <w:t>منظومة فی تبرج النساء</w:t>
            </w:r>
            <w:r>
              <w:rPr>
                <w:rStyle w:val="IndexLink"/>
                <w:rtl w:val="true"/>
              </w:rPr>
              <w:tab/>
            </w:r>
            <w:r>
              <w:rPr>
                <w:rStyle w:val="IndexLink"/>
              </w:rPr>
              <w:t>128</w:t>
            </w:r>
          </w:hyperlink>
        </w:p>
        <w:p>
          <w:pPr>
            <w:pStyle w:val="Contents3"/>
            <w:tabs>
              <w:tab w:val="clear" w:pos="8459"/>
              <w:tab w:val="right" w:pos="9026" w:leader="dot"/>
            </w:tabs>
            <w:rPr/>
          </w:pPr>
          <w:hyperlink w:anchor="__RefHeading___Toc251397_73709187">
            <w:r>
              <w:rPr>
                <w:webHidden/>
                <w:rStyle w:val="IndexLink"/>
              </w:rPr>
              <w:t>8146</w:t>
            </w:r>
            <w:r>
              <w:rPr>
                <w:rStyle w:val="IndexLink"/>
                <w:rtl w:val="true"/>
              </w:rPr>
              <w:t xml:space="preserve">- </w:t>
            </w:r>
            <w:r>
              <w:rPr>
                <w:rStyle w:val="IndexLink"/>
                <w:rtl w:val="true"/>
              </w:rPr>
              <w:t>منظومة تبریک‏نامه‏</w:t>
            </w:r>
            <w:r>
              <w:rPr>
                <w:rStyle w:val="IndexLink"/>
                <w:rtl w:val="true"/>
              </w:rPr>
              <w:tab/>
            </w:r>
            <w:r>
              <w:rPr>
                <w:rStyle w:val="IndexLink"/>
              </w:rPr>
              <w:t>128</w:t>
            </w:r>
          </w:hyperlink>
        </w:p>
        <w:p>
          <w:pPr>
            <w:pStyle w:val="Contents3"/>
            <w:tabs>
              <w:tab w:val="clear" w:pos="8459"/>
              <w:tab w:val="right" w:pos="9026" w:leader="dot"/>
            </w:tabs>
            <w:rPr/>
          </w:pPr>
          <w:hyperlink w:anchor="__RefHeading___Toc251399_73709187">
            <w:r>
              <w:rPr>
                <w:webHidden/>
                <w:rStyle w:val="IndexLink"/>
              </w:rPr>
              <w:t>8147</w:t>
            </w:r>
            <w:r>
              <w:rPr>
                <w:rStyle w:val="IndexLink"/>
                <w:rtl w:val="true"/>
              </w:rPr>
              <w:t xml:space="preserve">- </w:t>
            </w:r>
            <w:r>
              <w:rPr>
                <w:rStyle w:val="IndexLink"/>
                <w:rtl w:val="true"/>
              </w:rPr>
              <w:t>منظومة فی تتمیم الدرة البحر العلومیة</w:t>
            </w:r>
            <w:r>
              <w:rPr>
                <w:rStyle w:val="IndexLink"/>
                <w:rtl w:val="true"/>
              </w:rPr>
              <w:tab/>
            </w:r>
            <w:r>
              <w:rPr>
                <w:rStyle w:val="IndexLink"/>
              </w:rPr>
              <w:t>128</w:t>
            </w:r>
          </w:hyperlink>
        </w:p>
        <w:p>
          <w:pPr>
            <w:pStyle w:val="Contents3"/>
            <w:tabs>
              <w:tab w:val="clear" w:pos="8459"/>
              <w:tab w:val="right" w:pos="9026" w:leader="dot"/>
            </w:tabs>
            <w:rPr/>
          </w:pPr>
          <w:hyperlink w:anchor="__RefHeading___Toc251401_73709187">
            <w:r>
              <w:rPr>
                <w:webHidden/>
                <w:rStyle w:val="IndexLink"/>
              </w:rPr>
              <w:t>8148</w:t>
            </w:r>
            <w:r>
              <w:rPr>
                <w:rStyle w:val="IndexLink"/>
                <w:rtl w:val="true"/>
              </w:rPr>
              <w:t xml:space="preserve">- </w:t>
            </w:r>
            <w:r>
              <w:rPr>
                <w:rStyle w:val="IndexLink"/>
                <w:rtl w:val="true"/>
              </w:rPr>
              <w:t>منظومة فی تتمیم زبدة المقال‏</w:t>
            </w:r>
            <w:r>
              <w:rPr>
                <w:rStyle w:val="IndexLink"/>
                <w:rtl w:val="true"/>
              </w:rPr>
              <w:tab/>
            </w:r>
            <w:r>
              <w:rPr>
                <w:rStyle w:val="IndexLink"/>
              </w:rPr>
              <w:t>128</w:t>
            </w:r>
          </w:hyperlink>
        </w:p>
        <w:p>
          <w:pPr>
            <w:pStyle w:val="Contents3"/>
            <w:tabs>
              <w:tab w:val="clear" w:pos="8459"/>
              <w:tab w:val="right" w:pos="9026" w:leader="dot"/>
            </w:tabs>
            <w:rPr/>
          </w:pPr>
          <w:hyperlink w:anchor="__RefHeading___Toc251403_73709187">
            <w:r>
              <w:rPr>
                <w:webHidden/>
                <w:rStyle w:val="IndexLink"/>
              </w:rPr>
              <w:t>8149</w:t>
            </w:r>
            <w:r>
              <w:rPr>
                <w:rStyle w:val="IndexLink"/>
                <w:rtl w:val="true"/>
              </w:rPr>
              <w:t xml:space="preserve">- </w:t>
            </w:r>
            <w:r>
              <w:rPr>
                <w:rStyle w:val="IndexLink"/>
                <w:rtl w:val="true"/>
              </w:rPr>
              <w:t>منظومة تجربه‏نامه‏</w:t>
            </w:r>
            <w:r>
              <w:rPr>
                <w:rStyle w:val="IndexLink"/>
                <w:rtl w:val="true"/>
              </w:rPr>
              <w:tab/>
            </w:r>
            <w:r>
              <w:rPr>
                <w:rStyle w:val="IndexLink"/>
              </w:rPr>
              <w:t>128</w:t>
            </w:r>
          </w:hyperlink>
        </w:p>
        <w:p>
          <w:pPr>
            <w:pStyle w:val="Contents3"/>
            <w:tabs>
              <w:tab w:val="clear" w:pos="8459"/>
              <w:tab w:val="right" w:pos="9026" w:leader="dot"/>
            </w:tabs>
            <w:rPr/>
          </w:pPr>
          <w:hyperlink w:anchor="__RefHeading___Toc251405_73709187">
            <w:r>
              <w:rPr>
                <w:webHidden/>
                <w:rStyle w:val="IndexLink"/>
                <w:rtl w:val="true"/>
              </w:rPr>
              <w:t>منظومة فی التجوید</w:t>
            </w:r>
            <w:r>
              <w:rPr>
                <w:rStyle w:val="IndexLink"/>
                <w:rtl w:val="true"/>
              </w:rPr>
              <w:tab/>
            </w:r>
            <w:r>
              <w:rPr>
                <w:rStyle w:val="IndexLink"/>
              </w:rPr>
              <w:t>129</w:t>
            </w:r>
          </w:hyperlink>
        </w:p>
        <w:p>
          <w:pPr>
            <w:pStyle w:val="Contents3"/>
            <w:tabs>
              <w:tab w:val="clear" w:pos="8459"/>
              <w:tab w:val="right" w:pos="9026" w:leader="dot"/>
            </w:tabs>
            <w:rPr/>
          </w:pPr>
          <w:hyperlink w:anchor="__RefHeading___Toc251407_73709187">
            <w:r>
              <w:rPr>
                <w:webHidden/>
                <w:rStyle w:val="IndexLink"/>
              </w:rPr>
              <w:t>8150</w:t>
            </w:r>
            <w:r>
              <w:rPr>
                <w:rStyle w:val="IndexLink"/>
                <w:rtl w:val="true"/>
              </w:rPr>
              <w:t xml:space="preserve">- </w:t>
            </w:r>
            <w:r>
              <w:rPr>
                <w:rStyle w:val="IndexLink"/>
                <w:rtl w:val="true"/>
              </w:rPr>
              <w:t>منظومة فی التجوید</w:t>
            </w:r>
            <w:r>
              <w:rPr>
                <w:rStyle w:val="IndexLink"/>
                <w:rtl w:val="true"/>
              </w:rPr>
              <w:tab/>
            </w:r>
            <w:r>
              <w:rPr>
                <w:rStyle w:val="IndexLink"/>
              </w:rPr>
              <w:t>129</w:t>
            </w:r>
          </w:hyperlink>
        </w:p>
        <w:p>
          <w:pPr>
            <w:pStyle w:val="Contents3"/>
            <w:tabs>
              <w:tab w:val="clear" w:pos="8459"/>
              <w:tab w:val="right" w:pos="9026" w:leader="dot"/>
            </w:tabs>
            <w:rPr/>
          </w:pPr>
          <w:hyperlink w:anchor="__RefHeading___Toc251409_73709187">
            <w:r>
              <w:rPr>
                <w:webHidden/>
                <w:rStyle w:val="IndexLink"/>
                <w:rtl w:val="true"/>
              </w:rPr>
              <w:t>منظومة فی التجوید</w:t>
            </w:r>
            <w:r>
              <w:rPr>
                <w:rStyle w:val="IndexLink"/>
                <w:rtl w:val="true"/>
              </w:rPr>
              <w:tab/>
            </w:r>
            <w:r>
              <w:rPr>
                <w:rStyle w:val="IndexLink"/>
              </w:rPr>
              <w:t>129</w:t>
            </w:r>
          </w:hyperlink>
        </w:p>
        <w:p>
          <w:pPr>
            <w:pStyle w:val="Contents3"/>
            <w:tabs>
              <w:tab w:val="clear" w:pos="8459"/>
              <w:tab w:val="right" w:pos="9026" w:leader="dot"/>
            </w:tabs>
            <w:rPr/>
          </w:pPr>
          <w:hyperlink w:anchor="__RefHeading___Toc251411_73709187">
            <w:r>
              <w:rPr>
                <w:webHidden/>
                <w:rStyle w:val="IndexLink"/>
              </w:rPr>
              <w:t>8151</w:t>
            </w:r>
            <w:r>
              <w:rPr>
                <w:rStyle w:val="IndexLink"/>
                <w:rtl w:val="true"/>
              </w:rPr>
              <w:t xml:space="preserve">- </w:t>
            </w:r>
            <w:r>
              <w:rPr>
                <w:rStyle w:val="IndexLink"/>
                <w:rtl w:val="true"/>
              </w:rPr>
              <w:t>منظومة فی التجوید</w:t>
            </w:r>
            <w:r>
              <w:rPr>
                <w:rStyle w:val="IndexLink"/>
                <w:rtl w:val="true"/>
              </w:rPr>
              <w:tab/>
            </w:r>
            <w:r>
              <w:rPr>
                <w:rStyle w:val="IndexLink"/>
              </w:rPr>
              <w:t>129</w:t>
            </w:r>
          </w:hyperlink>
        </w:p>
        <w:p>
          <w:pPr>
            <w:pStyle w:val="Contents3"/>
            <w:tabs>
              <w:tab w:val="clear" w:pos="8459"/>
              <w:tab w:val="right" w:pos="9026" w:leader="dot"/>
            </w:tabs>
            <w:rPr/>
          </w:pPr>
          <w:hyperlink w:anchor="__RefHeading___Toc251413_73709187">
            <w:r>
              <w:rPr>
                <w:webHidden/>
                <w:rStyle w:val="IndexLink"/>
                <w:rtl w:val="true"/>
              </w:rPr>
              <w:t>منظومة فی التجوید</w:t>
            </w:r>
            <w:r>
              <w:rPr>
                <w:rStyle w:val="IndexLink"/>
                <w:rtl w:val="true"/>
              </w:rPr>
              <w:tab/>
            </w:r>
            <w:r>
              <w:rPr>
                <w:rStyle w:val="IndexLink"/>
              </w:rPr>
              <w:t>129</w:t>
            </w:r>
          </w:hyperlink>
        </w:p>
        <w:p>
          <w:pPr>
            <w:pStyle w:val="Contents3"/>
            <w:tabs>
              <w:tab w:val="clear" w:pos="8459"/>
              <w:tab w:val="right" w:pos="9026" w:leader="dot"/>
            </w:tabs>
            <w:rPr/>
          </w:pPr>
          <w:hyperlink w:anchor="__RefHeading___Toc251415_73709187">
            <w:r>
              <w:rPr>
                <w:webHidden/>
                <w:rStyle w:val="IndexLink"/>
                <w:rtl w:val="true"/>
              </w:rPr>
              <w:t>منظومة فی التجوید</w:t>
            </w:r>
            <w:r>
              <w:rPr>
                <w:rStyle w:val="IndexLink"/>
                <w:rtl w:val="true"/>
              </w:rPr>
              <w:tab/>
            </w:r>
            <w:r>
              <w:rPr>
                <w:rStyle w:val="IndexLink"/>
              </w:rPr>
              <w:t>129</w:t>
            </w:r>
          </w:hyperlink>
        </w:p>
        <w:p>
          <w:pPr>
            <w:pStyle w:val="Contents3"/>
            <w:tabs>
              <w:tab w:val="clear" w:pos="8459"/>
              <w:tab w:val="right" w:pos="9026" w:leader="dot"/>
            </w:tabs>
            <w:rPr/>
          </w:pPr>
          <w:hyperlink w:anchor="__RefHeading___Toc251417_73709187">
            <w:r>
              <w:rPr>
                <w:webHidden/>
                <w:rStyle w:val="IndexLink"/>
                <w:rtl w:val="true"/>
              </w:rPr>
              <w:t>منظومة فی التجوید</w:t>
            </w:r>
            <w:r>
              <w:rPr>
                <w:rStyle w:val="IndexLink"/>
                <w:rtl w:val="true"/>
              </w:rPr>
              <w:tab/>
            </w:r>
            <w:r>
              <w:rPr>
                <w:rStyle w:val="IndexLink"/>
              </w:rPr>
              <w:t>130</w:t>
            </w:r>
          </w:hyperlink>
        </w:p>
        <w:p>
          <w:pPr>
            <w:pStyle w:val="Contents3"/>
            <w:tabs>
              <w:tab w:val="clear" w:pos="8459"/>
              <w:tab w:val="right" w:pos="9026" w:leader="dot"/>
            </w:tabs>
            <w:rPr/>
          </w:pPr>
          <w:hyperlink w:anchor="__RefHeading___Toc251419_73709187">
            <w:r>
              <w:rPr>
                <w:webHidden/>
                <w:rStyle w:val="IndexLink"/>
                <w:rtl w:val="true"/>
              </w:rPr>
              <w:t>منظومة فی التجوید</w:t>
            </w:r>
            <w:r>
              <w:rPr>
                <w:rStyle w:val="IndexLink"/>
                <w:rtl w:val="true"/>
              </w:rPr>
              <w:tab/>
            </w:r>
            <w:r>
              <w:rPr>
                <w:rStyle w:val="IndexLink"/>
              </w:rPr>
              <w:t>130</w:t>
            </w:r>
          </w:hyperlink>
        </w:p>
        <w:p>
          <w:pPr>
            <w:pStyle w:val="Contents3"/>
            <w:tabs>
              <w:tab w:val="clear" w:pos="8459"/>
              <w:tab w:val="right" w:pos="9026" w:leader="dot"/>
            </w:tabs>
            <w:rPr/>
          </w:pPr>
          <w:hyperlink w:anchor="__RefHeading___Toc251421_73709187">
            <w:r>
              <w:rPr>
                <w:webHidden/>
                <w:rStyle w:val="IndexLink"/>
                <w:rtl w:val="true"/>
              </w:rPr>
              <w:t>منظومة فی التجوید</w:t>
            </w:r>
            <w:r>
              <w:rPr>
                <w:rStyle w:val="IndexLink"/>
                <w:rtl w:val="true"/>
              </w:rPr>
              <w:tab/>
            </w:r>
            <w:r>
              <w:rPr>
                <w:rStyle w:val="IndexLink"/>
              </w:rPr>
              <w:t>130</w:t>
            </w:r>
          </w:hyperlink>
        </w:p>
        <w:p>
          <w:pPr>
            <w:pStyle w:val="Contents3"/>
            <w:tabs>
              <w:tab w:val="clear" w:pos="8459"/>
              <w:tab w:val="right" w:pos="9026" w:leader="dot"/>
            </w:tabs>
            <w:rPr/>
          </w:pPr>
          <w:hyperlink w:anchor="__RefHeading___Toc251423_73709187">
            <w:r>
              <w:rPr>
                <w:webHidden/>
                <w:rStyle w:val="IndexLink"/>
              </w:rPr>
              <w:t>8152</w:t>
            </w:r>
            <w:r>
              <w:rPr>
                <w:rStyle w:val="IndexLink"/>
                <w:rtl w:val="true"/>
              </w:rPr>
              <w:t xml:space="preserve">- </w:t>
            </w:r>
            <w:r>
              <w:rPr>
                <w:rStyle w:val="IndexLink"/>
                <w:rtl w:val="true"/>
              </w:rPr>
              <w:t>منظومة فی التجوید</w:t>
            </w:r>
            <w:r>
              <w:rPr>
                <w:rStyle w:val="IndexLink"/>
                <w:rtl w:val="true"/>
              </w:rPr>
              <w:tab/>
            </w:r>
            <w:r>
              <w:rPr>
                <w:rStyle w:val="IndexLink"/>
              </w:rPr>
              <w:t>130</w:t>
            </w:r>
          </w:hyperlink>
        </w:p>
        <w:p>
          <w:pPr>
            <w:pStyle w:val="Contents3"/>
            <w:tabs>
              <w:tab w:val="clear" w:pos="8459"/>
              <w:tab w:val="right" w:pos="9026" w:leader="dot"/>
            </w:tabs>
            <w:rPr/>
          </w:pPr>
          <w:hyperlink w:anchor="__RefHeading___Toc251425_73709187">
            <w:r>
              <w:rPr>
                <w:webHidden/>
                <w:rStyle w:val="IndexLink"/>
              </w:rPr>
              <w:t>8153</w:t>
            </w:r>
            <w:r>
              <w:rPr>
                <w:rStyle w:val="IndexLink"/>
                <w:rtl w:val="true"/>
              </w:rPr>
              <w:t xml:space="preserve">- </w:t>
            </w:r>
            <w:r>
              <w:rPr>
                <w:rStyle w:val="IndexLink"/>
                <w:rtl w:val="true"/>
              </w:rPr>
              <w:t>منظومة فی التجوید</w:t>
            </w:r>
            <w:r>
              <w:rPr>
                <w:rStyle w:val="IndexLink"/>
                <w:rtl w:val="true"/>
              </w:rPr>
              <w:tab/>
            </w:r>
            <w:r>
              <w:rPr>
                <w:rStyle w:val="IndexLink"/>
              </w:rPr>
              <w:t>130</w:t>
            </w:r>
          </w:hyperlink>
        </w:p>
        <w:p>
          <w:pPr>
            <w:pStyle w:val="Contents3"/>
            <w:tabs>
              <w:tab w:val="clear" w:pos="8459"/>
              <w:tab w:val="right" w:pos="9026" w:leader="dot"/>
            </w:tabs>
            <w:rPr/>
          </w:pPr>
          <w:hyperlink w:anchor="__RefHeading___Toc251427_73709187">
            <w:r>
              <w:rPr>
                <w:webHidden/>
                <w:rStyle w:val="IndexLink"/>
              </w:rPr>
              <w:t>8154</w:t>
            </w:r>
            <w:r>
              <w:rPr>
                <w:rStyle w:val="IndexLink"/>
                <w:rtl w:val="true"/>
              </w:rPr>
              <w:t xml:space="preserve">- </w:t>
            </w:r>
            <w:r>
              <w:rPr>
                <w:rStyle w:val="IndexLink"/>
                <w:rtl w:val="true"/>
              </w:rPr>
              <w:t>منظومة فی التجوید و مخارج الحروف‏</w:t>
            </w:r>
            <w:r>
              <w:rPr>
                <w:rStyle w:val="IndexLink"/>
                <w:rtl w:val="true"/>
              </w:rPr>
              <w:tab/>
            </w:r>
            <w:r>
              <w:rPr>
                <w:rStyle w:val="IndexLink"/>
              </w:rPr>
              <w:t>131</w:t>
            </w:r>
          </w:hyperlink>
        </w:p>
        <w:p>
          <w:pPr>
            <w:pStyle w:val="Contents3"/>
            <w:tabs>
              <w:tab w:val="clear" w:pos="8459"/>
              <w:tab w:val="right" w:pos="9026" w:leader="dot"/>
            </w:tabs>
            <w:rPr/>
          </w:pPr>
          <w:hyperlink w:anchor="__RefHeading___Toc251429_73709187">
            <w:r>
              <w:rPr>
                <w:webHidden/>
                <w:rStyle w:val="IndexLink"/>
                <w:rtl w:val="true"/>
              </w:rPr>
              <w:t>منظومة تحفه الدلائل‏</w:t>
            </w:r>
            <w:r>
              <w:rPr>
                <w:rStyle w:val="IndexLink"/>
                <w:rtl w:val="true"/>
              </w:rPr>
              <w:tab/>
            </w:r>
            <w:r>
              <w:rPr>
                <w:rStyle w:val="IndexLink"/>
              </w:rPr>
              <w:t>131</w:t>
            </w:r>
          </w:hyperlink>
        </w:p>
        <w:p>
          <w:pPr>
            <w:pStyle w:val="Contents3"/>
            <w:tabs>
              <w:tab w:val="clear" w:pos="8459"/>
              <w:tab w:val="right" w:pos="9026" w:leader="dot"/>
            </w:tabs>
            <w:rPr/>
          </w:pPr>
          <w:hyperlink w:anchor="__RefHeading___Toc251431_73709187">
            <w:r>
              <w:rPr>
                <w:webHidden/>
                <w:rStyle w:val="IndexLink"/>
              </w:rPr>
              <w:t>8155</w:t>
            </w:r>
            <w:r>
              <w:rPr>
                <w:rStyle w:val="IndexLink"/>
                <w:rtl w:val="true"/>
              </w:rPr>
              <w:t xml:space="preserve">- </w:t>
            </w:r>
            <w:r>
              <w:rPr>
                <w:rStyle w:val="IndexLink"/>
                <w:rtl w:val="true"/>
              </w:rPr>
              <w:t>منظومة تحفه الفقیر</w:t>
            </w:r>
            <w:r>
              <w:rPr>
                <w:rStyle w:val="IndexLink"/>
                <w:rtl w:val="true"/>
              </w:rPr>
              <w:tab/>
            </w:r>
            <w:r>
              <w:rPr>
                <w:rStyle w:val="IndexLink"/>
              </w:rPr>
              <w:t>131</w:t>
            </w:r>
          </w:hyperlink>
        </w:p>
        <w:p>
          <w:pPr>
            <w:pStyle w:val="Contents3"/>
            <w:tabs>
              <w:tab w:val="clear" w:pos="8459"/>
              <w:tab w:val="right" w:pos="9026" w:leader="dot"/>
            </w:tabs>
            <w:rPr/>
          </w:pPr>
          <w:hyperlink w:anchor="__RefHeading___Toc251433_73709187">
            <w:r>
              <w:rPr>
                <w:webHidden/>
                <w:rStyle w:val="IndexLink"/>
              </w:rPr>
              <w:t>8156</w:t>
            </w:r>
            <w:r>
              <w:rPr>
                <w:rStyle w:val="IndexLink"/>
                <w:rtl w:val="true"/>
              </w:rPr>
              <w:t xml:space="preserve">- </w:t>
            </w:r>
            <w:r>
              <w:rPr>
                <w:rStyle w:val="IndexLink"/>
                <w:rtl w:val="true"/>
              </w:rPr>
              <w:t>منظومة تحفه الملوک فی بیان السلوک‏</w:t>
            </w:r>
            <w:r>
              <w:rPr>
                <w:rStyle w:val="IndexLink"/>
                <w:rtl w:val="true"/>
              </w:rPr>
              <w:tab/>
            </w:r>
            <w:r>
              <w:rPr>
                <w:rStyle w:val="IndexLink"/>
              </w:rPr>
              <w:t>132</w:t>
            </w:r>
          </w:hyperlink>
        </w:p>
        <w:p>
          <w:pPr>
            <w:pStyle w:val="Contents3"/>
            <w:tabs>
              <w:tab w:val="clear" w:pos="8459"/>
              <w:tab w:val="right" w:pos="9026" w:leader="dot"/>
            </w:tabs>
            <w:rPr/>
          </w:pPr>
          <w:hyperlink w:anchor="__RefHeading___Toc251435_73709187">
            <w:r>
              <w:rPr>
                <w:webHidden/>
                <w:rStyle w:val="IndexLink"/>
              </w:rPr>
              <w:t>8157</w:t>
            </w:r>
            <w:r>
              <w:rPr>
                <w:rStyle w:val="IndexLink"/>
                <w:rtl w:val="true"/>
              </w:rPr>
              <w:t xml:space="preserve">- </w:t>
            </w:r>
            <w:r>
              <w:rPr>
                <w:rStyle w:val="IndexLink"/>
                <w:rtl w:val="true"/>
              </w:rPr>
              <w:t>منظومة تذکره المراثی‏</w:t>
            </w:r>
            <w:r>
              <w:rPr>
                <w:rStyle w:val="IndexLink"/>
                <w:rtl w:val="true"/>
              </w:rPr>
              <w:tab/>
            </w:r>
            <w:r>
              <w:rPr>
                <w:rStyle w:val="IndexLink"/>
              </w:rPr>
              <w:t>132</w:t>
            </w:r>
          </w:hyperlink>
        </w:p>
        <w:p>
          <w:pPr>
            <w:pStyle w:val="Contents3"/>
            <w:tabs>
              <w:tab w:val="clear" w:pos="8459"/>
              <w:tab w:val="right" w:pos="9026" w:leader="dot"/>
            </w:tabs>
            <w:rPr/>
          </w:pPr>
          <w:hyperlink w:anchor="__RefHeading___Toc251437_73709187">
            <w:r>
              <w:rPr>
                <w:webHidden/>
                <w:rStyle w:val="IndexLink"/>
              </w:rPr>
              <w:t>8158</w:t>
            </w:r>
            <w:r>
              <w:rPr>
                <w:rStyle w:val="IndexLink"/>
                <w:rtl w:val="true"/>
              </w:rPr>
              <w:t xml:space="preserve">- </w:t>
            </w:r>
            <w:r>
              <w:rPr>
                <w:rStyle w:val="IndexLink"/>
                <w:rtl w:val="true"/>
              </w:rPr>
              <w:t>منظومة الترتیل‏</w:t>
            </w:r>
            <w:r>
              <w:rPr>
                <w:rStyle w:val="IndexLink"/>
                <w:rtl w:val="true"/>
              </w:rPr>
              <w:tab/>
            </w:r>
            <w:r>
              <w:rPr>
                <w:rStyle w:val="IndexLink"/>
              </w:rPr>
              <w:t>132</w:t>
            </w:r>
          </w:hyperlink>
        </w:p>
        <w:p>
          <w:pPr>
            <w:pStyle w:val="Contents3"/>
            <w:tabs>
              <w:tab w:val="clear" w:pos="8459"/>
              <w:tab w:val="right" w:pos="9026" w:leader="dot"/>
            </w:tabs>
            <w:rPr/>
          </w:pPr>
          <w:hyperlink w:anchor="__RefHeading___Toc251439_73709187">
            <w:r>
              <w:rPr>
                <w:webHidden/>
                <w:rStyle w:val="IndexLink"/>
              </w:rPr>
              <w:t>8159</w:t>
            </w:r>
            <w:r>
              <w:rPr>
                <w:rStyle w:val="IndexLink"/>
                <w:rtl w:val="true"/>
              </w:rPr>
              <w:t xml:space="preserve">- </w:t>
            </w:r>
            <w:r>
              <w:rPr>
                <w:rStyle w:val="IndexLink"/>
                <w:rtl w:val="true"/>
              </w:rPr>
              <w:t>منظومة ترجمه سورة الرحمن‏</w:t>
            </w:r>
            <w:r>
              <w:rPr>
                <w:rStyle w:val="IndexLink"/>
                <w:rtl w:val="true"/>
              </w:rPr>
              <w:tab/>
            </w:r>
            <w:r>
              <w:rPr>
                <w:rStyle w:val="IndexLink"/>
              </w:rPr>
              <w:t>132</w:t>
            </w:r>
          </w:hyperlink>
        </w:p>
        <w:p>
          <w:pPr>
            <w:pStyle w:val="Contents3"/>
            <w:tabs>
              <w:tab w:val="clear" w:pos="8459"/>
              <w:tab w:val="right" w:pos="9026" w:leader="dot"/>
            </w:tabs>
            <w:rPr/>
          </w:pPr>
          <w:hyperlink w:anchor="__RefHeading___Toc251441_73709187">
            <w:r>
              <w:rPr>
                <w:webHidden/>
                <w:rStyle w:val="IndexLink"/>
              </w:rPr>
              <w:t>8160</w:t>
            </w:r>
            <w:r>
              <w:rPr>
                <w:rStyle w:val="IndexLink"/>
                <w:rtl w:val="true"/>
              </w:rPr>
              <w:t xml:space="preserve">- </w:t>
            </w:r>
            <w:r>
              <w:rPr>
                <w:rStyle w:val="IndexLink"/>
                <w:rtl w:val="true"/>
              </w:rPr>
              <w:t>منظومة در تشریح‏</w:t>
            </w:r>
            <w:r>
              <w:rPr>
                <w:rStyle w:val="IndexLink"/>
                <w:rtl w:val="true"/>
              </w:rPr>
              <w:tab/>
            </w:r>
            <w:r>
              <w:rPr>
                <w:rStyle w:val="IndexLink"/>
              </w:rPr>
              <w:t>133</w:t>
            </w:r>
          </w:hyperlink>
        </w:p>
        <w:p>
          <w:pPr>
            <w:pStyle w:val="Contents3"/>
            <w:tabs>
              <w:tab w:val="clear" w:pos="8459"/>
              <w:tab w:val="right" w:pos="9026" w:leader="dot"/>
            </w:tabs>
            <w:rPr/>
          </w:pPr>
          <w:hyperlink w:anchor="__RefHeading___Toc251443_73709187">
            <w:r>
              <w:rPr>
                <w:webHidden/>
                <w:rStyle w:val="IndexLink"/>
              </w:rPr>
              <w:t>8161</w:t>
            </w:r>
            <w:r>
              <w:rPr>
                <w:rStyle w:val="IndexLink"/>
                <w:rtl w:val="true"/>
              </w:rPr>
              <w:t xml:space="preserve">- </w:t>
            </w:r>
            <w:r>
              <w:rPr>
                <w:rStyle w:val="IndexLink"/>
                <w:rtl w:val="true"/>
              </w:rPr>
              <w:t>منظومة فی التشریح‏</w:t>
            </w:r>
            <w:r>
              <w:rPr>
                <w:rStyle w:val="IndexLink"/>
                <w:rtl w:val="true"/>
              </w:rPr>
              <w:tab/>
            </w:r>
            <w:r>
              <w:rPr>
                <w:rStyle w:val="IndexLink"/>
              </w:rPr>
              <w:t>133</w:t>
            </w:r>
          </w:hyperlink>
        </w:p>
        <w:p>
          <w:pPr>
            <w:pStyle w:val="Contents3"/>
            <w:tabs>
              <w:tab w:val="clear" w:pos="8459"/>
              <w:tab w:val="right" w:pos="9026" w:leader="dot"/>
            </w:tabs>
            <w:rPr/>
          </w:pPr>
          <w:hyperlink w:anchor="__RefHeading___Toc251445_73709187">
            <w:r>
              <w:rPr>
                <w:webHidden/>
                <w:rStyle w:val="IndexLink"/>
              </w:rPr>
              <w:t>8162</w:t>
            </w:r>
            <w:r>
              <w:rPr>
                <w:rStyle w:val="IndexLink"/>
                <w:rtl w:val="true"/>
              </w:rPr>
              <w:t xml:space="preserve">- </w:t>
            </w:r>
            <w:r>
              <w:rPr>
                <w:rStyle w:val="IndexLink"/>
                <w:rtl w:val="true"/>
              </w:rPr>
              <w:t>منظومة تصویر بلاغت‏</w:t>
            </w:r>
            <w:r>
              <w:rPr>
                <w:rStyle w:val="IndexLink"/>
                <w:rtl w:val="true"/>
              </w:rPr>
              <w:tab/>
            </w:r>
            <w:r>
              <w:rPr>
                <w:rStyle w:val="IndexLink"/>
              </w:rPr>
              <w:t>133</w:t>
            </w:r>
          </w:hyperlink>
        </w:p>
        <w:p>
          <w:pPr>
            <w:pStyle w:val="Contents3"/>
            <w:tabs>
              <w:tab w:val="clear" w:pos="8459"/>
              <w:tab w:val="right" w:pos="9026" w:leader="dot"/>
            </w:tabs>
            <w:rPr/>
          </w:pPr>
          <w:hyperlink w:anchor="__RefHeading___Toc251447_73709187">
            <w:r>
              <w:rPr>
                <w:webHidden/>
                <w:rStyle w:val="IndexLink"/>
                <w:rtl w:val="true"/>
              </w:rPr>
              <w:t>منظومة فی التضمین‏</w:t>
            </w:r>
            <w:r>
              <w:rPr>
                <w:rStyle w:val="IndexLink"/>
                <w:rtl w:val="true"/>
              </w:rPr>
              <w:tab/>
            </w:r>
            <w:r>
              <w:rPr>
                <w:rStyle w:val="IndexLink"/>
              </w:rPr>
              <w:t>133</w:t>
            </w:r>
          </w:hyperlink>
        </w:p>
        <w:p>
          <w:pPr>
            <w:pStyle w:val="Contents3"/>
            <w:tabs>
              <w:tab w:val="clear" w:pos="8459"/>
              <w:tab w:val="right" w:pos="9026" w:leader="dot"/>
            </w:tabs>
            <w:rPr/>
          </w:pPr>
          <w:hyperlink w:anchor="__RefHeading___Toc251449_73709187">
            <w:r>
              <w:rPr>
                <w:webHidden/>
                <w:rStyle w:val="IndexLink"/>
              </w:rPr>
              <w:t>8163</w:t>
            </w:r>
            <w:r>
              <w:rPr>
                <w:rStyle w:val="IndexLink"/>
                <w:rtl w:val="true"/>
              </w:rPr>
              <w:t xml:space="preserve">- </w:t>
            </w:r>
            <w:r>
              <w:rPr>
                <w:rStyle w:val="IndexLink"/>
                <w:rtl w:val="true"/>
              </w:rPr>
              <w:t>منظومة فی تعبیر الرؤیا</w:t>
            </w:r>
            <w:r>
              <w:rPr>
                <w:rStyle w:val="IndexLink"/>
                <w:rtl w:val="true"/>
              </w:rPr>
              <w:tab/>
            </w:r>
            <w:r>
              <w:rPr>
                <w:rStyle w:val="IndexLink"/>
              </w:rPr>
              <w:t>133</w:t>
            </w:r>
          </w:hyperlink>
        </w:p>
        <w:p>
          <w:pPr>
            <w:pStyle w:val="Contents3"/>
            <w:tabs>
              <w:tab w:val="clear" w:pos="8459"/>
              <w:tab w:val="right" w:pos="9026" w:leader="dot"/>
            </w:tabs>
            <w:rPr/>
          </w:pPr>
          <w:hyperlink w:anchor="__RefHeading___Toc251451_73709187">
            <w:r>
              <w:rPr>
                <w:webHidden/>
                <w:rStyle w:val="IndexLink"/>
              </w:rPr>
              <w:t>8164</w:t>
            </w:r>
            <w:r>
              <w:rPr>
                <w:rStyle w:val="IndexLink"/>
                <w:rtl w:val="true"/>
              </w:rPr>
              <w:t xml:space="preserve">- </w:t>
            </w:r>
            <w:r>
              <w:rPr>
                <w:rStyle w:val="IndexLink"/>
                <w:rtl w:val="true"/>
              </w:rPr>
              <w:t>منظومة فی تعداد سور القرآن و بعض أحکام التجوید</w:t>
            </w:r>
            <w:r>
              <w:rPr>
                <w:rStyle w:val="IndexLink"/>
                <w:rtl w:val="true"/>
              </w:rPr>
              <w:tab/>
            </w:r>
            <w:r>
              <w:rPr>
                <w:rStyle w:val="IndexLink"/>
              </w:rPr>
              <w:t>133</w:t>
            </w:r>
          </w:hyperlink>
        </w:p>
        <w:p>
          <w:pPr>
            <w:pStyle w:val="Contents3"/>
            <w:tabs>
              <w:tab w:val="clear" w:pos="8459"/>
              <w:tab w:val="right" w:pos="9026" w:leader="dot"/>
            </w:tabs>
            <w:rPr/>
          </w:pPr>
          <w:hyperlink w:anchor="__RefHeading___Toc251453_73709187">
            <w:r>
              <w:rPr>
                <w:webHidden/>
                <w:rStyle w:val="IndexLink"/>
              </w:rPr>
              <w:t>8165</w:t>
            </w:r>
            <w:r>
              <w:rPr>
                <w:rStyle w:val="IndexLink"/>
                <w:rtl w:val="true"/>
              </w:rPr>
              <w:t xml:space="preserve">- </w:t>
            </w:r>
            <w:r>
              <w:rPr>
                <w:rStyle w:val="IndexLink"/>
                <w:rtl w:val="true"/>
              </w:rPr>
              <w:t>منظومة فی تعداد حروف القرآن‏</w:t>
            </w:r>
            <w:r>
              <w:rPr>
                <w:rStyle w:val="IndexLink"/>
                <w:rtl w:val="true"/>
              </w:rPr>
              <w:tab/>
            </w:r>
            <w:r>
              <w:rPr>
                <w:rStyle w:val="IndexLink"/>
              </w:rPr>
              <w:t>134</w:t>
            </w:r>
          </w:hyperlink>
        </w:p>
        <w:p>
          <w:pPr>
            <w:pStyle w:val="Contents3"/>
            <w:tabs>
              <w:tab w:val="clear" w:pos="8459"/>
              <w:tab w:val="right" w:pos="9026" w:leader="dot"/>
            </w:tabs>
            <w:rPr/>
          </w:pPr>
          <w:hyperlink w:anchor="__RefHeading___Toc251455_73709187">
            <w:r>
              <w:rPr>
                <w:webHidden/>
                <w:rStyle w:val="IndexLink"/>
              </w:rPr>
              <w:t>8166</w:t>
            </w:r>
            <w:r>
              <w:rPr>
                <w:rStyle w:val="IndexLink"/>
                <w:rtl w:val="true"/>
              </w:rPr>
              <w:t xml:space="preserve">- </w:t>
            </w:r>
            <w:r>
              <w:rPr>
                <w:rStyle w:val="IndexLink"/>
                <w:rtl w:val="true"/>
              </w:rPr>
              <w:t>منظومة تعلیمات دینی‏</w:t>
            </w:r>
            <w:r>
              <w:rPr>
                <w:rStyle w:val="IndexLink"/>
                <w:rtl w:val="true"/>
              </w:rPr>
              <w:tab/>
            </w:r>
            <w:r>
              <w:rPr>
                <w:rStyle w:val="IndexLink"/>
              </w:rPr>
              <w:t>134</w:t>
            </w:r>
          </w:hyperlink>
        </w:p>
        <w:p>
          <w:pPr>
            <w:pStyle w:val="Contents3"/>
            <w:tabs>
              <w:tab w:val="clear" w:pos="8459"/>
              <w:tab w:val="right" w:pos="9026" w:leader="dot"/>
            </w:tabs>
            <w:rPr/>
          </w:pPr>
          <w:hyperlink w:anchor="__RefHeading___Toc251457_73709187">
            <w:r>
              <w:rPr>
                <w:webHidden/>
                <w:rStyle w:val="IndexLink"/>
              </w:rPr>
              <w:t>8167</w:t>
            </w:r>
            <w:r>
              <w:rPr>
                <w:rStyle w:val="IndexLink"/>
                <w:rtl w:val="true"/>
              </w:rPr>
              <w:t xml:space="preserve">- </w:t>
            </w:r>
            <w:r>
              <w:rPr>
                <w:rStyle w:val="IndexLink"/>
                <w:rtl w:val="true"/>
              </w:rPr>
              <w:t>منظومة فی تفسیر آیة فاخلع نعلیک إنک بالوادی المقدس طوی‏</w:t>
            </w:r>
            <w:r>
              <w:rPr>
                <w:rStyle w:val="IndexLink"/>
                <w:rtl w:val="true"/>
              </w:rPr>
              <w:tab/>
            </w:r>
            <w:r>
              <w:rPr>
                <w:rStyle w:val="IndexLink"/>
              </w:rPr>
              <w:t>134</w:t>
            </w:r>
          </w:hyperlink>
        </w:p>
        <w:p>
          <w:pPr>
            <w:pStyle w:val="Contents3"/>
            <w:tabs>
              <w:tab w:val="clear" w:pos="8459"/>
              <w:tab w:val="right" w:pos="9026" w:leader="dot"/>
            </w:tabs>
            <w:rPr/>
          </w:pPr>
          <w:hyperlink w:anchor="__RefHeading___Toc251459_73709187">
            <w:r>
              <w:rPr>
                <w:webHidden/>
                <w:rStyle w:val="IndexLink"/>
              </w:rPr>
              <w:t>8168</w:t>
            </w:r>
            <w:r>
              <w:rPr>
                <w:rStyle w:val="IndexLink"/>
                <w:rtl w:val="true"/>
              </w:rPr>
              <w:t xml:space="preserve">- </w:t>
            </w:r>
            <w:r>
              <w:rPr>
                <w:rStyle w:val="IndexLink"/>
                <w:rtl w:val="true"/>
              </w:rPr>
              <w:t>منظومة فی تفسیر سورة الحشر</w:t>
            </w:r>
            <w:r>
              <w:rPr>
                <w:rStyle w:val="IndexLink"/>
                <w:rtl w:val="true"/>
              </w:rPr>
              <w:tab/>
            </w:r>
            <w:r>
              <w:rPr>
                <w:rStyle w:val="IndexLink"/>
              </w:rPr>
              <w:t>134</w:t>
            </w:r>
          </w:hyperlink>
        </w:p>
        <w:p>
          <w:pPr>
            <w:pStyle w:val="Contents3"/>
            <w:tabs>
              <w:tab w:val="clear" w:pos="8459"/>
              <w:tab w:val="right" w:pos="9026" w:leader="dot"/>
            </w:tabs>
            <w:rPr/>
          </w:pPr>
          <w:hyperlink w:anchor="__RefHeading___Toc251461_73709187">
            <w:r>
              <w:rPr>
                <w:webHidden/>
                <w:rStyle w:val="IndexLink"/>
              </w:rPr>
              <w:t>8169</w:t>
            </w:r>
            <w:r>
              <w:rPr>
                <w:rStyle w:val="IndexLink"/>
                <w:rtl w:val="true"/>
              </w:rPr>
              <w:t xml:space="preserve">- </w:t>
            </w:r>
            <w:r>
              <w:rPr>
                <w:rStyle w:val="IndexLink"/>
                <w:rtl w:val="true"/>
              </w:rPr>
              <w:t>منظومة فی تفسیر سورة الفاتحة</w:t>
            </w:r>
            <w:r>
              <w:rPr>
                <w:rStyle w:val="IndexLink"/>
                <w:rtl w:val="true"/>
              </w:rPr>
              <w:tab/>
            </w:r>
            <w:r>
              <w:rPr>
                <w:rStyle w:val="IndexLink"/>
              </w:rPr>
              <w:t>134</w:t>
            </w:r>
          </w:hyperlink>
        </w:p>
        <w:p>
          <w:pPr>
            <w:pStyle w:val="Contents3"/>
            <w:tabs>
              <w:tab w:val="clear" w:pos="8459"/>
              <w:tab w:val="right" w:pos="9026" w:leader="dot"/>
            </w:tabs>
            <w:rPr/>
          </w:pPr>
          <w:hyperlink w:anchor="__RefHeading___Toc251463_73709187">
            <w:r>
              <w:rPr>
                <w:webHidden/>
                <w:rStyle w:val="IndexLink"/>
              </w:rPr>
              <w:t>8170</w:t>
            </w:r>
            <w:r>
              <w:rPr>
                <w:rStyle w:val="IndexLink"/>
                <w:rtl w:val="true"/>
              </w:rPr>
              <w:t xml:space="preserve">- </w:t>
            </w:r>
            <w:r>
              <w:rPr>
                <w:rStyle w:val="IndexLink"/>
                <w:rtl w:val="true"/>
              </w:rPr>
              <w:t>منظومة فی تفسیر سورة یوسف‏</w:t>
            </w:r>
            <w:r>
              <w:rPr>
                <w:rStyle w:val="IndexLink"/>
                <w:rtl w:val="true"/>
              </w:rPr>
              <w:tab/>
            </w:r>
            <w:r>
              <w:rPr>
                <w:rStyle w:val="IndexLink"/>
              </w:rPr>
              <w:t>134</w:t>
            </w:r>
          </w:hyperlink>
        </w:p>
        <w:p>
          <w:pPr>
            <w:pStyle w:val="Contents3"/>
            <w:tabs>
              <w:tab w:val="clear" w:pos="8459"/>
              <w:tab w:val="right" w:pos="9026" w:leader="dot"/>
            </w:tabs>
            <w:rPr/>
          </w:pPr>
          <w:hyperlink w:anchor="__RefHeading___Toc251465_73709187">
            <w:r>
              <w:rPr>
                <w:webHidden/>
                <w:rStyle w:val="IndexLink"/>
              </w:rPr>
              <w:t>8171</w:t>
            </w:r>
            <w:r>
              <w:rPr>
                <w:rStyle w:val="IndexLink"/>
                <w:rtl w:val="true"/>
              </w:rPr>
              <w:t xml:space="preserve">- </w:t>
            </w:r>
            <w:r>
              <w:rPr>
                <w:rStyle w:val="IndexLink"/>
                <w:rtl w:val="true"/>
              </w:rPr>
              <w:t>منظومة فی تفسیر سورة یوسف‏</w:t>
            </w:r>
            <w:r>
              <w:rPr>
                <w:rStyle w:val="IndexLink"/>
                <w:rtl w:val="true"/>
              </w:rPr>
              <w:tab/>
            </w:r>
            <w:r>
              <w:rPr>
                <w:rStyle w:val="IndexLink"/>
              </w:rPr>
              <w:t>134</w:t>
            </w:r>
          </w:hyperlink>
        </w:p>
        <w:p>
          <w:pPr>
            <w:pStyle w:val="Contents3"/>
            <w:tabs>
              <w:tab w:val="clear" w:pos="8459"/>
              <w:tab w:val="right" w:pos="9026" w:leader="dot"/>
            </w:tabs>
            <w:rPr/>
          </w:pPr>
          <w:hyperlink w:anchor="__RefHeading___Toc251467_73709187">
            <w:r>
              <w:rPr>
                <w:webHidden/>
                <w:rStyle w:val="IndexLink"/>
              </w:rPr>
              <w:t>8172</w:t>
            </w:r>
            <w:r>
              <w:rPr>
                <w:rStyle w:val="IndexLink"/>
                <w:rtl w:val="true"/>
              </w:rPr>
              <w:t xml:space="preserve">- </w:t>
            </w:r>
            <w:r>
              <w:rPr>
                <w:rStyle w:val="IndexLink"/>
                <w:rtl w:val="true"/>
              </w:rPr>
              <w:t>منظومة تماشای قدرت‏</w:t>
            </w:r>
            <w:r>
              <w:rPr>
                <w:rStyle w:val="IndexLink"/>
                <w:rtl w:val="true"/>
              </w:rPr>
              <w:tab/>
            </w:r>
            <w:r>
              <w:rPr>
                <w:rStyle w:val="IndexLink"/>
              </w:rPr>
              <w:t>135</w:t>
            </w:r>
          </w:hyperlink>
        </w:p>
        <w:p>
          <w:pPr>
            <w:pStyle w:val="Contents3"/>
            <w:tabs>
              <w:tab w:val="clear" w:pos="8459"/>
              <w:tab w:val="right" w:pos="9026" w:leader="dot"/>
            </w:tabs>
            <w:rPr/>
          </w:pPr>
          <w:hyperlink w:anchor="__RefHeading___Toc251469_73709187">
            <w:r>
              <w:rPr>
                <w:webHidden/>
                <w:rStyle w:val="IndexLink"/>
              </w:rPr>
              <w:t>8173</w:t>
            </w:r>
            <w:r>
              <w:rPr>
                <w:rStyle w:val="IndexLink"/>
                <w:rtl w:val="true"/>
              </w:rPr>
              <w:t xml:space="preserve">- </w:t>
            </w:r>
            <w:r>
              <w:rPr>
                <w:rStyle w:val="IndexLink"/>
                <w:rtl w:val="true"/>
              </w:rPr>
              <w:t xml:space="preserve">منظومة فی تواریخ النبی صلی الله علیه و آله و الأئمة </w:t>
            </w:r>
            <w:r>
              <w:rPr>
                <w:rStyle w:val="IndexLink"/>
                <w:rtl w:val="true"/>
              </w:rPr>
              <w:t>(</w:t>
            </w:r>
            <w:r>
              <w:rPr>
                <w:rStyle w:val="IndexLink"/>
                <w:rtl w:val="true"/>
              </w:rPr>
              <w:t>ع‏</w:t>
            </w:r>
            <w:r>
              <w:rPr>
                <w:rStyle w:val="IndexLink"/>
                <w:rtl w:val="true"/>
              </w:rPr>
              <w:tab/>
            </w:r>
            <w:r>
              <w:rPr>
                <w:rStyle w:val="IndexLink"/>
              </w:rPr>
              <w:t>135</w:t>
            </w:r>
          </w:hyperlink>
        </w:p>
        <w:p>
          <w:pPr>
            <w:pStyle w:val="Contents3"/>
            <w:tabs>
              <w:tab w:val="clear" w:pos="8459"/>
              <w:tab w:val="right" w:pos="9026" w:leader="dot"/>
            </w:tabs>
            <w:rPr/>
          </w:pPr>
          <w:hyperlink w:anchor="__RefHeading___Toc251471_73709187">
            <w:r>
              <w:rPr>
                <w:webHidden/>
                <w:rStyle w:val="IndexLink"/>
              </w:rPr>
              <w:t>8174</w:t>
            </w:r>
            <w:r>
              <w:rPr>
                <w:rStyle w:val="IndexLink"/>
                <w:rtl w:val="true"/>
              </w:rPr>
              <w:t xml:space="preserve">- </w:t>
            </w:r>
            <w:r>
              <w:rPr>
                <w:rStyle w:val="IndexLink"/>
                <w:rtl w:val="true"/>
              </w:rPr>
              <w:t xml:space="preserve">منظومة فی تواریخ النبی و الأئمة </w:t>
            </w:r>
            <w:r>
              <w:rPr>
                <w:rStyle w:val="IndexLink"/>
                <w:rtl w:val="true"/>
              </w:rPr>
              <w:t>(</w:t>
            </w:r>
            <w:r>
              <w:rPr>
                <w:rStyle w:val="IndexLink"/>
                <w:rtl w:val="true"/>
              </w:rPr>
              <w:t>ع‏</w:t>
            </w:r>
            <w:r>
              <w:rPr>
                <w:rStyle w:val="IndexLink"/>
                <w:rtl w:val="true"/>
              </w:rPr>
              <w:tab/>
            </w:r>
            <w:r>
              <w:rPr>
                <w:rStyle w:val="IndexLink"/>
              </w:rPr>
              <w:t>135</w:t>
            </w:r>
          </w:hyperlink>
        </w:p>
        <w:p>
          <w:pPr>
            <w:pStyle w:val="Contents3"/>
            <w:tabs>
              <w:tab w:val="clear" w:pos="8459"/>
              <w:tab w:val="right" w:pos="9026" w:leader="dot"/>
            </w:tabs>
            <w:rPr/>
          </w:pPr>
          <w:hyperlink w:anchor="__RefHeading___Toc251473_73709187">
            <w:r>
              <w:rPr>
                <w:webHidden/>
                <w:rStyle w:val="IndexLink"/>
              </w:rPr>
              <w:t>8175</w:t>
            </w:r>
            <w:r>
              <w:rPr>
                <w:rStyle w:val="IndexLink"/>
                <w:rtl w:val="true"/>
              </w:rPr>
              <w:t xml:space="preserve">- </w:t>
            </w:r>
            <w:r>
              <w:rPr>
                <w:rStyle w:val="IndexLink"/>
                <w:rtl w:val="true"/>
              </w:rPr>
              <w:t>منظومة فی التوحید</w:t>
            </w:r>
            <w:r>
              <w:rPr>
                <w:rStyle w:val="IndexLink"/>
                <w:rtl w:val="true"/>
              </w:rPr>
              <w:tab/>
            </w:r>
            <w:r>
              <w:rPr>
                <w:rStyle w:val="IndexLink"/>
              </w:rPr>
              <w:t>136</w:t>
            </w:r>
          </w:hyperlink>
        </w:p>
        <w:p>
          <w:pPr>
            <w:pStyle w:val="Contents3"/>
            <w:tabs>
              <w:tab w:val="clear" w:pos="8459"/>
              <w:tab w:val="right" w:pos="9026" w:leader="dot"/>
            </w:tabs>
            <w:rPr/>
          </w:pPr>
          <w:hyperlink w:anchor="__RefHeading___Toc251475_73709187">
            <w:r>
              <w:rPr>
                <w:webHidden/>
                <w:rStyle w:val="IndexLink"/>
              </w:rPr>
              <w:t>8176</w:t>
            </w:r>
            <w:r>
              <w:rPr>
                <w:rStyle w:val="IndexLink"/>
                <w:rtl w:val="true"/>
              </w:rPr>
              <w:t xml:space="preserve">- </w:t>
            </w:r>
            <w:r>
              <w:rPr>
                <w:rStyle w:val="IndexLink"/>
                <w:rtl w:val="true"/>
              </w:rPr>
              <w:t>منظومة فی التوحید</w:t>
            </w:r>
            <w:r>
              <w:rPr>
                <w:rStyle w:val="IndexLink"/>
                <w:rtl w:val="true"/>
              </w:rPr>
              <w:tab/>
            </w:r>
            <w:r>
              <w:rPr>
                <w:rStyle w:val="IndexLink"/>
              </w:rPr>
              <w:t>136</w:t>
            </w:r>
          </w:hyperlink>
        </w:p>
        <w:p>
          <w:pPr>
            <w:pStyle w:val="Contents3"/>
            <w:tabs>
              <w:tab w:val="clear" w:pos="8459"/>
              <w:tab w:val="right" w:pos="9026" w:leader="dot"/>
            </w:tabs>
            <w:rPr/>
          </w:pPr>
          <w:hyperlink w:anchor="__RefHeading___Toc251477_73709187">
            <w:r>
              <w:rPr>
                <w:webHidden/>
                <w:rStyle w:val="IndexLink"/>
              </w:rPr>
              <w:t>8177</w:t>
            </w:r>
            <w:r>
              <w:rPr>
                <w:rStyle w:val="IndexLink"/>
                <w:rtl w:val="true"/>
              </w:rPr>
              <w:t xml:space="preserve">- </w:t>
            </w:r>
            <w:r>
              <w:rPr>
                <w:rStyle w:val="IndexLink"/>
                <w:rtl w:val="true"/>
              </w:rPr>
              <w:t>منظومة فی التوحید</w:t>
            </w:r>
            <w:r>
              <w:rPr>
                <w:rStyle w:val="IndexLink"/>
                <w:rtl w:val="true"/>
              </w:rPr>
              <w:tab/>
            </w:r>
            <w:r>
              <w:rPr>
                <w:rStyle w:val="IndexLink"/>
              </w:rPr>
              <w:t>136</w:t>
            </w:r>
          </w:hyperlink>
        </w:p>
        <w:p>
          <w:pPr>
            <w:pStyle w:val="Contents3"/>
            <w:tabs>
              <w:tab w:val="clear" w:pos="8459"/>
              <w:tab w:val="right" w:pos="9026" w:leader="dot"/>
            </w:tabs>
            <w:rPr/>
          </w:pPr>
          <w:hyperlink w:anchor="__RefHeading___Toc251479_73709187">
            <w:r>
              <w:rPr>
                <w:webHidden/>
                <w:rStyle w:val="IndexLink"/>
              </w:rPr>
              <w:t>8178</w:t>
            </w:r>
            <w:r>
              <w:rPr>
                <w:rStyle w:val="IndexLink"/>
                <w:rtl w:val="true"/>
              </w:rPr>
              <w:t xml:space="preserve">- </w:t>
            </w:r>
            <w:r>
              <w:rPr>
                <w:rStyle w:val="IndexLink"/>
                <w:rtl w:val="true"/>
              </w:rPr>
              <w:t>منظومة فی التوحید</w:t>
            </w:r>
            <w:r>
              <w:rPr>
                <w:rStyle w:val="IndexLink"/>
                <w:rtl w:val="true"/>
              </w:rPr>
              <w:tab/>
            </w:r>
            <w:r>
              <w:rPr>
                <w:rStyle w:val="IndexLink"/>
              </w:rPr>
              <w:t>136</w:t>
            </w:r>
          </w:hyperlink>
        </w:p>
        <w:p>
          <w:pPr>
            <w:pStyle w:val="Contents3"/>
            <w:tabs>
              <w:tab w:val="clear" w:pos="8459"/>
              <w:tab w:val="right" w:pos="9026" w:leader="dot"/>
            </w:tabs>
            <w:rPr/>
          </w:pPr>
          <w:hyperlink w:anchor="__RefHeading___Toc251481_73709187">
            <w:r>
              <w:rPr>
                <w:webHidden/>
                <w:rStyle w:val="IndexLink"/>
              </w:rPr>
              <w:t>8179</w:t>
            </w:r>
            <w:r>
              <w:rPr>
                <w:rStyle w:val="IndexLink"/>
                <w:rtl w:val="true"/>
              </w:rPr>
              <w:t xml:space="preserve">- </w:t>
            </w:r>
            <w:r>
              <w:rPr>
                <w:rStyle w:val="IndexLink"/>
                <w:rtl w:val="true"/>
              </w:rPr>
              <w:t>منظومة فی التوحید</w:t>
            </w:r>
            <w:r>
              <w:rPr>
                <w:rStyle w:val="IndexLink"/>
                <w:rtl w:val="true"/>
              </w:rPr>
              <w:tab/>
            </w:r>
            <w:r>
              <w:rPr>
                <w:rStyle w:val="IndexLink"/>
              </w:rPr>
              <w:t>136</w:t>
            </w:r>
          </w:hyperlink>
        </w:p>
        <w:p>
          <w:pPr>
            <w:pStyle w:val="Contents3"/>
            <w:tabs>
              <w:tab w:val="clear" w:pos="8459"/>
              <w:tab w:val="right" w:pos="9026" w:leader="dot"/>
            </w:tabs>
            <w:rPr/>
          </w:pPr>
          <w:hyperlink w:anchor="__RefHeading___Toc251483_73709187">
            <w:r>
              <w:rPr>
                <w:webHidden/>
                <w:rStyle w:val="IndexLink"/>
              </w:rPr>
              <w:t>8180</w:t>
            </w:r>
            <w:r>
              <w:rPr>
                <w:rStyle w:val="IndexLink"/>
                <w:rtl w:val="true"/>
              </w:rPr>
              <w:t xml:space="preserve">- </w:t>
            </w:r>
            <w:r>
              <w:rPr>
                <w:rStyle w:val="IndexLink"/>
                <w:rtl w:val="true"/>
              </w:rPr>
              <w:t>منظومة فی التوحید</w:t>
            </w:r>
            <w:r>
              <w:rPr>
                <w:rStyle w:val="IndexLink"/>
                <w:rtl w:val="true"/>
              </w:rPr>
              <w:tab/>
            </w:r>
            <w:r>
              <w:rPr>
                <w:rStyle w:val="IndexLink"/>
              </w:rPr>
              <w:t>137</w:t>
            </w:r>
          </w:hyperlink>
        </w:p>
        <w:p>
          <w:pPr>
            <w:pStyle w:val="Contents3"/>
            <w:tabs>
              <w:tab w:val="clear" w:pos="8459"/>
              <w:tab w:val="right" w:pos="9026" w:leader="dot"/>
            </w:tabs>
            <w:rPr/>
          </w:pPr>
          <w:hyperlink w:anchor="__RefHeading___Toc251485_73709187">
            <w:r>
              <w:rPr>
                <w:webHidden/>
                <w:rStyle w:val="IndexLink"/>
              </w:rPr>
              <w:t>8181</w:t>
            </w:r>
            <w:r>
              <w:rPr>
                <w:rStyle w:val="IndexLink"/>
                <w:rtl w:val="true"/>
              </w:rPr>
              <w:t xml:space="preserve">- </w:t>
            </w:r>
            <w:r>
              <w:rPr>
                <w:rStyle w:val="IndexLink"/>
                <w:rtl w:val="true"/>
              </w:rPr>
              <w:t>منظومة فی التوحید</w:t>
            </w:r>
            <w:r>
              <w:rPr>
                <w:rStyle w:val="IndexLink"/>
                <w:rtl w:val="true"/>
              </w:rPr>
              <w:tab/>
            </w:r>
            <w:r>
              <w:rPr>
                <w:rStyle w:val="IndexLink"/>
              </w:rPr>
              <w:t>137</w:t>
            </w:r>
          </w:hyperlink>
        </w:p>
        <w:p>
          <w:pPr>
            <w:pStyle w:val="Contents3"/>
            <w:tabs>
              <w:tab w:val="clear" w:pos="8459"/>
              <w:tab w:val="right" w:pos="9026" w:leader="dot"/>
            </w:tabs>
            <w:rPr/>
          </w:pPr>
          <w:hyperlink w:anchor="__RefHeading___Toc251487_73709187">
            <w:r>
              <w:rPr>
                <w:webHidden/>
                <w:rStyle w:val="IndexLink"/>
              </w:rPr>
              <w:t>8182</w:t>
            </w:r>
            <w:r>
              <w:rPr>
                <w:rStyle w:val="IndexLink"/>
                <w:rtl w:val="true"/>
              </w:rPr>
              <w:t xml:space="preserve">- </w:t>
            </w:r>
            <w:r>
              <w:rPr>
                <w:rStyle w:val="IndexLink"/>
                <w:rtl w:val="true"/>
              </w:rPr>
              <w:t>منظومة فی التوحید</w:t>
            </w:r>
            <w:r>
              <w:rPr>
                <w:rStyle w:val="IndexLink"/>
                <w:rtl w:val="true"/>
              </w:rPr>
              <w:tab/>
            </w:r>
            <w:r>
              <w:rPr>
                <w:rStyle w:val="IndexLink"/>
              </w:rPr>
              <w:t>137</w:t>
            </w:r>
          </w:hyperlink>
        </w:p>
        <w:p>
          <w:pPr>
            <w:pStyle w:val="Contents3"/>
            <w:tabs>
              <w:tab w:val="clear" w:pos="8459"/>
              <w:tab w:val="right" w:pos="9026" w:leader="dot"/>
            </w:tabs>
            <w:rPr/>
          </w:pPr>
          <w:hyperlink w:anchor="__RefHeading___Toc251489_73709187">
            <w:r>
              <w:rPr>
                <w:webHidden/>
                <w:rStyle w:val="IndexLink"/>
              </w:rPr>
              <w:t>8183</w:t>
            </w:r>
            <w:r>
              <w:rPr>
                <w:rStyle w:val="IndexLink"/>
                <w:rtl w:val="true"/>
              </w:rPr>
              <w:t xml:space="preserve">- </w:t>
            </w:r>
            <w:r>
              <w:rPr>
                <w:rStyle w:val="IndexLink"/>
                <w:rtl w:val="true"/>
              </w:rPr>
              <w:t>منظومة فی التوحید و ما یتعلق به‏</w:t>
            </w:r>
            <w:r>
              <w:rPr>
                <w:rStyle w:val="IndexLink"/>
                <w:rtl w:val="true"/>
              </w:rPr>
              <w:tab/>
            </w:r>
            <w:r>
              <w:rPr>
                <w:rStyle w:val="IndexLink"/>
              </w:rPr>
              <w:t>137</w:t>
            </w:r>
          </w:hyperlink>
        </w:p>
        <w:p>
          <w:pPr>
            <w:pStyle w:val="Contents3"/>
            <w:tabs>
              <w:tab w:val="clear" w:pos="8459"/>
              <w:tab w:val="right" w:pos="9026" w:leader="dot"/>
            </w:tabs>
            <w:rPr/>
          </w:pPr>
          <w:hyperlink w:anchor="__RefHeading___Toc251491_73709187">
            <w:r>
              <w:rPr>
                <w:webHidden/>
                <w:rStyle w:val="IndexLink"/>
              </w:rPr>
              <w:t>8184</w:t>
            </w:r>
            <w:r>
              <w:rPr>
                <w:rStyle w:val="IndexLink"/>
                <w:rtl w:val="true"/>
              </w:rPr>
              <w:t xml:space="preserve">- </w:t>
            </w:r>
            <w:r>
              <w:rPr>
                <w:rStyle w:val="IndexLink"/>
                <w:rtl w:val="true"/>
              </w:rPr>
              <w:t>منظومة فی توقیعات التقویم‏</w:t>
            </w:r>
            <w:r>
              <w:rPr>
                <w:rStyle w:val="IndexLink"/>
                <w:rtl w:val="true"/>
              </w:rPr>
              <w:tab/>
            </w:r>
            <w:r>
              <w:rPr>
                <w:rStyle w:val="IndexLink"/>
              </w:rPr>
              <w:t>137</w:t>
            </w:r>
          </w:hyperlink>
        </w:p>
        <w:p>
          <w:pPr>
            <w:pStyle w:val="Contents3"/>
            <w:tabs>
              <w:tab w:val="clear" w:pos="8459"/>
              <w:tab w:val="right" w:pos="9026" w:leader="dot"/>
            </w:tabs>
            <w:rPr/>
          </w:pPr>
          <w:hyperlink w:anchor="__RefHeading___Toc251493_73709187">
            <w:r>
              <w:rPr>
                <w:webHidden/>
                <w:rStyle w:val="IndexLink"/>
              </w:rPr>
              <w:t>8185</w:t>
            </w:r>
            <w:r>
              <w:rPr>
                <w:rStyle w:val="IndexLink"/>
                <w:rtl w:val="true"/>
              </w:rPr>
              <w:t xml:space="preserve">- </w:t>
            </w:r>
            <w:r>
              <w:rPr>
                <w:rStyle w:val="IndexLink"/>
                <w:rtl w:val="true"/>
              </w:rPr>
              <w:t>منظومة جاماسب‏نامه‏</w:t>
            </w:r>
            <w:r>
              <w:rPr>
                <w:rStyle w:val="IndexLink"/>
                <w:rtl w:val="true"/>
              </w:rPr>
              <w:tab/>
            </w:r>
            <w:r>
              <w:rPr>
                <w:rStyle w:val="IndexLink"/>
              </w:rPr>
              <w:t>137</w:t>
            </w:r>
          </w:hyperlink>
        </w:p>
        <w:p>
          <w:pPr>
            <w:pStyle w:val="Contents3"/>
            <w:tabs>
              <w:tab w:val="clear" w:pos="8459"/>
              <w:tab w:val="right" w:pos="9026" w:leader="dot"/>
            </w:tabs>
            <w:rPr/>
          </w:pPr>
          <w:hyperlink w:anchor="__RefHeading___Toc251495_73709187">
            <w:r>
              <w:rPr>
                <w:webHidden/>
                <w:rStyle w:val="IndexLink"/>
              </w:rPr>
              <w:t>8186</w:t>
            </w:r>
            <w:r>
              <w:rPr>
                <w:rStyle w:val="IndexLink"/>
                <w:rtl w:val="true"/>
              </w:rPr>
              <w:t xml:space="preserve">- </w:t>
            </w:r>
            <w:r>
              <w:rPr>
                <w:rStyle w:val="IndexLink"/>
                <w:rtl w:val="true"/>
              </w:rPr>
              <w:t>منظومة جامع اللغات‏</w:t>
            </w:r>
            <w:r>
              <w:rPr>
                <w:rStyle w:val="IndexLink"/>
                <w:rtl w:val="true"/>
              </w:rPr>
              <w:tab/>
            </w:r>
            <w:r>
              <w:rPr>
                <w:rStyle w:val="IndexLink"/>
              </w:rPr>
              <w:t>137</w:t>
            </w:r>
          </w:hyperlink>
        </w:p>
        <w:p>
          <w:pPr>
            <w:pStyle w:val="Contents3"/>
            <w:tabs>
              <w:tab w:val="clear" w:pos="8459"/>
              <w:tab w:val="right" w:pos="9026" w:leader="dot"/>
            </w:tabs>
            <w:rPr/>
          </w:pPr>
          <w:hyperlink w:anchor="__RefHeading___Toc251497_73709187">
            <w:r>
              <w:rPr>
                <w:webHidden/>
                <w:rStyle w:val="IndexLink"/>
              </w:rPr>
              <w:t>8187</w:t>
            </w:r>
            <w:r>
              <w:rPr>
                <w:rStyle w:val="IndexLink"/>
                <w:rtl w:val="true"/>
              </w:rPr>
              <w:t xml:space="preserve">- </w:t>
            </w:r>
            <w:r>
              <w:rPr>
                <w:rStyle w:val="IndexLink"/>
                <w:rtl w:val="true"/>
              </w:rPr>
              <w:t>منظومة جاودان‏نامه‏</w:t>
            </w:r>
            <w:r>
              <w:rPr>
                <w:rStyle w:val="IndexLink"/>
                <w:rtl w:val="true"/>
              </w:rPr>
              <w:tab/>
            </w:r>
            <w:r>
              <w:rPr>
                <w:rStyle w:val="IndexLink"/>
              </w:rPr>
              <w:t>137</w:t>
            </w:r>
          </w:hyperlink>
        </w:p>
        <w:p>
          <w:pPr>
            <w:pStyle w:val="Contents3"/>
            <w:tabs>
              <w:tab w:val="clear" w:pos="8459"/>
              <w:tab w:val="right" w:pos="9026" w:leader="dot"/>
            </w:tabs>
            <w:rPr/>
          </w:pPr>
          <w:hyperlink w:anchor="__RefHeading___Toc251499_73709187">
            <w:r>
              <w:rPr>
                <w:webHidden/>
                <w:rStyle w:val="IndexLink"/>
              </w:rPr>
              <w:t>8188</w:t>
            </w:r>
            <w:r>
              <w:rPr>
                <w:rStyle w:val="IndexLink"/>
                <w:rtl w:val="true"/>
              </w:rPr>
              <w:t xml:space="preserve">- </w:t>
            </w:r>
            <w:r>
              <w:rPr>
                <w:rStyle w:val="IndexLink"/>
                <w:rtl w:val="true"/>
              </w:rPr>
              <w:t>منظومة فی الجبر و المقابلة</w:t>
            </w:r>
            <w:r>
              <w:rPr>
                <w:rStyle w:val="IndexLink"/>
                <w:rtl w:val="true"/>
              </w:rPr>
              <w:tab/>
            </w:r>
            <w:r>
              <w:rPr>
                <w:rStyle w:val="IndexLink"/>
              </w:rPr>
              <w:t>137</w:t>
            </w:r>
          </w:hyperlink>
        </w:p>
        <w:p>
          <w:pPr>
            <w:pStyle w:val="Contents3"/>
            <w:tabs>
              <w:tab w:val="clear" w:pos="8459"/>
              <w:tab w:val="right" w:pos="9026" w:leader="dot"/>
            </w:tabs>
            <w:rPr/>
          </w:pPr>
          <w:hyperlink w:anchor="__RefHeading___Toc251501_73709187">
            <w:r>
              <w:rPr>
                <w:webHidden/>
                <w:rStyle w:val="IndexLink"/>
              </w:rPr>
              <w:t>8189</w:t>
            </w:r>
            <w:r>
              <w:rPr>
                <w:rStyle w:val="IndexLink"/>
                <w:rtl w:val="true"/>
              </w:rPr>
              <w:t xml:space="preserve">- </w:t>
            </w:r>
            <w:r>
              <w:rPr>
                <w:rStyle w:val="IndexLink"/>
                <w:rtl w:val="true"/>
              </w:rPr>
              <w:t>منظومة فی الجبر و المقابلة</w:t>
            </w:r>
            <w:r>
              <w:rPr>
                <w:rStyle w:val="IndexLink"/>
                <w:rtl w:val="true"/>
              </w:rPr>
              <w:tab/>
            </w:r>
            <w:r>
              <w:rPr>
                <w:rStyle w:val="IndexLink"/>
              </w:rPr>
              <w:t>138</w:t>
            </w:r>
          </w:hyperlink>
        </w:p>
        <w:p>
          <w:pPr>
            <w:pStyle w:val="Contents3"/>
            <w:tabs>
              <w:tab w:val="clear" w:pos="8459"/>
              <w:tab w:val="right" w:pos="9026" w:leader="dot"/>
            </w:tabs>
            <w:rPr/>
          </w:pPr>
          <w:hyperlink w:anchor="__RefHeading___Toc251503_73709187">
            <w:r>
              <w:rPr>
                <w:webHidden/>
                <w:rStyle w:val="IndexLink"/>
              </w:rPr>
              <w:t>8190</w:t>
            </w:r>
            <w:r>
              <w:rPr>
                <w:rStyle w:val="IndexLink"/>
                <w:rtl w:val="true"/>
              </w:rPr>
              <w:t xml:space="preserve">- </w:t>
            </w:r>
            <w:r>
              <w:rPr>
                <w:rStyle w:val="IndexLink"/>
                <w:rtl w:val="true"/>
              </w:rPr>
              <w:t>مثنوی الجزی‏</w:t>
            </w:r>
            <w:r>
              <w:rPr>
                <w:rStyle w:val="IndexLink"/>
                <w:rtl w:val="true"/>
              </w:rPr>
              <w:tab/>
            </w:r>
            <w:r>
              <w:rPr>
                <w:rStyle w:val="IndexLink"/>
              </w:rPr>
              <w:t>138</w:t>
            </w:r>
          </w:hyperlink>
        </w:p>
        <w:p>
          <w:pPr>
            <w:pStyle w:val="Contents3"/>
            <w:tabs>
              <w:tab w:val="clear" w:pos="8459"/>
              <w:tab w:val="right" w:pos="9026" w:leader="dot"/>
            </w:tabs>
            <w:rPr/>
          </w:pPr>
          <w:hyperlink w:anchor="__RefHeading___Toc251505_73709187">
            <w:r>
              <w:rPr>
                <w:webHidden/>
                <w:rStyle w:val="IndexLink"/>
              </w:rPr>
              <w:t>8191</w:t>
            </w:r>
            <w:r>
              <w:rPr>
                <w:rStyle w:val="IndexLink"/>
                <w:rtl w:val="true"/>
              </w:rPr>
              <w:t xml:space="preserve">- </w:t>
            </w:r>
            <w:r>
              <w:rPr>
                <w:rStyle w:val="IndexLink"/>
                <w:rtl w:val="true"/>
              </w:rPr>
              <w:t>منظومة جوانه‏</w:t>
            </w:r>
            <w:r>
              <w:rPr>
                <w:rStyle w:val="IndexLink"/>
                <w:rtl w:val="true"/>
              </w:rPr>
              <w:tab/>
            </w:r>
            <w:r>
              <w:rPr>
                <w:rStyle w:val="IndexLink"/>
              </w:rPr>
              <w:t>138</w:t>
            </w:r>
          </w:hyperlink>
        </w:p>
        <w:p>
          <w:pPr>
            <w:pStyle w:val="Contents3"/>
            <w:tabs>
              <w:tab w:val="clear" w:pos="8459"/>
              <w:tab w:val="right" w:pos="9026" w:leader="dot"/>
            </w:tabs>
            <w:rPr/>
          </w:pPr>
          <w:hyperlink w:anchor="__RefHeading___Toc251507_73709187">
            <w:r>
              <w:rPr>
                <w:webHidden/>
                <w:rStyle w:val="IndexLink"/>
              </w:rPr>
              <w:t>8192</w:t>
            </w:r>
            <w:r>
              <w:rPr>
                <w:rStyle w:val="IndexLink"/>
                <w:rtl w:val="true"/>
              </w:rPr>
              <w:t xml:space="preserve">- </w:t>
            </w:r>
            <w:r>
              <w:rPr>
                <w:rStyle w:val="IndexLink"/>
                <w:rtl w:val="true"/>
              </w:rPr>
              <w:t>منظومة جواهر المقال‏</w:t>
            </w:r>
            <w:r>
              <w:rPr>
                <w:rStyle w:val="IndexLink"/>
                <w:rtl w:val="true"/>
              </w:rPr>
              <w:tab/>
            </w:r>
            <w:r>
              <w:rPr>
                <w:rStyle w:val="IndexLink"/>
              </w:rPr>
              <w:t>138</w:t>
            </w:r>
          </w:hyperlink>
        </w:p>
        <w:p>
          <w:pPr>
            <w:pStyle w:val="Contents3"/>
            <w:tabs>
              <w:tab w:val="clear" w:pos="8459"/>
              <w:tab w:val="right" w:pos="9026" w:leader="dot"/>
            </w:tabs>
            <w:rPr/>
          </w:pPr>
          <w:hyperlink w:anchor="__RefHeading___Toc251509_73709187">
            <w:r>
              <w:rPr>
                <w:webHidden/>
                <w:rStyle w:val="IndexLink"/>
              </w:rPr>
              <w:t>8193</w:t>
            </w:r>
            <w:r>
              <w:rPr>
                <w:rStyle w:val="IndexLink"/>
                <w:rtl w:val="true"/>
              </w:rPr>
              <w:t xml:space="preserve">- </w:t>
            </w:r>
            <w:r>
              <w:rPr>
                <w:rStyle w:val="IndexLink"/>
                <w:rtl w:val="true"/>
              </w:rPr>
              <w:t>منظومة چهار مینو</w:t>
            </w:r>
            <w:r>
              <w:rPr>
                <w:rStyle w:val="IndexLink"/>
                <w:rtl w:val="true"/>
              </w:rPr>
              <w:tab/>
            </w:r>
            <w:r>
              <w:rPr>
                <w:rStyle w:val="IndexLink"/>
              </w:rPr>
              <w:t>139</w:t>
            </w:r>
          </w:hyperlink>
        </w:p>
        <w:p>
          <w:pPr>
            <w:pStyle w:val="Contents3"/>
            <w:tabs>
              <w:tab w:val="clear" w:pos="8459"/>
              <w:tab w:val="right" w:pos="9026" w:leader="dot"/>
            </w:tabs>
            <w:rPr/>
          </w:pPr>
          <w:hyperlink w:anchor="__RefHeading___Toc251511_73709187">
            <w:r>
              <w:rPr>
                <w:webHidden/>
                <w:rStyle w:val="IndexLink"/>
              </w:rPr>
              <w:t>8194</w:t>
            </w:r>
            <w:r>
              <w:rPr>
                <w:rStyle w:val="IndexLink"/>
                <w:rtl w:val="true"/>
              </w:rPr>
              <w:t xml:space="preserve">- </w:t>
            </w:r>
            <w:r>
              <w:rPr>
                <w:rStyle w:val="IndexLink"/>
                <w:rtl w:val="true"/>
              </w:rPr>
              <w:t>منظومة چهل حدیث‏</w:t>
            </w:r>
            <w:r>
              <w:rPr>
                <w:rStyle w:val="IndexLink"/>
                <w:rtl w:val="true"/>
              </w:rPr>
              <w:tab/>
            </w:r>
            <w:r>
              <w:rPr>
                <w:rStyle w:val="IndexLink"/>
              </w:rPr>
              <w:t>139</w:t>
            </w:r>
          </w:hyperlink>
        </w:p>
        <w:p>
          <w:pPr>
            <w:pStyle w:val="Contents3"/>
            <w:tabs>
              <w:tab w:val="clear" w:pos="8459"/>
              <w:tab w:val="right" w:pos="9026" w:leader="dot"/>
            </w:tabs>
            <w:rPr/>
          </w:pPr>
          <w:hyperlink w:anchor="__RefHeading___Toc251513_73709187">
            <w:r>
              <w:rPr>
                <w:webHidden/>
                <w:rStyle w:val="IndexLink"/>
              </w:rPr>
              <w:t>8195</w:t>
            </w:r>
            <w:r>
              <w:rPr>
                <w:rStyle w:val="IndexLink"/>
                <w:rtl w:val="true"/>
              </w:rPr>
              <w:t xml:space="preserve">- </w:t>
            </w:r>
            <w:r>
              <w:rPr>
                <w:rStyle w:val="IndexLink"/>
                <w:rtl w:val="true"/>
              </w:rPr>
              <w:t>منظومة چهل حدیث‏</w:t>
            </w:r>
            <w:r>
              <w:rPr>
                <w:rStyle w:val="IndexLink"/>
                <w:rtl w:val="true"/>
              </w:rPr>
              <w:tab/>
            </w:r>
            <w:r>
              <w:rPr>
                <w:rStyle w:val="IndexLink"/>
              </w:rPr>
              <w:t>139</w:t>
            </w:r>
          </w:hyperlink>
        </w:p>
        <w:p>
          <w:pPr>
            <w:pStyle w:val="Contents3"/>
            <w:tabs>
              <w:tab w:val="clear" w:pos="8459"/>
              <w:tab w:val="right" w:pos="9026" w:leader="dot"/>
            </w:tabs>
            <w:rPr/>
          </w:pPr>
          <w:hyperlink w:anchor="__RefHeading___Toc251515_73709187">
            <w:r>
              <w:rPr>
                <w:webHidden/>
                <w:rStyle w:val="IndexLink"/>
              </w:rPr>
              <w:t>8196</w:t>
            </w:r>
            <w:r>
              <w:rPr>
                <w:rStyle w:val="IndexLink"/>
                <w:rtl w:val="true"/>
              </w:rPr>
              <w:t xml:space="preserve">- </w:t>
            </w:r>
            <w:r>
              <w:rPr>
                <w:rStyle w:val="IndexLink"/>
                <w:rtl w:val="true"/>
              </w:rPr>
              <w:t>منظومة چهل کلمة</w:t>
            </w:r>
            <w:r>
              <w:rPr>
                <w:rStyle w:val="IndexLink"/>
                <w:rtl w:val="true"/>
              </w:rPr>
              <w:tab/>
            </w:r>
            <w:r>
              <w:rPr>
                <w:rStyle w:val="IndexLink"/>
              </w:rPr>
              <w:t>139</w:t>
            </w:r>
          </w:hyperlink>
        </w:p>
        <w:p>
          <w:pPr>
            <w:pStyle w:val="Contents3"/>
            <w:tabs>
              <w:tab w:val="clear" w:pos="8459"/>
              <w:tab w:val="right" w:pos="9026" w:leader="dot"/>
            </w:tabs>
            <w:rPr/>
          </w:pPr>
          <w:hyperlink w:anchor="__RefHeading___Toc251517_73709187">
            <w:r>
              <w:rPr>
                <w:webHidden/>
                <w:rStyle w:val="IndexLink"/>
              </w:rPr>
              <w:t>8197</w:t>
            </w:r>
            <w:r>
              <w:rPr>
                <w:rStyle w:val="IndexLink"/>
                <w:rtl w:val="true"/>
              </w:rPr>
              <w:t xml:space="preserve">- </w:t>
            </w:r>
            <w:r>
              <w:rPr>
                <w:rStyle w:val="IndexLink"/>
                <w:rtl w:val="true"/>
              </w:rPr>
              <w:t>منظومة فی الحبوة</w:t>
            </w:r>
            <w:r>
              <w:rPr>
                <w:rStyle w:val="IndexLink"/>
                <w:rtl w:val="true"/>
              </w:rPr>
              <w:tab/>
            </w:r>
            <w:r>
              <w:rPr>
                <w:rStyle w:val="IndexLink"/>
              </w:rPr>
              <w:t>139</w:t>
            </w:r>
          </w:hyperlink>
        </w:p>
        <w:p>
          <w:pPr>
            <w:pStyle w:val="Contents3"/>
            <w:tabs>
              <w:tab w:val="clear" w:pos="8459"/>
              <w:tab w:val="right" w:pos="9026" w:leader="dot"/>
            </w:tabs>
            <w:rPr/>
          </w:pPr>
          <w:hyperlink w:anchor="__RefHeading___Toc251519_73709187">
            <w:r>
              <w:rPr>
                <w:webHidden/>
                <w:rStyle w:val="IndexLink"/>
              </w:rPr>
              <w:t>8198</w:t>
            </w:r>
            <w:r>
              <w:rPr>
                <w:rStyle w:val="IndexLink"/>
                <w:rtl w:val="true"/>
              </w:rPr>
              <w:t xml:space="preserve">- </w:t>
            </w:r>
            <w:r>
              <w:rPr>
                <w:rStyle w:val="IndexLink"/>
                <w:rtl w:val="true"/>
              </w:rPr>
              <w:t>منظومة فی الحج‏</w:t>
            </w:r>
            <w:r>
              <w:rPr>
                <w:rStyle w:val="IndexLink"/>
                <w:rtl w:val="true"/>
              </w:rPr>
              <w:tab/>
            </w:r>
            <w:r>
              <w:rPr>
                <w:rStyle w:val="IndexLink"/>
              </w:rPr>
              <w:t>140</w:t>
            </w:r>
          </w:hyperlink>
        </w:p>
        <w:p>
          <w:pPr>
            <w:pStyle w:val="Contents3"/>
            <w:tabs>
              <w:tab w:val="clear" w:pos="8459"/>
              <w:tab w:val="right" w:pos="9026" w:leader="dot"/>
            </w:tabs>
            <w:rPr/>
          </w:pPr>
          <w:hyperlink w:anchor="__RefHeading___Toc251521_73709187">
            <w:r>
              <w:rPr>
                <w:webHidden/>
                <w:rStyle w:val="IndexLink"/>
              </w:rPr>
              <w:t>8199</w:t>
            </w:r>
            <w:r>
              <w:rPr>
                <w:rStyle w:val="IndexLink"/>
                <w:rtl w:val="true"/>
              </w:rPr>
              <w:t xml:space="preserve">- </w:t>
            </w:r>
            <w:r>
              <w:rPr>
                <w:rStyle w:val="IndexLink"/>
                <w:rtl w:val="true"/>
              </w:rPr>
              <w:t>منظومة فی الحج‏</w:t>
            </w:r>
            <w:r>
              <w:rPr>
                <w:rStyle w:val="IndexLink"/>
                <w:rtl w:val="true"/>
              </w:rPr>
              <w:tab/>
            </w:r>
            <w:r>
              <w:rPr>
                <w:rStyle w:val="IndexLink"/>
              </w:rPr>
              <w:t>140</w:t>
            </w:r>
          </w:hyperlink>
        </w:p>
        <w:p>
          <w:pPr>
            <w:pStyle w:val="Contents3"/>
            <w:tabs>
              <w:tab w:val="clear" w:pos="8459"/>
              <w:tab w:val="right" w:pos="9026" w:leader="dot"/>
            </w:tabs>
            <w:rPr/>
          </w:pPr>
          <w:hyperlink w:anchor="__RefHeading___Toc251523_73709187">
            <w:r>
              <w:rPr>
                <w:webHidden/>
                <w:rStyle w:val="IndexLink"/>
              </w:rPr>
              <w:t>8200</w:t>
            </w:r>
            <w:r>
              <w:rPr>
                <w:rStyle w:val="IndexLink"/>
                <w:rtl w:val="true"/>
              </w:rPr>
              <w:t xml:space="preserve">- </w:t>
            </w:r>
            <w:r>
              <w:rPr>
                <w:rStyle w:val="IndexLink"/>
                <w:rtl w:val="true"/>
              </w:rPr>
              <w:t>منظومة فی الحج‏</w:t>
            </w:r>
            <w:r>
              <w:rPr>
                <w:rStyle w:val="IndexLink"/>
                <w:rtl w:val="true"/>
              </w:rPr>
              <w:tab/>
            </w:r>
            <w:r>
              <w:rPr>
                <w:rStyle w:val="IndexLink"/>
              </w:rPr>
              <w:t>140</w:t>
            </w:r>
          </w:hyperlink>
        </w:p>
        <w:p>
          <w:pPr>
            <w:pStyle w:val="Contents3"/>
            <w:tabs>
              <w:tab w:val="clear" w:pos="8459"/>
              <w:tab w:val="right" w:pos="9026" w:leader="dot"/>
            </w:tabs>
            <w:rPr/>
          </w:pPr>
          <w:hyperlink w:anchor="__RefHeading___Toc251525_73709187">
            <w:r>
              <w:rPr>
                <w:webHidden/>
                <w:rStyle w:val="IndexLink"/>
              </w:rPr>
              <w:t>8201</w:t>
            </w:r>
            <w:r>
              <w:rPr>
                <w:rStyle w:val="IndexLink"/>
                <w:rtl w:val="true"/>
              </w:rPr>
              <w:t xml:space="preserve">- </w:t>
            </w:r>
            <w:r>
              <w:rPr>
                <w:rStyle w:val="IndexLink"/>
                <w:rtl w:val="true"/>
              </w:rPr>
              <w:t>منظومة حداد و حلاج‏</w:t>
            </w:r>
            <w:r>
              <w:rPr>
                <w:rStyle w:val="IndexLink"/>
                <w:rtl w:val="true"/>
              </w:rPr>
              <w:tab/>
            </w:r>
            <w:r>
              <w:rPr>
                <w:rStyle w:val="IndexLink"/>
              </w:rPr>
              <w:t>140</w:t>
            </w:r>
          </w:hyperlink>
        </w:p>
        <w:p>
          <w:pPr>
            <w:pStyle w:val="Contents3"/>
            <w:tabs>
              <w:tab w:val="clear" w:pos="8459"/>
              <w:tab w:val="right" w:pos="9026" w:leader="dot"/>
            </w:tabs>
            <w:rPr/>
          </w:pPr>
          <w:hyperlink w:anchor="__RefHeading___Toc251527_73709187">
            <w:r>
              <w:rPr>
                <w:webHidden/>
                <w:rStyle w:val="IndexLink"/>
              </w:rPr>
              <w:t>8202</w:t>
            </w:r>
            <w:r>
              <w:rPr>
                <w:rStyle w:val="IndexLink"/>
                <w:rtl w:val="true"/>
              </w:rPr>
              <w:t xml:space="preserve">- </w:t>
            </w:r>
            <w:r>
              <w:rPr>
                <w:rStyle w:val="IndexLink"/>
                <w:rtl w:val="true"/>
              </w:rPr>
              <w:t>منظومة فی حرکت فلک الأفلاک‏</w:t>
            </w:r>
            <w:r>
              <w:rPr>
                <w:rStyle w:val="IndexLink"/>
                <w:rtl w:val="true"/>
              </w:rPr>
              <w:tab/>
            </w:r>
            <w:r>
              <w:rPr>
                <w:rStyle w:val="IndexLink"/>
              </w:rPr>
              <w:t>140</w:t>
            </w:r>
          </w:hyperlink>
        </w:p>
        <w:p>
          <w:pPr>
            <w:pStyle w:val="Contents3"/>
            <w:tabs>
              <w:tab w:val="clear" w:pos="8459"/>
              <w:tab w:val="right" w:pos="9026" w:leader="dot"/>
            </w:tabs>
            <w:rPr/>
          </w:pPr>
          <w:hyperlink w:anchor="__RefHeading___Toc251529_73709187">
            <w:r>
              <w:rPr>
                <w:webHidden/>
                <w:rStyle w:val="IndexLink"/>
              </w:rPr>
              <w:t>8203</w:t>
            </w:r>
            <w:r>
              <w:rPr>
                <w:rStyle w:val="IndexLink"/>
                <w:rtl w:val="true"/>
              </w:rPr>
              <w:t xml:space="preserve">- </w:t>
            </w:r>
            <w:r>
              <w:rPr>
                <w:rStyle w:val="IndexLink"/>
                <w:rtl w:val="true"/>
              </w:rPr>
              <w:t>منظومة فی حرمان الزوجة عن عین العقار</w:t>
            </w:r>
            <w:r>
              <w:rPr>
                <w:rStyle w:val="IndexLink"/>
                <w:rtl w:val="true"/>
              </w:rPr>
              <w:tab/>
            </w:r>
            <w:r>
              <w:rPr>
                <w:rStyle w:val="IndexLink"/>
              </w:rPr>
              <w:t>140</w:t>
            </w:r>
          </w:hyperlink>
        </w:p>
        <w:p>
          <w:pPr>
            <w:pStyle w:val="Contents3"/>
            <w:tabs>
              <w:tab w:val="clear" w:pos="8459"/>
              <w:tab w:val="right" w:pos="9026" w:leader="dot"/>
            </w:tabs>
            <w:rPr/>
          </w:pPr>
          <w:hyperlink w:anchor="__RefHeading___Toc251531_73709187">
            <w:r>
              <w:rPr>
                <w:webHidden/>
                <w:rStyle w:val="IndexLink"/>
              </w:rPr>
              <w:t>8204</w:t>
            </w:r>
            <w:r>
              <w:rPr>
                <w:rStyle w:val="IndexLink"/>
                <w:rtl w:val="true"/>
              </w:rPr>
              <w:t xml:space="preserve">- </w:t>
            </w:r>
            <w:r>
              <w:rPr>
                <w:rStyle w:val="IndexLink"/>
                <w:rtl w:val="true"/>
              </w:rPr>
              <w:t>منظومة فی الحروف‏</w:t>
            </w:r>
            <w:r>
              <w:rPr>
                <w:rStyle w:val="IndexLink"/>
                <w:rtl w:val="true"/>
              </w:rPr>
              <w:tab/>
            </w:r>
            <w:r>
              <w:rPr>
                <w:rStyle w:val="IndexLink"/>
              </w:rPr>
              <w:t>141</w:t>
            </w:r>
          </w:hyperlink>
        </w:p>
        <w:p>
          <w:pPr>
            <w:pStyle w:val="Contents3"/>
            <w:tabs>
              <w:tab w:val="clear" w:pos="8459"/>
              <w:tab w:val="right" w:pos="9026" w:leader="dot"/>
            </w:tabs>
            <w:rPr/>
          </w:pPr>
          <w:hyperlink w:anchor="__RefHeading___Toc251533_73709187">
            <w:r>
              <w:rPr>
                <w:webHidden/>
                <w:rStyle w:val="IndexLink"/>
              </w:rPr>
              <w:t>8205</w:t>
            </w:r>
            <w:r>
              <w:rPr>
                <w:rStyle w:val="IndexLink"/>
                <w:rtl w:val="true"/>
              </w:rPr>
              <w:t xml:space="preserve">- </w:t>
            </w:r>
            <w:r>
              <w:rPr>
                <w:rStyle w:val="IndexLink"/>
                <w:rtl w:val="true"/>
              </w:rPr>
              <w:t>منظومة حرز النجاة فی نظم الواجبات‏</w:t>
            </w:r>
            <w:r>
              <w:rPr>
                <w:rStyle w:val="IndexLink"/>
                <w:rtl w:val="true"/>
              </w:rPr>
              <w:tab/>
            </w:r>
            <w:r>
              <w:rPr>
                <w:rStyle w:val="IndexLink"/>
              </w:rPr>
              <w:t>141</w:t>
            </w:r>
          </w:hyperlink>
        </w:p>
        <w:p>
          <w:pPr>
            <w:pStyle w:val="Contents3"/>
            <w:tabs>
              <w:tab w:val="clear" w:pos="8459"/>
              <w:tab w:val="right" w:pos="9026" w:leader="dot"/>
            </w:tabs>
            <w:rPr/>
          </w:pPr>
          <w:hyperlink w:anchor="__RefHeading___Toc251535_73709187">
            <w:r>
              <w:rPr>
                <w:webHidden/>
                <w:rStyle w:val="IndexLink"/>
              </w:rPr>
              <w:t>8206</w:t>
            </w:r>
            <w:r>
              <w:rPr>
                <w:rStyle w:val="IndexLink"/>
                <w:rtl w:val="true"/>
              </w:rPr>
              <w:t xml:space="preserve">- </w:t>
            </w:r>
            <w:r>
              <w:rPr>
                <w:rStyle w:val="IndexLink"/>
                <w:rtl w:val="true"/>
              </w:rPr>
              <w:t>منظومة فی الحساب‏</w:t>
            </w:r>
            <w:r>
              <w:rPr>
                <w:rStyle w:val="IndexLink"/>
                <w:rtl w:val="true"/>
              </w:rPr>
              <w:tab/>
            </w:r>
            <w:r>
              <w:rPr>
                <w:rStyle w:val="IndexLink"/>
              </w:rPr>
              <w:t>141</w:t>
            </w:r>
          </w:hyperlink>
        </w:p>
        <w:p>
          <w:pPr>
            <w:pStyle w:val="Contents3"/>
            <w:tabs>
              <w:tab w:val="clear" w:pos="8459"/>
              <w:tab w:val="right" w:pos="9026" w:leader="dot"/>
            </w:tabs>
            <w:rPr/>
          </w:pPr>
          <w:hyperlink w:anchor="__RefHeading___Toc251537_73709187">
            <w:r>
              <w:rPr>
                <w:webHidden/>
                <w:rStyle w:val="IndexLink"/>
              </w:rPr>
              <w:t>8207</w:t>
            </w:r>
            <w:r>
              <w:rPr>
                <w:rStyle w:val="IndexLink"/>
                <w:rtl w:val="true"/>
              </w:rPr>
              <w:t xml:space="preserve">- </w:t>
            </w:r>
            <w:r>
              <w:rPr>
                <w:rStyle w:val="IndexLink"/>
                <w:rtl w:val="true"/>
              </w:rPr>
              <w:t>منظومة فی الحساب‏</w:t>
            </w:r>
            <w:r>
              <w:rPr>
                <w:rStyle w:val="IndexLink"/>
                <w:rtl w:val="true"/>
              </w:rPr>
              <w:tab/>
            </w:r>
            <w:r>
              <w:rPr>
                <w:rStyle w:val="IndexLink"/>
              </w:rPr>
              <w:t>141</w:t>
            </w:r>
          </w:hyperlink>
        </w:p>
        <w:p>
          <w:pPr>
            <w:pStyle w:val="Contents3"/>
            <w:tabs>
              <w:tab w:val="clear" w:pos="8459"/>
              <w:tab w:val="right" w:pos="9026" w:leader="dot"/>
            </w:tabs>
            <w:rPr/>
          </w:pPr>
          <w:hyperlink w:anchor="__RefHeading___Toc251539_73709187">
            <w:r>
              <w:rPr>
                <w:webHidden/>
                <w:rStyle w:val="IndexLink"/>
              </w:rPr>
              <w:t>8208</w:t>
            </w:r>
            <w:r>
              <w:rPr>
                <w:rStyle w:val="IndexLink"/>
                <w:rtl w:val="true"/>
              </w:rPr>
              <w:t xml:space="preserve">- </w:t>
            </w:r>
            <w:r>
              <w:rPr>
                <w:rStyle w:val="IndexLink"/>
                <w:rtl w:val="true"/>
              </w:rPr>
              <w:t>منظومة فی الحساب‏</w:t>
            </w:r>
            <w:r>
              <w:rPr>
                <w:rStyle w:val="IndexLink"/>
                <w:rtl w:val="true"/>
              </w:rPr>
              <w:tab/>
            </w:r>
            <w:r>
              <w:rPr>
                <w:rStyle w:val="IndexLink"/>
              </w:rPr>
              <w:t>141</w:t>
            </w:r>
          </w:hyperlink>
        </w:p>
        <w:p>
          <w:pPr>
            <w:pStyle w:val="Contents3"/>
            <w:tabs>
              <w:tab w:val="clear" w:pos="8459"/>
              <w:tab w:val="right" w:pos="9026" w:leader="dot"/>
            </w:tabs>
            <w:rPr/>
          </w:pPr>
          <w:hyperlink w:anchor="__RefHeading___Toc251541_73709187">
            <w:r>
              <w:rPr>
                <w:webHidden/>
                <w:rStyle w:val="IndexLink"/>
                <w:rtl w:val="true"/>
              </w:rPr>
              <w:t>منظومة فی الحساب‏</w:t>
            </w:r>
            <w:r>
              <w:rPr>
                <w:rStyle w:val="IndexLink"/>
                <w:rtl w:val="true"/>
              </w:rPr>
              <w:tab/>
            </w:r>
            <w:r>
              <w:rPr>
                <w:rStyle w:val="IndexLink"/>
              </w:rPr>
              <w:t>141</w:t>
            </w:r>
          </w:hyperlink>
        </w:p>
        <w:p>
          <w:pPr>
            <w:pStyle w:val="Contents3"/>
            <w:tabs>
              <w:tab w:val="clear" w:pos="8459"/>
              <w:tab w:val="right" w:pos="9026" w:leader="dot"/>
            </w:tabs>
            <w:rPr/>
          </w:pPr>
          <w:hyperlink w:anchor="__RefHeading___Toc251543_73709187">
            <w:r>
              <w:rPr>
                <w:webHidden/>
                <w:rStyle w:val="IndexLink"/>
              </w:rPr>
              <w:t>8209</w:t>
            </w:r>
            <w:r>
              <w:rPr>
                <w:rStyle w:val="IndexLink"/>
                <w:rtl w:val="true"/>
              </w:rPr>
              <w:t xml:space="preserve">- </w:t>
            </w:r>
            <w:r>
              <w:rPr>
                <w:rStyle w:val="IndexLink"/>
                <w:rtl w:val="true"/>
              </w:rPr>
              <w:t>منظومة فی الحساب‏</w:t>
            </w:r>
            <w:r>
              <w:rPr>
                <w:rStyle w:val="IndexLink"/>
                <w:rtl w:val="true"/>
              </w:rPr>
              <w:tab/>
            </w:r>
            <w:r>
              <w:rPr>
                <w:rStyle w:val="IndexLink"/>
              </w:rPr>
              <w:t>141</w:t>
            </w:r>
          </w:hyperlink>
        </w:p>
        <w:p>
          <w:pPr>
            <w:pStyle w:val="Contents3"/>
            <w:tabs>
              <w:tab w:val="clear" w:pos="8459"/>
              <w:tab w:val="right" w:pos="9026" w:leader="dot"/>
            </w:tabs>
            <w:rPr/>
          </w:pPr>
          <w:hyperlink w:anchor="__RefHeading___Toc251545_73709187">
            <w:r>
              <w:rPr>
                <w:webHidden/>
                <w:rStyle w:val="IndexLink"/>
              </w:rPr>
              <w:t>8210</w:t>
            </w:r>
            <w:r>
              <w:rPr>
                <w:rStyle w:val="IndexLink"/>
                <w:rtl w:val="true"/>
              </w:rPr>
              <w:t xml:space="preserve">- </w:t>
            </w:r>
            <w:r>
              <w:rPr>
                <w:rStyle w:val="IndexLink"/>
                <w:rtl w:val="true"/>
              </w:rPr>
              <w:t>منظومة حقیقت گویی‏</w:t>
            </w:r>
            <w:r>
              <w:rPr>
                <w:rStyle w:val="IndexLink"/>
                <w:rtl w:val="true"/>
              </w:rPr>
              <w:tab/>
            </w:r>
            <w:r>
              <w:rPr>
                <w:rStyle w:val="IndexLink"/>
              </w:rPr>
              <w:t>141</w:t>
            </w:r>
          </w:hyperlink>
        </w:p>
        <w:p>
          <w:pPr>
            <w:pStyle w:val="Contents3"/>
            <w:tabs>
              <w:tab w:val="clear" w:pos="8459"/>
              <w:tab w:val="right" w:pos="9026" w:leader="dot"/>
            </w:tabs>
            <w:rPr/>
          </w:pPr>
          <w:hyperlink w:anchor="__RefHeading___Toc251547_73709187">
            <w:r>
              <w:rPr>
                <w:webHidden/>
                <w:rStyle w:val="IndexLink"/>
              </w:rPr>
              <w:t>8211</w:t>
            </w:r>
            <w:r>
              <w:rPr>
                <w:rStyle w:val="IndexLink"/>
                <w:rtl w:val="true"/>
              </w:rPr>
              <w:t xml:space="preserve">- </w:t>
            </w:r>
            <w:r>
              <w:rPr>
                <w:rStyle w:val="IndexLink"/>
                <w:rtl w:val="true"/>
              </w:rPr>
              <w:t>منظومة فی الحکمة</w:t>
            </w:r>
            <w:r>
              <w:rPr>
                <w:rStyle w:val="IndexLink"/>
                <w:rtl w:val="true"/>
              </w:rPr>
              <w:tab/>
            </w:r>
            <w:r>
              <w:rPr>
                <w:rStyle w:val="IndexLink"/>
              </w:rPr>
              <w:t>141</w:t>
            </w:r>
          </w:hyperlink>
        </w:p>
        <w:p>
          <w:pPr>
            <w:pStyle w:val="Contents3"/>
            <w:tabs>
              <w:tab w:val="clear" w:pos="8459"/>
              <w:tab w:val="right" w:pos="9026" w:leader="dot"/>
            </w:tabs>
            <w:rPr/>
          </w:pPr>
          <w:hyperlink w:anchor="__RefHeading___Toc251549_73709187">
            <w:r>
              <w:rPr>
                <w:webHidden/>
                <w:rStyle w:val="IndexLink"/>
              </w:rPr>
              <w:t>8212</w:t>
            </w:r>
            <w:r>
              <w:rPr>
                <w:rStyle w:val="IndexLink"/>
                <w:rtl w:val="true"/>
              </w:rPr>
              <w:t xml:space="preserve">- </w:t>
            </w:r>
            <w:r>
              <w:rPr>
                <w:rStyle w:val="IndexLink"/>
                <w:rtl w:val="true"/>
              </w:rPr>
              <w:t>منظومة فی الحکمة</w:t>
            </w:r>
            <w:r>
              <w:rPr>
                <w:rStyle w:val="IndexLink"/>
                <w:rtl w:val="true"/>
              </w:rPr>
              <w:tab/>
            </w:r>
            <w:r>
              <w:rPr>
                <w:rStyle w:val="IndexLink"/>
              </w:rPr>
              <w:t>142</w:t>
            </w:r>
          </w:hyperlink>
        </w:p>
        <w:p>
          <w:pPr>
            <w:pStyle w:val="Contents3"/>
            <w:tabs>
              <w:tab w:val="clear" w:pos="8459"/>
              <w:tab w:val="right" w:pos="9026" w:leader="dot"/>
            </w:tabs>
            <w:rPr/>
          </w:pPr>
          <w:hyperlink w:anchor="__RefHeading___Toc251551_73709187">
            <w:r>
              <w:rPr>
                <w:webHidden/>
                <w:rStyle w:val="IndexLink"/>
              </w:rPr>
              <w:t>8213</w:t>
            </w:r>
            <w:r>
              <w:rPr>
                <w:rStyle w:val="IndexLink"/>
                <w:rtl w:val="true"/>
              </w:rPr>
              <w:t xml:space="preserve">- </w:t>
            </w:r>
            <w:r>
              <w:rPr>
                <w:rStyle w:val="IndexLink"/>
                <w:rtl w:val="true"/>
              </w:rPr>
              <w:t>منظومة فی الحکمة</w:t>
            </w:r>
            <w:r>
              <w:rPr>
                <w:rStyle w:val="IndexLink"/>
                <w:rtl w:val="true"/>
              </w:rPr>
              <w:tab/>
            </w:r>
            <w:r>
              <w:rPr>
                <w:rStyle w:val="IndexLink"/>
              </w:rPr>
              <w:t>142</w:t>
            </w:r>
          </w:hyperlink>
        </w:p>
        <w:p>
          <w:pPr>
            <w:pStyle w:val="Contents3"/>
            <w:tabs>
              <w:tab w:val="clear" w:pos="8459"/>
              <w:tab w:val="right" w:pos="9026" w:leader="dot"/>
            </w:tabs>
            <w:rPr/>
          </w:pPr>
          <w:hyperlink w:anchor="__RefHeading___Toc251553_73709187">
            <w:r>
              <w:rPr>
                <w:webHidden/>
                <w:rStyle w:val="IndexLink"/>
              </w:rPr>
              <w:t>8214</w:t>
            </w:r>
            <w:r>
              <w:rPr>
                <w:rStyle w:val="IndexLink"/>
                <w:rtl w:val="true"/>
              </w:rPr>
              <w:t xml:space="preserve">- </w:t>
            </w:r>
            <w:r>
              <w:rPr>
                <w:rStyle w:val="IndexLink"/>
                <w:rtl w:val="true"/>
              </w:rPr>
              <w:t>منظومة فی الحکمة</w:t>
            </w:r>
            <w:r>
              <w:rPr>
                <w:rStyle w:val="IndexLink"/>
                <w:rtl w:val="true"/>
              </w:rPr>
              <w:tab/>
            </w:r>
            <w:r>
              <w:rPr>
                <w:rStyle w:val="IndexLink"/>
              </w:rPr>
              <w:t>142</w:t>
            </w:r>
          </w:hyperlink>
        </w:p>
        <w:p>
          <w:pPr>
            <w:pStyle w:val="Contents3"/>
            <w:tabs>
              <w:tab w:val="clear" w:pos="8459"/>
              <w:tab w:val="right" w:pos="9026" w:leader="dot"/>
            </w:tabs>
            <w:rPr/>
          </w:pPr>
          <w:hyperlink w:anchor="__RefHeading___Toc251555_73709187">
            <w:r>
              <w:rPr>
                <w:webHidden/>
                <w:rStyle w:val="IndexLink"/>
              </w:rPr>
              <w:t>8215</w:t>
            </w:r>
            <w:r>
              <w:rPr>
                <w:rStyle w:val="IndexLink"/>
                <w:rtl w:val="true"/>
              </w:rPr>
              <w:t xml:space="preserve">- </w:t>
            </w:r>
            <w:r>
              <w:rPr>
                <w:rStyle w:val="IndexLink"/>
                <w:rtl w:val="true"/>
              </w:rPr>
              <w:t>منظومة فی الحکمة</w:t>
            </w:r>
            <w:r>
              <w:rPr>
                <w:rStyle w:val="IndexLink"/>
                <w:rtl w:val="true"/>
              </w:rPr>
              <w:tab/>
            </w:r>
            <w:r>
              <w:rPr>
                <w:rStyle w:val="IndexLink"/>
              </w:rPr>
              <w:t>142</w:t>
            </w:r>
          </w:hyperlink>
        </w:p>
        <w:p>
          <w:pPr>
            <w:pStyle w:val="Contents3"/>
            <w:tabs>
              <w:tab w:val="clear" w:pos="8459"/>
              <w:tab w:val="right" w:pos="9026" w:leader="dot"/>
            </w:tabs>
            <w:rPr/>
          </w:pPr>
          <w:hyperlink w:anchor="__RefHeading___Toc251557_73709187">
            <w:r>
              <w:rPr>
                <w:webHidden/>
                <w:rStyle w:val="IndexLink"/>
                <w:rtl w:val="true"/>
              </w:rPr>
              <w:t xml:space="preserve">. </w:t>
            </w:r>
            <w:r>
              <w:rPr>
                <w:rStyle w:val="IndexLink"/>
              </w:rPr>
              <w:t>8216</w:t>
            </w:r>
            <w:r>
              <w:rPr>
                <w:rStyle w:val="IndexLink"/>
                <w:rtl w:val="true"/>
              </w:rPr>
              <w:t xml:space="preserve">- </w:t>
            </w:r>
            <w:r>
              <w:rPr>
                <w:rStyle w:val="IndexLink"/>
                <w:rtl w:val="true"/>
              </w:rPr>
              <w:t>منظومة الحیدریة</w:t>
            </w:r>
            <w:r>
              <w:rPr>
                <w:rStyle w:val="IndexLink"/>
                <w:rtl w:val="true"/>
              </w:rPr>
              <w:tab/>
            </w:r>
            <w:r>
              <w:rPr>
                <w:rStyle w:val="IndexLink"/>
              </w:rPr>
              <w:t>142</w:t>
            </w:r>
          </w:hyperlink>
        </w:p>
        <w:p>
          <w:pPr>
            <w:pStyle w:val="Contents3"/>
            <w:tabs>
              <w:tab w:val="clear" w:pos="8459"/>
              <w:tab w:val="right" w:pos="9026" w:leader="dot"/>
            </w:tabs>
            <w:rPr/>
          </w:pPr>
          <w:hyperlink w:anchor="__RefHeading___Toc251559_73709187">
            <w:r>
              <w:rPr>
                <w:webHidden/>
                <w:rStyle w:val="IndexLink"/>
              </w:rPr>
              <w:t>8217</w:t>
            </w:r>
            <w:r>
              <w:rPr>
                <w:rStyle w:val="IndexLink"/>
                <w:rtl w:val="true"/>
              </w:rPr>
              <w:t xml:space="preserve">- </w:t>
            </w:r>
            <w:r>
              <w:rPr>
                <w:rStyle w:val="IndexLink"/>
                <w:rtl w:val="true"/>
              </w:rPr>
              <w:t>منظومة خرابات فقیر</w:t>
            </w:r>
            <w:r>
              <w:rPr>
                <w:rStyle w:val="IndexLink"/>
                <w:rtl w:val="true"/>
              </w:rPr>
              <w:tab/>
            </w:r>
            <w:r>
              <w:rPr>
                <w:rStyle w:val="IndexLink"/>
              </w:rPr>
              <w:t>142</w:t>
            </w:r>
          </w:hyperlink>
        </w:p>
        <w:p>
          <w:pPr>
            <w:pStyle w:val="Contents3"/>
            <w:tabs>
              <w:tab w:val="clear" w:pos="8459"/>
              <w:tab w:val="right" w:pos="9026" w:leader="dot"/>
            </w:tabs>
            <w:rPr/>
          </w:pPr>
          <w:hyperlink w:anchor="__RefHeading___Toc251561_73709187">
            <w:r>
              <w:rPr>
                <w:webHidden/>
                <w:rStyle w:val="IndexLink"/>
              </w:rPr>
              <w:t>8218</w:t>
            </w:r>
            <w:r>
              <w:rPr>
                <w:rStyle w:val="IndexLink"/>
                <w:rtl w:val="true"/>
              </w:rPr>
              <w:t xml:space="preserve">- </w:t>
            </w:r>
            <w:r>
              <w:rPr>
                <w:rStyle w:val="IndexLink"/>
                <w:rtl w:val="true"/>
              </w:rPr>
              <w:t>منظومة خزان و بهار</w:t>
            </w:r>
            <w:r>
              <w:rPr>
                <w:rStyle w:val="IndexLink"/>
                <w:rtl w:val="true"/>
              </w:rPr>
              <w:tab/>
            </w:r>
            <w:r>
              <w:rPr>
                <w:rStyle w:val="IndexLink"/>
              </w:rPr>
              <w:t>142</w:t>
            </w:r>
          </w:hyperlink>
        </w:p>
        <w:p>
          <w:pPr>
            <w:pStyle w:val="Contents3"/>
            <w:tabs>
              <w:tab w:val="clear" w:pos="8459"/>
              <w:tab w:val="right" w:pos="9026" w:leader="dot"/>
            </w:tabs>
            <w:rPr/>
          </w:pPr>
          <w:hyperlink w:anchor="__RefHeading___Toc251563_73709187">
            <w:r>
              <w:rPr>
                <w:webHidden/>
                <w:rStyle w:val="IndexLink"/>
              </w:rPr>
              <w:t>8219</w:t>
            </w:r>
            <w:r>
              <w:rPr>
                <w:rStyle w:val="IndexLink"/>
                <w:rtl w:val="true"/>
              </w:rPr>
              <w:t xml:space="preserve">- </w:t>
            </w:r>
            <w:r>
              <w:rPr>
                <w:rStyle w:val="IndexLink"/>
                <w:rtl w:val="true"/>
              </w:rPr>
              <w:t>منظومة الخصائص المهدیة</w:t>
            </w:r>
            <w:r>
              <w:rPr>
                <w:rStyle w:val="IndexLink"/>
                <w:rtl w:val="true"/>
              </w:rPr>
              <w:tab/>
            </w:r>
            <w:r>
              <w:rPr>
                <w:rStyle w:val="IndexLink"/>
              </w:rPr>
              <w:t>143</w:t>
            </w:r>
          </w:hyperlink>
        </w:p>
        <w:p>
          <w:pPr>
            <w:pStyle w:val="Contents3"/>
            <w:tabs>
              <w:tab w:val="clear" w:pos="8459"/>
              <w:tab w:val="right" w:pos="9026" w:leader="dot"/>
            </w:tabs>
            <w:rPr/>
          </w:pPr>
          <w:hyperlink w:anchor="__RefHeading___Toc251565_73709187">
            <w:r>
              <w:rPr>
                <w:webHidden/>
                <w:rStyle w:val="IndexLink"/>
                <w:rtl w:val="true"/>
              </w:rPr>
              <w:t>منظومة فی الخط</w:t>
            </w:r>
            <w:r>
              <w:rPr>
                <w:rStyle w:val="IndexLink"/>
                <w:rtl w:val="true"/>
              </w:rPr>
              <w:tab/>
            </w:r>
            <w:r>
              <w:rPr>
                <w:rStyle w:val="IndexLink"/>
              </w:rPr>
              <w:t>143</w:t>
            </w:r>
          </w:hyperlink>
        </w:p>
        <w:p>
          <w:pPr>
            <w:pStyle w:val="Contents3"/>
            <w:tabs>
              <w:tab w:val="clear" w:pos="8459"/>
              <w:tab w:val="right" w:pos="9026" w:leader="dot"/>
            </w:tabs>
            <w:rPr/>
          </w:pPr>
          <w:hyperlink w:anchor="__RefHeading___Toc251567_73709187">
            <w:r>
              <w:rPr>
                <w:webHidden/>
                <w:rStyle w:val="IndexLink"/>
              </w:rPr>
              <w:t>8220</w:t>
            </w:r>
            <w:r>
              <w:rPr>
                <w:rStyle w:val="IndexLink"/>
                <w:rtl w:val="true"/>
              </w:rPr>
              <w:t xml:space="preserve">- </w:t>
            </w:r>
            <w:r>
              <w:rPr>
                <w:rStyle w:val="IndexLink"/>
                <w:rtl w:val="true"/>
              </w:rPr>
              <w:t>منظومة فی الخط و تعلیمه‏</w:t>
            </w:r>
            <w:r>
              <w:rPr>
                <w:rStyle w:val="IndexLink"/>
                <w:rtl w:val="true"/>
              </w:rPr>
              <w:tab/>
            </w:r>
            <w:r>
              <w:rPr>
                <w:rStyle w:val="IndexLink"/>
              </w:rPr>
              <w:t>143</w:t>
            </w:r>
          </w:hyperlink>
        </w:p>
        <w:p>
          <w:pPr>
            <w:pStyle w:val="Contents3"/>
            <w:tabs>
              <w:tab w:val="clear" w:pos="8459"/>
              <w:tab w:val="right" w:pos="9026" w:leader="dot"/>
            </w:tabs>
            <w:rPr/>
          </w:pPr>
          <w:hyperlink w:anchor="__RefHeading___Toc251569_73709187">
            <w:r>
              <w:rPr>
                <w:webHidden/>
                <w:rStyle w:val="IndexLink"/>
              </w:rPr>
              <w:t>8221</w:t>
            </w:r>
            <w:r>
              <w:rPr>
                <w:rStyle w:val="IndexLink"/>
                <w:rtl w:val="true"/>
              </w:rPr>
              <w:t xml:space="preserve">- </w:t>
            </w:r>
            <w:r>
              <w:rPr>
                <w:rStyle w:val="IndexLink"/>
                <w:rtl w:val="true"/>
              </w:rPr>
              <w:t>منظومة فی الخلل‏</w:t>
            </w:r>
            <w:r>
              <w:rPr>
                <w:rStyle w:val="IndexLink"/>
                <w:rtl w:val="true"/>
              </w:rPr>
              <w:tab/>
            </w:r>
            <w:r>
              <w:rPr>
                <w:rStyle w:val="IndexLink"/>
              </w:rPr>
              <w:t>143</w:t>
            </w:r>
          </w:hyperlink>
        </w:p>
        <w:p>
          <w:pPr>
            <w:pStyle w:val="Contents3"/>
            <w:tabs>
              <w:tab w:val="clear" w:pos="8459"/>
              <w:tab w:val="right" w:pos="9026" w:leader="dot"/>
            </w:tabs>
            <w:rPr/>
          </w:pPr>
          <w:hyperlink w:anchor="__RefHeading___Toc251571_73709187">
            <w:r>
              <w:rPr>
                <w:webHidden/>
                <w:rStyle w:val="IndexLink"/>
              </w:rPr>
              <w:t>8222</w:t>
            </w:r>
            <w:r>
              <w:rPr>
                <w:rStyle w:val="IndexLink"/>
                <w:rtl w:val="true"/>
              </w:rPr>
              <w:t xml:space="preserve">- </w:t>
            </w:r>
            <w:r>
              <w:rPr>
                <w:rStyle w:val="IndexLink"/>
                <w:rtl w:val="true"/>
              </w:rPr>
              <w:t>منظومة فی الخمس‏</w:t>
            </w:r>
            <w:r>
              <w:rPr>
                <w:rStyle w:val="IndexLink"/>
                <w:rtl w:val="true"/>
              </w:rPr>
              <w:tab/>
            </w:r>
            <w:r>
              <w:rPr>
                <w:rStyle w:val="IndexLink"/>
              </w:rPr>
              <w:t>143</w:t>
            </w:r>
          </w:hyperlink>
        </w:p>
        <w:p>
          <w:pPr>
            <w:pStyle w:val="Contents3"/>
            <w:tabs>
              <w:tab w:val="clear" w:pos="8459"/>
              <w:tab w:val="right" w:pos="9026" w:leader="dot"/>
            </w:tabs>
            <w:rPr/>
          </w:pPr>
          <w:hyperlink w:anchor="__RefHeading___Toc251573_73709187">
            <w:r>
              <w:rPr>
                <w:webHidden/>
                <w:rStyle w:val="IndexLink"/>
              </w:rPr>
              <w:t>8223</w:t>
            </w:r>
            <w:r>
              <w:rPr>
                <w:rStyle w:val="IndexLink"/>
                <w:rtl w:val="true"/>
              </w:rPr>
              <w:t xml:space="preserve">- </w:t>
            </w:r>
            <w:r>
              <w:rPr>
                <w:rStyle w:val="IndexLink"/>
                <w:rtl w:val="true"/>
              </w:rPr>
              <w:t>منظومة خوک‏نامه‏</w:t>
            </w:r>
            <w:r>
              <w:rPr>
                <w:rStyle w:val="IndexLink"/>
                <w:rtl w:val="true"/>
              </w:rPr>
              <w:tab/>
            </w:r>
            <w:r>
              <w:rPr>
                <w:rStyle w:val="IndexLink"/>
              </w:rPr>
              <w:t>143</w:t>
            </w:r>
          </w:hyperlink>
        </w:p>
        <w:p>
          <w:pPr>
            <w:pStyle w:val="Contents3"/>
            <w:tabs>
              <w:tab w:val="clear" w:pos="8459"/>
              <w:tab w:val="right" w:pos="9026" w:leader="dot"/>
            </w:tabs>
            <w:rPr/>
          </w:pPr>
          <w:hyperlink w:anchor="__RefHeading___Toc251575_73709187">
            <w:r>
              <w:rPr>
                <w:webHidden/>
                <w:rStyle w:val="IndexLink"/>
              </w:rPr>
              <w:t>8224</w:t>
            </w:r>
            <w:r>
              <w:rPr>
                <w:rStyle w:val="IndexLink"/>
                <w:rtl w:val="true"/>
              </w:rPr>
              <w:t xml:space="preserve">- </w:t>
            </w:r>
            <w:r>
              <w:rPr>
                <w:rStyle w:val="IndexLink"/>
                <w:rtl w:val="true"/>
              </w:rPr>
              <w:t>منظومة در داستان سلیمان‏</w:t>
            </w:r>
            <w:r>
              <w:rPr>
                <w:rStyle w:val="IndexLink"/>
                <w:rtl w:val="true"/>
              </w:rPr>
              <w:tab/>
            </w:r>
            <w:r>
              <w:rPr>
                <w:rStyle w:val="IndexLink"/>
              </w:rPr>
              <w:t>144</w:t>
            </w:r>
          </w:hyperlink>
        </w:p>
        <w:p>
          <w:pPr>
            <w:pStyle w:val="Contents3"/>
            <w:tabs>
              <w:tab w:val="clear" w:pos="8459"/>
              <w:tab w:val="right" w:pos="9026" w:leader="dot"/>
            </w:tabs>
            <w:rPr/>
          </w:pPr>
          <w:hyperlink w:anchor="__RefHeading___Toc251577_73709187">
            <w:r>
              <w:rPr>
                <w:webHidden/>
                <w:rStyle w:val="IndexLink"/>
              </w:rPr>
              <w:t>8225</w:t>
            </w:r>
            <w:r>
              <w:rPr>
                <w:rStyle w:val="IndexLink"/>
                <w:rtl w:val="true"/>
              </w:rPr>
              <w:t xml:space="preserve">- </w:t>
            </w:r>
            <w:r>
              <w:rPr>
                <w:rStyle w:val="IndexLink"/>
                <w:rtl w:val="true"/>
              </w:rPr>
              <w:t>منظومة در داستان شگفت‏</w:t>
            </w:r>
            <w:r>
              <w:rPr>
                <w:rStyle w:val="IndexLink"/>
                <w:rtl w:val="true"/>
              </w:rPr>
              <w:tab/>
            </w:r>
            <w:r>
              <w:rPr>
                <w:rStyle w:val="IndexLink"/>
              </w:rPr>
              <w:t>144</w:t>
            </w:r>
          </w:hyperlink>
        </w:p>
        <w:p>
          <w:pPr>
            <w:pStyle w:val="Contents3"/>
            <w:tabs>
              <w:tab w:val="clear" w:pos="8459"/>
              <w:tab w:val="right" w:pos="9026" w:leader="dot"/>
            </w:tabs>
            <w:rPr/>
          </w:pPr>
          <w:hyperlink w:anchor="__RefHeading___Toc251579_73709187">
            <w:r>
              <w:rPr>
                <w:webHidden/>
                <w:rStyle w:val="IndexLink"/>
              </w:rPr>
              <w:t>8226</w:t>
            </w:r>
            <w:r>
              <w:rPr>
                <w:rStyle w:val="IndexLink"/>
                <w:rtl w:val="true"/>
              </w:rPr>
              <w:t xml:space="preserve">- </w:t>
            </w:r>
            <w:r>
              <w:rPr>
                <w:rStyle w:val="IndexLink"/>
                <w:rtl w:val="true"/>
              </w:rPr>
              <w:t>منظومة فی الدرایة و الرجال‏</w:t>
            </w:r>
            <w:r>
              <w:rPr>
                <w:rStyle w:val="IndexLink"/>
                <w:rtl w:val="true"/>
              </w:rPr>
              <w:tab/>
            </w:r>
            <w:r>
              <w:rPr>
                <w:rStyle w:val="IndexLink"/>
              </w:rPr>
              <w:t>144</w:t>
            </w:r>
          </w:hyperlink>
        </w:p>
        <w:p>
          <w:pPr>
            <w:pStyle w:val="Contents3"/>
            <w:tabs>
              <w:tab w:val="clear" w:pos="8459"/>
              <w:tab w:val="right" w:pos="9026" w:leader="dot"/>
            </w:tabs>
            <w:rPr/>
          </w:pPr>
          <w:hyperlink w:anchor="__RefHeading___Toc251581_73709187">
            <w:r>
              <w:rPr>
                <w:webHidden/>
                <w:rStyle w:val="IndexLink"/>
              </w:rPr>
              <w:t>8227</w:t>
            </w:r>
            <w:r>
              <w:rPr>
                <w:rStyle w:val="IndexLink"/>
                <w:rtl w:val="true"/>
              </w:rPr>
              <w:t xml:space="preserve">- </w:t>
            </w:r>
            <w:r>
              <w:rPr>
                <w:rStyle w:val="IndexLink"/>
                <w:rtl w:val="true"/>
              </w:rPr>
              <w:t>منظومة فی الدرایة</w:t>
            </w:r>
            <w:r>
              <w:rPr>
                <w:rStyle w:val="IndexLink"/>
                <w:rtl w:val="true"/>
              </w:rPr>
              <w:tab/>
            </w:r>
            <w:r>
              <w:rPr>
                <w:rStyle w:val="IndexLink"/>
              </w:rPr>
              <w:t>144</w:t>
            </w:r>
          </w:hyperlink>
        </w:p>
        <w:p>
          <w:pPr>
            <w:pStyle w:val="Contents3"/>
            <w:tabs>
              <w:tab w:val="clear" w:pos="8459"/>
              <w:tab w:val="right" w:pos="9026" w:leader="dot"/>
            </w:tabs>
            <w:rPr/>
          </w:pPr>
          <w:hyperlink w:anchor="__RefHeading___Toc251583_73709187">
            <w:r>
              <w:rPr>
                <w:webHidden/>
                <w:rStyle w:val="IndexLink"/>
              </w:rPr>
              <w:t>8228</w:t>
            </w:r>
            <w:r>
              <w:rPr>
                <w:rStyle w:val="IndexLink"/>
                <w:rtl w:val="true"/>
              </w:rPr>
              <w:t xml:space="preserve">- </w:t>
            </w:r>
            <w:r>
              <w:rPr>
                <w:rStyle w:val="IndexLink"/>
                <w:rtl w:val="true"/>
              </w:rPr>
              <w:t>منظومة فی الدیات‏</w:t>
            </w:r>
            <w:r>
              <w:rPr>
                <w:rStyle w:val="IndexLink"/>
                <w:rtl w:val="true"/>
              </w:rPr>
              <w:tab/>
            </w:r>
            <w:r>
              <w:rPr>
                <w:rStyle w:val="IndexLink"/>
              </w:rPr>
              <w:t>144</w:t>
            </w:r>
          </w:hyperlink>
        </w:p>
        <w:p>
          <w:pPr>
            <w:pStyle w:val="Contents3"/>
            <w:tabs>
              <w:tab w:val="clear" w:pos="8459"/>
              <w:tab w:val="right" w:pos="9026" w:leader="dot"/>
            </w:tabs>
            <w:rPr/>
          </w:pPr>
          <w:hyperlink w:anchor="__RefHeading___Toc251585_73709187">
            <w:r>
              <w:rPr>
                <w:webHidden/>
                <w:rStyle w:val="IndexLink"/>
              </w:rPr>
              <w:t>8229</w:t>
            </w:r>
            <w:r>
              <w:rPr>
                <w:rStyle w:val="IndexLink"/>
                <w:rtl w:val="true"/>
              </w:rPr>
              <w:t xml:space="preserve">- </w:t>
            </w:r>
            <w:r>
              <w:rPr>
                <w:rStyle w:val="IndexLink"/>
                <w:rtl w:val="true"/>
              </w:rPr>
              <w:t>منظومة دل‏نامه‏</w:t>
            </w:r>
            <w:r>
              <w:rPr>
                <w:rStyle w:val="IndexLink"/>
                <w:rtl w:val="true"/>
              </w:rPr>
              <w:tab/>
            </w:r>
            <w:r>
              <w:rPr>
                <w:rStyle w:val="IndexLink"/>
              </w:rPr>
              <w:t>144</w:t>
            </w:r>
          </w:hyperlink>
        </w:p>
        <w:p>
          <w:pPr>
            <w:pStyle w:val="Contents3"/>
            <w:tabs>
              <w:tab w:val="clear" w:pos="8459"/>
              <w:tab w:val="right" w:pos="9026" w:leader="dot"/>
            </w:tabs>
            <w:rPr/>
          </w:pPr>
          <w:hyperlink w:anchor="__RefHeading___Toc251587_73709187">
            <w:r>
              <w:rPr>
                <w:webHidden/>
                <w:rStyle w:val="IndexLink"/>
              </w:rPr>
              <w:t>8230</w:t>
            </w:r>
            <w:r>
              <w:rPr>
                <w:rStyle w:val="IndexLink"/>
                <w:rtl w:val="true"/>
              </w:rPr>
              <w:t xml:space="preserve">- </w:t>
            </w:r>
            <w:r>
              <w:rPr>
                <w:rStyle w:val="IndexLink"/>
                <w:rtl w:val="true"/>
              </w:rPr>
              <w:t>منظومة راحت جان‏</w:t>
            </w:r>
            <w:r>
              <w:rPr>
                <w:rStyle w:val="IndexLink"/>
                <w:rtl w:val="true"/>
              </w:rPr>
              <w:tab/>
            </w:r>
            <w:r>
              <w:rPr>
                <w:rStyle w:val="IndexLink"/>
              </w:rPr>
              <w:t>145</w:t>
            </w:r>
          </w:hyperlink>
        </w:p>
        <w:p>
          <w:pPr>
            <w:pStyle w:val="Contents3"/>
            <w:tabs>
              <w:tab w:val="clear" w:pos="8459"/>
              <w:tab w:val="right" w:pos="9026" w:leader="dot"/>
            </w:tabs>
            <w:rPr/>
          </w:pPr>
          <w:hyperlink w:anchor="__RefHeading___Toc251589_73709187">
            <w:r>
              <w:rPr>
                <w:webHidden/>
                <w:rStyle w:val="IndexLink"/>
              </w:rPr>
              <w:t>8231</w:t>
            </w:r>
            <w:r>
              <w:rPr>
                <w:rStyle w:val="IndexLink"/>
                <w:rtl w:val="true"/>
              </w:rPr>
              <w:t xml:space="preserve">- </w:t>
            </w:r>
            <w:r>
              <w:rPr>
                <w:rStyle w:val="IndexLink"/>
                <w:rtl w:val="true"/>
              </w:rPr>
              <w:t>منظومة فی الرجال‏</w:t>
            </w:r>
            <w:r>
              <w:rPr>
                <w:rStyle w:val="IndexLink"/>
                <w:rtl w:val="true"/>
              </w:rPr>
              <w:tab/>
            </w:r>
            <w:r>
              <w:rPr>
                <w:rStyle w:val="IndexLink"/>
              </w:rPr>
              <w:t>145</w:t>
            </w:r>
          </w:hyperlink>
        </w:p>
        <w:p>
          <w:pPr>
            <w:pStyle w:val="Contents3"/>
            <w:tabs>
              <w:tab w:val="clear" w:pos="8459"/>
              <w:tab w:val="right" w:pos="9026" w:leader="dot"/>
            </w:tabs>
            <w:rPr/>
          </w:pPr>
          <w:hyperlink w:anchor="__RefHeading___Toc251591_73709187">
            <w:r>
              <w:rPr>
                <w:webHidden/>
                <w:rStyle w:val="IndexLink"/>
              </w:rPr>
              <w:t>8232</w:t>
            </w:r>
            <w:r>
              <w:rPr>
                <w:rStyle w:val="IndexLink"/>
                <w:rtl w:val="true"/>
              </w:rPr>
              <w:t xml:space="preserve">- </w:t>
            </w:r>
            <w:r>
              <w:rPr>
                <w:rStyle w:val="IndexLink"/>
                <w:rtl w:val="true"/>
              </w:rPr>
              <w:t>منظومة فی الرجال‏</w:t>
            </w:r>
            <w:r>
              <w:rPr>
                <w:rStyle w:val="IndexLink"/>
                <w:rtl w:val="true"/>
              </w:rPr>
              <w:tab/>
            </w:r>
            <w:r>
              <w:rPr>
                <w:rStyle w:val="IndexLink"/>
              </w:rPr>
              <w:t>145</w:t>
            </w:r>
          </w:hyperlink>
        </w:p>
        <w:p>
          <w:pPr>
            <w:pStyle w:val="Contents3"/>
            <w:tabs>
              <w:tab w:val="clear" w:pos="8459"/>
              <w:tab w:val="right" w:pos="9026" w:leader="dot"/>
            </w:tabs>
            <w:rPr/>
          </w:pPr>
          <w:hyperlink w:anchor="__RefHeading___Toc251593_73709187">
            <w:r>
              <w:rPr>
                <w:webHidden/>
                <w:rStyle w:val="IndexLink"/>
              </w:rPr>
              <w:t>8233</w:t>
            </w:r>
            <w:r>
              <w:rPr>
                <w:rStyle w:val="IndexLink"/>
                <w:rtl w:val="true"/>
              </w:rPr>
              <w:t xml:space="preserve">- </w:t>
            </w:r>
            <w:r>
              <w:rPr>
                <w:rStyle w:val="IndexLink"/>
                <w:rtl w:val="true"/>
              </w:rPr>
              <w:t>منظومة فی الرجال‏</w:t>
            </w:r>
            <w:r>
              <w:rPr>
                <w:rStyle w:val="IndexLink"/>
                <w:rtl w:val="true"/>
              </w:rPr>
              <w:tab/>
            </w:r>
            <w:r>
              <w:rPr>
                <w:rStyle w:val="IndexLink"/>
              </w:rPr>
              <w:t>145</w:t>
            </w:r>
          </w:hyperlink>
        </w:p>
        <w:p>
          <w:pPr>
            <w:pStyle w:val="Contents3"/>
            <w:tabs>
              <w:tab w:val="clear" w:pos="8459"/>
              <w:tab w:val="right" w:pos="9026" w:leader="dot"/>
            </w:tabs>
            <w:rPr/>
          </w:pPr>
          <w:hyperlink w:anchor="__RefHeading___Toc251595_73709187">
            <w:r>
              <w:rPr>
                <w:webHidden/>
                <w:rStyle w:val="IndexLink"/>
              </w:rPr>
              <w:t>8234</w:t>
            </w:r>
            <w:r>
              <w:rPr>
                <w:rStyle w:val="IndexLink"/>
                <w:rtl w:val="true"/>
              </w:rPr>
              <w:t xml:space="preserve">- </w:t>
            </w:r>
            <w:r>
              <w:rPr>
                <w:rStyle w:val="IndexLink"/>
                <w:rtl w:val="true"/>
              </w:rPr>
              <w:t>منظومة فی الرجال‏</w:t>
            </w:r>
            <w:r>
              <w:rPr>
                <w:rStyle w:val="IndexLink"/>
                <w:rtl w:val="true"/>
              </w:rPr>
              <w:tab/>
            </w:r>
            <w:r>
              <w:rPr>
                <w:rStyle w:val="IndexLink"/>
              </w:rPr>
              <w:t>145</w:t>
            </w:r>
          </w:hyperlink>
        </w:p>
        <w:p>
          <w:pPr>
            <w:pStyle w:val="Contents3"/>
            <w:tabs>
              <w:tab w:val="clear" w:pos="8459"/>
              <w:tab w:val="right" w:pos="9026" w:leader="dot"/>
            </w:tabs>
            <w:rPr/>
          </w:pPr>
          <w:hyperlink w:anchor="__RefHeading___Toc251597_73709187">
            <w:r>
              <w:rPr>
                <w:webHidden/>
                <w:rStyle w:val="IndexLink"/>
              </w:rPr>
              <w:t>8235</w:t>
            </w:r>
            <w:r>
              <w:rPr>
                <w:rStyle w:val="IndexLink"/>
                <w:rtl w:val="true"/>
              </w:rPr>
              <w:t xml:space="preserve">- </w:t>
            </w:r>
            <w:r>
              <w:rPr>
                <w:rStyle w:val="IndexLink"/>
                <w:rtl w:val="true"/>
              </w:rPr>
              <w:t>منظومة فی الرجال‏</w:t>
            </w:r>
            <w:r>
              <w:rPr>
                <w:rStyle w:val="IndexLink"/>
                <w:rtl w:val="true"/>
              </w:rPr>
              <w:tab/>
            </w:r>
            <w:r>
              <w:rPr>
                <w:rStyle w:val="IndexLink"/>
              </w:rPr>
              <w:t>146</w:t>
            </w:r>
          </w:hyperlink>
        </w:p>
        <w:p>
          <w:pPr>
            <w:pStyle w:val="Contents3"/>
            <w:tabs>
              <w:tab w:val="clear" w:pos="8459"/>
              <w:tab w:val="right" w:pos="9026" w:leader="dot"/>
            </w:tabs>
            <w:rPr/>
          </w:pPr>
          <w:hyperlink w:anchor="__RefHeading___Toc251599_73709187">
            <w:r>
              <w:rPr>
                <w:webHidden/>
                <w:rStyle w:val="IndexLink"/>
              </w:rPr>
              <w:t>8236</w:t>
            </w:r>
            <w:r>
              <w:rPr>
                <w:rStyle w:val="IndexLink"/>
                <w:rtl w:val="true"/>
              </w:rPr>
              <w:t xml:space="preserve">- </w:t>
            </w:r>
            <w:r>
              <w:rPr>
                <w:rStyle w:val="IndexLink"/>
                <w:rtl w:val="true"/>
              </w:rPr>
              <w:t>منظومة فی الرجعة</w:t>
            </w:r>
            <w:r>
              <w:rPr>
                <w:rStyle w:val="IndexLink"/>
                <w:rtl w:val="true"/>
              </w:rPr>
              <w:tab/>
            </w:r>
            <w:r>
              <w:rPr>
                <w:rStyle w:val="IndexLink"/>
              </w:rPr>
              <w:t>146</w:t>
            </w:r>
          </w:hyperlink>
        </w:p>
        <w:p>
          <w:pPr>
            <w:pStyle w:val="Contents3"/>
            <w:tabs>
              <w:tab w:val="clear" w:pos="8459"/>
              <w:tab w:val="right" w:pos="9026" w:leader="dot"/>
            </w:tabs>
            <w:rPr/>
          </w:pPr>
          <w:hyperlink w:anchor="__RefHeading___Toc251601_73709187">
            <w:r>
              <w:rPr>
                <w:webHidden/>
                <w:rStyle w:val="IndexLink"/>
              </w:rPr>
              <w:t>8237</w:t>
            </w:r>
            <w:r>
              <w:rPr>
                <w:rStyle w:val="IndexLink"/>
                <w:rtl w:val="true"/>
              </w:rPr>
              <w:t xml:space="preserve">- </w:t>
            </w:r>
            <w:r>
              <w:rPr>
                <w:rStyle w:val="IndexLink"/>
                <w:rtl w:val="true"/>
              </w:rPr>
              <w:t>منظومة فی الرحلة</w:t>
            </w:r>
            <w:r>
              <w:rPr>
                <w:rStyle w:val="IndexLink"/>
                <w:rtl w:val="true"/>
              </w:rPr>
              <w:tab/>
            </w:r>
            <w:r>
              <w:rPr>
                <w:rStyle w:val="IndexLink"/>
              </w:rPr>
              <w:t>146</w:t>
            </w:r>
          </w:hyperlink>
        </w:p>
        <w:p>
          <w:pPr>
            <w:pStyle w:val="Contents3"/>
            <w:tabs>
              <w:tab w:val="clear" w:pos="8459"/>
              <w:tab w:val="right" w:pos="9026" w:leader="dot"/>
            </w:tabs>
            <w:rPr/>
          </w:pPr>
          <w:hyperlink w:anchor="__RefHeading___Toc251603_73709187">
            <w:r>
              <w:rPr>
                <w:webHidden/>
                <w:rStyle w:val="IndexLink"/>
              </w:rPr>
              <w:t>8238</w:t>
            </w:r>
            <w:r>
              <w:rPr>
                <w:rStyle w:val="IndexLink"/>
                <w:rtl w:val="true"/>
              </w:rPr>
              <w:t xml:space="preserve">- </w:t>
            </w:r>
            <w:r>
              <w:rPr>
                <w:rStyle w:val="IndexLink"/>
                <w:rtl w:val="true"/>
              </w:rPr>
              <w:t>منظومة فی رد الأخباریة</w:t>
            </w:r>
            <w:r>
              <w:rPr>
                <w:rStyle w:val="IndexLink"/>
                <w:rtl w:val="true"/>
              </w:rPr>
              <w:tab/>
            </w:r>
            <w:r>
              <w:rPr>
                <w:rStyle w:val="IndexLink"/>
              </w:rPr>
              <w:t>146</w:t>
            </w:r>
          </w:hyperlink>
        </w:p>
        <w:p>
          <w:pPr>
            <w:pStyle w:val="Contents3"/>
            <w:tabs>
              <w:tab w:val="clear" w:pos="8459"/>
              <w:tab w:val="right" w:pos="9026" w:leader="dot"/>
            </w:tabs>
            <w:rPr/>
          </w:pPr>
          <w:hyperlink w:anchor="__RefHeading___Toc251605_73709187">
            <w:r>
              <w:rPr>
                <w:webHidden/>
                <w:rStyle w:val="IndexLink"/>
              </w:rPr>
              <w:t>8239</w:t>
            </w:r>
            <w:r>
              <w:rPr>
                <w:rStyle w:val="IndexLink"/>
                <w:rtl w:val="true"/>
              </w:rPr>
              <w:t xml:space="preserve">- </w:t>
            </w:r>
            <w:r>
              <w:rPr>
                <w:rStyle w:val="IndexLink"/>
                <w:rtl w:val="true"/>
              </w:rPr>
              <w:t>منظومة فی الرد علی الدهریة</w:t>
            </w:r>
            <w:r>
              <w:rPr>
                <w:rStyle w:val="IndexLink"/>
                <w:rtl w:val="true"/>
              </w:rPr>
              <w:tab/>
            </w:r>
            <w:r>
              <w:rPr>
                <w:rStyle w:val="IndexLink"/>
              </w:rPr>
              <w:t>146</w:t>
            </w:r>
          </w:hyperlink>
        </w:p>
        <w:p>
          <w:pPr>
            <w:pStyle w:val="Contents3"/>
            <w:tabs>
              <w:tab w:val="clear" w:pos="8459"/>
              <w:tab w:val="right" w:pos="9026" w:leader="dot"/>
            </w:tabs>
            <w:rPr/>
          </w:pPr>
          <w:hyperlink w:anchor="__RefHeading___Toc251607_73709187">
            <w:r>
              <w:rPr>
                <w:webHidden/>
                <w:rStyle w:val="IndexLink"/>
              </w:rPr>
              <w:t>8240</w:t>
            </w:r>
            <w:r>
              <w:rPr>
                <w:rStyle w:val="IndexLink"/>
                <w:rtl w:val="true"/>
              </w:rPr>
              <w:t xml:space="preserve">- </w:t>
            </w:r>
            <w:r>
              <w:rPr>
                <w:rStyle w:val="IndexLink"/>
                <w:rtl w:val="true"/>
              </w:rPr>
              <w:t>منظومة فی الرد علی الشیخ أحمد الأحسائی‏</w:t>
            </w:r>
            <w:r>
              <w:rPr>
                <w:rStyle w:val="IndexLink"/>
                <w:rtl w:val="true"/>
              </w:rPr>
              <w:tab/>
            </w:r>
            <w:r>
              <w:rPr>
                <w:rStyle w:val="IndexLink"/>
              </w:rPr>
              <w:t>146</w:t>
            </w:r>
          </w:hyperlink>
        </w:p>
        <w:p>
          <w:pPr>
            <w:pStyle w:val="Contents3"/>
            <w:tabs>
              <w:tab w:val="clear" w:pos="8459"/>
              <w:tab w:val="right" w:pos="9026" w:leader="dot"/>
            </w:tabs>
            <w:rPr/>
          </w:pPr>
          <w:hyperlink w:anchor="__RefHeading___Toc251609_73709187">
            <w:r>
              <w:rPr>
                <w:webHidden/>
                <w:rStyle w:val="IndexLink"/>
              </w:rPr>
              <w:t>8241</w:t>
            </w:r>
            <w:r>
              <w:rPr>
                <w:rStyle w:val="IndexLink"/>
                <w:rtl w:val="true"/>
              </w:rPr>
              <w:t xml:space="preserve">- </w:t>
            </w:r>
            <w:r>
              <w:rPr>
                <w:rStyle w:val="IndexLink"/>
                <w:rtl w:val="true"/>
              </w:rPr>
              <w:t>منظومة فی الرد علی من کفر الشیعة</w:t>
            </w:r>
            <w:r>
              <w:rPr>
                <w:rStyle w:val="IndexLink"/>
                <w:rtl w:val="true"/>
              </w:rPr>
              <w:tab/>
            </w:r>
            <w:r>
              <w:rPr>
                <w:rStyle w:val="IndexLink"/>
              </w:rPr>
              <w:t>147</w:t>
            </w:r>
          </w:hyperlink>
        </w:p>
        <w:p>
          <w:pPr>
            <w:pStyle w:val="Contents3"/>
            <w:tabs>
              <w:tab w:val="clear" w:pos="8459"/>
              <w:tab w:val="right" w:pos="9026" w:leader="dot"/>
            </w:tabs>
            <w:rPr/>
          </w:pPr>
          <w:hyperlink w:anchor="__RefHeading___Toc251611_73709187">
            <w:r>
              <w:rPr>
                <w:webHidden/>
                <w:rStyle w:val="IndexLink"/>
              </w:rPr>
              <w:t>8242</w:t>
            </w:r>
            <w:r>
              <w:rPr>
                <w:rStyle w:val="IndexLink"/>
                <w:rtl w:val="true"/>
              </w:rPr>
              <w:t xml:space="preserve">- </w:t>
            </w:r>
            <w:r>
              <w:rPr>
                <w:rStyle w:val="IndexLink"/>
                <w:rtl w:val="true"/>
              </w:rPr>
              <w:t>منظومة فی الرد علی الوهابیة</w:t>
            </w:r>
            <w:r>
              <w:rPr>
                <w:rStyle w:val="IndexLink"/>
                <w:rtl w:val="true"/>
              </w:rPr>
              <w:tab/>
            </w:r>
            <w:r>
              <w:rPr>
                <w:rStyle w:val="IndexLink"/>
              </w:rPr>
              <w:t>147</w:t>
            </w:r>
          </w:hyperlink>
        </w:p>
        <w:p>
          <w:pPr>
            <w:pStyle w:val="Contents3"/>
            <w:tabs>
              <w:tab w:val="clear" w:pos="8459"/>
              <w:tab w:val="right" w:pos="9026" w:leader="dot"/>
            </w:tabs>
            <w:rPr/>
          </w:pPr>
          <w:hyperlink w:anchor="__RefHeading___Toc251613_73709187">
            <w:r>
              <w:rPr>
                <w:webHidden/>
                <w:rStyle w:val="IndexLink"/>
              </w:rPr>
              <w:t>8243</w:t>
            </w:r>
            <w:r>
              <w:rPr>
                <w:rStyle w:val="IndexLink"/>
                <w:rtl w:val="true"/>
              </w:rPr>
              <w:t xml:space="preserve">- </w:t>
            </w:r>
            <w:r>
              <w:rPr>
                <w:rStyle w:val="IndexLink"/>
                <w:rtl w:val="true"/>
              </w:rPr>
              <w:t>منظومة فی الرضاع‏</w:t>
            </w:r>
            <w:r>
              <w:rPr>
                <w:rStyle w:val="IndexLink"/>
                <w:rtl w:val="true"/>
              </w:rPr>
              <w:tab/>
            </w:r>
            <w:r>
              <w:rPr>
                <w:rStyle w:val="IndexLink"/>
              </w:rPr>
              <w:t>147</w:t>
            </w:r>
          </w:hyperlink>
        </w:p>
        <w:p>
          <w:pPr>
            <w:pStyle w:val="Contents3"/>
            <w:tabs>
              <w:tab w:val="clear" w:pos="8459"/>
              <w:tab w:val="right" w:pos="9026" w:leader="dot"/>
            </w:tabs>
            <w:rPr/>
          </w:pPr>
          <w:hyperlink w:anchor="__RefHeading___Toc251615_73709187">
            <w:r>
              <w:rPr>
                <w:webHidden/>
                <w:rStyle w:val="IndexLink"/>
              </w:rPr>
              <w:t>8244</w:t>
            </w:r>
            <w:r>
              <w:rPr>
                <w:rStyle w:val="IndexLink"/>
                <w:rtl w:val="true"/>
              </w:rPr>
              <w:t xml:space="preserve">- </w:t>
            </w:r>
            <w:r>
              <w:rPr>
                <w:rStyle w:val="IndexLink"/>
                <w:rtl w:val="true"/>
              </w:rPr>
              <w:t>منظومة فی الرضاع‏</w:t>
            </w:r>
            <w:r>
              <w:rPr>
                <w:rStyle w:val="IndexLink"/>
                <w:rtl w:val="true"/>
              </w:rPr>
              <w:tab/>
            </w:r>
            <w:r>
              <w:rPr>
                <w:rStyle w:val="IndexLink"/>
              </w:rPr>
              <w:t>147</w:t>
            </w:r>
          </w:hyperlink>
        </w:p>
        <w:p>
          <w:pPr>
            <w:pStyle w:val="Contents3"/>
            <w:tabs>
              <w:tab w:val="clear" w:pos="8459"/>
              <w:tab w:val="right" w:pos="9026" w:leader="dot"/>
            </w:tabs>
            <w:rPr/>
          </w:pPr>
          <w:hyperlink w:anchor="__RefHeading___Toc251617_73709187">
            <w:r>
              <w:rPr>
                <w:webHidden/>
                <w:rStyle w:val="IndexLink"/>
              </w:rPr>
              <w:t>8245</w:t>
            </w:r>
            <w:r>
              <w:rPr>
                <w:rStyle w:val="IndexLink"/>
                <w:rtl w:val="true"/>
              </w:rPr>
              <w:t xml:space="preserve">- </w:t>
            </w:r>
            <w:r>
              <w:rPr>
                <w:rStyle w:val="IndexLink"/>
                <w:rtl w:val="true"/>
              </w:rPr>
              <w:t>منظومة فی الرضاع‏</w:t>
            </w:r>
            <w:r>
              <w:rPr>
                <w:rStyle w:val="IndexLink"/>
                <w:rtl w:val="true"/>
              </w:rPr>
              <w:tab/>
            </w:r>
            <w:r>
              <w:rPr>
                <w:rStyle w:val="IndexLink"/>
              </w:rPr>
              <w:t>148</w:t>
            </w:r>
          </w:hyperlink>
        </w:p>
        <w:p>
          <w:pPr>
            <w:pStyle w:val="Contents3"/>
            <w:tabs>
              <w:tab w:val="clear" w:pos="8459"/>
              <w:tab w:val="right" w:pos="9026" w:leader="dot"/>
            </w:tabs>
            <w:rPr/>
          </w:pPr>
          <w:hyperlink w:anchor="__RefHeading___Toc251619_73709187">
            <w:r>
              <w:rPr>
                <w:webHidden/>
                <w:rStyle w:val="IndexLink"/>
                <w:rtl w:val="true"/>
              </w:rPr>
              <w:t>منظومة فی الرضاع‏</w:t>
            </w:r>
            <w:r>
              <w:rPr>
                <w:rStyle w:val="IndexLink"/>
                <w:rtl w:val="true"/>
              </w:rPr>
              <w:tab/>
            </w:r>
            <w:r>
              <w:rPr>
                <w:rStyle w:val="IndexLink"/>
              </w:rPr>
              <w:t>148</w:t>
            </w:r>
          </w:hyperlink>
        </w:p>
        <w:p>
          <w:pPr>
            <w:pStyle w:val="Contents3"/>
            <w:tabs>
              <w:tab w:val="clear" w:pos="8459"/>
              <w:tab w:val="right" w:pos="9026" w:leader="dot"/>
            </w:tabs>
            <w:rPr/>
          </w:pPr>
          <w:hyperlink w:anchor="__RefHeading___Toc251621_73709187">
            <w:r>
              <w:rPr>
                <w:webHidden/>
                <w:rStyle w:val="IndexLink"/>
              </w:rPr>
              <w:t>8246</w:t>
            </w:r>
            <w:r>
              <w:rPr>
                <w:rStyle w:val="IndexLink"/>
                <w:rtl w:val="true"/>
              </w:rPr>
              <w:t xml:space="preserve">- </w:t>
            </w:r>
            <w:r>
              <w:rPr>
                <w:rStyle w:val="IndexLink"/>
                <w:rtl w:val="true"/>
              </w:rPr>
              <w:t>منظومة فی الرضاع‏</w:t>
            </w:r>
            <w:r>
              <w:rPr>
                <w:rStyle w:val="IndexLink"/>
                <w:rtl w:val="true"/>
              </w:rPr>
              <w:tab/>
            </w:r>
            <w:r>
              <w:rPr>
                <w:rStyle w:val="IndexLink"/>
              </w:rPr>
              <w:t>148</w:t>
            </w:r>
          </w:hyperlink>
        </w:p>
        <w:p>
          <w:pPr>
            <w:pStyle w:val="Contents3"/>
            <w:tabs>
              <w:tab w:val="clear" w:pos="8459"/>
              <w:tab w:val="right" w:pos="9026" w:leader="dot"/>
            </w:tabs>
            <w:rPr/>
          </w:pPr>
          <w:hyperlink w:anchor="__RefHeading___Toc251623_73709187">
            <w:r>
              <w:rPr>
                <w:webHidden/>
                <w:rStyle w:val="IndexLink"/>
              </w:rPr>
              <w:t>8247</w:t>
            </w:r>
            <w:r>
              <w:rPr>
                <w:rStyle w:val="IndexLink"/>
                <w:rtl w:val="true"/>
              </w:rPr>
              <w:t xml:space="preserve">- </w:t>
            </w:r>
            <w:r>
              <w:rPr>
                <w:rStyle w:val="IndexLink"/>
                <w:rtl w:val="true"/>
              </w:rPr>
              <w:t>منظومة فی الرمل‏</w:t>
            </w:r>
            <w:r>
              <w:rPr>
                <w:rStyle w:val="IndexLink"/>
                <w:rtl w:val="true"/>
              </w:rPr>
              <w:tab/>
            </w:r>
            <w:r>
              <w:rPr>
                <w:rStyle w:val="IndexLink"/>
              </w:rPr>
              <w:t>148</w:t>
            </w:r>
          </w:hyperlink>
        </w:p>
        <w:p>
          <w:pPr>
            <w:pStyle w:val="Contents3"/>
            <w:tabs>
              <w:tab w:val="clear" w:pos="8459"/>
              <w:tab w:val="right" w:pos="9026" w:leader="dot"/>
            </w:tabs>
            <w:rPr/>
          </w:pPr>
          <w:hyperlink w:anchor="__RefHeading___Toc251625_73709187">
            <w:r>
              <w:rPr>
                <w:webHidden/>
                <w:rStyle w:val="IndexLink"/>
              </w:rPr>
              <w:t>8248</w:t>
            </w:r>
            <w:r>
              <w:rPr>
                <w:rStyle w:val="IndexLink"/>
                <w:rtl w:val="true"/>
              </w:rPr>
              <w:t xml:space="preserve">- </w:t>
            </w:r>
            <w:r>
              <w:rPr>
                <w:rStyle w:val="IndexLink"/>
                <w:rtl w:val="true"/>
              </w:rPr>
              <w:t>منظومة روباه‏نامه‏</w:t>
            </w:r>
            <w:r>
              <w:rPr>
                <w:rStyle w:val="IndexLink"/>
                <w:rtl w:val="true"/>
              </w:rPr>
              <w:tab/>
            </w:r>
            <w:r>
              <w:rPr>
                <w:rStyle w:val="IndexLink"/>
              </w:rPr>
              <w:t>148</w:t>
            </w:r>
          </w:hyperlink>
        </w:p>
        <w:p>
          <w:pPr>
            <w:pStyle w:val="Contents3"/>
            <w:tabs>
              <w:tab w:val="clear" w:pos="8459"/>
              <w:tab w:val="right" w:pos="9026" w:leader="dot"/>
            </w:tabs>
            <w:rPr/>
          </w:pPr>
          <w:hyperlink w:anchor="__RefHeading___Toc251627_73709187">
            <w:r>
              <w:rPr>
                <w:webHidden/>
                <w:rStyle w:val="IndexLink"/>
              </w:rPr>
              <w:t>8249</w:t>
            </w:r>
            <w:r>
              <w:rPr>
                <w:rStyle w:val="IndexLink"/>
                <w:rtl w:val="true"/>
              </w:rPr>
              <w:t xml:space="preserve">- </w:t>
            </w:r>
            <w:r>
              <w:rPr>
                <w:rStyle w:val="IndexLink"/>
                <w:rtl w:val="true"/>
              </w:rPr>
              <w:t>منظومة فی الزکاة</w:t>
            </w:r>
            <w:r>
              <w:rPr>
                <w:rStyle w:val="IndexLink"/>
                <w:rtl w:val="true"/>
              </w:rPr>
              <w:tab/>
            </w:r>
            <w:r>
              <w:rPr>
                <w:rStyle w:val="IndexLink"/>
              </w:rPr>
              <w:t>148</w:t>
            </w:r>
          </w:hyperlink>
        </w:p>
        <w:p>
          <w:pPr>
            <w:pStyle w:val="Contents3"/>
            <w:tabs>
              <w:tab w:val="clear" w:pos="8459"/>
              <w:tab w:val="right" w:pos="9026" w:leader="dot"/>
            </w:tabs>
            <w:rPr/>
          </w:pPr>
          <w:hyperlink w:anchor="__RefHeading___Toc251629_73709187">
            <w:r>
              <w:rPr>
                <w:webHidden/>
                <w:rStyle w:val="IndexLink"/>
              </w:rPr>
              <w:t>8250</w:t>
            </w:r>
            <w:r>
              <w:rPr>
                <w:rStyle w:val="IndexLink"/>
                <w:rtl w:val="true"/>
              </w:rPr>
              <w:t xml:space="preserve">- </w:t>
            </w:r>
            <w:r>
              <w:rPr>
                <w:rStyle w:val="IndexLink"/>
                <w:rtl w:val="true"/>
              </w:rPr>
              <w:t>منظومة روباه و هدهد</w:t>
            </w:r>
            <w:r>
              <w:rPr>
                <w:rStyle w:val="IndexLink"/>
                <w:rtl w:val="true"/>
              </w:rPr>
              <w:tab/>
            </w:r>
            <w:r>
              <w:rPr>
                <w:rStyle w:val="IndexLink"/>
              </w:rPr>
              <w:t>149</w:t>
            </w:r>
          </w:hyperlink>
        </w:p>
        <w:p>
          <w:pPr>
            <w:pStyle w:val="Contents3"/>
            <w:tabs>
              <w:tab w:val="clear" w:pos="8459"/>
              <w:tab w:val="right" w:pos="9026" w:leader="dot"/>
            </w:tabs>
            <w:rPr/>
          </w:pPr>
          <w:hyperlink w:anchor="__RefHeading___Toc251631_73709187">
            <w:r>
              <w:rPr>
                <w:webHidden/>
                <w:rStyle w:val="IndexLink"/>
              </w:rPr>
              <w:t>8251</w:t>
            </w:r>
            <w:r>
              <w:rPr>
                <w:rStyle w:val="IndexLink"/>
                <w:rtl w:val="true"/>
              </w:rPr>
              <w:t xml:space="preserve">- </w:t>
            </w:r>
            <w:r>
              <w:rPr>
                <w:rStyle w:val="IndexLink"/>
                <w:rtl w:val="true"/>
              </w:rPr>
              <w:t>منظومة روحیة</w:t>
            </w:r>
            <w:r>
              <w:rPr>
                <w:rStyle w:val="IndexLink"/>
                <w:rtl w:val="true"/>
              </w:rPr>
              <w:tab/>
            </w:r>
            <w:r>
              <w:rPr>
                <w:rStyle w:val="IndexLink"/>
              </w:rPr>
              <w:t>149</w:t>
            </w:r>
          </w:hyperlink>
        </w:p>
        <w:p>
          <w:pPr>
            <w:pStyle w:val="Contents3"/>
            <w:tabs>
              <w:tab w:val="clear" w:pos="8459"/>
              <w:tab w:val="right" w:pos="9026" w:leader="dot"/>
            </w:tabs>
            <w:rPr/>
          </w:pPr>
          <w:hyperlink w:anchor="__RefHeading___Toc251633_73709187">
            <w:r>
              <w:rPr>
                <w:webHidden/>
                <w:rStyle w:val="IndexLink"/>
              </w:rPr>
              <w:t>8252</w:t>
            </w:r>
            <w:r>
              <w:rPr>
                <w:rStyle w:val="IndexLink"/>
                <w:rtl w:val="true"/>
              </w:rPr>
              <w:t xml:space="preserve">- </w:t>
            </w:r>
            <w:r>
              <w:rPr>
                <w:rStyle w:val="IndexLink"/>
                <w:rtl w:val="true"/>
              </w:rPr>
              <w:t>منظومة زبدة العلاج‏</w:t>
            </w:r>
            <w:r>
              <w:rPr>
                <w:rStyle w:val="IndexLink"/>
                <w:rtl w:val="true"/>
              </w:rPr>
              <w:tab/>
            </w:r>
            <w:r>
              <w:rPr>
                <w:rStyle w:val="IndexLink"/>
              </w:rPr>
              <w:t>149</w:t>
            </w:r>
          </w:hyperlink>
        </w:p>
        <w:p>
          <w:pPr>
            <w:pStyle w:val="Contents3"/>
            <w:tabs>
              <w:tab w:val="clear" w:pos="8459"/>
              <w:tab w:val="right" w:pos="9026" w:leader="dot"/>
            </w:tabs>
            <w:rPr/>
          </w:pPr>
          <w:hyperlink w:anchor="__RefHeading___Toc251635_73709187">
            <w:r>
              <w:rPr>
                <w:webHidden/>
                <w:rStyle w:val="IndexLink"/>
              </w:rPr>
              <w:t>8253</w:t>
            </w:r>
            <w:r>
              <w:rPr>
                <w:rStyle w:val="IndexLink"/>
                <w:rtl w:val="true"/>
              </w:rPr>
              <w:t xml:space="preserve">- </w:t>
            </w:r>
            <w:r>
              <w:rPr>
                <w:rStyle w:val="IndexLink"/>
                <w:rtl w:val="true"/>
              </w:rPr>
              <w:t>منظومة زبدة الکلام‏</w:t>
            </w:r>
            <w:r>
              <w:rPr>
                <w:rStyle w:val="IndexLink"/>
                <w:rtl w:val="true"/>
              </w:rPr>
              <w:tab/>
            </w:r>
            <w:r>
              <w:rPr>
                <w:rStyle w:val="IndexLink"/>
              </w:rPr>
              <w:t>149</w:t>
            </w:r>
          </w:hyperlink>
        </w:p>
        <w:p>
          <w:pPr>
            <w:pStyle w:val="Contents3"/>
            <w:tabs>
              <w:tab w:val="clear" w:pos="8459"/>
              <w:tab w:val="right" w:pos="9026" w:leader="dot"/>
            </w:tabs>
            <w:rPr/>
          </w:pPr>
          <w:hyperlink w:anchor="__RefHeading___Toc251637_73709187">
            <w:r>
              <w:rPr>
                <w:webHidden/>
                <w:rStyle w:val="IndexLink"/>
              </w:rPr>
              <w:t>8254</w:t>
            </w:r>
            <w:r>
              <w:rPr>
                <w:rStyle w:val="IndexLink"/>
                <w:rtl w:val="true"/>
              </w:rPr>
              <w:t xml:space="preserve">- </w:t>
            </w:r>
            <w:r>
              <w:rPr>
                <w:rStyle w:val="IndexLink"/>
                <w:rtl w:val="true"/>
              </w:rPr>
              <w:t>منظومة زبدة المقال‏</w:t>
            </w:r>
            <w:r>
              <w:rPr>
                <w:rStyle w:val="IndexLink"/>
                <w:rtl w:val="true"/>
              </w:rPr>
              <w:tab/>
            </w:r>
            <w:r>
              <w:rPr>
                <w:rStyle w:val="IndexLink"/>
              </w:rPr>
              <w:t>150</w:t>
            </w:r>
          </w:hyperlink>
        </w:p>
        <w:p>
          <w:pPr>
            <w:pStyle w:val="Contents3"/>
            <w:tabs>
              <w:tab w:val="clear" w:pos="8459"/>
              <w:tab w:val="right" w:pos="9026" w:leader="dot"/>
            </w:tabs>
            <w:rPr/>
          </w:pPr>
          <w:hyperlink w:anchor="__RefHeading___Toc251639_73709187">
            <w:r>
              <w:rPr>
                <w:webHidden/>
                <w:rStyle w:val="IndexLink"/>
              </w:rPr>
              <w:t>8255</w:t>
            </w:r>
            <w:r>
              <w:rPr>
                <w:rStyle w:val="IndexLink"/>
                <w:rtl w:val="true"/>
              </w:rPr>
              <w:t xml:space="preserve">- </w:t>
            </w:r>
            <w:r>
              <w:rPr>
                <w:rStyle w:val="IndexLink"/>
                <w:rtl w:val="true"/>
              </w:rPr>
              <w:t>منظومة فی الزکاة</w:t>
            </w:r>
            <w:r>
              <w:rPr>
                <w:rStyle w:val="IndexLink"/>
                <w:rtl w:val="true"/>
              </w:rPr>
              <w:tab/>
            </w:r>
            <w:r>
              <w:rPr>
                <w:rStyle w:val="IndexLink"/>
              </w:rPr>
              <w:t>150</w:t>
            </w:r>
          </w:hyperlink>
        </w:p>
        <w:p>
          <w:pPr>
            <w:pStyle w:val="Contents3"/>
            <w:tabs>
              <w:tab w:val="clear" w:pos="8459"/>
              <w:tab w:val="right" w:pos="9026" w:leader="dot"/>
            </w:tabs>
            <w:rPr/>
          </w:pPr>
          <w:hyperlink w:anchor="__RefHeading___Toc251641_73709187">
            <w:r>
              <w:rPr>
                <w:webHidden/>
                <w:rStyle w:val="IndexLink"/>
              </w:rPr>
              <w:t>8256</w:t>
            </w:r>
            <w:r>
              <w:rPr>
                <w:rStyle w:val="IndexLink"/>
                <w:rtl w:val="true"/>
              </w:rPr>
              <w:t xml:space="preserve">- </w:t>
            </w:r>
            <w:r>
              <w:rPr>
                <w:rStyle w:val="IndexLink"/>
                <w:rtl w:val="true"/>
              </w:rPr>
              <w:t>منظومة فی الزیج‏</w:t>
            </w:r>
            <w:r>
              <w:rPr>
                <w:rStyle w:val="IndexLink"/>
                <w:rtl w:val="true"/>
              </w:rPr>
              <w:tab/>
            </w:r>
            <w:r>
              <w:rPr>
                <w:rStyle w:val="IndexLink"/>
              </w:rPr>
              <w:t>150</w:t>
            </w:r>
          </w:hyperlink>
        </w:p>
        <w:p>
          <w:pPr>
            <w:pStyle w:val="Contents3"/>
            <w:tabs>
              <w:tab w:val="clear" w:pos="8459"/>
              <w:tab w:val="right" w:pos="9026" w:leader="dot"/>
            </w:tabs>
            <w:rPr/>
          </w:pPr>
          <w:hyperlink w:anchor="__RefHeading___Toc251643_73709187">
            <w:r>
              <w:rPr>
                <w:webHidden/>
                <w:rStyle w:val="IndexLink"/>
              </w:rPr>
              <w:t>8257</w:t>
            </w:r>
            <w:r>
              <w:rPr>
                <w:rStyle w:val="IndexLink"/>
                <w:rtl w:val="true"/>
              </w:rPr>
              <w:t xml:space="preserve">- </w:t>
            </w:r>
            <w:r>
              <w:rPr>
                <w:rStyle w:val="IndexLink"/>
                <w:rtl w:val="true"/>
              </w:rPr>
              <w:t>منظومة السامیة فی الحجة الحسامیة</w:t>
            </w:r>
            <w:r>
              <w:rPr>
                <w:rStyle w:val="IndexLink"/>
                <w:rtl w:val="true"/>
              </w:rPr>
              <w:tab/>
            </w:r>
            <w:r>
              <w:rPr>
                <w:rStyle w:val="IndexLink"/>
              </w:rPr>
              <w:t>150</w:t>
            </w:r>
          </w:hyperlink>
        </w:p>
        <w:p>
          <w:pPr>
            <w:pStyle w:val="Contents3"/>
            <w:tabs>
              <w:tab w:val="clear" w:pos="8459"/>
              <w:tab w:val="right" w:pos="9026" w:leader="dot"/>
            </w:tabs>
            <w:rPr/>
          </w:pPr>
          <w:hyperlink w:anchor="__RefHeading___Toc251645_73709187">
            <w:r>
              <w:rPr>
                <w:webHidden/>
                <w:rStyle w:val="IndexLink"/>
              </w:rPr>
              <w:t>8258</w:t>
            </w:r>
            <w:r>
              <w:rPr>
                <w:rStyle w:val="IndexLink"/>
                <w:rtl w:val="true"/>
              </w:rPr>
              <w:t xml:space="preserve">- </w:t>
            </w:r>
            <w:r>
              <w:rPr>
                <w:rStyle w:val="IndexLink"/>
                <w:rtl w:val="true"/>
              </w:rPr>
              <w:t>منظومة سبیکة المعانی للمصادر و المبانی‏</w:t>
            </w:r>
            <w:r>
              <w:rPr>
                <w:rStyle w:val="IndexLink"/>
                <w:rtl w:val="true"/>
              </w:rPr>
              <w:tab/>
            </w:r>
            <w:r>
              <w:rPr>
                <w:rStyle w:val="IndexLink"/>
              </w:rPr>
              <w:t>151</w:t>
            </w:r>
          </w:hyperlink>
        </w:p>
        <w:p>
          <w:pPr>
            <w:pStyle w:val="Contents3"/>
            <w:tabs>
              <w:tab w:val="clear" w:pos="8459"/>
              <w:tab w:val="right" w:pos="9026" w:leader="dot"/>
            </w:tabs>
            <w:rPr/>
          </w:pPr>
          <w:hyperlink w:anchor="__RefHeading___Toc251647_73709187">
            <w:r>
              <w:rPr>
                <w:webHidden/>
                <w:rStyle w:val="IndexLink"/>
                <w:rtl w:val="true"/>
              </w:rPr>
              <w:t>منظومة سراب‏</w:t>
            </w:r>
            <w:r>
              <w:rPr>
                <w:rStyle w:val="IndexLink"/>
                <w:rtl w:val="true"/>
              </w:rPr>
              <w:tab/>
            </w:r>
            <w:r>
              <w:rPr>
                <w:rStyle w:val="IndexLink"/>
              </w:rPr>
              <w:t>151</w:t>
            </w:r>
          </w:hyperlink>
        </w:p>
        <w:p>
          <w:pPr>
            <w:pStyle w:val="Contents3"/>
            <w:tabs>
              <w:tab w:val="clear" w:pos="8459"/>
              <w:tab w:val="right" w:pos="9026" w:leader="dot"/>
            </w:tabs>
            <w:rPr/>
          </w:pPr>
          <w:hyperlink w:anchor="__RefHeading___Toc251649_73709187">
            <w:r>
              <w:rPr>
                <w:webHidden/>
                <w:rStyle w:val="IndexLink"/>
              </w:rPr>
              <w:t>8259</w:t>
            </w:r>
            <w:r>
              <w:rPr>
                <w:rStyle w:val="IndexLink"/>
                <w:rtl w:val="true"/>
              </w:rPr>
              <w:t xml:space="preserve">- </w:t>
            </w:r>
            <w:r>
              <w:rPr>
                <w:rStyle w:val="IndexLink"/>
                <w:rtl w:val="true"/>
              </w:rPr>
              <w:t>منظومة سرگذشت‏</w:t>
            </w:r>
            <w:r>
              <w:rPr>
                <w:rStyle w:val="IndexLink"/>
                <w:rtl w:val="true"/>
              </w:rPr>
              <w:tab/>
            </w:r>
            <w:r>
              <w:rPr>
                <w:rStyle w:val="IndexLink"/>
              </w:rPr>
              <w:t>151</w:t>
            </w:r>
          </w:hyperlink>
        </w:p>
        <w:p>
          <w:pPr>
            <w:pStyle w:val="Contents3"/>
            <w:tabs>
              <w:tab w:val="clear" w:pos="8459"/>
              <w:tab w:val="right" w:pos="9026" w:leader="dot"/>
            </w:tabs>
            <w:rPr/>
          </w:pPr>
          <w:hyperlink w:anchor="__RefHeading___Toc251651_73709187">
            <w:r>
              <w:rPr>
                <w:webHidden/>
                <w:rStyle w:val="IndexLink"/>
                <w:rtl w:val="true"/>
              </w:rPr>
              <w:t>منظومة سلسلة الذهب‏</w:t>
            </w:r>
            <w:r>
              <w:rPr>
                <w:rStyle w:val="IndexLink"/>
                <w:rtl w:val="true"/>
              </w:rPr>
              <w:tab/>
            </w:r>
            <w:r>
              <w:rPr>
                <w:rStyle w:val="IndexLink"/>
              </w:rPr>
              <w:t>151</w:t>
            </w:r>
          </w:hyperlink>
        </w:p>
        <w:p>
          <w:pPr>
            <w:pStyle w:val="Contents3"/>
            <w:tabs>
              <w:tab w:val="clear" w:pos="8459"/>
              <w:tab w:val="right" w:pos="9026" w:leader="dot"/>
            </w:tabs>
            <w:rPr/>
          </w:pPr>
          <w:hyperlink w:anchor="__RefHeading___Toc251653_73709187">
            <w:r>
              <w:rPr>
                <w:webHidden/>
                <w:rStyle w:val="IndexLink"/>
              </w:rPr>
              <w:t>8260</w:t>
            </w:r>
            <w:r>
              <w:rPr>
                <w:rStyle w:val="IndexLink"/>
                <w:rtl w:val="true"/>
              </w:rPr>
              <w:t xml:space="preserve">- </w:t>
            </w:r>
            <w:r>
              <w:rPr>
                <w:rStyle w:val="IndexLink"/>
                <w:rtl w:val="true"/>
              </w:rPr>
              <w:t>منظومة سلوک‏</w:t>
            </w:r>
            <w:r>
              <w:rPr>
                <w:rStyle w:val="IndexLink"/>
                <w:rtl w:val="true"/>
              </w:rPr>
              <w:tab/>
            </w:r>
            <w:r>
              <w:rPr>
                <w:rStyle w:val="IndexLink"/>
              </w:rPr>
              <w:t>151</w:t>
            </w:r>
          </w:hyperlink>
        </w:p>
        <w:p>
          <w:pPr>
            <w:pStyle w:val="Contents3"/>
            <w:tabs>
              <w:tab w:val="clear" w:pos="8459"/>
              <w:tab w:val="right" w:pos="9026" w:leader="dot"/>
            </w:tabs>
            <w:rPr/>
          </w:pPr>
          <w:hyperlink w:anchor="__RefHeading___Toc251655_73709187">
            <w:r>
              <w:rPr>
                <w:webHidden/>
                <w:rStyle w:val="IndexLink"/>
                <w:rtl w:val="true"/>
              </w:rPr>
              <w:t>منظومة فی علم السیاق‏</w:t>
            </w:r>
            <w:r>
              <w:rPr>
                <w:rStyle w:val="IndexLink"/>
                <w:rtl w:val="true"/>
              </w:rPr>
              <w:tab/>
            </w:r>
            <w:r>
              <w:rPr>
                <w:rStyle w:val="IndexLink"/>
              </w:rPr>
              <w:t>151</w:t>
            </w:r>
          </w:hyperlink>
        </w:p>
        <w:p>
          <w:pPr>
            <w:pStyle w:val="Contents3"/>
            <w:tabs>
              <w:tab w:val="clear" w:pos="8459"/>
              <w:tab w:val="right" w:pos="9026" w:leader="dot"/>
            </w:tabs>
            <w:rPr/>
          </w:pPr>
          <w:hyperlink w:anchor="__RefHeading___Toc251657_73709187">
            <w:r>
              <w:rPr>
                <w:webHidden/>
                <w:rStyle w:val="IndexLink"/>
              </w:rPr>
              <w:t>8261</w:t>
            </w:r>
            <w:r>
              <w:rPr>
                <w:rStyle w:val="IndexLink"/>
                <w:rtl w:val="true"/>
              </w:rPr>
              <w:t xml:space="preserve">- </w:t>
            </w:r>
            <w:r>
              <w:rPr>
                <w:rStyle w:val="IndexLink"/>
                <w:rtl w:val="true"/>
              </w:rPr>
              <w:t>منظومة شب‏</w:t>
            </w:r>
            <w:r>
              <w:rPr>
                <w:rStyle w:val="IndexLink"/>
                <w:rtl w:val="true"/>
              </w:rPr>
              <w:tab/>
            </w:r>
            <w:r>
              <w:rPr>
                <w:rStyle w:val="IndexLink"/>
              </w:rPr>
              <w:t>151</w:t>
            </w:r>
          </w:hyperlink>
        </w:p>
        <w:p>
          <w:pPr>
            <w:pStyle w:val="Contents3"/>
            <w:tabs>
              <w:tab w:val="clear" w:pos="8459"/>
              <w:tab w:val="right" w:pos="9026" w:leader="dot"/>
            </w:tabs>
            <w:rPr/>
          </w:pPr>
          <w:hyperlink w:anchor="__RefHeading___Toc251659_73709187">
            <w:r>
              <w:rPr>
                <w:webHidden/>
                <w:rStyle w:val="IndexLink"/>
              </w:rPr>
              <w:t>8262</w:t>
            </w:r>
            <w:r>
              <w:rPr>
                <w:rStyle w:val="IndexLink"/>
                <w:rtl w:val="true"/>
              </w:rPr>
              <w:t xml:space="preserve">- </w:t>
            </w:r>
            <w:r>
              <w:rPr>
                <w:rStyle w:val="IndexLink"/>
                <w:rtl w:val="true"/>
              </w:rPr>
              <w:t>منظومة شبهای شیراز</w:t>
            </w:r>
            <w:r>
              <w:rPr>
                <w:rStyle w:val="IndexLink"/>
                <w:rtl w:val="true"/>
              </w:rPr>
              <w:tab/>
            </w:r>
            <w:r>
              <w:rPr>
                <w:rStyle w:val="IndexLink"/>
              </w:rPr>
              <w:t>151</w:t>
            </w:r>
          </w:hyperlink>
        </w:p>
        <w:p>
          <w:pPr>
            <w:pStyle w:val="Contents3"/>
            <w:tabs>
              <w:tab w:val="clear" w:pos="8459"/>
              <w:tab w:val="right" w:pos="9026" w:leader="dot"/>
            </w:tabs>
            <w:rPr/>
          </w:pPr>
          <w:hyperlink w:anchor="__RefHeading___Toc251661_73709187">
            <w:r>
              <w:rPr>
                <w:webHidden/>
                <w:rStyle w:val="IndexLink"/>
              </w:rPr>
              <w:t>8263</w:t>
            </w:r>
            <w:r>
              <w:rPr>
                <w:rStyle w:val="IndexLink"/>
                <w:rtl w:val="true"/>
              </w:rPr>
              <w:t xml:space="preserve">- </w:t>
            </w:r>
            <w:r>
              <w:rPr>
                <w:rStyle w:val="IndexLink"/>
                <w:rtl w:val="true"/>
              </w:rPr>
              <w:t>منظومة شتر و موتور</w:t>
            </w:r>
            <w:r>
              <w:rPr>
                <w:rStyle w:val="IndexLink"/>
                <w:rtl w:val="true"/>
              </w:rPr>
              <w:tab/>
            </w:r>
            <w:r>
              <w:rPr>
                <w:rStyle w:val="IndexLink"/>
              </w:rPr>
              <w:t>151</w:t>
            </w:r>
          </w:hyperlink>
        </w:p>
        <w:p>
          <w:pPr>
            <w:pStyle w:val="Contents3"/>
            <w:tabs>
              <w:tab w:val="clear" w:pos="8459"/>
              <w:tab w:val="right" w:pos="9026" w:leader="dot"/>
            </w:tabs>
            <w:rPr/>
          </w:pPr>
          <w:hyperlink w:anchor="__RefHeading___Toc251663_73709187">
            <w:r>
              <w:rPr>
                <w:webHidden/>
                <w:rStyle w:val="IndexLink"/>
              </w:rPr>
              <w:t>8264</w:t>
            </w:r>
            <w:r>
              <w:rPr>
                <w:rStyle w:val="IndexLink"/>
                <w:rtl w:val="true"/>
              </w:rPr>
              <w:t xml:space="preserve">- </w:t>
            </w:r>
            <w:r>
              <w:rPr>
                <w:rStyle w:val="IndexLink"/>
                <w:rtl w:val="true"/>
              </w:rPr>
              <w:t>منظومة فی شرح أسماء الله‏</w:t>
            </w:r>
            <w:r>
              <w:rPr>
                <w:rStyle w:val="IndexLink"/>
                <w:rtl w:val="true"/>
              </w:rPr>
              <w:tab/>
            </w:r>
            <w:r>
              <w:rPr>
                <w:rStyle w:val="IndexLink"/>
              </w:rPr>
              <w:t>151</w:t>
            </w:r>
          </w:hyperlink>
        </w:p>
        <w:p>
          <w:pPr>
            <w:pStyle w:val="Contents3"/>
            <w:tabs>
              <w:tab w:val="clear" w:pos="8459"/>
              <w:tab w:val="right" w:pos="9026" w:leader="dot"/>
            </w:tabs>
            <w:rPr/>
          </w:pPr>
          <w:hyperlink w:anchor="__RefHeading___Toc251665_73709187">
            <w:r>
              <w:rPr>
                <w:webHidden/>
                <w:rStyle w:val="IndexLink"/>
              </w:rPr>
              <w:t>8265</w:t>
            </w:r>
            <w:r>
              <w:rPr>
                <w:rStyle w:val="IndexLink"/>
                <w:rtl w:val="true"/>
              </w:rPr>
              <w:t xml:space="preserve">- </w:t>
            </w:r>
            <w:r>
              <w:rPr>
                <w:rStyle w:val="IndexLink"/>
                <w:rtl w:val="true"/>
              </w:rPr>
              <w:t>منظومة فی شرح خطبة الشقشقیة</w:t>
            </w:r>
            <w:r>
              <w:rPr>
                <w:rStyle w:val="IndexLink"/>
                <w:rtl w:val="true"/>
              </w:rPr>
              <w:tab/>
            </w:r>
            <w:r>
              <w:rPr>
                <w:rStyle w:val="IndexLink"/>
              </w:rPr>
              <w:t>151</w:t>
            </w:r>
          </w:hyperlink>
        </w:p>
        <w:p>
          <w:pPr>
            <w:pStyle w:val="Contents3"/>
            <w:tabs>
              <w:tab w:val="clear" w:pos="8459"/>
              <w:tab w:val="right" w:pos="9026" w:leader="dot"/>
            </w:tabs>
            <w:rPr/>
          </w:pPr>
          <w:hyperlink w:anchor="__RefHeading___Toc251667_73709187">
            <w:r>
              <w:rPr>
                <w:webHidden/>
                <w:rStyle w:val="IndexLink"/>
              </w:rPr>
              <w:t>8266</w:t>
            </w:r>
            <w:r>
              <w:rPr>
                <w:rStyle w:val="IndexLink"/>
                <w:rtl w:val="true"/>
              </w:rPr>
              <w:t xml:space="preserve">- </w:t>
            </w:r>
            <w:r>
              <w:rPr>
                <w:rStyle w:val="IndexLink"/>
                <w:rtl w:val="true"/>
              </w:rPr>
              <w:t>منظومة فی شرح گلشن راز</w:t>
            </w:r>
            <w:r>
              <w:rPr>
                <w:rStyle w:val="IndexLink"/>
                <w:rtl w:val="true"/>
              </w:rPr>
              <w:tab/>
            </w:r>
            <w:r>
              <w:rPr>
                <w:rStyle w:val="IndexLink"/>
              </w:rPr>
              <w:t>152</w:t>
            </w:r>
          </w:hyperlink>
        </w:p>
        <w:p>
          <w:pPr>
            <w:pStyle w:val="Contents3"/>
            <w:tabs>
              <w:tab w:val="clear" w:pos="8459"/>
              <w:tab w:val="right" w:pos="9026" w:leader="dot"/>
            </w:tabs>
            <w:rPr/>
          </w:pPr>
          <w:hyperlink w:anchor="__RefHeading___Toc251669_73709187">
            <w:r>
              <w:rPr>
                <w:webHidden/>
                <w:rStyle w:val="IndexLink"/>
              </w:rPr>
              <w:t>8267</w:t>
            </w:r>
            <w:r>
              <w:rPr>
                <w:rStyle w:val="IndexLink"/>
                <w:rtl w:val="true"/>
              </w:rPr>
              <w:t xml:space="preserve">- </w:t>
            </w:r>
            <w:r>
              <w:rPr>
                <w:rStyle w:val="IndexLink"/>
                <w:rtl w:val="true"/>
              </w:rPr>
              <w:t>منظومة شرح گلشن راز</w:t>
            </w:r>
            <w:r>
              <w:rPr>
                <w:rStyle w:val="IndexLink"/>
                <w:rtl w:val="true"/>
              </w:rPr>
              <w:tab/>
            </w:r>
            <w:r>
              <w:rPr>
                <w:rStyle w:val="IndexLink"/>
              </w:rPr>
              <w:t>152</w:t>
            </w:r>
          </w:hyperlink>
        </w:p>
        <w:p>
          <w:pPr>
            <w:pStyle w:val="Contents3"/>
            <w:tabs>
              <w:tab w:val="clear" w:pos="8459"/>
              <w:tab w:val="right" w:pos="9026" w:leader="dot"/>
            </w:tabs>
            <w:rPr/>
          </w:pPr>
          <w:hyperlink w:anchor="__RefHeading___Toc251671_73709187">
            <w:r>
              <w:rPr>
                <w:webHidden/>
                <w:rStyle w:val="IndexLink"/>
              </w:rPr>
              <w:t>8268</w:t>
            </w:r>
            <w:r>
              <w:rPr>
                <w:rStyle w:val="IndexLink"/>
                <w:rtl w:val="true"/>
              </w:rPr>
              <w:t xml:space="preserve">- </w:t>
            </w:r>
            <w:r>
              <w:rPr>
                <w:rStyle w:val="IndexLink"/>
                <w:rtl w:val="true"/>
              </w:rPr>
              <w:t>منظومة درباره کتاب شهاب ثاقب‏</w:t>
            </w:r>
            <w:r>
              <w:rPr>
                <w:rStyle w:val="IndexLink"/>
                <w:rtl w:val="true"/>
              </w:rPr>
              <w:tab/>
            </w:r>
            <w:r>
              <w:rPr>
                <w:rStyle w:val="IndexLink"/>
              </w:rPr>
              <w:t>152</w:t>
            </w:r>
          </w:hyperlink>
        </w:p>
        <w:p>
          <w:pPr>
            <w:pStyle w:val="Contents3"/>
            <w:tabs>
              <w:tab w:val="clear" w:pos="8459"/>
              <w:tab w:val="right" w:pos="9026" w:leader="dot"/>
            </w:tabs>
            <w:rPr/>
          </w:pPr>
          <w:hyperlink w:anchor="__RefHeading___Toc251673_73709187">
            <w:r>
              <w:rPr>
                <w:webHidden/>
                <w:rStyle w:val="IndexLink"/>
              </w:rPr>
              <w:t>8269</w:t>
            </w:r>
            <w:r>
              <w:rPr>
                <w:rStyle w:val="IndexLink"/>
                <w:rtl w:val="true"/>
              </w:rPr>
              <w:t xml:space="preserve">- </w:t>
            </w:r>
            <w:r>
              <w:rPr>
                <w:rStyle w:val="IndexLink"/>
                <w:rtl w:val="true"/>
              </w:rPr>
              <w:t>منظومة الشک و السهو</w:t>
            </w:r>
            <w:r>
              <w:rPr>
                <w:rStyle w:val="IndexLink"/>
                <w:rtl w:val="true"/>
              </w:rPr>
              <w:tab/>
            </w:r>
            <w:r>
              <w:rPr>
                <w:rStyle w:val="IndexLink"/>
              </w:rPr>
              <w:t>153</w:t>
            </w:r>
          </w:hyperlink>
        </w:p>
        <w:p>
          <w:pPr>
            <w:pStyle w:val="Contents3"/>
            <w:tabs>
              <w:tab w:val="clear" w:pos="8459"/>
              <w:tab w:val="right" w:pos="9026" w:leader="dot"/>
            </w:tabs>
            <w:rPr/>
          </w:pPr>
          <w:hyperlink w:anchor="__RefHeading___Toc251675_73709187">
            <w:r>
              <w:rPr>
                <w:webHidden/>
                <w:rStyle w:val="IndexLink"/>
              </w:rPr>
              <w:t>8270</w:t>
            </w:r>
            <w:r>
              <w:rPr>
                <w:rStyle w:val="IndexLink"/>
                <w:rtl w:val="true"/>
              </w:rPr>
              <w:t xml:space="preserve">- </w:t>
            </w:r>
            <w:r>
              <w:rPr>
                <w:rStyle w:val="IndexLink"/>
                <w:rtl w:val="true"/>
              </w:rPr>
              <w:t>منظومة فی الشک و السهو فی الصلاة</w:t>
            </w:r>
            <w:r>
              <w:rPr>
                <w:rStyle w:val="IndexLink"/>
                <w:rtl w:val="true"/>
              </w:rPr>
              <w:tab/>
            </w:r>
            <w:r>
              <w:rPr>
                <w:rStyle w:val="IndexLink"/>
              </w:rPr>
              <w:t>153</w:t>
            </w:r>
          </w:hyperlink>
        </w:p>
        <w:p>
          <w:pPr>
            <w:pStyle w:val="Contents3"/>
            <w:tabs>
              <w:tab w:val="clear" w:pos="8459"/>
              <w:tab w:val="right" w:pos="9026" w:leader="dot"/>
            </w:tabs>
            <w:rPr/>
          </w:pPr>
          <w:hyperlink w:anchor="__RefHeading___Toc251677_73709187">
            <w:r>
              <w:rPr>
                <w:webHidden/>
                <w:rStyle w:val="IndexLink"/>
              </w:rPr>
              <w:t>8271</w:t>
            </w:r>
            <w:r>
              <w:rPr>
                <w:rStyle w:val="IndexLink"/>
                <w:rtl w:val="true"/>
              </w:rPr>
              <w:t xml:space="preserve">- </w:t>
            </w:r>
            <w:r>
              <w:rPr>
                <w:rStyle w:val="IndexLink"/>
                <w:rtl w:val="true"/>
              </w:rPr>
              <w:t>منظومة فی الشکوک فی الصلاة</w:t>
            </w:r>
            <w:r>
              <w:rPr>
                <w:rStyle w:val="IndexLink"/>
                <w:rtl w:val="true"/>
              </w:rPr>
              <w:tab/>
            </w:r>
            <w:r>
              <w:rPr>
                <w:rStyle w:val="IndexLink"/>
              </w:rPr>
              <w:t>153</w:t>
            </w:r>
          </w:hyperlink>
        </w:p>
        <w:p>
          <w:pPr>
            <w:pStyle w:val="Contents3"/>
            <w:tabs>
              <w:tab w:val="clear" w:pos="8459"/>
              <w:tab w:val="right" w:pos="9026" w:leader="dot"/>
            </w:tabs>
            <w:rPr/>
          </w:pPr>
          <w:hyperlink w:anchor="__RefHeading___Toc251679_73709187">
            <w:r>
              <w:rPr>
                <w:webHidden/>
                <w:rStyle w:val="IndexLink"/>
              </w:rPr>
              <w:t>8272</w:t>
            </w:r>
            <w:r>
              <w:rPr>
                <w:rStyle w:val="IndexLink"/>
                <w:rtl w:val="true"/>
              </w:rPr>
              <w:t xml:space="preserve">- </w:t>
            </w:r>
            <w:r>
              <w:rPr>
                <w:rStyle w:val="IndexLink"/>
                <w:rtl w:val="true"/>
              </w:rPr>
              <w:t>منظومة شهرآشوب‏</w:t>
            </w:r>
            <w:r>
              <w:rPr>
                <w:rStyle w:val="IndexLink"/>
                <w:rtl w:val="true"/>
              </w:rPr>
              <w:tab/>
            </w:r>
            <w:r>
              <w:rPr>
                <w:rStyle w:val="IndexLink"/>
              </w:rPr>
              <w:t>153</w:t>
            </w:r>
          </w:hyperlink>
        </w:p>
        <w:p>
          <w:pPr>
            <w:pStyle w:val="Contents3"/>
            <w:tabs>
              <w:tab w:val="clear" w:pos="8459"/>
              <w:tab w:val="right" w:pos="9026" w:leader="dot"/>
            </w:tabs>
            <w:rPr/>
          </w:pPr>
          <w:hyperlink w:anchor="__RefHeading___Toc251681_73709187">
            <w:r>
              <w:rPr>
                <w:webHidden/>
                <w:rStyle w:val="IndexLink"/>
              </w:rPr>
              <w:t>8273</w:t>
            </w:r>
            <w:r>
              <w:rPr>
                <w:rStyle w:val="IndexLink"/>
                <w:rtl w:val="true"/>
              </w:rPr>
              <w:t xml:space="preserve">- </w:t>
            </w:r>
            <w:r>
              <w:rPr>
                <w:rStyle w:val="IndexLink"/>
                <w:rtl w:val="true"/>
              </w:rPr>
              <w:t>منظومة شهرآشوب‏</w:t>
            </w:r>
            <w:r>
              <w:rPr>
                <w:rStyle w:val="IndexLink"/>
                <w:rtl w:val="true"/>
              </w:rPr>
              <w:tab/>
            </w:r>
            <w:r>
              <w:rPr>
                <w:rStyle w:val="IndexLink"/>
              </w:rPr>
              <w:t>153</w:t>
            </w:r>
          </w:hyperlink>
        </w:p>
        <w:p>
          <w:pPr>
            <w:pStyle w:val="Contents3"/>
            <w:tabs>
              <w:tab w:val="clear" w:pos="8459"/>
              <w:tab w:val="right" w:pos="9026" w:leader="dot"/>
            </w:tabs>
            <w:rPr/>
          </w:pPr>
          <w:hyperlink w:anchor="__RefHeading___Toc251683_73709187">
            <w:r>
              <w:rPr>
                <w:webHidden/>
                <w:rStyle w:val="IndexLink"/>
              </w:rPr>
              <w:t>8274</w:t>
            </w:r>
            <w:r>
              <w:rPr>
                <w:rStyle w:val="IndexLink"/>
                <w:rtl w:val="true"/>
              </w:rPr>
              <w:t xml:space="preserve">- </w:t>
            </w:r>
            <w:r>
              <w:rPr>
                <w:rStyle w:val="IndexLink"/>
                <w:rtl w:val="true"/>
              </w:rPr>
              <w:t>منظومة شهرآشوب‏</w:t>
            </w:r>
            <w:r>
              <w:rPr>
                <w:rStyle w:val="IndexLink"/>
                <w:rtl w:val="true"/>
              </w:rPr>
              <w:tab/>
            </w:r>
            <w:r>
              <w:rPr>
                <w:rStyle w:val="IndexLink"/>
              </w:rPr>
              <w:t>153</w:t>
            </w:r>
          </w:hyperlink>
        </w:p>
        <w:p>
          <w:pPr>
            <w:pStyle w:val="Contents3"/>
            <w:tabs>
              <w:tab w:val="clear" w:pos="8459"/>
              <w:tab w:val="right" w:pos="9026" w:leader="dot"/>
            </w:tabs>
            <w:rPr/>
          </w:pPr>
          <w:hyperlink w:anchor="__RefHeading___Toc251685_73709187">
            <w:r>
              <w:rPr>
                <w:webHidden/>
                <w:rStyle w:val="IndexLink"/>
              </w:rPr>
              <w:t>8275</w:t>
            </w:r>
            <w:r>
              <w:rPr>
                <w:rStyle w:val="IndexLink"/>
                <w:rtl w:val="true"/>
              </w:rPr>
              <w:t xml:space="preserve">- </w:t>
            </w:r>
            <w:r>
              <w:rPr>
                <w:rStyle w:val="IndexLink"/>
                <w:rtl w:val="true"/>
              </w:rPr>
              <w:t>منظومة شهرآشوب‏</w:t>
            </w:r>
            <w:r>
              <w:rPr>
                <w:rStyle w:val="IndexLink"/>
                <w:rtl w:val="true"/>
              </w:rPr>
              <w:tab/>
            </w:r>
            <w:r>
              <w:rPr>
                <w:rStyle w:val="IndexLink"/>
              </w:rPr>
              <w:t>153</w:t>
            </w:r>
          </w:hyperlink>
        </w:p>
        <w:p>
          <w:pPr>
            <w:pStyle w:val="Contents3"/>
            <w:tabs>
              <w:tab w:val="clear" w:pos="8459"/>
              <w:tab w:val="right" w:pos="9026" w:leader="dot"/>
            </w:tabs>
            <w:rPr/>
          </w:pPr>
          <w:hyperlink w:anchor="__RefHeading___Toc251687_73709187">
            <w:r>
              <w:rPr>
                <w:webHidden/>
                <w:rStyle w:val="IndexLink"/>
              </w:rPr>
              <w:t>8276</w:t>
            </w:r>
            <w:r>
              <w:rPr>
                <w:rStyle w:val="IndexLink"/>
                <w:rtl w:val="true"/>
              </w:rPr>
              <w:t xml:space="preserve">- </w:t>
            </w:r>
            <w:r>
              <w:rPr>
                <w:rStyle w:val="IndexLink"/>
                <w:rtl w:val="true"/>
              </w:rPr>
              <w:t>منظومة شهر خاموشان‏</w:t>
            </w:r>
            <w:r>
              <w:rPr>
                <w:rStyle w:val="IndexLink"/>
                <w:rtl w:val="true"/>
              </w:rPr>
              <w:tab/>
            </w:r>
            <w:r>
              <w:rPr>
                <w:rStyle w:val="IndexLink"/>
              </w:rPr>
              <w:t>153</w:t>
            </w:r>
          </w:hyperlink>
        </w:p>
        <w:p>
          <w:pPr>
            <w:pStyle w:val="Contents3"/>
            <w:tabs>
              <w:tab w:val="clear" w:pos="8459"/>
              <w:tab w:val="right" w:pos="9026" w:leader="dot"/>
            </w:tabs>
            <w:rPr/>
          </w:pPr>
          <w:hyperlink w:anchor="__RefHeading___Toc251689_73709187">
            <w:r>
              <w:rPr>
                <w:webHidden/>
                <w:rStyle w:val="IndexLink"/>
              </w:rPr>
              <w:t>8277</w:t>
            </w:r>
            <w:r>
              <w:rPr>
                <w:rStyle w:val="IndexLink"/>
                <w:rtl w:val="true"/>
              </w:rPr>
              <w:t xml:space="preserve">- </w:t>
            </w:r>
            <w:r>
              <w:rPr>
                <w:rStyle w:val="IndexLink"/>
                <w:rtl w:val="true"/>
              </w:rPr>
              <w:t>منظومة صدیق‏</w:t>
            </w:r>
            <w:r>
              <w:rPr>
                <w:rStyle w:val="IndexLink"/>
                <w:rtl w:val="true"/>
              </w:rPr>
              <w:tab/>
            </w:r>
            <w:r>
              <w:rPr>
                <w:rStyle w:val="IndexLink"/>
              </w:rPr>
              <w:t>153</w:t>
            </w:r>
          </w:hyperlink>
        </w:p>
        <w:p>
          <w:pPr>
            <w:pStyle w:val="Contents3"/>
            <w:tabs>
              <w:tab w:val="clear" w:pos="8459"/>
              <w:tab w:val="right" w:pos="9026" w:leader="dot"/>
            </w:tabs>
            <w:rPr/>
          </w:pPr>
          <w:hyperlink w:anchor="__RefHeading___Toc251691_73709187">
            <w:r>
              <w:rPr>
                <w:webHidden/>
                <w:rStyle w:val="IndexLink"/>
              </w:rPr>
              <w:t>8278</w:t>
            </w:r>
            <w:r>
              <w:rPr>
                <w:rStyle w:val="IndexLink"/>
                <w:rtl w:val="true"/>
              </w:rPr>
              <w:t xml:space="preserve">- </w:t>
            </w:r>
            <w:r>
              <w:rPr>
                <w:rStyle w:val="IndexLink"/>
                <w:rtl w:val="true"/>
              </w:rPr>
              <w:t>منظومة صراط مستقیم‏</w:t>
            </w:r>
            <w:r>
              <w:rPr>
                <w:rStyle w:val="IndexLink"/>
                <w:rtl w:val="true"/>
              </w:rPr>
              <w:tab/>
            </w:r>
            <w:r>
              <w:rPr>
                <w:rStyle w:val="IndexLink"/>
              </w:rPr>
              <w:t>154</w:t>
            </w:r>
          </w:hyperlink>
        </w:p>
        <w:p>
          <w:pPr>
            <w:pStyle w:val="Contents3"/>
            <w:tabs>
              <w:tab w:val="clear" w:pos="8459"/>
              <w:tab w:val="right" w:pos="9026" w:leader="dot"/>
            </w:tabs>
            <w:rPr/>
          </w:pPr>
          <w:hyperlink w:anchor="__RefHeading___Toc251693_73709187">
            <w:r>
              <w:rPr>
                <w:webHidden/>
                <w:rStyle w:val="IndexLink"/>
                <w:rtl w:val="true"/>
              </w:rPr>
              <w:t>منظومة صراط مستقیم‏</w:t>
            </w:r>
            <w:r>
              <w:rPr>
                <w:rStyle w:val="IndexLink"/>
                <w:rtl w:val="true"/>
              </w:rPr>
              <w:tab/>
            </w:r>
            <w:r>
              <w:rPr>
                <w:rStyle w:val="IndexLink"/>
              </w:rPr>
              <w:t>154</w:t>
            </w:r>
          </w:hyperlink>
        </w:p>
        <w:p>
          <w:pPr>
            <w:pStyle w:val="Contents3"/>
            <w:tabs>
              <w:tab w:val="clear" w:pos="8459"/>
              <w:tab w:val="right" w:pos="9026" w:leader="dot"/>
            </w:tabs>
            <w:rPr/>
          </w:pPr>
          <w:hyperlink w:anchor="__RefHeading___Toc251695_73709187">
            <w:r>
              <w:rPr>
                <w:webHidden/>
                <w:rStyle w:val="IndexLink"/>
              </w:rPr>
              <w:t>8279</w:t>
            </w:r>
            <w:r>
              <w:rPr>
                <w:rStyle w:val="IndexLink"/>
                <w:rtl w:val="true"/>
              </w:rPr>
              <w:t xml:space="preserve">- </w:t>
            </w:r>
            <w:r>
              <w:rPr>
                <w:rStyle w:val="IndexLink"/>
                <w:rtl w:val="true"/>
              </w:rPr>
              <w:t>منظومة فی صفات الباری تعالی‏</w:t>
            </w:r>
            <w:r>
              <w:rPr>
                <w:rStyle w:val="IndexLink"/>
                <w:rtl w:val="true"/>
              </w:rPr>
              <w:tab/>
            </w:r>
            <w:r>
              <w:rPr>
                <w:rStyle w:val="IndexLink"/>
              </w:rPr>
              <w:t>154</w:t>
            </w:r>
          </w:hyperlink>
        </w:p>
        <w:p>
          <w:pPr>
            <w:pStyle w:val="Contents3"/>
            <w:tabs>
              <w:tab w:val="clear" w:pos="8459"/>
              <w:tab w:val="right" w:pos="9026" w:leader="dot"/>
            </w:tabs>
            <w:rPr/>
          </w:pPr>
          <w:hyperlink w:anchor="__RefHeading___Toc251697_73709187">
            <w:r>
              <w:rPr>
                <w:webHidden/>
                <w:rStyle w:val="IndexLink"/>
              </w:rPr>
              <w:t>8280</w:t>
            </w:r>
            <w:r>
              <w:rPr>
                <w:rStyle w:val="IndexLink"/>
                <w:rtl w:val="true"/>
              </w:rPr>
              <w:t xml:space="preserve">- </w:t>
            </w:r>
            <w:r>
              <w:rPr>
                <w:rStyle w:val="IndexLink"/>
                <w:rtl w:val="true"/>
              </w:rPr>
              <w:t>منظومة فی الصرف‏</w:t>
            </w:r>
            <w:r>
              <w:rPr>
                <w:rStyle w:val="IndexLink"/>
                <w:rtl w:val="true"/>
              </w:rPr>
              <w:tab/>
            </w:r>
            <w:r>
              <w:rPr>
                <w:rStyle w:val="IndexLink"/>
              </w:rPr>
              <w:t>154</w:t>
            </w:r>
          </w:hyperlink>
        </w:p>
        <w:p>
          <w:pPr>
            <w:pStyle w:val="Contents3"/>
            <w:tabs>
              <w:tab w:val="clear" w:pos="8459"/>
              <w:tab w:val="right" w:pos="9026" w:leader="dot"/>
            </w:tabs>
            <w:rPr/>
          </w:pPr>
          <w:hyperlink w:anchor="__RefHeading___Toc251699_73709187">
            <w:r>
              <w:rPr>
                <w:webHidden/>
                <w:rStyle w:val="IndexLink"/>
              </w:rPr>
              <w:t>8281</w:t>
            </w:r>
            <w:r>
              <w:rPr>
                <w:rStyle w:val="IndexLink"/>
                <w:rtl w:val="true"/>
              </w:rPr>
              <w:t xml:space="preserve">- </w:t>
            </w:r>
            <w:r>
              <w:rPr>
                <w:rStyle w:val="IndexLink"/>
                <w:rtl w:val="true"/>
              </w:rPr>
              <w:t>منظومة فی الصرف‏</w:t>
            </w:r>
            <w:r>
              <w:rPr>
                <w:rStyle w:val="IndexLink"/>
                <w:rtl w:val="true"/>
              </w:rPr>
              <w:tab/>
            </w:r>
            <w:r>
              <w:rPr>
                <w:rStyle w:val="IndexLink"/>
              </w:rPr>
              <w:t>154</w:t>
            </w:r>
          </w:hyperlink>
        </w:p>
        <w:p>
          <w:pPr>
            <w:pStyle w:val="Contents3"/>
            <w:tabs>
              <w:tab w:val="clear" w:pos="8459"/>
              <w:tab w:val="right" w:pos="9026" w:leader="dot"/>
            </w:tabs>
            <w:rPr/>
          </w:pPr>
          <w:hyperlink w:anchor="__RefHeading___Toc251701_73709187">
            <w:r>
              <w:rPr>
                <w:webHidden/>
                <w:rStyle w:val="IndexLink"/>
              </w:rPr>
              <w:t>8282</w:t>
            </w:r>
            <w:r>
              <w:rPr>
                <w:rStyle w:val="IndexLink"/>
                <w:rtl w:val="true"/>
              </w:rPr>
              <w:t xml:space="preserve">- </w:t>
            </w:r>
            <w:r>
              <w:rPr>
                <w:rStyle w:val="IndexLink"/>
                <w:rtl w:val="true"/>
              </w:rPr>
              <w:t>منظومة فی الصرف‏</w:t>
            </w:r>
            <w:r>
              <w:rPr>
                <w:rStyle w:val="IndexLink"/>
                <w:rtl w:val="true"/>
              </w:rPr>
              <w:tab/>
            </w:r>
            <w:r>
              <w:rPr>
                <w:rStyle w:val="IndexLink"/>
              </w:rPr>
              <w:t>154</w:t>
            </w:r>
          </w:hyperlink>
        </w:p>
        <w:p>
          <w:pPr>
            <w:pStyle w:val="Contents3"/>
            <w:tabs>
              <w:tab w:val="clear" w:pos="8459"/>
              <w:tab w:val="right" w:pos="9026" w:leader="dot"/>
            </w:tabs>
            <w:rPr/>
          </w:pPr>
          <w:hyperlink w:anchor="__RefHeading___Toc251703_73709187">
            <w:r>
              <w:rPr>
                <w:webHidden/>
                <w:rStyle w:val="IndexLink"/>
              </w:rPr>
              <w:t>8283</w:t>
            </w:r>
            <w:r>
              <w:rPr>
                <w:rStyle w:val="IndexLink"/>
                <w:rtl w:val="true"/>
              </w:rPr>
              <w:t xml:space="preserve">- </w:t>
            </w:r>
            <w:r>
              <w:rPr>
                <w:rStyle w:val="IndexLink"/>
                <w:rtl w:val="true"/>
              </w:rPr>
              <w:t>منظومة فی الصرف‏</w:t>
            </w:r>
            <w:r>
              <w:rPr>
                <w:rStyle w:val="IndexLink"/>
                <w:rtl w:val="true"/>
              </w:rPr>
              <w:tab/>
            </w:r>
            <w:r>
              <w:rPr>
                <w:rStyle w:val="IndexLink"/>
              </w:rPr>
              <w:t>155</w:t>
            </w:r>
          </w:hyperlink>
        </w:p>
        <w:p>
          <w:pPr>
            <w:pStyle w:val="Contents3"/>
            <w:tabs>
              <w:tab w:val="clear" w:pos="8459"/>
              <w:tab w:val="right" w:pos="9026" w:leader="dot"/>
            </w:tabs>
            <w:rPr/>
          </w:pPr>
          <w:hyperlink w:anchor="__RefHeading___Toc251705_73709187">
            <w:r>
              <w:rPr>
                <w:webHidden/>
                <w:rStyle w:val="IndexLink"/>
              </w:rPr>
              <w:t>8284</w:t>
            </w:r>
            <w:r>
              <w:rPr>
                <w:rStyle w:val="IndexLink"/>
                <w:rtl w:val="true"/>
              </w:rPr>
              <w:t xml:space="preserve">- </w:t>
            </w:r>
            <w:r>
              <w:rPr>
                <w:rStyle w:val="IndexLink"/>
                <w:rtl w:val="true"/>
              </w:rPr>
              <w:t>منظومة فی الصرف‏</w:t>
            </w:r>
            <w:r>
              <w:rPr>
                <w:rStyle w:val="IndexLink"/>
                <w:rtl w:val="true"/>
              </w:rPr>
              <w:tab/>
            </w:r>
            <w:r>
              <w:rPr>
                <w:rStyle w:val="IndexLink"/>
              </w:rPr>
              <w:t>155</w:t>
            </w:r>
          </w:hyperlink>
        </w:p>
        <w:p>
          <w:pPr>
            <w:pStyle w:val="Contents3"/>
            <w:tabs>
              <w:tab w:val="clear" w:pos="8459"/>
              <w:tab w:val="right" w:pos="9026" w:leader="dot"/>
            </w:tabs>
            <w:rPr/>
          </w:pPr>
          <w:hyperlink w:anchor="__RefHeading___Toc251707_73709187">
            <w:r>
              <w:rPr>
                <w:webHidden/>
                <w:rStyle w:val="IndexLink"/>
              </w:rPr>
              <w:t>8285</w:t>
            </w:r>
            <w:r>
              <w:rPr>
                <w:rStyle w:val="IndexLink"/>
                <w:rtl w:val="true"/>
              </w:rPr>
              <w:t xml:space="preserve">- </w:t>
            </w:r>
            <w:r>
              <w:rPr>
                <w:rStyle w:val="IndexLink"/>
                <w:rtl w:val="true"/>
              </w:rPr>
              <w:t>منظومة فی الصرف‏</w:t>
            </w:r>
            <w:r>
              <w:rPr>
                <w:rStyle w:val="IndexLink"/>
                <w:rtl w:val="true"/>
              </w:rPr>
              <w:tab/>
            </w:r>
            <w:r>
              <w:rPr>
                <w:rStyle w:val="IndexLink"/>
              </w:rPr>
              <w:t>155</w:t>
            </w:r>
          </w:hyperlink>
        </w:p>
        <w:p>
          <w:pPr>
            <w:pStyle w:val="Contents3"/>
            <w:tabs>
              <w:tab w:val="clear" w:pos="8459"/>
              <w:tab w:val="right" w:pos="9026" w:leader="dot"/>
            </w:tabs>
            <w:rPr/>
          </w:pPr>
          <w:hyperlink w:anchor="__RefHeading___Toc251709_73709187">
            <w:r>
              <w:rPr>
                <w:webHidden/>
                <w:rStyle w:val="IndexLink"/>
              </w:rPr>
              <w:t>8286</w:t>
            </w:r>
            <w:r>
              <w:rPr>
                <w:rStyle w:val="IndexLink"/>
                <w:rtl w:val="true"/>
              </w:rPr>
              <w:t xml:space="preserve">- </w:t>
            </w:r>
            <w:r>
              <w:rPr>
                <w:rStyle w:val="IndexLink"/>
                <w:rtl w:val="true"/>
              </w:rPr>
              <w:t>منظومة فی الصرف‏</w:t>
            </w:r>
            <w:r>
              <w:rPr>
                <w:rStyle w:val="IndexLink"/>
                <w:rtl w:val="true"/>
              </w:rPr>
              <w:tab/>
            </w:r>
            <w:r>
              <w:rPr>
                <w:rStyle w:val="IndexLink"/>
              </w:rPr>
              <w:t>155</w:t>
            </w:r>
          </w:hyperlink>
        </w:p>
        <w:p>
          <w:pPr>
            <w:pStyle w:val="Contents3"/>
            <w:tabs>
              <w:tab w:val="clear" w:pos="8459"/>
              <w:tab w:val="right" w:pos="9026" w:leader="dot"/>
            </w:tabs>
            <w:rPr/>
          </w:pPr>
          <w:hyperlink w:anchor="__RefHeading___Toc251711_73709187">
            <w:r>
              <w:rPr>
                <w:webHidden/>
                <w:rStyle w:val="IndexLink"/>
              </w:rPr>
              <w:t>8287</w:t>
            </w:r>
            <w:r>
              <w:rPr>
                <w:rStyle w:val="IndexLink"/>
                <w:rtl w:val="true"/>
              </w:rPr>
              <w:t xml:space="preserve">- </w:t>
            </w:r>
            <w:r>
              <w:rPr>
                <w:rStyle w:val="IndexLink"/>
                <w:rtl w:val="true"/>
              </w:rPr>
              <w:t>منظومة فی الصرف‏</w:t>
            </w:r>
            <w:r>
              <w:rPr>
                <w:rStyle w:val="IndexLink"/>
                <w:rtl w:val="true"/>
              </w:rPr>
              <w:tab/>
            </w:r>
            <w:r>
              <w:rPr>
                <w:rStyle w:val="IndexLink"/>
              </w:rPr>
              <w:t>155</w:t>
            </w:r>
          </w:hyperlink>
        </w:p>
        <w:p>
          <w:pPr>
            <w:pStyle w:val="Contents3"/>
            <w:tabs>
              <w:tab w:val="clear" w:pos="8459"/>
              <w:tab w:val="right" w:pos="9026" w:leader="dot"/>
            </w:tabs>
            <w:rPr/>
          </w:pPr>
          <w:hyperlink w:anchor="__RefHeading___Toc251713_73709187">
            <w:r>
              <w:rPr>
                <w:webHidden/>
                <w:rStyle w:val="IndexLink"/>
                <w:rtl w:val="true"/>
              </w:rPr>
              <w:t>منظومة فی الصرف‏</w:t>
            </w:r>
            <w:r>
              <w:rPr>
                <w:rStyle w:val="IndexLink"/>
                <w:rtl w:val="true"/>
              </w:rPr>
              <w:tab/>
            </w:r>
            <w:r>
              <w:rPr>
                <w:rStyle w:val="IndexLink"/>
              </w:rPr>
              <w:t>155</w:t>
            </w:r>
          </w:hyperlink>
        </w:p>
        <w:p>
          <w:pPr>
            <w:pStyle w:val="Contents3"/>
            <w:tabs>
              <w:tab w:val="clear" w:pos="8459"/>
              <w:tab w:val="right" w:pos="9026" w:leader="dot"/>
            </w:tabs>
            <w:rPr/>
          </w:pPr>
          <w:hyperlink w:anchor="__RefHeading___Toc251715_73709187">
            <w:r>
              <w:rPr>
                <w:webHidden/>
                <w:rStyle w:val="IndexLink"/>
              </w:rPr>
              <w:t>8288</w:t>
            </w:r>
            <w:r>
              <w:rPr>
                <w:rStyle w:val="IndexLink"/>
                <w:rtl w:val="true"/>
              </w:rPr>
              <w:t xml:space="preserve">- </w:t>
            </w:r>
            <w:r>
              <w:rPr>
                <w:rStyle w:val="IndexLink"/>
                <w:rtl w:val="true"/>
              </w:rPr>
              <w:t>منظومة فی الصرف‏</w:t>
            </w:r>
            <w:r>
              <w:rPr>
                <w:rStyle w:val="IndexLink"/>
                <w:rtl w:val="true"/>
              </w:rPr>
              <w:tab/>
            </w:r>
            <w:r>
              <w:rPr>
                <w:rStyle w:val="IndexLink"/>
              </w:rPr>
              <w:t>156</w:t>
            </w:r>
          </w:hyperlink>
        </w:p>
        <w:p>
          <w:pPr>
            <w:pStyle w:val="Contents3"/>
            <w:tabs>
              <w:tab w:val="clear" w:pos="8459"/>
              <w:tab w:val="right" w:pos="9026" w:leader="dot"/>
            </w:tabs>
            <w:rPr/>
          </w:pPr>
          <w:hyperlink w:anchor="__RefHeading___Toc251717_73709187">
            <w:r>
              <w:rPr>
                <w:webHidden/>
                <w:rStyle w:val="IndexLink"/>
              </w:rPr>
              <w:t>8289</w:t>
            </w:r>
            <w:r>
              <w:rPr>
                <w:rStyle w:val="IndexLink"/>
                <w:rtl w:val="true"/>
              </w:rPr>
              <w:t xml:space="preserve">- </w:t>
            </w:r>
            <w:r>
              <w:rPr>
                <w:rStyle w:val="IndexLink"/>
                <w:rtl w:val="true"/>
              </w:rPr>
              <w:t>منظومة فی الصرف‏</w:t>
            </w:r>
            <w:r>
              <w:rPr>
                <w:rStyle w:val="IndexLink"/>
                <w:rtl w:val="true"/>
              </w:rPr>
              <w:tab/>
            </w:r>
            <w:r>
              <w:rPr>
                <w:rStyle w:val="IndexLink"/>
              </w:rPr>
              <w:t>156</w:t>
            </w:r>
          </w:hyperlink>
        </w:p>
        <w:p>
          <w:pPr>
            <w:pStyle w:val="Contents3"/>
            <w:tabs>
              <w:tab w:val="clear" w:pos="8459"/>
              <w:tab w:val="right" w:pos="9026" w:leader="dot"/>
            </w:tabs>
            <w:rPr/>
          </w:pPr>
          <w:hyperlink w:anchor="__RefHeading___Toc251719_73709187">
            <w:r>
              <w:rPr>
                <w:webHidden/>
                <w:rStyle w:val="IndexLink"/>
              </w:rPr>
              <w:t>8290</w:t>
            </w:r>
            <w:r>
              <w:rPr>
                <w:rStyle w:val="IndexLink"/>
                <w:rtl w:val="true"/>
              </w:rPr>
              <w:t xml:space="preserve">- </w:t>
            </w:r>
            <w:r>
              <w:rPr>
                <w:rStyle w:val="IndexLink"/>
                <w:rtl w:val="true"/>
              </w:rPr>
              <w:t>منظومة فی صلاة الجماعة</w:t>
            </w:r>
            <w:r>
              <w:rPr>
                <w:rStyle w:val="IndexLink"/>
                <w:rtl w:val="true"/>
              </w:rPr>
              <w:tab/>
            </w:r>
            <w:r>
              <w:rPr>
                <w:rStyle w:val="IndexLink"/>
              </w:rPr>
              <w:t>156</w:t>
            </w:r>
          </w:hyperlink>
        </w:p>
        <w:p>
          <w:pPr>
            <w:pStyle w:val="Contents3"/>
            <w:tabs>
              <w:tab w:val="clear" w:pos="8459"/>
              <w:tab w:val="right" w:pos="9026" w:leader="dot"/>
            </w:tabs>
            <w:rPr/>
          </w:pPr>
          <w:hyperlink w:anchor="__RefHeading___Toc251721_73709187">
            <w:r>
              <w:rPr>
                <w:webHidden/>
                <w:rStyle w:val="IndexLink"/>
              </w:rPr>
              <w:t>8291</w:t>
            </w:r>
            <w:r>
              <w:rPr>
                <w:rStyle w:val="IndexLink"/>
                <w:rtl w:val="true"/>
              </w:rPr>
              <w:t xml:space="preserve">- </w:t>
            </w:r>
            <w:r>
              <w:rPr>
                <w:rStyle w:val="IndexLink"/>
                <w:rtl w:val="true"/>
              </w:rPr>
              <w:t>منظومة فی صلاة المسافر</w:t>
            </w:r>
            <w:r>
              <w:rPr>
                <w:rStyle w:val="IndexLink"/>
                <w:rtl w:val="true"/>
              </w:rPr>
              <w:tab/>
            </w:r>
            <w:r>
              <w:rPr>
                <w:rStyle w:val="IndexLink"/>
              </w:rPr>
              <w:t>156</w:t>
            </w:r>
          </w:hyperlink>
        </w:p>
        <w:p>
          <w:pPr>
            <w:pStyle w:val="Contents3"/>
            <w:tabs>
              <w:tab w:val="clear" w:pos="8459"/>
              <w:tab w:val="right" w:pos="9026" w:leader="dot"/>
            </w:tabs>
            <w:rPr/>
          </w:pPr>
          <w:hyperlink w:anchor="__RefHeading___Toc251723_73709187">
            <w:r>
              <w:rPr>
                <w:webHidden/>
                <w:rStyle w:val="IndexLink"/>
              </w:rPr>
              <w:t>8292</w:t>
            </w:r>
            <w:r>
              <w:rPr>
                <w:rStyle w:val="IndexLink"/>
                <w:rtl w:val="true"/>
              </w:rPr>
              <w:t xml:space="preserve">- </w:t>
            </w:r>
            <w:r>
              <w:rPr>
                <w:rStyle w:val="IndexLink"/>
                <w:rtl w:val="true"/>
              </w:rPr>
              <w:t>منظومة فی الصلوات المندوبة</w:t>
            </w:r>
            <w:r>
              <w:rPr>
                <w:rStyle w:val="IndexLink"/>
                <w:rtl w:val="true"/>
              </w:rPr>
              <w:tab/>
            </w:r>
            <w:r>
              <w:rPr>
                <w:rStyle w:val="IndexLink"/>
              </w:rPr>
              <w:t>156</w:t>
            </w:r>
          </w:hyperlink>
        </w:p>
        <w:p>
          <w:pPr>
            <w:pStyle w:val="Contents3"/>
            <w:tabs>
              <w:tab w:val="clear" w:pos="8459"/>
              <w:tab w:val="right" w:pos="9026" w:leader="dot"/>
            </w:tabs>
            <w:rPr/>
          </w:pPr>
          <w:hyperlink w:anchor="__RefHeading___Toc251725_73709187">
            <w:r>
              <w:rPr>
                <w:webHidden/>
                <w:rStyle w:val="IndexLink"/>
              </w:rPr>
              <w:t>8293</w:t>
            </w:r>
            <w:r>
              <w:rPr>
                <w:rStyle w:val="IndexLink"/>
                <w:rtl w:val="true"/>
              </w:rPr>
              <w:t xml:space="preserve">- </w:t>
            </w:r>
            <w:r>
              <w:rPr>
                <w:rStyle w:val="IndexLink"/>
                <w:rtl w:val="true"/>
              </w:rPr>
              <w:t>منظومة فی الصوم‏</w:t>
            </w:r>
            <w:r>
              <w:rPr>
                <w:rStyle w:val="IndexLink"/>
                <w:rtl w:val="true"/>
              </w:rPr>
              <w:tab/>
            </w:r>
            <w:r>
              <w:rPr>
                <w:rStyle w:val="IndexLink"/>
              </w:rPr>
              <w:t>156</w:t>
            </w:r>
          </w:hyperlink>
        </w:p>
        <w:p>
          <w:pPr>
            <w:pStyle w:val="Contents3"/>
            <w:tabs>
              <w:tab w:val="clear" w:pos="8459"/>
              <w:tab w:val="right" w:pos="9026" w:leader="dot"/>
            </w:tabs>
            <w:rPr/>
          </w:pPr>
          <w:hyperlink w:anchor="__RefHeading___Toc251727_73709187">
            <w:r>
              <w:rPr>
                <w:webHidden/>
                <w:rStyle w:val="IndexLink"/>
              </w:rPr>
              <w:t>8294</w:t>
            </w:r>
            <w:r>
              <w:rPr>
                <w:rStyle w:val="IndexLink"/>
                <w:rtl w:val="true"/>
              </w:rPr>
              <w:t xml:space="preserve">- </w:t>
            </w:r>
            <w:r>
              <w:rPr>
                <w:rStyle w:val="IndexLink"/>
                <w:rtl w:val="true"/>
              </w:rPr>
              <w:t>منظومة فی الصوم‏</w:t>
            </w:r>
            <w:r>
              <w:rPr>
                <w:rStyle w:val="IndexLink"/>
                <w:rtl w:val="true"/>
              </w:rPr>
              <w:tab/>
            </w:r>
            <w:r>
              <w:rPr>
                <w:rStyle w:val="IndexLink"/>
              </w:rPr>
              <w:t>157</w:t>
            </w:r>
          </w:hyperlink>
        </w:p>
        <w:p>
          <w:pPr>
            <w:pStyle w:val="Contents3"/>
            <w:tabs>
              <w:tab w:val="clear" w:pos="8459"/>
              <w:tab w:val="right" w:pos="9026" w:leader="dot"/>
            </w:tabs>
            <w:rPr/>
          </w:pPr>
          <w:hyperlink w:anchor="__RefHeading___Toc251729_73709187">
            <w:r>
              <w:rPr>
                <w:webHidden/>
                <w:rStyle w:val="IndexLink"/>
              </w:rPr>
              <w:t>8295</w:t>
            </w:r>
            <w:r>
              <w:rPr>
                <w:rStyle w:val="IndexLink"/>
                <w:rtl w:val="true"/>
              </w:rPr>
              <w:t xml:space="preserve">- </w:t>
            </w:r>
            <w:r>
              <w:rPr>
                <w:rStyle w:val="IndexLink"/>
                <w:rtl w:val="true"/>
              </w:rPr>
              <w:t>منظومة ضیاء الابصار در حالات أئمة أطهار</w:t>
            </w:r>
            <w:r>
              <w:rPr>
                <w:rStyle w:val="IndexLink"/>
                <w:rtl w:val="true"/>
              </w:rPr>
              <w:tab/>
            </w:r>
            <w:r>
              <w:rPr>
                <w:rStyle w:val="IndexLink"/>
              </w:rPr>
              <w:t>157</w:t>
            </w:r>
          </w:hyperlink>
        </w:p>
        <w:p>
          <w:pPr>
            <w:pStyle w:val="Contents3"/>
            <w:tabs>
              <w:tab w:val="clear" w:pos="8459"/>
              <w:tab w:val="right" w:pos="9026" w:leader="dot"/>
            </w:tabs>
            <w:rPr/>
          </w:pPr>
          <w:hyperlink w:anchor="__RefHeading___Toc251731_73709187">
            <w:r>
              <w:rPr>
                <w:webHidden/>
                <w:rStyle w:val="IndexLink"/>
              </w:rPr>
              <w:t>8296</w:t>
            </w:r>
            <w:r>
              <w:rPr>
                <w:rStyle w:val="IndexLink"/>
                <w:rtl w:val="true"/>
              </w:rPr>
              <w:t xml:space="preserve">- </w:t>
            </w:r>
            <w:r>
              <w:rPr>
                <w:rStyle w:val="IndexLink"/>
                <w:rtl w:val="true"/>
              </w:rPr>
              <w:t>منظومة فی الطب‏</w:t>
            </w:r>
            <w:r>
              <w:rPr>
                <w:rStyle w:val="IndexLink"/>
                <w:rtl w:val="true"/>
              </w:rPr>
              <w:tab/>
            </w:r>
            <w:r>
              <w:rPr>
                <w:rStyle w:val="IndexLink"/>
              </w:rPr>
              <w:t>157</w:t>
            </w:r>
          </w:hyperlink>
        </w:p>
        <w:p>
          <w:pPr>
            <w:pStyle w:val="Contents3"/>
            <w:tabs>
              <w:tab w:val="clear" w:pos="8459"/>
              <w:tab w:val="right" w:pos="9026" w:leader="dot"/>
            </w:tabs>
            <w:rPr/>
          </w:pPr>
          <w:hyperlink w:anchor="__RefHeading___Toc251733_73709187">
            <w:r>
              <w:rPr>
                <w:webHidden/>
                <w:rStyle w:val="IndexLink"/>
              </w:rPr>
              <w:t>8297</w:t>
            </w:r>
            <w:r>
              <w:rPr>
                <w:rStyle w:val="IndexLink"/>
                <w:rtl w:val="true"/>
              </w:rPr>
              <w:t xml:space="preserve">- </w:t>
            </w:r>
            <w:r>
              <w:rPr>
                <w:rStyle w:val="IndexLink"/>
                <w:rtl w:val="true"/>
              </w:rPr>
              <w:t>منظومة فی الطب‏</w:t>
            </w:r>
            <w:r>
              <w:rPr>
                <w:rStyle w:val="IndexLink"/>
                <w:rtl w:val="true"/>
              </w:rPr>
              <w:tab/>
            </w:r>
            <w:r>
              <w:rPr>
                <w:rStyle w:val="IndexLink"/>
              </w:rPr>
              <w:t>157</w:t>
            </w:r>
          </w:hyperlink>
        </w:p>
        <w:p>
          <w:pPr>
            <w:pStyle w:val="Contents3"/>
            <w:tabs>
              <w:tab w:val="clear" w:pos="8459"/>
              <w:tab w:val="right" w:pos="9026" w:leader="dot"/>
            </w:tabs>
            <w:rPr/>
          </w:pPr>
          <w:hyperlink w:anchor="__RefHeading___Toc251735_73709187">
            <w:r>
              <w:rPr>
                <w:webHidden/>
                <w:rStyle w:val="IndexLink"/>
              </w:rPr>
              <w:t>8297</w:t>
            </w:r>
            <w:r>
              <w:rPr>
                <w:rStyle w:val="IndexLink"/>
                <w:rtl w:val="true"/>
              </w:rPr>
              <w:t xml:space="preserve">- </w:t>
            </w:r>
            <w:r>
              <w:rPr>
                <w:rStyle w:val="IndexLink"/>
                <w:rtl w:val="true"/>
              </w:rPr>
              <w:t>منظومة فی الطب‏</w:t>
            </w:r>
            <w:r>
              <w:rPr>
                <w:rStyle w:val="IndexLink"/>
                <w:rtl w:val="true"/>
              </w:rPr>
              <w:tab/>
            </w:r>
            <w:r>
              <w:rPr>
                <w:rStyle w:val="IndexLink"/>
              </w:rPr>
              <w:t>157</w:t>
            </w:r>
          </w:hyperlink>
        </w:p>
        <w:p>
          <w:pPr>
            <w:pStyle w:val="Contents3"/>
            <w:tabs>
              <w:tab w:val="clear" w:pos="8459"/>
              <w:tab w:val="right" w:pos="9026" w:leader="dot"/>
            </w:tabs>
            <w:rPr/>
          </w:pPr>
          <w:hyperlink w:anchor="__RefHeading___Toc251737_73709187">
            <w:r>
              <w:rPr>
                <w:webHidden/>
                <w:rStyle w:val="IndexLink"/>
              </w:rPr>
              <w:t>8298</w:t>
            </w:r>
            <w:r>
              <w:rPr>
                <w:rStyle w:val="IndexLink"/>
                <w:rtl w:val="true"/>
              </w:rPr>
              <w:t xml:space="preserve">- </w:t>
            </w:r>
            <w:r>
              <w:rPr>
                <w:rStyle w:val="IndexLink"/>
                <w:rtl w:val="true"/>
              </w:rPr>
              <w:t>منظومة فی الطب‏</w:t>
            </w:r>
            <w:r>
              <w:rPr>
                <w:rStyle w:val="IndexLink"/>
                <w:rtl w:val="true"/>
              </w:rPr>
              <w:tab/>
            </w:r>
            <w:r>
              <w:rPr>
                <w:rStyle w:val="IndexLink"/>
              </w:rPr>
              <w:t>157</w:t>
            </w:r>
          </w:hyperlink>
        </w:p>
        <w:p>
          <w:pPr>
            <w:pStyle w:val="Contents3"/>
            <w:tabs>
              <w:tab w:val="clear" w:pos="8459"/>
              <w:tab w:val="right" w:pos="9026" w:leader="dot"/>
            </w:tabs>
            <w:rPr/>
          </w:pPr>
          <w:hyperlink w:anchor="__RefHeading___Toc251739_73709187">
            <w:r>
              <w:rPr>
                <w:webHidden/>
                <w:rStyle w:val="IndexLink"/>
              </w:rPr>
              <w:t>8299</w:t>
            </w:r>
            <w:r>
              <w:rPr>
                <w:rStyle w:val="IndexLink"/>
                <w:rtl w:val="true"/>
              </w:rPr>
              <w:t xml:space="preserve">- </w:t>
            </w:r>
            <w:r>
              <w:rPr>
                <w:rStyle w:val="IndexLink"/>
                <w:rtl w:val="true"/>
              </w:rPr>
              <w:t>منظومة فی الطب‏</w:t>
            </w:r>
            <w:r>
              <w:rPr>
                <w:rStyle w:val="IndexLink"/>
                <w:rtl w:val="true"/>
              </w:rPr>
              <w:tab/>
            </w:r>
            <w:r>
              <w:rPr>
                <w:rStyle w:val="IndexLink"/>
              </w:rPr>
              <w:t>158</w:t>
            </w:r>
          </w:hyperlink>
        </w:p>
        <w:p>
          <w:pPr>
            <w:pStyle w:val="Contents3"/>
            <w:tabs>
              <w:tab w:val="clear" w:pos="8459"/>
              <w:tab w:val="right" w:pos="9026" w:leader="dot"/>
            </w:tabs>
            <w:rPr/>
          </w:pPr>
          <w:hyperlink w:anchor="__RefHeading___Toc251741_73709187">
            <w:r>
              <w:rPr>
                <w:webHidden/>
                <w:rStyle w:val="IndexLink"/>
              </w:rPr>
              <w:t>8300</w:t>
            </w:r>
            <w:r>
              <w:rPr>
                <w:rStyle w:val="IndexLink"/>
                <w:rtl w:val="true"/>
              </w:rPr>
              <w:t xml:space="preserve">- </w:t>
            </w:r>
            <w:r>
              <w:rPr>
                <w:rStyle w:val="IndexLink"/>
                <w:rtl w:val="true"/>
              </w:rPr>
              <w:t>منظومة فی الطب‏</w:t>
            </w:r>
            <w:r>
              <w:rPr>
                <w:rStyle w:val="IndexLink"/>
                <w:rtl w:val="true"/>
              </w:rPr>
              <w:tab/>
            </w:r>
            <w:r>
              <w:rPr>
                <w:rStyle w:val="IndexLink"/>
              </w:rPr>
              <w:t>158</w:t>
            </w:r>
          </w:hyperlink>
        </w:p>
        <w:p>
          <w:pPr>
            <w:pStyle w:val="Contents3"/>
            <w:tabs>
              <w:tab w:val="clear" w:pos="8459"/>
              <w:tab w:val="right" w:pos="9026" w:leader="dot"/>
            </w:tabs>
            <w:rPr/>
          </w:pPr>
          <w:hyperlink w:anchor="__RefHeading___Toc251743_73709187">
            <w:r>
              <w:rPr>
                <w:webHidden/>
                <w:rStyle w:val="IndexLink"/>
              </w:rPr>
              <w:t>8301</w:t>
            </w:r>
            <w:r>
              <w:rPr>
                <w:rStyle w:val="IndexLink"/>
                <w:rtl w:val="true"/>
              </w:rPr>
              <w:t xml:space="preserve">- </w:t>
            </w:r>
            <w:r>
              <w:rPr>
                <w:rStyle w:val="IndexLink"/>
                <w:rtl w:val="true"/>
              </w:rPr>
              <w:t>منظومة فی الطهارة</w:t>
            </w:r>
            <w:r>
              <w:rPr>
                <w:rStyle w:val="IndexLink"/>
                <w:rtl w:val="true"/>
              </w:rPr>
              <w:tab/>
            </w:r>
            <w:r>
              <w:rPr>
                <w:rStyle w:val="IndexLink"/>
              </w:rPr>
              <w:t>158</w:t>
            </w:r>
          </w:hyperlink>
        </w:p>
        <w:p>
          <w:pPr>
            <w:pStyle w:val="Contents3"/>
            <w:tabs>
              <w:tab w:val="clear" w:pos="8459"/>
              <w:tab w:val="right" w:pos="9026" w:leader="dot"/>
            </w:tabs>
            <w:rPr/>
          </w:pPr>
          <w:hyperlink w:anchor="__RefHeading___Toc251745_73709187">
            <w:r>
              <w:rPr>
                <w:webHidden/>
                <w:rStyle w:val="IndexLink"/>
                <w:rtl w:val="true"/>
              </w:rPr>
              <w:t>منظومة طبیة</w:t>
            </w:r>
            <w:r>
              <w:rPr>
                <w:rStyle w:val="IndexLink"/>
                <w:rtl w:val="true"/>
              </w:rPr>
              <w:tab/>
            </w:r>
            <w:r>
              <w:rPr>
                <w:rStyle w:val="IndexLink"/>
              </w:rPr>
              <w:t>158</w:t>
            </w:r>
          </w:hyperlink>
        </w:p>
        <w:p>
          <w:pPr>
            <w:pStyle w:val="Contents3"/>
            <w:tabs>
              <w:tab w:val="clear" w:pos="8459"/>
              <w:tab w:val="right" w:pos="9026" w:leader="dot"/>
            </w:tabs>
            <w:rPr/>
          </w:pPr>
          <w:hyperlink w:anchor="__RefHeading___Toc251747_73709187">
            <w:r>
              <w:rPr>
                <w:webHidden/>
                <w:rStyle w:val="IndexLink"/>
              </w:rPr>
              <w:t>8302</w:t>
            </w:r>
            <w:r>
              <w:rPr>
                <w:rStyle w:val="IndexLink"/>
                <w:rtl w:val="true"/>
              </w:rPr>
              <w:t xml:space="preserve">- </w:t>
            </w:r>
            <w:r>
              <w:rPr>
                <w:rStyle w:val="IndexLink"/>
                <w:rtl w:val="true"/>
              </w:rPr>
              <w:t>منظومة فی الطهارة</w:t>
            </w:r>
            <w:r>
              <w:rPr>
                <w:rStyle w:val="IndexLink"/>
                <w:rtl w:val="true"/>
              </w:rPr>
              <w:tab/>
            </w:r>
            <w:r>
              <w:rPr>
                <w:rStyle w:val="IndexLink"/>
              </w:rPr>
              <w:t>158</w:t>
            </w:r>
          </w:hyperlink>
        </w:p>
        <w:p>
          <w:pPr>
            <w:pStyle w:val="Contents3"/>
            <w:tabs>
              <w:tab w:val="clear" w:pos="8459"/>
              <w:tab w:val="right" w:pos="9026" w:leader="dot"/>
            </w:tabs>
            <w:rPr/>
          </w:pPr>
          <w:hyperlink w:anchor="__RefHeading___Toc251749_73709187">
            <w:r>
              <w:rPr>
                <w:webHidden/>
                <w:rStyle w:val="IndexLink"/>
              </w:rPr>
              <w:t>8303</w:t>
            </w:r>
            <w:r>
              <w:rPr>
                <w:rStyle w:val="IndexLink"/>
                <w:rtl w:val="true"/>
              </w:rPr>
              <w:t xml:space="preserve">- </w:t>
            </w:r>
            <w:r>
              <w:rPr>
                <w:rStyle w:val="IndexLink"/>
                <w:rtl w:val="true"/>
              </w:rPr>
              <w:t>منظومة فی ظن و أخواتها</w:t>
            </w:r>
            <w:r>
              <w:rPr>
                <w:rStyle w:val="IndexLink"/>
                <w:rtl w:val="true"/>
              </w:rPr>
              <w:tab/>
            </w:r>
            <w:r>
              <w:rPr>
                <w:rStyle w:val="IndexLink"/>
              </w:rPr>
              <w:t>159</w:t>
            </w:r>
          </w:hyperlink>
        </w:p>
        <w:p>
          <w:pPr>
            <w:pStyle w:val="Contents3"/>
            <w:tabs>
              <w:tab w:val="clear" w:pos="8459"/>
              <w:tab w:val="right" w:pos="9026" w:leader="dot"/>
            </w:tabs>
            <w:rPr/>
          </w:pPr>
          <w:hyperlink w:anchor="__RefHeading___Toc251751_73709187">
            <w:r>
              <w:rPr>
                <w:webHidden/>
                <w:rStyle w:val="IndexLink"/>
              </w:rPr>
              <w:t>8304</w:t>
            </w:r>
            <w:r>
              <w:rPr>
                <w:rStyle w:val="IndexLink"/>
                <w:rtl w:val="true"/>
              </w:rPr>
              <w:t xml:space="preserve">- </w:t>
            </w:r>
            <w:r>
              <w:rPr>
                <w:rStyle w:val="IndexLink"/>
                <w:rtl w:val="true"/>
              </w:rPr>
              <w:t>منظومة ظهور إمام‏</w:t>
            </w:r>
            <w:r>
              <w:rPr>
                <w:rStyle w:val="IndexLink"/>
                <w:rtl w:val="true"/>
              </w:rPr>
              <w:tab/>
            </w:r>
            <w:r>
              <w:rPr>
                <w:rStyle w:val="IndexLink"/>
              </w:rPr>
              <w:t>159</w:t>
            </w:r>
          </w:hyperlink>
        </w:p>
        <w:p>
          <w:pPr>
            <w:pStyle w:val="Contents3"/>
            <w:tabs>
              <w:tab w:val="clear" w:pos="8459"/>
              <w:tab w:val="right" w:pos="9026" w:leader="dot"/>
            </w:tabs>
            <w:rPr/>
          </w:pPr>
          <w:hyperlink w:anchor="__RefHeading___Toc251753_73709187">
            <w:r>
              <w:rPr>
                <w:webHidden/>
                <w:rStyle w:val="IndexLink"/>
              </w:rPr>
              <w:t>8305</w:t>
            </w:r>
            <w:r>
              <w:rPr>
                <w:rStyle w:val="IndexLink"/>
                <w:rtl w:val="true"/>
              </w:rPr>
              <w:t xml:space="preserve">- </w:t>
            </w:r>
            <w:r>
              <w:rPr>
                <w:rStyle w:val="IndexLink"/>
                <w:rtl w:val="true"/>
              </w:rPr>
              <w:t>منظومة فی العبادات‏</w:t>
            </w:r>
            <w:r>
              <w:rPr>
                <w:rStyle w:val="IndexLink"/>
                <w:rtl w:val="true"/>
              </w:rPr>
              <w:tab/>
            </w:r>
            <w:r>
              <w:rPr>
                <w:rStyle w:val="IndexLink"/>
              </w:rPr>
              <w:t>159</w:t>
            </w:r>
          </w:hyperlink>
        </w:p>
        <w:p>
          <w:pPr>
            <w:pStyle w:val="Contents3"/>
            <w:tabs>
              <w:tab w:val="clear" w:pos="8459"/>
              <w:tab w:val="right" w:pos="9026" w:leader="dot"/>
            </w:tabs>
            <w:rPr/>
          </w:pPr>
          <w:hyperlink w:anchor="__RefHeading___Toc251755_73709187">
            <w:r>
              <w:rPr>
                <w:webHidden/>
                <w:rStyle w:val="IndexLink"/>
              </w:rPr>
              <w:t>8306</w:t>
            </w:r>
            <w:r>
              <w:rPr>
                <w:rStyle w:val="IndexLink"/>
                <w:rtl w:val="true"/>
              </w:rPr>
              <w:t xml:space="preserve">- </w:t>
            </w:r>
            <w:r>
              <w:rPr>
                <w:rStyle w:val="IndexLink"/>
                <w:rtl w:val="true"/>
              </w:rPr>
              <w:t>منظومة فی العبادات‏</w:t>
            </w:r>
            <w:r>
              <w:rPr>
                <w:rStyle w:val="IndexLink"/>
                <w:rtl w:val="true"/>
              </w:rPr>
              <w:tab/>
            </w:r>
            <w:r>
              <w:rPr>
                <w:rStyle w:val="IndexLink"/>
              </w:rPr>
              <w:t>159</w:t>
            </w:r>
          </w:hyperlink>
        </w:p>
        <w:p>
          <w:pPr>
            <w:pStyle w:val="Contents3"/>
            <w:tabs>
              <w:tab w:val="clear" w:pos="8459"/>
              <w:tab w:val="right" w:pos="9026" w:leader="dot"/>
            </w:tabs>
            <w:rPr/>
          </w:pPr>
          <w:hyperlink w:anchor="__RefHeading___Toc251757_73709187">
            <w:r>
              <w:rPr>
                <w:webHidden/>
                <w:rStyle w:val="IndexLink"/>
              </w:rPr>
              <w:t>8307</w:t>
            </w:r>
            <w:r>
              <w:rPr>
                <w:rStyle w:val="IndexLink"/>
                <w:rtl w:val="true"/>
              </w:rPr>
              <w:t xml:space="preserve">- </w:t>
            </w:r>
            <w:r>
              <w:rPr>
                <w:rStyle w:val="IndexLink"/>
                <w:rtl w:val="true"/>
              </w:rPr>
              <w:t>منظومة فی العرفان‏</w:t>
            </w:r>
            <w:r>
              <w:rPr>
                <w:rStyle w:val="IndexLink"/>
                <w:rtl w:val="true"/>
              </w:rPr>
              <w:tab/>
            </w:r>
            <w:r>
              <w:rPr>
                <w:rStyle w:val="IndexLink"/>
              </w:rPr>
              <w:t>159</w:t>
            </w:r>
          </w:hyperlink>
        </w:p>
        <w:p>
          <w:pPr>
            <w:pStyle w:val="Contents3"/>
            <w:tabs>
              <w:tab w:val="clear" w:pos="8459"/>
              <w:tab w:val="right" w:pos="9026" w:leader="dot"/>
            </w:tabs>
            <w:rPr/>
          </w:pPr>
          <w:hyperlink w:anchor="__RefHeading___Toc251759_73709187">
            <w:r>
              <w:rPr>
                <w:webHidden/>
                <w:rStyle w:val="IndexLink"/>
              </w:rPr>
              <w:t>8308</w:t>
            </w:r>
            <w:r>
              <w:rPr>
                <w:rStyle w:val="IndexLink"/>
                <w:rtl w:val="true"/>
              </w:rPr>
              <w:t xml:space="preserve">- </w:t>
            </w:r>
            <w:r>
              <w:rPr>
                <w:rStyle w:val="IndexLink"/>
                <w:rtl w:val="true"/>
              </w:rPr>
              <w:t>منظومة فی العروض‏</w:t>
            </w:r>
            <w:r>
              <w:rPr>
                <w:rStyle w:val="IndexLink"/>
                <w:rtl w:val="true"/>
              </w:rPr>
              <w:tab/>
            </w:r>
            <w:r>
              <w:rPr>
                <w:rStyle w:val="IndexLink"/>
              </w:rPr>
              <w:t>159</w:t>
            </w:r>
          </w:hyperlink>
        </w:p>
        <w:p>
          <w:pPr>
            <w:pStyle w:val="Contents3"/>
            <w:tabs>
              <w:tab w:val="clear" w:pos="8459"/>
              <w:tab w:val="right" w:pos="9026" w:leader="dot"/>
            </w:tabs>
            <w:rPr/>
          </w:pPr>
          <w:hyperlink w:anchor="__RefHeading___Toc251761_73709187">
            <w:r>
              <w:rPr>
                <w:webHidden/>
                <w:rStyle w:val="IndexLink"/>
              </w:rPr>
              <w:t>8309</w:t>
            </w:r>
            <w:r>
              <w:rPr>
                <w:rStyle w:val="IndexLink"/>
                <w:rtl w:val="true"/>
              </w:rPr>
              <w:t xml:space="preserve">- </w:t>
            </w:r>
            <w:r>
              <w:rPr>
                <w:rStyle w:val="IndexLink"/>
                <w:rtl w:val="true"/>
              </w:rPr>
              <w:t>منظومة فی العروض‏</w:t>
            </w:r>
            <w:r>
              <w:rPr>
                <w:rStyle w:val="IndexLink"/>
                <w:rtl w:val="true"/>
              </w:rPr>
              <w:tab/>
            </w:r>
            <w:r>
              <w:rPr>
                <w:rStyle w:val="IndexLink"/>
              </w:rPr>
              <w:t>159</w:t>
            </w:r>
          </w:hyperlink>
        </w:p>
        <w:p>
          <w:pPr>
            <w:pStyle w:val="Contents3"/>
            <w:tabs>
              <w:tab w:val="clear" w:pos="8459"/>
              <w:tab w:val="right" w:pos="9026" w:leader="dot"/>
            </w:tabs>
            <w:rPr/>
          </w:pPr>
          <w:hyperlink w:anchor="__RefHeading___Toc251763_73709187">
            <w:r>
              <w:rPr>
                <w:webHidden/>
                <w:rStyle w:val="IndexLink"/>
              </w:rPr>
              <w:t>8310</w:t>
            </w:r>
            <w:r>
              <w:rPr>
                <w:rStyle w:val="IndexLink"/>
                <w:rtl w:val="true"/>
              </w:rPr>
              <w:t xml:space="preserve">- </w:t>
            </w:r>
            <w:r>
              <w:rPr>
                <w:rStyle w:val="IndexLink"/>
                <w:rtl w:val="true"/>
              </w:rPr>
              <w:t>منظومة فی العروض‏</w:t>
            </w:r>
            <w:r>
              <w:rPr>
                <w:rStyle w:val="IndexLink"/>
                <w:rtl w:val="true"/>
              </w:rPr>
              <w:tab/>
            </w:r>
            <w:r>
              <w:rPr>
                <w:rStyle w:val="IndexLink"/>
              </w:rPr>
              <w:t>159</w:t>
            </w:r>
          </w:hyperlink>
        </w:p>
        <w:p>
          <w:pPr>
            <w:pStyle w:val="Contents3"/>
            <w:tabs>
              <w:tab w:val="clear" w:pos="8459"/>
              <w:tab w:val="right" w:pos="9026" w:leader="dot"/>
            </w:tabs>
            <w:rPr/>
          </w:pPr>
          <w:hyperlink w:anchor="__RefHeading___Toc251765_73709187">
            <w:r>
              <w:rPr>
                <w:webHidden/>
                <w:rStyle w:val="IndexLink"/>
              </w:rPr>
              <w:t>8311</w:t>
            </w:r>
            <w:r>
              <w:rPr>
                <w:rStyle w:val="IndexLink"/>
                <w:rtl w:val="true"/>
              </w:rPr>
              <w:t xml:space="preserve">- </w:t>
            </w:r>
            <w:r>
              <w:rPr>
                <w:rStyle w:val="IndexLink"/>
                <w:rtl w:val="true"/>
              </w:rPr>
              <w:t>منظومة عزیز و غزال‏</w:t>
            </w:r>
            <w:r>
              <w:rPr>
                <w:rStyle w:val="IndexLink"/>
                <w:rtl w:val="true"/>
              </w:rPr>
              <w:tab/>
            </w:r>
            <w:r>
              <w:rPr>
                <w:rStyle w:val="IndexLink"/>
              </w:rPr>
              <w:t>160</w:t>
            </w:r>
          </w:hyperlink>
        </w:p>
        <w:p>
          <w:pPr>
            <w:pStyle w:val="Contents3"/>
            <w:tabs>
              <w:tab w:val="clear" w:pos="8459"/>
              <w:tab w:val="right" w:pos="9026" w:leader="dot"/>
            </w:tabs>
            <w:rPr/>
          </w:pPr>
          <w:hyperlink w:anchor="__RefHeading___Toc251767_73709187">
            <w:r>
              <w:rPr>
                <w:webHidden/>
                <w:rStyle w:val="IndexLink"/>
              </w:rPr>
              <w:t>8312</w:t>
            </w:r>
            <w:r>
              <w:rPr>
                <w:rStyle w:val="IndexLink"/>
                <w:rtl w:val="true"/>
              </w:rPr>
              <w:t xml:space="preserve">- </w:t>
            </w:r>
            <w:r>
              <w:rPr>
                <w:rStyle w:val="IndexLink"/>
                <w:rtl w:val="true"/>
              </w:rPr>
              <w:t>منظومة عصیان‏</w:t>
            </w:r>
            <w:r>
              <w:rPr>
                <w:rStyle w:val="IndexLink"/>
                <w:rtl w:val="true"/>
              </w:rPr>
              <w:tab/>
            </w:r>
            <w:r>
              <w:rPr>
                <w:rStyle w:val="IndexLink"/>
              </w:rPr>
              <w:t>160</w:t>
            </w:r>
          </w:hyperlink>
        </w:p>
        <w:p>
          <w:pPr>
            <w:pStyle w:val="Contents3"/>
            <w:tabs>
              <w:tab w:val="clear" w:pos="8459"/>
              <w:tab w:val="right" w:pos="9026" w:leader="dot"/>
            </w:tabs>
            <w:rPr/>
          </w:pPr>
          <w:hyperlink w:anchor="__RefHeading___Toc251769_73709187">
            <w:r>
              <w:rPr>
                <w:webHidden/>
                <w:rStyle w:val="IndexLink"/>
              </w:rPr>
              <w:t>8313</w:t>
            </w:r>
            <w:r>
              <w:rPr>
                <w:rStyle w:val="IndexLink"/>
                <w:rtl w:val="true"/>
              </w:rPr>
              <w:t xml:space="preserve">- </w:t>
            </w:r>
            <w:r>
              <w:rPr>
                <w:rStyle w:val="IndexLink"/>
                <w:rtl w:val="true"/>
              </w:rPr>
              <w:t>منظومة فی العقائد</w:t>
            </w:r>
            <w:r>
              <w:rPr>
                <w:rStyle w:val="IndexLink"/>
                <w:rtl w:val="true"/>
              </w:rPr>
              <w:tab/>
            </w:r>
            <w:r>
              <w:rPr>
                <w:rStyle w:val="IndexLink"/>
              </w:rPr>
              <w:t>160</w:t>
            </w:r>
          </w:hyperlink>
        </w:p>
        <w:p>
          <w:pPr>
            <w:pStyle w:val="Contents3"/>
            <w:tabs>
              <w:tab w:val="clear" w:pos="8459"/>
              <w:tab w:val="right" w:pos="9026" w:leader="dot"/>
            </w:tabs>
            <w:rPr/>
          </w:pPr>
          <w:hyperlink w:anchor="__RefHeading___Toc251771_73709187">
            <w:r>
              <w:rPr>
                <w:webHidden/>
                <w:rStyle w:val="IndexLink"/>
              </w:rPr>
              <w:t>8314</w:t>
            </w:r>
            <w:r>
              <w:rPr>
                <w:rStyle w:val="IndexLink"/>
                <w:rtl w:val="true"/>
              </w:rPr>
              <w:t xml:space="preserve">- </w:t>
            </w:r>
            <w:r>
              <w:rPr>
                <w:rStyle w:val="IndexLink"/>
                <w:rtl w:val="true"/>
              </w:rPr>
              <w:t>منظومة فی العقائد</w:t>
            </w:r>
            <w:r>
              <w:rPr>
                <w:rStyle w:val="IndexLink"/>
                <w:rtl w:val="true"/>
              </w:rPr>
              <w:tab/>
            </w:r>
            <w:r>
              <w:rPr>
                <w:rStyle w:val="IndexLink"/>
              </w:rPr>
              <w:t>160</w:t>
            </w:r>
          </w:hyperlink>
        </w:p>
        <w:p>
          <w:pPr>
            <w:pStyle w:val="Contents3"/>
            <w:tabs>
              <w:tab w:val="clear" w:pos="8459"/>
              <w:tab w:val="right" w:pos="9026" w:leader="dot"/>
            </w:tabs>
            <w:rPr/>
          </w:pPr>
          <w:hyperlink w:anchor="__RefHeading___Toc251773_73709187">
            <w:r>
              <w:rPr>
                <w:webHidden/>
                <w:rStyle w:val="IndexLink"/>
              </w:rPr>
              <w:t>8315</w:t>
            </w:r>
            <w:r>
              <w:rPr>
                <w:rStyle w:val="IndexLink"/>
                <w:rtl w:val="true"/>
              </w:rPr>
              <w:t xml:space="preserve">- </w:t>
            </w:r>
            <w:r>
              <w:rPr>
                <w:rStyle w:val="IndexLink"/>
                <w:rtl w:val="true"/>
              </w:rPr>
              <w:t>منظومة العقائد</w:t>
            </w:r>
            <w:r>
              <w:rPr>
                <w:rStyle w:val="IndexLink"/>
                <w:rtl w:val="true"/>
              </w:rPr>
              <w:tab/>
            </w:r>
            <w:r>
              <w:rPr>
                <w:rStyle w:val="IndexLink"/>
              </w:rPr>
              <w:t>160</w:t>
            </w:r>
          </w:hyperlink>
        </w:p>
        <w:p>
          <w:pPr>
            <w:pStyle w:val="Contents3"/>
            <w:tabs>
              <w:tab w:val="clear" w:pos="8459"/>
              <w:tab w:val="right" w:pos="9026" w:leader="dot"/>
            </w:tabs>
            <w:rPr/>
          </w:pPr>
          <w:hyperlink w:anchor="__RefHeading___Toc251775_73709187">
            <w:r>
              <w:rPr>
                <w:webHidden/>
                <w:rStyle w:val="IndexLink"/>
              </w:rPr>
              <w:t>8316</w:t>
            </w:r>
            <w:r>
              <w:rPr>
                <w:rStyle w:val="IndexLink"/>
                <w:rtl w:val="true"/>
              </w:rPr>
              <w:t xml:space="preserve">- </w:t>
            </w:r>
            <w:r>
              <w:rPr>
                <w:rStyle w:val="IndexLink"/>
                <w:rtl w:val="true"/>
              </w:rPr>
              <w:t>منظومة فی العقائد</w:t>
            </w:r>
            <w:r>
              <w:rPr>
                <w:rStyle w:val="IndexLink"/>
                <w:rtl w:val="true"/>
              </w:rPr>
              <w:tab/>
            </w:r>
            <w:r>
              <w:rPr>
                <w:rStyle w:val="IndexLink"/>
              </w:rPr>
              <w:t>161</w:t>
            </w:r>
          </w:hyperlink>
        </w:p>
        <w:p>
          <w:pPr>
            <w:pStyle w:val="Contents3"/>
            <w:tabs>
              <w:tab w:val="clear" w:pos="8459"/>
              <w:tab w:val="right" w:pos="9026" w:leader="dot"/>
            </w:tabs>
            <w:rPr/>
          </w:pPr>
          <w:hyperlink w:anchor="__RefHeading___Toc251777_73709187">
            <w:r>
              <w:rPr>
                <w:webHidden/>
                <w:rStyle w:val="IndexLink"/>
                <w:rtl w:val="true"/>
              </w:rPr>
              <w:t>منظومة فی علم الأعداد</w:t>
            </w:r>
            <w:r>
              <w:rPr>
                <w:rStyle w:val="IndexLink"/>
                <w:rtl w:val="true"/>
              </w:rPr>
              <w:tab/>
            </w:r>
            <w:r>
              <w:rPr>
                <w:rStyle w:val="IndexLink"/>
              </w:rPr>
              <w:t>161</w:t>
            </w:r>
          </w:hyperlink>
        </w:p>
        <w:p>
          <w:pPr>
            <w:pStyle w:val="Contents3"/>
            <w:tabs>
              <w:tab w:val="clear" w:pos="8459"/>
              <w:tab w:val="right" w:pos="9026" w:leader="dot"/>
            </w:tabs>
            <w:rPr/>
          </w:pPr>
          <w:hyperlink w:anchor="__RefHeading___Toc251779_73709187">
            <w:r>
              <w:rPr>
                <w:webHidden/>
                <w:rStyle w:val="IndexLink"/>
              </w:rPr>
              <w:t>8317</w:t>
            </w:r>
            <w:r>
              <w:rPr>
                <w:rStyle w:val="IndexLink"/>
                <w:rtl w:val="true"/>
              </w:rPr>
              <w:t xml:space="preserve">- </w:t>
            </w:r>
            <w:r>
              <w:rPr>
                <w:rStyle w:val="IndexLink"/>
                <w:rtl w:val="true"/>
              </w:rPr>
              <w:t>منظومة فی علم البیان‏</w:t>
            </w:r>
            <w:r>
              <w:rPr>
                <w:rStyle w:val="IndexLink"/>
                <w:rtl w:val="true"/>
              </w:rPr>
              <w:tab/>
            </w:r>
            <w:r>
              <w:rPr>
                <w:rStyle w:val="IndexLink"/>
              </w:rPr>
              <w:t>161</w:t>
            </w:r>
          </w:hyperlink>
        </w:p>
        <w:p>
          <w:pPr>
            <w:pStyle w:val="Contents3"/>
            <w:tabs>
              <w:tab w:val="clear" w:pos="8459"/>
              <w:tab w:val="right" w:pos="9026" w:leader="dot"/>
            </w:tabs>
            <w:rPr/>
          </w:pPr>
          <w:hyperlink w:anchor="__RefHeading___Toc251781_73709187">
            <w:r>
              <w:rPr>
                <w:webHidden/>
                <w:rStyle w:val="IndexLink"/>
                <w:rtl w:val="true"/>
              </w:rPr>
              <w:t>منظومة فی علم البیان‏</w:t>
            </w:r>
            <w:r>
              <w:rPr>
                <w:rStyle w:val="IndexLink"/>
                <w:rtl w:val="true"/>
              </w:rPr>
              <w:tab/>
            </w:r>
            <w:r>
              <w:rPr>
                <w:rStyle w:val="IndexLink"/>
              </w:rPr>
              <w:t>161</w:t>
            </w:r>
          </w:hyperlink>
        </w:p>
        <w:p>
          <w:pPr>
            <w:pStyle w:val="Contents3"/>
            <w:tabs>
              <w:tab w:val="clear" w:pos="8459"/>
              <w:tab w:val="right" w:pos="9026" w:leader="dot"/>
            </w:tabs>
            <w:rPr/>
          </w:pPr>
          <w:hyperlink w:anchor="__RefHeading___Toc251783_73709187">
            <w:r>
              <w:rPr>
                <w:webHidden/>
                <w:rStyle w:val="IndexLink"/>
                <w:rtl w:val="true"/>
              </w:rPr>
              <w:t>منظومة فی علم الحساب‏</w:t>
            </w:r>
            <w:r>
              <w:rPr>
                <w:rStyle w:val="IndexLink"/>
                <w:rtl w:val="true"/>
              </w:rPr>
              <w:tab/>
            </w:r>
            <w:r>
              <w:rPr>
                <w:rStyle w:val="IndexLink"/>
              </w:rPr>
              <w:t>161</w:t>
            </w:r>
          </w:hyperlink>
        </w:p>
        <w:p>
          <w:pPr>
            <w:pStyle w:val="Contents3"/>
            <w:tabs>
              <w:tab w:val="clear" w:pos="8459"/>
              <w:tab w:val="right" w:pos="9026" w:leader="dot"/>
            </w:tabs>
            <w:rPr/>
          </w:pPr>
          <w:hyperlink w:anchor="__RefHeading___Toc251785_73709187">
            <w:r>
              <w:rPr>
                <w:webHidden/>
                <w:rStyle w:val="IndexLink"/>
                <w:rtl w:val="true"/>
              </w:rPr>
              <w:t>منظومة فی علم السیاق‏</w:t>
            </w:r>
            <w:r>
              <w:rPr>
                <w:rStyle w:val="IndexLink"/>
                <w:rtl w:val="true"/>
              </w:rPr>
              <w:tab/>
            </w:r>
            <w:r>
              <w:rPr>
                <w:rStyle w:val="IndexLink"/>
              </w:rPr>
              <w:t>161</w:t>
            </w:r>
          </w:hyperlink>
        </w:p>
        <w:p>
          <w:pPr>
            <w:pStyle w:val="Contents3"/>
            <w:tabs>
              <w:tab w:val="clear" w:pos="8459"/>
              <w:tab w:val="right" w:pos="9026" w:leader="dot"/>
            </w:tabs>
            <w:rPr/>
          </w:pPr>
          <w:hyperlink w:anchor="__RefHeading___Toc251787_73709187">
            <w:r>
              <w:rPr>
                <w:webHidden/>
                <w:rStyle w:val="IndexLink"/>
              </w:rPr>
              <w:t>8318</w:t>
            </w:r>
            <w:r>
              <w:rPr>
                <w:rStyle w:val="IndexLink"/>
                <w:rtl w:val="true"/>
              </w:rPr>
              <w:t xml:space="preserve">- </w:t>
            </w:r>
            <w:r>
              <w:rPr>
                <w:rStyle w:val="IndexLink"/>
                <w:rtl w:val="true"/>
              </w:rPr>
              <w:t>منظومة عمدة القاری‏</w:t>
            </w:r>
            <w:r>
              <w:rPr>
                <w:rStyle w:val="IndexLink"/>
                <w:rtl w:val="true"/>
              </w:rPr>
              <w:tab/>
            </w:r>
            <w:r>
              <w:rPr>
                <w:rStyle w:val="IndexLink"/>
              </w:rPr>
              <w:t>161</w:t>
            </w:r>
          </w:hyperlink>
        </w:p>
        <w:p>
          <w:pPr>
            <w:pStyle w:val="Contents3"/>
            <w:tabs>
              <w:tab w:val="clear" w:pos="8459"/>
              <w:tab w:val="right" w:pos="9026" w:leader="dot"/>
            </w:tabs>
            <w:rPr/>
          </w:pPr>
          <w:hyperlink w:anchor="__RefHeading___Toc251789_73709187">
            <w:r>
              <w:rPr>
                <w:webHidden/>
                <w:rStyle w:val="IndexLink"/>
              </w:rPr>
              <w:t>8319</w:t>
            </w:r>
            <w:r>
              <w:rPr>
                <w:rStyle w:val="IndexLink"/>
                <w:rtl w:val="true"/>
              </w:rPr>
              <w:t xml:space="preserve">- </w:t>
            </w:r>
            <w:r>
              <w:rPr>
                <w:rStyle w:val="IndexLink"/>
                <w:rtl w:val="true"/>
              </w:rPr>
              <w:t>منظومة فی العوامل النحویة</w:t>
            </w:r>
            <w:r>
              <w:rPr>
                <w:rStyle w:val="IndexLink"/>
                <w:rtl w:val="true"/>
              </w:rPr>
              <w:tab/>
            </w:r>
            <w:r>
              <w:rPr>
                <w:rStyle w:val="IndexLink"/>
              </w:rPr>
              <w:t>162</w:t>
            </w:r>
          </w:hyperlink>
        </w:p>
        <w:p>
          <w:pPr>
            <w:pStyle w:val="Contents3"/>
            <w:tabs>
              <w:tab w:val="clear" w:pos="8459"/>
              <w:tab w:val="right" w:pos="9026" w:leader="dot"/>
            </w:tabs>
            <w:rPr/>
          </w:pPr>
          <w:hyperlink w:anchor="__RefHeading___Toc251791_73709187">
            <w:r>
              <w:rPr>
                <w:webHidden/>
                <w:rStyle w:val="IndexLink"/>
              </w:rPr>
              <w:t>8320</w:t>
            </w:r>
            <w:r>
              <w:rPr>
                <w:rStyle w:val="IndexLink"/>
                <w:rtl w:val="true"/>
              </w:rPr>
              <w:t xml:space="preserve">- </w:t>
            </w:r>
            <w:r>
              <w:rPr>
                <w:rStyle w:val="IndexLink"/>
                <w:rtl w:val="true"/>
              </w:rPr>
              <w:t>منظومة فی العوامل النحویة</w:t>
            </w:r>
            <w:r>
              <w:rPr>
                <w:rStyle w:val="IndexLink"/>
                <w:rtl w:val="true"/>
              </w:rPr>
              <w:tab/>
            </w:r>
            <w:r>
              <w:rPr>
                <w:rStyle w:val="IndexLink"/>
              </w:rPr>
              <w:t>162</w:t>
            </w:r>
          </w:hyperlink>
        </w:p>
        <w:p>
          <w:pPr>
            <w:pStyle w:val="Contents3"/>
            <w:tabs>
              <w:tab w:val="clear" w:pos="8459"/>
              <w:tab w:val="right" w:pos="9026" w:leader="dot"/>
            </w:tabs>
            <w:rPr/>
          </w:pPr>
          <w:hyperlink w:anchor="__RefHeading___Toc251793_73709187">
            <w:r>
              <w:rPr>
                <w:webHidden/>
                <w:rStyle w:val="IndexLink"/>
              </w:rPr>
              <w:t>8321</w:t>
            </w:r>
            <w:r>
              <w:rPr>
                <w:rStyle w:val="IndexLink"/>
                <w:rtl w:val="true"/>
              </w:rPr>
              <w:t xml:space="preserve">- </w:t>
            </w:r>
            <w:r>
              <w:rPr>
                <w:rStyle w:val="IndexLink"/>
                <w:rtl w:val="true"/>
              </w:rPr>
              <w:t>منظومة فی الغناء و حرمتها</w:t>
            </w:r>
            <w:r>
              <w:rPr>
                <w:rStyle w:val="IndexLink"/>
                <w:rtl w:val="true"/>
              </w:rPr>
              <w:tab/>
            </w:r>
            <w:r>
              <w:rPr>
                <w:rStyle w:val="IndexLink"/>
              </w:rPr>
              <w:t>162</w:t>
            </w:r>
          </w:hyperlink>
        </w:p>
        <w:p>
          <w:pPr>
            <w:pStyle w:val="Contents3"/>
            <w:tabs>
              <w:tab w:val="clear" w:pos="8459"/>
              <w:tab w:val="right" w:pos="9026" w:leader="dot"/>
            </w:tabs>
            <w:rPr/>
          </w:pPr>
          <w:hyperlink w:anchor="__RefHeading___Toc251795_73709187">
            <w:r>
              <w:rPr>
                <w:webHidden/>
                <w:rStyle w:val="IndexLink"/>
              </w:rPr>
              <w:t>8322</w:t>
            </w:r>
            <w:r>
              <w:rPr>
                <w:rStyle w:val="IndexLink"/>
                <w:rtl w:val="true"/>
              </w:rPr>
              <w:t xml:space="preserve">- </w:t>
            </w:r>
            <w:r>
              <w:rPr>
                <w:rStyle w:val="IndexLink"/>
                <w:rtl w:val="true"/>
              </w:rPr>
              <w:t>منظومة فی الفرائض‏</w:t>
            </w:r>
            <w:r>
              <w:rPr>
                <w:rStyle w:val="IndexLink"/>
                <w:rtl w:val="true"/>
              </w:rPr>
              <w:tab/>
            </w:r>
            <w:r>
              <w:rPr>
                <w:rStyle w:val="IndexLink"/>
              </w:rPr>
              <w:t>162</w:t>
            </w:r>
          </w:hyperlink>
        </w:p>
        <w:p>
          <w:pPr>
            <w:pStyle w:val="Contents3"/>
            <w:tabs>
              <w:tab w:val="clear" w:pos="8459"/>
              <w:tab w:val="right" w:pos="9026" w:leader="dot"/>
            </w:tabs>
            <w:rPr/>
          </w:pPr>
          <w:hyperlink w:anchor="__RefHeading___Toc251797_73709187">
            <w:r>
              <w:rPr>
                <w:webHidden/>
                <w:rStyle w:val="IndexLink"/>
              </w:rPr>
              <w:t>8322</w:t>
            </w:r>
            <w:r>
              <w:rPr>
                <w:rStyle w:val="IndexLink"/>
                <w:rtl w:val="true"/>
              </w:rPr>
              <w:t xml:space="preserve">- </w:t>
            </w:r>
            <w:r>
              <w:rPr>
                <w:rStyle w:val="IndexLink"/>
                <w:rtl w:val="true"/>
              </w:rPr>
              <w:t>منظومة فی الفرق بین الضاد و الظاء</w:t>
            </w:r>
            <w:r>
              <w:rPr>
                <w:rStyle w:val="IndexLink"/>
                <w:rtl w:val="true"/>
              </w:rPr>
              <w:tab/>
            </w:r>
            <w:r>
              <w:rPr>
                <w:rStyle w:val="IndexLink"/>
              </w:rPr>
              <w:t>163</w:t>
            </w:r>
          </w:hyperlink>
        </w:p>
        <w:p>
          <w:pPr>
            <w:pStyle w:val="Contents3"/>
            <w:tabs>
              <w:tab w:val="clear" w:pos="8459"/>
              <w:tab w:val="right" w:pos="9026" w:leader="dot"/>
            </w:tabs>
            <w:rPr/>
          </w:pPr>
          <w:hyperlink w:anchor="__RefHeading___Toc251799_73709187">
            <w:r>
              <w:rPr>
                <w:webHidden/>
                <w:rStyle w:val="IndexLink"/>
              </w:rPr>
              <w:t>8323</w:t>
            </w:r>
            <w:r>
              <w:rPr>
                <w:rStyle w:val="IndexLink"/>
                <w:rtl w:val="true"/>
              </w:rPr>
              <w:t xml:space="preserve">- </w:t>
            </w:r>
            <w:r>
              <w:rPr>
                <w:rStyle w:val="IndexLink"/>
                <w:rtl w:val="true"/>
              </w:rPr>
              <w:t xml:space="preserve">منظومة فی فضائل أهل البیت </w:t>
            </w:r>
            <w:r>
              <w:rPr>
                <w:rStyle w:val="IndexLink"/>
                <w:rtl w:val="true"/>
              </w:rPr>
              <w:t>(</w:t>
            </w:r>
            <w:r>
              <w:rPr>
                <w:rStyle w:val="IndexLink"/>
                <w:rtl w:val="true"/>
              </w:rPr>
              <w:t>ع‏</w:t>
            </w:r>
            <w:r>
              <w:rPr>
                <w:rStyle w:val="IndexLink"/>
                <w:rtl w:val="true"/>
              </w:rPr>
              <w:tab/>
            </w:r>
            <w:r>
              <w:rPr>
                <w:rStyle w:val="IndexLink"/>
              </w:rPr>
              <w:t>163</w:t>
            </w:r>
          </w:hyperlink>
        </w:p>
        <w:p>
          <w:pPr>
            <w:pStyle w:val="Contents3"/>
            <w:tabs>
              <w:tab w:val="clear" w:pos="8459"/>
              <w:tab w:val="right" w:pos="9026" w:leader="dot"/>
            </w:tabs>
            <w:rPr/>
          </w:pPr>
          <w:hyperlink w:anchor="__RefHeading___Toc251801_73709187">
            <w:r>
              <w:rPr>
                <w:webHidden/>
                <w:rStyle w:val="IndexLink"/>
              </w:rPr>
              <w:t>8324</w:t>
            </w:r>
            <w:r>
              <w:rPr>
                <w:rStyle w:val="IndexLink"/>
                <w:rtl w:val="true"/>
              </w:rPr>
              <w:t xml:space="preserve">- </w:t>
            </w:r>
            <w:r>
              <w:rPr>
                <w:rStyle w:val="IndexLink"/>
                <w:rtl w:val="true"/>
              </w:rPr>
              <w:t>منظومة فی الفقه‏</w:t>
            </w:r>
            <w:r>
              <w:rPr>
                <w:rStyle w:val="IndexLink"/>
                <w:rtl w:val="true"/>
              </w:rPr>
              <w:tab/>
            </w:r>
            <w:r>
              <w:rPr>
                <w:rStyle w:val="IndexLink"/>
              </w:rPr>
              <w:t>163</w:t>
            </w:r>
          </w:hyperlink>
        </w:p>
        <w:p>
          <w:pPr>
            <w:pStyle w:val="Contents3"/>
            <w:tabs>
              <w:tab w:val="clear" w:pos="8459"/>
              <w:tab w:val="right" w:pos="9026" w:leader="dot"/>
            </w:tabs>
            <w:rPr/>
          </w:pPr>
          <w:hyperlink w:anchor="__RefHeading___Toc251803_73709187">
            <w:r>
              <w:rPr>
                <w:webHidden/>
                <w:rStyle w:val="IndexLink"/>
              </w:rPr>
              <w:t>8325</w:t>
            </w:r>
            <w:r>
              <w:rPr>
                <w:rStyle w:val="IndexLink"/>
                <w:rtl w:val="true"/>
              </w:rPr>
              <w:t xml:space="preserve">- </w:t>
            </w:r>
            <w:r>
              <w:rPr>
                <w:rStyle w:val="IndexLink"/>
                <w:rtl w:val="true"/>
              </w:rPr>
              <w:t>منظومة فی الفقه‏</w:t>
            </w:r>
            <w:r>
              <w:rPr>
                <w:rStyle w:val="IndexLink"/>
                <w:rtl w:val="true"/>
              </w:rPr>
              <w:tab/>
            </w:r>
            <w:r>
              <w:rPr>
                <w:rStyle w:val="IndexLink"/>
              </w:rPr>
              <w:t>163</w:t>
            </w:r>
          </w:hyperlink>
        </w:p>
        <w:p>
          <w:pPr>
            <w:pStyle w:val="Contents3"/>
            <w:tabs>
              <w:tab w:val="clear" w:pos="8459"/>
              <w:tab w:val="right" w:pos="9026" w:leader="dot"/>
            </w:tabs>
            <w:rPr/>
          </w:pPr>
          <w:hyperlink w:anchor="__RefHeading___Toc251805_73709187">
            <w:r>
              <w:rPr>
                <w:webHidden/>
                <w:rStyle w:val="IndexLink"/>
              </w:rPr>
              <w:t>8326</w:t>
            </w:r>
            <w:r>
              <w:rPr>
                <w:rStyle w:val="IndexLink"/>
                <w:rtl w:val="true"/>
              </w:rPr>
              <w:t xml:space="preserve">- </w:t>
            </w:r>
            <w:r>
              <w:rPr>
                <w:rStyle w:val="IndexLink"/>
                <w:rtl w:val="true"/>
              </w:rPr>
              <w:t>منظومة فی الفقه‏</w:t>
            </w:r>
            <w:r>
              <w:rPr>
                <w:rStyle w:val="IndexLink"/>
                <w:rtl w:val="true"/>
              </w:rPr>
              <w:tab/>
            </w:r>
            <w:r>
              <w:rPr>
                <w:rStyle w:val="IndexLink"/>
              </w:rPr>
              <w:t>163</w:t>
            </w:r>
          </w:hyperlink>
        </w:p>
        <w:p>
          <w:pPr>
            <w:pStyle w:val="Contents3"/>
            <w:tabs>
              <w:tab w:val="clear" w:pos="8459"/>
              <w:tab w:val="right" w:pos="9026" w:leader="dot"/>
            </w:tabs>
            <w:rPr/>
          </w:pPr>
          <w:hyperlink w:anchor="__RefHeading___Toc251807_73709187">
            <w:r>
              <w:rPr>
                <w:webHidden/>
                <w:rStyle w:val="IndexLink"/>
              </w:rPr>
              <w:t>8327</w:t>
            </w:r>
            <w:r>
              <w:rPr>
                <w:rStyle w:val="IndexLink"/>
                <w:rtl w:val="true"/>
              </w:rPr>
              <w:t xml:space="preserve">- </w:t>
            </w:r>
            <w:r>
              <w:rPr>
                <w:rStyle w:val="IndexLink"/>
                <w:rtl w:val="true"/>
              </w:rPr>
              <w:t>منظومة فی الفقه‏</w:t>
            </w:r>
            <w:r>
              <w:rPr>
                <w:rStyle w:val="IndexLink"/>
                <w:rtl w:val="true"/>
              </w:rPr>
              <w:tab/>
            </w:r>
            <w:r>
              <w:rPr>
                <w:rStyle w:val="IndexLink"/>
              </w:rPr>
              <w:t>164</w:t>
            </w:r>
          </w:hyperlink>
        </w:p>
        <w:p>
          <w:pPr>
            <w:pStyle w:val="Contents3"/>
            <w:tabs>
              <w:tab w:val="clear" w:pos="8459"/>
              <w:tab w:val="right" w:pos="9026" w:leader="dot"/>
            </w:tabs>
            <w:rPr/>
          </w:pPr>
          <w:hyperlink w:anchor="__RefHeading___Toc251809_73709187">
            <w:r>
              <w:rPr>
                <w:webHidden/>
                <w:rStyle w:val="IndexLink"/>
              </w:rPr>
              <w:t>8328</w:t>
            </w:r>
            <w:r>
              <w:rPr>
                <w:rStyle w:val="IndexLink"/>
                <w:rtl w:val="true"/>
              </w:rPr>
              <w:t xml:space="preserve">- </w:t>
            </w:r>
            <w:r>
              <w:rPr>
                <w:rStyle w:val="IndexLink"/>
                <w:rtl w:val="true"/>
              </w:rPr>
              <w:t>منظومة فی الفقه‏</w:t>
            </w:r>
            <w:r>
              <w:rPr>
                <w:rStyle w:val="IndexLink"/>
                <w:rtl w:val="true"/>
              </w:rPr>
              <w:tab/>
            </w:r>
            <w:r>
              <w:rPr>
                <w:rStyle w:val="IndexLink"/>
              </w:rPr>
              <w:t>164</w:t>
            </w:r>
          </w:hyperlink>
        </w:p>
        <w:p>
          <w:pPr>
            <w:pStyle w:val="Contents3"/>
            <w:tabs>
              <w:tab w:val="clear" w:pos="8459"/>
              <w:tab w:val="right" w:pos="9026" w:leader="dot"/>
            </w:tabs>
            <w:rPr/>
          </w:pPr>
          <w:hyperlink w:anchor="__RefHeading___Toc251811_73709187">
            <w:r>
              <w:rPr>
                <w:webHidden/>
                <w:rStyle w:val="IndexLink"/>
              </w:rPr>
              <w:t>8329</w:t>
            </w:r>
            <w:r>
              <w:rPr>
                <w:rStyle w:val="IndexLink"/>
                <w:rtl w:val="true"/>
              </w:rPr>
              <w:t xml:space="preserve">- </w:t>
            </w:r>
            <w:r>
              <w:rPr>
                <w:rStyle w:val="IndexLink"/>
                <w:rtl w:val="true"/>
              </w:rPr>
              <w:t>منظومة فی الفقه‏</w:t>
            </w:r>
            <w:r>
              <w:rPr>
                <w:rStyle w:val="IndexLink"/>
                <w:rtl w:val="true"/>
              </w:rPr>
              <w:tab/>
            </w:r>
            <w:r>
              <w:rPr>
                <w:rStyle w:val="IndexLink"/>
              </w:rPr>
              <w:t>164</w:t>
            </w:r>
          </w:hyperlink>
        </w:p>
        <w:p>
          <w:pPr>
            <w:pStyle w:val="Contents3"/>
            <w:tabs>
              <w:tab w:val="clear" w:pos="8459"/>
              <w:tab w:val="right" w:pos="9026" w:leader="dot"/>
            </w:tabs>
            <w:rPr/>
          </w:pPr>
          <w:hyperlink w:anchor="__RefHeading___Toc251813_73709187">
            <w:r>
              <w:rPr>
                <w:webHidden/>
                <w:rStyle w:val="IndexLink"/>
              </w:rPr>
              <w:t>8330</w:t>
            </w:r>
            <w:r>
              <w:rPr>
                <w:rStyle w:val="IndexLink"/>
                <w:rtl w:val="true"/>
              </w:rPr>
              <w:t xml:space="preserve">- </w:t>
            </w:r>
            <w:r>
              <w:rPr>
                <w:rStyle w:val="IndexLink"/>
                <w:rtl w:val="true"/>
              </w:rPr>
              <w:t>منظومة فی الفقه‏</w:t>
            </w:r>
            <w:r>
              <w:rPr>
                <w:rStyle w:val="IndexLink"/>
                <w:rtl w:val="true"/>
              </w:rPr>
              <w:tab/>
            </w:r>
            <w:r>
              <w:rPr>
                <w:rStyle w:val="IndexLink"/>
              </w:rPr>
              <w:t>165</w:t>
            </w:r>
          </w:hyperlink>
        </w:p>
        <w:p>
          <w:pPr>
            <w:pStyle w:val="Contents3"/>
            <w:tabs>
              <w:tab w:val="clear" w:pos="8459"/>
              <w:tab w:val="right" w:pos="9026" w:leader="dot"/>
            </w:tabs>
            <w:rPr/>
          </w:pPr>
          <w:hyperlink w:anchor="__RefHeading___Toc251815_73709187">
            <w:r>
              <w:rPr>
                <w:webHidden/>
                <w:rStyle w:val="IndexLink"/>
              </w:rPr>
              <w:t>8331</w:t>
            </w:r>
            <w:r>
              <w:rPr>
                <w:rStyle w:val="IndexLink"/>
                <w:rtl w:val="true"/>
              </w:rPr>
              <w:t xml:space="preserve">- </w:t>
            </w:r>
            <w:r>
              <w:rPr>
                <w:rStyle w:val="IndexLink"/>
                <w:rtl w:val="true"/>
              </w:rPr>
              <w:t>منظومة فی الفقه‏</w:t>
            </w:r>
            <w:r>
              <w:rPr>
                <w:rStyle w:val="IndexLink"/>
                <w:rtl w:val="true"/>
              </w:rPr>
              <w:tab/>
            </w:r>
            <w:r>
              <w:rPr>
                <w:rStyle w:val="IndexLink"/>
              </w:rPr>
              <w:t>165</w:t>
            </w:r>
          </w:hyperlink>
        </w:p>
        <w:p>
          <w:pPr>
            <w:pStyle w:val="Contents3"/>
            <w:tabs>
              <w:tab w:val="clear" w:pos="8459"/>
              <w:tab w:val="right" w:pos="9026" w:leader="dot"/>
            </w:tabs>
            <w:rPr/>
          </w:pPr>
          <w:hyperlink w:anchor="__RefHeading___Toc251817_73709187">
            <w:r>
              <w:rPr>
                <w:webHidden/>
                <w:rStyle w:val="IndexLink"/>
              </w:rPr>
              <w:t>8332</w:t>
            </w:r>
            <w:r>
              <w:rPr>
                <w:rStyle w:val="IndexLink"/>
                <w:rtl w:val="true"/>
              </w:rPr>
              <w:t xml:space="preserve"> </w:t>
            </w:r>
            <w:r>
              <w:rPr>
                <w:rStyle w:val="IndexLink"/>
                <w:rtl w:val="true"/>
              </w:rPr>
              <w:t>منظومة فی الفقه‏</w:t>
            </w:r>
            <w:r>
              <w:rPr>
                <w:rStyle w:val="IndexLink"/>
                <w:rtl w:val="true"/>
              </w:rPr>
              <w:tab/>
            </w:r>
            <w:r>
              <w:rPr>
                <w:rStyle w:val="IndexLink"/>
              </w:rPr>
              <w:t>165</w:t>
            </w:r>
          </w:hyperlink>
        </w:p>
        <w:p>
          <w:pPr>
            <w:pStyle w:val="Contents3"/>
            <w:tabs>
              <w:tab w:val="clear" w:pos="8459"/>
              <w:tab w:val="right" w:pos="9026" w:leader="dot"/>
            </w:tabs>
            <w:rPr/>
          </w:pPr>
          <w:hyperlink w:anchor="__RefHeading___Toc251819_73709187">
            <w:r>
              <w:rPr>
                <w:webHidden/>
                <w:rStyle w:val="IndexLink"/>
              </w:rPr>
              <w:t>8333</w:t>
            </w:r>
            <w:r>
              <w:rPr>
                <w:rStyle w:val="IndexLink"/>
                <w:rtl w:val="true"/>
              </w:rPr>
              <w:t xml:space="preserve">- </w:t>
            </w:r>
            <w:r>
              <w:rPr>
                <w:rStyle w:val="IndexLink"/>
                <w:rtl w:val="true"/>
              </w:rPr>
              <w:t>منظومة فی الفقه‏</w:t>
            </w:r>
            <w:r>
              <w:rPr>
                <w:rStyle w:val="IndexLink"/>
                <w:rtl w:val="true"/>
              </w:rPr>
              <w:tab/>
            </w:r>
            <w:r>
              <w:rPr>
                <w:rStyle w:val="IndexLink"/>
              </w:rPr>
              <w:t>165</w:t>
            </w:r>
          </w:hyperlink>
        </w:p>
        <w:p>
          <w:pPr>
            <w:pStyle w:val="Contents3"/>
            <w:tabs>
              <w:tab w:val="clear" w:pos="8459"/>
              <w:tab w:val="right" w:pos="9026" w:leader="dot"/>
            </w:tabs>
            <w:rPr/>
          </w:pPr>
          <w:hyperlink w:anchor="__RefHeading___Toc251821_73709187">
            <w:r>
              <w:rPr>
                <w:webHidden/>
                <w:rStyle w:val="IndexLink"/>
              </w:rPr>
              <w:t>8334</w:t>
            </w:r>
            <w:r>
              <w:rPr>
                <w:rStyle w:val="IndexLink"/>
                <w:rtl w:val="true"/>
              </w:rPr>
              <w:t xml:space="preserve">- </w:t>
            </w:r>
            <w:r>
              <w:rPr>
                <w:rStyle w:val="IndexLink"/>
                <w:rtl w:val="true"/>
              </w:rPr>
              <w:t>منظومة فی الفقه‏</w:t>
            </w:r>
            <w:r>
              <w:rPr>
                <w:rStyle w:val="IndexLink"/>
                <w:rtl w:val="true"/>
              </w:rPr>
              <w:tab/>
            </w:r>
            <w:r>
              <w:rPr>
                <w:rStyle w:val="IndexLink"/>
              </w:rPr>
              <w:t>165</w:t>
            </w:r>
          </w:hyperlink>
        </w:p>
        <w:p>
          <w:pPr>
            <w:pStyle w:val="Contents3"/>
            <w:tabs>
              <w:tab w:val="clear" w:pos="8459"/>
              <w:tab w:val="right" w:pos="9026" w:leader="dot"/>
            </w:tabs>
            <w:rPr/>
          </w:pPr>
          <w:hyperlink w:anchor="__RefHeading___Toc251823_73709187">
            <w:r>
              <w:rPr>
                <w:webHidden/>
                <w:rStyle w:val="IndexLink"/>
              </w:rPr>
              <w:t>8335</w:t>
            </w:r>
            <w:r>
              <w:rPr>
                <w:rStyle w:val="IndexLink"/>
                <w:rtl w:val="true"/>
              </w:rPr>
              <w:t xml:space="preserve">- </w:t>
            </w:r>
            <w:r>
              <w:rPr>
                <w:rStyle w:val="IndexLink"/>
                <w:rtl w:val="true"/>
              </w:rPr>
              <w:t>منظومة فی الفقه‏</w:t>
            </w:r>
            <w:r>
              <w:rPr>
                <w:rStyle w:val="IndexLink"/>
                <w:rtl w:val="true"/>
              </w:rPr>
              <w:tab/>
            </w:r>
            <w:r>
              <w:rPr>
                <w:rStyle w:val="IndexLink"/>
              </w:rPr>
              <w:t>165</w:t>
            </w:r>
          </w:hyperlink>
        </w:p>
        <w:p>
          <w:pPr>
            <w:pStyle w:val="Contents3"/>
            <w:tabs>
              <w:tab w:val="clear" w:pos="8459"/>
              <w:tab w:val="right" w:pos="9026" w:leader="dot"/>
            </w:tabs>
            <w:rPr/>
          </w:pPr>
          <w:hyperlink w:anchor="__RefHeading___Toc251825_73709187">
            <w:r>
              <w:rPr>
                <w:webHidden/>
                <w:rStyle w:val="IndexLink"/>
                <w:rtl w:val="true"/>
              </w:rPr>
              <w:t>منظومة فی الفقه‏</w:t>
            </w:r>
            <w:r>
              <w:rPr>
                <w:rStyle w:val="IndexLink"/>
                <w:rtl w:val="true"/>
              </w:rPr>
              <w:tab/>
            </w:r>
            <w:r>
              <w:rPr>
                <w:rStyle w:val="IndexLink"/>
              </w:rPr>
              <w:t>165</w:t>
            </w:r>
          </w:hyperlink>
        </w:p>
        <w:p>
          <w:pPr>
            <w:pStyle w:val="Contents3"/>
            <w:tabs>
              <w:tab w:val="clear" w:pos="8459"/>
              <w:tab w:val="right" w:pos="9026" w:leader="dot"/>
            </w:tabs>
            <w:rPr/>
          </w:pPr>
          <w:hyperlink w:anchor="__RefHeading___Toc251827_73709187">
            <w:r>
              <w:rPr>
                <w:webHidden/>
                <w:rStyle w:val="IndexLink"/>
              </w:rPr>
              <w:t>8336</w:t>
            </w:r>
            <w:r>
              <w:rPr>
                <w:rStyle w:val="IndexLink"/>
                <w:rtl w:val="true"/>
              </w:rPr>
              <w:t xml:space="preserve">- </w:t>
            </w:r>
            <w:r>
              <w:rPr>
                <w:rStyle w:val="IndexLink"/>
                <w:rtl w:val="true"/>
              </w:rPr>
              <w:t>منظومة فی الفقه‏</w:t>
            </w:r>
            <w:r>
              <w:rPr>
                <w:rStyle w:val="IndexLink"/>
                <w:rtl w:val="true"/>
              </w:rPr>
              <w:tab/>
            </w:r>
            <w:r>
              <w:rPr>
                <w:rStyle w:val="IndexLink"/>
              </w:rPr>
              <w:t>165</w:t>
            </w:r>
          </w:hyperlink>
        </w:p>
        <w:p>
          <w:pPr>
            <w:pStyle w:val="Contents3"/>
            <w:tabs>
              <w:tab w:val="clear" w:pos="8459"/>
              <w:tab w:val="right" w:pos="9026" w:leader="dot"/>
            </w:tabs>
            <w:rPr/>
          </w:pPr>
          <w:hyperlink w:anchor="__RefHeading___Toc251829_73709187">
            <w:r>
              <w:rPr>
                <w:webHidden/>
                <w:rStyle w:val="IndexLink"/>
                <w:rtl w:val="true"/>
              </w:rPr>
              <w:t>منظومة فی الفقه‏</w:t>
            </w:r>
            <w:r>
              <w:rPr>
                <w:rStyle w:val="IndexLink"/>
                <w:rtl w:val="true"/>
              </w:rPr>
              <w:tab/>
            </w:r>
            <w:r>
              <w:rPr>
                <w:rStyle w:val="IndexLink"/>
              </w:rPr>
              <w:t>166</w:t>
            </w:r>
          </w:hyperlink>
        </w:p>
        <w:p>
          <w:pPr>
            <w:pStyle w:val="Contents3"/>
            <w:tabs>
              <w:tab w:val="clear" w:pos="8459"/>
              <w:tab w:val="right" w:pos="9026" w:leader="dot"/>
            </w:tabs>
            <w:rPr/>
          </w:pPr>
          <w:hyperlink w:anchor="__RefHeading___Toc251831_73709187">
            <w:r>
              <w:rPr>
                <w:webHidden/>
                <w:rStyle w:val="IndexLink"/>
                <w:rtl w:val="true"/>
              </w:rPr>
              <w:t>منظومة فی الفقه‏</w:t>
            </w:r>
            <w:r>
              <w:rPr>
                <w:rStyle w:val="IndexLink"/>
                <w:rtl w:val="true"/>
              </w:rPr>
              <w:tab/>
            </w:r>
            <w:r>
              <w:rPr>
                <w:rStyle w:val="IndexLink"/>
              </w:rPr>
              <w:t>166</w:t>
            </w:r>
          </w:hyperlink>
        </w:p>
        <w:p>
          <w:pPr>
            <w:pStyle w:val="Contents3"/>
            <w:tabs>
              <w:tab w:val="clear" w:pos="8459"/>
              <w:tab w:val="right" w:pos="9026" w:leader="dot"/>
            </w:tabs>
            <w:rPr/>
          </w:pPr>
          <w:hyperlink w:anchor="__RefHeading___Toc251833_73709187">
            <w:r>
              <w:rPr>
                <w:webHidden/>
                <w:rStyle w:val="IndexLink"/>
                <w:rtl w:val="true"/>
              </w:rPr>
              <w:t>منظومة فی الفقه‏</w:t>
            </w:r>
            <w:r>
              <w:rPr>
                <w:rStyle w:val="IndexLink"/>
                <w:rtl w:val="true"/>
              </w:rPr>
              <w:tab/>
            </w:r>
            <w:r>
              <w:rPr>
                <w:rStyle w:val="IndexLink"/>
              </w:rPr>
              <w:t>166</w:t>
            </w:r>
          </w:hyperlink>
        </w:p>
        <w:p>
          <w:pPr>
            <w:pStyle w:val="Contents3"/>
            <w:tabs>
              <w:tab w:val="clear" w:pos="8459"/>
              <w:tab w:val="right" w:pos="9026" w:leader="dot"/>
            </w:tabs>
            <w:rPr/>
          </w:pPr>
          <w:hyperlink w:anchor="__RefHeading___Toc251835_73709187">
            <w:r>
              <w:rPr>
                <w:webHidden/>
                <w:rStyle w:val="IndexLink"/>
              </w:rPr>
              <w:t>8337</w:t>
            </w:r>
            <w:r>
              <w:rPr>
                <w:rStyle w:val="IndexLink"/>
                <w:rtl w:val="true"/>
              </w:rPr>
              <w:t xml:space="preserve"> </w:t>
            </w:r>
            <w:r>
              <w:rPr>
                <w:rStyle w:val="IndexLink"/>
                <w:rtl w:val="true"/>
              </w:rPr>
              <w:t>منظومة فی الفقه و الأصول و الموازین الشرعیة</w:t>
            </w:r>
            <w:r>
              <w:rPr>
                <w:rStyle w:val="IndexLink"/>
                <w:rtl w:val="true"/>
              </w:rPr>
              <w:tab/>
            </w:r>
            <w:r>
              <w:rPr>
                <w:rStyle w:val="IndexLink"/>
              </w:rPr>
              <w:t>166</w:t>
            </w:r>
          </w:hyperlink>
        </w:p>
        <w:p>
          <w:pPr>
            <w:pStyle w:val="Contents3"/>
            <w:tabs>
              <w:tab w:val="clear" w:pos="8459"/>
              <w:tab w:val="right" w:pos="9026" w:leader="dot"/>
            </w:tabs>
            <w:rPr/>
          </w:pPr>
          <w:hyperlink w:anchor="__RefHeading___Toc251837_73709187">
            <w:r>
              <w:rPr>
                <w:webHidden/>
                <w:rStyle w:val="IndexLink"/>
                <w:rtl w:val="true"/>
              </w:rPr>
              <w:t>منظومة فی الفقه‏</w:t>
            </w:r>
            <w:r>
              <w:rPr>
                <w:rStyle w:val="IndexLink"/>
                <w:rtl w:val="true"/>
              </w:rPr>
              <w:tab/>
            </w:r>
            <w:r>
              <w:rPr>
                <w:rStyle w:val="IndexLink"/>
              </w:rPr>
              <w:t>166</w:t>
            </w:r>
          </w:hyperlink>
        </w:p>
        <w:p>
          <w:pPr>
            <w:pStyle w:val="Contents3"/>
            <w:tabs>
              <w:tab w:val="clear" w:pos="8459"/>
              <w:tab w:val="right" w:pos="9026" w:leader="dot"/>
            </w:tabs>
            <w:rPr/>
          </w:pPr>
          <w:hyperlink w:anchor="__RefHeading___Toc251839_73709187">
            <w:r>
              <w:rPr>
                <w:webHidden/>
                <w:rStyle w:val="IndexLink"/>
                <w:rtl w:val="true"/>
              </w:rPr>
              <w:t>منظومة فی القافیة</w:t>
            </w:r>
            <w:r>
              <w:rPr>
                <w:rStyle w:val="IndexLink"/>
                <w:rtl w:val="true"/>
              </w:rPr>
              <w:tab/>
            </w:r>
            <w:r>
              <w:rPr>
                <w:rStyle w:val="IndexLink"/>
              </w:rPr>
              <w:t>166</w:t>
            </w:r>
          </w:hyperlink>
        </w:p>
        <w:p>
          <w:pPr>
            <w:pStyle w:val="Contents3"/>
            <w:tabs>
              <w:tab w:val="clear" w:pos="8459"/>
              <w:tab w:val="right" w:pos="9026" w:leader="dot"/>
            </w:tabs>
            <w:rPr/>
          </w:pPr>
          <w:hyperlink w:anchor="__RefHeading___Toc251841_73709187">
            <w:r>
              <w:rPr>
                <w:webHidden/>
                <w:rStyle w:val="IndexLink"/>
              </w:rPr>
              <w:t>8338</w:t>
            </w:r>
            <w:r>
              <w:rPr>
                <w:rStyle w:val="IndexLink"/>
                <w:rtl w:val="true"/>
              </w:rPr>
              <w:t xml:space="preserve">- </w:t>
            </w:r>
            <w:r>
              <w:rPr>
                <w:rStyle w:val="IndexLink"/>
                <w:rtl w:val="true"/>
              </w:rPr>
              <w:t>منظومة فی القافیة</w:t>
            </w:r>
            <w:r>
              <w:rPr>
                <w:rStyle w:val="IndexLink"/>
                <w:rtl w:val="true"/>
              </w:rPr>
              <w:tab/>
            </w:r>
            <w:r>
              <w:rPr>
                <w:rStyle w:val="IndexLink"/>
              </w:rPr>
              <w:t>166</w:t>
            </w:r>
          </w:hyperlink>
        </w:p>
        <w:p>
          <w:pPr>
            <w:pStyle w:val="Contents3"/>
            <w:tabs>
              <w:tab w:val="clear" w:pos="8459"/>
              <w:tab w:val="right" w:pos="9026" w:leader="dot"/>
            </w:tabs>
            <w:rPr/>
          </w:pPr>
          <w:hyperlink w:anchor="__RefHeading___Toc251843_73709187">
            <w:r>
              <w:rPr>
                <w:webHidden/>
                <w:rStyle w:val="IndexLink"/>
              </w:rPr>
              <w:t>8339</w:t>
            </w:r>
            <w:r>
              <w:rPr>
                <w:rStyle w:val="IndexLink"/>
                <w:rtl w:val="true"/>
              </w:rPr>
              <w:t xml:space="preserve">- </w:t>
            </w:r>
            <w:r>
              <w:rPr>
                <w:rStyle w:val="IndexLink"/>
                <w:rtl w:val="true"/>
              </w:rPr>
              <w:t>منظومة قدسیة</w:t>
            </w:r>
            <w:r>
              <w:rPr>
                <w:rStyle w:val="IndexLink"/>
                <w:rtl w:val="true"/>
              </w:rPr>
              <w:tab/>
            </w:r>
            <w:r>
              <w:rPr>
                <w:rStyle w:val="IndexLink"/>
              </w:rPr>
              <w:t>166</w:t>
            </w:r>
          </w:hyperlink>
        </w:p>
        <w:p>
          <w:pPr>
            <w:pStyle w:val="Contents3"/>
            <w:tabs>
              <w:tab w:val="clear" w:pos="8459"/>
              <w:tab w:val="right" w:pos="9026" w:leader="dot"/>
            </w:tabs>
            <w:rPr/>
          </w:pPr>
          <w:hyperlink w:anchor="__RefHeading___Toc251845_73709187">
            <w:r>
              <w:rPr>
                <w:webHidden/>
                <w:rStyle w:val="IndexLink"/>
              </w:rPr>
              <w:t>8340</w:t>
            </w:r>
            <w:r>
              <w:rPr>
                <w:rStyle w:val="IndexLink"/>
                <w:rtl w:val="true"/>
              </w:rPr>
              <w:t xml:space="preserve">- </w:t>
            </w:r>
            <w:r>
              <w:rPr>
                <w:rStyle w:val="IndexLink"/>
                <w:rtl w:val="true"/>
              </w:rPr>
              <w:t>منظومة قسمت‏نامه‏</w:t>
            </w:r>
            <w:r>
              <w:rPr>
                <w:rStyle w:val="IndexLink"/>
                <w:rtl w:val="true"/>
              </w:rPr>
              <w:tab/>
            </w:r>
            <w:r>
              <w:rPr>
                <w:rStyle w:val="IndexLink"/>
              </w:rPr>
              <w:t>167</w:t>
            </w:r>
          </w:hyperlink>
        </w:p>
        <w:p>
          <w:pPr>
            <w:pStyle w:val="Contents3"/>
            <w:tabs>
              <w:tab w:val="clear" w:pos="8459"/>
              <w:tab w:val="right" w:pos="9026" w:leader="dot"/>
            </w:tabs>
            <w:rPr/>
          </w:pPr>
          <w:hyperlink w:anchor="__RefHeading___Toc251847_73709187">
            <w:r>
              <w:rPr>
                <w:webHidden/>
                <w:rStyle w:val="IndexLink"/>
              </w:rPr>
              <w:t>8341</w:t>
            </w:r>
            <w:r>
              <w:rPr>
                <w:rStyle w:val="IndexLink"/>
                <w:rtl w:val="true"/>
              </w:rPr>
              <w:t xml:space="preserve">- </w:t>
            </w:r>
            <w:r>
              <w:rPr>
                <w:rStyle w:val="IndexLink"/>
                <w:rtl w:val="true"/>
              </w:rPr>
              <w:t>المنظومة الکسائیة</w:t>
            </w:r>
            <w:r>
              <w:rPr>
                <w:rStyle w:val="IndexLink"/>
                <w:rtl w:val="true"/>
              </w:rPr>
              <w:tab/>
            </w:r>
            <w:r>
              <w:rPr>
                <w:rStyle w:val="IndexLink"/>
              </w:rPr>
              <w:t>167</w:t>
            </w:r>
          </w:hyperlink>
        </w:p>
        <w:p>
          <w:pPr>
            <w:pStyle w:val="Contents3"/>
            <w:tabs>
              <w:tab w:val="clear" w:pos="8459"/>
              <w:tab w:val="right" w:pos="9026" w:leader="dot"/>
            </w:tabs>
            <w:rPr/>
          </w:pPr>
          <w:hyperlink w:anchor="__RefHeading___Toc251849_73709187">
            <w:r>
              <w:rPr>
                <w:webHidden/>
                <w:rStyle w:val="IndexLink"/>
                <w:rtl w:val="true"/>
              </w:rPr>
              <w:t>المنظومة الکسائیة</w:t>
            </w:r>
            <w:r>
              <w:rPr>
                <w:rStyle w:val="IndexLink"/>
                <w:rtl w:val="true"/>
              </w:rPr>
              <w:tab/>
            </w:r>
            <w:r>
              <w:rPr>
                <w:rStyle w:val="IndexLink"/>
              </w:rPr>
              <w:t>167</w:t>
            </w:r>
          </w:hyperlink>
        </w:p>
        <w:p>
          <w:pPr>
            <w:pStyle w:val="Contents3"/>
            <w:tabs>
              <w:tab w:val="clear" w:pos="8459"/>
              <w:tab w:val="right" w:pos="9026" w:leader="dot"/>
            </w:tabs>
            <w:rPr/>
          </w:pPr>
          <w:hyperlink w:anchor="__RefHeading___Toc251851_73709187">
            <w:r>
              <w:rPr>
                <w:webHidden/>
                <w:rStyle w:val="IndexLink"/>
              </w:rPr>
              <w:t>8342</w:t>
            </w:r>
            <w:r>
              <w:rPr>
                <w:rStyle w:val="IndexLink"/>
                <w:rtl w:val="true"/>
              </w:rPr>
              <w:t xml:space="preserve">- </w:t>
            </w:r>
            <w:r>
              <w:rPr>
                <w:rStyle w:val="IndexLink"/>
                <w:rtl w:val="true"/>
              </w:rPr>
              <w:t>منظومة کفایة المرتاض فی علم الأبوال و الأنباض‏</w:t>
            </w:r>
            <w:r>
              <w:rPr>
                <w:rStyle w:val="IndexLink"/>
                <w:rtl w:val="true"/>
              </w:rPr>
              <w:tab/>
            </w:r>
            <w:r>
              <w:rPr>
                <w:rStyle w:val="IndexLink"/>
              </w:rPr>
              <w:t>167</w:t>
            </w:r>
          </w:hyperlink>
        </w:p>
        <w:p>
          <w:pPr>
            <w:pStyle w:val="Contents3"/>
            <w:tabs>
              <w:tab w:val="clear" w:pos="8459"/>
              <w:tab w:val="right" w:pos="9026" w:leader="dot"/>
            </w:tabs>
            <w:rPr/>
          </w:pPr>
          <w:hyperlink w:anchor="__RefHeading___Toc251853_73709187">
            <w:r>
              <w:rPr>
                <w:webHidden/>
                <w:rStyle w:val="IndexLink"/>
              </w:rPr>
              <w:t>8343</w:t>
            </w:r>
            <w:r>
              <w:rPr>
                <w:rStyle w:val="IndexLink"/>
                <w:rtl w:val="true"/>
              </w:rPr>
              <w:t xml:space="preserve">- </w:t>
            </w:r>
            <w:r>
              <w:rPr>
                <w:rStyle w:val="IndexLink"/>
                <w:rtl w:val="true"/>
              </w:rPr>
              <w:t>منظومة فی الکلام‏</w:t>
            </w:r>
            <w:r>
              <w:rPr>
                <w:rStyle w:val="IndexLink"/>
                <w:rtl w:val="true"/>
              </w:rPr>
              <w:tab/>
            </w:r>
            <w:r>
              <w:rPr>
                <w:rStyle w:val="IndexLink"/>
              </w:rPr>
              <w:t>167</w:t>
            </w:r>
          </w:hyperlink>
        </w:p>
        <w:p>
          <w:pPr>
            <w:pStyle w:val="Contents3"/>
            <w:tabs>
              <w:tab w:val="clear" w:pos="8459"/>
              <w:tab w:val="right" w:pos="9026" w:leader="dot"/>
            </w:tabs>
            <w:rPr/>
          </w:pPr>
          <w:hyperlink w:anchor="__RefHeading___Toc251855_73709187">
            <w:r>
              <w:rPr>
                <w:webHidden/>
                <w:rStyle w:val="IndexLink"/>
              </w:rPr>
              <w:t>8344</w:t>
            </w:r>
            <w:r>
              <w:rPr>
                <w:rStyle w:val="IndexLink"/>
                <w:rtl w:val="true"/>
              </w:rPr>
              <w:t xml:space="preserve">- </w:t>
            </w:r>
            <w:r>
              <w:rPr>
                <w:rStyle w:val="IndexLink"/>
                <w:rtl w:val="true"/>
              </w:rPr>
              <w:t>منظومة فی الکلام‏</w:t>
            </w:r>
            <w:r>
              <w:rPr>
                <w:rStyle w:val="IndexLink"/>
                <w:rtl w:val="true"/>
              </w:rPr>
              <w:tab/>
            </w:r>
            <w:r>
              <w:rPr>
                <w:rStyle w:val="IndexLink"/>
              </w:rPr>
              <w:t>167</w:t>
            </w:r>
          </w:hyperlink>
        </w:p>
        <w:p>
          <w:pPr>
            <w:pStyle w:val="Contents3"/>
            <w:tabs>
              <w:tab w:val="clear" w:pos="8459"/>
              <w:tab w:val="right" w:pos="9026" w:leader="dot"/>
            </w:tabs>
            <w:rPr/>
          </w:pPr>
          <w:hyperlink w:anchor="__RefHeading___Toc251857_73709187">
            <w:r>
              <w:rPr>
                <w:webHidden/>
                <w:rStyle w:val="IndexLink"/>
              </w:rPr>
              <w:t>8345</w:t>
            </w:r>
            <w:r>
              <w:rPr>
                <w:rStyle w:val="IndexLink"/>
                <w:rtl w:val="true"/>
              </w:rPr>
              <w:t xml:space="preserve">- </w:t>
            </w:r>
            <w:r>
              <w:rPr>
                <w:rStyle w:val="IndexLink"/>
                <w:rtl w:val="true"/>
              </w:rPr>
              <w:t>منظومة أخری فی الکلام‏</w:t>
            </w:r>
            <w:r>
              <w:rPr>
                <w:rStyle w:val="IndexLink"/>
                <w:rtl w:val="true"/>
              </w:rPr>
              <w:tab/>
            </w:r>
            <w:r>
              <w:rPr>
                <w:rStyle w:val="IndexLink"/>
              </w:rPr>
              <w:t>168</w:t>
            </w:r>
          </w:hyperlink>
        </w:p>
        <w:p>
          <w:pPr>
            <w:pStyle w:val="Contents3"/>
            <w:tabs>
              <w:tab w:val="clear" w:pos="8459"/>
              <w:tab w:val="right" w:pos="9026" w:leader="dot"/>
            </w:tabs>
            <w:rPr/>
          </w:pPr>
          <w:hyperlink w:anchor="__RefHeading___Toc251859_73709187">
            <w:r>
              <w:rPr>
                <w:webHidden/>
                <w:rStyle w:val="IndexLink"/>
              </w:rPr>
              <w:t>8346</w:t>
            </w:r>
            <w:r>
              <w:rPr>
                <w:rStyle w:val="IndexLink"/>
                <w:rtl w:val="true"/>
              </w:rPr>
              <w:t xml:space="preserve">- </w:t>
            </w:r>
            <w:r>
              <w:rPr>
                <w:rStyle w:val="IndexLink"/>
                <w:rtl w:val="true"/>
              </w:rPr>
              <w:t>منظومة فی الکلام‏</w:t>
            </w:r>
            <w:r>
              <w:rPr>
                <w:rStyle w:val="IndexLink"/>
                <w:rtl w:val="true"/>
              </w:rPr>
              <w:tab/>
            </w:r>
            <w:r>
              <w:rPr>
                <w:rStyle w:val="IndexLink"/>
              </w:rPr>
              <w:t>168</w:t>
            </w:r>
          </w:hyperlink>
        </w:p>
        <w:p>
          <w:pPr>
            <w:pStyle w:val="Contents3"/>
            <w:tabs>
              <w:tab w:val="clear" w:pos="8459"/>
              <w:tab w:val="right" w:pos="9026" w:leader="dot"/>
            </w:tabs>
            <w:rPr/>
          </w:pPr>
          <w:hyperlink w:anchor="__RefHeading___Toc251861_73709187">
            <w:r>
              <w:rPr>
                <w:webHidden/>
                <w:rStyle w:val="IndexLink"/>
              </w:rPr>
              <w:t>8347</w:t>
            </w:r>
            <w:r>
              <w:rPr>
                <w:rStyle w:val="IndexLink"/>
                <w:rtl w:val="true"/>
              </w:rPr>
              <w:t xml:space="preserve">- </w:t>
            </w:r>
            <w:r>
              <w:rPr>
                <w:rStyle w:val="IndexLink"/>
                <w:rtl w:val="true"/>
              </w:rPr>
              <w:t>منظومة فی الکلام‏</w:t>
            </w:r>
            <w:r>
              <w:rPr>
                <w:rStyle w:val="IndexLink"/>
                <w:rtl w:val="true"/>
              </w:rPr>
              <w:tab/>
            </w:r>
            <w:r>
              <w:rPr>
                <w:rStyle w:val="IndexLink"/>
              </w:rPr>
              <w:t>168</w:t>
            </w:r>
          </w:hyperlink>
        </w:p>
        <w:p>
          <w:pPr>
            <w:pStyle w:val="Contents3"/>
            <w:tabs>
              <w:tab w:val="clear" w:pos="8459"/>
              <w:tab w:val="right" w:pos="9026" w:leader="dot"/>
            </w:tabs>
            <w:rPr/>
          </w:pPr>
          <w:hyperlink w:anchor="__RefHeading___Toc251863_73709187">
            <w:r>
              <w:rPr>
                <w:webHidden/>
                <w:rStyle w:val="IndexLink"/>
              </w:rPr>
              <w:t>8348</w:t>
            </w:r>
            <w:r>
              <w:rPr>
                <w:rStyle w:val="IndexLink"/>
                <w:rtl w:val="true"/>
              </w:rPr>
              <w:t xml:space="preserve">- </w:t>
            </w:r>
            <w:r>
              <w:rPr>
                <w:rStyle w:val="IndexLink"/>
                <w:rtl w:val="true"/>
              </w:rPr>
              <w:t>منظومة فی الکلام‏</w:t>
            </w:r>
            <w:r>
              <w:rPr>
                <w:rStyle w:val="IndexLink"/>
                <w:rtl w:val="true"/>
              </w:rPr>
              <w:tab/>
            </w:r>
            <w:r>
              <w:rPr>
                <w:rStyle w:val="IndexLink"/>
              </w:rPr>
              <w:t>168</w:t>
            </w:r>
          </w:hyperlink>
        </w:p>
        <w:p>
          <w:pPr>
            <w:pStyle w:val="Contents3"/>
            <w:tabs>
              <w:tab w:val="clear" w:pos="8459"/>
              <w:tab w:val="right" w:pos="9026" w:leader="dot"/>
            </w:tabs>
            <w:rPr/>
          </w:pPr>
          <w:hyperlink w:anchor="__RefHeading___Toc251865_73709187">
            <w:r>
              <w:rPr>
                <w:webHidden/>
                <w:rStyle w:val="IndexLink"/>
              </w:rPr>
              <w:t>8349</w:t>
            </w:r>
            <w:r>
              <w:rPr>
                <w:rStyle w:val="IndexLink"/>
                <w:rtl w:val="true"/>
              </w:rPr>
              <w:t xml:space="preserve">- </w:t>
            </w:r>
            <w:r>
              <w:rPr>
                <w:rStyle w:val="IndexLink"/>
                <w:rtl w:val="true"/>
              </w:rPr>
              <w:t>منظومة فی الکلام‏</w:t>
            </w:r>
            <w:r>
              <w:rPr>
                <w:rStyle w:val="IndexLink"/>
                <w:rtl w:val="true"/>
              </w:rPr>
              <w:tab/>
            </w:r>
            <w:r>
              <w:rPr>
                <w:rStyle w:val="IndexLink"/>
              </w:rPr>
              <w:t>168</w:t>
            </w:r>
          </w:hyperlink>
        </w:p>
        <w:p>
          <w:pPr>
            <w:pStyle w:val="Contents3"/>
            <w:tabs>
              <w:tab w:val="clear" w:pos="8459"/>
              <w:tab w:val="right" w:pos="9026" w:leader="dot"/>
            </w:tabs>
            <w:rPr/>
          </w:pPr>
          <w:hyperlink w:anchor="__RefHeading___Toc251867_73709187">
            <w:r>
              <w:rPr>
                <w:webHidden/>
                <w:rStyle w:val="IndexLink"/>
              </w:rPr>
              <w:t>8350</w:t>
            </w:r>
            <w:r>
              <w:rPr>
                <w:rStyle w:val="IndexLink"/>
                <w:rtl w:val="true"/>
              </w:rPr>
              <w:t xml:space="preserve">- </w:t>
            </w:r>
            <w:r>
              <w:rPr>
                <w:rStyle w:val="IndexLink"/>
                <w:rtl w:val="true"/>
              </w:rPr>
              <w:t>منظومة فی الکلام‏</w:t>
            </w:r>
            <w:r>
              <w:rPr>
                <w:rStyle w:val="IndexLink"/>
                <w:rtl w:val="true"/>
              </w:rPr>
              <w:tab/>
            </w:r>
            <w:r>
              <w:rPr>
                <w:rStyle w:val="IndexLink"/>
              </w:rPr>
              <w:t>168</w:t>
            </w:r>
          </w:hyperlink>
        </w:p>
        <w:p>
          <w:pPr>
            <w:pStyle w:val="Contents3"/>
            <w:tabs>
              <w:tab w:val="clear" w:pos="8459"/>
              <w:tab w:val="right" w:pos="9026" w:leader="dot"/>
            </w:tabs>
            <w:rPr/>
          </w:pPr>
          <w:hyperlink w:anchor="__RefHeading___Toc251869_73709187">
            <w:r>
              <w:rPr>
                <w:webHidden/>
                <w:rStyle w:val="IndexLink"/>
              </w:rPr>
              <w:t>8351</w:t>
            </w:r>
            <w:r>
              <w:rPr>
                <w:rStyle w:val="IndexLink"/>
                <w:rtl w:val="true"/>
              </w:rPr>
              <w:t xml:space="preserve">- </w:t>
            </w:r>
            <w:r>
              <w:rPr>
                <w:rStyle w:val="IndexLink"/>
                <w:rtl w:val="true"/>
              </w:rPr>
              <w:t>منظومة فی الکلام‏</w:t>
            </w:r>
            <w:r>
              <w:rPr>
                <w:rStyle w:val="IndexLink"/>
                <w:rtl w:val="true"/>
              </w:rPr>
              <w:tab/>
            </w:r>
            <w:r>
              <w:rPr>
                <w:rStyle w:val="IndexLink"/>
              </w:rPr>
              <w:t>168</w:t>
            </w:r>
          </w:hyperlink>
        </w:p>
        <w:p>
          <w:pPr>
            <w:pStyle w:val="Contents3"/>
            <w:tabs>
              <w:tab w:val="clear" w:pos="8459"/>
              <w:tab w:val="right" w:pos="9026" w:leader="dot"/>
            </w:tabs>
            <w:rPr/>
          </w:pPr>
          <w:hyperlink w:anchor="__RefHeading___Toc251871_73709187">
            <w:r>
              <w:rPr>
                <w:webHidden/>
                <w:rStyle w:val="IndexLink"/>
              </w:rPr>
              <w:t>8352</w:t>
            </w:r>
            <w:r>
              <w:rPr>
                <w:rStyle w:val="IndexLink"/>
                <w:rtl w:val="true"/>
              </w:rPr>
              <w:t xml:space="preserve">- </w:t>
            </w:r>
            <w:r>
              <w:rPr>
                <w:rStyle w:val="IndexLink"/>
                <w:rtl w:val="true"/>
              </w:rPr>
              <w:t>منظومة فی الکلام‏</w:t>
            </w:r>
            <w:r>
              <w:rPr>
                <w:rStyle w:val="IndexLink"/>
                <w:rtl w:val="true"/>
              </w:rPr>
              <w:tab/>
            </w:r>
            <w:r>
              <w:rPr>
                <w:rStyle w:val="IndexLink"/>
              </w:rPr>
              <w:t>169</w:t>
            </w:r>
          </w:hyperlink>
        </w:p>
        <w:p>
          <w:pPr>
            <w:pStyle w:val="Contents3"/>
            <w:tabs>
              <w:tab w:val="clear" w:pos="8459"/>
              <w:tab w:val="right" w:pos="9026" w:leader="dot"/>
            </w:tabs>
            <w:rPr/>
          </w:pPr>
          <w:hyperlink w:anchor="__RefHeading___Toc251873_73709187">
            <w:r>
              <w:rPr>
                <w:webHidden/>
                <w:rStyle w:val="IndexLink"/>
              </w:rPr>
              <w:t>8353</w:t>
            </w:r>
            <w:r>
              <w:rPr>
                <w:rStyle w:val="IndexLink"/>
                <w:rtl w:val="true"/>
              </w:rPr>
              <w:t xml:space="preserve">- </w:t>
            </w:r>
            <w:r>
              <w:rPr>
                <w:rStyle w:val="IndexLink"/>
                <w:rtl w:val="true"/>
              </w:rPr>
              <w:t>منظومة فی الکلام‏</w:t>
            </w:r>
            <w:r>
              <w:rPr>
                <w:rStyle w:val="IndexLink"/>
                <w:rtl w:val="true"/>
              </w:rPr>
              <w:tab/>
            </w:r>
            <w:r>
              <w:rPr>
                <w:rStyle w:val="IndexLink"/>
              </w:rPr>
              <w:t>169</w:t>
            </w:r>
          </w:hyperlink>
        </w:p>
        <w:p>
          <w:pPr>
            <w:pStyle w:val="Contents3"/>
            <w:tabs>
              <w:tab w:val="clear" w:pos="8459"/>
              <w:tab w:val="right" w:pos="9026" w:leader="dot"/>
            </w:tabs>
            <w:rPr/>
          </w:pPr>
          <w:hyperlink w:anchor="__RefHeading___Toc251875_73709187">
            <w:r>
              <w:rPr>
                <w:webHidden/>
                <w:rStyle w:val="IndexLink"/>
              </w:rPr>
              <w:t>8354</w:t>
            </w:r>
            <w:r>
              <w:rPr>
                <w:rStyle w:val="IndexLink"/>
                <w:rtl w:val="true"/>
              </w:rPr>
              <w:t xml:space="preserve">- </w:t>
            </w:r>
            <w:r>
              <w:rPr>
                <w:rStyle w:val="IndexLink"/>
                <w:rtl w:val="true"/>
              </w:rPr>
              <w:t>منظومة کلامیة</w:t>
            </w:r>
            <w:r>
              <w:rPr>
                <w:rStyle w:val="IndexLink"/>
                <w:rtl w:val="true"/>
              </w:rPr>
              <w:tab/>
            </w:r>
            <w:r>
              <w:rPr>
                <w:rStyle w:val="IndexLink"/>
              </w:rPr>
              <w:t>169</w:t>
            </w:r>
          </w:hyperlink>
        </w:p>
        <w:p>
          <w:pPr>
            <w:pStyle w:val="Contents3"/>
            <w:tabs>
              <w:tab w:val="clear" w:pos="8459"/>
              <w:tab w:val="right" w:pos="9026" w:leader="dot"/>
            </w:tabs>
            <w:rPr/>
          </w:pPr>
          <w:hyperlink w:anchor="__RefHeading___Toc251877_73709187">
            <w:r>
              <w:rPr>
                <w:webHidden/>
                <w:rStyle w:val="IndexLink"/>
              </w:rPr>
              <w:t>8355</w:t>
            </w:r>
            <w:r>
              <w:rPr>
                <w:rStyle w:val="IndexLink"/>
                <w:rtl w:val="true"/>
              </w:rPr>
              <w:t xml:space="preserve">- </w:t>
            </w:r>
            <w:r>
              <w:rPr>
                <w:rStyle w:val="IndexLink"/>
                <w:rtl w:val="true"/>
              </w:rPr>
              <w:t>منظومة کلامیة إسماعیلیة</w:t>
            </w:r>
            <w:r>
              <w:rPr>
                <w:rStyle w:val="IndexLink"/>
                <w:rtl w:val="true"/>
              </w:rPr>
              <w:tab/>
            </w:r>
            <w:r>
              <w:rPr>
                <w:rStyle w:val="IndexLink"/>
              </w:rPr>
              <w:t>169</w:t>
            </w:r>
          </w:hyperlink>
        </w:p>
        <w:p>
          <w:pPr>
            <w:pStyle w:val="Contents3"/>
            <w:tabs>
              <w:tab w:val="clear" w:pos="8459"/>
              <w:tab w:val="right" w:pos="9026" w:leader="dot"/>
            </w:tabs>
            <w:rPr/>
          </w:pPr>
          <w:hyperlink w:anchor="__RefHeading___Toc251879_73709187">
            <w:r>
              <w:rPr>
                <w:webHidden/>
                <w:rStyle w:val="IndexLink"/>
                <w:rtl w:val="true"/>
              </w:rPr>
              <w:t>منظومة کلامیة فقهیة</w:t>
            </w:r>
            <w:r>
              <w:rPr>
                <w:rStyle w:val="IndexLink"/>
                <w:rtl w:val="true"/>
              </w:rPr>
              <w:tab/>
            </w:r>
            <w:r>
              <w:rPr>
                <w:rStyle w:val="IndexLink"/>
              </w:rPr>
              <w:t>169</w:t>
            </w:r>
          </w:hyperlink>
        </w:p>
        <w:p>
          <w:pPr>
            <w:pStyle w:val="Contents3"/>
            <w:tabs>
              <w:tab w:val="clear" w:pos="8459"/>
              <w:tab w:val="right" w:pos="9026" w:leader="dot"/>
            </w:tabs>
            <w:rPr/>
          </w:pPr>
          <w:hyperlink w:anchor="__RefHeading___Toc251881_73709187">
            <w:r>
              <w:rPr>
                <w:webHidden/>
                <w:rStyle w:val="IndexLink"/>
              </w:rPr>
              <w:t>8356</w:t>
            </w:r>
            <w:r>
              <w:rPr>
                <w:rStyle w:val="IndexLink"/>
                <w:rtl w:val="true"/>
              </w:rPr>
              <w:t xml:space="preserve">- </w:t>
            </w:r>
            <w:r>
              <w:rPr>
                <w:rStyle w:val="IndexLink"/>
                <w:rtl w:val="true"/>
              </w:rPr>
              <w:t>منظومة کلامیة فقهیة</w:t>
            </w:r>
            <w:r>
              <w:rPr>
                <w:rStyle w:val="IndexLink"/>
                <w:rtl w:val="true"/>
              </w:rPr>
              <w:tab/>
            </w:r>
            <w:r>
              <w:rPr>
                <w:rStyle w:val="IndexLink"/>
              </w:rPr>
              <w:t>169</w:t>
            </w:r>
          </w:hyperlink>
        </w:p>
        <w:p>
          <w:pPr>
            <w:pStyle w:val="Contents3"/>
            <w:tabs>
              <w:tab w:val="clear" w:pos="8459"/>
              <w:tab w:val="right" w:pos="9026" w:leader="dot"/>
            </w:tabs>
            <w:rPr/>
          </w:pPr>
          <w:hyperlink w:anchor="__RefHeading___Toc251883_73709187">
            <w:r>
              <w:rPr>
                <w:webHidden/>
                <w:rStyle w:val="IndexLink"/>
              </w:rPr>
              <w:t>8357</w:t>
            </w:r>
            <w:r>
              <w:rPr>
                <w:rStyle w:val="IndexLink"/>
                <w:rtl w:val="true"/>
              </w:rPr>
              <w:t xml:space="preserve">- </w:t>
            </w:r>
            <w:r>
              <w:rPr>
                <w:rStyle w:val="IndexLink"/>
                <w:rtl w:val="true"/>
              </w:rPr>
              <w:t>منظومة کواعب الأتراب‏</w:t>
            </w:r>
            <w:r>
              <w:rPr>
                <w:rStyle w:val="IndexLink"/>
                <w:rtl w:val="true"/>
              </w:rPr>
              <w:tab/>
            </w:r>
            <w:r>
              <w:rPr>
                <w:rStyle w:val="IndexLink"/>
              </w:rPr>
              <w:t>170</w:t>
            </w:r>
          </w:hyperlink>
        </w:p>
        <w:p>
          <w:pPr>
            <w:pStyle w:val="Contents3"/>
            <w:tabs>
              <w:tab w:val="clear" w:pos="8459"/>
              <w:tab w:val="right" w:pos="9026" w:leader="dot"/>
            </w:tabs>
            <w:rPr/>
          </w:pPr>
          <w:hyperlink w:anchor="__RefHeading___Toc251885_73709187">
            <w:r>
              <w:rPr>
                <w:webHidden/>
                <w:rStyle w:val="IndexLink"/>
              </w:rPr>
              <w:t>8358</w:t>
            </w:r>
            <w:r>
              <w:rPr>
                <w:rStyle w:val="IndexLink"/>
                <w:rtl w:val="true"/>
              </w:rPr>
              <w:t xml:space="preserve">- </w:t>
            </w:r>
            <w:r>
              <w:rPr>
                <w:rStyle w:val="IndexLink"/>
                <w:rtl w:val="true"/>
              </w:rPr>
              <w:t>منظومة فی الکیمیاء</w:t>
            </w:r>
            <w:r>
              <w:rPr>
                <w:rStyle w:val="IndexLink"/>
                <w:rtl w:val="true"/>
              </w:rPr>
              <w:tab/>
            </w:r>
            <w:r>
              <w:rPr>
                <w:rStyle w:val="IndexLink"/>
              </w:rPr>
              <w:t>170</w:t>
            </w:r>
          </w:hyperlink>
        </w:p>
        <w:p>
          <w:pPr>
            <w:pStyle w:val="Contents3"/>
            <w:tabs>
              <w:tab w:val="clear" w:pos="8459"/>
              <w:tab w:val="right" w:pos="9026" w:leader="dot"/>
            </w:tabs>
            <w:rPr/>
          </w:pPr>
          <w:hyperlink w:anchor="__RefHeading___Toc251887_73709187">
            <w:r>
              <w:rPr>
                <w:webHidden/>
                <w:rStyle w:val="IndexLink"/>
              </w:rPr>
              <w:t>8359</w:t>
            </w:r>
            <w:r>
              <w:rPr>
                <w:rStyle w:val="IndexLink"/>
                <w:rtl w:val="true"/>
              </w:rPr>
              <w:t xml:space="preserve">- </w:t>
            </w:r>
            <w:r>
              <w:rPr>
                <w:rStyle w:val="IndexLink"/>
                <w:rtl w:val="true"/>
              </w:rPr>
              <w:t>منظومة فی الکیمیاء</w:t>
            </w:r>
            <w:r>
              <w:rPr>
                <w:rStyle w:val="IndexLink"/>
                <w:rtl w:val="true"/>
              </w:rPr>
              <w:tab/>
            </w:r>
            <w:r>
              <w:rPr>
                <w:rStyle w:val="IndexLink"/>
              </w:rPr>
              <w:t>170</w:t>
            </w:r>
          </w:hyperlink>
        </w:p>
        <w:p>
          <w:pPr>
            <w:pStyle w:val="Contents3"/>
            <w:tabs>
              <w:tab w:val="clear" w:pos="8459"/>
              <w:tab w:val="right" w:pos="9026" w:leader="dot"/>
            </w:tabs>
            <w:rPr/>
          </w:pPr>
          <w:hyperlink w:anchor="__RefHeading___Toc251889_73709187">
            <w:r>
              <w:rPr>
                <w:webHidden/>
                <w:rStyle w:val="IndexLink"/>
              </w:rPr>
              <w:t>8360</w:t>
            </w:r>
            <w:r>
              <w:rPr>
                <w:rStyle w:val="IndexLink"/>
                <w:rtl w:val="true"/>
              </w:rPr>
              <w:t xml:space="preserve">- </w:t>
            </w:r>
            <w:r>
              <w:rPr>
                <w:rStyle w:val="IndexLink"/>
                <w:rtl w:val="true"/>
              </w:rPr>
              <w:t>منظومة فی الکیمیاء</w:t>
            </w:r>
            <w:r>
              <w:rPr>
                <w:rStyle w:val="IndexLink"/>
                <w:rtl w:val="true"/>
              </w:rPr>
              <w:tab/>
            </w:r>
            <w:r>
              <w:rPr>
                <w:rStyle w:val="IndexLink"/>
              </w:rPr>
              <w:t>170</w:t>
            </w:r>
          </w:hyperlink>
        </w:p>
        <w:p>
          <w:pPr>
            <w:pStyle w:val="Contents3"/>
            <w:tabs>
              <w:tab w:val="clear" w:pos="8459"/>
              <w:tab w:val="right" w:pos="9026" w:leader="dot"/>
            </w:tabs>
            <w:rPr/>
          </w:pPr>
          <w:hyperlink w:anchor="__RefHeading___Toc251891_73709187">
            <w:r>
              <w:rPr>
                <w:webHidden/>
                <w:rStyle w:val="IndexLink"/>
              </w:rPr>
              <w:t>8361</w:t>
            </w:r>
            <w:r>
              <w:rPr>
                <w:rStyle w:val="IndexLink"/>
                <w:rtl w:val="true"/>
              </w:rPr>
              <w:t xml:space="preserve">- </w:t>
            </w:r>
            <w:r>
              <w:rPr>
                <w:rStyle w:val="IndexLink"/>
                <w:rtl w:val="true"/>
              </w:rPr>
              <w:t>منظومة فی الکیمیاء</w:t>
            </w:r>
            <w:r>
              <w:rPr>
                <w:rStyle w:val="IndexLink"/>
                <w:rtl w:val="true"/>
              </w:rPr>
              <w:tab/>
            </w:r>
            <w:r>
              <w:rPr>
                <w:rStyle w:val="IndexLink"/>
              </w:rPr>
              <w:t>170</w:t>
            </w:r>
          </w:hyperlink>
        </w:p>
        <w:p>
          <w:pPr>
            <w:pStyle w:val="Contents3"/>
            <w:tabs>
              <w:tab w:val="clear" w:pos="8459"/>
              <w:tab w:val="right" w:pos="9026" w:leader="dot"/>
            </w:tabs>
            <w:rPr/>
          </w:pPr>
          <w:hyperlink w:anchor="__RefHeading___Toc251893_73709187">
            <w:r>
              <w:rPr>
                <w:webHidden/>
                <w:rStyle w:val="IndexLink"/>
              </w:rPr>
              <w:t>8362</w:t>
            </w:r>
            <w:r>
              <w:rPr>
                <w:rStyle w:val="IndexLink"/>
                <w:rtl w:val="true"/>
              </w:rPr>
              <w:t xml:space="preserve">- </w:t>
            </w:r>
            <w:r>
              <w:rPr>
                <w:rStyle w:val="IndexLink"/>
                <w:rtl w:val="true"/>
              </w:rPr>
              <w:t>منظومة فی الکیمیاء</w:t>
            </w:r>
            <w:r>
              <w:rPr>
                <w:rStyle w:val="IndexLink"/>
                <w:rtl w:val="true"/>
              </w:rPr>
              <w:tab/>
            </w:r>
            <w:r>
              <w:rPr>
                <w:rStyle w:val="IndexLink"/>
              </w:rPr>
              <w:t>170</w:t>
            </w:r>
          </w:hyperlink>
        </w:p>
        <w:p>
          <w:pPr>
            <w:pStyle w:val="Contents3"/>
            <w:tabs>
              <w:tab w:val="clear" w:pos="8459"/>
              <w:tab w:val="right" w:pos="9026" w:leader="dot"/>
            </w:tabs>
            <w:rPr/>
          </w:pPr>
          <w:hyperlink w:anchor="__RefHeading___Toc251895_73709187">
            <w:r>
              <w:rPr>
                <w:webHidden/>
                <w:rStyle w:val="IndexLink"/>
                <w:rtl w:val="true"/>
              </w:rPr>
              <w:t>منظومة فی الکیمیاء</w:t>
            </w:r>
            <w:r>
              <w:rPr>
                <w:rStyle w:val="IndexLink"/>
                <w:rtl w:val="true"/>
              </w:rPr>
              <w:tab/>
            </w:r>
            <w:r>
              <w:rPr>
                <w:rStyle w:val="IndexLink"/>
              </w:rPr>
              <w:t>170</w:t>
            </w:r>
          </w:hyperlink>
        </w:p>
        <w:p>
          <w:pPr>
            <w:pStyle w:val="Contents3"/>
            <w:tabs>
              <w:tab w:val="clear" w:pos="8459"/>
              <w:tab w:val="right" w:pos="9026" w:leader="dot"/>
            </w:tabs>
            <w:rPr/>
          </w:pPr>
          <w:hyperlink w:anchor="__RefHeading___Toc251897_73709187">
            <w:r>
              <w:rPr>
                <w:webHidden/>
                <w:rStyle w:val="IndexLink"/>
              </w:rPr>
              <w:t>8363</w:t>
            </w:r>
            <w:r>
              <w:rPr>
                <w:rStyle w:val="IndexLink"/>
                <w:rtl w:val="true"/>
              </w:rPr>
              <w:t xml:space="preserve">- </w:t>
            </w:r>
            <w:r>
              <w:rPr>
                <w:rStyle w:val="IndexLink"/>
                <w:rtl w:val="true"/>
              </w:rPr>
              <w:t>منظومة گنج طلسم‏</w:t>
            </w:r>
            <w:r>
              <w:rPr>
                <w:rStyle w:val="IndexLink"/>
                <w:rtl w:val="true"/>
              </w:rPr>
              <w:tab/>
            </w:r>
            <w:r>
              <w:rPr>
                <w:rStyle w:val="IndexLink"/>
              </w:rPr>
              <w:t>171</w:t>
            </w:r>
          </w:hyperlink>
        </w:p>
        <w:p>
          <w:pPr>
            <w:pStyle w:val="Contents3"/>
            <w:tabs>
              <w:tab w:val="clear" w:pos="8459"/>
              <w:tab w:val="right" w:pos="9026" w:leader="dot"/>
            </w:tabs>
            <w:rPr/>
          </w:pPr>
          <w:hyperlink w:anchor="__RefHeading___Toc251899_73709187">
            <w:r>
              <w:rPr>
                <w:webHidden/>
                <w:rStyle w:val="IndexLink"/>
              </w:rPr>
              <w:t>8364</w:t>
            </w:r>
            <w:r>
              <w:rPr>
                <w:rStyle w:val="IndexLink"/>
                <w:rtl w:val="true"/>
              </w:rPr>
              <w:t xml:space="preserve">- </w:t>
            </w:r>
            <w:r>
              <w:rPr>
                <w:rStyle w:val="IndexLink"/>
                <w:rtl w:val="true"/>
              </w:rPr>
              <w:t>منظومة گنج عارفین‏</w:t>
            </w:r>
            <w:r>
              <w:rPr>
                <w:rStyle w:val="IndexLink"/>
                <w:rtl w:val="true"/>
              </w:rPr>
              <w:tab/>
            </w:r>
            <w:r>
              <w:rPr>
                <w:rStyle w:val="IndexLink"/>
              </w:rPr>
              <w:t>171</w:t>
            </w:r>
          </w:hyperlink>
        </w:p>
        <w:p>
          <w:pPr>
            <w:pStyle w:val="Contents3"/>
            <w:tabs>
              <w:tab w:val="clear" w:pos="8459"/>
              <w:tab w:val="right" w:pos="9026" w:leader="dot"/>
            </w:tabs>
            <w:rPr/>
          </w:pPr>
          <w:hyperlink w:anchor="__RefHeading___Toc251901_73709187">
            <w:r>
              <w:rPr>
                <w:webHidden/>
                <w:rStyle w:val="IndexLink"/>
                <w:rtl w:val="true"/>
              </w:rPr>
              <w:t>منظومة کیمیای قدرت‏</w:t>
            </w:r>
            <w:r>
              <w:rPr>
                <w:rStyle w:val="IndexLink"/>
                <w:rtl w:val="true"/>
              </w:rPr>
              <w:tab/>
            </w:r>
            <w:r>
              <w:rPr>
                <w:rStyle w:val="IndexLink"/>
              </w:rPr>
              <w:t>171</w:t>
            </w:r>
          </w:hyperlink>
        </w:p>
        <w:p>
          <w:pPr>
            <w:pStyle w:val="Contents3"/>
            <w:tabs>
              <w:tab w:val="clear" w:pos="8459"/>
              <w:tab w:val="right" w:pos="9026" w:leader="dot"/>
            </w:tabs>
            <w:rPr/>
          </w:pPr>
          <w:hyperlink w:anchor="__RefHeading___Toc251903_73709187">
            <w:r>
              <w:rPr>
                <w:webHidden/>
                <w:rStyle w:val="IndexLink"/>
                <w:rtl w:val="true"/>
              </w:rPr>
              <w:t>منظومة لاله‏</w:t>
            </w:r>
            <w:r>
              <w:rPr>
                <w:rStyle w:val="IndexLink"/>
                <w:rtl w:val="true"/>
              </w:rPr>
              <w:tab/>
            </w:r>
            <w:r>
              <w:rPr>
                <w:rStyle w:val="IndexLink"/>
              </w:rPr>
              <w:t>171</w:t>
            </w:r>
          </w:hyperlink>
        </w:p>
        <w:p>
          <w:pPr>
            <w:pStyle w:val="Contents3"/>
            <w:tabs>
              <w:tab w:val="clear" w:pos="8459"/>
              <w:tab w:val="right" w:pos="9026" w:leader="dot"/>
            </w:tabs>
            <w:rPr/>
          </w:pPr>
          <w:hyperlink w:anchor="__RefHeading___Toc251905_73709187">
            <w:r>
              <w:rPr>
                <w:webHidden/>
                <w:rStyle w:val="IndexLink"/>
                <w:rtl w:val="true"/>
              </w:rPr>
              <w:t>منظومة لغات یوسفی‏</w:t>
            </w:r>
            <w:r>
              <w:rPr>
                <w:rStyle w:val="IndexLink"/>
                <w:rtl w:val="true"/>
              </w:rPr>
              <w:tab/>
            </w:r>
            <w:r>
              <w:rPr>
                <w:rStyle w:val="IndexLink"/>
              </w:rPr>
              <w:t>171</w:t>
            </w:r>
          </w:hyperlink>
        </w:p>
        <w:p>
          <w:pPr>
            <w:pStyle w:val="Contents3"/>
            <w:tabs>
              <w:tab w:val="clear" w:pos="8459"/>
              <w:tab w:val="right" w:pos="9026" w:leader="dot"/>
            </w:tabs>
            <w:rPr/>
          </w:pPr>
          <w:hyperlink w:anchor="__RefHeading___Toc251907_73709187">
            <w:r>
              <w:rPr>
                <w:webHidden/>
                <w:rStyle w:val="IndexLink"/>
              </w:rPr>
              <w:t>8365</w:t>
            </w:r>
            <w:r>
              <w:rPr>
                <w:rStyle w:val="IndexLink"/>
                <w:rtl w:val="true"/>
              </w:rPr>
              <w:t xml:space="preserve">- </w:t>
            </w:r>
            <w:r>
              <w:rPr>
                <w:rStyle w:val="IndexLink"/>
                <w:rtl w:val="true"/>
              </w:rPr>
              <w:t>منظومة متمم‏</w:t>
            </w:r>
            <w:r>
              <w:rPr>
                <w:rStyle w:val="IndexLink"/>
                <w:rtl w:val="true"/>
              </w:rPr>
              <w:tab/>
            </w:r>
            <w:r>
              <w:rPr>
                <w:rStyle w:val="IndexLink"/>
              </w:rPr>
              <w:t>171</w:t>
            </w:r>
          </w:hyperlink>
        </w:p>
        <w:p>
          <w:pPr>
            <w:pStyle w:val="Contents3"/>
            <w:tabs>
              <w:tab w:val="clear" w:pos="8459"/>
              <w:tab w:val="right" w:pos="9026" w:leader="dot"/>
            </w:tabs>
            <w:rPr/>
          </w:pPr>
          <w:hyperlink w:anchor="__RefHeading___Toc251909_73709187">
            <w:r>
              <w:rPr>
                <w:webHidden/>
                <w:rStyle w:val="IndexLink"/>
              </w:rPr>
              <w:t>8366</w:t>
            </w:r>
            <w:r>
              <w:rPr>
                <w:rStyle w:val="IndexLink"/>
                <w:rtl w:val="true"/>
              </w:rPr>
              <w:t xml:space="preserve">- </w:t>
            </w:r>
            <w:r>
              <w:rPr>
                <w:rStyle w:val="IndexLink"/>
                <w:rtl w:val="true"/>
              </w:rPr>
              <w:t>منظومة مجرای قدرت‏</w:t>
            </w:r>
            <w:r>
              <w:rPr>
                <w:rStyle w:val="IndexLink"/>
                <w:rtl w:val="true"/>
              </w:rPr>
              <w:tab/>
            </w:r>
            <w:r>
              <w:rPr>
                <w:rStyle w:val="IndexLink"/>
              </w:rPr>
              <w:t>171</w:t>
            </w:r>
          </w:hyperlink>
        </w:p>
        <w:p>
          <w:pPr>
            <w:pStyle w:val="Contents3"/>
            <w:tabs>
              <w:tab w:val="clear" w:pos="8459"/>
              <w:tab w:val="right" w:pos="9026" w:leader="dot"/>
            </w:tabs>
            <w:rPr/>
          </w:pPr>
          <w:hyperlink w:anchor="__RefHeading___Toc251911_73709187">
            <w:r>
              <w:rPr>
                <w:webHidden/>
                <w:rStyle w:val="IndexLink"/>
              </w:rPr>
              <w:t>8367</w:t>
            </w:r>
            <w:r>
              <w:rPr>
                <w:rStyle w:val="IndexLink"/>
                <w:rtl w:val="true"/>
              </w:rPr>
              <w:t xml:space="preserve">- </w:t>
            </w:r>
            <w:r>
              <w:rPr>
                <w:rStyle w:val="IndexLink"/>
                <w:rtl w:val="true"/>
              </w:rPr>
              <w:t>منظومة فی مخارج الحروف‏</w:t>
            </w:r>
            <w:r>
              <w:rPr>
                <w:rStyle w:val="IndexLink"/>
                <w:rtl w:val="true"/>
              </w:rPr>
              <w:tab/>
            </w:r>
            <w:r>
              <w:rPr>
                <w:rStyle w:val="IndexLink"/>
              </w:rPr>
              <w:t>171</w:t>
            </w:r>
          </w:hyperlink>
        </w:p>
        <w:p>
          <w:pPr>
            <w:pStyle w:val="Contents3"/>
            <w:tabs>
              <w:tab w:val="clear" w:pos="8459"/>
              <w:tab w:val="right" w:pos="9026" w:leader="dot"/>
            </w:tabs>
            <w:rPr/>
          </w:pPr>
          <w:hyperlink w:anchor="__RefHeading___Toc251913_73709187">
            <w:r>
              <w:rPr>
                <w:webHidden/>
                <w:rStyle w:val="IndexLink"/>
              </w:rPr>
              <w:t>8368</w:t>
            </w:r>
            <w:r>
              <w:rPr>
                <w:rStyle w:val="IndexLink"/>
                <w:rtl w:val="true"/>
              </w:rPr>
              <w:t xml:space="preserve">- </w:t>
            </w:r>
            <w:r>
              <w:rPr>
                <w:rStyle w:val="IndexLink"/>
                <w:rtl w:val="true"/>
              </w:rPr>
              <w:t>المنظومة المخیریة فی إثبات العقائد الحقة الاثنی عشریة</w:t>
            </w:r>
            <w:r>
              <w:rPr>
                <w:rStyle w:val="IndexLink"/>
                <w:rtl w:val="true"/>
              </w:rPr>
              <w:tab/>
            </w:r>
            <w:r>
              <w:rPr>
                <w:rStyle w:val="IndexLink"/>
              </w:rPr>
              <w:t>172</w:t>
            </w:r>
          </w:hyperlink>
        </w:p>
        <w:p>
          <w:pPr>
            <w:pStyle w:val="Contents3"/>
            <w:tabs>
              <w:tab w:val="clear" w:pos="8459"/>
              <w:tab w:val="right" w:pos="9026" w:leader="dot"/>
            </w:tabs>
            <w:rPr/>
          </w:pPr>
          <w:hyperlink w:anchor="__RefHeading___Toc251915_73709187">
            <w:r>
              <w:rPr>
                <w:webHidden/>
                <w:rStyle w:val="IndexLink"/>
              </w:rPr>
              <w:t>8369</w:t>
            </w:r>
            <w:r>
              <w:rPr>
                <w:rStyle w:val="IndexLink"/>
                <w:rtl w:val="true"/>
              </w:rPr>
              <w:t xml:space="preserve">- </w:t>
            </w:r>
            <w:r>
              <w:rPr>
                <w:rStyle w:val="IndexLink"/>
                <w:rtl w:val="true"/>
              </w:rPr>
              <w:t>منظومة فی المربع‏</w:t>
            </w:r>
            <w:r>
              <w:rPr>
                <w:rStyle w:val="IndexLink"/>
                <w:rtl w:val="true"/>
              </w:rPr>
              <w:tab/>
            </w:r>
            <w:r>
              <w:rPr>
                <w:rStyle w:val="IndexLink"/>
              </w:rPr>
              <w:t>172</w:t>
            </w:r>
          </w:hyperlink>
        </w:p>
        <w:p>
          <w:pPr>
            <w:pStyle w:val="Contents3"/>
            <w:tabs>
              <w:tab w:val="clear" w:pos="8459"/>
              <w:tab w:val="right" w:pos="9026" w:leader="dot"/>
            </w:tabs>
            <w:rPr/>
          </w:pPr>
          <w:hyperlink w:anchor="__RefHeading___Toc251917_73709187">
            <w:r>
              <w:rPr>
                <w:webHidden/>
                <w:rStyle w:val="IndexLink"/>
              </w:rPr>
              <w:t>8370</w:t>
            </w:r>
            <w:r>
              <w:rPr>
                <w:rStyle w:val="IndexLink"/>
                <w:rtl w:val="true"/>
              </w:rPr>
              <w:t xml:space="preserve">- </w:t>
            </w:r>
            <w:r>
              <w:rPr>
                <w:rStyle w:val="IndexLink"/>
                <w:rtl w:val="true"/>
              </w:rPr>
              <w:t>منظومة فی المساحة</w:t>
            </w:r>
            <w:r>
              <w:rPr>
                <w:rStyle w:val="IndexLink"/>
                <w:rtl w:val="true"/>
              </w:rPr>
              <w:tab/>
            </w:r>
            <w:r>
              <w:rPr>
                <w:rStyle w:val="IndexLink"/>
              </w:rPr>
              <w:t>172</w:t>
            </w:r>
          </w:hyperlink>
        </w:p>
        <w:p>
          <w:pPr>
            <w:pStyle w:val="Contents3"/>
            <w:tabs>
              <w:tab w:val="clear" w:pos="8459"/>
              <w:tab w:val="right" w:pos="9026" w:leader="dot"/>
            </w:tabs>
            <w:rPr/>
          </w:pPr>
          <w:hyperlink w:anchor="__RefHeading___Toc251919_73709187">
            <w:r>
              <w:rPr>
                <w:webHidden/>
                <w:rStyle w:val="IndexLink"/>
              </w:rPr>
              <w:t>8371</w:t>
            </w:r>
            <w:r>
              <w:rPr>
                <w:rStyle w:val="IndexLink"/>
                <w:rtl w:val="true"/>
              </w:rPr>
              <w:t xml:space="preserve">- </w:t>
            </w:r>
            <w:r>
              <w:rPr>
                <w:rStyle w:val="IndexLink"/>
                <w:rtl w:val="true"/>
              </w:rPr>
              <w:t>المنظومة المستطرفة</w:t>
            </w:r>
            <w:r>
              <w:rPr>
                <w:rStyle w:val="IndexLink"/>
                <w:rtl w:val="true"/>
              </w:rPr>
              <w:tab/>
            </w:r>
            <w:r>
              <w:rPr>
                <w:rStyle w:val="IndexLink"/>
              </w:rPr>
              <w:t>172</w:t>
            </w:r>
          </w:hyperlink>
        </w:p>
        <w:p>
          <w:pPr>
            <w:pStyle w:val="Contents3"/>
            <w:tabs>
              <w:tab w:val="clear" w:pos="8459"/>
              <w:tab w:val="right" w:pos="9026" w:leader="dot"/>
            </w:tabs>
            <w:rPr/>
          </w:pPr>
          <w:hyperlink w:anchor="__RefHeading___Toc251921_73709187">
            <w:r>
              <w:rPr>
                <w:webHidden/>
                <w:rStyle w:val="IndexLink"/>
              </w:rPr>
              <w:t>8372</w:t>
            </w:r>
            <w:r>
              <w:rPr>
                <w:rStyle w:val="IndexLink"/>
                <w:rtl w:val="true"/>
              </w:rPr>
              <w:t xml:space="preserve">- </w:t>
            </w:r>
            <w:r>
              <w:rPr>
                <w:rStyle w:val="IndexLink"/>
                <w:rtl w:val="true"/>
              </w:rPr>
              <w:t>منظومة فی المعانی و البیان‏</w:t>
            </w:r>
            <w:r>
              <w:rPr>
                <w:rStyle w:val="IndexLink"/>
                <w:rtl w:val="true"/>
              </w:rPr>
              <w:tab/>
            </w:r>
            <w:r>
              <w:rPr>
                <w:rStyle w:val="IndexLink"/>
              </w:rPr>
              <w:t>172</w:t>
            </w:r>
          </w:hyperlink>
        </w:p>
        <w:p>
          <w:pPr>
            <w:pStyle w:val="Contents3"/>
            <w:tabs>
              <w:tab w:val="clear" w:pos="8459"/>
              <w:tab w:val="right" w:pos="9026" w:leader="dot"/>
            </w:tabs>
            <w:rPr/>
          </w:pPr>
          <w:hyperlink w:anchor="__RefHeading___Toc251923_73709187">
            <w:r>
              <w:rPr>
                <w:webHidden/>
                <w:rStyle w:val="IndexLink"/>
              </w:rPr>
              <w:t>8373</w:t>
            </w:r>
            <w:r>
              <w:rPr>
                <w:rStyle w:val="IndexLink"/>
                <w:rtl w:val="true"/>
              </w:rPr>
              <w:t xml:space="preserve">- </w:t>
            </w:r>
            <w:r>
              <w:rPr>
                <w:rStyle w:val="IndexLink"/>
                <w:rtl w:val="true"/>
              </w:rPr>
              <w:t>منظومة فی المعانی و البیان‏</w:t>
            </w:r>
            <w:r>
              <w:rPr>
                <w:rStyle w:val="IndexLink"/>
                <w:rtl w:val="true"/>
              </w:rPr>
              <w:tab/>
            </w:r>
            <w:r>
              <w:rPr>
                <w:rStyle w:val="IndexLink"/>
              </w:rPr>
              <w:t>173</w:t>
            </w:r>
          </w:hyperlink>
        </w:p>
        <w:p>
          <w:pPr>
            <w:pStyle w:val="Contents3"/>
            <w:tabs>
              <w:tab w:val="clear" w:pos="8459"/>
              <w:tab w:val="right" w:pos="9026" w:leader="dot"/>
            </w:tabs>
            <w:rPr/>
          </w:pPr>
          <w:hyperlink w:anchor="__RefHeading___Toc251925_73709187">
            <w:r>
              <w:rPr>
                <w:webHidden/>
                <w:rStyle w:val="IndexLink"/>
              </w:rPr>
              <w:t>8374</w:t>
            </w:r>
            <w:r>
              <w:rPr>
                <w:rStyle w:val="IndexLink"/>
                <w:rtl w:val="true"/>
              </w:rPr>
              <w:t xml:space="preserve">- </w:t>
            </w:r>
            <w:r>
              <w:rPr>
                <w:rStyle w:val="IndexLink"/>
                <w:rtl w:val="true"/>
              </w:rPr>
              <w:t>منظومة فی المعانی و البیان‏</w:t>
            </w:r>
            <w:r>
              <w:rPr>
                <w:rStyle w:val="IndexLink"/>
                <w:rtl w:val="true"/>
              </w:rPr>
              <w:tab/>
            </w:r>
            <w:r>
              <w:rPr>
                <w:rStyle w:val="IndexLink"/>
              </w:rPr>
              <w:t>173</w:t>
            </w:r>
          </w:hyperlink>
        </w:p>
        <w:p>
          <w:pPr>
            <w:pStyle w:val="Contents3"/>
            <w:tabs>
              <w:tab w:val="clear" w:pos="8459"/>
              <w:tab w:val="right" w:pos="9026" w:leader="dot"/>
            </w:tabs>
            <w:rPr/>
          </w:pPr>
          <w:hyperlink w:anchor="__RefHeading___Toc251927_73709187">
            <w:r>
              <w:rPr>
                <w:webHidden/>
                <w:rStyle w:val="IndexLink"/>
              </w:rPr>
              <w:t>8375</w:t>
            </w:r>
            <w:r>
              <w:rPr>
                <w:rStyle w:val="IndexLink"/>
                <w:rtl w:val="true"/>
              </w:rPr>
              <w:t xml:space="preserve">- </w:t>
            </w:r>
            <w:r>
              <w:rPr>
                <w:rStyle w:val="IndexLink"/>
                <w:rtl w:val="true"/>
              </w:rPr>
              <w:t>منظومة فی المعانی و البیان‏</w:t>
            </w:r>
            <w:r>
              <w:rPr>
                <w:rStyle w:val="IndexLink"/>
                <w:rtl w:val="true"/>
              </w:rPr>
              <w:tab/>
            </w:r>
            <w:r>
              <w:rPr>
                <w:rStyle w:val="IndexLink"/>
              </w:rPr>
              <w:t>173</w:t>
            </w:r>
          </w:hyperlink>
        </w:p>
        <w:p>
          <w:pPr>
            <w:pStyle w:val="Contents3"/>
            <w:tabs>
              <w:tab w:val="clear" w:pos="8459"/>
              <w:tab w:val="right" w:pos="9026" w:leader="dot"/>
            </w:tabs>
            <w:rPr/>
          </w:pPr>
          <w:hyperlink w:anchor="__RefHeading___Toc251929_73709187">
            <w:r>
              <w:rPr>
                <w:webHidden/>
                <w:rStyle w:val="IndexLink"/>
              </w:rPr>
              <w:t>8376</w:t>
            </w:r>
            <w:r>
              <w:rPr>
                <w:rStyle w:val="IndexLink"/>
                <w:rtl w:val="true"/>
              </w:rPr>
              <w:t xml:space="preserve">- </w:t>
            </w:r>
            <w:r>
              <w:rPr>
                <w:rStyle w:val="IndexLink"/>
                <w:rtl w:val="true"/>
              </w:rPr>
              <w:t>منظومة فی المعانی و البیان‏</w:t>
            </w:r>
            <w:r>
              <w:rPr>
                <w:rStyle w:val="IndexLink"/>
                <w:rtl w:val="true"/>
              </w:rPr>
              <w:tab/>
            </w:r>
            <w:r>
              <w:rPr>
                <w:rStyle w:val="IndexLink"/>
              </w:rPr>
              <w:t>173</w:t>
            </w:r>
          </w:hyperlink>
        </w:p>
        <w:p>
          <w:pPr>
            <w:pStyle w:val="Contents3"/>
            <w:tabs>
              <w:tab w:val="clear" w:pos="8459"/>
              <w:tab w:val="right" w:pos="9026" w:leader="dot"/>
            </w:tabs>
            <w:rPr/>
          </w:pPr>
          <w:hyperlink w:anchor="__RefHeading___Toc251931_73709187">
            <w:r>
              <w:rPr>
                <w:webHidden/>
                <w:rStyle w:val="IndexLink"/>
              </w:rPr>
              <w:t>8377</w:t>
            </w:r>
            <w:r>
              <w:rPr>
                <w:rStyle w:val="IndexLink"/>
                <w:rtl w:val="true"/>
              </w:rPr>
              <w:t xml:space="preserve">- </w:t>
            </w:r>
            <w:r>
              <w:rPr>
                <w:rStyle w:val="IndexLink"/>
                <w:rtl w:val="true"/>
              </w:rPr>
              <w:t>منظومة فی المعانی و البیان‏</w:t>
            </w:r>
            <w:r>
              <w:rPr>
                <w:rStyle w:val="IndexLink"/>
                <w:rtl w:val="true"/>
              </w:rPr>
              <w:tab/>
            </w:r>
            <w:r>
              <w:rPr>
                <w:rStyle w:val="IndexLink"/>
              </w:rPr>
              <w:t>173</w:t>
            </w:r>
          </w:hyperlink>
        </w:p>
        <w:p>
          <w:pPr>
            <w:pStyle w:val="Contents3"/>
            <w:tabs>
              <w:tab w:val="clear" w:pos="8459"/>
              <w:tab w:val="right" w:pos="9026" w:leader="dot"/>
            </w:tabs>
            <w:rPr/>
          </w:pPr>
          <w:hyperlink w:anchor="__RefHeading___Toc251933_73709187">
            <w:r>
              <w:rPr>
                <w:webHidden/>
                <w:rStyle w:val="IndexLink"/>
              </w:rPr>
              <w:t>8378</w:t>
            </w:r>
            <w:r>
              <w:rPr>
                <w:rStyle w:val="IndexLink"/>
                <w:rtl w:val="true"/>
              </w:rPr>
              <w:t xml:space="preserve">- </w:t>
            </w:r>
            <w:r>
              <w:rPr>
                <w:rStyle w:val="IndexLink"/>
                <w:rtl w:val="true"/>
              </w:rPr>
              <w:t>منظومة فی المعانی و البیان‏</w:t>
            </w:r>
            <w:r>
              <w:rPr>
                <w:rStyle w:val="IndexLink"/>
                <w:rtl w:val="true"/>
              </w:rPr>
              <w:tab/>
            </w:r>
            <w:r>
              <w:rPr>
                <w:rStyle w:val="IndexLink"/>
              </w:rPr>
              <w:t>173</w:t>
            </w:r>
          </w:hyperlink>
        </w:p>
        <w:p>
          <w:pPr>
            <w:pStyle w:val="Contents3"/>
            <w:tabs>
              <w:tab w:val="clear" w:pos="8459"/>
              <w:tab w:val="right" w:pos="9026" w:leader="dot"/>
            </w:tabs>
            <w:rPr/>
          </w:pPr>
          <w:hyperlink w:anchor="__RefHeading___Toc251935_73709187">
            <w:r>
              <w:rPr>
                <w:webHidden/>
                <w:rStyle w:val="IndexLink"/>
                <w:rtl w:val="true"/>
              </w:rPr>
              <w:t>منظومة فی المعانی و البیان‏</w:t>
            </w:r>
            <w:r>
              <w:rPr>
                <w:rStyle w:val="IndexLink"/>
                <w:rtl w:val="true"/>
              </w:rPr>
              <w:tab/>
            </w:r>
            <w:r>
              <w:rPr>
                <w:rStyle w:val="IndexLink"/>
              </w:rPr>
              <w:t>174</w:t>
            </w:r>
          </w:hyperlink>
        </w:p>
        <w:p>
          <w:pPr>
            <w:pStyle w:val="Contents3"/>
            <w:tabs>
              <w:tab w:val="clear" w:pos="8459"/>
              <w:tab w:val="right" w:pos="9026" w:leader="dot"/>
            </w:tabs>
            <w:rPr/>
          </w:pPr>
          <w:hyperlink w:anchor="__RefHeading___Toc251937_73709187">
            <w:r>
              <w:rPr>
                <w:webHidden/>
                <w:rStyle w:val="IndexLink"/>
              </w:rPr>
              <w:t>8379</w:t>
            </w:r>
            <w:r>
              <w:rPr>
                <w:rStyle w:val="IndexLink"/>
                <w:rtl w:val="true"/>
              </w:rPr>
              <w:t xml:space="preserve">- </w:t>
            </w:r>
            <w:r>
              <w:rPr>
                <w:rStyle w:val="IndexLink"/>
                <w:rtl w:val="true"/>
              </w:rPr>
              <w:t>منظومة فی معرفة الأرض و أصول الجغرافیة</w:t>
            </w:r>
            <w:r>
              <w:rPr>
                <w:rStyle w:val="IndexLink"/>
                <w:rtl w:val="true"/>
              </w:rPr>
              <w:tab/>
            </w:r>
            <w:r>
              <w:rPr>
                <w:rStyle w:val="IndexLink"/>
              </w:rPr>
              <w:t>174</w:t>
            </w:r>
          </w:hyperlink>
        </w:p>
        <w:p>
          <w:pPr>
            <w:pStyle w:val="Contents3"/>
            <w:tabs>
              <w:tab w:val="clear" w:pos="8459"/>
              <w:tab w:val="right" w:pos="9026" w:leader="dot"/>
            </w:tabs>
            <w:rPr/>
          </w:pPr>
          <w:hyperlink w:anchor="__RefHeading___Toc251939_73709187">
            <w:r>
              <w:rPr>
                <w:webHidden/>
                <w:rStyle w:val="IndexLink"/>
              </w:rPr>
              <w:t>8380</w:t>
            </w:r>
            <w:r>
              <w:rPr>
                <w:rStyle w:val="IndexLink"/>
                <w:rtl w:val="true"/>
              </w:rPr>
              <w:t xml:space="preserve">- </w:t>
            </w:r>
            <w:r>
              <w:rPr>
                <w:rStyle w:val="IndexLink"/>
                <w:rtl w:val="true"/>
              </w:rPr>
              <w:t>منظومة فی معرفة التقویم‏</w:t>
            </w:r>
            <w:r>
              <w:rPr>
                <w:rStyle w:val="IndexLink"/>
                <w:rtl w:val="true"/>
              </w:rPr>
              <w:tab/>
            </w:r>
            <w:r>
              <w:rPr>
                <w:rStyle w:val="IndexLink"/>
              </w:rPr>
              <w:t>174</w:t>
            </w:r>
          </w:hyperlink>
        </w:p>
        <w:p>
          <w:pPr>
            <w:pStyle w:val="Contents3"/>
            <w:tabs>
              <w:tab w:val="clear" w:pos="8459"/>
              <w:tab w:val="right" w:pos="9026" w:leader="dot"/>
            </w:tabs>
            <w:rPr/>
          </w:pPr>
          <w:hyperlink w:anchor="__RefHeading___Toc251941_73709187">
            <w:r>
              <w:rPr>
                <w:webHidden/>
                <w:rStyle w:val="IndexLink"/>
              </w:rPr>
              <w:t>8381</w:t>
            </w:r>
            <w:r>
              <w:rPr>
                <w:rStyle w:val="IndexLink"/>
                <w:rtl w:val="true"/>
              </w:rPr>
              <w:t xml:space="preserve">- </w:t>
            </w:r>
            <w:r>
              <w:rPr>
                <w:rStyle w:val="IndexLink"/>
                <w:rtl w:val="true"/>
              </w:rPr>
              <w:t>منظومة فی معرفة توقیعات التقویم‏</w:t>
            </w:r>
            <w:r>
              <w:rPr>
                <w:rStyle w:val="IndexLink"/>
                <w:rtl w:val="true"/>
              </w:rPr>
              <w:tab/>
            </w:r>
            <w:r>
              <w:rPr>
                <w:rStyle w:val="IndexLink"/>
              </w:rPr>
              <w:t>174</w:t>
            </w:r>
          </w:hyperlink>
        </w:p>
        <w:p>
          <w:pPr>
            <w:pStyle w:val="Contents3"/>
            <w:tabs>
              <w:tab w:val="clear" w:pos="8459"/>
              <w:tab w:val="right" w:pos="9026" w:leader="dot"/>
            </w:tabs>
            <w:rPr/>
          </w:pPr>
          <w:hyperlink w:anchor="__RefHeading___Toc251943_73709187">
            <w:r>
              <w:rPr>
                <w:webHidden/>
                <w:rStyle w:val="IndexLink"/>
              </w:rPr>
              <w:t>8382</w:t>
            </w:r>
            <w:r>
              <w:rPr>
                <w:rStyle w:val="IndexLink"/>
                <w:rtl w:val="true"/>
              </w:rPr>
              <w:t xml:space="preserve">- </w:t>
            </w:r>
            <w:r>
              <w:rPr>
                <w:rStyle w:val="IndexLink"/>
                <w:rtl w:val="true"/>
              </w:rPr>
              <w:t>منظومة فی معرفة الجنین‏</w:t>
            </w:r>
            <w:r>
              <w:rPr>
                <w:rStyle w:val="IndexLink"/>
                <w:rtl w:val="true"/>
              </w:rPr>
              <w:tab/>
            </w:r>
            <w:r>
              <w:rPr>
                <w:rStyle w:val="IndexLink"/>
              </w:rPr>
              <w:t>174</w:t>
            </w:r>
          </w:hyperlink>
        </w:p>
        <w:p>
          <w:pPr>
            <w:pStyle w:val="Contents3"/>
            <w:tabs>
              <w:tab w:val="clear" w:pos="8459"/>
              <w:tab w:val="right" w:pos="9026" w:leader="dot"/>
            </w:tabs>
            <w:rPr/>
          </w:pPr>
          <w:hyperlink w:anchor="__RefHeading___Toc251945_73709187">
            <w:r>
              <w:rPr>
                <w:webHidden/>
                <w:rStyle w:val="IndexLink"/>
                <w:rtl w:val="true"/>
              </w:rPr>
              <w:t>منظومة فی المعمی‏</w:t>
            </w:r>
            <w:r>
              <w:rPr>
                <w:rStyle w:val="IndexLink"/>
                <w:rtl w:val="true"/>
              </w:rPr>
              <w:tab/>
            </w:r>
            <w:r>
              <w:rPr>
                <w:rStyle w:val="IndexLink"/>
              </w:rPr>
              <w:t>174</w:t>
            </w:r>
          </w:hyperlink>
        </w:p>
        <w:p>
          <w:pPr>
            <w:pStyle w:val="Contents3"/>
            <w:tabs>
              <w:tab w:val="clear" w:pos="8459"/>
              <w:tab w:val="right" w:pos="9026" w:leader="dot"/>
            </w:tabs>
            <w:rPr/>
          </w:pPr>
          <w:hyperlink w:anchor="__RefHeading___Toc251947_73709187">
            <w:r>
              <w:rPr>
                <w:webHidden/>
                <w:rStyle w:val="IndexLink"/>
                <w:rtl w:val="true"/>
              </w:rPr>
              <w:t>منظومة فی المعمی‏</w:t>
            </w:r>
            <w:r>
              <w:rPr>
                <w:rStyle w:val="IndexLink"/>
                <w:rtl w:val="true"/>
              </w:rPr>
              <w:tab/>
            </w:r>
            <w:r>
              <w:rPr>
                <w:rStyle w:val="IndexLink"/>
              </w:rPr>
              <w:t>174</w:t>
            </w:r>
          </w:hyperlink>
        </w:p>
        <w:p>
          <w:pPr>
            <w:pStyle w:val="Contents3"/>
            <w:tabs>
              <w:tab w:val="clear" w:pos="8459"/>
              <w:tab w:val="right" w:pos="9026" w:leader="dot"/>
            </w:tabs>
            <w:rPr/>
          </w:pPr>
          <w:hyperlink w:anchor="__RefHeading___Toc251949_73709187">
            <w:r>
              <w:rPr>
                <w:webHidden/>
                <w:rStyle w:val="IndexLink"/>
              </w:rPr>
              <w:t>8383</w:t>
            </w:r>
            <w:r>
              <w:rPr>
                <w:rStyle w:val="IndexLink"/>
                <w:rtl w:val="true"/>
              </w:rPr>
              <w:t xml:space="preserve">- </w:t>
            </w:r>
            <w:r>
              <w:rPr>
                <w:rStyle w:val="IndexLink"/>
                <w:rtl w:val="true"/>
              </w:rPr>
              <w:t>منظومة فی منزوحات البئر</w:t>
            </w:r>
            <w:r>
              <w:rPr>
                <w:rStyle w:val="IndexLink"/>
                <w:rtl w:val="true"/>
              </w:rPr>
              <w:tab/>
            </w:r>
            <w:r>
              <w:rPr>
                <w:rStyle w:val="IndexLink"/>
              </w:rPr>
              <w:t>174</w:t>
            </w:r>
          </w:hyperlink>
        </w:p>
        <w:p>
          <w:pPr>
            <w:pStyle w:val="Contents3"/>
            <w:tabs>
              <w:tab w:val="clear" w:pos="8459"/>
              <w:tab w:val="right" w:pos="9026" w:leader="dot"/>
            </w:tabs>
            <w:rPr/>
          </w:pPr>
          <w:hyperlink w:anchor="__RefHeading___Toc251951_73709187">
            <w:r>
              <w:rPr>
                <w:webHidden/>
                <w:rStyle w:val="IndexLink"/>
                <w:rtl w:val="true"/>
              </w:rPr>
              <w:t>منظومة فی المنطق‏</w:t>
            </w:r>
            <w:r>
              <w:rPr>
                <w:rStyle w:val="IndexLink"/>
                <w:rtl w:val="true"/>
              </w:rPr>
              <w:tab/>
            </w:r>
            <w:r>
              <w:rPr>
                <w:rStyle w:val="IndexLink"/>
              </w:rPr>
              <w:t>175</w:t>
            </w:r>
          </w:hyperlink>
        </w:p>
        <w:p>
          <w:pPr>
            <w:pStyle w:val="Contents3"/>
            <w:tabs>
              <w:tab w:val="clear" w:pos="8459"/>
              <w:tab w:val="right" w:pos="9026" w:leader="dot"/>
            </w:tabs>
            <w:rPr/>
          </w:pPr>
          <w:hyperlink w:anchor="__RefHeading___Toc251953_73709187">
            <w:r>
              <w:rPr>
                <w:webHidden/>
                <w:rStyle w:val="IndexLink"/>
              </w:rPr>
              <w:t>8384</w:t>
            </w:r>
            <w:r>
              <w:rPr>
                <w:rStyle w:val="IndexLink"/>
                <w:rtl w:val="true"/>
              </w:rPr>
              <w:t xml:space="preserve">- </w:t>
            </w:r>
            <w:r>
              <w:rPr>
                <w:rStyle w:val="IndexLink"/>
                <w:rtl w:val="true"/>
              </w:rPr>
              <w:t>منظومة فی الموائد</w:t>
            </w:r>
            <w:r>
              <w:rPr>
                <w:rStyle w:val="IndexLink"/>
                <w:rtl w:val="true"/>
              </w:rPr>
              <w:tab/>
            </w:r>
            <w:r>
              <w:rPr>
                <w:rStyle w:val="IndexLink"/>
              </w:rPr>
              <w:t>175</w:t>
            </w:r>
          </w:hyperlink>
        </w:p>
        <w:p>
          <w:pPr>
            <w:pStyle w:val="Contents3"/>
            <w:tabs>
              <w:tab w:val="clear" w:pos="8459"/>
              <w:tab w:val="right" w:pos="9026" w:leader="dot"/>
            </w:tabs>
            <w:rPr/>
          </w:pPr>
          <w:hyperlink w:anchor="__RefHeading___Toc251955_73709187">
            <w:r>
              <w:rPr>
                <w:webHidden/>
                <w:rStyle w:val="IndexLink"/>
                <w:rtl w:val="true"/>
              </w:rPr>
              <w:t>منظومة فی المواریث‏</w:t>
            </w:r>
            <w:r>
              <w:rPr>
                <w:rStyle w:val="IndexLink"/>
                <w:rtl w:val="true"/>
              </w:rPr>
              <w:tab/>
            </w:r>
            <w:r>
              <w:rPr>
                <w:rStyle w:val="IndexLink"/>
              </w:rPr>
              <w:t>175</w:t>
            </w:r>
          </w:hyperlink>
        </w:p>
        <w:p>
          <w:pPr>
            <w:pStyle w:val="Contents3"/>
            <w:tabs>
              <w:tab w:val="clear" w:pos="8459"/>
              <w:tab w:val="right" w:pos="9026" w:leader="dot"/>
            </w:tabs>
            <w:rPr/>
          </w:pPr>
          <w:hyperlink w:anchor="__RefHeading___Toc251957_73709187">
            <w:r>
              <w:rPr>
                <w:webHidden/>
                <w:rStyle w:val="IndexLink"/>
                <w:rtl w:val="true"/>
              </w:rPr>
              <w:t>منظومة فی المواریث‏</w:t>
            </w:r>
            <w:r>
              <w:rPr>
                <w:rStyle w:val="IndexLink"/>
                <w:rtl w:val="true"/>
              </w:rPr>
              <w:tab/>
            </w:r>
            <w:r>
              <w:rPr>
                <w:rStyle w:val="IndexLink"/>
              </w:rPr>
              <w:t>175</w:t>
            </w:r>
          </w:hyperlink>
        </w:p>
        <w:p>
          <w:pPr>
            <w:pStyle w:val="Contents3"/>
            <w:tabs>
              <w:tab w:val="clear" w:pos="8459"/>
              <w:tab w:val="right" w:pos="9026" w:leader="dot"/>
            </w:tabs>
            <w:rPr/>
          </w:pPr>
          <w:hyperlink w:anchor="__RefHeading___Toc251959_73709187">
            <w:r>
              <w:rPr>
                <w:webHidden/>
                <w:rStyle w:val="IndexLink"/>
              </w:rPr>
              <w:t>8385</w:t>
            </w:r>
            <w:r>
              <w:rPr>
                <w:rStyle w:val="IndexLink"/>
                <w:rtl w:val="true"/>
              </w:rPr>
              <w:t xml:space="preserve">- </w:t>
            </w:r>
            <w:r>
              <w:rPr>
                <w:rStyle w:val="IndexLink"/>
                <w:rtl w:val="true"/>
              </w:rPr>
              <w:t>منظومة فی المواریث‏</w:t>
            </w:r>
            <w:r>
              <w:rPr>
                <w:rStyle w:val="IndexLink"/>
                <w:rtl w:val="true"/>
              </w:rPr>
              <w:tab/>
            </w:r>
            <w:r>
              <w:rPr>
                <w:rStyle w:val="IndexLink"/>
              </w:rPr>
              <w:t>175</w:t>
            </w:r>
          </w:hyperlink>
        </w:p>
        <w:p>
          <w:pPr>
            <w:pStyle w:val="Contents3"/>
            <w:tabs>
              <w:tab w:val="clear" w:pos="8459"/>
              <w:tab w:val="right" w:pos="9026" w:leader="dot"/>
            </w:tabs>
            <w:rPr/>
          </w:pPr>
          <w:hyperlink w:anchor="__RefHeading___Toc251961_73709187">
            <w:r>
              <w:rPr>
                <w:webHidden/>
                <w:rStyle w:val="IndexLink"/>
                <w:rtl w:val="true"/>
              </w:rPr>
              <w:t>منظومة فی المواریث‏</w:t>
            </w:r>
            <w:r>
              <w:rPr>
                <w:rStyle w:val="IndexLink"/>
                <w:rtl w:val="true"/>
              </w:rPr>
              <w:tab/>
            </w:r>
            <w:r>
              <w:rPr>
                <w:rStyle w:val="IndexLink"/>
              </w:rPr>
              <w:t>175</w:t>
            </w:r>
          </w:hyperlink>
        </w:p>
        <w:p>
          <w:pPr>
            <w:pStyle w:val="Contents3"/>
            <w:tabs>
              <w:tab w:val="clear" w:pos="8459"/>
              <w:tab w:val="right" w:pos="9026" w:leader="dot"/>
            </w:tabs>
            <w:rPr/>
          </w:pPr>
          <w:hyperlink w:anchor="__RefHeading___Toc251963_73709187">
            <w:r>
              <w:rPr>
                <w:webHidden/>
                <w:rStyle w:val="IndexLink"/>
              </w:rPr>
              <w:t>8386</w:t>
            </w:r>
            <w:r>
              <w:rPr>
                <w:rStyle w:val="IndexLink"/>
                <w:rtl w:val="true"/>
              </w:rPr>
              <w:t xml:space="preserve">- </w:t>
            </w:r>
            <w:r>
              <w:rPr>
                <w:rStyle w:val="IndexLink"/>
                <w:rtl w:val="true"/>
              </w:rPr>
              <w:t>منظومة فی المواریث‏</w:t>
            </w:r>
            <w:r>
              <w:rPr>
                <w:rStyle w:val="IndexLink"/>
                <w:rtl w:val="true"/>
              </w:rPr>
              <w:tab/>
            </w:r>
            <w:r>
              <w:rPr>
                <w:rStyle w:val="IndexLink"/>
              </w:rPr>
              <w:t>176</w:t>
            </w:r>
          </w:hyperlink>
        </w:p>
        <w:p>
          <w:pPr>
            <w:pStyle w:val="Contents3"/>
            <w:tabs>
              <w:tab w:val="clear" w:pos="8459"/>
              <w:tab w:val="right" w:pos="9026" w:leader="dot"/>
            </w:tabs>
            <w:rPr/>
          </w:pPr>
          <w:hyperlink w:anchor="__RefHeading___Toc251965_73709187">
            <w:r>
              <w:rPr>
                <w:webHidden/>
                <w:rStyle w:val="IndexLink"/>
              </w:rPr>
              <w:t>8387</w:t>
            </w:r>
            <w:r>
              <w:rPr>
                <w:rStyle w:val="IndexLink"/>
                <w:rtl w:val="true"/>
              </w:rPr>
              <w:t xml:space="preserve">- </w:t>
            </w:r>
            <w:r>
              <w:rPr>
                <w:rStyle w:val="IndexLink"/>
                <w:rtl w:val="true"/>
              </w:rPr>
              <w:t>منظومة فی المواریث‏</w:t>
            </w:r>
            <w:r>
              <w:rPr>
                <w:rStyle w:val="IndexLink"/>
                <w:rtl w:val="true"/>
              </w:rPr>
              <w:tab/>
            </w:r>
            <w:r>
              <w:rPr>
                <w:rStyle w:val="IndexLink"/>
              </w:rPr>
              <w:t>176</w:t>
            </w:r>
          </w:hyperlink>
        </w:p>
        <w:p>
          <w:pPr>
            <w:pStyle w:val="Contents3"/>
            <w:tabs>
              <w:tab w:val="clear" w:pos="8459"/>
              <w:tab w:val="right" w:pos="9026" w:leader="dot"/>
            </w:tabs>
            <w:rPr/>
          </w:pPr>
          <w:hyperlink w:anchor="__RefHeading___Toc251967_73709187">
            <w:r>
              <w:rPr>
                <w:webHidden/>
                <w:rStyle w:val="IndexLink"/>
              </w:rPr>
              <w:t>8388</w:t>
            </w:r>
            <w:r>
              <w:rPr>
                <w:rStyle w:val="IndexLink"/>
                <w:rtl w:val="true"/>
              </w:rPr>
              <w:t xml:space="preserve">- </w:t>
            </w:r>
            <w:r>
              <w:rPr>
                <w:rStyle w:val="IndexLink"/>
                <w:rtl w:val="true"/>
              </w:rPr>
              <w:t>منظومة فی المواریث‏</w:t>
            </w:r>
            <w:r>
              <w:rPr>
                <w:rStyle w:val="IndexLink"/>
                <w:rtl w:val="true"/>
              </w:rPr>
              <w:tab/>
            </w:r>
            <w:r>
              <w:rPr>
                <w:rStyle w:val="IndexLink"/>
              </w:rPr>
              <w:t>176</w:t>
            </w:r>
          </w:hyperlink>
        </w:p>
        <w:p>
          <w:pPr>
            <w:pStyle w:val="Contents3"/>
            <w:tabs>
              <w:tab w:val="clear" w:pos="8459"/>
              <w:tab w:val="right" w:pos="9026" w:leader="dot"/>
            </w:tabs>
            <w:rPr/>
          </w:pPr>
          <w:hyperlink w:anchor="__RefHeading___Toc251969_73709187">
            <w:r>
              <w:rPr>
                <w:webHidden/>
                <w:rStyle w:val="IndexLink"/>
              </w:rPr>
              <w:t>8389</w:t>
            </w:r>
            <w:r>
              <w:rPr>
                <w:rStyle w:val="IndexLink"/>
                <w:rtl w:val="true"/>
              </w:rPr>
              <w:t xml:space="preserve">- </w:t>
            </w:r>
            <w:r>
              <w:rPr>
                <w:rStyle w:val="IndexLink"/>
                <w:rtl w:val="true"/>
              </w:rPr>
              <w:t>منظومة فی المواریث‏</w:t>
            </w:r>
            <w:r>
              <w:rPr>
                <w:rStyle w:val="IndexLink"/>
                <w:rtl w:val="true"/>
              </w:rPr>
              <w:tab/>
            </w:r>
            <w:r>
              <w:rPr>
                <w:rStyle w:val="IndexLink"/>
              </w:rPr>
              <w:t>176</w:t>
            </w:r>
          </w:hyperlink>
        </w:p>
        <w:p>
          <w:pPr>
            <w:pStyle w:val="Contents3"/>
            <w:tabs>
              <w:tab w:val="clear" w:pos="8459"/>
              <w:tab w:val="right" w:pos="9026" w:leader="dot"/>
            </w:tabs>
            <w:rPr/>
          </w:pPr>
          <w:hyperlink w:anchor="__RefHeading___Toc251971_73709187">
            <w:r>
              <w:rPr>
                <w:webHidden/>
                <w:rStyle w:val="IndexLink"/>
              </w:rPr>
              <w:t>8390</w:t>
            </w:r>
            <w:r>
              <w:rPr>
                <w:rStyle w:val="IndexLink"/>
                <w:rtl w:val="true"/>
              </w:rPr>
              <w:t xml:space="preserve">- </w:t>
            </w:r>
            <w:r>
              <w:rPr>
                <w:rStyle w:val="IndexLink"/>
                <w:rtl w:val="true"/>
              </w:rPr>
              <w:t xml:space="preserve">منظومة فی موالید الأئمة و وفیاتهم </w:t>
            </w:r>
            <w:r>
              <w:rPr>
                <w:rStyle w:val="IndexLink"/>
                <w:rtl w:val="true"/>
              </w:rPr>
              <w:t>(</w:t>
            </w:r>
            <w:r>
              <w:rPr>
                <w:rStyle w:val="IndexLink"/>
                <w:rtl w:val="true"/>
              </w:rPr>
              <w:t>ع‏</w:t>
            </w:r>
            <w:r>
              <w:rPr>
                <w:rStyle w:val="IndexLink"/>
                <w:rtl w:val="true"/>
              </w:rPr>
              <w:tab/>
            </w:r>
            <w:r>
              <w:rPr>
                <w:rStyle w:val="IndexLink"/>
              </w:rPr>
              <w:t>176</w:t>
            </w:r>
          </w:hyperlink>
        </w:p>
        <w:p>
          <w:pPr>
            <w:pStyle w:val="Contents3"/>
            <w:tabs>
              <w:tab w:val="clear" w:pos="8459"/>
              <w:tab w:val="right" w:pos="9026" w:leader="dot"/>
            </w:tabs>
            <w:rPr/>
          </w:pPr>
          <w:hyperlink w:anchor="__RefHeading___Toc251973_73709187">
            <w:r>
              <w:rPr>
                <w:webHidden/>
                <w:rStyle w:val="IndexLink"/>
              </w:rPr>
              <w:t>8391</w:t>
            </w:r>
            <w:r>
              <w:rPr>
                <w:rStyle w:val="IndexLink"/>
                <w:rtl w:val="true"/>
              </w:rPr>
              <w:t xml:space="preserve">- </w:t>
            </w:r>
            <w:r>
              <w:rPr>
                <w:rStyle w:val="IndexLink"/>
                <w:rtl w:val="true"/>
              </w:rPr>
              <w:t>منظومة فی المؤنثات السماعیة</w:t>
            </w:r>
            <w:r>
              <w:rPr>
                <w:rStyle w:val="IndexLink"/>
                <w:rtl w:val="true"/>
              </w:rPr>
              <w:tab/>
            </w:r>
            <w:r>
              <w:rPr>
                <w:rStyle w:val="IndexLink"/>
              </w:rPr>
              <w:t>176</w:t>
            </w:r>
          </w:hyperlink>
        </w:p>
        <w:p>
          <w:pPr>
            <w:pStyle w:val="Contents3"/>
            <w:tabs>
              <w:tab w:val="clear" w:pos="8459"/>
              <w:tab w:val="right" w:pos="9026" w:leader="dot"/>
            </w:tabs>
            <w:rPr/>
          </w:pPr>
          <w:hyperlink w:anchor="__RefHeading___Toc251975_73709187">
            <w:r>
              <w:rPr>
                <w:webHidden/>
                <w:rStyle w:val="IndexLink"/>
              </w:rPr>
              <w:t>8392</w:t>
            </w:r>
            <w:r>
              <w:rPr>
                <w:rStyle w:val="IndexLink"/>
                <w:rtl w:val="true"/>
              </w:rPr>
              <w:t xml:space="preserve">- </w:t>
            </w:r>
            <w:r>
              <w:rPr>
                <w:rStyle w:val="IndexLink"/>
                <w:rtl w:val="true"/>
              </w:rPr>
              <w:t>منظومة فی المیراث‏</w:t>
            </w:r>
            <w:r>
              <w:rPr>
                <w:rStyle w:val="IndexLink"/>
                <w:rtl w:val="true"/>
              </w:rPr>
              <w:tab/>
            </w:r>
            <w:r>
              <w:rPr>
                <w:rStyle w:val="IndexLink"/>
              </w:rPr>
              <w:t>176</w:t>
            </w:r>
          </w:hyperlink>
        </w:p>
        <w:p>
          <w:pPr>
            <w:pStyle w:val="Contents3"/>
            <w:tabs>
              <w:tab w:val="clear" w:pos="8459"/>
              <w:tab w:val="right" w:pos="9026" w:leader="dot"/>
            </w:tabs>
            <w:rPr/>
          </w:pPr>
          <w:hyperlink w:anchor="__RefHeading___Toc251977_73709187">
            <w:r>
              <w:rPr>
                <w:webHidden/>
                <w:rStyle w:val="IndexLink"/>
              </w:rPr>
              <w:t>8393</w:t>
            </w:r>
            <w:r>
              <w:rPr>
                <w:rStyle w:val="IndexLink"/>
                <w:rtl w:val="true"/>
              </w:rPr>
              <w:t xml:space="preserve">- </w:t>
            </w:r>
            <w:r>
              <w:rPr>
                <w:rStyle w:val="IndexLink"/>
                <w:rtl w:val="true"/>
              </w:rPr>
              <w:t>منظومة فی النجوم‏</w:t>
            </w:r>
            <w:r>
              <w:rPr>
                <w:rStyle w:val="IndexLink"/>
                <w:rtl w:val="true"/>
              </w:rPr>
              <w:tab/>
            </w:r>
            <w:r>
              <w:rPr>
                <w:rStyle w:val="IndexLink"/>
              </w:rPr>
              <w:t>177</w:t>
            </w:r>
          </w:hyperlink>
        </w:p>
        <w:p>
          <w:pPr>
            <w:pStyle w:val="Contents3"/>
            <w:tabs>
              <w:tab w:val="clear" w:pos="8459"/>
              <w:tab w:val="right" w:pos="9026" w:leader="dot"/>
            </w:tabs>
            <w:rPr/>
          </w:pPr>
          <w:hyperlink w:anchor="__RefHeading___Toc251979_73709187">
            <w:r>
              <w:rPr>
                <w:webHidden/>
                <w:rStyle w:val="IndexLink"/>
              </w:rPr>
              <w:t>8394</w:t>
            </w:r>
            <w:r>
              <w:rPr>
                <w:rStyle w:val="IndexLink"/>
                <w:rtl w:val="true"/>
              </w:rPr>
              <w:t xml:space="preserve">- </w:t>
            </w:r>
            <w:r>
              <w:rPr>
                <w:rStyle w:val="IndexLink"/>
                <w:rtl w:val="true"/>
              </w:rPr>
              <w:t>منظومة فی النحو</w:t>
            </w:r>
            <w:r>
              <w:rPr>
                <w:rStyle w:val="IndexLink"/>
                <w:rtl w:val="true"/>
              </w:rPr>
              <w:tab/>
            </w:r>
            <w:r>
              <w:rPr>
                <w:rStyle w:val="IndexLink"/>
              </w:rPr>
              <w:t>177</w:t>
            </w:r>
          </w:hyperlink>
        </w:p>
        <w:p>
          <w:pPr>
            <w:pStyle w:val="Contents3"/>
            <w:tabs>
              <w:tab w:val="clear" w:pos="8459"/>
              <w:tab w:val="right" w:pos="9026" w:leader="dot"/>
            </w:tabs>
            <w:rPr/>
          </w:pPr>
          <w:hyperlink w:anchor="__RefHeading___Toc251981_73709187">
            <w:r>
              <w:rPr>
                <w:webHidden/>
                <w:rStyle w:val="IndexLink"/>
                <w:rtl w:val="true"/>
              </w:rPr>
              <w:t>منظومة فی النحو</w:t>
            </w:r>
            <w:r>
              <w:rPr>
                <w:rStyle w:val="IndexLink"/>
                <w:rtl w:val="true"/>
              </w:rPr>
              <w:tab/>
            </w:r>
            <w:r>
              <w:rPr>
                <w:rStyle w:val="IndexLink"/>
              </w:rPr>
              <w:t>177</w:t>
            </w:r>
          </w:hyperlink>
        </w:p>
        <w:p>
          <w:pPr>
            <w:pStyle w:val="Contents3"/>
            <w:tabs>
              <w:tab w:val="clear" w:pos="8459"/>
              <w:tab w:val="right" w:pos="9026" w:leader="dot"/>
            </w:tabs>
            <w:rPr/>
          </w:pPr>
          <w:hyperlink w:anchor="__RefHeading___Toc251983_73709187">
            <w:r>
              <w:rPr>
                <w:webHidden/>
                <w:rStyle w:val="IndexLink"/>
              </w:rPr>
              <w:t>8395</w:t>
            </w:r>
            <w:r>
              <w:rPr>
                <w:rStyle w:val="IndexLink"/>
                <w:rtl w:val="true"/>
              </w:rPr>
              <w:t xml:space="preserve">- </w:t>
            </w:r>
            <w:r>
              <w:rPr>
                <w:rStyle w:val="IndexLink"/>
                <w:rtl w:val="true"/>
              </w:rPr>
              <w:t>منظومة فی النحو</w:t>
            </w:r>
            <w:r>
              <w:rPr>
                <w:rStyle w:val="IndexLink"/>
                <w:rtl w:val="true"/>
              </w:rPr>
              <w:tab/>
            </w:r>
            <w:r>
              <w:rPr>
                <w:rStyle w:val="IndexLink"/>
              </w:rPr>
              <w:t>177</w:t>
            </w:r>
          </w:hyperlink>
        </w:p>
        <w:p>
          <w:pPr>
            <w:pStyle w:val="Contents3"/>
            <w:tabs>
              <w:tab w:val="clear" w:pos="8459"/>
              <w:tab w:val="right" w:pos="9026" w:leader="dot"/>
            </w:tabs>
            <w:rPr/>
          </w:pPr>
          <w:hyperlink w:anchor="__RefHeading___Toc251985_73709187">
            <w:r>
              <w:rPr>
                <w:webHidden/>
                <w:rStyle w:val="IndexLink"/>
              </w:rPr>
              <w:t>8396</w:t>
            </w:r>
            <w:r>
              <w:rPr>
                <w:rStyle w:val="IndexLink"/>
                <w:rtl w:val="true"/>
              </w:rPr>
              <w:t xml:space="preserve">- </w:t>
            </w:r>
            <w:r>
              <w:rPr>
                <w:rStyle w:val="IndexLink"/>
                <w:rtl w:val="true"/>
              </w:rPr>
              <w:t>منظومة فی النحو</w:t>
            </w:r>
            <w:r>
              <w:rPr>
                <w:rStyle w:val="IndexLink"/>
                <w:rtl w:val="true"/>
              </w:rPr>
              <w:tab/>
            </w:r>
            <w:r>
              <w:rPr>
                <w:rStyle w:val="IndexLink"/>
              </w:rPr>
              <w:t>177</w:t>
            </w:r>
          </w:hyperlink>
        </w:p>
        <w:p>
          <w:pPr>
            <w:pStyle w:val="Contents3"/>
            <w:tabs>
              <w:tab w:val="clear" w:pos="8459"/>
              <w:tab w:val="right" w:pos="9026" w:leader="dot"/>
            </w:tabs>
            <w:rPr/>
          </w:pPr>
          <w:hyperlink w:anchor="__RefHeading___Toc251987_73709187">
            <w:r>
              <w:rPr>
                <w:webHidden/>
                <w:rStyle w:val="IndexLink"/>
              </w:rPr>
              <w:t>8397</w:t>
            </w:r>
            <w:r>
              <w:rPr>
                <w:rStyle w:val="IndexLink"/>
                <w:rtl w:val="true"/>
              </w:rPr>
              <w:t xml:space="preserve">- </w:t>
            </w:r>
            <w:r>
              <w:rPr>
                <w:rStyle w:val="IndexLink"/>
                <w:rtl w:val="true"/>
              </w:rPr>
              <w:t>منظومة فی النحو</w:t>
            </w:r>
            <w:r>
              <w:rPr>
                <w:rStyle w:val="IndexLink"/>
                <w:rtl w:val="true"/>
              </w:rPr>
              <w:tab/>
            </w:r>
            <w:r>
              <w:rPr>
                <w:rStyle w:val="IndexLink"/>
              </w:rPr>
              <w:t>177</w:t>
            </w:r>
          </w:hyperlink>
        </w:p>
        <w:p>
          <w:pPr>
            <w:pStyle w:val="Contents3"/>
            <w:tabs>
              <w:tab w:val="clear" w:pos="8459"/>
              <w:tab w:val="right" w:pos="9026" w:leader="dot"/>
            </w:tabs>
            <w:rPr/>
          </w:pPr>
          <w:hyperlink w:anchor="__RefHeading___Toc251989_73709187">
            <w:r>
              <w:rPr>
                <w:webHidden/>
                <w:rStyle w:val="IndexLink"/>
              </w:rPr>
              <w:t>8398</w:t>
            </w:r>
            <w:r>
              <w:rPr>
                <w:rStyle w:val="IndexLink"/>
                <w:rtl w:val="true"/>
              </w:rPr>
              <w:t xml:space="preserve">- </w:t>
            </w:r>
            <w:r>
              <w:rPr>
                <w:rStyle w:val="IndexLink"/>
                <w:rtl w:val="true"/>
              </w:rPr>
              <w:t>منظومة فی النحو</w:t>
            </w:r>
            <w:r>
              <w:rPr>
                <w:rStyle w:val="IndexLink"/>
                <w:rtl w:val="true"/>
              </w:rPr>
              <w:tab/>
            </w:r>
            <w:r>
              <w:rPr>
                <w:rStyle w:val="IndexLink"/>
              </w:rPr>
              <w:t>177</w:t>
            </w:r>
          </w:hyperlink>
        </w:p>
        <w:p>
          <w:pPr>
            <w:pStyle w:val="Contents3"/>
            <w:tabs>
              <w:tab w:val="clear" w:pos="8459"/>
              <w:tab w:val="right" w:pos="9026" w:leader="dot"/>
            </w:tabs>
            <w:rPr/>
          </w:pPr>
          <w:hyperlink w:anchor="__RefHeading___Toc251991_73709187">
            <w:r>
              <w:rPr>
                <w:webHidden/>
                <w:rStyle w:val="IndexLink"/>
              </w:rPr>
              <w:t>8399</w:t>
            </w:r>
            <w:r>
              <w:rPr>
                <w:rStyle w:val="IndexLink"/>
                <w:rtl w:val="true"/>
              </w:rPr>
              <w:t xml:space="preserve">- </w:t>
            </w:r>
            <w:r>
              <w:rPr>
                <w:rStyle w:val="IndexLink"/>
                <w:rtl w:val="true"/>
              </w:rPr>
              <w:t>منظومة فی النحو</w:t>
            </w:r>
            <w:r>
              <w:rPr>
                <w:rStyle w:val="IndexLink"/>
                <w:rtl w:val="true"/>
              </w:rPr>
              <w:tab/>
            </w:r>
            <w:r>
              <w:rPr>
                <w:rStyle w:val="IndexLink"/>
              </w:rPr>
              <w:t>177</w:t>
            </w:r>
          </w:hyperlink>
        </w:p>
        <w:p>
          <w:pPr>
            <w:pStyle w:val="Contents3"/>
            <w:tabs>
              <w:tab w:val="clear" w:pos="8459"/>
              <w:tab w:val="right" w:pos="9026" w:leader="dot"/>
            </w:tabs>
            <w:rPr/>
          </w:pPr>
          <w:hyperlink w:anchor="__RefHeading___Toc251993_73709187">
            <w:r>
              <w:rPr>
                <w:webHidden/>
                <w:rStyle w:val="IndexLink"/>
              </w:rPr>
              <w:t>8400</w:t>
            </w:r>
            <w:r>
              <w:rPr>
                <w:rStyle w:val="IndexLink"/>
                <w:rtl w:val="true"/>
              </w:rPr>
              <w:t xml:space="preserve">- </w:t>
            </w:r>
            <w:r>
              <w:rPr>
                <w:rStyle w:val="IndexLink"/>
                <w:rtl w:val="true"/>
              </w:rPr>
              <w:t>منظومة فی النحو</w:t>
            </w:r>
            <w:r>
              <w:rPr>
                <w:rStyle w:val="IndexLink"/>
                <w:rtl w:val="true"/>
              </w:rPr>
              <w:tab/>
            </w:r>
            <w:r>
              <w:rPr>
                <w:rStyle w:val="IndexLink"/>
              </w:rPr>
              <w:t>177</w:t>
            </w:r>
          </w:hyperlink>
        </w:p>
        <w:p>
          <w:pPr>
            <w:pStyle w:val="Contents3"/>
            <w:tabs>
              <w:tab w:val="clear" w:pos="8459"/>
              <w:tab w:val="right" w:pos="9026" w:leader="dot"/>
            </w:tabs>
            <w:rPr/>
          </w:pPr>
          <w:hyperlink w:anchor="__RefHeading___Toc251995_73709187">
            <w:r>
              <w:rPr>
                <w:webHidden/>
                <w:rStyle w:val="IndexLink"/>
              </w:rPr>
              <w:t>8401</w:t>
            </w:r>
            <w:r>
              <w:rPr>
                <w:rStyle w:val="IndexLink"/>
                <w:rtl w:val="true"/>
              </w:rPr>
              <w:t xml:space="preserve">- </w:t>
            </w:r>
            <w:r>
              <w:rPr>
                <w:rStyle w:val="IndexLink"/>
                <w:rtl w:val="true"/>
              </w:rPr>
              <w:t>منظومة فی النحو</w:t>
            </w:r>
            <w:r>
              <w:rPr>
                <w:rStyle w:val="IndexLink"/>
                <w:rtl w:val="true"/>
              </w:rPr>
              <w:tab/>
            </w:r>
            <w:r>
              <w:rPr>
                <w:rStyle w:val="IndexLink"/>
              </w:rPr>
              <w:t>178</w:t>
            </w:r>
          </w:hyperlink>
        </w:p>
        <w:p>
          <w:pPr>
            <w:pStyle w:val="Contents3"/>
            <w:tabs>
              <w:tab w:val="clear" w:pos="8459"/>
              <w:tab w:val="right" w:pos="9026" w:leader="dot"/>
            </w:tabs>
            <w:rPr/>
          </w:pPr>
          <w:hyperlink w:anchor="__RefHeading___Toc251997_73709187">
            <w:r>
              <w:rPr>
                <w:webHidden/>
                <w:rStyle w:val="IndexLink"/>
              </w:rPr>
              <w:t>8402</w:t>
            </w:r>
            <w:r>
              <w:rPr>
                <w:rStyle w:val="IndexLink"/>
                <w:rtl w:val="true"/>
              </w:rPr>
              <w:t xml:space="preserve">- </w:t>
            </w:r>
            <w:r>
              <w:rPr>
                <w:rStyle w:val="IndexLink"/>
                <w:rtl w:val="true"/>
              </w:rPr>
              <w:t>منظومة فی النحو</w:t>
            </w:r>
            <w:r>
              <w:rPr>
                <w:rStyle w:val="IndexLink"/>
                <w:rtl w:val="true"/>
              </w:rPr>
              <w:tab/>
            </w:r>
            <w:r>
              <w:rPr>
                <w:rStyle w:val="IndexLink"/>
              </w:rPr>
              <w:t>178</w:t>
            </w:r>
          </w:hyperlink>
        </w:p>
        <w:p>
          <w:pPr>
            <w:pStyle w:val="Contents3"/>
            <w:tabs>
              <w:tab w:val="clear" w:pos="8459"/>
              <w:tab w:val="right" w:pos="9026" w:leader="dot"/>
            </w:tabs>
            <w:rPr/>
          </w:pPr>
          <w:hyperlink w:anchor="__RefHeading___Toc251999_73709187">
            <w:r>
              <w:rPr>
                <w:webHidden/>
                <w:rStyle w:val="IndexLink"/>
              </w:rPr>
              <w:t>8403</w:t>
            </w:r>
            <w:r>
              <w:rPr>
                <w:rStyle w:val="IndexLink"/>
                <w:rtl w:val="true"/>
              </w:rPr>
              <w:t xml:space="preserve">- </w:t>
            </w:r>
            <w:r>
              <w:rPr>
                <w:rStyle w:val="IndexLink"/>
                <w:rtl w:val="true"/>
              </w:rPr>
              <w:t>منظومة فی النحو</w:t>
            </w:r>
            <w:r>
              <w:rPr>
                <w:rStyle w:val="IndexLink"/>
                <w:rtl w:val="true"/>
              </w:rPr>
              <w:tab/>
            </w:r>
            <w:r>
              <w:rPr>
                <w:rStyle w:val="IndexLink"/>
              </w:rPr>
              <w:t>178</w:t>
            </w:r>
          </w:hyperlink>
        </w:p>
        <w:p>
          <w:pPr>
            <w:pStyle w:val="Contents3"/>
            <w:tabs>
              <w:tab w:val="clear" w:pos="8459"/>
              <w:tab w:val="right" w:pos="9026" w:leader="dot"/>
            </w:tabs>
            <w:rPr/>
          </w:pPr>
          <w:hyperlink w:anchor="__RefHeading___Toc252001_73709187">
            <w:r>
              <w:rPr>
                <w:webHidden/>
                <w:rStyle w:val="IndexLink"/>
              </w:rPr>
              <w:t>8404</w:t>
            </w:r>
            <w:r>
              <w:rPr>
                <w:rStyle w:val="IndexLink"/>
                <w:rtl w:val="true"/>
              </w:rPr>
              <w:t xml:space="preserve">- </w:t>
            </w:r>
            <w:r>
              <w:rPr>
                <w:rStyle w:val="IndexLink"/>
                <w:rtl w:val="true"/>
              </w:rPr>
              <w:t>منظومة فی النحو</w:t>
            </w:r>
            <w:r>
              <w:rPr>
                <w:rStyle w:val="IndexLink"/>
                <w:rtl w:val="true"/>
              </w:rPr>
              <w:tab/>
            </w:r>
            <w:r>
              <w:rPr>
                <w:rStyle w:val="IndexLink"/>
              </w:rPr>
              <w:t>178</w:t>
            </w:r>
          </w:hyperlink>
        </w:p>
        <w:p>
          <w:pPr>
            <w:pStyle w:val="Contents3"/>
            <w:tabs>
              <w:tab w:val="clear" w:pos="8459"/>
              <w:tab w:val="right" w:pos="9026" w:leader="dot"/>
            </w:tabs>
            <w:rPr/>
          </w:pPr>
          <w:hyperlink w:anchor="__RefHeading___Toc252003_73709187">
            <w:r>
              <w:rPr>
                <w:webHidden/>
                <w:rStyle w:val="IndexLink"/>
              </w:rPr>
              <w:t>8405</w:t>
            </w:r>
            <w:r>
              <w:rPr>
                <w:rStyle w:val="IndexLink"/>
                <w:rtl w:val="true"/>
              </w:rPr>
              <w:t xml:space="preserve">- </w:t>
            </w:r>
            <w:r>
              <w:rPr>
                <w:rStyle w:val="IndexLink"/>
                <w:rtl w:val="true"/>
              </w:rPr>
              <w:t>منظومة فی النحو</w:t>
            </w:r>
            <w:r>
              <w:rPr>
                <w:rStyle w:val="IndexLink"/>
                <w:rtl w:val="true"/>
              </w:rPr>
              <w:tab/>
            </w:r>
            <w:r>
              <w:rPr>
                <w:rStyle w:val="IndexLink"/>
              </w:rPr>
              <w:t>178</w:t>
            </w:r>
          </w:hyperlink>
        </w:p>
        <w:p>
          <w:pPr>
            <w:pStyle w:val="Contents3"/>
            <w:tabs>
              <w:tab w:val="clear" w:pos="8459"/>
              <w:tab w:val="right" w:pos="9026" w:leader="dot"/>
            </w:tabs>
            <w:rPr/>
          </w:pPr>
          <w:hyperlink w:anchor="__RefHeading___Toc252005_73709187">
            <w:r>
              <w:rPr>
                <w:webHidden/>
                <w:rStyle w:val="IndexLink"/>
              </w:rPr>
              <w:t>8406</w:t>
            </w:r>
            <w:r>
              <w:rPr>
                <w:rStyle w:val="IndexLink"/>
                <w:rtl w:val="true"/>
              </w:rPr>
              <w:t xml:space="preserve">- </w:t>
            </w:r>
            <w:r>
              <w:rPr>
                <w:rStyle w:val="IndexLink"/>
                <w:rtl w:val="true"/>
              </w:rPr>
              <w:t>منظومة فی النحو</w:t>
            </w:r>
            <w:r>
              <w:rPr>
                <w:rStyle w:val="IndexLink"/>
                <w:rtl w:val="true"/>
              </w:rPr>
              <w:tab/>
            </w:r>
            <w:r>
              <w:rPr>
                <w:rStyle w:val="IndexLink"/>
              </w:rPr>
              <w:t>178</w:t>
            </w:r>
          </w:hyperlink>
        </w:p>
        <w:p>
          <w:pPr>
            <w:pStyle w:val="Contents3"/>
            <w:tabs>
              <w:tab w:val="clear" w:pos="8459"/>
              <w:tab w:val="right" w:pos="9026" w:leader="dot"/>
            </w:tabs>
            <w:rPr/>
          </w:pPr>
          <w:hyperlink w:anchor="__RefHeading___Toc252007_73709187">
            <w:r>
              <w:rPr>
                <w:webHidden/>
                <w:rStyle w:val="IndexLink"/>
              </w:rPr>
              <w:t>8407</w:t>
            </w:r>
            <w:r>
              <w:rPr>
                <w:rStyle w:val="IndexLink"/>
                <w:rtl w:val="true"/>
              </w:rPr>
              <w:t xml:space="preserve">- </w:t>
            </w:r>
            <w:r>
              <w:rPr>
                <w:rStyle w:val="IndexLink"/>
                <w:rtl w:val="true"/>
              </w:rPr>
              <w:t>منظومة فی النحو</w:t>
            </w:r>
            <w:r>
              <w:rPr>
                <w:rStyle w:val="IndexLink"/>
                <w:rtl w:val="true"/>
              </w:rPr>
              <w:tab/>
            </w:r>
            <w:r>
              <w:rPr>
                <w:rStyle w:val="IndexLink"/>
              </w:rPr>
              <w:t>178</w:t>
            </w:r>
          </w:hyperlink>
        </w:p>
        <w:p>
          <w:pPr>
            <w:pStyle w:val="Contents3"/>
            <w:tabs>
              <w:tab w:val="clear" w:pos="8459"/>
              <w:tab w:val="right" w:pos="9026" w:leader="dot"/>
            </w:tabs>
            <w:rPr/>
          </w:pPr>
          <w:hyperlink w:anchor="__RefHeading___Toc252009_73709187">
            <w:r>
              <w:rPr>
                <w:webHidden/>
                <w:rStyle w:val="IndexLink"/>
              </w:rPr>
              <w:t>8408</w:t>
            </w:r>
            <w:r>
              <w:rPr>
                <w:rStyle w:val="IndexLink"/>
                <w:rtl w:val="true"/>
              </w:rPr>
              <w:t xml:space="preserve">- </w:t>
            </w:r>
            <w:r>
              <w:rPr>
                <w:rStyle w:val="IndexLink"/>
                <w:rtl w:val="true"/>
              </w:rPr>
              <w:t>منظومة فی النحو</w:t>
            </w:r>
            <w:r>
              <w:rPr>
                <w:rStyle w:val="IndexLink"/>
                <w:rtl w:val="true"/>
              </w:rPr>
              <w:tab/>
            </w:r>
            <w:r>
              <w:rPr>
                <w:rStyle w:val="IndexLink"/>
              </w:rPr>
              <w:t>179</w:t>
            </w:r>
          </w:hyperlink>
        </w:p>
        <w:p>
          <w:pPr>
            <w:pStyle w:val="Contents3"/>
            <w:tabs>
              <w:tab w:val="clear" w:pos="8459"/>
              <w:tab w:val="right" w:pos="9026" w:leader="dot"/>
            </w:tabs>
            <w:rPr/>
          </w:pPr>
          <w:hyperlink w:anchor="__RefHeading___Toc252011_73709187">
            <w:r>
              <w:rPr>
                <w:webHidden/>
                <w:rStyle w:val="IndexLink"/>
              </w:rPr>
              <w:t>8409</w:t>
            </w:r>
            <w:r>
              <w:rPr>
                <w:rStyle w:val="IndexLink"/>
                <w:rtl w:val="true"/>
              </w:rPr>
              <w:t xml:space="preserve">- </w:t>
            </w:r>
            <w:r>
              <w:rPr>
                <w:rStyle w:val="IndexLink"/>
                <w:rtl w:val="true"/>
              </w:rPr>
              <w:t>منظومة فی النحو</w:t>
            </w:r>
            <w:r>
              <w:rPr>
                <w:rStyle w:val="IndexLink"/>
                <w:rtl w:val="true"/>
              </w:rPr>
              <w:tab/>
            </w:r>
            <w:r>
              <w:rPr>
                <w:rStyle w:val="IndexLink"/>
              </w:rPr>
              <w:t>179</w:t>
            </w:r>
          </w:hyperlink>
        </w:p>
        <w:p>
          <w:pPr>
            <w:pStyle w:val="Contents3"/>
            <w:tabs>
              <w:tab w:val="clear" w:pos="8459"/>
              <w:tab w:val="right" w:pos="9026" w:leader="dot"/>
            </w:tabs>
            <w:rPr/>
          </w:pPr>
          <w:hyperlink w:anchor="__RefHeading___Toc252013_73709187">
            <w:r>
              <w:rPr>
                <w:webHidden/>
                <w:rStyle w:val="IndexLink"/>
              </w:rPr>
              <w:t>8410</w:t>
            </w:r>
            <w:r>
              <w:rPr>
                <w:rStyle w:val="IndexLink"/>
                <w:rtl w:val="true"/>
              </w:rPr>
              <w:t xml:space="preserve">- </w:t>
            </w:r>
            <w:r>
              <w:rPr>
                <w:rStyle w:val="IndexLink"/>
                <w:rtl w:val="true"/>
              </w:rPr>
              <w:t>منظومة فی النحو</w:t>
            </w:r>
            <w:r>
              <w:rPr>
                <w:rStyle w:val="IndexLink"/>
                <w:rtl w:val="true"/>
              </w:rPr>
              <w:tab/>
            </w:r>
            <w:r>
              <w:rPr>
                <w:rStyle w:val="IndexLink"/>
              </w:rPr>
              <w:t>179</w:t>
            </w:r>
          </w:hyperlink>
        </w:p>
        <w:p>
          <w:pPr>
            <w:pStyle w:val="Contents3"/>
            <w:tabs>
              <w:tab w:val="clear" w:pos="8459"/>
              <w:tab w:val="right" w:pos="9026" w:leader="dot"/>
            </w:tabs>
            <w:rPr/>
          </w:pPr>
          <w:hyperlink w:anchor="__RefHeading___Toc252015_73709187">
            <w:r>
              <w:rPr>
                <w:webHidden/>
                <w:rStyle w:val="IndexLink"/>
              </w:rPr>
              <w:t>8411</w:t>
            </w:r>
            <w:r>
              <w:rPr>
                <w:rStyle w:val="IndexLink"/>
                <w:rtl w:val="true"/>
              </w:rPr>
              <w:t xml:space="preserve">- </w:t>
            </w:r>
            <w:r>
              <w:rPr>
                <w:rStyle w:val="IndexLink"/>
                <w:rtl w:val="true"/>
              </w:rPr>
              <w:t>منظومة فی النحو</w:t>
            </w:r>
            <w:r>
              <w:rPr>
                <w:rStyle w:val="IndexLink"/>
                <w:rtl w:val="true"/>
              </w:rPr>
              <w:tab/>
            </w:r>
            <w:r>
              <w:rPr>
                <w:rStyle w:val="IndexLink"/>
              </w:rPr>
              <w:t>179</w:t>
            </w:r>
          </w:hyperlink>
        </w:p>
        <w:p>
          <w:pPr>
            <w:pStyle w:val="Contents3"/>
            <w:tabs>
              <w:tab w:val="clear" w:pos="8459"/>
              <w:tab w:val="right" w:pos="9026" w:leader="dot"/>
            </w:tabs>
            <w:rPr/>
          </w:pPr>
          <w:hyperlink w:anchor="__RefHeading___Toc252017_73709187">
            <w:r>
              <w:rPr>
                <w:webHidden/>
                <w:rStyle w:val="IndexLink"/>
                <w:rtl w:val="true"/>
              </w:rPr>
              <w:t>منظومة فی النحو</w:t>
            </w:r>
            <w:r>
              <w:rPr>
                <w:rStyle w:val="IndexLink"/>
                <w:rtl w:val="true"/>
              </w:rPr>
              <w:tab/>
            </w:r>
            <w:r>
              <w:rPr>
                <w:rStyle w:val="IndexLink"/>
              </w:rPr>
              <w:t>180</w:t>
            </w:r>
          </w:hyperlink>
        </w:p>
        <w:p>
          <w:pPr>
            <w:pStyle w:val="Contents3"/>
            <w:tabs>
              <w:tab w:val="clear" w:pos="8459"/>
              <w:tab w:val="right" w:pos="9026" w:leader="dot"/>
            </w:tabs>
            <w:rPr/>
          </w:pPr>
          <w:hyperlink w:anchor="__RefHeading___Toc252019_73709187">
            <w:r>
              <w:rPr>
                <w:webHidden/>
                <w:rStyle w:val="IndexLink"/>
              </w:rPr>
              <w:t>8412</w:t>
            </w:r>
            <w:r>
              <w:rPr>
                <w:rStyle w:val="IndexLink"/>
                <w:rtl w:val="true"/>
              </w:rPr>
              <w:t xml:space="preserve">- </w:t>
            </w:r>
            <w:r>
              <w:rPr>
                <w:rStyle w:val="IndexLink"/>
                <w:rtl w:val="true"/>
              </w:rPr>
              <w:t>منظومة فی النسب‏</w:t>
            </w:r>
            <w:r>
              <w:rPr>
                <w:rStyle w:val="IndexLink"/>
                <w:rtl w:val="true"/>
              </w:rPr>
              <w:tab/>
            </w:r>
            <w:r>
              <w:rPr>
                <w:rStyle w:val="IndexLink"/>
              </w:rPr>
              <w:t>180</w:t>
            </w:r>
          </w:hyperlink>
        </w:p>
        <w:p>
          <w:pPr>
            <w:pStyle w:val="Contents3"/>
            <w:tabs>
              <w:tab w:val="clear" w:pos="8459"/>
              <w:tab w:val="right" w:pos="9026" w:leader="dot"/>
            </w:tabs>
            <w:rPr/>
          </w:pPr>
          <w:hyperlink w:anchor="__RefHeading___Toc252021_73709187">
            <w:r>
              <w:rPr>
                <w:webHidden/>
                <w:rStyle w:val="IndexLink"/>
              </w:rPr>
              <w:t>8413</w:t>
            </w:r>
            <w:r>
              <w:rPr>
                <w:rStyle w:val="IndexLink"/>
                <w:rtl w:val="true"/>
              </w:rPr>
              <w:t xml:space="preserve">- </w:t>
            </w:r>
            <w:r>
              <w:rPr>
                <w:rStyle w:val="IndexLink"/>
                <w:rtl w:val="true"/>
              </w:rPr>
              <w:t>منظومة نصاب أصول متری‏</w:t>
            </w:r>
            <w:r>
              <w:rPr>
                <w:rStyle w:val="IndexLink"/>
                <w:rtl w:val="true"/>
              </w:rPr>
              <w:tab/>
            </w:r>
            <w:r>
              <w:rPr>
                <w:rStyle w:val="IndexLink"/>
              </w:rPr>
              <w:t>180</w:t>
            </w:r>
          </w:hyperlink>
        </w:p>
        <w:p>
          <w:pPr>
            <w:pStyle w:val="Contents3"/>
            <w:tabs>
              <w:tab w:val="clear" w:pos="8459"/>
              <w:tab w:val="right" w:pos="9026" w:leader="dot"/>
            </w:tabs>
            <w:rPr/>
          </w:pPr>
          <w:hyperlink w:anchor="__RefHeading___Toc252023_73709187">
            <w:r>
              <w:rPr>
                <w:webHidden/>
                <w:rStyle w:val="IndexLink"/>
              </w:rPr>
              <w:t>8414</w:t>
            </w:r>
            <w:r>
              <w:rPr>
                <w:rStyle w:val="IndexLink"/>
                <w:rtl w:val="true"/>
              </w:rPr>
              <w:t xml:space="preserve">- </w:t>
            </w:r>
            <w:r>
              <w:rPr>
                <w:rStyle w:val="IndexLink"/>
                <w:rtl w:val="true"/>
              </w:rPr>
              <w:t>منظومة نظام صحت‏</w:t>
            </w:r>
            <w:r>
              <w:rPr>
                <w:rStyle w:val="IndexLink"/>
                <w:rtl w:val="true"/>
              </w:rPr>
              <w:tab/>
            </w:r>
            <w:r>
              <w:rPr>
                <w:rStyle w:val="IndexLink"/>
              </w:rPr>
              <w:t>180</w:t>
            </w:r>
          </w:hyperlink>
        </w:p>
        <w:p>
          <w:pPr>
            <w:pStyle w:val="Contents3"/>
            <w:tabs>
              <w:tab w:val="clear" w:pos="8459"/>
              <w:tab w:val="right" w:pos="9026" w:leader="dot"/>
            </w:tabs>
            <w:rPr/>
          </w:pPr>
          <w:hyperlink w:anchor="__RefHeading___Toc252025_73709187">
            <w:r>
              <w:rPr>
                <w:webHidden/>
                <w:rStyle w:val="IndexLink"/>
              </w:rPr>
              <w:t>8415</w:t>
            </w:r>
            <w:r>
              <w:rPr>
                <w:rStyle w:val="IndexLink"/>
                <w:rtl w:val="true"/>
              </w:rPr>
              <w:t xml:space="preserve">- </w:t>
            </w:r>
            <w:r>
              <w:rPr>
                <w:rStyle w:val="IndexLink"/>
                <w:rtl w:val="true"/>
              </w:rPr>
              <w:t>المنظومة النظامیة</w:t>
            </w:r>
            <w:r>
              <w:rPr>
                <w:rStyle w:val="IndexLink"/>
                <w:rtl w:val="true"/>
              </w:rPr>
              <w:tab/>
            </w:r>
            <w:r>
              <w:rPr>
                <w:rStyle w:val="IndexLink"/>
              </w:rPr>
              <w:t>181</w:t>
            </w:r>
          </w:hyperlink>
        </w:p>
        <w:p>
          <w:pPr>
            <w:pStyle w:val="Contents3"/>
            <w:tabs>
              <w:tab w:val="clear" w:pos="8459"/>
              <w:tab w:val="right" w:pos="9026" w:leader="dot"/>
            </w:tabs>
            <w:rPr/>
          </w:pPr>
          <w:hyperlink w:anchor="__RefHeading___Toc252027_73709187">
            <w:r>
              <w:rPr>
                <w:webHidden/>
                <w:rStyle w:val="IndexLink"/>
              </w:rPr>
              <w:t>8416</w:t>
            </w:r>
            <w:r>
              <w:rPr>
                <w:rStyle w:val="IndexLink"/>
                <w:rtl w:val="true"/>
              </w:rPr>
              <w:t xml:space="preserve">- </w:t>
            </w:r>
            <w:r>
              <w:rPr>
                <w:rStyle w:val="IndexLink"/>
                <w:rtl w:val="true"/>
              </w:rPr>
              <w:t>منظومة فی نظم الاثنی عشریة</w:t>
            </w:r>
            <w:r>
              <w:rPr>
                <w:rStyle w:val="IndexLink"/>
                <w:rtl w:val="true"/>
              </w:rPr>
              <w:tab/>
            </w:r>
            <w:r>
              <w:rPr>
                <w:rStyle w:val="IndexLink"/>
              </w:rPr>
              <w:t>181</w:t>
            </w:r>
          </w:hyperlink>
        </w:p>
        <w:p>
          <w:pPr>
            <w:pStyle w:val="Contents3"/>
            <w:tabs>
              <w:tab w:val="clear" w:pos="8459"/>
              <w:tab w:val="right" w:pos="9026" w:leader="dot"/>
            </w:tabs>
            <w:rPr/>
          </w:pPr>
          <w:hyperlink w:anchor="__RefHeading___Toc252029_73709187">
            <w:r>
              <w:rPr>
                <w:webHidden/>
                <w:rStyle w:val="IndexLink"/>
              </w:rPr>
              <w:t>8417</w:t>
            </w:r>
            <w:r>
              <w:rPr>
                <w:rStyle w:val="IndexLink"/>
                <w:rtl w:val="true"/>
              </w:rPr>
              <w:t xml:space="preserve">- </w:t>
            </w:r>
            <w:r>
              <w:rPr>
                <w:rStyle w:val="IndexLink"/>
                <w:rtl w:val="true"/>
              </w:rPr>
              <w:t>منظومة فی نظم الإیضاح‏</w:t>
            </w:r>
            <w:r>
              <w:rPr>
                <w:rStyle w:val="IndexLink"/>
                <w:rtl w:val="true"/>
              </w:rPr>
              <w:tab/>
            </w:r>
            <w:r>
              <w:rPr>
                <w:rStyle w:val="IndexLink"/>
              </w:rPr>
              <w:t>181</w:t>
            </w:r>
          </w:hyperlink>
        </w:p>
        <w:p>
          <w:pPr>
            <w:pStyle w:val="Contents3"/>
            <w:tabs>
              <w:tab w:val="clear" w:pos="8459"/>
              <w:tab w:val="right" w:pos="9026" w:leader="dot"/>
            </w:tabs>
            <w:rPr/>
          </w:pPr>
          <w:hyperlink w:anchor="__RefHeading___Toc252031_73709187">
            <w:r>
              <w:rPr>
                <w:webHidden/>
                <w:rStyle w:val="IndexLink"/>
              </w:rPr>
              <w:t>8418</w:t>
            </w:r>
            <w:r>
              <w:rPr>
                <w:rStyle w:val="IndexLink"/>
                <w:rtl w:val="true"/>
              </w:rPr>
              <w:t xml:space="preserve">- </w:t>
            </w:r>
            <w:r>
              <w:rPr>
                <w:rStyle w:val="IndexLink"/>
                <w:rtl w:val="true"/>
              </w:rPr>
              <w:t>منظومة در نظم تاریخ طبری‏</w:t>
            </w:r>
            <w:r>
              <w:rPr>
                <w:rStyle w:val="IndexLink"/>
                <w:rtl w:val="true"/>
              </w:rPr>
              <w:tab/>
            </w:r>
            <w:r>
              <w:rPr>
                <w:rStyle w:val="IndexLink"/>
              </w:rPr>
              <w:t>181</w:t>
            </w:r>
          </w:hyperlink>
        </w:p>
        <w:p>
          <w:pPr>
            <w:pStyle w:val="Contents3"/>
            <w:tabs>
              <w:tab w:val="clear" w:pos="8459"/>
              <w:tab w:val="right" w:pos="9026" w:leader="dot"/>
            </w:tabs>
            <w:rPr/>
          </w:pPr>
          <w:hyperlink w:anchor="__RefHeading___Toc252033_73709187">
            <w:r>
              <w:rPr>
                <w:webHidden/>
                <w:rStyle w:val="IndexLink"/>
              </w:rPr>
              <w:t>8419</w:t>
            </w:r>
            <w:r>
              <w:rPr>
                <w:rStyle w:val="IndexLink"/>
                <w:rtl w:val="true"/>
              </w:rPr>
              <w:t xml:space="preserve">- </w:t>
            </w:r>
            <w:r>
              <w:rPr>
                <w:rStyle w:val="IndexLink"/>
                <w:rtl w:val="true"/>
              </w:rPr>
              <w:t>منظومة فی نظم تحریر أقلیدس‏</w:t>
            </w:r>
            <w:r>
              <w:rPr>
                <w:rStyle w:val="IndexLink"/>
                <w:rtl w:val="true"/>
              </w:rPr>
              <w:tab/>
            </w:r>
            <w:r>
              <w:rPr>
                <w:rStyle w:val="IndexLink"/>
              </w:rPr>
              <w:t>181</w:t>
            </w:r>
          </w:hyperlink>
        </w:p>
        <w:p>
          <w:pPr>
            <w:pStyle w:val="Contents3"/>
            <w:tabs>
              <w:tab w:val="clear" w:pos="8459"/>
              <w:tab w:val="right" w:pos="9026" w:leader="dot"/>
            </w:tabs>
            <w:rPr/>
          </w:pPr>
          <w:hyperlink w:anchor="__RefHeading___Toc252035_73709187">
            <w:r>
              <w:rPr>
                <w:webHidden/>
                <w:rStyle w:val="IndexLink"/>
              </w:rPr>
              <w:t>8420</w:t>
            </w:r>
            <w:r>
              <w:rPr>
                <w:rStyle w:val="IndexLink"/>
                <w:rtl w:val="true"/>
              </w:rPr>
              <w:t xml:space="preserve">- </w:t>
            </w:r>
            <w:r>
              <w:rPr>
                <w:rStyle w:val="IndexLink"/>
                <w:rtl w:val="true"/>
              </w:rPr>
              <w:t>منظومة فی نظم التکملة</w:t>
            </w:r>
            <w:r>
              <w:rPr>
                <w:rStyle w:val="IndexLink"/>
                <w:rtl w:val="true"/>
              </w:rPr>
              <w:tab/>
            </w:r>
            <w:r>
              <w:rPr>
                <w:rStyle w:val="IndexLink"/>
              </w:rPr>
              <w:t>181</w:t>
            </w:r>
          </w:hyperlink>
        </w:p>
        <w:p>
          <w:pPr>
            <w:pStyle w:val="Contents3"/>
            <w:tabs>
              <w:tab w:val="clear" w:pos="8459"/>
              <w:tab w:val="right" w:pos="9026" w:leader="dot"/>
            </w:tabs>
            <w:rPr/>
          </w:pPr>
          <w:hyperlink w:anchor="__RefHeading___Toc252037_73709187">
            <w:r>
              <w:rPr>
                <w:webHidden/>
                <w:rStyle w:val="IndexLink"/>
              </w:rPr>
              <w:t>8421</w:t>
            </w:r>
            <w:r>
              <w:rPr>
                <w:rStyle w:val="IndexLink"/>
                <w:rtl w:val="true"/>
              </w:rPr>
              <w:t xml:space="preserve">- </w:t>
            </w:r>
            <w:r>
              <w:rPr>
                <w:rStyle w:val="IndexLink"/>
                <w:rtl w:val="true"/>
              </w:rPr>
              <w:t>منظومة در نظم تحفه المقلدین‏</w:t>
            </w:r>
            <w:r>
              <w:rPr>
                <w:rStyle w:val="IndexLink"/>
                <w:rtl w:val="true"/>
              </w:rPr>
              <w:tab/>
            </w:r>
            <w:r>
              <w:rPr>
                <w:rStyle w:val="IndexLink"/>
              </w:rPr>
              <w:t>181</w:t>
            </w:r>
          </w:hyperlink>
        </w:p>
        <w:p>
          <w:pPr>
            <w:pStyle w:val="Contents3"/>
            <w:tabs>
              <w:tab w:val="clear" w:pos="8459"/>
              <w:tab w:val="right" w:pos="9026" w:leader="dot"/>
            </w:tabs>
            <w:rPr/>
          </w:pPr>
          <w:hyperlink w:anchor="__RefHeading___Toc252039_73709187">
            <w:r>
              <w:rPr>
                <w:webHidden/>
                <w:rStyle w:val="IndexLink"/>
                <w:rtl w:val="true"/>
              </w:rPr>
              <w:t>منظومة فی نظم التلخیص‏</w:t>
            </w:r>
            <w:r>
              <w:rPr>
                <w:rStyle w:val="IndexLink"/>
                <w:rtl w:val="true"/>
              </w:rPr>
              <w:tab/>
            </w:r>
            <w:r>
              <w:rPr>
                <w:rStyle w:val="IndexLink"/>
              </w:rPr>
              <w:t>181</w:t>
            </w:r>
          </w:hyperlink>
        </w:p>
        <w:p>
          <w:pPr>
            <w:pStyle w:val="Contents3"/>
            <w:tabs>
              <w:tab w:val="clear" w:pos="8459"/>
              <w:tab w:val="right" w:pos="9026" w:leader="dot"/>
            </w:tabs>
            <w:rPr/>
          </w:pPr>
          <w:hyperlink w:anchor="__RefHeading___Toc252041_73709187">
            <w:r>
              <w:rPr>
                <w:webHidden/>
                <w:rStyle w:val="IndexLink"/>
              </w:rPr>
              <w:t>8422</w:t>
            </w:r>
            <w:r>
              <w:rPr>
                <w:rStyle w:val="IndexLink"/>
                <w:rtl w:val="true"/>
              </w:rPr>
              <w:t xml:space="preserve">- </w:t>
            </w:r>
            <w:r>
              <w:rPr>
                <w:rStyle w:val="IndexLink"/>
                <w:rtl w:val="true"/>
              </w:rPr>
              <w:t>منظومة در نظم تورات‏</w:t>
            </w:r>
            <w:r>
              <w:rPr>
                <w:rStyle w:val="IndexLink"/>
                <w:rtl w:val="true"/>
              </w:rPr>
              <w:tab/>
            </w:r>
            <w:r>
              <w:rPr>
                <w:rStyle w:val="IndexLink"/>
              </w:rPr>
              <w:t>181</w:t>
            </w:r>
          </w:hyperlink>
        </w:p>
        <w:p>
          <w:pPr>
            <w:pStyle w:val="Contents3"/>
            <w:tabs>
              <w:tab w:val="clear" w:pos="8459"/>
              <w:tab w:val="right" w:pos="9026" w:leader="dot"/>
            </w:tabs>
            <w:rPr/>
          </w:pPr>
          <w:hyperlink w:anchor="__RefHeading___Toc252043_73709187">
            <w:r>
              <w:rPr>
                <w:webHidden/>
                <w:rStyle w:val="IndexLink"/>
                <w:rtl w:val="true"/>
              </w:rPr>
              <w:t>منظومة فی نظم تهذیب المنطق‏</w:t>
            </w:r>
            <w:r>
              <w:rPr>
                <w:rStyle w:val="IndexLink"/>
                <w:rtl w:val="true"/>
              </w:rPr>
              <w:tab/>
            </w:r>
            <w:r>
              <w:rPr>
                <w:rStyle w:val="IndexLink"/>
              </w:rPr>
              <w:t>181</w:t>
            </w:r>
          </w:hyperlink>
        </w:p>
        <w:p>
          <w:pPr>
            <w:pStyle w:val="Contents3"/>
            <w:tabs>
              <w:tab w:val="clear" w:pos="8459"/>
              <w:tab w:val="right" w:pos="9026" w:leader="dot"/>
            </w:tabs>
            <w:rPr/>
          </w:pPr>
          <w:hyperlink w:anchor="__RefHeading___Toc252045_73709187">
            <w:r>
              <w:rPr>
                <w:webHidden/>
                <w:rStyle w:val="IndexLink"/>
              </w:rPr>
              <w:t>8423</w:t>
            </w:r>
            <w:r>
              <w:rPr>
                <w:rStyle w:val="IndexLink"/>
                <w:rtl w:val="true"/>
              </w:rPr>
              <w:t xml:space="preserve">- </w:t>
            </w:r>
            <w:r>
              <w:rPr>
                <w:rStyle w:val="IndexLink"/>
                <w:rtl w:val="true"/>
              </w:rPr>
              <w:t>منظومة فی نظم السور القرآنیة</w:t>
            </w:r>
            <w:r>
              <w:rPr>
                <w:rStyle w:val="IndexLink"/>
                <w:rtl w:val="true"/>
              </w:rPr>
              <w:tab/>
            </w:r>
            <w:r>
              <w:rPr>
                <w:rStyle w:val="IndexLink"/>
              </w:rPr>
              <w:t>182</w:t>
            </w:r>
          </w:hyperlink>
        </w:p>
        <w:p>
          <w:pPr>
            <w:pStyle w:val="Contents3"/>
            <w:tabs>
              <w:tab w:val="clear" w:pos="8459"/>
              <w:tab w:val="right" w:pos="9026" w:leader="dot"/>
            </w:tabs>
            <w:rPr/>
          </w:pPr>
          <w:hyperlink w:anchor="__RefHeading___Toc252047_73709187">
            <w:r>
              <w:rPr>
                <w:webHidden/>
                <w:rStyle w:val="IndexLink"/>
              </w:rPr>
              <w:t>8424</w:t>
            </w:r>
            <w:r>
              <w:rPr>
                <w:rStyle w:val="IndexLink"/>
                <w:rtl w:val="true"/>
              </w:rPr>
              <w:t xml:space="preserve">- </w:t>
            </w:r>
            <w:r>
              <w:rPr>
                <w:rStyle w:val="IndexLink"/>
                <w:rtl w:val="true"/>
              </w:rPr>
              <w:t>منظومة فی نظم شرح التلخیص‏</w:t>
            </w:r>
            <w:r>
              <w:rPr>
                <w:rStyle w:val="IndexLink"/>
                <w:rtl w:val="true"/>
              </w:rPr>
              <w:tab/>
            </w:r>
            <w:r>
              <w:rPr>
                <w:rStyle w:val="IndexLink"/>
              </w:rPr>
              <w:t>182</w:t>
            </w:r>
          </w:hyperlink>
        </w:p>
        <w:p>
          <w:pPr>
            <w:pStyle w:val="Contents3"/>
            <w:tabs>
              <w:tab w:val="clear" w:pos="8459"/>
              <w:tab w:val="right" w:pos="9026" w:leader="dot"/>
            </w:tabs>
            <w:rPr/>
          </w:pPr>
          <w:hyperlink w:anchor="__RefHeading___Toc252049_73709187">
            <w:r>
              <w:rPr>
                <w:webHidden/>
                <w:rStyle w:val="IndexLink"/>
              </w:rPr>
              <w:t>8425</w:t>
            </w:r>
            <w:r>
              <w:rPr>
                <w:rStyle w:val="IndexLink"/>
                <w:rtl w:val="true"/>
              </w:rPr>
              <w:t xml:space="preserve">- </w:t>
            </w:r>
            <w:r>
              <w:rPr>
                <w:rStyle w:val="IndexLink"/>
                <w:rtl w:val="true"/>
              </w:rPr>
              <w:t>منظومة فی نظم الکناش المنصوری‏</w:t>
            </w:r>
            <w:r>
              <w:rPr>
                <w:rStyle w:val="IndexLink"/>
                <w:rtl w:val="true"/>
              </w:rPr>
              <w:tab/>
            </w:r>
            <w:r>
              <w:rPr>
                <w:rStyle w:val="IndexLink"/>
              </w:rPr>
              <w:t>182</w:t>
            </w:r>
          </w:hyperlink>
        </w:p>
        <w:p>
          <w:pPr>
            <w:pStyle w:val="Contents3"/>
            <w:tabs>
              <w:tab w:val="clear" w:pos="8459"/>
              <w:tab w:val="right" w:pos="9026" w:leader="dot"/>
            </w:tabs>
            <w:rPr/>
          </w:pPr>
          <w:hyperlink w:anchor="__RefHeading___Toc252051_73709187">
            <w:r>
              <w:rPr>
                <w:webHidden/>
                <w:rStyle w:val="IndexLink"/>
              </w:rPr>
              <w:t>8426</w:t>
            </w:r>
            <w:r>
              <w:rPr>
                <w:rStyle w:val="IndexLink"/>
                <w:rtl w:val="true"/>
              </w:rPr>
              <w:t xml:space="preserve">- </w:t>
            </w:r>
            <w:r>
              <w:rPr>
                <w:rStyle w:val="IndexLink"/>
                <w:rtl w:val="true"/>
              </w:rPr>
              <w:t>منظومة فی نفی الجبر و التفویض‏</w:t>
            </w:r>
            <w:r>
              <w:rPr>
                <w:rStyle w:val="IndexLink"/>
                <w:rtl w:val="true"/>
              </w:rPr>
              <w:tab/>
            </w:r>
            <w:r>
              <w:rPr>
                <w:rStyle w:val="IndexLink"/>
              </w:rPr>
              <w:t>182</w:t>
            </w:r>
          </w:hyperlink>
        </w:p>
        <w:p>
          <w:pPr>
            <w:pStyle w:val="Contents3"/>
            <w:tabs>
              <w:tab w:val="clear" w:pos="8459"/>
              <w:tab w:val="right" w:pos="9026" w:leader="dot"/>
            </w:tabs>
            <w:rPr/>
          </w:pPr>
          <w:hyperlink w:anchor="__RefHeading___Toc252053_73709187">
            <w:r>
              <w:rPr>
                <w:webHidden/>
                <w:rStyle w:val="IndexLink"/>
              </w:rPr>
              <w:t>8427</w:t>
            </w:r>
            <w:r>
              <w:rPr>
                <w:rStyle w:val="IndexLink"/>
                <w:rtl w:val="true"/>
              </w:rPr>
              <w:t xml:space="preserve">- </w:t>
            </w:r>
            <w:r>
              <w:rPr>
                <w:rStyle w:val="IndexLink"/>
                <w:rtl w:val="true"/>
              </w:rPr>
              <w:t>منظومة فی النکاح‏</w:t>
            </w:r>
            <w:r>
              <w:rPr>
                <w:rStyle w:val="IndexLink"/>
                <w:rtl w:val="true"/>
              </w:rPr>
              <w:tab/>
            </w:r>
            <w:r>
              <w:rPr>
                <w:rStyle w:val="IndexLink"/>
              </w:rPr>
              <w:t>182</w:t>
            </w:r>
          </w:hyperlink>
        </w:p>
        <w:p>
          <w:pPr>
            <w:pStyle w:val="Contents3"/>
            <w:tabs>
              <w:tab w:val="clear" w:pos="8459"/>
              <w:tab w:val="right" w:pos="9026" w:leader="dot"/>
            </w:tabs>
            <w:rPr/>
          </w:pPr>
          <w:hyperlink w:anchor="__RefHeading___Toc252055_73709187">
            <w:r>
              <w:rPr>
                <w:webHidden/>
                <w:rStyle w:val="IndexLink"/>
              </w:rPr>
              <w:t>8428</w:t>
            </w:r>
            <w:r>
              <w:rPr>
                <w:rStyle w:val="IndexLink"/>
                <w:rtl w:val="true"/>
              </w:rPr>
              <w:t xml:space="preserve">- </w:t>
            </w:r>
            <w:r>
              <w:rPr>
                <w:rStyle w:val="IndexLink"/>
                <w:rtl w:val="true"/>
              </w:rPr>
              <w:t>منظومة فی النکاح‏</w:t>
            </w:r>
            <w:r>
              <w:rPr>
                <w:rStyle w:val="IndexLink"/>
                <w:rtl w:val="true"/>
              </w:rPr>
              <w:tab/>
            </w:r>
            <w:r>
              <w:rPr>
                <w:rStyle w:val="IndexLink"/>
              </w:rPr>
              <w:t>182</w:t>
            </w:r>
          </w:hyperlink>
        </w:p>
        <w:p>
          <w:pPr>
            <w:pStyle w:val="Contents3"/>
            <w:tabs>
              <w:tab w:val="clear" w:pos="8459"/>
              <w:tab w:val="right" w:pos="9026" w:leader="dot"/>
            </w:tabs>
            <w:rPr/>
          </w:pPr>
          <w:hyperlink w:anchor="__RefHeading___Toc252057_73709187">
            <w:r>
              <w:rPr>
                <w:webHidden/>
                <w:rStyle w:val="IndexLink"/>
              </w:rPr>
              <w:t>8429</w:t>
            </w:r>
            <w:r>
              <w:rPr>
                <w:rStyle w:val="IndexLink"/>
                <w:rtl w:val="true"/>
              </w:rPr>
              <w:t xml:space="preserve">- </w:t>
            </w:r>
            <w:r>
              <w:rPr>
                <w:rStyle w:val="IndexLink"/>
                <w:rtl w:val="true"/>
              </w:rPr>
              <w:t>المنظومة النورانیة فی أسماء السور القرآنیة</w:t>
            </w:r>
            <w:r>
              <w:rPr>
                <w:rStyle w:val="IndexLink"/>
                <w:rtl w:val="true"/>
              </w:rPr>
              <w:tab/>
            </w:r>
            <w:r>
              <w:rPr>
                <w:rStyle w:val="IndexLink"/>
              </w:rPr>
              <w:t>182</w:t>
            </w:r>
          </w:hyperlink>
        </w:p>
        <w:p>
          <w:pPr>
            <w:pStyle w:val="Contents3"/>
            <w:tabs>
              <w:tab w:val="clear" w:pos="8459"/>
              <w:tab w:val="right" w:pos="9026" w:leader="dot"/>
            </w:tabs>
            <w:rPr/>
          </w:pPr>
          <w:hyperlink w:anchor="__RefHeading___Toc252059_73709187">
            <w:r>
              <w:rPr>
                <w:webHidden/>
                <w:rStyle w:val="IndexLink"/>
              </w:rPr>
              <w:t>8430</w:t>
            </w:r>
            <w:r>
              <w:rPr>
                <w:rStyle w:val="IndexLink"/>
                <w:rtl w:val="true"/>
              </w:rPr>
              <w:t xml:space="preserve">- </w:t>
            </w:r>
            <w:r>
              <w:rPr>
                <w:rStyle w:val="IndexLink"/>
                <w:rtl w:val="true"/>
              </w:rPr>
              <w:t>منظومة الواجبات‏</w:t>
            </w:r>
            <w:r>
              <w:rPr>
                <w:rStyle w:val="IndexLink"/>
                <w:rtl w:val="true"/>
              </w:rPr>
              <w:tab/>
            </w:r>
            <w:r>
              <w:rPr>
                <w:rStyle w:val="IndexLink"/>
              </w:rPr>
              <w:t>182</w:t>
            </w:r>
          </w:hyperlink>
        </w:p>
        <w:p>
          <w:pPr>
            <w:pStyle w:val="Contents3"/>
            <w:tabs>
              <w:tab w:val="clear" w:pos="8459"/>
              <w:tab w:val="right" w:pos="9026" w:leader="dot"/>
            </w:tabs>
            <w:rPr/>
          </w:pPr>
          <w:hyperlink w:anchor="__RefHeading___Toc252061_73709187">
            <w:r>
              <w:rPr>
                <w:webHidden/>
                <w:rStyle w:val="IndexLink"/>
              </w:rPr>
              <w:t>8431</w:t>
            </w:r>
            <w:r>
              <w:rPr>
                <w:rStyle w:val="IndexLink"/>
                <w:rtl w:val="true"/>
              </w:rPr>
              <w:t xml:space="preserve">- </w:t>
            </w:r>
            <w:r>
              <w:rPr>
                <w:rStyle w:val="IndexLink"/>
                <w:rtl w:val="true"/>
              </w:rPr>
              <w:t>منظومة فی الوجود و الماهیة</w:t>
            </w:r>
            <w:r>
              <w:rPr>
                <w:rStyle w:val="IndexLink"/>
                <w:rtl w:val="true"/>
              </w:rPr>
              <w:tab/>
            </w:r>
            <w:r>
              <w:rPr>
                <w:rStyle w:val="IndexLink"/>
              </w:rPr>
              <w:t>183</w:t>
            </w:r>
          </w:hyperlink>
        </w:p>
        <w:p>
          <w:pPr>
            <w:pStyle w:val="Contents3"/>
            <w:tabs>
              <w:tab w:val="clear" w:pos="8459"/>
              <w:tab w:val="right" w:pos="9026" w:leader="dot"/>
            </w:tabs>
            <w:rPr/>
          </w:pPr>
          <w:hyperlink w:anchor="__RefHeading___Toc252063_73709187">
            <w:r>
              <w:rPr>
                <w:webHidden/>
                <w:rStyle w:val="IndexLink"/>
              </w:rPr>
              <w:t>8432</w:t>
            </w:r>
            <w:r>
              <w:rPr>
                <w:rStyle w:val="IndexLink"/>
                <w:rtl w:val="true"/>
              </w:rPr>
              <w:t xml:space="preserve">- </w:t>
            </w:r>
            <w:r>
              <w:rPr>
                <w:rStyle w:val="IndexLink"/>
                <w:rtl w:val="true"/>
              </w:rPr>
              <w:t>منظومة وجودیة</w:t>
            </w:r>
            <w:r>
              <w:rPr>
                <w:rStyle w:val="IndexLink"/>
                <w:rtl w:val="true"/>
              </w:rPr>
              <w:tab/>
            </w:r>
            <w:r>
              <w:rPr>
                <w:rStyle w:val="IndexLink"/>
              </w:rPr>
              <w:t>183</w:t>
            </w:r>
          </w:hyperlink>
        </w:p>
        <w:p>
          <w:pPr>
            <w:pStyle w:val="Contents3"/>
            <w:tabs>
              <w:tab w:val="clear" w:pos="8459"/>
              <w:tab w:val="right" w:pos="9026" w:leader="dot"/>
            </w:tabs>
            <w:rPr/>
          </w:pPr>
          <w:hyperlink w:anchor="__RefHeading___Toc252065_73709187">
            <w:r>
              <w:rPr>
                <w:webHidden/>
                <w:rStyle w:val="IndexLink"/>
              </w:rPr>
              <w:t>8433</w:t>
            </w:r>
            <w:r>
              <w:rPr>
                <w:rStyle w:val="IndexLink"/>
                <w:rtl w:val="true"/>
              </w:rPr>
              <w:t xml:space="preserve">- </w:t>
            </w:r>
            <w:r>
              <w:rPr>
                <w:rStyle w:val="IndexLink"/>
                <w:rtl w:val="true"/>
              </w:rPr>
              <w:t>المنظومة الوجیزة</w:t>
            </w:r>
            <w:r>
              <w:rPr>
                <w:rStyle w:val="IndexLink"/>
                <w:rtl w:val="true"/>
              </w:rPr>
              <w:tab/>
            </w:r>
            <w:r>
              <w:rPr>
                <w:rStyle w:val="IndexLink"/>
              </w:rPr>
              <w:t>183</w:t>
            </w:r>
          </w:hyperlink>
        </w:p>
        <w:p>
          <w:pPr>
            <w:pStyle w:val="Contents3"/>
            <w:tabs>
              <w:tab w:val="clear" w:pos="8459"/>
              <w:tab w:val="right" w:pos="9026" w:leader="dot"/>
            </w:tabs>
            <w:rPr/>
          </w:pPr>
          <w:hyperlink w:anchor="__RefHeading___Toc252067_73709187">
            <w:r>
              <w:rPr>
                <w:webHidden/>
                <w:rStyle w:val="IndexLink"/>
                <w:rtl w:val="true"/>
              </w:rPr>
              <w:t xml:space="preserve">) </w:t>
            </w:r>
            <w:r>
              <w:rPr>
                <w:rStyle w:val="IndexLink"/>
              </w:rPr>
              <w:t>8434</w:t>
            </w:r>
            <w:r>
              <w:rPr>
                <w:rStyle w:val="IndexLink"/>
                <w:rtl w:val="true"/>
              </w:rPr>
              <w:t xml:space="preserve">- </w:t>
            </w:r>
            <w:r>
              <w:rPr>
                <w:rStyle w:val="IndexLink"/>
                <w:rtl w:val="true"/>
              </w:rPr>
              <w:t xml:space="preserve">منظومة فی وصایا الأمیر </w:t>
            </w:r>
            <w:r>
              <w:rPr>
                <w:rStyle w:val="IndexLink"/>
                <w:rtl w:val="true"/>
              </w:rPr>
              <w:t>(</w:t>
            </w:r>
            <w:r>
              <w:rPr>
                <w:rStyle w:val="IndexLink"/>
                <w:rtl w:val="true"/>
              </w:rPr>
              <w:t>ع‏</w:t>
            </w:r>
            <w:r>
              <w:rPr>
                <w:rStyle w:val="IndexLink"/>
                <w:rtl w:val="true"/>
              </w:rPr>
              <w:tab/>
            </w:r>
            <w:r>
              <w:rPr>
                <w:rStyle w:val="IndexLink"/>
              </w:rPr>
              <w:t>183</w:t>
            </w:r>
          </w:hyperlink>
        </w:p>
        <w:p>
          <w:pPr>
            <w:pStyle w:val="Contents3"/>
            <w:tabs>
              <w:tab w:val="clear" w:pos="8459"/>
              <w:tab w:val="right" w:pos="9026" w:leader="dot"/>
            </w:tabs>
            <w:rPr/>
          </w:pPr>
          <w:hyperlink w:anchor="__RefHeading___Toc252069_73709187">
            <w:r>
              <w:rPr>
                <w:webHidden/>
                <w:rStyle w:val="IndexLink"/>
              </w:rPr>
              <w:t>8435</w:t>
            </w:r>
            <w:r>
              <w:rPr>
                <w:rStyle w:val="IndexLink"/>
                <w:rtl w:val="true"/>
              </w:rPr>
              <w:t xml:space="preserve">- </w:t>
            </w:r>
            <w:r>
              <w:rPr>
                <w:rStyle w:val="IndexLink"/>
                <w:rtl w:val="true"/>
              </w:rPr>
              <w:t>منظومة فی الوضوء</w:t>
            </w:r>
            <w:r>
              <w:rPr>
                <w:rStyle w:val="IndexLink"/>
                <w:rtl w:val="true"/>
              </w:rPr>
              <w:tab/>
            </w:r>
            <w:r>
              <w:rPr>
                <w:rStyle w:val="IndexLink"/>
              </w:rPr>
              <w:t>183</w:t>
            </w:r>
          </w:hyperlink>
        </w:p>
        <w:p>
          <w:pPr>
            <w:pStyle w:val="Contents3"/>
            <w:tabs>
              <w:tab w:val="clear" w:pos="8459"/>
              <w:tab w:val="right" w:pos="9026" w:leader="dot"/>
            </w:tabs>
            <w:rPr/>
          </w:pPr>
          <w:hyperlink w:anchor="__RefHeading___Toc252071_73709187">
            <w:r>
              <w:rPr>
                <w:webHidden/>
                <w:rStyle w:val="IndexLink"/>
              </w:rPr>
              <w:t>8436</w:t>
            </w:r>
            <w:r>
              <w:rPr>
                <w:rStyle w:val="IndexLink"/>
                <w:rtl w:val="true"/>
              </w:rPr>
              <w:t xml:space="preserve">- </w:t>
            </w:r>
            <w:r>
              <w:rPr>
                <w:rStyle w:val="IndexLink"/>
                <w:rtl w:val="true"/>
              </w:rPr>
              <w:t>منظومة فی الوقوف‏</w:t>
            </w:r>
            <w:r>
              <w:rPr>
                <w:rStyle w:val="IndexLink"/>
                <w:rtl w:val="true"/>
              </w:rPr>
              <w:tab/>
            </w:r>
            <w:r>
              <w:rPr>
                <w:rStyle w:val="IndexLink"/>
              </w:rPr>
              <w:t>184</w:t>
            </w:r>
          </w:hyperlink>
        </w:p>
        <w:p>
          <w:pPr>
            <w:pStyle w:val="Contents3"/>
            <w:tabs>
              <w:tab w:val="clear" w:pos="8459"/>
              <w:tab w:val="right" w:pos="9026" w:leader="dot"/>
            </w:tabs>
            <w:rPr/>
          </w:pPr>
          <w:hyperlink w:anchor="__RefHeading___Toc252073_73709187">
            <w:r>
              <w:rPr>
                <w:webHidden/>
                <w:rStyle w:val="IndexLink"/>
              </w:rPr>
              <w:t>8437</w:t>
            </w:r>
            <w:r>
              <w:rPr>
                <w:rStyle w:val="IndexLink"/>
                <w:rtl w:val="true"/>
              </w:rPr>
              <w:t xml:space="preserve">- </w:t>
            </w:r>
            <w:r>
              <w:rPr>
                <w:rStyle w:val="IndexLink"/>
                <w:rtl w:val="true"/>
              </w:rPr>
              <w:t>منظومة هزلیة</w:t>
            </w:r>
            <w:r>
              <w:rPr>
                <w:rStyle w:val="IndexLink"/>
                <w:rtl w:val="true"/>
              </w:rPr>
              <w:tab/>
            </w:r>
            <w:r>
              <w:rPr>
                <w:rStyle w:val="IndexLink"/>
              </w:rPr>
              <w:t>184</w:t>
            </w:r>
          </w:hyperlink>
        </w:p>
        <w:p>
          <w:pPr>
            <w:pStyle w:val="Contents3"/>
            <w:tabs>
              <w:tab w:val="clear" w:pos="8459"/>
              <w:tab w:val="right" w:pos="9026" w:leader="dot"/>
            </w:tabs>
            <w:rPr/>
          </w:pPr>
          <w:hyperlink w:anchor="__RefHeading___Toc252075_73709187">
            <w:r>
              <w:rPr>
                <w:webHidden/>
                <w:rStyle w:val="IndexLink"/>
              </w:rPr>
              <w:t>8438</w:t>
            </w:r>
            <w:r>
              <w:rPr>
                <w:rStyle w:val="IndexLink"/>
                <w:rtl w:val="true"/>
              </w:rPr>
              <w:t xml:space="preserve">- </w:t>
            </w:r>
            <w:r>
              <w:rPr>
                <w:rStyle w:val="IndexLink"/>
                <w:rtl w:val="true"/>
              </w:rPr>
              <w:t>منظومة هزلیة</w:t>
            </w:r>
            <w:r>
              <w:rPr>
                <w:rStyle w:val="IndexLink"/>
                <w:rtl w:val="true"/>
              </w:rPr>
              <w:tab/>
            </w:r>
            <w:r>
              <w:rPr>
                <w:rStyle w:val="IndexLink"/>
              </w:rPr>
              <w:t>184</w:t>
            </w:r>
          </w:hyperlink>
        </w:p>
        <w:p>
          <w:pPr>
            <w:pStyle w:val="Contents3"/>
            <w:tabs>
              <w:tab w:val="clear" w:pos="8459"/>
              <w:tab w:val="right" w:pos="9026" w:leader="dot"/>
            </w:tabs>
            <w:rPr/>
          </w:pPr>
          <w:hyperlink w:anchor="__RefHeading___Toc252077_73709187">
            <w:r>
              <w:rPr>
                <w:webHidden/>
                <w:rStyle w:val="IndexLink"/>
              </w:rPr>
              <w:t>8439</w:t>
            </w:r>
            <w:r>
              <w:rPr>
                <w:rStyle w:val="IndexLink"/>
                <w:rtl w:val="true"/>
              </w:rPr>
              <w:t xml:space="preserve">- </w:t>
            </w:r>
            <w:r>
              <w:rPr>
                <w:rStyle w:val="IndexLink"/>
                <w:rtl w:val="true"/>
              </w:rPr>
              <w:t>منظومة فی الهندسة</w:t>
            </w:r>
            <w:r>
              <w:rPr>
                <w:rStyle w:val="IndexLink"/>
                <w:rtl w:val="true"/>
              </w:rPr>
              <w:tab/>
            </w:r>
            <w:r>
              <w:rPr>
                <w:rStyle w:val="IndexLink"/>
              </w:rPr>
              <w:t>184</w:t>
            </w:r>
          </w:hyperlink>
        </w:p>
        <w:p>
          <w:pPr>
            <w:pStyle w:val="Contents3"/>
            <w:tabs>
              <w:tab w:val="clear" w:pos="8459"/>
              <w:tab w:val="right" w:pos="9026" w:leader="dot"/>
            </w:tabs>
            <w:rPr/>
          </w:pPr>
          <w:hyperlink w:anchor="__RefHeading___Toc252079_73709187">
            <w:r>
              <w:rPr>
                <w:webHidden/>
                <w:rStyle w:val="IndexLink"/>
              </w:rPr>
              <w:t>8440</w:t>
            </w:r>
            <w:r>
              <w:rPr>
                <w:rStyle w:val="IndexLink"/>
                <w:rtl w:val="true"/>
              </w:rPr>
              <w:t xml:space="preserve">- </w:t>
            </w:r>
            <w:r>
              <w:rPr>
                <w:rStyle w:val="IndexLink"/>
                <w:rtl w:val="true"/>
              </w:rPr>
              <w:t>منظومة فی الهیئة</w:t>
            </w:r>
            <w:r>
              <w:rPr>
                <w:rStyle w:val="IndexLink"/>
                <w:rtl w:val="true"/>
              </w:rPr>
              <w:tab/>
            </w:r>
            <w:r>
              <w:rPr>
                <w:rStyle w:val="IndexLink"/>
              </w:rPr>
              <w:t>184</w:t>
            </w:r>
          </w:hyperlink>
        </w:p>
        <w:p>
          <w:pPr>
            <w:pStyle w:val="Contents3"/>
            <w:tabs>
              <w:tab w:val="clear" w:pos="8459"/>
              <w:tab w:val="right" w:pos="9026" w:leader="dot"/>
            </w:tabs>
            <w:rPr/>
          </w:pPr>
          <w:hyperlink w:anchor="__RefHeading___Toc252081_73709187">
            <w:r>
              <w:rPr>
                <w:webHidden/>
                <w:rStyle w:val="IndexLink"/>
              </w:rPr>
              <w:t>8441</w:t>
            </w:r>
            <w:r>
              <w:rPr>
                <w:rStyle w:val="IndexLink"/>
                <w:rtl w:val="true"/>
              </w:rPr>
              <w:t xml:space="preserve">- </w:t>
            </w:r>
            <w:r>
              <w:rPr>
                <w:rStyle w:val="IndexLink"/>
                <w:rtl w:val="true"/>
              </w:rPr>
              <w:t>منظومة فی الهیئة</w:t>
            </w:r>
            <w:r>
              <w:rPr>
                <w:rStyle w:val="IndexLink"/>
                <w:rtl w:val="true"/>
              </w:rPr>
              <w:tab/>
            </w:r>
            <w:r>
              <w:rPr>
                <w:rStyle w:val="IndexLink"/>
              </w:rPr>
              <w:t>184</w:t>
            </w:r>
          </w:hyperlink>
        </w:p>
        <w:p>
          <w:pPr>
            <w:pStyle w:val="Contents3"/>
            <w:tabs>
              <w:tab w:val="clear" w:pos="8459"/>
              <w:tab w:val="right" w:pos="9026" w:leader="dot"/>
            </w:tabs>
            <w:rPr/>
          </w:pPr>
          <w:hyperlink w:anchor="__RefHeading___Toc252083_73709187">
            <w:r>
              <w:rPr>
                <w:webHidden/>
                <w:rStyle w:val="IndexLink"/>
              </w:rPr>
              <w:t>8442</w:t>
            </w:r>
            <w:r>
              <w:rPr>
                <w:rStyle w:val="IndexLink"/>
                <w:rtl w:val="true"/>
              </w:rPr>
              <w:t xml:space="preserve">- </w:t>
            </w:r>
            <w:r>
              <w:rPr>
                <w:rStyle w:val="IndexLink"/>
                <w:rtl w:val="true"/>
              </w:rPr>
              <w:t>منظومة فی الهیئة</w:t>
            </w:r>
            <w:r>
              <w:rPr>
                <w:rStyle w:val="IndexLink"/>
                <w:rtl w:val="true"/>
              </w:rPr>
              <w:tab/>
            </w:r>
            <w:r>
              <w:rPr>
                <w:rStyle w:val="IndexLink"/>
              </w:rPr>
              <w:t>184</w:t>
            </w:r>
          </w:hyperlink>
        </w:p>
        <w:p>
          <w:pPr>
            <w:pStyle w:val="Contents3"/>
            <w:tabs>
              <w:tab w:val="clear" w:pos="8459"/>
              <w:tab w:val="right" w:pos="9026" w:leader="dot"/>
            </w:tabs>
            <w:rPr/>
          </w:pPr>
          <w:hyperlink w:anchor="__RefHeading___Toc252085_73709187">
            <w:r>
              <w:rPr>
                <w:webHidden/>
                <w:rStyle w:val="IndexLink"/>
              </w:rPr>
              <w:t>8443</w:t>
            </w:r>
            <w:r>
              <w:rPr>
                <w:rStyle w:val="IndexLink"/>
                <w:rtl w:val="true"/>
              </w:rPr>
              <w:t xml:space="preserve">- </w:t>
            </w:r>
            <w:r>
              <w:rPr>
                <w:rStyle w:val="IndexLink"/>
                <w:rtl w:val="true"/>
              </w:rPr>
              <w:t>منع التحرف و نفی التصوف‏</w:t>
            </w:r>
            <w:r>
              <w:rPr>
                <w:rStyle w:val="IndexLink"/>
                <w:rtl w:val="true"/>
              </w:rPr>
              <w:tab/>
            </w:r>
            <w:r>
              <w:rPr>
                <w:rStyle w:val="IndexLink"/>
              </w:rPr>
              <w:t>185</w:t>
            </w:r>
          </w:hyperlink>
        </w:p>
        <w:p>
          <w:pPr>
            <w:pStyle w:val="Contents3"/>
            <w:tabs>
              <w:tab w:val="clear" w:pos="8459"/>
              <w:tab w:val="right" w:pos="9026" w:leader="dot"/>
            </w:tabs>
            <w:rPr/>
          </w:pPr>
          <w:hyperlink w:anchor="__RefHeading___Toc252087_73709187">
            <w:r>
              <w:rPr>
                <w:webHidden/>
                <w:rStyle w:val="IndexLink"/>
              </w:rPr>
              <w:t>8444</w:t>
            </w:r>
            <w:r>
              <w:rPr>
                <w:rStyle w:val="IndexLink"/>
                <w:rtl w:val="true"/>
              </w:rPr>
              <w:t xml:space="preserve">- </w:t>
            </w:r>
            <w:r>
              <w:rPr>
                <w:rStyle w:val="IndexLink"/>
                <w:rtl w:val="true"/>
              </w:rPr>
              <w:t>رسالة فی منع مصالحة العدة</w:t>
            </w:r>
            <w:r>
              <w:rPr>
                <w:rStyle w:val="IndexLink"/>
                <w:rtl w:val="true"/>
              </w:rPr>
              <w:tab/>
            </w:r>
            <w:r>
              <w:rPr>
                <w:rStyle w:val="IndexLink"/>
              </w:rPr>
              <w:t>185</w:t>
            </w:r>
          </w:hyperlink>
        </w:p>
        <w:p>
          <w:pPr>
            <w:pStyle w:val="Contents3"/>
            <w:tabs>
              <w:tab w:val="clear" w:pos="8459"/>
              <w:tab w:val="right" w:pos="9026" w:leader="dot"/>
            </w:tabs>
            <w:rPr/>
          </w:pPr>
          <w:hyperlink w:anchor="__RefHeading___Toc252089_73709187">
            <w:r>
              <w:rPr>
                <w:webHidden/>
                <w:rStyle w:val="IndexLink"/>
                <w:rtl w:val="true"/>
              </w:rPr>
              <w:t>رسالة منع المنع من الجمع بین الفاطمیتین‏</w:t>
            </w:r>
            <w:r>
              <w:rPr>
                <w:rStyle w:val="IndexLink"/>
                <w:rtl w:val="true"/>
              </w:rPr>
              <w:tab/>
            </w:r>
            <w:r>
              <w:rPr>
                <w:rStyle w:val="IndexLink"/>
              </w:rPr>
              <w:t>185</w:t>
            </w:r>
          </w:hyperlink>
        </w:p>
        <w:p>
          <w:pPr>
            <w:pStyle w:val="Contents3"/>
            <w:tabs>
              <w:tab w:val="clear" w:pos="8459"/>
              <w:tab w:val="right" w:pos="9026" w:leader="dot"/>
            </w:tabs>
            <w:rPr/>
          </w:pPr>
          <w:hyperlink w:anchor="__RefHeading___Toc252091_73709187">
            <w:r>
              <w:rPr>
                <w:webHidden/>
                <w:rStyle w:val="IndexLink"/>
              </w:rPr>
              <w:t>8445</w:t>
            </w:r>
            <w:r>
              <w:rPr>
                <w:rStyle w:val="IndexLink"/>
                <w:rtl w:val="true"/>
              </w:rPr>
              <w:t xml:space="preserve">- </w:t>
            </w:r>
            <w:r>
              <w:rPr>
                <w:rStyle w:val="IndexLink"/>
                <w:rtl w:val="true"/>
              </w:rPr>
              <w:t>منفجر المعانی‏</w:t>
            </w:r>
            <w:r>
              <w:rPr>
                <w:rStyle w:val="IndexLink"/>
                <w:rtl w:val="true"/>
              </w:rPr>
              <w:tab/>
            </w:r>
            <w:r>
              <w:rPr>
                <w:rStyle w:val="IndexLink"/>
              </w:rPr>
              <w:t>185</w:t>
            </w:r>
          </w:hyperlink>
        </w:p>
        <w:p>
          <w:pPr>
            <w:pStyle w:val="Contents3"/>
            <w:tabs>
              <w:tab w:val="clear" w:pos="8459"/>
              <w:tab w:val="right" w:pos="9026" w:leader="dot"/>
            </w:tabs>
            <w:rPr/>
          </w:pPr>
          <w:hyperlink w:anchor="__RefHeading___Toc252093_73709187">
            <w:r>
              <w:rPr>
                <w:webHidden/>
                <w:rStyle w:val="IndexLink"/>
                <w:rtl w:val="true"/>
              </w:rPr>
              <w:t>من فخر بأخواله من قریش‏</w:t>
            </w:r>
            <w:r>
              <w:rPr>
                <w:rStyle w:val="IndexLink"/>
                <w:rtl w:val="true"/>
              </w:rPr>
              <w:tab/>
            </w:r>
            <w:r>
              <w:rPr>
                <w:rStyle w:val="IndexLink"/>
              </w:rPr>
              <w:t>185</w:t>
            </w:r>
          </w:hyperlink>
        </w:p>
        <w:p>
          <w:pPr>
            <w:pStyle w:val="Contents3"/>
            <w:tabs>
              <w:tab w:val="clear" w:pos="8459"/>
              <w:tab w:val="right" w:pos="9026" w:leader="dot"/>
            </w:tabs>
            <w:rPr/>
          </w:pPr>
          <w:hyperlink w:anchor="__RefHeading___Toc252095_73709187">
            <w:r>
              <w:rPr>
                <w:webHidden/>
                <w:rStyle w:val="IndexLink"/>
              </w:rPr>
              <w:t>8446</w:t>
            </w:r>
            <w:r>
              <w:rPr>
                <w:rStyle w:val="IndexLink"/>
                <w:rtl w:val="true"/>
              </w:rPr>
              <w:t xml:space="preserve">- </w:t>
            </w:r>
            <w:r>
              <w:rPr>
                <w:rStyle w:val="IndexLink"/>
                <w:rtl w:val="true"/>
              </w:rPr>
              <w:t>المنفذة</w:t>
            </w:r>
            <w:r>
              <w:rPr>
                <w:rStyle w:val="IndexLink"/>
                <w:rtl w:val="true"/>
              </w:rPr>
              <w:tab/>
            </w:r>
            <w:r>
              <w:rPr>
                <w:rStyle w:val="IndexLink"/>
              </w:rPr>
              <w:t>185</w:t>
            </w:r>
          </w:hyperlink>
        </w:p>
        <w:p>
          <w:pPr>
            <w:pStyle w:val="Contents3"/>
            <w:tabs>
              <w:tab w:val="clear" w:pos="8459"/>
              <w:tab w:val="right" w:pos="9026" w:leader="dot"/>
            </w:tabs>
            <w:rPr/>
          </w:pPr>
          <w:hyperlink w:anchor="__RefHeading___Toc252097_73709187">
            <w:r>
              <w:rPr>
                <w:webHidden/>
                <w:rStyle w:val="IndexLink"/>
              </w:rPr>
              <w:t>8447</w:t>
            </w:r>
            <w:r>
              <w:rPr>
                <w:rStyle w:val="IndexLink"/>
                <w:rtl w:val="true"/>
              </w:rPr>
              <w:t xml:space="preserve">- </w:t>
            </w:r>
            <w:r>
              <w:rPr>
                <w:rStyle w:val="IndexLink"/>
                <w:rtl w:val="true"/>
              </w:rPr>
              <w:t>المنفذة</w:t>
            </w:r>
            <w:r>
              <w:rPr>
                <w:rStyle w:val="IndexLink"/>
                <w:rtl w:val="true"/>
              </w:rPr>
              <w:tab/>
            </w:r>
            <w:r>
              <w:rPr>
                <w:rStyle w:val="IndexLink"/>
              </w:rPr>
              <w:t>185</w:t>
            </w:r>
          </w:hyperlink>
        </w:p>
        <w:p>
          <w:pPr>
            <w:pStyle w:val="Contents3"/>
            <w:tabs>
              <w:tab w:val="clear" w:pos="8459"/>
              <w:tab w:val="right" w:pos="9026" w:leader="dot"/>
            </w:tabs>
            <w:rPr/>
          </w:pPr>
          <w:hyperlink w:anchor="__RefHeading___Toc252099_73709187">
            <w:r>
              <w:rPr>
                <w:webHidden/>
                <w:rStyle w:val="IndexLink"/>
              </w:rPr>
              <w:t>8448</w:t>
            </w:r>
            <w:r>
              <w:rPr>
                <w:rStyle w:val="IndexLink"/>
                <w:rtl w:val="true"/>
              </w:rPr>
              <w:t xml:space="preserve">- </w:t>
            </w:r>
            <w:r>
              <w:rPr>
                <w:rStyle w:val="IndexLink"/>
                <w:rtl w:val="true"/>
              </w:rPr>
              <w:t>منفعة الطالبین‏</w:t>
            </w:r>
            <w:r>
              <w:rPr>
                <w:rStyle w:val="IndexLink"/>
                <w:rtl w:val="true"/>
              </w:rPr>
              <w:tab/>
            </w:r>
            <w:r>
              <w:rPr>
                <w:rStyle w:val="IndexLink"/>
              </w:rPr>
              <w:t>185</w:t>
            </w:r>
          </w:hyperlink>
        </w:p>
        <w:p>
          <w:pPr>
            <w:pStyle w:val="Contents3"/>
            <w:tabs>
              <w:tab w:val="clear" w:pos="8459"/>
              <w:tab w:val="right" w:pos="9026" w:leader="dot"/>
            </w:tabs>
            <w:rPr/>
          </w:pPr>
          <w:hyperlink w:anchor="__RefHeading___Toc252101_73709187">
            <w:r>
              <w:rPr>
                <w:webHidden/>
                <w:rStyle w:val="IndexLink"/>
              </w:rPr>
              <w:t>8449</w:t>
            </w:r>
            <w:r>
              <w:rPr>
                <w:rStyle w:val="IndexLink"/>
                <w:rtl w:val="true"/>
              </w:rPr>
              <w:t xml:space="preserve">- </w:t>
            </w:r>
            <w:r>
              <w:rPr>
                <w:rStyle w:val="IndexLink"/>
                <w:rtl w:val="true"/>
              </w:rPr>
              <w:t>منفعت و مضرت مأکولات‏</w:t>
            </w:r>
            <w:r>
              <w:rPr>
                <w:rStyle w:val="IndexLink"/>
                <w:rtl w:val="true"/>
              </w:rPr>
              <w:tab/>
            </w:r>
            <w:r>
              <w:rPr>
                <w:rStyle w:val="IndexLink"/>
              </w:rPr>
              <w:t>186</w:t>
            </w:r>
          </w:hyperlink>
        </w:p>
        <w:p>
          <w:pPr>
            <w:pStyle w:val="Contents3"/>
            <w:tabs>
              <w:tab w:val="clear" w:pos="8459"/>
              <w:tab w:val="right" w:pos="9026" w:leader="dot"/>
            </w:tabs>
            <w:rPr/>
          </w:pPr>
          <w:hyperlink w:anchor="__RefHeading___Toc252103_73709187">
            <w:r>
              <w:rPr>
                <w:webHidden/>
                <w:rStyle w:val="IndexLink"/>
                <w:rtl w:val="true"/>
              </w:rPr>
              <w:t>من قال بالتفصیل من الصحابة</w:t>
            </w:r>
            <w:r>
              <w:rPr>
                <w:rStyle w:val="IndexLink"/>
                <w:rtl w:val="true"/>
              </w:rPr>
              <w:tab/>
            </w:r>
            <w:r>
              <w:rPr>
                <w:rStyle w:val="IndexLink"/>
              </w:rPr>
              <w:t>186</w:t>
            </w:r>
          </w:hyperlink>
        </w:p>
        <w:p>
          <w:pPr>
            <w:pStyle w:val="Contents3"/>
            <w:tabs>
              <w:tab w:val="clear" w:pos="8459"/>
              <w:tab w:val="right" w:pos="9026" w:leader="dot"/>
            </w:tabs>
            <w:rPr/>
          </w:pPr>
          <w:hyperlink w:anchor="__RefHeading___Toc252105_73709187">
            <w:r>
              <w:rPr>
                <w:webHidden/>
                <w:rStyle w:val="IndexLink"/>
              </w:rPr>
              <w:t>8450</w:t>
            </w:r>
            <w:r>
              <w:rPr>
                <w:rStyle w:val="IndexLink"/>
                <w:rtl w:val="true"/>
              </w:rPr>
              <w:t xml:space="preserve">- </w:t>
            </w:r>
            <w:r>
              <w:rPr>
                <w:rStyle w:val="IndexLink"/>
                <w:rtl w:val="true"/>
              </w:rPr>
              <w:t>کتاب المنقبة</w:t>
            </w:r>
            <w:r>
              <w:rPr>
                <w:rStyle w:val="IndexLink"/>
                <w:rtl w:val="true"/>
              </w:rPr>
              <w:tab/>
            </w:r>
            <w:r>
              <w:rPr>
                <w:rStyle w:val="IndexLink"/>
              </w:rPr>
              <w:t>186</w:t>
            </w:r>
          </w:hyperlink>
        </w:p>
        <w:p>
          <w:pPr>
            <w:pStyle w:val="Contents3"/>
            <w:tabs>
              <w:tab w:val="clear" w:pos="8459"/>
              <w:tab w:val="right" w:pos="9026" w:leader="dot"/>
            </w:tabs>
            <w:rPr/>
          </w:pPr>
          <w:hyperlink w:anchor="__RefHeading___Toc252107_73709187">
            <w:r>
              <w:rPr>
                <w:webHidden/>
                <w:rStyle w:val="IndexLink"/>
              </w:rPr>
              <w:t>8451</w:t>
            </w:r>
            <w:r>
              <w:rPr>
                <w:rStyle w:val="IndexLink"/>
                <w:rtl w:val="true"/>
              </w:rPr>
              <w:t xml:space="preserve">- </w:t>
            </w:r>
            <w:r>
              <w:rPr>
                <w:rStyle w:val="IndexLink"/>
                <w:rtl w:val="true"/>
              </w:rPr>
              <w:t>منقبة أئمة الهدی‏</w:t>
            </w:r>
            <w:r>
              <w:rPr>
                <w:rStyle w:val="IndexLink"/>
                <w:rtl w:val="true"/>
              </w:rPr>
              <w:tab/>
            </w:r>
            <w:r>
              <w:rPr>
                <w:rStyle w:val="IndexLink"/>
              </w:rPr>
              <w:t>186</w:t>
            </w:r>
          </w:hyperlink>
        </w:p>
        <w:p>
          <w:pPr>
            <w:pStyle w:val="Contents3"/>
            <w:tabs>
              <w:tab w:val="clear" w:pos="8459"/>
              <w:tab w:val="right" w:pos="9026" w:leader="dot"/>
            </w:tabs>
            <w:rPr/>
          </w:pPr>
          <w:hyperlink w:anchor="__RefHeading___Toc252109_73709187">
            <w:r>
              <w:rPr>
                <w:webHidden/>
                <w:rStyle w:val="IndexLink"/>
              </w:rPr>
              <w:t>8452</w:t>
            </w:r>
            <w:r>
              <w:rPr>
                <w:rStyle w:val="IndexLink"/>
                <w:rtl w:val="true"/>
              </w:rPr>
              <w:t xml:space="preserve">- </w:t>
            </w:r>
            <w:r>
              <w:rPr>
                <w:rStyle w:val="IndexLink"/>
                <w:rtl w:val="true"/>
              </w:rPr>
              <w:t>منقبة الجواهر</w:t>
            </w:r>
            <w:r>
              <w:rPr>
                <w:rStyle w:val="IndexLink"/>
                <w:rtl w:val="true"/>
              </w:rPr>
              <w:tab/>
            </w:r>
            <w:r>
              <w:rPr>
                <w:rStyle w:val="IndexLink"/>
              </w:rPr>
              <w:t>186</w:t>
            </w:r>
          </w:hyperlink>
        </w:p>
        <w:p>
          <w:pPr>
            <w:pStyle w:val="Contents3"/>
            <w:tabs>
              <w:tab w:val="clear" w:pos="8459"/>
              <w:tab w:val="right" w:pos="9026" w:leader="dot"/>
            </w:tabs>
            <w:rPr/>
          </w:pPr>
          <w:hyperlink w:anchor="__RefHeading___Toc252111_73709187">
            <w:r>
              <w:rPr>
                <w:webHidden/>
                <w:rStyle w:val="IndexLink"/>
              </w:rPr>
              <w:t>8453</w:t>
            </w:r>
            <w:r>
              <w:rPr>
                <w:rStyle w:val="IndexLink"/>
                <w:rtl w:val="true"/>
              </w:rPr>
              <w:t xml:space="preserve">- </w:t>
            </w:r>
            <w:r>
              <w:rPr>
                <w:rStyle w:val="IndexLink"/>
                <w:rtl w:val="true"/>
              </w:rPr>
              <w:t>منقبة المطهرین و مرتبة الطیبین‏</w:t>
            </w:r>
            <w:r>
              <w:rPr>
                <w:rStyle w:val="IndexLink"/>
                <w:rtl w:val="true"/>
              </w:rPr>
              <w:tab/>
            </w:r>
            <w:r>
              <w:rPr>
                <w:rStyle w:val="IndexLink"/>
              </w:rPr>
              <w:t>186</w:t>
            </w:r>
          </w:hyperlink>
        </w:p>
        <w:p>
          <w:pPr>
            <w:pStyle w:val="Contents3"/>
            <w:tabs>
              <w:tab w:val="clear" w:pos="8459"/>
              <w:tab w:val="right" w:pos="9026" w:leader="dot"/>
            </w:tabs>
            <w:rPr/>
          </w:pPr>
          <w:hyperlink w:anchor="__RefHeading___Toc252113_73709187">
            <w:r>
              <w:rPr>
                <w:webHidden/>
                <w:rStyle w:val="IndexLink"/>
              </w:rPr>
              <w:t>8454</w:t>
            </w:r>
            <w:r>
              <w:rPr>
                <w:rStyle w:val="IndexLink"/>
                <w:rtl w:val="true"/>
              </w:rPr>
              <w:t xml:space="preserve">- </w:t>
            </w:r>
            <w:r>
              <w:rPr>
                <w:rStyle w:val="IndexLink"/>
                <w:rtl w:val="true"/>
              </w:rPr>
              <w:t>منقبت‏نامه‏</w:t>
            </w:r>
            <w:r>
              <w:rPr>
                <w:rStyle w:val="IndexLink"/>
                <w:rtl w:val="true"/>
              </w:rPr>
              <w:tab/>
            </w:r>
            <w:r>
              <w:rPr>
                <w:rStyle w:val="IndexLink"/>
              </w:rPr>
              <w:t>186</w:t>
            </w:r>
          </w:hyperlink>
        </w:p>
        <w:p>
          <w:pPr>
            <w:pStyle w:val="Contents3"/>
            <w:tabs>
              <w:tab w:val="clear" w:pos="8459"/>
              <w:tab w:val="right" w:pos="9026" w:leader="dot"/>
            </w:tabs>
            <w:rPr/>
          </w:pPr>
          <w:hyperlink w:anchor="__RefHeading___Toc252115_73709187">
            <w:r>
              <w:rPr>
                <w:webHidden/>
                <w:rStyle w:val="IndexLink"/>
              </w:rPr>
              <w:t>8455</w:t>
            </w:r>
            <w:r>
              <w:rPr>
                <w:rStyle w:val="IndexLink"/>
                <w:rtl w:val="true"/>
              </w:rPr>
              <w:t xml:space="preserve">- </w:t>
            </w:r>
            <w:r>
              <w:rPr>
                <w:rStyle w:val="IndexLink"/>
                <w:rtl w:val="true"/>
              </w:rPr>
              <w:t>منقح البراهین‏</w:t>
            </w:r>
            <w:r>
              <w:rPr>
                <w:rStyle w:val="IndexLink"/>
                <w:rtl w:val="true"/>
              </w:rPr>
              <w:tab/>
            </w:r>
            <w:r>
              <w:rPr>
                <w:rStyle w:val="IndexLink"/>
              </w:rPr>
              <w:t>187</w:t>
            </w:r>
          </w:hyperlink>
        </w:p>
        <w:p>
          <w:pPr>
            <w:pStyle w:val="Contents3"/>
            <w:tabs>
              <w:tab w:val="clear" w:pos="8459"/>
              <w:tab w:val="right" w:pos="9026" w:leader="dot"/>
            </w:tabs>
            <w:rPr/>
          </w:pPr>
          <w:hyperlink w:anchor="__RefHeading___Toc252117_73709187">
            <w:r>
              <w:rPr>
                <w:webHidden/>
                <w:rStyle w:val="IndexLink"/>
              </w:rPr>
              <w:t>8456</w:t>
            </w:r>
            <w:r>
              <w:rPr>
                <w:rStyle w:val="IndexLink"/>
                <w:rtl w:val="true"/>
              </w:rPr>
              <w:t xml:space="preserve">- </w:t>
            </w:r>
            <w:r>
              <w:rPr>
                <w:rStyle w:val="IndexLink"/>
                <w:rtl w:val="true"/>
              </w:rPr>
              <w:t>منقح الصرف‏</w:t>
            </w:r>
            <w:r>
              <w:rPr>
                <w:rStyle w:val="IndexLink"/>
                <w:rtl w:val="true"/>
              </w:rPr>
              <w:tab/>
            </w:r>
            <w:r>
              <w:rPr>
                <w:rStyle w:val="IndexLink"/>
              </w:rPr>
              <w:t>187</w:t>
            </w:r>
          </w:hyperlink>
        </w:p>
        <w:p>
          <w:pPr>
            <w:pStyle w:val="Contents3"/>
            <w:tabs>
              <w:tab w:val="clear" w:pos="8459"/>
              <w:tab w:val="right" w:pos="9026" w:leader="dot"/>
            </w:tabs>
            <w:rPr/>
          </w:pPr>
          <w:hyperlink w:anchor="__RefHeading___Toc252119_73709187">
            <w:r>
              <w:rPr>
                <w:webHidden/>
                <w:rStyle w:val="IndexLink"/>
              </w:rPr>
              <w:t>8457</w:t>
            </w:r>
            <w:r>
              <w:rPr>
                <w:rStyle w:val="IndexLink"/>
                <w:rtl w:val="true"/>
              </w:rPr>
              <w:t xml:space="preserve">- </w:t>
            </w:r>
            <w:r>
              <w:rPr>
                <w:rStyle w:val="IndexLink"/>
                <w:rtl w:val="true"/>
              </w:rPr>
              <w:t>کتاب المنقذ</w:t>
            </w:r>
            <w:r>
              <w:rPr>
                <w:rStyle w:val="IndexLink"/>
                <w:rtl w:val="true"/>
              </w:rPr>
              <w:tab/>
            </w:r>
            <w:r>
              <w:rPr>
                <w:rStyle w:val="IndexLink"/>
              </w:rPr>
              <w:t>187</w:t>
            </w:r>
          </w:hyperlink>
        </w:p>
        <w:p>
          <w:pPr>
            <w:pStyle w:val="Contents3"/>
            <w:tabs>
              <w:tab w:val="clear" w:pos="8459"/>
              <w:tab w:val="right" w:pos="9026" w:leader="dot"/>
            </w:tabs>
            <w:rPr/>
          </w:pPr>
          <w:hyperlink w:anchor="__RefHeading___Toc252121_73709187">
            <w:r>
              <w:rPr>
                <w:webHidden/>
                <w:rStyle w:val="IndexLink"/>
                <w:rtl w:val="true"/>
              </w:rPr>
              <w:t>منقذ البشر من أسرار القضاء و القدر</w:t>
            </w:r>
            <w:r>
              <w:rPr>
                <w:rStyle w:val="IndexLink"/>
                <w:rtl w:val="true"/>
              </w:rPr>
              <w:tab/>
            </w:r>
            <w:r>
              <w:rPr>
                <w:rStyle w:val="IndexLink"/>
              </w:rPr>
              <w:t>187</w:t>
            </w:r>
          </w:hyperlink>
        </w:p>
        <w:p>
          <w:pPr>
            <w:pStyle w:val="Contents3"/>
            <w:tabs>
              <w:tab w:val="clear" w:pos="8459"/>
              <w:tab w:val="right" w:pos="9026" w:leader="dot"/>
            </w:tabs>
            <w:rPr/>
          </w:pPr>
          <w:hyperlink w:anchor="__RefHeading___Toc252123_73709187">
            <w:r>
              <w:rPr>
                <w:webHidden/>
                <w:rStyle w:val="IndexLink"/>
              </w:rPr>
              <w:t>8458</w:t>
            </w:r>
            <w:r>
              <w:rPr>
                <w:rStyle w:val="IndexLink"/>
                <w:rtl w:val="true"/>
              </w:rPr>
              <w:t xml:space="preserve">- </w:t>
            </w:r>
            <w:r>
              <w:rPr>
                <w:rStyle w:val="IndexLink"/>
                <w:rtl w:val="true"/>
              </w:rPr>
              <w:t>منقذة القرنی‏</w:t>
            </w:r>
            <w:r>
              <w:rPr>
                <w:rStyle w:val="IndexLink"/>
                <w:rtl w:val="true"/>
              </w:rPr>
              <w:tab/>
            </w:r>
            <w:r>
              <w:rPr>
                <w:rStyle w:val="IndexLink"/>
              </w:rPr>
              <w:t>187</w:t>
            </w:r>
          </w:hyperlink>
        </w:p>
        <w:p>
          <w:pPr>
            <w:pStyle w:val="Contents3"/>
            <w:tabs>
              <w:tab w:val="clear" w:pos="8459"/>
              <w:tab w:val="right" w:pos="9026" w:leader="dot"/>
            </w:tabs>
            <w:rPr/>
          </w:pPr>
          <w:hyperlink w:anchor="__RefHeading___Toc252125_73709187">
            <w:r>
              <w:rPr>
                <w:webHidden/>
                <w:rStyle w:val="IndexLink"/>
              </w:rPr>
              <w:t>8459</w:t>
            </w:r>
            <w:r>
              <w:rPr>
                <w:rStyle w:val="IndexLink"/>
                <w:rtl w:val="true"/>
              </w:rPr>
              <w:t xml:space="preserve">- </w:t>
            </w:r>
            <w:r>
              <w:rPr>
                <w:rStyle w:val="IndexLink"/>
                <w:rtl w:val="true"/>
              </w:rPr>
              <w:t>منقذ المنافع فی شرح مختصر النافع‏</w:t>
            </w:r>
            <w:r>
              <w:rPr>
                <w:rStyle w:val="IndexLink"/>
                <w:rtl w:val="true"/>
              </w:rPr>
              <w:tab/>
            </w:r>
            <w:r>
              <w:rPr>
                <w:rStyle w:val="IndexLink"/>
              </w:rPr>
              <w:t>188</w:t>
            </w:r>
          </w:hyperlink>
        </w:p>
        <w:p>
          <w:pPr>
            <w:pStyle w:val="Contents3"/>
            <w:tabs>
              <w:tab w:val="clear" w:pos="8459"/>
              <w:tab w:val="right" w:pos="9026" w:leader="dot"/>
            </w:tabs>
            <w:rPr/>
          </w:pPr>
          <w:hyperlink w:anchor="__RefHeading___Toc252127_73709187">
            <w:r>
              <w:rPr>
                <w:webHidden/>
                <w:rStyle w:val="IndexLink"/>
                <w:rtl w:val="true"/>
              </w:rPr>
              <w:t>المنقذ من التقلید و المرشد إلی التوحید</w:t>
            </w:r>
            <w:r>
              <w:rPr>
                <w:rStyle w:val="IndexLink"/>
                <w:rtl w:val="true"/>
              </w:rPr>
              <w:tab/>
            </w:r>
            <w:r>
              <w:rPr>
                <w:rStyle w:val="IndexLink"/>
              </w:rPr>
              <w:t>188</w:t>
            </w:r>
          </w:hyperlink>
        </w:p>
        <w:p>
          <w:pPr>
            <w:pStyle w:val="Contents3"/>
            <w:tabs>
              <w:tab w:val="clear" w:pos="8459"/>
              <w:tab w:val="right" w:pos="9026" w:leader="dot"/>
            </w:tabs>
            <w:rPr/>
          </w:pPr>
          <w:hyperlink w:anchor="__RefHeading___Toc252129_73709187">
            <w:r>
              <w:rPr>
                <w:webHidden/>
                <w:rStyle w:val="IndexLink"/>
              </w:rPr>
              <w:t>8460</w:t>
            </w:r>
            <w:r>
              <w:rPr>
                <w:rStyle w:val="IndexLink"/>
                <w:rtl w:val="true"/>
              </w:rPr>
              <w:t xml:space="preserve">- </w:t>
            </w:r>
            <w:r>
              <w:rPr>
                <w:rStyle w:val="IndexLink"/>
                <w:rtl w:val="true"/>
              </w:rPr>
              <w:t>المنقولات من کتب الحقائق‏</w:t>
            </w:r>
            <w:r>
              <w:rPr>
                <w:rStyle w:val="IndexLink"/>
                <w:rtl w:val="true"/>
              </w:rPr>
              <w:tab/>
            </w:r>
            <w:r>
              <w:rPr>
                <w:rStyle w:val="IndexLink"/>
              </w:rPr>
              <w:t>189</w:t>
            </w:r>
          </w:hyperlink>
        </w:p>
        <w:p>
          <w:pPr>
            <w:pStyle w:val="Contents3"/>
            <w:tabs>
              <w:tab w:val="clear" w:pos="8459"/>
              <w:tab w:val="right" w:pos="9026" w:leader="dot"/>
            </w:tabs>
            <w:rPr/>
          </w:pPr>
          <w:hyperlink w:anchor="__RefHeading___Toc252131_73709187">
            <w:r>
              <w:rPr>
                <w:webHidden/>
                <w:rStyle w:val="IndexLink"/>
              </w:rPr>
              <w:t>8461</w:t>
            </w:r>
            <w:r>
              <w:rPr>
                <w:rStyle w:val="IndexLink"/>
                <w:rtl w:val="true"/>
              </w:rPr>
              <w:t xml:space="preserve">- </w:t>
            </w:r>
            <w:r>
              <w:rPr>
                <w:rStyle w:val="IndexLink"/>
                <w:rtl w:val="true"/>
              </w:rPr>
              <w:t>منقول رضائی‏</w:t>
            </w:r>
            <w:r>
              <w:rPr>
                <w:rStyle w:val="IndexLink"/>
                <w:rtl w:val="true"/>
              </w:rPr>
              <w:tab/>
            </w:r>
            <w:r>
              <w:rPr>
                <w:rStyle w:val="IndexLink"/>
              </w:rPr>
              <w:t>189</w:t>
            </w:r>
          </w:hyperlink>
        </w:p>
        <w:p>
          <w:pPr>
            <w:pStyle w:val="Contents3"/>
            <w:tabs>
              <w:tab w:val="clear" w:pos="8459"/>
              <w:tab w:val="right" w:pos="9026" w:leader="dot"/>
            </w:tabs>
            <w:rPr/>
          </w:pPr>
          <w:hyperlink w:anchor="__RefHeading___Toc252133_73709187">
            <w:r>
              <w:rPr>
                <w:webHidden/>
                <w:rStyle w:val="IndexLink"/>
                <w:rtl w:val="true"/>
              </w:rPr>
              <w:t>من لا یحضره الفقیه‏</w:t>
            </w:r>
            <w:r>
              <w:rPr>
                <w:rStyle w:val="IndexLink"/>
                <w:rtl w:val="true"/>
              </w:rPr>
              <w:tab/>
            </w:r>
            <w:r>
              <w:rPr>
                <w:rStyle w:val="IndexLink"/>
              </w:rPr>
              <w:t>189</w:t>
            </w:r>
          </w:hyperlink>
        </w:p>
        <w:p>
          <w:pPr>
            <w:pStyle w:val="Contents3"/>
            <w:tabs>
              <w:tab w:val="clear" w:pos="8459"/>
              <w:tab w:val="right" w:pos="9026" w:leader="dot"/>
            </w:tabs>
            <w:rPr/>
          </w:pPr>
          <w:hyperlink w:anchor="__RefHeading___Toc252135_73709187">
            <w:r>
              <w:rPr>
                <w:webHidden/>
                <w:rStyle w:val="IndexLink"/>
              </w:rPr>
              <w:t>8462</w:t>
            </w:r>
            <w:r>
              <w:rPr>
                <w:rStyle w:val="IndexLink"/>
                <w:rtl w:val="true"/>
              </w:rPr>
              <w:t xml:space="preserve">- </w:t>
            </w:r>
            <w:r>
              <w:rPr>
                <w:rStyle w:val="IndexLink"/>
                <w:rtl w:val="true"/>
              </w:rPr>
              <w:t xml:space="preserve">منن الرحمن فی شرح قصیدة الفوز و الأمان فی مدح صاحب الزمان </w:t>
            </w:r>
            <w:r>
              <w:rPr>
                <w:rStyle w:val="IndexLink"/>
                <w:rtl w:val="true"/>
              </w:rPr>
              <w:t>(</w:t>
            </w:r>
            <w:r>
              <w:rPr>
                <w:rStyle w:val="IndexLink"/>
                <w:rtl w:val="true"/>
              </w:rPr>
              <w:t>ع‏</w:t>
            </w:r>
            <w:r>
              <w:rPr>
                <w:rStyle w:val="IndexLink"/>
                <w:rtl w:val="true"/>
              </w:rPr>
              <w:tab/>
            </w:r>
            <w:r>
              <w:rPr>
                <w:rStyle w:val="IndexLink"/>
              </w:rPr>
              <w:t>189</w:t>
            </w:r>
          </w:hyperlink>
        </w:p>
        <w:p>
          <w:pPr>
            <w:pStyle w:val="Contents3"/>
            <w:tabs>
              <w:tab w:val="clear" w:pos="8459"/>
              <w:tab w:val="right" w:pos="9026" w:leader="dot"/>
            </w:tabs>
            <w:rPr/>
          </w:pPr>
          <w:hyperlink w:anchor="__RefHeading___Toc252137_73709187">
            <w:r>
              <w:rPr>
                <w:webHidden/>
                <w:rStyle w:val="IndexLink"/>
              </w:rPr>
              <w:t>8463</w:t>
            </w:r>
            <w:r>
              <w:rPr>
                <w:rStyle w:val="IndexLink"/>
                <w:rtl w:val="true"/>
              </w:rPr>
              <w:t xml:space="preserve">- </w:t>
            </w:r>
            <w:r>
              <w:rPr>
                <w:rStyle w:val="IndexLink"/>
                <w:rtl w:val="true"/>
              </w:rPr>
              <w:t>منور القلوب و الابصار</w:t>
            </w:r>
            <w:r>
              <w:rPr>
                <w:rStyle w:val="IndexLink"/>
                <w:rtl w:val="true"/>
              </w:rPr>
              <w:tab/>
            </w:r>
            <w:r>
              <w:rPr>
                <w:rStyle w:val="IndexLink"/>
              </w:rPr>
              <w:t>190</w:t>
            </w:r>
          </w:hyperlink>
        </w:p>
        <w:p>
          <w:pPr>
            <w:pStyle w:val="Contents3"/>
            <w:tabs>
              <w:tab w:val="clear" w:pos="8459"/>
              <w:tab w:val="right" w:pos="9026" w:leader="dot"/>
            </w:tabs>
            <w:rPr/>
          </w:pPr>
          <w:hyperlink w:anchor="__RefHeading___Toc252139_73709187">
            <w:r>
              <w:rPr>
                <w:webHidden/>
                <w:rStyle w:val="IndexLink"/>
              </w:rPr>
              <w:t>8464</w:t>
            </w:r>
            <w:r>
              <w:rPr>
                <w:rStyle w:val="IndexLink"/>
                <w:rtl w:val="true"/>
              </w:rPr>
              <w:t xml:space="preserve">- </w:t>
            </w:r>
            <w:r>
              <w:rPr>
                <w:rStyle w:val="IndexLink"/>
                <w:rtl w:val="true"/>
              </w:rPr>
              <w:t>المن و السلوی‏</w:t>
            </w:r>
            <w:r>
              <w:rPr>
                <w:rStyle w:val="IndexLink"/>
                <w:rtl w:val="true"/>
              </w:rPr>
              <w:tab/>
            </w:r>
            <w:r>
              <w:rPr>
                <w:rStyle w:val="IndexLink"/>
              </w:rPr>
              <w:t>190</w:t>
            </w:r>
          </w:hyperlink>
        </w:p>
        <w:p>
          <w:pPr>
            <w:pStyle w:val="Contents3"/>
            <w:tabs>
              <w:tab w:val="clear" w:pos="8459"/>
              <w:tab w:val="right" w:pos="9026" w:leader="dot"/>
            </w:tabs>
            <w:rPr/>
          </w:pPr>
          <w:hyperlink w:anchor="__RefHeading___Toc252141_73709187">
            <w:r>
              <w:rPr>
                <w:webHidden/>
                <w:rStyle w:val="IndexLink"/>
              </w:rPr>
              <w:t>8465</w:t>
            </w:r>
            <w:r>
              <w:rPr>
                <w:rStyle w:val="IndexLink"/>
                <w:rtl w:val="true"/>
              </w:rPr>
              <w:t xml:space="preserve">- </w:t>
            </w:r>
            <w:r>
              <w:rPr>
                <w:rStyle w:val="IndexLink"/>
                <w:rtl w:val="true"/>
              </w:rPr>
              <w:t>من و سلوی‏</w:t>
            </w:r>
            <w:r>
              <w:rPr>
                <w:rStyle w:val="IndexLink"/>
                <w:rtl w:val="true"/>
              </w:rPr>
              <w:tab/>
            </w:r>
            <w:r>
              <w:rPr>
                <w:rStyle w:val="IndexLink"/>
              </w:rPr>
              <w:t>190</w:t>
            </w:r>
          </w:hyperlink>
        </w:p>
        <w:p>
          <w:pPr>
            <w:pStyle w:val="Contents3"/>
            <w:tabs>
              <w:tab w:val="clear" w:pos="8459"/>
              <w:tab w:val="right" w:pos="9026" w:leader="dot"/>
            </w:tabs>
            <w:rPr/>
          </w:pPr>
          <w:hyperlink w:anchor="__RefHeading___Toc252143_73709187">
            <w:r>
              <w:rPr>
                <w:webHidden/>
                <w:rStyle w:val="IndexLink"/>
              </w:rPr>
              <w:t>8466</w:t>
            </w:r>
            <w:r>
              <w:rPr>
                <w:rStyle w:val="IndexLink"/>
                <w:rtl w:val="true"/>
              </w:rPr>
              <w:t xml:space="preserve">- </w:t>
            </w:r>
            <w:r>
              <w:rPr>
                <w:rStyle w:val="IndexLink"/>
                <w:rtl w:val="true"/>
              </w:rPr>
              <w:t>المنن و السلوی فی الزهد و التقوی‏</w:t>
            </w:r>
            <w:r>
              <w:rPr>
                <w:rStyle w:val="IndexLink"/>
                <w:rtl w:val="true"/>
              </w:rPr>
              <w:tab/>
            </w:r>
            <w:r>
              <w:rPr>
                <w:rStyle w:val="IndexLink"/>
              </w:rPr>
              <w:t>190</w:t>
            </w:r>
          </w:hyperlink>
        </w:p>
        <w:p>
          <w:pPr>
            <w:pStyle w:val="Contents3"/>
            <w:tabs>
              <w:tab w:val="clear" w:pos="8459"/>
              <w:tab w:val="right" w:pos="9026" w:leader="dot"/>
            </w:tabs>
            <w:rPr/>
          </w:pPr>
          <w:hyperlink w:anchor="__RefHeading___Toc252145_73709187">
            <w:r>
              <w:rPr>
                <w:webHidden/>
                <w:rStyle w:val="IndexLink"/>
              </w:rPr>
              <w:t>8467</w:t>
            </w:r>
            <w:r>
              <w:rPr>
                <w:rStyle w:val="IndexLink"/>
                <w:rtl w:val="true"/>
              </w:rPr>
              <w:t xml:space="preserve">- </w:t>
            </w:r>
            <w:r>
              <w:rPr>
                <w:rStyle w:val="IndexLink"/>
                <w:rtl w:val="true"/>
              </w:rPr>
              <w:t>المنهاج‏</w:t>
            </w:r>
            <w:r>
              <w:rPr>
                <w:rStyle w:val="IndexLink"/>
                <w:rtl w:val="true"/>
              </w:rPr>
              <w:tab/>
            </w:r>
            <w:r>
              <w:rPr>
                <w:rStyle w:val="IndexLink"/>
              </w:rPr>
              <w:t>191</w:t>
            </w:r>
          </w:hyperlink>
        </w:p>
        <w:p>
          <w:pPr>
            <w:pStyle w:val="Contents3"/>
            <w:tabs>
              <w:tab w:val="clear" w:pos="8459"/>
              <w:tab w:val="right" w:pos="9026" w:leader="dot"/>
            </w:tabs>
            <w:rPr/>
          </w:pPr>
          <w:hyperlink w:anchor="__RefHeading___Toc252147_73709187">
            <w:r>
              <w:rPr>
                <w:webHidden/>
                <w:rStyle w:val="IndexLink"/>
              </w:rPr>
              <w:t>8468</w:t>
            </w:r>
            <w:r>
              <w:rPr>
                <w:rStyle w:val="IndexLink"/>
                <w:rtl w:val="true"/>
              </w:rPr>
              <w:t xml:space="preserve">- </w:t>
            </w:r>
            <w:r>
              <w:rPr>
                <w:rStyle w:val="IndexLink"/>
                <w:rtl w:val="true"/>
              </w:rPr>
              <w:t>المنهاج‏</w:t>
            </w:r>
            <w:r>
              <w:rPr>
                <w:rStyle w:val="IndexLink"/>
                <w:rtl w:val="true"/>
              </w:rPr>
              <w:tab/>
            </w:r>
            <w:r>
              <w:rPr>
                <w:rStyle w:val="IndexLink"/>
              </w:rPr>
              <w:t>191</w:t>
            </w:r>
          </w:hyperlink>
        </w:p>
        <w:p>
          <w:pPr>
            <w:pStyle w:val="Contents3"/>
            <w:tabs>
              <w:tab w:val="clear" w:pos="8459"/>
              <w:tab w:val="right" w:pos="9026" w:leader="dot"/>
            </w:tabs>
            <w:rPr/>
          </w:pPr>
          <w:hyperlink w:anchor="__RefHeading___Toc252149_73709187">
            <w:r>
              <w:rPr>
                <w:webHidden/>
                <w:rStyle w:val="IndexLink"/>
              </w:rPr>
              <w:t>8469</w:t>
            </w:r>
            <w:r>
              <w:rPr>
                <w:rStyle w:val="IndexLink"/>
                <w:rtl w:val="true"/>
              </w:rPr>
              <w:t xml:space="preserve">- </w:t>
            </w:r>
            <w:r>
              <w:rPr>
                <w:rStyle w:val="IndexLink"/>
                <w:rtl w:val="true"/>
              </w:rPr>
              <w:t>المنهاج‏</w:t>
            </w:r>
            <w:r>
              <w:rPr>
                <w:rStyle w:val="IndexLink"/>
                <w:rtl w:val="true"/>
              </w:rPr>
              <w:tab/>
            </w:r>
            <w:r>
              <w:rPr>
                <w:rStyle w:val="IndexLink"/>
              </w:rPr>
              <w:t>191</w:t>
            </w:r>
          </w:hyperlink>
        </w:p>
        <w:p>
          <w:pPr>
            <w:pStyle w:val="Contents3"/>
            <w:tabs>
              <w:tab w:val="clear" w:pos="8459"/>
              <w:tab w:val="right" w:pos="9026" w:leader="dot"/>
            </w:tabs>
            <w:rPr/>
          </w:pPr>
          <w:hyperlink w:anchor="__RefHeading___Toc252151_73709187">
            <w:r>
              <w:rPr>
                <w:webHidden/>
                <w:rStyle w:val="IndexLink"/>
              </w:rPr>
              <w:t>8470</w:t>
            </w:r>
            <w:r>
              <w:rPr>
                <w:rStyle w:val="IndexLink"/>
                <w:rtl w:val="true"/>
              </w:rPr>
              <w:t xml:space="preserve">- </w:t>
            </w:r>
            <w:r>
              <w:rPr>
                <w:rStyle w:val="IndexLink"/>
                <w:rtl w:val="true"/>
              </w:rPr>
              <w:t>المنهاج‏</w:t>
            </w:r>
            <w:r>
              <w:rPr>
                <w:rStyle w:val="IndexLink"/>
                <w:rtl w:val="true"/>
              </w:rPr>
              <w:tab/>
            </w:r>
            <w:r>
              <w:rPr>
                <w:rStyle w:val="IndexLink"/>
              </w:rPr>
              <w:t>191</w:t>
            </w:r>
          </w:hyperlink>
        </w:p>
        <w:p>
          <w:pPr>
            <w:pStyle w:val="Contents3"/>
            <w:tabs>
              <w:tab w:val="clear" w:pos="8459"/>
              <w:tab w:val="right" w:pos="9026" w:leader="dot"/>
            </w:tabs>
            <w:rPr/>
          </w:pPr>
          <w:hyperlink w:anchor="__RefHeading___Toc252153_73709187">
            <w:r>
              <w:rPr>
                <w:webHidden/>
                <w:rStyle w:val="IndexLink"/>
              </w:rPr>
              <w:t>8471</w:t>
            </w:r>
            <w:r>
              <w:rPr>
                <w:rStyle w:val="IndexLink"/>
                <w:rtl w:val="true"/>
              </w:rPr>
              <w:t xml:space="preserve">- </w:t>
            </w:r>
            <w:r>
              <w:rPr>
                <w:rStyle w:val="IndexLink"/>
                <w:rtl w:val="true"/>
              </w:rPr>
              <w:t>المنهاج‏</w:t>
            </w:r>
            <w:r>
              <w:rPr>
                <w:rStyle w:val="IndexLink"/>
                <w:rtl w:val="true"/>
              </w:rPr>
              <w:tab/>
            </w:r>
            <w:r>
              <w:rPr>
                <w:rStyle w:val="IndexLink"/>
              </w:rPr>
              <w:t>192</w:t>
            </w:r>
          </w:hyperlink>
        </w:p>
        <w:p>
          <w:pPr>
            <w:pStyle w:val="Contents3"/>
            <w:tabs>
              <w:tab w:val="clear" w:pos="8459"/>
              <w:tab w:val="right" w:pos="9026" w:leader="dot"/>
            </w:tabs>
            <w:rPr/>
          </w:pPr>
          <w:hyperlink w:anchor="__RefHeading___Toc252155_73709187">
            <w:r>
              <w:rPr>
                <w:webHidden/>
                <w:rStyle w:val="IndexLink"/>
              </w:rPr>
              <w:t>8472</w:t>
            </w:r>
            <w:r>
              <w:rPr>
                <w:rStyle w:val="IndexLink"/>
                <w:rtl w:val="true"/>
              </w:rPr>
              <w:t xml:space="preserve">- </w:t>
            </w:r>
            <w:r>
              <w:rPr>
                <w:rStyle w:val="IndexLink"/>
                <w:rtl w:val="true"/>
              </w:rPr>
              <w:t>المنهاج فی النحو</w:t>
            </w:r>
            <w:r>
              <w:rPr>
                <w:rStyle w:val="IndexLink"/>
                <w:rtl w:val="true"/>
              </w:rPr>
              <w:tab/>
            </w:r>
            <w:r>
              <w:rPr>
                <w:rStyle w:val="IndexLink"/>
              </w:rPr>
              <w:t>192</w:t>
            </w:r>
          </w:hyperlink>
        </w:p>
        <w:p>
          <w:pPr>
            <w:pStyle w:val="Contents3"/>
            <w:tabs>
              <w:tab w:val="clear" w:pos="8459"/>
              <w:tab w:val="right" w:pos="9026" w:leader="dot"/>
            </w:tabs>
            <w:rPr/>
          </w:pPr>
          <w:hyperlink w:anchor="__RefHeading___Toc252157_73709187">
            <w:r>
              <w:rPr>
                <w:webHidden/>
                <w:rStyle w:val="IndexLink"/>
              </w:rPr>
              <w:t>8473</w:t>
            </w:r>
            <w:r>
              <w:rPr>
                <w:rStyle w:val="IndexLink"/>
                <w:rtl w:val="true"/>
              </w:rPr>
              <w:t xml:space="preserve">- </w:t>
            </w:r>
            <w:r>
              <w:rPr>
                <w:rStyle w:val="IndexLink"/>
                <w:rtl w:val="true"/>
              </w:rPr>
              <w:t>منهاج الأبرار</w:t>
            </w:r>
            <w:r>
              <w:rPr>
                <w:rStyle w:val="IndexLink"/>
                <w:rtl w:val="true"/>
              </w:rPr>
              <w:tab/>
            </w:r>
            <w:r>
              <w:rPr>
                <w:rStyle w:val="IndexLink"/>
              </w:rPr>
              <w:t>192</w:t>
            </w:r>
          </w:hyperlink>
        </w:p>
        <w:p>
          <w:pPr>
            <w:pStyle w:val="Contents3"/>
            <w:tabs>
              <w:tab w:val="clear" w:pos="8459"/>
              <w:tab w:val="right" w:pos="9026" w:leader="dot"/>
            </w:tabs>
            <w:rPr/>
          </w:pPr>
          <w:hyperlink w:anchor="__RefHeading___Toc252159_73709187">
            <w:r>
              <w:rPr>
                <w:webHidden/>
                <w:rStyle w:val="IndexLink"/>
              </w:rPr>
              <w:t>8474</w:t>
            </w:r>
            <w:r>
              <w:rPr>
                <w:rStyle w:val="IndexLink"/>
                <w:rtl w:val="true"/>
              </w:rPr>
              <w:t xml:space="preserve">- </w:t>
            </w:r>
            <w:r>
              <w:rPr>
                <w:rStyle w:val="IndexLink"/>
                <w:rtl w:val="true"/>
              </w:rPr>
              <w:t>منهاج الأدویة و تحفه المؤمنین‏</w:t>
            </w:r>
            <w:r>
              <w:rPr>
                <w:rStyle w:val="IndexLink"/>
                <w:rtl w:val="true"/>
              </w:rPr>
              <w:tab/>
            </w:r>
            <w:r>
              <w:rPr>
                <w:rStyle w:val="IndexLink"/>
              </w:rPr>
              <w:t>192</w:t>
            </w:r>
          </w:hyperlink>
        </w:p>
        <w:p>
          <w:pPr>
            <w:pStyle w:val="Contents3"/>
            <w:tabs>
              <w:tab w:val="clear" w:pos="8459"/>
              <w:tab w:val="right" w:pos="9026" w:leader="dot"/>
            </w:tabs>
            <w:rPr/>
          </w:pPr>
          <w:hyperlink w:anchor="__RefHeading___Toc252161_73709187">
            <w:r>
              <w:rPr>
                <w:webHidden/>
                <w:rStyle w:val="IndexLink"/>
              </w:rPr>
              <w:t>8475</w:t>
            </w:r>
            <w:r>
              <w:rPr>
                <w:rStyle w:val="IndexLink"/>
                <w:rtl w:val="true"/>
              </w:rPr>
              <w:t xml:space="preserve">- </w:t>
            </w:r>
            <w:r>
              <w:rPr>
                <w:rStyle w:val="IndexLink"/>
                <w:rtl w:val="true"/>
              </w:rPr>
              <w:t>منهاج الإذعان فی أصول الإیمان‏</w:t>
            </w:r>
            <w:r>
              <w:rPr>
                <w:rStyle w:val="IndexLink"/>
                <w:rtl w:val="true"/>
              </w:rPr>
              <w:tab/>
            </w:r>
            <w:r>
              <w:rPr>
                <w:rStyle w:val="IndexLink"/>
              </w:rPr>
              <w:t>192</w:t>
            </w:r>
          </w:hyperlink>
        </w:p>
        <w:p>
          <w:pPr>
            <w:pStyle w:val="Contents3"/>
            <w:tabs>
              <w:tab w:val="clear" w:pos="8459"/>
              <w:tab w:val="right" w:pos="9026" w:leader="dot"/>
            </w:tabs>
            <w:rPr/>
          </w:pPr>
          <w:hyperlink w:anchor="__RefHeading___Toc252163_73709187">
            <w:r>
              <w:rPr>
                <w:webHidden/>
                <w:rStyle w:val="IndexLink"/>
              </w:rPr>
              <w:t>8476</w:t>
            </w:r>
            <w:r>
              <w:rPr>
                <w:rStyle w:val="IndexLink"/>
                <w:rtl w:val="true"/>
              </w:rPr>
              <w:t xml:space="preserve">- </w:t>
            </w:r>
            <w:r>
              <w:rPr>
                <w:rStyle w:val="IndexLink"/>
                <w:rtl w:val="true"/>
              </w:rPr>
              <w:t>منهاج الاستخراج‏</w:t>
            </w:r>
            <w:r>
              <w:rPr>
                <w:rStyle w:val="IndexLink"/>
                <w:rtl w:val="true"/>
              </w:rPr>
              <w:tab/>
            </w:r>
            <w:r>
              <w:rPr>
                <w:rStyle w:val="IndexLink"/>
              </w:rPr>
              <w:t>192</w:t>
            </w:r>
          </w:hyperlink>
        </w:p>
        <w:p>
          <w:pPr>
            <w:pStyle w:val="Contents3"/>
            <w:tabs>
              <w:tab w:val="clear" w:pos="8459"/>
              <w:tab w:val="right" w:pos="9026" w:leader="dot"/>
            </w:tabs>
            <w:rPr/>
          </w:pPr>
          <w:hyperlink w:anchor="__RefHeading___Toc252165_73709187">
            <w:r>
              <w:rPr>
                <w:webHidden/>
                <w:rStyle w:val="IndexLink"/>
                <w:rtl w:val="true"/>
              </w:rPr>
              <w:t>منهاج الاستقامة فی إثبات الإمامة</w:t>
            </w:r>
            <w:r>
              <w:rPr>
                <w:rStyle w:val="IndexLink"/>
                <w:rtl w:val="true"/>
              </w:rPr>
              <w:tab/>
            </w:r>
            <w:r>
              <w:rPr>
                <w:rStyle w:val="IndexLink"/>
              </w:rPr>
              <w:t>193</w:t>
            </w:r>
          </w:hyperlink>
        </w:p>
        <w:p>
          <w:pPr>
            <w:pStyle w:val="Contents3"/>
            <w:tabs>
              <w:tab w:val="clear" w:pos="8459"/>
              <w:tab w:val="right" w:pos="9026" w:leader="dot"/>
            </w:tabs>
            <w:rPr/>
          </w:pPr>
          <w:hyperlink w:anchor="__RefHeading___Toc252167_73709187">
            <w:r>
              <w:rPr>
                <w:webHidden/>
                <w:rStyle w:val="IndexLink"/>
              </w:rPr>
              <w:t>8477</w:t>
            </w:r>
            <w:r>
              <w:rPr>
                <w:rStyle w:val="IndexLink"/>
                <w:rtl w:val="true"/>
              </w:rPr>
              <w:t xml:space="preserve">- </w:t>
            </w:r>
            <w:r>
              <w:rPr>
                <w:rStyle w:val="IndexLink"/>
                <w:rtl w:val="true"/>
              </w:rPr>
              <w:t>منهاج الإسلام فی تکلم الموتی وردهم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252169_73709187">
            <w:r>
              <w:rPr>
                <w:webHidden/>
                <w:rStyle w:val="IndexLink"/>
              </w:rPr>
              <w:t>8478</w:t>
            </w:r>
            <w:r>
              <w:rPr>
                <w:rStyle w:val="IndexLink"/>
                <w:rtl w:val="true"/>
              </w:rPr>
              <w:t xml:space="preserve">- </w:t>
            </w:r>
            <w:r>
              <w:rPr>
                <w:rStyle w:val="IndexLink"/>
                <w:rtl w:val="true"/>
              </w:rPr>
              <w:t>منهاج الأصول‏</w:t>
            </w:r>
            <w:r>
              <w:rPr>
                <w:rStyle w:val="IndexLink"/>
                <w:rtl w:val="true"/>
              </w:rPr>
              <w:tab/>
            </w:r>
            <w:r>
              <w:rPr>
                <w:rStyle w:val="IndexLink"/>
              </w:rPr>
              <w:t>193</w:t>
            </w:r>
          </w:hyperlink>
        </w:p>
        <w:p>
          <w:pPr>
            <w:pStyle w:val="Contents3"/>
            <w:tabs>
              <w:tab w:val="clear" w:pos="8459"/>
              <w:tab w:val="right" w:pos="9026" w:leader="dot"/>
            </w:tabs>
            <w:rPr/>
          </w:pPr>
          <w:hyperlink w:anchor="__RefHeading___Toc252171_73709187">
            <w:r>
              <w:rPr>
                <w:webHidden/>
                <w:rStyle w:val="IndexLink"/>
              </w:rPr>
              <w:t>8479</w:t>
            </w:r>
            <w:r>
              <w:rPr>
                <w:rStyle w:val="IndexLink"/>
                <w:rtl w:val="true"/>
              </w:rPr>
              <w:t xml:space="preserve">- </w:t>
            </w:r>
            <w:r>
              <w:rPr>
                <w:rStyle w:val="IndexLink"/>
                <w:rtl w:val="true"/>
              </w:rPr>
              <w:t>منهاج الأعمال‏</w:t>
            </w:r>
            <w:r>
              <w:rPr>
                <w:rStyle w:val="IndexLink"/>
                <w:rtl w:val="true"/>
              </w:rPr>
              <w:tab/>
            </w:r>
            <w:r>
              <w:rPr>
                <w:rStyle w:val="IndexLink"/>
              </w:rPr>
              <w:t>193</w:t>
            </w:r>
          </w:hyperlink>
        </w:p>
        <w:p>
          <w:pPr>
            <w:pStyle w:val="Contents3"/>
            <w:tabs>
              <w:tab w:val="clear" w:pos="8459"/>
              <w:tab w:val="right" w:pos="9026" w:leader="dot"/>
            </w:tabs>
            <w:rPr/>
          </w:pPr>
          <w:hyperlink w:anchor="__RefHeading___Toc252173_73709187">
            <w:r>
              <w:rPr>
                <w:webHidden/>
                <w:rStyle w:val="IndexLink"/>
              </w:rPr>
              <w:t>8480</w:t>
            </w:r>
            <w:r>
              <w:rPr>
                <w:rStyle w:val="IndexLink"/>
                <w:rtl w:val="true"/>
              </w:rPr>
              <w:t xml:space="preserve">- </w:t>
            </w:r>
            <w:r>
              <w:rPr>
                <w:rStyle w:val="IndexLink"/>
                <w:rtl w:val="true"/>
              </w:rPr>
              <w:t>منهاج الأعمال‏</w:t>
            </w:r>
            <w:r>
              <w:rPr>
                <w:rStyle w:val="IndexLink"/>
                <w:rtl w:val="true"/>
              </w:rPr>
              <w:tab/>
            </w:r>
            <w:r>
              <w:rPr>
                <w:rStyle w:val="IndexLink"/>
              </w:rPr>
              <w:t>193</w:t>
            </w:r>
          </w:hyperlink>
        </w:p>
        <w:p>
          <w:pPr>
            <w:pStyle w:val="Contents3"/>
            <w:tabs>
              <w:tab w:val="clear" w:pos="8459"/>
              <w:tab w:val="right" w:pos="9026" w:leader="dot"/>
            </w:tabs>
            <w:rPr/>
          </w:pPr>
          <w:hyperlink w:anchor="__RefHeading___Toc252175_73709187">
            <w:r>
              <w:rPr>
                <w:webHidden/>
                <w:rStyle w:val="IndexLink"/>
              </w:rPr>
              <w:t>8481</w:t>
            </w:r>
            <w:r>
              <w:rPr>
                <w:rStyle w:val="IndexLink"/>
                <w:rtl w:val="true"/>
              </w:rPr>
              <w:t xml:space="preserve">- </w:t>
            </w:r>
            <w:r>
              <w:rPr>
                <w:rStyle w:val="IndexLink"/>
                <w:rtl w:val="true"/>
              </w:rPr>
              <w:t>منهاج الأمة</w:t>
            </w:r>
            <w:r>
              <w:rPr>
                <w:rStyle w:val="IndexLink"/>
                <w:rtl w:val="true"/>
              </w:rPr>
              <w:tab/>
            </w:r>
            <w:r>
              <w:rPr>
                <w:rStyle w:val="IndexLink"/>
              </w:rPr>
              <w:t>194</w:t>
            </w:r>
          </w:hyperlink>
        </w:p>
        <w:p>
          <w:pPr>
            <w:pStyle w:val="Contents3"/>
            <w:tabs>
              <w:tab w:val="clear" w:pos="8459"/>
              <w:tab w:val="right" w:pos="9026" w:leader="dot"/>
            </w:tabs>
            <w:rPr/>
          </w:pPr>
          <w:hyperlink w:anchor="__RefHeading___Toc252177_73709187">
            <w:r>
              <w:rPr>
                <w:webHidden/>
                <w:rStyle w:val="IndexLink"/>
              </w:rPr>
              <w:t>8482</w:t>
            </w:r>
            <w:r>
              <w:rPr>
                <w:rStyle w:val="IndexLink"/>
                <w:rtl w:val="true"/>
              </w:rPr>
              <w:t xml:space="preserve">- </w:t>
            </w:r>
            <w:r>
              <w:rPr>
                <w:rStyle w:val="IndexLink"/>
                <w:rtl w:val="true"/>
              </w:rPr>
              <w:t>منهاج البراعة فی شرح نهج البلاغة</w:t>
            </w:r>
            <w:r>
              <w:rPr>
                <w:rStyle w:val="IndexLink"/>
                <w:rtl w:val="true"/>
              </w:rPr>
              <w:tab/>
            </w:r>
            <w:r>
              <w:rPr>
                <w:rStyle w:val="IndexLink"/>
              </w:rPr>
              <w:t>194</w:t>
            </w:r>
          </w:hyperlink>
        </w:p>
        <w:p>
          <w:pPr>
            <w:pStyle w:val="Contents3"/>
            <w:tabs>
              <w:tab w:val="clear" w:pos="8459"/>
              <w:tab w:val="right" w:pos="9026" w:leader="dot"/>
            </w:tabs>
            <w:rPr/>
          </w:pPr>
          <w:hyperlink w:anchor="__RefHeading___Toc252179_73709187">
            <w:r>
              <w:rPr>
                <w:webHidden/>
                <w:rStyle w:val="IndexLink"/>
              </w:rPr>
              <w:t>8483</w:t>
            </w:r>
            <w:r>
              <w:rPr>
                <w:rStyle w:val="IndexLink"/>
                <w:rtl w:val="true"/>
              </w:rPr>
              <w:t xml:space="preserve">- </w:t>
            </w:r>
            <w:r>
              <w:rPr>
                <w:rStyle w:val="IndexLink"/>
                <w:rtl w:val="true"/>
              </w:rPr>
              <w:t>منهاج البراعة فی شرح نهج البلاغة</w:t>
            </w:r>
            <w:r>
              <w:rPr>
                <w:rStyle w:val="IndexLink"/>
                <w:rtl w:val="true"/>
              </w:rPr>
              <w:tab/>
            </w:r>
            <w:r>
              <w:rPr>
                <w:rStyle w:val="IndexLink"/>
              </w:rPr>
              <w:t>194</w:t>
            </w:r>
          </w:hyperlink>
        </w:p>
        <w:p>
          <w:pPr>
            <w:pStyle w:val="Contents3"/>
            <w:tabs>
              <w:tab w:val="clear" w:pos="8459"/>
              <w:tab w:val="right" w:pos="9026" w:leader="dot"/>
            </w:tabs>
            <w:rPr/>
          </w:pPr>
          <w:hyperlink w:anchor="__RefHeading___Toc252181_73709187">
            <w:r>
              <w:rPr>
                <w:webHidden/>
                <w:rStyle w:val="IndexLink"/>
              </w:rPr>
              <w:t>8484</w:t>
            </w:r>
            <w:r>
              <w:rPr>
                <w:rStyle w:val="IndexLink"/>
                <w:rtl w:val="true"/>
              </w:rPr>
              <w:t xml:space="preserve">- </w:t>
            </w:r>
            <w:r>
              <w:rPr>
                <w:rStyle w:val="IndexLink"/>
                <w:rtl w:val="true"/>
              </w:rPr>
              <w:t>منهاج البیان فی ما یستعمله الإنسان‏</w:t>
            </w:r>
            <w:r>
              <w:rPr>
                <w:rStyle w:val="IndexLink"/>
                <w:rtl w:val="true"/>
              </w:rPr>
              <w:tab/>
            </w:r>
            <w:r>
              <w:rPr>
                <w:rStyle w:val="IndexLink"/>
              </w:rPr>
              <w:t>195</w:t>
            </w:r>
          </w:hyperlink>
        </w:p>
        <w:p>
          <w:pPr>
            <w:pStyle w:val="Contents3"/>
            <w:tabs>
              <w:tab w:val="clear" w:pos="8459"/>
              <w:tab w:val="right" w:pos="9026" w:leader="dot"/>
            </w:tabs>
            <w:rPr/>
          </w:pPr>
          <w:hyperlink w:anchor="__RefHeading___Toc252183_73709187">
            <w:r>
              <w:rPr>
                <w:webHidden/>
                <w:rStyle w:val="IndexLink"/>
              </w:rPr>
              <w:t>8485</w:t>
            </w:r>
            <w:r>
              <w:rPr>
                <w:rStyle w:val="IndexLink"/>
                <w:rtl w:val="true"/>
              </w:rPr>
              <w:t xml:space="preserve">- </w:t>
            </w:r>
            <w:r>
              <w:rPr>
                <w:rStyle w:val="IndexLink"/>
                <w:rtl w:val="true"/>
              </w:rPr>
              <w:t>منهاج البیان فی ما یستعمله الإنسان‏</w:t>
            </w:r>
            <w:r>
              <w:rPr>
                <w:rStyle w:val="IndexLink"/>
                <w:rtl w:val="true"/>
              </w:rPr>
              <w:tab/>
            </w:r>
            <w:r>
              <w:rPr>
                <w:rStyle w:val="IndexLink"/>
              </w:rPr>
              <w:t>195</w:t>
            </w:r>
          </w:hyperlink>
        </w:p>
        <w:p>
          <w:pPr>
            <w:pStyle w:val="Contents3"/>
            <w:tabs>
              <w:tab w:val="clear" w:pos="8459"/>
              <w:tab w:val="right" w:pos="9026" w:leader="dot"/>
            </w:tabs>
            <w:rPr/>
          </w:pPr>
          <w:hyperlink w:anchor="__RefHeading___Toc252185_73709187">
            <w:r>
              <w:rPr>
                <w:webHidden/>
                <w:rStyle w:val="IndexLink"/>
              </w:rPr>
              <w:t>8486</w:t>
            </w:r>
            <w:r>
              <w:rPr>
                <w:rStyle w:val="IndexLink"/>
                <w:rtl w:val="true"/>
              </w:rPr>
              <w:t xml:space="preserve">- </w:t>
            </w:r>
            <w:r>
              <w:rPr>
                <w:rStyle w:val="IndexLink"/>
                <w:rtl w:val="true"/>
              </w:rPr>
              <w:t xml:space="preserve">منهاج البیان فی </w:t>
            </w:r>
            <w:r>
              <w:rPr>
                <w:rStyle w:val="IndexLink"/>
                <w:rtl w:val="true"/>
              </w:rPr>
              <w:t>...</w:t>
              <w:tab/>
            </w:r>
            <w:r>
              <w:rPr>
                <w:rStyle w:val="IndexLink"/>
              </w:rPr>
              <w:t>196</w:t>
            </w:r>
          </w:hyperlink>
        </w:p>
        <w:p>
          <w:pPr>
            <w:pStyle w:val="Contents3"/>
            <w:tabs>
              <w:tab w:val="clear" w:pos="8459"/>
              <w:tab w:val="right" w:pos="9026" w:leader="dot"/>
            </w:tabs>
            <w:rPr/>
          </w:pPr>
          <w:hyperlink w:anchor="__RefHeading___Toc252187_73709187">
            <w:r>
              <w:rPr>
                <w:webHidden/>
                <w:rStyle w:val="IndexLink"/>
              </w:rPr>
              <w:t>8487</w:t>
            </w:r>
            <w:r>
              <w:rPr>
                <w:rStyle w:val="IndexLink"/>
                <w:rtl w:val="true"/>
              </w:rPr>
              <w:t xml:space="preserve">- </w:t>
            </w:r>
            <w:r>
              <w:rPr>
                <w:rStyle w:val="IndexLink"/>
                <w:rtl w:val="true"/>
              </w:rPr>
              <w:t>منهاج التأویل و التنزیل‏</w:t>
            </w:r>
            <w:r>
              <w:rPr>
                <w:rStyle w:val="IndexLink"/>
                <w:rtl w:val="true"/>
              </w:rPr>
              <w:tab/>
            </w:r>
            <w:r>
              <w:rPr>
                <w:rStyle w:val="IndexLink"/>
              </w:rPr>
              <w:t>196</w:t>
            </w:r>
          </w:hyperlink>
        </w:p>
        <w:p>
          <w:pPr>
            <w:pStyle w:val="Contents3"/>
            <w:tabs>
              <w:tab w:val="clear" w:pos="8459"/>
              <w:tab w:val="right" w:pos="9026" w:leader="dot"/>
            </w:tabs>
            <w:rPr/>
          </w:pPr>
          <w:hyperlink w:anchor="__RefHeading___Toc252189_73709187">
            <w:r>
              <w:rPr>
                <w:webHidden/>
                <w:rStyle w:val="IndexLink"/>
              </w:rPr>
              <w:t>8488</w:t>
            </w:r>
            <w:r>
              <w:rPr>
                <w:rStyle w:val="IndexLink"/>
                <w:rtl w:val="true"/>
              </w:rPr>
              <w:t xml:space="preserve">- </w:t>
            </w:r>
            <w:r>
              <w:rPr>
                <w:rStyle w:val="IndexLink"/>
                <w:rtl w:val="true"/>
              </w:rPr>
              <w:t>منهاج التحقیق‏</w:t>
            </w:r>
            <w:r>
              <w:rPr>
                <w:rStyle w:val="IndexLink"/>
                <w:rtl w:val="true"/>
              </w:rPr>
              <w:tab/>
            </w:r>
            <w:r>
              <w:rPr>
                <w:rStyle w:val="IndexLink"/>
              </w:rPr>
              <w:t>196</w:t>
            </w:r>
          </w:hyperlink>
        </w:p>
        <w:p>
          <w:pPr>
            <w:pStyle w:val="Contents3"/>
            <w:tabs>
              <w:tab w:val="clear" w:pos="8459"/>
              <w:tab w:val="right" w:pos="9026" w:leader="dot"/>
            </w:tabs>
            <w:rPr/>
          </w:pPr>
          <w:hyperlink w:anchor="__RefHeading___Toc252191_73709187">
            <w:r>
              <w:rPr>
                <w:webHidden/>
                <w:rStyle w:val="IndexLink"/>
              </w:rPr>
              <w:t>8489</w:t>
            </w:r>
            <w:r>
              <w:rPr>
                <w:rStyle w:val="IndexLink"/>
                <w:rtl w:val="true"/>
              </w:rPr>
              <w:t xml:space="preserve">- </w:t>
            </w:r>
            <w:r>
              <w:rPr>
                <w:rStyle w:val="IndexLink"/>
                <w:rtl w:val="true"/>
              </w:rPr>
              <w:t>منهاج التقوی‏</w:t>
            </w:r>
            <w:r>
              <w:rPr>
                <w:rStyle w:val="IndexLink"/>
                <w:rtl w:val="true"/>
              </w:rPr>
              <w:tab/>
            </w:r>
            <w:r>
              <w:rPr>
                <w:rStyle w:val="IndexLink"/>
              </w:rPr>
              <w:t>196</w:t>
            </w:r>
          </w:hyperlink>
        </w:p>
        <w:p>
          <w:pPr>
            <w:pStyle w:val="Contents3"/>
            <w:tabs>
              <w:tab w:val="clear" w:pos="8459"/>
              <w:tab w:val="right" w:pos="9026" w:leader="dot"/>
            </w:tabs>
            <w:rPr/>
          </w:pPr>
          <w:hyperlink w:anchor="__RefHeading___Toc252193_73709187">
            <w:r>
              <w:rPr>
                <w:webHidden/>
                <w:rStyle w:val="IndexLink"/>
                <w:rtl w:val="true"/>
              </w:rPr>
              <w:t>منهاج الحاج‏</w:t>
            </w:r>
            <w:r>
              <w:rPr>
                <w:rStyle w:val="IndexLink"/>
                <w:rtl w:val="true"/>
              </w:rPr>
              <w:tab/>
            </w:r>
            <w:r>
              <w:rPr>
                <w:rStyle w:val="IndexLink"/>
              </w:rPr>
              <w:t>196</w:t>
            </w:r>
          </w:hyperlink>
        </w:p>
        <w:p>
          <w:pPr>
            <w:pStyle w:val="Contents3"/>
            <w:tabs>
              <w:tab w:val="clear" w:pos="8459"/>
              <w:tab w:val="right" w:pos="9026" w:leader="dot"/>
            </w:tabs>
            <w:rPr/>
          </w:pPr>
          <w:hyperlink w:anchor="__RefHeading___Toc252195_73709187">
            <w:r>
              <w:rPr>
                <w:webHidden/>
                <w:rStyle w:val="IndexLink"/>
              </w:rPr>
              <w:t>8490</w:t>
            </w:r>
            <w:r>
              <w:rPr>
                <w:rStyle w:val="IndexLink"/>
                <w:rtl w:val="true"/>
              </w:rPr>
              <w:t xml:space="preserve">- </w:t>
            </w:r>
            <w:r>
              <w:rPr>
                <w:rStyle w:val="IndexLink"/>
                <w:rtl w:val="true"/>
              </w:rPr>
              <w:t>منهاج الحق و الیقین فی تفضیل أمیر المؤمنین علی سائر الأنبیاء و المرسلین‏</w:t>
            </w:r>
            <w:r>
              <w:rPr>
                <w:rStyle w:val="IndexLink"/>
                <w:rtl w:val="true"/>
              </w:rPr>
              <w:tab/>
            </w:r>
            <w:r>
              <w:rPr>
                <w:rStyle w:val="IndexLink"/>
              </w:rPr>
              <w:t>196</w:t>
            </w:r>
          </w:hyperlink>
        </w:p>
        <w:p>
          <w:pPr>
            <w:pStyle w:val="Contents3"/>
            <w:tabs>
              <w:tab w:val="clear" w:pos="8459"/>
              <w:tab w:val="right" w:pos="9026" w:leader="dot"/>
            </w:tabs>
            <w:rPr/>
          </w:pPr>
          <w:hyperlink w:anchor="__RefHeading___Toc252197_73709187">
            <w:r>
              <w:rPr>
                <w:webHidden/>
                <w:rStyle w:val="IndexLink"/>
              </w:rPr>
              <w:t>8491</w:t>
            </w:r>
            <w:r>
              <w:rPr>
                <w:rStyle w:val="IndexLink"/>
                <w:rtl w:val="true"/>
              </w:rPr>
              <w:t xml:space="preserve">- </w:t>
            </w:r>
            <w:r>
              <w:rPr>
                <w:rStyle w:val="IndexLink"/>
                <w:rtl w:val="true"/>
              </w:rPr>
              <w:t>منهاج الدرایة</w:t>
            </w:r>
            <w:r>
              <w:rPr>
                <w:rStyle w:val="IndexLink"/>
                <w:rtl w:val="true"/>
              </w:rPr>
              <w:tab/>
            </w:r>
            <w:r>
              <w:rPr>
                <w:rStyle w:val="IndexLink"/>
              </w:rPr>
              <w:t>197</w:t>
            </w:r>
          </w:hyperlink>
        </w:p>
        <w:p>
          <w:pPr>
            <w:pStyle w:val="Contents3"/>
            <w:tabs>
              <w:tab w:val="clear" w:pos="8459"/>
              <w:tab w:val="right" w:pos="9026" w:leader="dot"/>
            </w:tabs>
            <w:rPr/>
          </w:pPr>
          <w:hyperlink w:anchor="__RefHeading___Toc252199_73709187">
            <w:r>
              <w:rPr>
                <w:webHidden/>
                <w:rStyle w:val="IndexLink"/>
              </w:rPr>
              <w:t>8492</w:t>
            </w:r>
            <w:r>
              <w:rPr>
                <w:rStyle w:val="IndexLink"/>
                <w:rtl w:val="true"/>
              </w:rPr>
              <w:t xml:space="preserve">- </w:t>
            </w:r>
            <w:r>
              <w:rPr>
                <w:rStyle w:val="IndexLink"/>
                <w:rtl w:val="true"/>
              </w:rPr>
              <w:t>منهاج الدین فی أصول الدین‏</w:t>
            </w:r>
            <w:r>
              <w:rPr>
                <w:rStyle w:val="IndexLink"/>
                <w:rtl w:val="true"/>
              </w:rPr>
              <w:tab/>
            </w:r>
            <w:r>
              <w:rPr>
                <w:rStyle w:val="IndexLink"/>
              </w:rPr>
              <w:t>197</w:t>
            </w:r>
          </w:hyperlink>
        </w:p>
        <w:p>
          <w:pPr>
            <w:pStyle w:val="Contents3"/>
            <w:tabs>
              <w:tab w:val="clear" w:pos="8459"/>
              <w:tab w:val="right" w:pos="9026" w:leader="dot"/>
            </w:tabs>
            <w:rPr/>
          </w:pPr>
          <w:hyperlink w:anchor="__RefHeading___Toc252201_73709187">
            <w:r>
              <w:rPr>
                <w:webHidden/>
                <w:rStyle w:val="IndexLink"/>
              </w:rPr>
              <w:t>8493</w:t>
            </w:r>
            <w:r>
              <w:rPr>
                <w:rStyle w:val="IndexLink"/>
                <w:rtl w:val="true"/>
              </w:rPr>
              <w:t xml:space="preserve">- </w:t>
            </w:r>
            <w:r>
              <w:rPr>
                <w:rStyle w:val="IndexLink"/>
                <w:rtl w:val="true"/>
              </w:rPr>
              <w:t>منهاج الرشاد</w:t>
            </w:r>
            <w:r>
              <w:rPr>
                <w:rStyle w:val="IndexLink"/>
                <w:rtl w:val="true"/>
              </w:rPr>
              <w:tab/>
            </w:r>
            <w:r>
              <w:rPr>
                <w:rStyle w:val="IndexLink"/>
              </w:rPr>
              <w:t>197</w:t>
            </w:r>
          </w:hyperlink>
        </w:p>
        <w:p>
          <w:pPr>
            <w:pStyle w:val="Contents3"/>
            <w:tabs>
              <w:tab w:val="clear" w:pos="8459"/>
              <w:tab w:val="right" w:pos="9026" w:leader="dot"/>
            </w:tabs>
            <w:rPr/>
          </w:pPr>
          <w:hyperlink w:anchor="__RefHeading___Toc252203_73709187">
            <w:r>
              <w:rPr>
                <w:webHidden/>
                <w:rStyle w:val="IndexLink"/>
              </w:rPr>
              <w:t>8494</w:t>
            </w:r>
            <w:r>
              <w:rPr>
                <w:rStyle w:val="IndexLink"/>
                <w:rtl w:val="true"/>
              </w:rPr>
              <w:t xml:space="preserve">- </w:t>
            </w:r>
            <w:r>
              <w:rPr>
                <w:rStyle w:val="IndexLink"/>
                <w:rtl w:val="true"/>
              </w:rPr>
              <w:t>منهاج الرشاد</w:t>
            </w:r>
            <w:r>
              <w:rPr>
                <w:rStyle w:val="IndexLink"/>
                <w:rtl w:val="true"/>
              </w:rPr>
              <w:tab/>
            </w:r>
            <w:r>
              <w:rPr>
                <w:rStyle w:val="IndexLink"/>
              </w:rPr>
              <w:t>197</w:t>
            </w:r>
          </w:hyperlink>
        </w:p>
        <w:p>
          <w:pPr>
            <w:pStyle w:val="Contents3"/>
            <w:tabs>
              <w:tab w:val="clear" w:pos="8459"/>
              <w:tab w:val="right" w:pos="9026" w:leader="dot"/>
            </w:tabs>
            <w:rPr/>
          </w:pPr>
          <w:hyperlink w:anchor="__RefHeading___Toc252205_73709187">
            <w:r>
              <w:rPr>
                <w:webHidden/>
                <w:rStyle w:val="IndexLink"/>
              </w:rPr>
              <w:t>8495</w:t>
            </w:r>
            <w:r>
              <w:rPr>
                <w:rStyle w:val="IndexLink"/>
                <w:rtl w:val="true"/>
              </w:rPr>
              <w:t xml:space="preserve">- </w:t>
            </w:r>
            <w:r>
              <w:rPr>
                <w:rStyle w:val="IndexLink"/>
                <w:rtl w:val="true"/>
              </w:rPr>
              <w:t>منهاج الرشاد فی معنی التقلید و الاجتهاد</w:t>
            </w:r>
            <w:r>
              <w:rPr>
                <w:rStyle w:val="IndexLink"/>
                <w:rtl w:val="true"/>
              </w:rPr>
              <w:tab/>
            </w:r>
            <w:r>
              <w:rPr>
                <w:rStyle w:val="IndexLink"/>
              </w:rPr>
              <w:t>198</w:t>
            </w:r>
          </w:hyperlink>
        </w:p>
        <w:p>
          <w:pPr>
            <w:pStyle w:val="Contents3"/>
            <w:tabs>
              <w:tab w:val="clear" w:pos="8459"/>
              <w:tab w:val="right" w:pos="9026" w:leader="dot"/>
            </w:tabs>
            <w:rPr/>
          </w:pPr>
          <w:hyperlink w:anchor="__RefHeading___Toc252207_73709187">
            <w:r>
              <w:rPr>
                <w:webHidden/>
                <w:rStyle w:val="IndexLink"/>
              </w:rPr>
              <w:t>8496</w:t>
            </w:r>
            <w:r>
              <w:rPr>
                <w:rStyle w:val="IndexLink"/>
                <w:rtl w:val="true"/>
              </w:rPr>
              <w:t xml:space="preserve">- </w:t>
            </w:r>
            <w:r>
              <w:rPr>
                <w:rStyle w:val="IndexLink"/>
                <w:rtl w:val="true"/>
              </w:rPr>
              <w:t>منهاج الزائر</w:t>
            </w:r>
            <w:r>
              <w:rPr>
                <w:rStyle w:val="IndexLink"/>
                <w:rtl w:val="true"/>
              </w:rPr>
              <w:tab/>
            </w:r>
            <w:r>
              <w:rPr>
                <w:rStyle w:val="IndexLink"/>
              </w:rPr>
              <w:t>198</w:t>
            </w:r>
          </w:hyperlink>
        </w:p>
        <w:p>
          <w:pPr>
            <w:pStyle w:val="Contents3"/>
            <w:tabs>
              <w:tab w:val="clear" w:pos="8459"/>
              <w:tab w:val="right" w:pos="9026" w:leader="dot"/>
            </w:tabs>
            <w:rPr/>
          </w:pPr>
          <w:hyperlink w:anchor="__RefHeading___Toc252209_73709187">
            <w:r>
              <w:rPr>
                <w:webHidden/>
                <w:rStyle w:val="IndexLink"/>
              </w:rPr>
              <w:t>8497</w:t>
            </w:r>
            <w:r>
              <w:rPr>
                <w:rStyle w:val="IndexLink"/>
                <w:rtl w:val="true"/>
              </w:rPr>
              <w:t xml:space="preserve">- </w:t>
            </w:r>
            <w:r>
              <w:rPr>
                <w:rStyle w:val="IndexLink"/>
                <w:rtl w:val="true"/>
              </w:rPr>
              <w:t>منهاج السالکین‏</w:t>
            </w:r>
            <w:r>
              <w:rPr>
                <w:rStyle w:val="IndexLink"/>
                <w:rtl w:val="true"/>
              </w:rPr>
              <w:tab/>
            </w:r>
            <w:r>
              <w:rPr>
                <w:rStyle w:val="IndexLink"/>
              </w:rPr>
              <w:t>198</w:t>
            </w:r>
          </w:hyperlink>
        </w:p>
        <w:p>
          <w:pPr>
            <w:pStyle w:val="Contents3"/>
            <w:tabs>
              <w:tab w:val="clear" w:pos="8459"/>
              <w:tab w:val="right" w:pos="9026" w:leader="dot"/>
            </w:tabs>
            <w:rPr/>
          </w:pPr>
          <w:hyperlink w:anchor="__RefHeading___Toc252211_73709187">
            <w:r>
              <w:rPr>
                <w:webHidden/>
                <w:rStyle w:val="IndexLink"/>
              </w:rPr>
              <w:t>8498</w:t>
            </w:r>
            <w:r>
              <w:rPr>
                <w:rStyle w:val="IndexLink"/>
                <w:rtl w:val="true"/>
              </w:rPr>
              <w:t xml:space="preserve">- </w:t>
            </w:r>
            <w:r>
              <w:rPr>
                <w:rStyle w:val="IndexLink"/>
                <w:rtl w:val="true"/>
              </w:rPr>
              <w:t>منهاج السالکین‏</w:t>
            </w:r>
            <w:r>
              <w:rPr>
                <w:rStyle w:val="IndexLink"/>
                <w:rtl w:val="true"/>
              </w:rPr>
              <w:tab/>
            </w:r>
            <w:r>
              <w:rPr>
                <w:rStyle w:val="IndexLink"/>
              </w:rPr>
              <w:t>198</w:t>
            </w:r>
          </w:hyperlink>
        </w:p>
        <w:p>
          <w:pPr>
            <w:pStyle w:val="Contents3"/>
            <w:tabs>
              <w:tab w:val="clear" w:pos="8459"/>
              <w:tab w:val="right" w:pos="9026" w:leader="dot"/>
            </w:tabs>
            <w:rPr/>
          </w:pPr>
          <w:hyperlink w:anchor="__RefHeading___Toc252213_73709187">
            <w:r>
              <w:rPr>
                <w:webHidden/>
                <w:rStyle w:val="IndexLink"/>
              </w:rPr>
              <w:t>8499</w:t>
            </w:r>
            <w:r>
              <w:rPr>
                <w:rStyle w:val="IndexLink"/>
                <w:rtl w:val="true"/>
              </w:rPr>
              <w:t xml:space="preserve">- </w:t>
            </w:r>
            <w:r>
              <w:rPr>
                <w:rStyle w:val="IndexLink"/>
                <w:rtl w:val="true"/>
              </w:rPr>
              <w:t>منهاج السلاطین‏</w:t>
            </w:r>
            <w:r>
              <w:rPr>
                <w:rStyle w:val="IndexLink"/>
                <w:rtl w:val="true"/>
              </w:rPr>
              <w:tab/>
            </w:r>
            <w:r>
              <w:rPr>
                <w:rStyle w:val="IndexLink"/>
              </w:rPr>
              <w:t>198</w:t>
            </w:r>
          </w:hyperlink>
        </w:p>
        <w:p>
          <w:pPr>
            <w:pStyle w:val="Contents3"/>
            <w:tabs>
              <w:tab w:val="clear" w:pos="8459"/>
              <w:tab w:val="right" w:pos="9026" w:leader="dot"/>
            </w:tabs>
            <w:rPr/>
          </w:pPr>
          <w:hyperlink w:anchor="__RefHeading___Toc252215_73709187">
            <w:r>
              <w:rPr>
                <w:webHidden/>
                <w:rStyle w:val="IndexLink"/>
              </w:rPr>
              <w:t>8500</w:t>
            </w:r>
            <w:r>
              <w:rPr>
                <w:rStyle w:val="IndexLink"/>
                <w:rtl w:val="true"/>
              </w:rPr>
              <w:t xml:space="preserve">- </w:t>
            </w:r>
            <w:r>
              <w:rPr>
                <w:rStyle w:val="IndexLink"/>
                <w:rtl w:val="true"/>
              </w:rPr>
              <w:t>منهاج السلامة</w:t>
            </w:r>
            <w:r>
              <w:rPr>
                <w:rStyle w:val="IndexLink"/>
                <w:rtl w:val="true"/>
              </w:rPr>
              <w:tab/>
            </w:r>
            <w:r>
              <w:rPr>
                <w:rStyle w:val="IndexLink"/>
              </w:rPr>
              <w:t>199</w:t>
            </w:r>
          </w:hyperlink>
        </w:p>
        <w:p>
          <w:pPr>
            <w:pStyle w:val="Contents3"/>
            <w:tabs>
              <w:tab w:val="clear" w:pos="8459"/>
              <w:tab w:val="right" w:pos="9026" w:leader="dot"/>
            </w:tabs>
            <w:rPr/>
          </w:pPr>
          <w:hyperlink w:anchor="__RefHeading___Toc252217_73709187">
            <w:r>
              <w:rPr>
                <w:webHidden/>
                <w:rStyle w:val="IndexLink"/>
              </w:rPr>
              <w:t>8501</w:t>
            </w:r>
            <w:r>
              <w:rPr>
                <w:rStyle w:val="IndexLink"/>
                <w:rtl w:val="true"/>
              </w:rPr>
              <w:t xml:space="preserve">- </w:t>
            </w:r>
            <w:r>
              <w:rPr>
                <w:rStyle w:val="IndexLink"/>
                <w:rtl w:val="true"/>
              </w:rPr>
              <w:t>منهاج السلامة إلی معراج الکرامة</w:t>
            </w:r>
            <w:r>
              <w:rPr>
                <w:rStyle w:val="IndexLink"/>
                <w:rtl w:val="true"/>
              </w:rPr>
              <w:tab/>
            </w:r>
            <w:r>
              <w:rPr>
                <w:rStyle w:val="IndexLink"/>
              </w:rPr>
              <w:t>199</w:t>
            </w:r>
          </w:hyperlink>
        </w:p>
        <w:p>
          <w:pPr>
            <w:pStyle w:val="Contents3"/>
            <w:tabs>
              <w:tab w:val="clear" w:pos="8459"/>
              <w:tab w:val="right" w:pos="9026" w:leader="dot"/>
            </w:tabs>
            <w:rPr/>
          </w:pPr>
          <w:hyperlink w:anchor="__RefHeading___Toc252219_73709187">
            <w:r>
              <w:rPr>
                <w:webHidden/>
                <w:rStyle w:val="IndexLink"/>
              </w:rPr>
              <w:t>8502</w:t>
            </w:r>
            <w:r>
              <w:rPr>
                <w:rStyle w:val="IndexLink"/>
                <w:rtl w:val="true"/>
              </w:rPr>
              <w:t xml:space="preserve">- </w:t>
            </w:r>
            <w:r>
              <w:rPr>
                <w:rStyle w:val="IndexLink"/>
                <w:rtl w:val="true"/>
              </w:rPr>
              <w:t>منهاج السلوک فی معارج الملوک‏</w:t>
            </w:r>
            <w:r>
              <w:rPr>
                <w:rStyle w:val="IndexLink"/>
                <w:rtl w:val="true"/>
              </w:rPr>
              <w:tab/>
            </w:r>
            <w:r>
              <w:rPr>
                <w:rStyle w:val="IndexLink"/>
              </w:rPr>
              <w:t>199</w:t>
            </w:r>
          </w:hyperlink>
        </w:p>
        <w:p>
          <w:pPr>
            <w:pStyle w:val="Contents3"/>
            <w:tabs>
              <w:tab w:val="clear" w:pos="8459"/>
              <w:tab w:val="right" w:pos="9026" w:leader="dot"/>
            </w:tabs>
            <w:rPr/>
          </w:pPr>
          <w:hyperlink w:anchor="__RefHeading___Toc252221_73709187">
            <w:r>
              <w:rPr>
                <w:webHidden/>
                <w:rStyle w:val="IndexLink"/>
                <w:rtl w:val="true"/>
              </w:rPr>
              <w:t>منهاج الشریعة فی شرح مختلف الشیعة</w:t>
            </w:r>
            <w:r>
              <w:rPr>
                <w:rStyle w:val="IndexLink"/>
                <w:rtl w:val="true"/>
              </w:rPr>
              <w:tab/>
            </w:r>
            <w:r>
              <w:rPr>
                <w:rStyle w:val="IndexLink"/>
              </w:rPr>
              <w:t>199</w:t>
            </w:r>
          </w:hyperlink>
        </w:p>
        <w:p>
          <w:pPr>
            <w:pStyle w:val="Contents3"/>
            <w:tabs>
              <w:tab w:val="clear" w:pos="8459"/>
              <w:tab w:val="right" w:pos="9026" w:leader="dot"/>
            </w:tabs>
            <w:rPr/>
          </w:pPr>
          <w:hyperlink w:anchor="__RefHeading___Toc252223_73709187">
            <w:r>
              <w:rPr>
                <w:webHidden/>
                <w:rStyle w:val="IndexLink"/>
              </w:rPr>
              <w:t>8503</w:t>
            </w:r>
            <w:r>
              <w:rPr>
                <w:rStyle w:val="IndexLink"/>
                <w:rtl w:val="true"/>
              </w:rPr>
              <w:t xml:space="preserve">- </w:t>
            </w:r>
            <w:r>
              <w:rPr>
                <w:rStyle w:val="IndexLink"/>
                <w:rtl w:val="true"/>
              </w:rPr>
              <w:t>منهاج الشریعة</w:t>
            </w:r>
            <w:r>
              <w:rPr>
                <w:rStyle w:val="IndexLink"/>
                <w:rtl w:val="true"/>
              </w:rPr>
              <w:tab/>
            </w:r>
            <w:r>
              <w:rPr>
                <w:rStyle w:val="IndexLink"/>
              </w:rPr>
              <w:t>199</w:t>
            </w:r>
          </w:hyperlink>
        </w:p>
        <w:p>
          <w:pPr>
            <w:pStyle w:val="Contents3"/>
            <w:tabs>
              <w:tab w:val="clear" w:pos="8459"/>
              <w:tab w:val="right" w:pos="9026" w:leader="dot"/>
            </w:tabs>
            <w:rPr/>
          </w:pPr>
          <w:hyperlink w:anchor="__RefHeading___Toc252225_73709187">
            <w:r>
              <w:rPr>
                <w:webHidden/>
                <w:rStyle w:val="IndexLink"/>
              </w:rPr>
              <w:t>8504</w:t>
            </w:r>
            <w:r>
              <w:rPr>
                <w:rStyle w:val="IndexLink"/>
                <w:rtl w:val="true"/>
              </w:rPr>
              <w:t xml:space="preserve">- </w:t>
            </w:r>
            <w:r>
              <w:rPr>
                <w:rStyle w:val="IndexLink"/>
                <w:rtl w:val="true"/>
              </w:rPr>
              <w:t>منهاج الشیعة العلویة فی إثبات معتقدات الشیعة الجعفریة</w:t>
            </w:r>
            <w:r>
              <w:rPr>
                <w:rStyle w:val="IndexLink"/>
                <w:rtl w:val="true"/>
              </w:rPr>
              <w:tab/>
            </w:r>
            <w:r>
              <w:rPr>
                <w:rStyle w:val="IndexLink"/>
              </w:rPr>
              <w:t>200</w:t>
            </w:r>
          </w:hyperlink>
        </w:p>
        <w:p>
          <w:pPr>
            <w:pStyle w:val="Contents3"/>
            <w:tabs>
              <w:tab w:val="clear" w:pos="8459"/>
              <w:tab w:val="right" w:pos="9026" w:leader="dot"/>
            </w:tabs>
            <w:rPr/>
          </w:pPr>
          <w:hyperlink w:anchor="__RefHeading___Toc252227_73709187">
            <w:r>
              <w:rPr>
                <w:webHidden/>
                <w:rStyle w:val="IndexLink"/>
              </w:rPr>
              <w:t>8505</w:t>
            </w:r>
            <w:r>
              <w:rPr>
                <w:rStyle w:val="IndexLink"/>
                <w:rtl w:val="true"/>
              </w:rPr>
              <w:t xml:space="preserve">- </w:t>
            </w:r>
            <w:r>
              <w:rPr>
                <w:rStyle w:val="IndexLink"/>
                <w:rtl w:val="true"/>
              </w:rPr>
              <w:t>منهاج الصالحین‏</w:t>
            </w:r>
            <w:r>
              <w:rPr>
                <w:rStyle w:val="IndexLink"/>
                <w:rtl w:val="true"/>
              </w:rPr>
              <w:tab/>
            </w:r>
            <w:r>
              <w:rPr>
                <w:rStyle w:val="IndexLink"/>
              </w:rPr>
              <w:t>200</w:t>
            </w:r>
          </w:hyperlink>
        </w:p>
        <w:p>
          <w:pPr>
            <w:pStyle w:val="Contents3"/>
            <w:tabs>
              <w:tab w:val="clear" w:pos="8459"/>
              <w:tab w:val="right" w:pos="9026" w:leader="dot"/>
            </w:tabs>
            <w:rPr/>
          </w:pPr>
          <w:hyperlink w:anchor="__RefHeading___Toc252229_73709187">
            <w:r>
              <w:rPr>
                <w:webHidden/>
                <w:rStyle w:val="IndexLink"/>
              </w:rPr>
              <w:t>8506</w:t>
            </w:r>
            <w:r>
              <w:rPr>
                <w:rStyle w:val="IndexLink"/>
                <w:rtl w:val="true"/>
              </w:rPr>
              <w:t xml:space="preserve">- </w:t>
            </w:r>
            <w:r>
              <w:rPr>
                <w:rStyle w:val="IndexLink"/>
                <w:rtl w:val="true"/>
              </w:rPr>
              <w:t>منهاج الصالحین‏</w:t>
            </w:r>
            <w:r>
              <w:rPr>
                <w:rStyle w:val="IndexLink"/>
                <w:rtl w:val="true"/>
              </w:rPr>
              <w:tab/>
            </w:r>
            <w:r>
              <w:rPr>
                <w:rStyle w:val="IndexLink"/>
              </w:rPr>
              <w:t>200</w:t>
            </w:r>
          </w:hyperlink>
        </w:p>
        <w:p>
          <w:pPr>
            <w:pStyle w:val="Contents3"/>
            <w:tabs>
              <w:tab w:val="clear" w:pos="8459"/>
              <w:tab w:val="right" w:pos="9026" w:leader="dot"/>
            </w:tabs>
            <w:rPr/>
          </w:pPr>
          <w:hyperlink w:anchor="__RefHeading___Toc252231_73709187">
            <w:r>
              <w:rPr>
                <w:webHidden/>
                <w:rStyle w:val="IndexLink"/>
              </w:rPr>
              <w:t>8507</w:t>
            </w:r>
            <w:r>
              <w:rPr>
                <w:rStyle w:val="IndexLink"/>
                <w:rtl w:val="true"/>
              </w:rPr>
              <w:t xml:space="preserve">- </w:t>
            </w:r>
            <w:r>
              <w:rPr>
                <w:rStyle w:val="IndexLink"/>
                <w:rtl w:val="true"/>
              </w:rPr>
              <w:t>منهاج الصحة الصفویة</w:t>
            </w:r>
            <w:r>
              <w:rPr>
                <w:rStyle w:val="IndexLink"/>
                <w:rtl w:val="true"/>
              </w:rPr>
              <w:tab/>
            </w:r>
            <w:r>
              <w:rPr>
                <w:rStyle w:val="IndexLink"/>
              </w:rPr>
              <w:t>200</w:t>
            </w:r>
          </w:hyperlink>
        </w:p>
        <w:p>
          <w:pPr>
            <w:pStyle w:val="Contents3"/>
            <w:tabs>
              <w:tab w:val="clear" w:pos="8459"/>
              <w:tab w:val="right" w:pos="9026" w:leader="dot"/>
            </w:tabs>
            <w:rPr/>
          </w:pPr>
          <w:hyperlink w:anchor="__RefHeading___Toc252233_73709187">
            <w:r>
              <w:rPr>
                <w:webHidden/>
                <w:rStyle w:val="IndexLink"/>
              </w:rPr>
              <w:t>8508</w:t>
            </w:r>
            <w:r>
              <w:rPr>
                <w:rStyle w:val="IndexLink"/>
                <w:rtl w:val="true"/>
              </w:rPr>
              <w:t xml:space="preserve">- </w:t>
            </w:r>
            <w:r>
              <w:rPr>
                <w:rStyle w:val="IndexLink"/>
                <w:rtl w:val="true"/>
              </w:rPr>
              <w:t>المنهاج الصفوی‏</w:t>
            </w:r>
            <w:r>
              <w:rPr>
                <w:rStyle w:val="IndexLink"/>
                <w:rtl w:val="true"/>
              </w:rPr>
              <w:tab/>
            </w:r>
            <w:r>
              <w:rPr>
                <w:rStyle w:val="IndexLink"/>
              </w:rPr>
              <w:t>200</w:t>
            </w:r>
          </w:hyperlink>
        </w:p>
        <w:p>
          <w:pPr>
            <w:pStyle w:val="Contents3"/>
            <w:tabs>
              <w:tab w:val="clear" w:pos="8459"/>
              <w:tab w:val="right" w:pos="9026" w:leader="dot"/>
            </w:tabs>
            <w:rPr/>
          </w:pPr>
          <w:hyperlink w:anchor="__RefHeading___Toc252235_73709187">
            <w:r>
              <w:rPr>
                <w:webHidden/>
                <w:rStyle w:val="IndexLink"/>
              </w:rPr>
              <w:t>8509</w:t>
            </w:r>
            <w:r>
              <w:rPr>
                <w:rStyle w:val="IndexLink"/>
                <w:rtl w:val="true"/>
              </w:rPr>
              <w:t xml:space="preserve">- </w:t>
            </w:r>
            <w:r>
              <w:rPr>
                <w:rStyle w:val="IndexLink"/>
                <w:rtl w:val="true"/>
              </w:rPr>
              <w:t>منهاج الصلاح‏</w:t>
            </w:r>
            <w:r>
              <w:rPr>
                <w:rStyle w:val="IndexLink"/>
                <w:rtl w:val="true"/>
              </w:rPr>
              <w:tab/>
            </w:r>
            <w:r>
              <w:rPr>
                <w:rStyle w:val="IndexLink"/>
              </w:rPr>
              <w:t>201</w:t>
            </w:r>
          </w:hyperlink>
        </w:p>
        <w:p>
          <w:pPr>
            <w:pStyle w:val="Contents3"/>
            <w:tabs>
              <w:tab w:val="clear" w:pos="8459"/>
              <w:tab w:val="right" w:pos="9026" w:leader="dot"/>
            </w:tabs>
            <w:rPr/>
          </w:pPr>
          <w:hyperlink w:anchor="__RefHeading___Toc252237_73709187">
            <w:r>
              <w:rPr>
                <w:webHidden/>
                <w:rStyle w:val="IndexLink"/>
              </w:rPr>
              <w:t>8510</w:t>
            </w:r>
            <w:r>
              <w:rPr>
                <w:rStyle w:val="IndexLink"/>
                <w:rtl w:val="true"/>
              </w:rPr>
              <w:t xml:space="preserve">- </w:t>
            </w:r>
            <w:r>
              <w:rPr>
                <w:rStyle w:val="IndexLink"/>
                <w:rtl w:val="true"/>
              </w:rPr>
              <w:t>منهاج الصلاح فی اختصار المصباح‏</w:t>
            </w:r>
            <w:r>
              <w:rPr>
                <w:rStyle w:val="IndexLink"/>
                <w:rtl w:val="true"/>
              </w:rPr>
              <w:tab/>
            </w:r>
            <w:r>
              <w:rPr>
                <w:rStyle w:val="IndexLink"/>
              </w:rPr>
              <w:t>201</w:t>
            </w:r>
          </w:hyperlink>
        </w:p>
        <w:p>
          <w:pPr>
            <w:pStyle w:val="Contents3"/>
            <w:tabs>
              <w:tab w:val="clear" w:pos="8459"/>
              <w:tab w:val="right" w:pos="9026" w:leader="dot"/>
            </w:tabs>
            <w:rPr/>
          </w:pPr>
          <w:hyperlink w:anchor="__RefHeading___Toc252239_73709187">
            <w:r>
              <w:rPr>
                <w:webHidden/>
                <w:rStyle w:val="IndexLink"/>
              </w:rPr>
              <w:t>8511</w:t>
            </w:r>
            <w:r>
              <w:rPr>
                <w:rStyle w:val="IndexLink"/>
                <w:rtl w:val="true"/>
              </w:rPr>
              <w:t xml:space="preserve">- </w:t>
            </w:r>
            <w:r>
              <w:rPr>
                <w:rStyle w:val="IndexLink"/>
                <w:rtl w:val="true"/>
              </w:rPr>
              <w:t>منهاج الصلاح و معراج الفلاح‏</w:t>
            </w:r>
            <w:r>
              <w:rPr>
                <w:rStyle w:val="IndexLink"/>
                <w:rtl w:val="true"/>
              </w:rPr>
              <w:tab/>
            </w:r>
            <w:r>
              <w:rPr>
                <w:rStyle w:val="IndexLink"/>
              </w:rPr>
              <w:t>202</w:t>
            </w:r>
          </w:hyperlink>
        </w:p>
        <w:p>
          <w:pPr>
            <w:pStyle w:val="Contents3"/>
            <w:tabs>
              <w:tab w:val="clear" w:pos="8459"/>
              <w:tab w:val="right" w:pos="9026" w:leader="dot"/>
            </w:tabs>
            <w:rPr/>
          </w:pPr>
          <w:hyperlink w:anchor="__RefHeading___Toc252241_73709187">
            <w:r>
              <w:rPr>
                <w:webHidden/>
                <w:rStyle w:val="IndexLink"/>
                <w:rtl w:val="true"/>
              </w:rPr>
              <w:t>منهاج الصواب إلی علم الإعراب‏</w:t>
            </w:r>
            <w:r>
              <w:rPr>
                <w:rStyle w:val="IndexLink"/>
                <w:rtl w:val="true"/>
              </w:rPr>
              <w:tab/>
            </w:r>
            <w:r>
              <w:rPr>
                <w:rStyle w:val="IndexLink"/>
              </w:rPr>
              <w:t>202</w:t>
            </w:r>
          </w:hyperlink>
        </w:p>
        <w:p>
          <w:pPr>
            <w:pStyle w:val="Contents3"/>
            <w:tabs>
              <w:tab w:val="clear" w:pos="8459"/>
              <w:tab w:val="right" w:pos="9026" w:leader="dot"/>
            </w:tabs>
            <w:rPr/>
          </w:pPr>
          <w:hyperlink w:anchor="__RefHeading___Toc252243_73709187">
            <w:r>
              <w:rPr>
                <w:webHidden/>
                <w:rStyle w:val="IndexLink"/>
              </w:rPr>
              <w:t>8512</w:t>
            </w:r>
            <w:r>
              <w:rPr>
                <w:rStyle w:val="IndexLink"/>
                <w:rtl w:val="true"/>
              </w:rPr>
              <w:t xml:space="preserve">- </w:t>
            </w:r>
            <w:r>
              <w:rPr>
                <w:rStyle w:val="IndexLink"/>
                <w:rtl w:val="true"/>
              </w:rPr>
              <w:t>منهاج الصواب فی شرح خلاصة الحساب‏</w:t>
            </w:r>
            <w:r>
              <w:rPr>
                <w:rStyle w:val="IndexLink"/>
                <w:rtl w:val="true"/>
              </w:rPr>
              <w:tab/>
            </w:r>
            <w:r>
              <w:rPr>
                <w:rStyle w:val="IndexLink"/>
              </w:rPr>
              <w:t>202</w:t>
            </w:r>
          </w:hyperlink>
        </w:p>
        <w:p>
          <w:pPr>
            <w:pStyle w:val="Contents3"/>
            <w:tabs>
              <w:tab w:val="clear" w:pos="8459"/>
              <w:tab w:val="right" w:pos="9026" w:leader="dot"/>
            </w:tabs>
            <w:rPr/>
          </w:pPr>
          <w:hyperlink w:anchor="__RefHeading___Toc252245_73709187">
            <w:r>
              <w:rPr>
                <w:webHidden/>
                <w:rStyle w:val="IndexLink"/>
              </w:rPr>
              <w:t>8512</w:t>
            </w:r>
            <w:r>
              <w:rPr>
                <w:rStyle w:val="IndexLink"/>
                <w:rtl w:val="true"/>
              </w:rPr>
              <w:t xml:space="preserve">- </w:t>
            </w:r>
            <w:r>
              <w:rPr>
                <w:rStyle w:val="IndexLink"/>
                <w:rtl w:val="true"/>
              </w:rPr>
              <w:t>منهاج الطالبین‏</w:t>
            </w:r>
            <w:r>
              <w:rPr>
                <w:rStyle w:val="IndexLink"/>
                <w:rtl w:val="true"/>
              </w:rPr>
              <w:tab/>
            </w:r>
            <w:r>
              <w:rPr>
                <w:rStyle w:val="IndexLink"/>
              </w:rPr>
              <w:t>202</w:t>
            </w:r>
          </w:hyperlink>
        </w:p>
        <w:p>
          <w:pPr>
            <w:pStyle w:val="Contents3"/>
            <w:tabs>
              <w:tab w:val="clear" w:pos="8459"/>
              <w:tab w:val="right" w:pos="9026" w:leader="dot"/>
            </w:tabs>
            <w:rPr/>
          </w:pPr>
          <w:hyperlink w:anchor="__RefHeading___Toc252247_73709187">
            <w:r>
              <w:rPr>
                <w:webHidden/>
                <w:rStyle w:val="IndexLink"/>
              </w:rPr>
              <w:t>8513</w:t>
            </w:r>
            <w:r>
              <w:rPr>
                <w:rStyle w:val="IndexLink"/>
                <w:rtl w:val="true"/>
              </w:rPr>
              <w:t xml:space="preserve">- </w:t>
            </w:r>
            <w:r>
              <w:rPr>
                <w:rStyle w:val="IndexLink"/>
                <w:rtl w:val="true"/>
              </w:rPr>
              <w:t>منهاج الطالبین‏</w:t>
            </w:r>
            <w:r>
              <w:rPr>
                <w:rStyle w:val="IndexLink"/>
                <w:rtl w:val="true"/>
              </w:rPr>
              <w:tab/>
            </w:r>
            <w:r>
              <w:rPr>
                <w:rStyle w:val="IndexLink"/>
              </w:rPr>
              <w:t>202</w:t>
            </w:r>
          </w:hyperlink>
        </w:p>
        <w:p>
          <w:pPr>
            <w:pStyle w:val="Contents3"/>
            <w:tabs>
              <w:tab w:val="clear" w:pos="8459"/>
              <w:tab w:val="right" w:pos="9026" w:leader="dot"/>
            </w:tabs>
            <w:rPr/>
          </w:pPr>
          <w:hyperlink w:anchor="__RefHeading___Toc252249_73709187">
            <w:r>
              <w:rPr>
                <w:webHidden/>
                <w:rStyle w:val="IndexLink"/>
              </w:rPr>
              <w:t>8514</w:t>
            </w:r>
            <w:r>
              <w:rPr>
                <w:rStyle w:val="IndexLink"/>
                <w:rtl w:val="true"/>
              </w:rPr>
              <w:t xml:space="preserve">- </w:t>
            </w:r>
            <w:r>
              <w:rPr>
                <w:rStyle w:val="IndexLink"/>
                <w:rtl w:val="true"/>
              </w:rPr>
              <w:t>منهاج الطالبین‏</w:t>
            </w:r>
            <w:r>
              <w:rPr>
                <w:rStyle w:val="IndexLink"/>
                <w:rtl w:val="true"/>
              </w:rPr>
              <w:tab/>
            </w:r>
            <w:r>
              <w:rPr>
                <w:rStyle w:val="IndexLink"/>
              </w:rPr>
              <w:t>202</w:t>
            </w:r>
          </w:hyperlink>
        </w:p>
        <w:p>
          <w:pPr>
            <w:pStyle w:val="Contents3"/>
            <w:tabs>
              <w:tab w:val="clear" w:pos="8459"/>
              <w:tab w:val="right" w:pos="9026" w:leader="dot"/>
            </w:tabs>
            <w:rPr/>
          </w:pPr>
          <w:hyperlink w:anchor="__RefHeading___Toc252251_73709187">
            <w:r>
              <w:rPr>
                <w:webHidden/>
                <w:rStyle w:val="IndexLink"/>
              </w:rPr>
              <w:t>8515</w:t>
            </w:r>
            <w:r>
              <w:rPr>
                <w:rStyle w:val="IndexLink"/>
                <w:rtl w:val="true"/>
              </w:rPr>
              <w:t xml:space="preserve">- </w:t>
            </w:r>
            <w:r>
              <w:rPr>
                <w:rStyle w:val="IndexLink"/>
                <w:rtl w:val="true"/>
              </w:rPr>
              <w:t>منهاج العابدین‏</w:t>
            </w:r>
            <w:r>
              <w:rPr>
                <w:rStyle w:val="IndexLink"/>
                <w:rtl w:val="true"/>
              </w:rPr>
              <w:tab/>
            </w:r>
            <w:r>
              <w:rPr>
                <w:rStyle w:val="IndexLink"/>
              </w:rPr>
              <w:t>202</w:t>
            </w:r>
          </w:hyperlink>
        </w:p>
        <w:p>
          <w:pPr>
            <w:pStyle w:val="Contents3"/>
            <w:tabs>
              <w:tab w:val="clear" w:pos="8459"/>
              <w:tab w:val="right" w:pos="9026" w:leader="dot"/>
            </w:tabs>
            <w:rPr/>
          </w:pPr>
          <w:hyperlink w:anchor="__RefHeading___Toc252253_73709187">
            <w:r>
              <w:rPr>
                <w:webHidden/>
                <w:rStyle w:val="IndexLink"/>
              </w:rPr>
              <w:t>8516</w:t>
            </w:r>
            <w:r>
              <w:rPr>
                <w:rStyle w:val="IndexLink"/>
                <w:rtl w:val="true"/>
              </w:rPr>
              <w:t xml:space="preserve">- </w:t>
            </w:r>
            <w:r>
              <w:rPr>
                <w:rStyle w:val="IndexLink"/>
                <w:rtl w:val="true"/>
              </w:rPr>
              <w:t>منهاج العابدین‏</w:t>
            </w:r>
            <w:r>
              <w:rPr>
                <w:rStyle w:val="IndexLink"/>
                <w:rtl w:val="true"/>
              </w:rPr>
              <w:tab/>
            </w:r>
            <w:r>
              <w:rPr>
                <w:rStyle w:val="IndexLink"/>
              </w:rPr>
              <w:t>203</w:t>
            </w:r>
          </w:hyperlink>
        </w:p>
        <w:p>
          <w:pPr>
            <w:pStyle w:val="Contents3"/>
            <w:tabs>
              <w:tab w:val="clear" w:pos="8459"/>
              <w:tab w:val="right" w:pos="9026" w:leader="dot"/>
            </w:tabs>
            <w:rPr/>
          </w:pPr>
          <w:hyperlink w:anchor="__RefHeading___Toc252255_73709187">
            <w:r>
              <w:rPr>
                <w:webHidden/>
                <w:rStyle w:val="IndexLink"/>
              </w:rPr>
              <w:t>8516</w:t>
            </w:r>
            <w:r>
              <w:rPr>
                <w:rStyle w:val="IndexLink"/>
                <w:rtl w:val="true"/>
              </w:rPr>
              <w:t xml:space="preserve">- </w:t>
            </w:r>
            <w:r>
              <w:rPr>
                <w:rStyle w:val="IndexLink"/>
                <w:rtl w:val="true"/>
              </w:rPr>
              <w:t>منهاج العابدین‏</w:t>
            </w:r>
            <w:r>
              <w:rPr>
                <w:rStyle w:val="IndexLink"/>
                <w:rtl w:val="true"/>
              </w:rPr>
              <w:tab/>
            </w:r>
            <w:r>
              <w:rPr>
                <w:rStyle w:val="IndexLink"/>
              </w:rPr>
              <w:t>203</w:t>
            </w:r>
          </w:hyperlink>
        </w:p>
        <w:p>
          <w:pPr>
            <w:pStyle w:val="Contents3"/>
            <w:tabs>
              <w:tab w:val="clear" w:pos="8459"/>
              <w:tab w:val="right" w:pos="9026" w:leader="dot"/>
            </w:tabs>
            <w:rPr/>
          </w:pPr>
          <w:hyperlink w:anchor="__RefHeading___Toc252257_73709187">
            <w:r>
              <w:rPr>
                <w:webHidden/>
                <w:rStyle w:val="IndexLink"/>
              </w:rPr>
              <w:t>8517</w:t>
            </w:r>
            <w:r>
              <w:rPr>
                <w:rStyle w:val="IndexLink"/>
                <w:rtl w:val="true"/>
              </w:rPr>
              <w:t xml:space="preserve">- </w:t>
            </w:r>
            <w:r>
              <w:rPr>
                <w:rStyle w:val="IndexLink"/>
                <w:rtl w:val="true"/>
              </w:rPr>
              <w:t>منهاج العابدین‏</w:t>
            </w:r>
            <w:r>
              <w:rPr>
                <w:rStyle w:val="IndexLink"/>
                <w:rtl w:val="true"/>
              </w:rPr>
              <w:tab/>
            </w:r>
            <w:r>
              <w:rPr>
                <w:rStyle w:val="IndexLink"/>
              </w:rPr>
              <w:t>204</w:t>
            </w:r>
          </w:hyperlink>
        </w:p>
        <w:p>
          <w:pPr>
            <w:pStyle w:val="Contents3"/>
            <w:tabs>
              <w:tab w:val="clear" w:pos="8459"/>
              <w:tab w:val="right" w:pos="9026" w:leader="dot"/>
            </w:tabs>
            <w:rPr/>
          </w:pPr>
          <w:hyperlink w:anchor="__RefHeading___Toc252259_73709187">
            <w:r>
              <w:rPr>
                <w:webHidden/>
                <w:rStyle w:val="IndexLink"/>
              </w:rPr>
              <w:t>8518</w:t>
            </w:r>
            <w:r>
              <w:rPr>
                <w:rStyle w:val="IndexLink"/>
                <w:rtl w:val="true"/>
              </w:rPr>
              <w:t xml:space="preserve">- </w:t>
            </w:r>
            <w:r>
              <w:rPr>
                <w:rStyle w:val="IndexLink"/>
                <w:rtl w:val="true"/>
              </w:rPr>
              <w:t>منهاج العارفین و معراج العابدین‏</w:t>
            </w:r>
            <w:r>
              <w:rPr>
                <w:rStyle w:val="IndexLink"/>
                <w:rtl w:val="true"/>
              </w:rPr>
              <w:tab/>
            </w:r>
            <w:r>
              <w:rPr>
                <w:rStyle w:val="IndexLink"/>
              </w:rPr>
              <w:t>204</w:t>
            </w:r>
          </w:hyperlink>
        </w:p>
        <w:p>
          <w:pPr>
            <w:pStyle w:val="Contents3"/>
            <w:tabs>
              <w:tab w:val="clear" w:pos="8459"/>
              <w:tab w:val="right" w:pos="9026" w:leader="dot"/>
            </w:tabs>
            <w:rPr/>
          </w:pPr>
          <w:hyperlink w:anchor="__RefHeading___Toc252261_73709187">
            <w:r>
              <w:rPr>
                <w:webHidden/>
                <w:rStyle w:val="IndexLink"/>
              </w:rPr>
              <w:t>8519</w:t>
            </w:r>
            <w:r>
              <w:rPr>
                <w:rStyle w:val="IndexLink"/>
                <w:rtl w:val="true"/>
              </w:rPr>
              <w:t xml:space="preserve">- </w:t>
            </w:r>
            <w:r>
              <w:rPr>
                <w:rStyle w:val="IndexLink"/>
                <w:rtl w:val="true"/>
              </w:rPr>
              <w:t>منهاج العارفین‏</w:t>
            </w:r>
            <w:r>
              <w:rPr>
                <w:rStyle w:val="IndexLink"/>
                <w:rtl w:val="true"/>
              </w:rPr>
              <w:tab/>
            </w:r>
            <w:r>
              <w:rPr>
                <w:rStyle w:val="IndexLink"/>
              </w:rPr>
              <w:t>205</w:t>
            </w:r>
          </w:hyperlink>
        </w:p>
        <w:p>
          <w:pPr>
            <w:pStyle w:val="Contents3"/>
            <w:tabs>
              <w:tab w:val="clear" w:pos="8459"/>
              <w:tab w:val="right" w:pos="9026" w:leader="dot"/>
            </w:tabs>
            <w:rPr/>
          </w:pPr>
          <w:hyperlink w:anchor="__RefHeading___Toc252263_73709187">
            <w:r>
              <w:rPr>
                <w:webHidden/>
                <w:rStyle w:val="IndexLink"/>
              </w:rPr>
              <w:t>8520</w:t>
            </w:r>
            <w:r>
              <w:rPr>
                <w:rStyle w:val="IndexLink"/>
                <w:rtl w:val="true"/>
              </w:rPr>
              <w:t xml:space="preserve">- </w:t>
            </w:r>
            <w:r>
              <w:rPr>
                <w:rStyle w:val="IndexLink"/>
                <w:rtl w:val="true"/>
              </w:rPr>
              <w:t xml:space="preserve">منهاج العارفین فی شرح کلام أمیر المؤمنین </w:t>
            </w:r>
            <w:r>
              <w:rPr>
                <w:rStyle w:val="IndexLink"/>
                <w:rtl w:val="true"/>
              </w:rPr>
              <w:t>(</w:t>
            </w:r>
            <w:r>
              <w:rPr>
                <w:rStyle w:val="IndexLink"/>
                <w:rtl w:val="true"/>
              </w:rPr>
              <w:t>ع‏</w:t>
            </w:r>
            <w:r>
              <w:rPr>
                <w:rStyle w:val="IndexLink"/>
                <w:rtl w:val="true"/>
              </w:rPr>
              <w:tab/>
            </w:r>
            <w:r>
              <w:rPr>
                <w:rStyle w:val="IndexLink"/>
              </w:rPr>
              <w:t>205</w:t>
            </w:r>
          </w:hyperlink>
        </w:p>
        <w:p>
          <w:pPr>
            <w:pStyle w:val="Contents3"/>
            <w:tabs>
              <w:tab w:val="clear" w:pos="8459"/>
              <w:tab w:val="right" w:pos="9026" w:leader="dot"/>
            </w:tabs>
            <w:rPr/>
          </w:pPr>
          <w:hyperlink w:anchor="__RefHeading___Toc252265_73709187">
            <w:r>
              <w:rPr>
                <w:webHidden/>
                <w:rStyle w:val="IndexLink"/>
              </w:rPr>
              <w:t>8521</w:t>
            </w:r>
            <w:r>
              <w:rPr>
                <w:rStyle w:val="IndexLink"/>
                <w:rtl w:val="true"/>
              </w:rPr>
              <w:t xml:space="preserve">- </w:t>
            </w:r>
            <w:r>
              <w:rPr>
                <w:rStyle w:val="IndexLink"/>
                <w:rtl w:val="true"/>
              </w:rPr>
              <w:t>منهاج العارفین فی شرح منهج السالکین‏</w:t>
            </w:r>
            <w:r>
              <w:rPr>
                <w:rStyle w:val="IndexLink"/>
                <w:rtl w:val="true"/>
              </w:rPr>
              <w:tab/>
            </w:r>
            <w:r>
              <w:rPr>
                <w:rStyle w:val="IndexLink"/>
              </w:rPr>
              <w:t>205</w:t>
            </w:r>
          </w:hyperlink>
        </w:p>
        <w:p>
          <w:pPr>
            <w:pStyle w:val="Contents3"/>
            <w:tabs>
              <w:tab w:val="clear" w:pos="8459"/>
              <w:tab w:val="right" w:pos="9026" w:leader="dot"/>
            </w:tabs>
            <w:rPr/>
          </w:pPr>
          <w:hyperlink w:anchor="__RefHeading___Toc252267_73709187">
            <w:r>
              <w:rPr>
                <w:webHidden/>
                <w:rStyle w:val="IndexLink"/>
              </w:rPr>
              <w:t>8522</w:t>
            </w:r>
            <w:r>
              <w:rPr>
                <w:rStyle w:val="IndexLink"/>
                <w:rtl w:val="true"/>
              </w:rPr>
              <w:t xml:space="preserve">- </w:t>
            </w:r>
            <w:r>
              <w:rPr>
                <w:rStyle w:val="IndexLink"/>
                <w:rtl w:val="true"/>
              </w:rPr>
              <w:t>منهاج العارفین فی عقائد الدین و إثبات رب العالمین‏</w:t>
            </w:r>
            <w:r>
              <w:rPr>
                <w:rStyle w:val="IndexLink"/>
                <w:rtl w:val="true"/>
              </w:rPr>
              <w:tab/>
            </w:r>
            <w:r>
              <w:rPr>
                <w:rStyle w:val="IndexLink"/>
              </w:rPr>
              <w:t>206</w:t>
            </w:r>
          </w:hyperlink>
        </w:p>
        <w:p>
          <w:pPr>
            <w:pStyle w:val="Contents3"/>
            <w:tabs>
              <w:tab w:val="clear" w:pos="8459"/>
              <w:tab w:val="right" w:pos="9026" w:leader="dot"/>
            </w:tabs>
            <w:rPr/>
          </w:pPr>
          <w:hyperlink w:anchor="__RefHeading___Toc252269_73709187">
            <w:r>
              <w:rPr>
                <w:webHidden/>
                <w:rStyle w:val="IndexLink"/>
              </w:rPr>
              <w:t>8523</w:t>
            </w:r>
            <w:r>
              <w:rPr>
                <w:rStyle w:val="IndexLink"/>
                <w:rtl w:val="true"/>
              </w:rPr>
              <w:t xml:space="preserve">- </w:t>
            </w:r>
            <w:r>
              <w:rPr>
                <w:rStyle w:val="IndexLink"/>
                <w:rtl w:val="true"/>
              </w:rPr>
              <w:t>المنهاج العلی‏</w:t>
            </w:r>
            <w:r>
              <w:rPr>
                <w:rStyle w:val="IndexLink"/>
                <w:rtl w:val="true"/>
              </w:rPr>
              <w:tab/>
            </w:r>
            <w:r>
              <w:rPr>
                <w:rStyle w:val="IndexLink"/>
              </w:rPr>
              <w:t>206</w:t>
            </w:r>
          </w:hyperlink>
        </w:p>
        <w:p>
          <w:pPr>
            <w:pStyle w:val="Contents3"/>
            <w:tabs>
              <w:tab w:val="clear" w:pos="8459"/>
              <w:tab w:val="right" w:pos="9026" w:leader="dot"/>
            </w:tabs>
            <w:rPr/>
          </w:pPr>
          <w:hyperlink w:anchor="__RefHeading___Toc252271_73709187">
            <w:r>
              <w:rPr>
                <w:webHidden/>
                <w:rStyle w:val="IndexLink"/>
              </w:rPr>
              <w:t>8524</w:t>
            </w:r>
            <w:r>
              <w:rPr>
                <w:rStyle w:val="IndexLink"/>
                <w:rtl w:val="true"/>
              </w:rPr>
              <w:t xml:space="preserve">- </w:t>
            </w:r>
            <w:r>
              <w:rPr>
                <w:rStyle w:val="IndexLink"/>
                <w:rtl w:val="true"/>
              </w:rPr>
              <w:t>منهاج العباد</w:t>
            </w:r>
            <w:r>
              <w:rPr>
                <w:rStyle w:val="IndexLink"/>
                <w:rtl w:val="true"/>
              </w:rPr>
              <w:tab/>
            </w:r>
            <w:r>
              <w:rPr>
                <w:rStyle w:val="IndexLink"/>
              </w:rPr>
              <w:t>206</w:t>
            </w:r>
          </w:hyperlink>
        </w:p>
        <w:p>
          <w:pPr>
            <w:pStyle w:val="Contents3"/>
            <w:tabs>
              <w:tab w:val="clear" w:pos="8459"/>
              <w:tab w:val="right" w:pos="9026" w:leader="dot"/>
            </w:tabs>
            <w:rPr/>
          </w:pPr>
          <w:hyperlink w:anchor="__RefHeading___Toc252273_73709187">
            <w:r>
              <w:rPr>
                <w:webHidden/>
                <w:rStyle w:val="IndexLink"/>
              </w:rPr>
              <w:t>8525</w:t>
            </w:r>
            <w:r>
              <w:rPr>
                <w:rStyle w:val="IndexLink"/>
                <w:rtl w:val="true"/>
              </w:rPr>
              <w:t xml:space="preserve">- </w:t>
            </w:r>
            <w:r>
              <w:rPr>
                <w:rStyle w:val="IndexLink"/>
                <w:rtl w:val="true"/>
              </w:rPr>
              <w:t>منهاج العباد</w:t>
            </w:r>
            <w:r>
              <w:rPr>
                <w:rStyle w:val="IndexLink"/>
                <w:rtl w:val="true"/>
              </w:rPr>
              <w:tab/>
            </w:r>
            <w:r>
              <w:rPr>
                <w:rStyle w:val="IndexLink"/>
              </w:rPr>
              <w:t>206</w:t>
            </w:r>
          </w:hyperlink>
        </w:p>
        <w:p>
          <w:pPr>
            <w:pStyle w:val="Contents3"/>
            <w:tabs>
              <w:tab w:val="clear" w:pos="8459"/>
              <w:tab w:val="right" w:pos="9026" w:leader="dot"/>
            </w:tabs>
            <w:rPr/>
          </w:pPr>
          <w:hyperlink w:anchor="__RefHeading___Toc252275_73709187">
            <w:r>
              <w:rPr>
                <w:webHidden/>
                <w:rStyle w:val="IndexLink"/>
              </w:rPr>
              <w:t>8526</w:t>
            </w:r>
            <w:r>
              <w:rPr>
                <w:rStyle w:val="IndexLink"/>
                <w:rtl w:val="true"/>
              </w:rPr>
              <w:t xml:space="preserve">- </w:t>
            </w:r>
            <w:r>
              <w:rPr>
                <w:rStyle w:val="IndexLink"/>
                <w:rtl w:val="true"/>
              </w:rPr>
              <w:t>منهاج العمال فی ضبط الأعمال‏</w:t>
            </w:r>
            <w:r>
              <w:rPr>
                <w:rStyle w:val="IndexLink"/>
                <w:rtl w:val="true"/>
              </w:rPr>
              <w:tab/>
            </w:r>
            <w:r>
              <w:rPr>
                <w:rStyle w:val="IndexLink"/>
              </w:rPr>
              <w:t>206</w:t>
            </w:r>
          </w:hyperlink>
        </w:p>
        <w:p>
          <w:pPr>
            <w:pStyle w:val="Contents3"/>
            <w:tabs>
              <w:tab w:val="clear" w:pos="8459"/>
              <w:tab w:val="right" w:pos="9026" w:leader="dot"/>
            </w:tabs>
            <w:rPr/>
          </w:pPr>
          <w:hyperlink w:anchor="__RefHeading___Toc252277_73709187">
            <w:r>
              <w:rPr>
                <w:webHidden/>
                <w:rStyle w:val="IndexLink"/>
              </w:rPr>
              <w:t>8527</w:t>
            </w:r>
            <w:r>
              <w:rPr>
                <w:rStyle w:val="IndexLink"/>
                <w:rtl w:val="true"/>
              </w:rPr>
              <w:t xml:space="preserve">- </w:t>
            </w:r>
            <w:r>
              <w:rPr>
                <w:rStyle w:val="IndexLink"/>
                <w:rtl w:val="true"/>
              </w:rPr>
              <w:t>منهاج الفرائض‏</w:t>
            </w:r>
            <w:r>
              <w:rPr>
                <w:rStyle w:val="IndexLink"/>
                <w:rtl w:val="true"/>
              </w:rPr>
              <w:tab/>
            </w:r>
            <w:r>
              <w:rPr>
                <w:rStyle w:val="IndexLink"/>
              </w:rPr>
              <w:t>206</w:t>
            </w:r>
          </w:hyperlink>
        </w:p>
        <w:p>
          <w:pPr>
            <w:pStyle w:val="Contents3"/>
            <w:tabs>
              <w:tab w:val="clear" w:pos="8459"/>
              <w:tab w:val="right" w:pos="9026" w:leader="dot"/>
            </w:tabs>
            <w:rPr/>
          </w:pPr>
          <w:hyperlink w:anchor="__RefHeading___Toc252279_73709187">
            <w:r>
              <w:rPr>
                <w:webHidden/>
                <w:rStyle w:val="IndexLink"/>
              </w:rPr>
              <w:t>8528</w:t>
            </w:r>
            <w:r>
              <w:rPr>
                <w:rStyle w:val="IndexLink"/>
                <w:rtl w:val="true"/>
              </w:rPr>
              <w:t xml:space="preserve">- </w:t>
            </w:r>
            <w:r>
              <w:rPr>
                <w:rStyle w:val="IndexLink"/>
                <w:rtl w:val="true"/>
              </w:rPr>
              <w:t>منهاج الفلاح‏</w:t>
            </w:r>
            <w:r>
              <w:rPr>
                <w:rStyle w:val="IndexLink"/>
                <w:rtl w:val="true"/>
              </w:rPr>
              <w:tab/>
            </w:r>
            <w:r>
              <w:rPr>
                <w:rStyle w:val="IndexLink"/>
              </w:rPr>
              <w:t>207</w:t>
            </w:r>
          </w:hyperlink>
        </w:p>
        <w:p>
          <w:pPr>
            <w:pStyle w:val="Contents3"/>
            <w:tabs>
              <w:tab w:val="clear" w:pos="8459"/>
              <w:tab w:val="right" w:pos="9026" w:leader="dot"/>
            </w:tabs>
            <w:rPr/>
          </w:pPr>
          <w:hyperlink w:anchor="__RefHeading___Toc252281_73709187">
            <w:r>
              <w:rPr>
                <w:webHidden/>
                <w:rStyle w:val="IndexLink"/>
              </w:rPr>
              <w:t>8529</w:t>
            </w:r>
            <w:r>
              <w:rPr>
                <w:rStyle w:val="IndexLink"/>
                <w:rtl w:val="true"/>
              </w:rPr>
              <w:t xml:space="preserve">- </w:t>
            </w:r>
            <w:r>
              <w:rPr>
                <w:rStyle w:val="IndexLink"/>
                <w:rtl w:val="true"/>
              </w:rPr>
              <w:t>منهاج الفلاح المستخرج من کتاب الإصلاح‏</w:t>
            </w:r>
            <w:r>
              <w:rPr>
                <w:rStyle w:val="IndexLink"/>
                <w:rtl w:val="true"/>
              </w:rPr>
              <w:tab/>
            </w:r>
            <w:r>
              <w:rPr>
                <w:rStyle w:val="IndexLink"/>
              </w:rPr>
              <w:t>207</w:t>
            </w:r>
          </w:hyperlink>
        </w:p>
        <w:p>
          <w:pPr>
            <w:pStyle w:val="Contents3"/>
            <w:tabs>
              <w:tab w:val="clear" w:pos="8459"/>
              <w:tab w:val="right" w:pos="9026" w:leader="dot"/>
            </w:tabs>
            <w:rPr/>
          </w:pPr>
          <w:hyperlink w:anchor="__RefHeading___Toc252283_73709187">
            <w:r>
              <w:rPr>
                <w:webHidden/>
                <w:rStyle w:val="IndexLink"/>
              </w:rPr>
              <w:t>8530</w:t>
            </w:r>
            <w:r>
              <w:rPr>
                <w:rStyle w:val="IndexLink"/>
                <w:rtl w:val="true"/>
              </w:rPr>
              <w:t xml:space="preserve">- </w:t>
            </w:r>
            <w:r>
              <w:rPr>
                <w:rStyle w:val="IndexLink"/>
                <w:rtl w:val="true"/>
              </w:rPr>
              <w:t>المنهاج فی ذکری آل البعاج‏</w:t>
            </w:r>
            <w:r>
              <w:rPr>
                <w:rStyle w:val="IndexLink"/>
                <w:rtl w:val="true"/>
              </w:rPr>
              <w:tab/>
            </w:r>
            <w:r>
              <w:rPr>
                <w:rStyle w:val="IndexLink"/>
              </w:rPr>
              <w:t>208</w:t>
            </w:r>
          </w:hyperlink>
        </w:p>
        <w:p>
          <w:pPr>
            <w:pStyle w:val="Contents3"/>
            <w:tabs>
              <w:tab w:val="clear" w:pos="8459"/>
              <w:tab w:val="right" w:pos="9026" w:leader="dot"/>
            </w:tabs>
            <w:rPr/>
          </w:pPr>
          <w:hyperlink w:anchor="__RefHeading___Toc252285_73709187">
            <w:r>
              <w:rPr>
                <w:webHidden/>
                <w:rStyle w:val="IndexLink"/>
              </w:rPr>
              <w:t>8531</w:t>
            </w:r>
            <w:r>
              <w:rPr>
                <w:rStyle w:val="IndexLink"/>
                <w:rtl w:val="true"/>
              </w:rPr>
              <w:t xml:space="preserve">- </w:t>
            </w:r>
            <w:r>
              <w:rPr>
                <w:rStyle w:val="IndexLink"/>
                <w:rtl w:val="true"/>
              </w:rPr>
              <w:t>المنهاج فی مناسک الحاج‏</w:t>
            </w:r>
            <w:r>
              <w:rPr>
                <w:rStyle w:val="IndexLink"/>
                <w:rtl w:val="true"/>
              </w:rPr>
              <w:tab/>
            </w:r>
            <w:r>
              <w:rPr>
                <w:rStyle w:val="IndexLink"/>
              </w:rPr>
              <w:t>208</w:t>
            </w:r>
          </w:hyperlink>
        </w:p>
        <w:p>
          <w:pPr>
            <w:pStyle w:val="Contents3"/>
            <w:tabs>
              <w:tab w:val="clear" w:pos="8459"/>
              <w:tab w:val="right" w:pos="9026" w:leader="dot"/>
            </w:tabs>
            <w:rPr/>
          </w:pPr>
          <w:hyperlink w:anchor="__RefHeading___Toc252287_73709187">
            <w:r>
              <w:rPr>
                <w:webHidden/>
                <w:rStyle w:val="IndexLink"/>
              </w:rPr>
              <w:t>8532</w:t>
            </w:r>
            <w:r>
              <w:rPr>
                <w:rStyle w:val="IndexLink"/>
                <w:rtl w:val="true"/>
              </w:rPr>
              <w:t xml:space="preserve">- </w:t>
            </w:r>
            <w:r>
              <w:rPr>
                <w:rStyle w:val="IndexLink"/>
                <w:rtl w:val="true"/>
              </w:rPr>
              <w:t xml:space="preserve">المنهاج فی </w:t>
            </w:r>
            <w:r>
              <w:rPr>
                <w:rStyle w:val="IndexLink"/>
                <w:rtl w:val="true"/>
              </w:rPr>
              <w:t>(</w:t>
            </w:r>
            <w:r>
              <w:rPr>
                <w:rStyle w:val="IndexLink"/>
                <w:rtl w:val="true"/>
              </w:rPr>
              <w:t>إلی</w:t>
            </w:r>
            <w:r>
              <w:rPr>
                <w:rStyle w:val="IndexLink"/>
                <w:rtl w:val="true"/>
              </w:rPr>
              <w:t xml:space="preserve">- </w:t>
            </w:r>
            <w:r>
              <w:rPr>
                <w:rStyle w:val="IndexLink"/>
                <w:rtl w:val="true"/>
              </w:rPr>
              <w:t>خ ل</w:t>
            </w:r>
            <w:r>
              <w:rPr>
                <w:rStyle w:val="IndexLink"/>
                <w:rtl w:val="true"/>
              </w:rPr>
              <w:t xml:space="preserve">) </w:t>
            </w:r>
            <w:r>
              <w:rPr>
                <w:rStyle w:val="IndexLink"/>
                <w:rtl w:val="true"/>
              </w:rPr>
              <w:t>معرفة مناسک الحاج‏</w:t>
            </w:r>
            <w:r>
              <w:rPr>
                <w:rStyle w:val="IndexLink"/>
                <w:rtl w:val="true"/>
              </w:rPr>
              <w:tab/>
            </w:r>
            <w:r>
              <w:rPr>
                <w:rStyle w:val="IndexLink"/>
              </w:rPr>
              <w:t>208</w:t>
            </w:r>
          </w:hyperlink>
        </w:p>
        <w:p>
          <w:pPr>
            <w:pStyle w:val="Contents3"/>
            <w:tabs>
              <w:tab w:val="clear" w:pos="8459"/>
              <w:tab w:val="right" w:pos="9026" w:leader="dot"/>
            </w:tabs>
            <w:rPr/>
          </w:pPr>
          <w:hyperlink w:anchor="__RefHeading___Toc252289_73709187">
            <w:r>
              <w:rPr>
                <w:webHidden/>
                <w:rStyle w:val="IndexLink"/>
              </w:rPr>
              <w:t>8533</w:t>
            </w:r>
            <w:r>
              <w:rPr>
                <w:rStyle w:val="IndexLink"/>
                <w:rtl w:val="true"/>
              </w:rPr>
              <w:t xml:space="preserve">- </w:t>
            </w:r>
            <w:r>
              <w:rPr>
                <w:rStyle w:val="IndexLink"/>
                <w:rtl w:val="true"/>
              </w:rPr>
              <w:t>منهاج القبلة</w:t>
            </w:r>
            <w:r>
              <w:rPr>
                <w:rStyle w:val="IndexLink"/>
                <w:rtl w:val="true"/>
              </w:rPr>
              <w:tab/>
            </w:r>
            <w:r>
              <w:rPr>
                <w:rStyle w:val="IndexLink"/>
              </w:rPr>
              <w:t>208</w:t>
            </w:r>
          </w:hyperlink>
        </w:p>
        <w:p>
          <w:pPr>
            <w:pStyle w:val="Contents3"/>
            <w:tabs>
              <w:tab w:val="clear" w:pos="8459"/>
              <w:tab w:val="right" w:pos="9026" w:leader="dot"/>
            </w:tabs>
            <w:rPr/>
          </w:pPr>
          <w:hyperlink w:anchor="__RefHeading___Toc252291_73709187">
            <w:r>
              <w:rPr>
                <w:webHidden/>
                <w:rStyle w:val="IndexLink"/>
                <w:rtl w:val="true"/>
              </w:rPr>
              <w:t>منهاج القویم فی التسلیم‏</w:t>
            </w:r>
            <w:r>
              <w:rPr>
                <w:rStyle w:val="IndexLink"/>
                <w:rtl w:val="true"/>
              </w:rPr>
              <w:tab/>
            </w:r>
            <w:r>
              <w:rPr>
                <w:rStyle w:val="IndexLink"/>
              </w:rPr>
              <w:t>209</w:t>
            </w:r>
          </w:hyperlink>
        </w:p>
        <w:p>
          <w:pPr>
            <w:pStyle w:val="Contents3"/>
            <w:tabs>
              <w:tab w:val="clear" w:pos="8459"/>
              <w:tab w:val="right" w:pos="9026" w:leader="dot"/>
            </w:tabs>
            <w:rPr/>
          </w:pPr>
          <w:hyperlink w:anchor="__RefHeading___Toc252293_73709187">
            <w:r>
              <w:rPr>
                <w:webHidden/>
                <w:rStyle w:val="IndexLink"/>
              </w:rPr>
              <w:t>8534</w:t>
            </w:r>
            <w:r>
              <w:rPr>
                <w:rStyle w:val="IndexLink"/>
                <w:rtl w:val="true"/>
              </w:rPr>
              <w:t xml:space="preserve">- </w:t>
            </w:r>
            <w:r>
              <w:rPr>
                <w:rStyle w:val="IndexLink"/>
                <w:rtl w:val="true"/>
              </w:rPr>
              <w:t>منهاج الکرامة فی إثبات الإمامة</w:t>
            </w:r>
            <w:r>
              <w:rPr>
                <w:rStyle w:val="IndexLink"/>
                <w:rtl w:val="true"/>
              </w:rPr>
              <w:tab/>
            </w:r>
            <w:r>
              <w:rPr>
                <w:rStyle w:val="IndexLink"/>
              </w:rPr>
              <w:t>209</w:t>
            </w:r>
          </w:hyperlink>
        </w:p>
        <w:p>
          <w:pPr>
            <w:pStyle w:val="Contents3"/>
            <w:tabs>
              <w:tab w:val="clear" w:pos="8459"/>
              <w:tab w:val="right" w:pos="9026" w:leader="dot"/>
            </w:tabs>
            <w:rPr/>
          </w:pPr>
          <w:hyperlink w:anchor="__RefHeading___Toc252295_73709187">
            <w:r>
              <w:rPr>
                <w:webHidden/>
                <w:rStyle w:val="IndexLink"/>
              </w:rPr>
              <w:t>8535</w:t>
            </w:r>
            <w:r>
              <w:rPr>
                <w:rStyle w:val="IndexLink"/>
                <w:rtl w:val="true"/>
              </w:rPr>
              <w:t xml:space="preserve">- </w:t>
            </w:r>
            <w:r>
              <w:rPr>
                <w:rStyle w:val="IndexLink"/>
                <w:rtl w:val="true"/>
              </w:rPr>
              <w:t>منهاج الکرامة فی شرح تهذیب العلامة</w:t>
            </w:r>
            <w:r>
              <w:rPr>
                <w:rStyle w:val="IndexLink"/>
                <w:rtl w:val="true"/>
              </w:rPr>
              <w:tab/>
            </w:r>
            <w:r>
              <w:rPr>
                <w:rStyle w:val="IndexLink"/>
              </w:rPr>
              <w:t>210</w:t>
            </w:r>
          </w:hyperlink>
        </w:p>
        <w:p>
          <w:pPr>
            <w:pStyle w:val="Contents3"/>
            <w:tabs>
              <w:tab w:val="clear" w:pos="8459"/>
              <w:tab w:val="right" w:pos="9026" w:leader="dot"/>
            </w:tabs>
            <w:rPr/>
          </w:pPr>
          <w:hyperlink w:anchor="__RefHeading___Toc252297_73709187">
            <w:r>
              <w:rPr>
                <w:webHidden/>
                <w:rStyle w:val="IndexLink"/>
              </w:rPr>
              <w:t>8536</w:t>
            </w:r>
            <w:r>
              <w:rPr>
                <w:rStyle w:val="IndexLink"/>
                <w:rtl w:val="true"/>
              </w:rPr>
              <w:t xml:space="preserve">- </w:t>
            </w:r>
            <w:r>
              <w:rPr>
                <w:rStyle w:val="IndexLink"/>
                <w:rtl w:val="true"/>
              </w:rPr>
              <w:t>منهاج الکرامة فی معرفة الإمامة</w:t>
            </w:r>
            <w:r>
              <w:rPr>
                <w:rStyle w:val="IndexLink"/>
                <w:rtl w:val="true"/>
              </w:rPr>
              <w:tab/>
            </w:r>
            <w:r>
              <w:rPr>
                <w:rStyle w:val="IndexLink"/>
              </w:rPr>
              <w:t>210</w:t>
            </w:r>
          </w:hyperlink>
        </w:p>
        <w:p>
          <w:pPr>
            <w:pStyle w:val="Contents3"/>
            <w:tabs>
              <w:tab w:val="clear" w:pos="8459"/>
              <w:tab w:val="right" w:pos="9026" w:leader="dot"/>
            </w:tabs>
            <w:rPr/>
          </w:pPr>
          <w:hyperlink w:anchor="__RefHeading___Toc252299_73709187">
            <w:r>
              <w:rPr>
                <w:webHidden/>
                <w:rStyle w:val="IndexLink"/>
              </w:rPr>
              <w:t>8537</w:t>
            </w:r>
            <w:r>
              <w:rPr>
                <w:rStyle w:val="IndexLink"/>
                <w:rtl w:val="true"/>
              </w:rPr>
              <w:t xml:space="preserve">- </w:t>
            </w:r>
            <w:r>
              <w:rPr>
                <w:rStyle w:val="IndexLink"/>
                <w:rtl w:val="true"/>
              </w:rPr>
              <w:t>منهاج الکلام فی شرح شرایع الإسلام‏</w:t>
            </w:r>
            <w:r>
              <w:rPr>
                <w:rStyle w:val="IndexLink"/>
                <w:rtl w:val="true"/>
              </w:rPr>
              <w:tab/>
            </w:r>
            <w:r>
              <w:rPr>
                <w:rStyle w:val="IndexLink"/>
              </w:rPr>
              <w:t>210</w:t>
            </w:r>
          </w:hyperlink>
        </w:p>
        <w:p>
          <w:pPr>
            <w:pStyle w:val="Contents3"/>
            <w:tabs>
              <w:tab w:val="clear" w:pos="8459"/>
              <w:tab w:val="right" w:pos="9026" w:leader="dot"/>
            </w:tabs>
            <w:rPr/>
          </w:pPr>
          <w:hyperlink w:anchor="__RefHeading___Toc252301_73709187">
            <w:r>
              <w:rPr>
                <w:webHidden/>
                <w:rStyle w:val="IndexLink"/>
              </w:rPr>
              <w:t>8538</w:t>
            </w:r>
            <w:r>
              <w:rPr>
                <w:rStyle w:val="IndexLink"/>
                <w:rtl w:val="true"/>
              </w:rPr>
              <w:t xml:space="preserve">- </w:t>
            </w:r>
            <w:r>
              <w:rPr>
                <w:rStyle w:val="IndexLink"/>
                <w:rtl w:val="true"/>
              </w:rPr>
              <w:t>منهاج المبتدین‏</w:t>
            </w:r>
            <w:r>
              <w:rPr>
                <w:rStyle w:val="IndexLink"/>
                <w:rtl w:val="true"/>
              </w:rPr>
              <w:tab/>
            </w:r>
            <w:r>
              <w:rPr>
                <w:rStyle w:val="IndexLink"/>
              </w:rPr>
              <w:t>211</w:t>
            </w:r>
          </w:hyperlink>
        </w:p>
        <w:p>
          <w:pPr>
            <w:pStyle w:val="Contents3"/>
            <w:tabs>
              <w:tab w:val="clear" w:pos="8459"/>
              <w:tab w:val="right" w:pos="9026" w:leader="dot"/>
            </w:tabs>
            <w:rPr/>
          </w:pPr>
          <w:hyperlink w:anchor="__RefHeading___Toc252303_73709187">
            <w:r>
              <w:rPr>
                <w:webHidden/>
                <w:rStyle w:val="IndexLink"/>
              </w:rPr>
              <w:t>8539</w:t>
            </w:r>
            <w:r>
              <w:rPr>
                <w:rStyle w:val="IndexLink"/>
                <w:rtl w:val="true"/>
              </w:rPr>
              <w:t xml:space="preserve">- </w:t>
            </w:r>
            <w:r>
              <w:rPr>
                <w:rStyle w:val="IndexLink"/>
                <w:rtl w:val="true"/>
              </w:rPr>
              <w:t>المنهاج المبین‏</w:t>
            </w:r>
            <w:r>
              <w:rPr>
                <w:rStyle w:val="IndexLink"/>
                <w:rtl w:val="true"/>
              </w:rPr>
              <w:tab/>
            </w:r>
            <w:r>
              <w:rPr>
                <w:rStyle w:val="IndexLink"/>
              </w:rPr>
              <w:t>211</w:t>
            </w:r>
          </w:hyperlink>
        </w:p>
        <w:p>
          <w:pPr>
            <w:pStyle w:val="Contents3"/>
            <w:tabs>
              <w:tab w:val="clear" w:pos="8459"/>
              <w:tab w:val="right" w:pos="9026" w:leader="dot"/>
            </w:tabs>
            <w:rPr/>
          </w:pPr>
          <w:hyperlink w:anchor="__RefHeading___Toc252305_73709187">
            <w:r>
              <w:rPr>
                <w:webHidden/>
                <w:rStyle w:val="IndexLink"/>
              </w:rPr>
              <w:t>8540</w:t>
            </w:r>
            <w:r>
              <w:rPr>
                <w:rStyle w:val="IndexLink"/>
                <w:rtl w:val="true"/>
              </w:rPr>
              <w:t xml:space="preserve">- </w:t>
            </w:r>
            <w:r>
              <w:rPr>
                <w:rStyle w:val="IndexLink"/>
                <w:rtl w:val="true"/>
              </w:rPr>
              <w:t>منهاج المتهجدین‏</w:t>
            </w:r>
            <w:r>
              <w:rPr>
                <w:rStyle w:val="IndexLink"/>
                <w:rtl w:val="true"/>
              </w:rPr>
              <w:tab/>
            </w:r>
            <w:r>
              <w:rPr>
                <w:rStyle w:val="IndexLink"/>
              </w:rPr>
              <w:t>212</w:t>
            </w:r>
          </w:hyperlink>
        </w:p>
        <w:p>
          <w:pPr>
            <w:pStyle w:val="Contents3"/>
            <w:tabs>
              <w:tab w:val="clear" w:pos="8459"/>
              <w:tab w:val="right" w:pos="9026" w:leader="dot"/>
            </w:tabs>
            <w:rPr/>
          </w:pPr>
          <w:hyperlink w:anchor="__RefHeading___Toc252307_73709187">
            <w:r>
              <w:rPr>
                <w:webHidden/>
                <w:rStyle w:val="IndexLink"/>
              </w:rPr>
              <w:t>8541</w:t>
            </w:r>
            <w:r>
              <w:rPr>
                <w:rStyle w:val="IndexLink"/>
                <w:rtl w:val="true"/>
              </w:rPr>
              <w:t xml:space="preserve">- </w:t>
            </w:r>
            <w:r>
              <w:rPr>
                <w:rStyle w:val="IndexLink"/>
                <w:rtl w:val="true"/>
              </w:rPr>
              <w:t>منهاج المستخیر</w:t>
            </w:r>
            <w:r>
              <w:rPr>
                <w:rStyle w:val="IndexLink"/>
                <w:rtl w:val="true"/>
              </w:rPr>
              <w:tab/>
            </w:r>
            <w:r>
              <w:rPr>
                <w:rStyle w:val="IndexLink"/>
              </w:rPr>
              <w:t>212</w:t>
            </w:r>
          </w:hyperlink>
        </w:p>
        <w:p>
          <w:pPr>
            <w:pStyle w:val="Contents3"/>
            <w:tabs>
              <w:tab w:val="clear" w:pos="8459"/>
              <w:tab w:val="right" w:pos="9026" w:leader="dot"/>
            </w:tabs>
            <w:rPr/>
          </w:pPr>
          <w:hyperlink w:anchor="__RefHeading___Toc252309_73709187">
            <w:r>
              <w:rPr>
                <w:webHidden/>
                <w:rStyle w:val="IndexLink"/>
              </w:rPr>
              <w:t>8542</w:t>
            </w:r>
            <w:r>
              <w:rPr>
                <w:rStyle w:val="IndexLink"/>
                <w:rtl w:val="true"/>
              </w:rPr>
              <w:t xml:space="preserve">- </w:t>
            </w:r>
            <w:r>
              <w:rPr>
                <w:rStyle w:val="IndexLink"/>
                <w:rtl w:val="true"/>
              </w:rPr>
              <w:t>منهاج المسلمین‏</w:t>
            </w:r>
            <w:r>
              <w:rPr>
                <w:rStyle w:val="IndexLink"/>
                <w:rtl w:val="true"/>
              </w:rPr>
              <w:tab/>
            </w:r>
            <w:r>
              <w:rPr>
                <w:rStyle w:val="IndexLink"/>
              </w:rPr>
              <w:t>212</w:t>
            </w:r>
          </w:hyperlink>
        </w:p>
        <w:p>
          <w:pPr>
            <w:pStyle w:val="Contents3"/>
            <w:tabs>
              <w:tab w:val="clear" w:pos="8459"/>
              <w:tab w:val="right" w:pos="9026" w:leader="dot"/>
            </w:tabs>
            <w:rPr/>
          </w:pPr>
          <w:hyperlink w:anchor="__RefHeading___Toc252311_73709187">
            <w:r>
              <w:rPr>
                <w:webHidden/>
                <w:rStyle w:val="IndexLink"/>
              </w:rPr>
              <w:t>8543</w:t>
            </w:r>
            <w:r>
              <w:rPr>
                <w:rStyle w:val="IndexLink"/>
                <w:rtl w:val="true"/>
              </w:rPr>
              <w:t xml:space="preserve">- </w:t>
            </w:r>
            <w:r>
              <w:rPr>
                <w:rStyle w:val="IndexLink"/>
                <w:rtl w:val="true"/>
              </w:rPr>
              <w:t>منهاج المعراج‏</w:t>
            </w:r>
            <w:r>
              <w:rPr>
                <w:rStyle w:val="IndexLink"/>
                <w:rtl w:val="true"/>
              </w:rPr>
              <w:tab/>
            </w:r>
            <w:r>
              <w:rPr>
                <w:rStyle w:val="IndexLink"/>
              </w:rPr>
              <w:t>213</w:t>
            </w:r>
          </w:hyperlink>
        </w:p>
        <w:p>
          <w:pPr>
            <w:pStyle w:val="Contents3"/>
            <w:tabs>
              <w:tab w:val="clear" w:pos="8459"/>
              <w:tab w:val="right" w:pos="9026" w:leader="dot"/>
            </w:tabs>
            <w:rPr/>
          </w:pPr>
          <w:hyperlink w:anchor="__RefHeading___Toc252313_73709187">
            <w:r>
              <w:rPr>
                <w:webHidden/>
                <w:rStyle w:val="IndexLink"/>
              </w:rPr>
              <w:t>8544</w:t>
            </w:r>
            <w:r>
              <w:rPr>
                <w:rStyle w:val="IndexLink"/>
                <w:rtl w:val="true"/>
              </w:rPr>
              <w:t xml:space="preserve">- </w:t>
            </w:r>
            <w:r>
              <w:rPr>
                <w:rStyle w:val="IndexLink"/>
                <w:rtl w:val="true"/>
              </w:rPr>
              <w:t>منهاج الملة فی تعیین الوقت و القبلة</w:t>
            </w:r>
            <w:r>
              <w:rPr>
                <w:rStyle w:val="IndexLink"/>
                <w:rtl w:val="true"/>
              </w:rPr>
              <w:tab/>
            </w:r>
            <w:r>
              <w:rPr>
                <w:rStyle w:val="IndexLink"/>
              </w:rPr>
              <w:t>213</w:t>
            </w:r>
          </w:hyperlink>
        </w:p>
        <w:p>
          <w:pPr>
            <w:pStyle w:val="Contents3"/>
            <w:tabs>
              <w:tab w:val="clear" w:pos="8459"/>
              <w:tab w:val="right" w:pos="9026" w:leader="dot"/>
            </w:tabs>
            <w:rPr/>
          </w:pPr>
          <w:hyperlink w:anchor="__RefHeading___Toc252315_73709187">
            <w:r>
              <w:rPr>
                <w:webHidden/>
                <w:rStyle w:val="IndexLink"/>
              </w:rPr>
              <w:t>8545</w:t>
            </w:r>
            <w:r>
              <w:rPr>
                <w:rStyle w:val="IndexLink"/>
                <w:rtl w:val="true"/>
              </w:rPr>
              <w:t xml:space="preserve">- </w:t>
            </w:r>
            <w:r>
              <w:rPr>
                <w:rStyle w:val="IndexLink"/>
                <w:rtl w:val="true"/>
              </w:rPr>
              <w:t>منهاج الملوک فی معارج السلوک‏</w:t>
            </w:r>
            <w:r>
              <w:rPr>
                <w:rStyle w:val="IndexLink"/>
                <w:rtl w:val="true"/>
              </w:rPr>
              <w:tab/>
            </w:r>
            <w:r>
              <w:rPr>
                <w:rStyle w:val="IndexLink"/>
              </w:rPr>
              <w:t>213</w:t>
            </w:r>
          </w:hyperlink>
        </w:p>
        <w:p>
          <w:pPr>
            <w:pStyle w:val="Contents3"/>
            <w:tabs>
              <w:tab w:val="clear" w:pos="8459"/>
              <w:tab w:val="right" w:pos="9026" w:leader="dot"/>
            </w:tabs>
            <w:rPr/>
          </w:pPr>
          <w:hyperlink w:anchor="__RefHeading___Toc252317_73709187">
            <w:r>
              <w:rPr>
                <w:webHidden/>
                <w:rStyle w:val="IndexLink"/>
              </w:rPr>
              <w:t>8546</w:t>
            </w:r>
            <w:r>
              <w:rPr>
                <w:rStyle w:val="IndexLink"/>
                <w:rtl w:val="true"/>
              </w:rPr>
              <w:t xml:space="preserve">- </w:t>
            </w:r>
            <w:r>
              <w:rPr>
                <w:rStyle w:val="IndexLink"/>
                <w:rtl w:val="true"/>
              </w:rPr>
              <w:t>منهاج الملوک و مصباح أهل السلوک‏</w:t>
            </w:r>
            <w:r>
              <w:rPr>
                <w:rStyle w:val="IndexLink"/>
                <w:rtl w:val="true"/>
              </w:rPr>
              <w:tab/>
            </w:r>
            <w:r>
              <w:rPr>
                <w:rStyle w:val="IndexLink"/>
              </w:rPr>
              <w:t>213</w:t>
            </w:r>
          </w:hyperlink>
        </w:p>
        <w:p>
          <w:pPr>
            <w:pStyle w:val="Contents3"/>
            <w:tabs>
              <w:tab w:val="clear" w:pos="8459"/>
              <w:tab w:val="right" w:pos="9026" w:leader="dot"/>
            </w:tabs>
            <w:rPr/>
          </w:pPr>
          <w:hyperlink w:anchor="__RefHeading___Toc252319_73709187">
            <w:r>
              <w:rPr>
                <w:webHidden/>
                <w:rStyle w:val="IndexLink"/>
              </w:rPr>
              <w:t>8547</w:t>
            </w:r>
            <w:r>
              <w:rPr>
                <w:rStyle w:val="IndexLink"/>
                <w:rtl w:val="true"/>
              </w:rPr>
              <w:t xml:space="preserve">- </w:t>
            </w:r>
            <w:r>
              <w:rPr>
                <w:rStyle w:val="IndexLink"/>
                <w:rtl w:val="true"/>
              </w:rPr>
              <w:t>منهاج المناهج‏</w:t>
            </w:r>
            <w:r>
              <w:rPr>
                <w:rStyle w:val="IndexLink"/>
                <w:rtl w:val="true"/>
              </w:rPr>
              <w:tab/>
            </w:r>
            <w:r>
              <w:rPr>
                <w:rStyle w:val="IndexLink"/>
              </w:rPr>
              <w:t>213</w:t>
            </w:r>
          </w:hyperlink>
        </w:p>
        <w:p>
          <w:pPr>
            <w:pStyle w:val="Contents3"/>
            <w:tabs>
              <w:tab w:val="clear" w:pos="8459"/>
              <w:tab w:val="right" w:pos="9026" w:leader="dot"/>
            </w:tabs>
            <w:rPr/>
          </w:pPr>
          <w:hyperlink w:anchor="__RefHeading___Toc252321_73709187">
            <w:r>
              <w:rPr>
                <w:webHidden/>
                <w:rStyle w:val="IndexLink"/>
              </w:rPr>
              <w:t>8548</w:t>
            </w:r>
            <w:r>
              <w:rPr>
                <w:rStyle w:val="IndexLink"/>
                <w:rtl w:val="true"/>
              </w:rPr>
              <w:t xml:space="preserve">- </w:t>
            </w:r>
            <w:r>
              <w:rPr>
                <w:rStyle w:val="IndexLink"/>
                <w:rtl w:val="true"/>
              </w:rPr>
              <w:t>منهاج المؤمنین‏</w:t>
            </w:r>
            <w:r>
              <w:rPr>
                <w:rStyle w:val="IndexLink"/>
                <w:rtl w:val="true"/>
              </w:rPr>
              <w:tab/>
            </w:r>
            <w:r>
              <w:rPr>
                <w:rStyle w:val="IndexLink"/>
              </w:rPr>
              <w:t>214</w:t>
            </w:r>
          </w:hyperlink>
        </w:p>
        <w:p>
          <w:pPr>
            <w:pStyle w:val="Contents3"/>
            <w:tabs>
              <w:tab w:val="clear" w:pos="8459"/>
              <w:tab w:val="right" w:pos="9026" w:leader="dot"/>
            </w:tabs>
            <w:rPr/>
          </w:pPr>
          <w:hyperlink w:anchor="__RefHeading___Toc252323_73709187">
            <w:r>
              <w:rPr>
                <w:webHidden/>
                <w:rStyle w:val="IndexLink"/>
              </w:rPr>
              <w:t>8549</w:t>
            </w:r>
            <w:r>
              <w:rPr>
                <w:rStyle w:val="IndexLink"/>
                <w:rtl w:val="true"/>
              </w:rPr>
              <w:t xml:space="preserve">- </w:t>
            </w:r>
            <w:r>
              <w:rPr>
                <w:rStyle w:val="IndexLink"/>
                <w:rtl w:val="true"/>
              </w:rPr>
              <w:t>منهاج المؤمنین‏</w:t>
            </w:r>
            <w:r>
              <w:rPr>
                <w:rStyle w:val="IndexLink"/>
                <w:rtl w:val="true"/>
              </w:rPr>
              <w:tab/>
            </w:r>
            <w:r>
              <w:rPr>
                <w:rStyle w:val="IndexLink"/>
              </w:rPr>
              <w:t>214</w:t>
            </w:r>
          </w:hyperlink>
        </w:p>
        <w:p>
          <w:pPr>
            <w:pStyle w:val="Contents3"/>
            <w:tabs>
              <w:tab w:val="clear" w:pos="8459"/>
              <w:tab w:val="right" w:pos="9026" w:leader="dot"/>
            </w:tabs>
            <w:rPr/>
          </w:pPr>
          <w:hyperlink w:anchor="__RefHeading___Toc252325_73709187">
            <w:r>
              <w:rPr>
                <w:webHidden/>
                <w:rStyle w:val="IndexLink"/>
              </w:rPr>
              <w:t>8550</w:t>
            </w:r>
            <w:r>
              <w:rPr>
                <w:rStyle w:val="IndexLink"/>
                <w:rtl w:val="true"/>
              </w:rPr>
              <w:t xml:space="preserve">- </w:t>
            </w:r>
            <w:r>
              <w:rPr>
                <w:rStyle w:val="IndexLink"/>
                <w:rtl w:val="true"/>
              </w:rPr>
              <w:t>منهاج النجاة</w:t>
            </w:r>
            <w:r>
              <w:rPr>
                <w:rStyle w:val="IndexLink"/>
                <w:rtl w:val="true"/>
              </w:rPr>
              <w:tab/>
            </w:r>
            <w:r>
              <w:rPr>
                <w:rStyle w:val="IndexLink"/>
              </w:rPr>
              <w:t>214</w:t>
            </w:r>
          </w:hyperlink>
        </w:p>
        <w:p>
          <w:pPr>
            <w:pStyle w:val="Contents3"/>
            <w:tabs>
              <w:tab w:val="clear" w:pos="8459"/>
              <w:tab w:val="right" w:pos="9026" w:leader="dot"/>
            </w:tabs>
            <w:rPr/>
          </w:pPr>
          <w:hyperlink w:anchor="__RefHeading___Toc252327_73709187">
            <w:r>
              <w:rPr>
                <w:webHidden/>
                <w:rStyle w:val="IndexLink"/>
              </w:rPr>
              <w:t>8551</w:t>
            </w:r>
            <w:r>
              <w:rPr>
                <w:rStyle w:val="IndexLink"/>
                <w:rtl w:val="true"/>
              </w:rPr>
              <w:t xml:space="preserve">- </w:t>
            </w:r>
            <w:r>
              <w:rPr>
                <w:rStyle w:val="IndexLink"/>
                <w:rtl w:val="true"/>
              </w:rPr>
              <w:t>منهاج النجاة</w:t>
            </w:r>
            <w:r>
              <w:rPr>
                <w:rStyle w:val="IndexLink"/>
                <w:rtl w:val="true"/>
              </w:rPr>
              <w:tab/>
            </w:r>
            <w:r>
              <w:rPr>
                <w:rStyle w:val="IndexLink"/>
              </w:rPr>
              <w:t>215</w:t>
            </w:r>
          </w:hyperlink>
        </w:p>
        <w:p>
          <w:pPr>
            <w:pStyle w:val="Contents3"/>
            <w:tabs>
              <w:tab w:val="clear" w:pos="8459"/>
              <w:tab w:val="right" w:pos="9026" w:leader="dot"/>
            </w:tabs>
            <w:rPr/>
          </w:pPr>
          <w:hyperlink w:anchor="__RefHeading___Toc252329_73709187">
            <w:r>
              <w:rPr>
                <w:webHidden/>
                <w:rStyle w:val="IndexLink"/>
              </w:rPr>
              <w:t>8552</w:t>
            </w:r>
            <w:r>
              <w:rPr>
                <w:rStyle w:val="IndexLink"/>
                <w:rtl w:val="true"/>
              </w:rPr>
              <w:t xml:space="preserve">- </w:t>
            </w:r>
            <w:r>
              <w:rPr>
                <w:rStyle w:val="IndexLink"/>
                <w:rtl w:val="true"/>
              </w:rPr>
              <w:t>منهاج النجاة</w:t>
            </w:r>
            <w:r>
              <w:rPr>
                <w:rStyle w:val="IndexLink"/>
                <w:rtl w:val="true"/>
              </w:rPr>
              <w:tab/>
            </w:r>
            <w:r>
              <w:rPr>
                <w:rStyle w:val="IndexLink"/>
              </w:rPr>
              <w:t>215</w:t>
            </w:r>
          </w:hyperlink>
        </w:p>
        <w:p>
          <w:pPr>
            <w:pStyle w:val="Contents3"/>
            <w:tabs>
              <w:tab w:val="clear" w:pos="8459"/>
              <w:tab w:val="right" w:pos="9026" w:leader="dot"/>
            </w:tabs>
            <w:rPr/>
          </w:pPr>
          <w:hyperlink w:anchor="__RefHeading___Toc252331_73709187">
            <w:r>
              <w:rPr>
                <w:webHidden/>
                <w:rStyle w:val="IndexLink"/>
              </w:rPr>
              <w:t>8553</w:t>
            </w:r>
            <w:r>
              <w:rPr>
                <w:rStyle w:val="IndexLink"/>
                <w:rtl w:val="true"/>
              </w:rPr>
              <w:t xml:space="preserve">- </w:t>
            </w:r>
            <w:r>
              <w:rPr>
                <w:rStyle w:val="IndexLink"/>
                <w:rtl w:val="true"/>
              </w:rPr>
              <w:t>منهاج النشر فی قراءات العشر</w:t>
            </w:r>
            <w:r>
              <w:rPr>
                <w:rStyle w:val="IndexLink"/>
                <w:rtl w:val="true"/>
              </w:rPr>
              <w:tab/>
            </w:r>
            <w:r>
              <w:rPr>
                <w:rStyle w:val="IndexLink"/>
              </w:rPr>
              <w:t>215</w:t>
            </w:r>
          </w:hyperlink>
        </w:p>
        <w:p>
          <w:pPr>
            <w:pStyle w:val="Contents3"/>
            <w:tabs>
              <w:tab w:val="clear" w:pos="8459"/>
              <w:tab w:val="right" w:pos="9026" w:leader="dot"/>
            </w:tabs>
            <w:rPr/>
          </w:pPr>
          <w:hyperlink w:anchor="__RefHeading___Toc252333_73709187">
            <w:r>
              <w:rPr>
                <w:webHidden/>
                <w:rStyle w:val="IndexLink"/>
              </w:rPr>
              <w:t>8554</w:t>
            </w:r>
            <w:r>
              <w:rPr>
                <w:rStyle w:val="IndexLink"/>
                <w:rtl w:val="true"/>
              </w:rPr>
              <w:t xml:space="preserve">- </w:t>
            </w:r>
            <w:r>
              <w:rPr>
                <w:rStyle w:val="IndexLink"/>
                <w:rtl w:val="true"/>
              </w:rPr>
              <w:t>منهاج الوصول إلی تحقیق معیار العقول فی علم الأصول‏</w:t>
            </w:r>
            <w:r>
              <w:rPr>
                <w:rStyle w:val="IndexLink"/>
                <w:rtl w:val="true"/>
              </w:rPr>
              <w:tab/>
            </w:r>
            <w:r>
              <w:rPr>
                <w:rStyle w:val="IndexLink"/>
              </w:rPr>
              <w:t>215</w:t>
            </w:r>
          </w:hyperlink>
        </w:p>
        <w:p>
          <w:pPr>
            <w:pStyle w:val="Contents3"/>
            <w:tabs>
              <w:tab w:val="clear" w:pos="8459"/>
              <w:tab w:val="right" w:pos="9026" w:leader="dot"/>
            </w:tabs>
            <w:rPr/>
          </w:pPr>
          <w:hyperlink w:anchor="__RefHeading___Toc252335_73709187">
            <w:r>
              <w:rPr>
                <w:webHidden/>
                <w:rStyle w:val="IndexLink"/>
                <w:rtl w:val="true"/>
              </w:rPr>
              <w:t>منهاج الوصول إلی علم الأصول‏</w:t>
            </w:r>
            <w:r>
              <w:rPr>
                <w:rStyle w:val="IndexLink"/>
                <w:rtl w:val="true"/>
              </w:rPr>
              <w:tab/>
            </w:r>
            <w:r>
              <w:rPr>
                <w:rStyle w:val="IndexLink"/>
              </w:rPr>
              <w:t>215</w:t>
            </w:r>
          </w:hyperlink>
        </w:p>
        <w:p>
          <w:pPr>
            <w:pStyle w:val="Contents3"/>
            <w:tabs>
              <w:tab w:val="clear" w:pos="8459"/>
              <w:tab w:val="right" w:pos="9026" w:leader="dot"/>
            </w:tabs>
            <w:rPr/>
          </w:pPr>
          <w:hyperlink w:anchor="__RefHeading___Toc252337_73709187">
            <w:r>
              <w:rPr>
                <w:webHidden/>
                <w:rStyle w:val="IndexLink"/>
              </w:rPr>
              <w:t>8555</w:t>
            </w:r>
            <w:r>
              <w:rPr>
                <w:rStyle w:val="IndexLink"/>
                <w:rtl w:val="true"/>
              </w:rPr>
              <w:t xml:space="preserve">- </w:t>
            </w:r>
            <w:r>
              <w:rPr>
                <w:rStyle w:val="IndexLink"/>
                <w:rtl w:val="true"/>
              </w:rPr>
              <w:t>منهاج الولاة فی أسرار الصلاة</w:t>
            </w:r>
            <w:r>
              <w:rPr>
                <w:rStyle w:val="IndexLink"/>
                <w:rtl w:val="true"/>
              </w:rPr>
              <w:tab/>
            </w:r>
            <w:r>
              <w:rPr>
                <w:rStyle w:val="IndexLink"/>
              </w:rPr>
              <w:t>216</w:t>
            </w:r>
          </w:hyperlink>
        </w:p>
        <w:p>
          <w:pPr>
            <w:pStyle w:val="Contents3"/>
            <w:tabs>
              <w:tab w:val="clear" w:pos="8459"/>
              <w:tab w:val="right" w:pos="9026" w:leader="dot"/>
            </w:tabs>
            <w:rPr/>
          </w:pPr>
          <w:hyperlink w:anchor="__RefHeading___Toc252339_73709187">
            <w:r>
              <w:rPr>
                <w:webHidden/>
                <w:rStyle w:val="IndexLink"/>
              </w:rPr>
              <w:t>8556</w:t>
            </w:r>
            <w:r>
              <w:rPr>
                <w:rStyle w:val="IndexLink"/>
                <w:rtl w:val="true"/>
              </w:rPr>
              <w:t xml:space="preserve">- </w:t>
            </w:r>
            <w:r>
              <w:rPr>
                <w:rStyle w:val="IndexLink"/>
                <w:rtl w:val="true"/>
              </w:rPr>
              <w:t>منهاج الولایة من کتاب نهج البلاغة</w:t>
            </w:r>
            <w:r>
              <w:rPr>
                <w:rStyle w:val="IndexLink"/>
                <w:rtl w:val="true"/>
              </w:rPr>
              <w:tab/>
            </w:r>
            <w:r>
              <w:rPr>
                <w:rStyle w:val="IndexLink"/>
              </w:rPr>
              <w:t>216</w:t>
            </w:r>
          </w:hyperlink>
        </w:p>
        <w:p>
          <w:pPr>
            <w:pStyle w:val="Contents3"/>
            <w:tabs>
              <w:tab w:val="clear" w:pos="8459"/>
              <w:tab w:val="right" w:pos="9026" w:leader="dot"/>
            </w:tabs>
            <w:rPr/>
          </w:pPr>
          <w:hyperlink w:anchor="__RefHeading___Toc252341_73709187">
            <w:r>
              <w:rPr>
                <w:webHidden/>
                <w:rStyle w:val="IndexLink"/>
              </w:rPr>
              <w:t>8557</w:t>
            </w:r>
            <w:r>
              <w:rPr>
                <w:rStyle w:val="IndexLink"/>
                <w:rtl w:val="true"/>
              </w:rPr>
              <w:t xml:space="preserve">- </w:t>
            </w:r>
            <w:r>
              <w:rPr>
                <w:rStyle w:val="IndexLink"/>
                <w:rtl w:val="true"/>
              </w:rPr>
              <w:t>منهاج الهدایة إلی أحکام الشریعة و فروع الفقه‏</w:t>
            </w:r>
            <w:r>
              <w:rPr>
                <w:rStyle w:val="IndexLink"/>
                <w:rtl w:val="true"/>
              </w:rPr>
              <w:tab/>
            </w:r>
            <w:r>
              <w:rPr>
                <w:rStyle w:val="IndexLink"/>
              </w:rPr>
              <w:t>216</w:t>
            </w:r>
          </w:hyperlink>
        </w:p>
        <w:p>
          <w:pPr>
            <w:pStyle w:val="Contents3"/>
            <w:tabs>
              <w:tab w:val="clear" w:pos="8459"/>
              <w:tab w:val="right" w:pos="9026" w:leader="dot"/>
            </w:tabs>
            <w:rPr/>
          </w:pPr>
          <w:hyperlink w:anchor="__RefHeading___Toc252343_73709187">
            <w:r>
              <w:rPr>
                <w:webHidden/>
                <w:rStyle w:val="IndexLink"/>
              </w:rPr>
              <w:t>8558</w:t>
            </w:r>
            <w:r>
              <w:rPr>
                <w:rStyle w:val="IndexLink"/>
                <w:rtl w:val="true"/>
              </w:rPr>
              <w:t xml:space="preserve">- </w:t>
            </w:r>
            <w:r>
              <w:rPr>
                <w:rStyle w:val="IndexLink"/>
                <w:rtl w:val="true"/>
              </w:rPr>
              <w:t>منهاج الهدایة فی تفسیر آیات الأحکام الخمسمائة</w:t>
            </w:r>
            <w:r>
              <w:rPr>
                <w:rStyle w:val="IndexLink"/>
                <w:rtl w:val="true"/>
              </w:rPr>
              <w:tab/>
            </w:r>
            <w:r>
              <w:rPr>
                <w:rStyle w:val="IndexLink"/>
              </w:rPr>
              <w:t>217</w:t>
            </w:r>
          </w:hyperlink>
        </w:p>
        <w:p>
          <w:pPr>
            <w:pStyle w:val="Contents3"/>
            <w:tabs>
              <w:tab w:val="clear" w:pos="8459"/>
              <w:tab w:val="right" w:pos="9026" w:leader="dot"/>
            </w:tabs>
            <w:rPr/>
          </w:pPr>
          <w:hyperlink w:anchor="__RefHeading___Toc252345_73709187">
            <w:r>
              <w:rPr>
                <w:webHidden/>
                <w:rStyle w:val="IndexLink"/>
                <w:rtl w:val="true"/>
              </w:rPr>
              <w:t>منهاج الهدایة و معراج الدرایة</w:t>
            </w:r>
            <w:r>
              <w:rPr>
                <w:rStyle w:val="IndexLink"/>
                <w:rtl w:val="true"/>
              </w:rPr>
              <w:tab/>
            </w:r>
            <w:r>
              <w:rPr>
                <w:rStyle w:val="IndexLink"/>
              </w:rPr>
              <w:t>218</w:t>
            </w:r>
          </w:hyperlink>
        </w:p>
        <w:p>
          <w:pPr>
            <w:pStyle w:val="Contents3"/>
            <w:tabs>
              <w:tab w:val="clear" w:pos="8459"/>
              <w:tab w:val="right" w:pos="9026" w:leader="dot"/>
            </w:tabs>
            <w:rPr/>
          </w:pPr>
          <w:hyperlink w:anchor="__RefHeading___Toc252347_73709187">
            <w:r>
              <w:rPr>
                <w:webHidden/>
                <w:rStyle w:val="IndexLink"/>
                <w:rtl w:val="true"/>
              </w:rPr>
              <w:t xml:space="preserve">منهاج الیقین فی </w:t>
            </w:r>
            <w:r>
              <w:rPr>
                <w:rStyle w:val="IndexLink"/>
                <w:rtl w:val="true"/>
              </w:rPr>
              <w:t>(</w:t>
            </w:r>
            <w:r>
              <w:rPr>
                <w:rStyle w:val="IndexLink"/>
                <w:rtl w:val="true"/>
              </w:rPr>
              <w:t>مناهج</w:t>
            </w:r>
            <w:r>
              <w:rPr>
                <w:rStyle w:val="IndexLink"/>
                <w:rtl w:val="true"/>
              </w:rPr>
              <w:t xml:space="preserve">) </w:t>
            </w:r>
            <w:r>
              <w:rPr>
                <w:rStyle w:val="IndexLink"/>
                <w:rtl w:val="true"/>
              </w:rPr>
              <w:t>أصول الدین‏</w:t>
            </w:r>
            <w:r>
              <w:rPr>
                <w:rStyle w:val="IndexLink"/>
                <w:rtl w:val="true"/>
              </w:rPr>
              <w:tab/>
            </w:r>
            <w:r>
              <w:rPr>
                <w:rStyle w:val="IndexLink"/>
              </w:rPr>
              <w:t>218</w:t>
            </w:r>
          </w:hyperlink>
        </w:p>
        <w:p>
          <w:pPr>
            <w:pStyle w:val="Contents3"/>
            <w:tabs>
              <w:tab w:val="clear" w:pos="8459"/>
              <w:tab w:val="right" w:pos="9026" w:leader="dot"/>
            </w:tabs>
            <w:rPr/>
          </w:pPr>
          <w:hyperlink w:anchor="__RefHeading___Toc252349_73709187">
            <w:r>
              <w:rPr>
                <w:webHidden/>
                <w:rStyle w:val="IndexLink"/>
              </w:rPr>
              <w:t>8559</w:t>
            </w:r>
            <w:r>
              <w:rPr>
                <w:rStyle w:val="IndexLink"/>
                <w:rtl w:val="true"/>
              </w:rPr>
              <w:t xml:space="preserve">- </w:t>
            </w:r>
            <w:r>
              <w:rPr>
                <w:rStyle w:val="IndexLink"/>
                <w:rtl w:val="true"/>
              </w:rPr>
              <w:t>المنهج‏</w:t>
            </w:r>
            <w:r>
              <w:rPr>
                <w:rStyle w:val="IndexLink"/>
                <w:rtl w:val="true"/>
              </w:rPr>
              <w:tab/>
            </w:r>
            <w:r>
              <w:rPr>
                <w:rStyle w:val="IndexLink"/>
              </w:rPr>
              <w:t>219</w:t>
            </w:r>
          </w:hyperlink>
        </w:p>
        <w:p>
          <w:pPr>
            <w:pStyle w:val="Contents3"/>
            <w:tabs>
              <w:tab w:val="clear" w:pos="8459"/>
              <w:tab w:val="right" w:pos="9026" w:leader="dot"/>
            </w:tabs>
            <w:rPr/>
          </w:pPr>
          <w:hyperlink w:anchor="__RefHeading___Toc252351_73709187">
            <w:r>
              <w:rPr>
                <w:webHidden/>
                <w:rStyle w:val="IndexLink"/>
              </w:rPr>
              <w:t>8560</w:t>
            </w:r>
            <w:r>
              <w:rPr>
                <w:rStyle w:val="IndexLink"/>
                <w:rtl w:val="true"/>
              </w:rPr>
              <w:t xml:space="preserve">- </w:t>
            </w:r>
            <w:r>
              <w:rPr>
                <w:rStyle w:val="IndexLink"/>
                <w:rtl w:val="true"/>
              </w:rPr>
              <w:t>المنهج فی الإمامة</w:t>
            </w:r>
            <w:r>
              <w:rPr>
                <w:rStyle w:val="IndexLink"/>
                <w:rtl w:val="true"/>
              </w:rPr>
              <w:tab/>
            </w:r>
            <w:r>
              <w:rPr>
                <w:rStyle w:val="IndexLink"/>
              </w:rPr>
              <w:t>219</w:t>
            </w:r>
          </w:hyperlink>
        </w:p>
        <w:p>
          <w:pPr>
            <w:pStyle w:val="Contents3"/>
            <w:tabs>
              <w:tab w:val="clear" w:pos="8459"/>
              <w:tab w:val="right" w:pos="9026" w:leader="dot"/>
            </w:tabs>
            <w:rPr/>
          </w:pPr>
          <w:hyperlink w:anchor="__RefHeading___Toc252353_73709187">
            <w:r>
              <w:rPr>
                <w:webHidden/>
                <w:rStyle w:val="IndexLink"/>
              </w:rPr>
              <w:t>8561</w:t>
            </w:r>
            <w:r>
              <w:rPr>
                <w:rStyle w:val="IndexLink"/>
                <w:rtl w:val="true"/>
              </w:rPr>
              <w:t xml:space="preserve">- </w:t>
            </w:r>
            <w:r>
              <w:rPr>
                <w:rStyle w:val="IndexLink"/>
                <w:rtl w:val="true"/>
              </w:rPr>
              <w:t>المنهج فی الحکمة</w:t>
            </w:r>
            <w:r>
              <w:rPr>
                <w:rStyle w:val="IndexLink"/>
                <w:rtl w:val="true"/>
              </w:rPr>
              <w:tab/>
            </w:r>
            <w:r>
              <w:rPr>
                <w:rStyle w:val="IndexLink"/>
              </w:rPr>
              <w:t>219</w:t>
            </w:r>
          </w:hyperlink>
        </w:p>
        <w:p>
          <w:pPr>
            <w:pStyle w:val="Contents3"/>
            <w:tabs>
              <w:tab w:val="clear" w:pos="8459"/>
              <w:tab w:val="right" w:pos="9026" w:leader="dot"/>
            </w:tabs>
            <w:rPr/>
          </w:pPr>
          <w:hyperlink w:anchor="__RefHeading___Toc252355_73709187">
            <w:r>
              <w:rPr>
                <w:webHidden/>
                <w:rStyle w:val="IndexLink"/>
              </w:rPr>
              <w:t>8562</w:t>
            </w:r>
            <w:r>
              <w:rPr>
                <w:rStyle w:val="IndexLink"/>
                <w:rtl w:val="true"/>
              </w:rPr>
              <w:t xml:space="preserve">- </w:t>
            </w:r>
            <w:r>
              <w:rPr>
                <w:rStyle w:val="IndexLink"/>
                <w:rtl w:val="true"/>
              </w:rPr>
              <w:t>المنهج فی الطب‏</w:t>
            </w:r>
            <w:r>
              <w:rPr>
                <w:rStyle w:val="IndexLink"/>
                <w:rtl w:val="true"/>
              </w:rPr>
              <w:tab/>
            </w:r>
            <w:r>
              <w:rPr>
                <w:rStyle w:val="IndexLink"/>
              </w:rPr>
              <w:t>219</w:t>
            </w:r>
          </w:hyperlink>
        </w:p>
        <w:p>
          <w:pPr>
            <w:pStyle w:val="Contents3"/>
            <w:tabs>
              <w:tab w:val="clear" w:pos="8459"/>
              <w:tab w:val="right" w:pos="9026" w:leader="dot"/>
            </w:tabs>
            <w:rPr/>
          </w:pPr>
          <w:hyperlink w:anchor="__RefHeading___Toc252357_73709187">
            <w:r>
              <w:rPr>
                <w:webHidden/>
                <w:rStyle w:val="IndexLink"/>
              </w:rPr>
              <w:t>8563</w:t>
            </w:r>
            <w:r>
              <w:rPr>
                <w:rStyle w:val="IndexLink"/>
                <w:rtl w:val="true"/>
              </w:rPr>
              <w:t xml:space="preserve">- </w:t>
            </w:r>
            <w:r>
              <w:rPr>
                <w:rStyle w:val="IndexLink"/>
                <w:rtl w:val="true"/>
              </w:rPr>
              <w:t>المنهج فی فقه العبادات و الأدعیة و الآداب‏</w:t>
            </w:r>
            <w:r>
              <w:rPr>
                <w:rStyle w:val="IndexLink"/>
                <w:rtl w:val="true"/>
              </w:rPr>
              <w:tab/>
            </w:r>
            <w:r>
              <w:rPr>
                <w:rStyle w:val="IndexLink"/>
              </w:rPr>
              <w:t>219</w:t>
            </w:r>
          </w:hyperlink>
        </w:p>
        <w:p>
          <w:pPr>
            <w:pStyle w:val="Contents3"/>
            <w:tabs>
              <w:tab w:val="clear" w:pos="8459"/>
              <w:tab w:val="right" w:pos="9026" w:leader="dot"/>
            </w:tabs>
            <w:rPr/>
          </w:pPr>
          <w:hyperlink w:anchor="__RefHeading___Toc252359_73709187">
            <w:r>
              <w:rPr>
                <w:webHidden/>
                <w:rStyle w:val="IndexLink"/>
              </w:rPr>
              <w:t>8564</w:t>
            </w:r>
            <w:r>
              <w:rPr>
                <w:rStyle w:val="IndexLink"/>
                <w:rtl w:val="true"/>
              </w:rPr>
              <w:t xml:space="preserve">- </w:t>
            </w:r>
            <w:r>
              <w:rPr>
                <w:rStyle w:val="IndexLink"/>
                <w:rtl w:val="true"/>
              </w:rPr>
              <w:t>منهج الأئمة</w:t>
            </w:r>
            <w:r>
              <w:rPr>
                <w:rStyle w:val="IndexLink"/>
                <w:rtl w:val="true"/>
              </w:rPr>
              <w:tab/>
            </w:r>
            <w:r>
              <w:rPr>
                <w:rStyle w:val="IndexLink"/>
              </w:rPr>
              <w:t>219</w:t>
            </w:r>
          </w:hyperlink>
        </w:p>
        <w:p>
          <w:pPr>
            <w:pStyle w:val="Contents3"/>
            <w:tabs>
              <w:tab w:val="clear" w:pos="8459"/>
              <w:tab w:val="right" w:pos="9026" w:leader="dot"/>
            </w:tabs>
            <w:rPr/>
          </w:pPr>
          <w:hyperlink w:anchor="__RefHeading___Toc252361_73709187">
            <w:r>
              <w:rPr>
                <w:webHidden/>
                <w:rStyle w:val="IndexLink"/>
              </w:rPr>
              <w:t>8565</w:t>
            </w:r>
            <w:r>
              <w:rPr>
                <w:rStyle w:val="IndexLink"/>
                <w:rtl w:val="true"/>
              </w:rPr>
              <w:t xml:space="preserve">- </w:t>
            </w:r>
            <w:r>
              <w:rPr>
                <w:rStyle w:val="IndexLink"/>
                <w:rtl w:val="true"/>
              </w:rPr>
              <w:t>منهج الاجتهاد</w:t>
            </w:r>
            <w:r>
              <w:rPr>
                <w:rStyle w:val="IndexLink"/>
                <w:rtl w:val="true"/>
              </w:rPr>
              <w:tab/>
            </w:r>
            <w:r>
              <w:rPr>
                <w:rStyle w:val="IndexLink"/>
              </w:rPr>
              <w:t>219</w:t>
            </w:r>
          </w:hyperlink>
        </w:p>
        <w:p>
          <w:pPr>
            <w:pStyle w:val="Contents3"/>
            <w:tabs>
              <w:tab w:val="clear" w:pos="8459"/>
              <w:tab w:val="right" w:pos="9026" w:leader="dot"/>
            </w:tabs>
            <w:rPr/>
          </w:pPr>
          <w:hyperlink w:anchor="__RefHeading___Toc252363_73709187">
            <w:r>
              <w:rPr>
                <w:webHidden/>
                <w:rStyle w:val="IndexLink"/>
              </w:rPr>
              <w:t>8566</w:t>
            </w:r>
            <w:r>
              <w:rPr>
                <w:rStyle w:val="IndexLink"/>
                <w:rtl w:val="true"/>
              </w:rPr>
              <w:t xml:space="preserve">- </w:t>
            </w:r>
            <w:r>
              <w:rPr>
                <w:rStyle w:val="IndexLink"/>
                <w:rtl w:val="true"/>
              </w:rPr>
              <w:t>منهج الانتفاع فی أحکام الرضاع‏</w:t>
            </w:r>
            <w:r>
              <w:rPr>
                <w:rStyle w:val="IndexLink"/>
                <w:rtl w:val="true"/>
              </w:rPr>
              <w:tab/>
            </w:r>
            <w:r>
              <w:rPr>
                <w:rStyle w:val="IndexLink"/>
              </w:rPr>
              <w:t>220</w:t>
            </w:r>
          </w:hyperlink>
        </w:p>
        <w:p>
          <w:pPr>
            <w:pStyle w:val="Contents3"/>
            <w:tabs>
              <w:tab w:val="clear" w:pos="8459"/>
              <w:tab w:val="right" w:pos="9026" w:leader="dot"/>
            </w:tabs>
            <w:rPr/>
          </w:pPr>
          <w:hyperlink w:anchor="__RefHeading___Toc252365_73709187">
            <w:r>
              <w:rPr>
                <w:webHidden/>
                <w:rStyle w:val="IndexLink"/>
              </w:rPr>
              <w:t>8567</w:t>
            </w:r>
            <w:r>
              <w:rPr>
                <w:rStyle w:val="IndexLink"/>
                <w:rtl w:val="true"/>
              </w:rPr>
              <w:t xml:space="preserve">- </w:t>
            </w:r>
            <w:r>
              <w:rPr>
                <w:rStyle w:val="IndexLink"/>
                <w:rtl w:val="true"/>
              </w:rPr>
              <w:t>منهج البیان الشافی فی علمی العروض و القوافی‏</w:t>
            </w:r>
            <w:r>
              <w:rPr>
                <w:rStyle w:val="IndexLink"/>
                <w:rtl w:val="true"/>
              </w:rPr>
              <w:tab/>
            </w:r>
            <w:r>
              <w:rPr>
                <w:rStyle w:val="IndexLink"/>
              </w:rPr>
              <w:t>221</w:t>
            </w:r>
          </w:hyperlink>
        </w:p>
        <w:p>
          <w:pPr>
            <w:pStyle w:val="Contents3"/>
            <w:tabs>
              <w:tab w:val="clear" w:pos="8459"/>
              <w:tab w:val="right" w:pos="9026" w:leader="dot"/>
            </w:tabs>
            <w:rPr/>
          </w:pPr>
          <w:hyperlink w:anchor="__RefHeading___Toc252367_73709187">
            <w:r>
              <w:rPr>
                <w:webHidden/>
                <w:rStyle w:val="IndexLink"/>
              </w:rPr>
              <w:t>8568</w:t>
            </w:r>
            <w:r>
              <w:rPr>
                <w:rStyle w:val="IndexLink"/>
                <w:rtl w:val="true"/>
              </w:rPr>
              <w:t xml:space="preserve">- </w:t>
            </w:r>
            <w:r>
              <w:rPr>
                <w:rStyle w:val="IndexLink"/>
                <w:rtl w:val="true"/>
              </w:rPr>
              <w:t>منهج البیان عن کشف معانی القرآن‏</w:t>
            </w:r>
            <w:r>
              <w:rPr>
                <w:rStyle w:val="IndexLink"/>
                <w:rtl w:val="true"/>
              </w:rPr>
              <w:tab/>
            </w:r>
            <w:r>
              <w:rPr>
                <w:rStyle w:val="IndexLink"/>
              </w:rPr>
              <w:t>221</w:t>
            </w:r>
          </w:hyperlink>
        </w:p>
        <w:p>
          <w:pPr>
            <w:pStyle w:val="Contents3"/>
            <w:tabs>
              <w:tab w:val="clear" w:pos="8459"/>
              <w:tab w:val="right" w:pos="9026" w:leader="dot"/>
            </w:tabs>
            <w:rPr/>
          </w:pPr>
          <w:hyperlink w:anchor="__RefHeading___Toc252369_73709187">
            <w:r>
              <w:rPr>
                <w:webHidden/>
                <w:rStyle w:val="IndexLink"/>
              </w:rPr>
              <w:t>8569</w:t>
            </w:r>
            <w:r>
              <w:rPr>
                <w:rStyle w:val="IndexLink"/>
                <w:rtl w:val="true"/>
              </w:rPr>
              <w:t xml:space="preserve">- </w:t>
            </w:r>
            <w:r>
              <w:rPr>
                <w:rStyle w:val="IndexLink"/>
                <w:rtl w:val="true"/>
              </w:rPr>
              <w:t>منهج التحریر</w:t>
            </w:r>
            <w:r>
              <w:rPr>
                <w:rStyle w:val="IndexLink"/>
                <w:rtl w:val="true"/>
              </w:rPr>
              <w:tab/>
            </w:r>
            <w:r>
              <w:rPr>
                <w:rStyle w:val="IndexLink"/>
              </w:rPr>
              <w:t>221</w:t>
            </w:r>
          </w:hyperlink>
        </w:p>
        <w:p>
          <w:pPr>
            <w:pStyle w:val="Contents3"/>
            <w:tabs>
              <w:tab w:val="clear" w:pos="8459"/>
              <w:tab w:val="right" w:pos="9026" w:leader="dot"/>
            </w:tabs>
            <w:rPr/>
          </w:pPr>
          <w:hyperlink w:anchor="__RefHeading___Toc252371_73709187">
            <w:r>
              <w:rPr>
                <w:webHidden/>
                <w:rStyle w:val="IndexLink"/>
              </w:rPr>
              <w:t>8570</w:t>
            </w:r>
            <w:r>
              <w:rPr>
                <w:rStyle w:val="IndexLink"/>
                <w:rtl w:val="true"/>
              </w:rPr>
              <w:t xml:space="preserve">- </w:t>
            </w:r>
            <w:r>
              <w:rPr>
                <w:rStyle w:val="IndexLink"/>
                <w:rtl w:val="true"/>
              </w:rPr>
              <w:t>منهج التحقیق إلی سواء الطریق‏</w:t>
            </w:r>
            <w:r>
              <w:rPr>
                <w:rStyle w:val="IndexLink"/>
                <w:rtl w:val="true"/>
              </w:rPr>
              <w:tab/>
            </w:r>
            <w:r>
              <w:rPr>
                <w:rStyle w:val="IndexLink"/>
              </w:rPr>
              <w:t>221</w:t>
            </w:r>
          </w:hyperlink>
        </w:p>
        <w:p>
          <w:pPr>
            <w:pStyle w:val="Contents3"/>
            <w:tabs>
              <w:tab w:val="clear" w:pos="8459"/>
              <w:tab w:val="right" w:pos="9026" w:leader="dot"/>
            </w:tabs>
            <w:rPr/>
          </w:pPr>
          <w:hyperlink w:anchor="__RefHeading___Toc252373_73709187">
            <w:r>
              <w:rPr>
                <w:webHidden/>
                <w:rStyle w:val="IndexLink"/>
              </w:rPr>
              <w:t>8571</w:t>
            </w:r>
            <w:r>
              <w:rPr>
                <w:rStyle w:val="IndexLink"/>
                <w:rtl w:val="true"/>
              </w:rPr>
              <w:t xml:space="preserve">- </w:t>
            </w:r>
            <w:r>
              <w:rPr>
                <w:rStyle w:val="IndexLink"/>
                <w:rtl w:val="true"/>
              </w:rPr>
              <w:t>منهج التحقیق فی التوسعة و التضییق‏</w:t>
            </w:r>
            <w:r>
              <w:rPr>
                <w:rStyle w:val="IndexLink"/>
                <w:rtl w:val="true"/>
              </w:rPr>
              <w:tab/>
            </w:r>
            <w:r>
              <w:rPr>
                <w:rStyle w:val="IndexLink"/>
              </w:rPr>
              <w:t>221</w:t>
            </w:r>
          </w:hyperlink>
        </w:p>
        <w:p>
          <w:pPr>
            <w:pStyle w:val="Contents3"/>
            <w:tabs>
              <w:tab w:val="clear" w:pos="8459"/>
              <w:tab w:val="right" w:pos="9026" w:leader="dot"/>
            </w:tabs>
            <w:rPr/>
          </w:pPr>
          <w:hyperlink w:anchor="__RefHeading___Toc252375_73709187">
            <w:r>
              <w:rPr>
                <w:webHidden/>
                <w:rStyle w:val="IndexLink"/>
              </w:rPr>
              <w:t>8572</w:t>
            </w:r>
            <w:r>
              <w:rPr>
                <w:rStyle w:val="IndexLink"/>
                <w:rtl w:val="true"/>
              </w:rPr>
              <w:t xml:space="preserve">- </w:t>
            </w:r>
            <w:r>
              <w:rPr>
                <w:rStyle w:val="IndexLink"/>
                <w:rtl w:val="true"/>
              </w:rPr>
              <w:t>منهج الحق‏</w:t>
            </w:r>
            <w:r>
              <w:rPr>
                <w:rStyle w:val="IndexLink"/>
                <w:rtl w:val="true"/>
              </w:rPr>
              <w:tab/>
            </w:r>
            <w:r>
              <w:rPr>
                <w:rStyle w:val="IndexLink"/>
              </w:rPr>
              <w:t>222</w:t>
            </w:r>
          </w:hyperlink>
        </w:p>
        <w:p>
          <w:pPr>
            <w:pStyle w:val="Contents3"/>
            <w:tabs>
              <w:tab w:val="clear" w:pos="8459"/>
              <w:tab w:val="right" w:pos="9026" w:leader="dot"/>
            </w:tabs>
            <w:rPr/>
          </w:pPr>
          <w:hyperlink w:anchor="__RefHeading___Toc252377_73709187">
            <w:r>
              <w:rPr>
                <w:webHidden/>
                <w:rStyle w:val="IndexLink"/>
              </w:rPr>
              <w:t>8573</w:t>
            </w:r>
            <w:r>
              <w:rPr>
                <w:rStyle w:val="IndexLink"/>
                <w:rtl w:val="true"/>
              </w:rPr>
              <w:t xml:space="preserve">- </w:t>
            </w:r>
            <w:r>
              <w:rPr>
                <w:rStyle w:val="IndexLink"/>
                <w:rtl w:val="true"/>
              </w:rPr>
              <w:t>منهج الحق‏</w:t>
            </w:r>
            <w:r>
              <w:rPr>
                <w:rStyle w:val="IndexLink"/>
                <w:rtl w:val="true"/>
              </w:rPr>
              <w:tab/>
            </w:r>
            <w:r>
              <w:rPr>
                <w:rStyle w:val="IndexLink"/>
              </w:rPr>
              <w:t>222</w:t>
            </w:r>
          </w:hyperlink>
        </w:p>
        <w:p>
          <w:pPr>
            <w:pStyle w:val="Contents3"/>
            <w:tabs>
              <w:tab w:val="clear" w:pos="8459"/>
              <w:tab w:val="right" w:pos="9026" w:leader="dot"/>
            </w:tabs>
            <w:rPr/>
          </w:pPr>
          <w:hyperlink w:anchor="__RefHeading___Toc252379_73709187">
            <w:r>
              <w:rPr>
                <w:webHidden/>
                <w:rStyle w:val="IndexLink"/>
                <w:rtl w:val="true"/>
              </w:rPr>
              <w:t>منهج الحق و الیقین فی تفصیل أمیر المؤمنین علی سائر الأنبیاء و المرسلین‏</w:t>
            </w:r>
            <w:r>
              <w:rPr>
                <w:rStyle w:val="IndexLink"/>
                <w:rtl w:val="true"/>
              </w:rPr>
              <w:tab/>
            </w:r>
            <w:r>
              <w:rPr>
                <w:rStyle w:val="IndexLink"/>
              </w:rPr>
              <w:t>222</w:t>
            </w:r>
          </w:hyperlink>
        </w:p>
        <w:p>
          <w:pPr>
            <w:pStyle w:val="Contents3"/>
            <w:tabs>
              <w:tab w:val="clear" w:pos="8459"/>
              <w:tab w:val="right" w:pos="9026" w:leader="dot"/>
            </w:tabs>
            <w:rPr/>
          </w:pPr>
          <w:hyperlink w:anchor="__RefHeading___Toc252381_73709187">
            <w:r>
              <w:rPr>
                <w:webHidden/>
                <w:rStyle w:val="IndexLink"/>
              </w:rPr>
              <w:t>8574</w:t>
            </w:r>
            <w:r>
              <w:rPr>
                <w:rStyle w:val="IndexLink"/>
                <w:rtl w:val="true"/>
              </w:rPr>
              <w:t xml:space="preserve">- </w:t>
            </w:r>
            <w:r>
              <w:rPr>
                <w:rStyle w:val="IndexLink"/>
                <w:rtl w:val="true"/>
              </w:rPr>
              <w:t>منهج الراغبین فی شرح تبصرة المتعلمین‏</w:t>
            </w:r>
            <w:r>
              <w:rPr>
                <w:rStyle w:val="IndexLink"/>
                <w:rtl w:val="true"/>
              </w:rPr>
              <w:tab/>
            </w:r>
            <w:r>
              <w:rPr>
                <w:rStyle w:val="IndexLink"/>
              </w:rPr>
              <w:t>222</w:t>
            </w:r>
          </w:hyperlink>
        </w:p>
        <w:p>
          <w:pPr>
            <w:pStyle w:val="Contents3"/>
            <w:tabs>
              <w:tab w:val="clear" w:pos="8459"/>
              <w:tab w:val="right" w:pos="9026" w:leader="dot"/>
            </w:tabs>
            <w:rPr/>
          </w:pPr>
          <w:hyperlink w:anchor="__RefHeading___Toc252383_73709187">
            <w:r>
              <w:rPr>
                <w:webHidden/>
                <w:rStyle w:val="IndexLink"/>
              </w:rPr>
              <w:t>8575</w:t>
            </w:r>
            <w:r>
              <w:rPr>
                <w:rStyle w:val="IndexLink"/>
                <w:rtl w:val="true"/>
              </w:rPr>
              <w:t xml:space="preserve">- </w:t>
            </w:r>
            <w:r>
              <w:rPr>
                <w:rStyle w:val="IndexLink"/>
                <w:rtl w:val="true"/>
              </w:rPr>
              <w:t>منهج الرشاد</w:t>
            </w:r>
            <w:r>
              <w:rPr>
                <w:rStyle w:val="IndexLink"/>
                <w:rtl w:val="true"/>
              </w:rPr>
              <w:tab/>
            </w:r>
            <w:r>
              <w:rPr>
                <w:rStyle w:val="IndexLink"/>
              </w:rPr>
              <w:t>222</w:t>
            </w:r>
          </w:hyperlink>
        </w:p>
        <w:p>
          <w:pPr>
            <w:pStyle w:val="Contents3"/>
            <w:tabs>
              <w:tab w:val="clear" w:pos="8459"/>
              <w:tab w:val="right" w:pos="9026" w:leader="dot"/>
            </w:tabs>
            <w:rPr/>
          </w:pPr>
          <w:hyperlink w:anchor="__RefHeading___Toc252385_73709187">
            <w:r>
              <w:rPr>
                <w:webHidden/>
                <w:rStyle w:val="IndexLink"/>
              </w:rPr>
              <w:t>8576</w:t>
            </w:r>
            <w:r>
              <w:rPr>
                <w:rStyle w:val="IndexLink"/>
                <w:rtl w:val="true"/>
              </w:rPr>
              <w:t xml:space="preserve">- </w:t>
            </w:r>
            <w:r>
              <w:rPr>
                <w:rStyle w:val="IndexLink"/>
                <w:rtl w:val="true"/>
              </w:rPr>
              <w:t>منهج الرشاد</w:t>
            </w:r>
            <w:r>
              <w:rPr>
                <w:rStyle w:val="IndexLink"/>
                <w:rtl w:val="true"/>
              </w:rPr>
              <w:tab/>
            </w:r>
            <w:r>
              <w:rPr>
                <w:rStyle w:val="IndexLink"/>
              </w:rPr>
              <w:t>223</w:t>
            </w:r>
          </w:hyperlink>
        </w:p>
        <w:p>
          <w:pPr>
            <w:pStyle w:val="Contents3"/>
            <w:tabs>
              <w:tab w:val="clear" w:pos="8459"/>
              <w:tab w:val="right" w:pos="9026" w:leader="dot"/>
            </w:tabs>
            <w:rPr/>
          </w:pPr>
          <w:hyperlink w:anchor="__RefHeading___Toc252387_73709187">
            <w:r>
              <w:rPr>
                <w:webHidden/>
                <w:rStyle w:val="IndexLink"/>
                <w:rtl w:val="true"/>
              </w:rPr>
              <w:t>منهج الرشاد</w:t>
            </w:r>
            <w:r>
              <w:rPr>
                <w:rStyle w:val="IndexLink"/>
                <w:rtl w:val="true"/>
              </w:rPr>
              <w:tab/>
            </w:r>
            <w:r>
              <w:rPr>
                <w:rStyle w:val="IndexLink"/>
              </w:rPr>
              <w:t>223</w:t>
            </w:r>
          </w:hyperlink>
        </w:p>
        <w:p>
          <w:pPr>
            <w:pStyle w:val="Contents3"/>
            <w:tabs>
              <w:tab w:val="clear" w:pos="8459"/>
              <w:tab w:val="right" w:pos="9026" w:leader="dot"/>
            </w:tabs>
            <w:rPr/>
          </w:pPr>
          <w:hyperlink w:anchor="__RefHeading___Toc252389_73709187">
            <w:r>
              <w:rPr>
                <w:webHidden/>
                <w:rStyle w:val="IndexLink"/>
              </w:rPr>
              <w:t>8577</w:t>
            </w:r>
            <w:r>
              <w:rPr>
                <w:rStyle w:val="IndexLink"/>
                <w:rtl w:val="true"/>
              </w:rPr>
              <w:t xml:space="preserve">- </w:t>
            </w:r>
            <w:r>
              <w:rPr>
                <w:rStyle w:val="IndexLink"/>
                <w:rtl w:val="true"/>
              </w:rPr>
              <w:t>منهج الرشاد</w:t>
            </w:r>
            <w:r>
              <w:rPr>
                <w:rStyle w:val="IndexLink"/>
                <w:rtl w:val="true"/>
              </w:rPr>
              <w:tab/>
            </w:r>
            <w:r>
              <w:rPr>
                <w:rStyle w:val="IndexLink"/>
              </w:rPr>
              <w:t>223</w:t>
            </w:r>
          </w:hyperlink>
        </w:p>
        <w:p>
          <w:pPr>
            <w:pStyle w:val="Contents3"/>
            <w:tabs>
              <w:tab w:val="clear" w:pos="8459"/>
              <w:tab w:val="right" w:pos="9026" w:leader="dot"/>
            </w:tabs>
            <w:rPr/>
          </w:pPr>
          <w:hyperlink w:anchor="__RefHeading___Toc252391_73709187">
            <w:r>
              <w:rPr>
                <w:webHidden/>
                <w:rStyle w:val="IndexLink"/>
              </w:rPr>
              <w:t>8578</w:t>
            </w:r>
            <w:r>
              <w:rPr>
                <w:rStyle w:val="IndexLink"/>
                <w:rtl w:val="true"/>
              </w:rPr>
              <w:t xml:space="preserve">- </w:t>
            </w:r>
            <w:r>
              <w:rPr>
                <w:rStyle w:val="IndexLink"/>
                <w:rtl w:val="true"/>
              </w:rPr>
              <w:t>منهج الرشاد</w:t>
            </w:r>
            <w:r>
              <w:rPr>
                <w:rStyle w:val="IndexLink"/>
                <w:rtl w:val="true"/>
              </w:rPr>
              <w:tab/>
            </w:r>
            <w:r>
              <w:rPr>
                <w:rStyle w:val="IndexLink"/>
              </w:rPr>
              <w:t>223</w:t>
            </w:r>
          </w:hyperlink>
        </w:p>
        <w:p>
          <w:pPr>
            <w:pStyle w:val="Contents3"/>
            <w:tabs>
              <w:tab w:val="clear" w:pos="8459"/>
              <w:tab w:val="right" w:pos="9026" w:leader="dot"/>
            </w:tabs>
            <w:rPr/>
          </w:pPr>
          <w:hyperlink w:anchor="__RefHeading___Toc252393_73709187">
            <w:r>
              <w:rPr>
                <w:webHidden/>
                <w:rStyle w:val="IndexLink"/>
              </w:rPr>
              <w:t>8579</w:t>
            </w:r>
            <w:r>
              <w:rPr>
                <w:rStyle w:val="IndexLink"/>
                <w:rtl w:val="true"/>
              </w:rPr>
              <w:t xml:space="preserve">- </w:t>
            </w:r>
            <w:r>
              <w:rPr>
                <w:rStyle w:val="IndexLink"/>
                <w:rtl w:val="true"/>
              </w:rPr>
              <w:t>منهج الرشاد</w:t>
            </w:r>
            <w:r>
              <w:rPr>
                <w:rStyle w:val="IndexLink"/>
                <w:rtl w:val="true"/>
              </w:rPr>
              <w:tab/>
            </w:r>
            <w:r>
              <w:rPr>
                <w:rStyle w:val="IndexLink"/>
              </w:rPr>
              <w:t>224</w:t>
            </w:r>
          </w:hyperlink>
        </w:p>
        <w:p>
          <w:pPr>
            <w:pStyle w:val="Contents3"/>
            <w:tabs>
              <w:tab w:val="clear" w:pos="8459"/>
              <w:tab w:val="right" w:pos="9026" w:leader="dot"/>
            </w:tabs>
            <w:rPr/>
          </w:pPr>
          <w:hyperlink w:anchor="__RefHeading___Toc252395_73709187">
            <w:r>
              <w:rPr>
                <w:webHidden/>
                <w:rStyle w:val="IndexLink"/>
              </w:rPr>
              <w:t>8580</w:t>
            </w:r>
            <w:r>
              <w:rPr>
                <w:rStyle w:val="IndexLink"/>
                <w:rtl w:val="true"/>
              </w:rPr>
              <w:t xml:space="preserve">- </w:t>
            </w:r>
            <w:r>
              <w:rPr>
                <w:rStyle w:val="IndexLink"/>
                <w:rtl w:val="true"/>
              </w:rPr>
              <w:t>منهج الرشاد إلی أحکام الدین و الإیمان فی شرح إرشاد الأذهان‏</w:t>
            </w:r>
            <w:r>
              <w:rPr>
                <w:rStyle w:val="IndexLink"/>
                <w:rtl w:val="true"/>
              </w:rPr>
              <w:tab/>
            </w:r>
            <w:r>
              <w:rPr>
                <w:rStyle w:val="IndexLink"/>
              </w:rPr>
              <w:t>224</w:t>
            </w:r>
          </w:hyperlink>
        </w:p>
        <w:p>
          <w:pPr>
            <w:pStyle w:val="Contents3"/>
            <w:tabs>
              <w:tab w:val="clear" w:pos="8459"/>
              <w:tab w:val="right" w:pos="9026" w:leader="dot"/>
            </w:tabs>
            <w:rPr/>
          </w:pPr>
          <w:hyperlink w:anchor="__RefHeading___Toc252397_73709187">
            <w:r>
              <w:rPr>
                <w:webHidden/>
                <w:rStyle w:val="IndexLink"/>
              </w:rPr>
              <w:t>8581</w:t>
            </w:r>
            <w:r>
              <w:rPr>
                <w:rStyle w:val="IndexLink"/>
                <w:rtl w:val="true"/>
              </w:rPr>
              <w:t xml:space="preserve">- </w:t>
            </w:r>
            <w:r>
              <w:rPr>
                <w:rStyle w:val="IndexLink"/>
                <w:rtl w:val="true"/>
              </w:rPr>
              <w:t>منهج الرشاد فی شرح الإرشاد</w:t>
            </w:r>
            <w:r>
              <w:rPr>
                <w:rStyle w:val="IndexLink"/>
                <w:rtl w:val="true"/>
              </w:rPr>
              <w:tab/>
            </w:r>
            <w:r>
              <w:rPr>
                <w:rStyle w:val="IndexLink"/>
              </w:rPr>
              <w:t>224</w:t>
            </w:r>
          </w:hyperlink>
        </w:p>
        <w:p>
          <w:pPr>
            <w:pStyle w:val="Contents3"/>
            <w:tabs>
              <w:tab w:val="clear" w:pos="8459"/>
              <w:tab w:val="right" w:pos="9026" w:leader="dot"/>
            </w:tabs>
            <w:rPr/>
          </w:pPr>
          <w:hyperlink w:anchor="__RefHeading___Toc252399_73709187">
            <w:r>
              <w:rPr>
                <w:webHidden/>
                <w:rStyle w:val="IndexLink"/>
              </w:rPr>
              <w:t>8582</w:t>
            </w:r>
            <w:r>
              <w:rPr>
                <w:rStyle w:val="IndexLink"/>
                <w:rtl w:val="true"/>
              </w:rPr>
              <w:t xml:space="preserve">- </w:t>
            </w:r>
            <w:r>
              <w:rPr>
                <w:rStyle w:val="IndexLink"/>
                <w:rtl w:val="true"/>
              </w:rPr>
              <w:t>منهج الرشاد فی شرح الإرشاد</w:t>
            </w:r>
            <w:r>
              <w:rPr>
                <w:rStyle w:val="IndexLink"/>
                <w:rtl w:val="true"/>
              </w:rPr>
              <w:tab/>
            </w:r>
            <w:r>
              <w:rPr>
                <w:rStyle w:val="IndexLink"/>
              </w:rPr>
              <w:t>225</w:t>
            </w:r>
          </w:hyperlink>
        </w:p>
        <w:p>
          <w:pPr>
            <w:pStyle w:val="Contents3"/>
            <w:tabs>
              <w:tab w:val="clear" w:pos="8459"/>
              <w:tab w:val="right" w:pos="9026" w:leader="dot"/>
            </w:tabs>
            <w:rPr/>
          </w:pPr>
          <w:hyperlink w:anchor="__RefHeading___Toc252401_73709187">
            <w:r>
              <w:rPr>
                <w:webHidden/>
                <w:rStyle w:val="IndexLink"/>
              </w:rPr>
              <w:t>8583</w:t>
            </w:r>
            <w:r>
              <w:rPr>
                <w:rStyle w:val="IndexLink"/>
                <w:rtl w:val="true"/>
              </w:rPr>
              <w:t xml:space="preserve">- </w:t>
            </w:r>
            <w:r>
              <w:rPr>
                <w:rStyle w:val="IndexLink"/>
                <w:rtl w:val="true"/>
              </w:rPr>
              <w:t>منهج الرشاد فی شرح الإرشاد</w:t>
            </w:r>
            <w:r>
              <w:rPr>
                <w:rStyle w:val="IndexLink"/>
                <w:rtl w:val="true"/>
              </w:rPr>
              <w:tab/>
            </w:r>
            <w:r>
              <w:rPr>
                <w:rStyle w:val="IndexLink"/>
              </w:rPr>
              <w:t>225</w:t>
            </w:r>
          </w:hyperlink>
        </w:p>
        <w:p>
          <w:pPr>
            <w:pStyle w:val="Contents3"/>
            <w:tabs>
              <w:tab w:val="clear" w:pos="8459"/>
              <w:tab w:val="right" w:pos="9026" w:leader="dot"/>
            </w:tabs>
            <w:rPr/>
          </w:pPr>
          <w:hyperlink w:anchor="__RefHeading___Toc252403_73709187">
            <w:r>
              <w:rPr>
                <w:webHidden/>
                <w:rStyle w:val="IndexLink"/>
              </w:rPr>
              <w:t>8584</w:t>
            </w:r>
            <w:r>
              <w:rPr>
                <w:rStyle w:val="IndexLink"/>
                <w:rtl w:val="true"/>
              </w:rPr>
              <w:t xml:space="preserve">- </w:t>
            </w:r>
            <w:r>
              <w:rPr>
                <w:rStyle w:val="IndexLink"/>
                <w:rtl w:val="true"/>
              </w:rPr>
              <w:t>منهج الزائرین السلیمانیة</w:t>
            </w:r>
            <w:r>
              <w:rPr>
                <w:rStyle w:val="IndexLink"/>
                <w:rtl w:val="true"/>
              </w:rPr>
              <w:tab/>
            </w:r>
            <w:r>
              <w:rPr>
                <w:rStyle w:val="IndexLink"/>
              </w:rPr>
              <w:t>225</w:t>
            </w:r>
          </w:hyperlink>
        </w:p>
        <w:p>
          <w:pPr>
            <w:pStyle w:val="Contents3"/>
            <w:tabs>
              <w:tab w:val="clear" w:pos="8459"/>
              <w:tab w:val="right" w:pos="9026" w:leader="dot"/>
            </w:tabs>
            <w:rPr/>
          </w:pPr>
          <w:hyperlink w:anchor="__RefHeading___Toc252405_73709187">
            <w:r>
              <w:rPr>
                <w:webHidden/>
                <w:rStyle w:val="IndexLink"/>
              </w:rPr>
              <w:t>8585</w:t>
            </w:r>
            <w:r>
              <w:rPr>
                <w:rStyle w:val="IndexLink"/>
                <w:rtl w:val="true"/>
              </w:rPr>
              <w:t xml:space="preserve">- </w:t>
            </w:r>
            <w:r>
              <w:rPr>
                <w:rStyle w:val="IndexLink"/>
                <w:rtl w:val="true"/>
              </w:rPr>
              <w:t>منهج السالکین‏</w:t>
            </w:r>
            <w:r>
              <w:rPr>
                <w:rStyle w:val="IndexLink"/>
                <w:rtl w:val="true"/>
              </w:rPr>
              <w:tab/>
            </w:r>
            <w:r>
              <w:rPr>
                <w:rStyle w:val="IndexLink"/>
              </w:rPr>
              <w:t>225</w:t>
            </w:r>
          </w:hyperlink>
        </w:p>
        <w:p>
          <w:pPr>
            <w:pStyle w:val="Contents3"/>
            <w:tabs>
              <w:tab w:val="clear" w:pos="8459"/>
              <w:tab w:val="right" w:pos="9026" w:leader="dot"/>
            </w:tabs>
            <w:rPr/>
          </w:pPr>
          <w:hyperlink w:anchor="__RefHeading___Toc252407_73709187">
            <w:r>
              <w:rPr>
                <w:webHidden/>
                <w:rStyle w:val="IndexLink"/>
              </w:rPr>
              <w:t>8586</w:t>
            </w:r>
            <w:r>
              <w:rPr>
                <w:rStyle w:val="IndexLink"/>
                <w:rtl w:val="true"/>
              </w:rPr>
              <w:t xml:space="preserve">- </w:t>
            </w:r>
            <w:r>
              <w:rPr>
                <w:rStyle w:val="IndexLink"/>
                <w:rtl w:val="true"/>
              </w:rPr>
              <w:t>منهج السالکین فی أصول الدین‏</w:t>
            </w:r>
            <w:r>
              <w:rPr>
                <w:rStyle w:val="IndexLink"/>
                <w:rtl w:val="true"/>
              </w:rPr>
              <w:tab/>
            </w:r>
            <w:r>
              <w:rPr>
                <w:rStyle w:val="IndexLink"/>
              </w:rPr>
              <w:t>225</w:t>
            </w:r>
          </w:hyperlink>
        </w:p>
        <w:p>
          <w:pPr>
            <w:pStyle w:val="Contents3"/>
            <w:tabs>
              <w:tab w:val="clear" w:pos="8459"/>
              <w:tab w:val="right" w:pos="9026" w:leader="dot"/>
            </w:tabs>
            <w:rPr/>
          </w:pPr>
          <w:hyperlink w:anchor="__RefHeading___Toc252409_73709187">
            <w:r>
              <w:rPr>
                <w:webHidden/>
                <w:rStyle w:val="IndexLink"/>
              </w:rPr>
              <w:t>8587</w:t>
            </w:r>
            <w:r>
              <w:rPr>
                <w:rStyle w:val="IndexLink"/>
                <w:rtl w:val="true"/>
              </w:rPr>
              <w:t xml:space="preserve">- </w:t>
            </w:r>
            <w:r>
              <w:rPr>
                <w:rStyle w:val="IndexLink"/>
                <w:rtl w:val="true"/>
              </w:rPr>
              <w:t>منهج السالکین‏</w:t>
            </w:r>
            <w:r>
              <w:rPr>
                <w:rStyle w:val="IndexLink"/>
                <w:rtl w:val="true"/>
              </w:rPr>
              <w:tab/>
            </w:r>
            <w:r>
              <w:rPr>
                <w:rStyle w:val="IndexLink"/>
              </w:rPr>
              <w:t>226</w:t>
            </w:r>
          </w:hyperlink>
        </w:p>
        <w:p>
          <w:pPr>
            <w:pStyle w:val="Contents3"/>
            <w:tabs>
              <w:tab w:val="clear" w:pos="8459"/>
              <w:tab w:val="right" w:pos="9026" w:leader="dot"/>
            </w:tabs>
            <w:rPr/>
          </w:pPr>
          <w:hyperlink w:anchor="__RefHeading___Toc252411_73709187">
            <w:r>
              <w:rPr>
                <w:webHidden/>
                <w:rStyle w:val="IndexLink"/>
              </w:rPr>
              <w:t>8588</w:t>
            </w:r>
            <w:r>
              <w:rPr>
                <w:rStyle w:val="IndexLink"/>
                <w:rtl w:val="true"/>
              </w:rPr>
              <w:t xml:space="preserve">- </w:t>
            </w:r>
            <w:r>
              <w:rPr>
                <w:rStyle w:val="IndexLink"/>
                <w:rtl w:val="true"/>
              </w:rPr>
              <w:t>منهج السالکین‏</w:t>
            </w:r>
            <w:r>
              <w:rPr>
                <w:rStyle w:val="IndexLink"/>
                <w:rtl w:val="true"/>
              </w:rPr>
              <w:tab/>
            </w:r>
            <w:r>
              <w:rPr>
                <w:rStyle w:val="IndexLink"/>
              </w:rPr>
              <w:t>226</w:t>
            </w:r>
          </w:hyperlink>
        </w:p>
        <w:p>
          <w:pPr>
            <w:pStyle w:val="Contents3"/>
            <w:tabs>
              <w:tab w:val="clear" w:pos="8459"/>
              <w:tab w:val="right" w:pos="9026" w:leader="dot"/>
            </w:tabs>
            <w:rPr/>
          </w:pPr>
          <w:hyperlink w:anchor="__RefHeading___Toc252413_73709187">
            <w:r>
              <w:rPr>
                <w:webHidden/>
                <w:rStyle w:val="IndexLink"/>
              </w:rPr>
              <w:t>8589</w:t>
            </w:r>
            <w:r>
              <w:rPr>
                <w:rStyle w:val="IndexLink"/>
                <w:rtl w:val="true"/>
              </w:rPr>
              <w:t xml:space="preserve">- </w:t>
            </w:r>
            <w:r>
              <w:rPr>
                <w:rStyle w:val="IndexLink"/>
                <w:rtl w:val="true"/>
              </w:rPr>
              <w:t>منهج السالکین‏</w:t>
            </w:r>
            <w:r>
              <w:rPr>
                <w:rStyle w:val="IndexLink"/>
                <w:rtl w:val="true"/>
              </w:rPr>
              <w:tab/>
            </w:r>
            <w:r>
              <w:rPr>
                <w:rStyle w:val="IndexLink"/>
              </w:rPr>
              <w:t>226</w:t>
            </w:r>
          </w:hyperlink>
        </w:p>
        <w:p>
          <w:pPr>
            <w:pStyle w:val="Contents3"/>
            <w:tabs>
              <w:tab w:val="clear" w:pos="8459"/>
              <w:tab w:val="right" w:pos="9026" w:leader="dot"/>
            </w:tabs>
            <w:rPr/>
          </w:pPr>
          <w:hyperlink w:anchor="__RefHeading___Toc252415_73709187">
            <w:r>
              <w:rPr>
                <w:webHidden/>
                <w:rStyle w:val="IndexLink"/>
              </w:rPr>
              <w:t>8590</w:t>
            </w:r>
            <w:r>
              <w:rPr>
                <w:rStyle w:val="IndexLink"/>
                <w:rtl w:val="true"/>
              </w:rPr>
              <w:t xml:space="preserve">- </w:t>
            </w:r>
            <w:r>
              <w:rPr>
                <w:rStyle w:val="IndexLink"/>
                <w:rtl w:val="true"/>
              </w:rPr>
              <w:t>منهج السالکین‏</w:t>
            </w:r>
            <w:r>
              <w:rPr>
                <w:rStyle w:val="IndexLink"/>
                <w:rtl w:val="true"/>
              </w:rPr>
              <w:tab/>
            </w:r>
            <w:r>
              <w:rPr>
                <w:rStyle w:val="IndexLink"/>
              </w:rPr>
              <w:t>226</w:t>
            </w:r>
          </w:hyperlink>
        </w:p>
        <w:p>
          <w:pPr>
            <w:pStyle w:val="Contents3"/>
            <w:tabs>
              <w:tab w:val="clear" w:pos="8459"/>
              <w:tab w:val="right" w:pos="9026" w:leader="dot"/>
            </w:tabs>
            <w:rPr/>
          </w:pPr>
          <w:hyperlink w:anchor="__RefHeading___Toc252417_73709187">
            <w:r>
              <w:rPr>
                <w:webHidden/>
                <w:rStyle w:val="IndexLink"/>
              </w:rPr>
              <w:t>8591</w:t>
            </w:r>
            <w:r>
              <w:rPr>
                <w:rStyle w:val="IndexLink"/>
                <w:rtl w:val="true"/>
              </w:rPr>
              <w:t xml:space="preserve">- </w:t>
            </w:r>
            <w:r>
              <w:rPr>
                <w:rStyle w:val="IndexLink"/>
                <w:rtl w:val="true"/>
              </w:rPr>
              <w:t>منهج السالکین و وسیلة نجاه الهالکین‏</w:t>
            </w:r>
            <w:r>
              <w:rPr>
                <w:rStyle w:val="IndexLink"/>
                <w:rtl w:val="true"/>
              </w:rPr>
              <w:tab/>
            </w:r>
            <w:r>
              <w:rPr>
                <w:rStyle w:val="IndexLink"/>
              </w:rPr>
              <w:t>227</w:t>
            </w:r>
          </w:hyperlink>
        </w:p>
        <w:p>
          <w:pPr>
            <w:pStyle w:val="Contents3"/>
            <w:tabs>
              <w:tab w:val="clear" w:pos="8459"/>
              <w:tab w:val="right" w:pos="9026" w:leader="dot"/>
            </w:tabs>
            <w:rPr/>
          </w:pPr>
          <w:hyperlink w:anchor="__RefHeading___Toc252419_73709187">
            <w:r>
              <w:rPr>
                <w:webHidden/>
                <w:rStyle w:val="IndexLink"/>
              </w:rPr>
              <w:t>8592</w:t>
            </w:r>
            <w:r>
              <w:rPr>
                <w:rStyle w:val="IndexLink"/>
                <w:rtl w:val="true"/>
              </w:rPr>
              <w:t xml:space="preserve">- </w:t>
            </w:r>
            <w:r>
              <w:rPr>
                <w:rStyle w:val="IndexLink"/>
                <w:rtl w:val="true"/>
              </w:rPr>
              <w:t>منهج السداد</w:t>
            </w:r>
            <w:r>
              <w:rPr>
                <w:rStyle w:val="IndexLink"/>
                <w:rtl w:val="true"/>
              </w:rPr>
              <w:tab/>
            </w:r>
            <w:r>
              <w:rPr>
                <w:rStyle w:val="IndexLink"/>
              </w:rPr>
              <w:t>227</w:t>
            </w:r>
          </w:hyperlink>
        </w:p>
        <w:p>
          <w:pPr>
            <w:pStyle w:val="Contents3"/>
            <w:tabs>
              <w:tab w:val="clear" w:pos="8459"/>
              <w:tab w:val="right" w:pos="9026" w:leader="dot"/>
            </w:tabs>
            <w:rPr/>
          </w:pPr>
          <w:hyperlink w:anchor="__RefHeading___Toc252421_73709187">
            <w:r>
              <w:rPr>
                <w:webHidden/>
                <w:rStyle w:val="IndexLink"/>
                <w:rtl w:val="true"/>
              </w:rPr>
              <w:t>منهج السداد</w:t>
            </w:r>
            <w:r>
              <w:rPr>
                <w:rStyle w:val="IndexLink"/>
                <w:rtl w:val="true"/>
              </w:rPr>
              <w:tab/>
            </w:r>
            <w:r>
              <w:rPr>
                <w:rStyle w:val="IndexLink"/>
              </w:rPr>
              <w:t>227</w:t>
            </w:r>
          </w:hyperlink>
        </w:p>
        <w:p>
          <w:pPr>
            <w:pStyle w:val="Contents3"/>
            <w:tabs>
              <w:tab w:val="clear" w:pos="8459"/>
              <w:tab w:val="right" w:pos="9026" w:leader="dot"/>
            </w:tabs>
            <w:rPr/>
          </w:pPr>
          <w:hyperlink w:anchor="__RefHeading___Toc252423_73709187">
            <w:r>
              <w:rPr>
                <w:webHidden/>
                <w:rStyle w:val="IndexLink"/>
              </w:rPr>
              <w:t>8593</w:t>
            </w:r>
            <w:r>
              <w:rPr>
                <w:rStyle w:val="IndexLink"/>
                <w:rtl w:val="true"/>
              </w:rPr>
              <w:t xml:space="preserve">- </w:t>
            </w:r>
            <w:r>
              <w:rPr>
                <w:rStyle w:val="IndexLink"/>
                <w:rtl w:val="true"/>
              </w:rPr>
              <w:t>منهج السداد</w:t>
            </w:r>
            <w:r>
              <w:rPr>
                <w:rStyle w:val="IndexLink"/>
                <w:rtl w:val="true"/>
              </w:rPr>
              <w:tab/>
            </w:r>
            <w:r>
              <w:rPr>
                <w:rStyle w:val="IndexLink"/>
              </w:rPr>
              <w:t>227</w:t>
            </w:r>
          </w:hyperlink>
        </w:p>
        <w:p>
          <w:pPr>
            <w:pStyle w:val="Contents3"/>
            <w:tabs>
              <w:tab w:val="clear" w:pos="8459"/>
              <w:tab w:val="right" w:pos="9026" w:leader="dot"/>
            </w:tabs>
            <w:rPr/>
          </w:pPr>
          <w:hyperlink w:anchor="__RefHeading___Toc252425_73709187">
            <w:r>
              <w:rPr>
                <w:webHidden/>
                <w:rStyle w:val="IndexLink"/>
              </w:rPr>
              <w:t>8594</w:t>
            </w:r>
            <w:r>
              <w:rPr>
                <w:rStyle w:val="IndexLink"/>
                <w:rtl w:val="true"/>
              </w:rPr>
              <w:t xml:space="preserve">- </w:t>
            </w:r>
            <w:r>
              <w:rPr>
                <w:rStyle w:val="IndexLink"/>
                <w:rtl w:val="true"/>
              </w:rPr>
              <w:t>منهج السداد فی إرشاد العباد</w:t>
            </w:r>
            <w:r>
              <w:rPr>
                <w:rStyle w:val="IndexLink"/>
                <w:rtl w:val="true"/>
              </w:rPr>
              <w:tab/>
            </w:r>
            <w:r>
              <w:rPr>
                <w:rStyle w:val="IndexLink"/>
              </w:rPr>
              <w:t>227</w:t>
            </w:r>
          </w:hyperlink>
        </w:p>
        <w:p>
          <w:pPr>
            <w:pStyle w:val="Contents3"/>
            <w:tabs>
              <w:tab w:val="clear" w:pos="8459"/>
              <w:tab w:val="right" w:pos="9026" w:leader="dot"/>
            </w:tabs>
            <w:rPr/>
          </w:pPr>
          <w:hyperlink w:anchor="__RefHeading___Toc252427_73709187">
            <w:r>
              <w:rPr>
                <w:webHidden/>
                <w:rStyle w:val="IndexLink"/>
              </w:rPr>
              <w:t>8595</w:t>
            </w:r>
            <w:r>
              <w:rPr>
                <w:rStyle w:val="IndexLink"/>
                <w:rtl w:val="true"/>
              </w:rPr>
              <w:t xml:space="preserve">- </w:t>
            </w:r>
            <w:r>
              <w:rPr>
                <w:rStyle w:val="IndexLink"/>
                <w:rtl w:val="true"/>
              </w:rPr>
              <w:t>منهج السداد فی ترجمه نجاه العباد</w:t>
            </w:r>
            <w:r>
              <w:rPr>
                <w:rStyle w:val="IndexLink"/>
                <w:rtl w:val="true"/>
              </w:rPr>
              <w:tab/>
            </w:r>
            <w:r>
              <w:rPr>
                <w:rStyle w:val="IndexLink"/>
              </w:rPr>
              <w:t>228</w:t>
            </w:r>
          </w:hyperlink>
        </w:p>
        <w:p>
          <w:pPr>
            <w:pStyle w:val="Contents3"/>
            <w:tabs>
              <w:tab w:val="clear" w:pos="8459"/>
              <w:tab w:val="right" w:pos="9026" w:leader="dot"/>
            </w:tabs>
            <w:rPr/>
          </w:pPr>
          <w:hyperlink w:anchor="__RefHeading___Toc252429_73709187">
            <w:r>
              <w:rPr>
                <w:webHidden/>
                <w:rStyle w:val="IndexLink"/>
              </w:rPr>
              <w:t>8596</w:t>
            </w:r>
            <w:r>
              <w:rPr>
                <w:rStyle w:val="IndexLink"/>
                <w:rtl w:val="true"/>
              </w:rPr>
              <w:t xml:space="preserve">- </w:t>
            </w:r>
            <w:r>
              <w:rPr>
                <w:rStyle w:val="IndexLink"/>
                <w:rtl w:val="true"/>
              </w:rPr>
              <w:t>منهج السداد فی شرح الإرشاد</w:t>
            </w:r>
            <w:r>
              <w:rPr>
                <w:rStyle w:val="IndexLink"/>
                <w:rtl w:val="true"/>
              </w:rPr>
              <w:tab/>
            </w:r>
            <w:r>
              <w:rPr>
                <w:rStyle w:val="IndexLink"/>
              </w:rPr>
              <w:t>228</w:t>
            </w:r>
          </w:hyperlink>
        </w:p>
        <w:p>
          <w:pPr>
            <w:pStyle w:val="Contents3"/>
            <w:tabs>
              <w:tab w:val="clear" w:pos="8459"/>
              <w:tab w:val="right" w:pos="9026" w:leader="dot"/>
            </w:tabs>
            <w:rPr/>
          </w:pPr>
          <w:hyperlink w:anchor="__RefHeading___Toc252431_73709187">
            <w:r>
              <w:rPr>
                <w:webHidden/>
                <w:rStyle w:val="IndexLink"/>
              </w:rPr>
              <w:t>8597</w:t>
            </w:r>
            <w:r>
              <w:rPr>
                <w:rStyle w:val="IndexLink"/>
                <w:rtl w:val="true"/>
              </w:rPr>
              <w:t xml:space="preserve">- </w:t>
            </w:r>
            <w:r>
              <w:rPr>
                <w:rStyle w:val="IndexLink"/>
                <w:rtl w:val="true"/>
              </w:rPr>
              <w:t>منهج السلامة فی حکم الخارج إلی الترخص عن محل الإقامة</w:t>
            </w:r>
            <w:r>
              <w:rPr>
                <w:rStyle w:val="IndexLink"/>
                <w:rtl w:val="true"/>
              </w:rPr>
              <w:tab/>
            </w:r>
            <w:r>
              <w:rPr>
                <w:rStyle w:val="IndexLink"/>
              </w:rPr>
              <w:t>228</w:t>
            </w:r>
          </w:hyperlink>
        </w:p>
        <w:p>
          <w:pPr>
            <w:pStyle w:val="Contents3"/>
            <w:tabs>
              <w:tab w:val="clear" w:pos="8459"/>
              <w:tab w:val="right" w:pos="9026" w:leader="dot"/>
            </w:tabs>
            <w:rPr/>
          </w:pPr>
          <w:hyperlink w:anchor="__RefHeading___Toc252433_73709187">
            <w:r>
              <w:rPr>
                <w:webHidden/>
                <w:rStyle w:val="IndexLink"/>
              </w:rPr>
              <w:t>8598</w:t>
            </w:r>
            <w:r>
              <w:rPr>
                <w:rStyle w:val="IndexLink"/>
                <w:rtl w:val="true"/>
              </w:rPr>
              <w:t xml:space="preserve">- </w:t>
            </w:r>
            <w:r>
              <w:rPr>
                <w:rStyle w:val="IndexLink"/>
                <w:rtl w:val="true"/>
              </w:rPr>
              <w:t>منهج السلامة</w:t>
            </w:r>
            <w:r>
              <w:rPr>
                <w:rStyle w:val="IndexLink"/>
                <w:rtl w:val="true"/>
              </w:rPr>
              <w:tab/>
            </w:r>
            <w:r>
              <w:rPr>
                <w:rStyle w:val="IndexLink"/>
              </w:rPr>
              <w:t>228</w:t>
            </w:r>
          </w:hyperlink>
        </w:p>
        <w:p>
          <w:pPr>
            <w:pStyle w:val="Contents3"/>
            <w:tabs>
              <w:tab w:val="clear" w:pos="8459"/>
              <w:tab w:val="right" w:pos="9026" w:leader="dot"/>
            </w:tabs>
            <w:rPr/>
          </w:pPr>
          <w:hyperlink w:anchor="__RefHeading___Toc252435_73709187">
            <w:r>
              <w:rPr>
                <w:webHidden/>
                <w:rStyle w:val="IndexLink"/>
                <w:rtl w:val="true"/>
              </w:rPr>
              <w:t>منهج السلامة فیما روی مؤکدا صیامه‏</w:t>
            </w:r>
            <w:r>
              <w:rPr>
                <w:rStyle w:val="IndexLink"/>
                <w:rtl w:val="true"/>
              </w:rPr>
              <w:tab/>
            </w:r>
            <w:r>
              <w:rPr>
                <w:rStyle w:val="IndexLink"/>
              </w:rPr>
              <w:t>228</w:t>
            </w:r>
          </w:hyperlink>
        </w:p>
        <w:p>
          <w:pPr>
            <w:pStyle w:val="Contents3"/>
            <w:tabs>
              <w:tab w:val="clear" w:pos="8459"/>
              <w:tab w:val="right" w:pos="9026" w:leader="dot"/>
            </w:tabs>
            <w:rPr/>
          </w:pPr>
          <w:hyperlink w:anchor="__RefHeading___Toc252437_73709187">
            <w:r>
              <w:rPr>
                <w:webHidden/>
                <w:rStyle w:val="IndexLink"/>
              </w:rPr>
              <w:t>8599</w:t>
            </w:r>
            <w:r>
              <w:rPr>
                <w:rStyle w:val="IndexLink"/>
                <w:rtl w:val="true"/>
              </w:rPr>
              <w:t xml:space="preserve">- </w:t>
            </w:r>
            <w:r>
              <w:rPr>
                <w:rStyle w:val="IndexLink"/>
                <w:rtl w:val="true"/>
              </w:rPr>
              <w:t>منهج السلف فی تفریق المختلف و المؤتلف‏</w:t>
            </w:r>
            <w:r>
              <w:rPr>
                <w:rStyle w:val="IndexLink"/>
                <w:rtl w:val="true"/>
              </w:rPr>
              <w:tab/>
            </w:r>
            <w:r>
              <w:rPr>
                <w:rStyle w:val="IndexLink"/>
              </w:rPr>
              <w:t>229</w:t>
            </w:r>
          </w:hyperlink>
        </w:p>
        <w:p>
          <w:pPr>
            <w:pStyle w:val="Contents3"/>
            <w:tabs>
              <w:tab w:val="clear" w:pos="8459"/>
              <w:tab w:val="right" w:pos="9026" w:leader="dot"/>
            </w:tabs>
            <w:rPr/>
          </w:pPr>
          <w:hyperlink w:anchor="__RefHeading___Toc252439_73709187">
            <w:r>
              <w:rPr>
                <w:webHidden/>
                <w:rStyle w:val="IndexLink"/>
              </w:rPr>
              <w:t>8600</w:t>
            </w:r>
            <w:r>
              <w:rPr>
                <w:rStyle w:val="IndexLink"/>
                <w:rtl w:val="true"/>
              </w:rPr>
              <w:t xml:space="preserve">- </w:t>
            </w:r>
            <w:r>
              <w:rPr>
                <w:rStyle w:val="IndexLink"/>
                <w:rtl w:val="true"/>
              </w:rPr>
              <w:t>منهج الشریعة الغراء فی شرح الفخریة الصغری‏</w:t>
            </w:r>
            <w:r>
              <w:rPr>
                <w:rStyle w:val="IndexLink"/>
                <w:rtl w:val="true"/>
              </w:rPr>
              <w:tab/>
            </w:r>
            <w:r>
              <w:rPr>
                <w:rStyle w:val="IndexLink"/>
              </w:rPr>
              <w:t>229</w:t>
            </w:r>
          </w:hyperlink>
        </w:p>
        <w:p>
          <w:pPr>
            <w:pStyle w:val="Contents3"/>
            <w:tabs>
              <w:tab w:val="clear" w:pos="8459"/>
              <w:tab w:val="right" w:pos="9026" w:leader="dot"/>
            </w:tabs>
            <w:rPr/>
          </w:pPr>
          <w:hyperlink w:anchor="__RefHeading___Toc252441_73709187">
            <w:r>
              <w:rPr>
                <w:webHidden/>
                <w:rStyle w:val="IndexLink"/>
              </w:rPr>
              <w:t>8601</w:t>
            </w:r>
            <w:r>
              <w:rPr>
                <w:rStyle w:val="IndexLink"/>
                <w:rtl w:val="true"/>
              </w:rPr>
              <w:t xml:space="preserve">- </w:t>
            </w:r>
            <w:r>
              <w:rPr>
                <w:rStyle w:val="IndexLink"/>
                <w:rtl w:val="true"/>
              </w:rPr>
              <w:t>منهج الشیعة فی آداب الشریعة</w:t>
            </w:r>
            <w:r>
              <w:rPr>
                <w:rStyle w:val="IndexLink"/>
                <w:rtl w:val="true"/>
              </w:rPr>
              <w:tab/>
            </w:r>
            <w:r>
              <w:rPr>
                <w:rStyle w:val="IndexLink"/>
              </w:rPr>
              <w:t>229</w:t>
            </w:r>
          </w:hyperlink>
        </w:p>
        <w:p>
          <w:pPr>
            <w:pStyle w:val="Contents3"/>
            <w:tabs>
              <w:tab w:val="clear" w:pos="8459"/>
              <w:tab w:val="right" w:pos="9026" w:leader="dot"/>
            </w:tabs>
            <w:rPr/>
          </w:pPr>
          <w:hyperlink w:anchor="__RefHeading___Toc252443_73709187">
            <w:r>
              <w:rPr>
                <w:webHidden/>
                <w:rStyle w:val="IndexLink"/>
              </w:rPr>
              <w:t>8602</w:t>
            </w:r>
            <w:r>
              <w:rPr>
                <w:rStyle w:val="IndexLink"/>
                <w:rtl w:val="true"/>
              </w:rPr>
              <w:t xml:space="preserve">- </w:t>
            </w:r>
            <w:r>
              <w:rPr>
                <w:rStyle w:val="IndexLink"/>
                <w:rtl w:val="true"/>
              </w:rPr>
              <w:t>منهج الشیعة فی شئون صاحب الشریعة</w:t>
            </w:r>
            <w:r>
              <w:rPr>
                <w:rStyle w:val="IndexLink"/>
                <w:rtl w:val="true"/>
              </w:rPr>
              <w:tab/>
            </w:r>
            <w:r>
              <w:rPr>
                <w:rStyle w:val="IndexLink"/>
              </w:rPr>
              <w:t>229</w:t>
            </w:r>
          </w:hyperlink>
        </w:p>
        <w:p>
          <w:pPr>
            <w:pStyle w:val="Contents3"/>
            <w:tabs>
              <w:tab w:val="clear" w:pos="8459"/>
              <w:tab w:val="right" w:pos="9026" w:leader="dot"/>
            </w:tabs>
            <w:rPr/>
          </w:pPr>
          <w:hyperlink w:anchor="__RefHeading___Toc252445_73709187">
            <w:r>
              <w:rPr>
                <w:webHidden/>
                <w:rStyle w:val="IndexLink"/>
                <w:rtl w:val="true"/>
              </w:rPr>
              <w:t>منهج الشیعة فی فضائل وصی خاتم الشریعة</w:t>
            </w:r>
            <w:r>
              <w:rPr>
                <w:rStyle w:val="IndexLink"/>
                <w:rtl w:val="true"/>
              </w:rPr>
              <w:tab/>
            </w:r>
            <w:r>
              <w:rPr>
                <w:rStyle w:val="IndexLink"/>
              </w:rPr>
              <w:t>229</w:t>
            </w:r>
          </w:hyperlink>
        </w:p>
        <w:p>
          <w:pPr>
            <w:pStyle w:val="Contents3"/>
            <w:tabs>
              <w:tab w:val="clear" w:pos="8459"/>
              <w:tab w:val="right" w:pos="9026" w:leader="dot"/>
            </w:tabs>
            <w:rPr/>
          </w:pPr>
          <w:hyperlink w:anchor="__RefHeading___Toc252447_73709187">
            <w:r>
              <w:rPr>
                <w:webHidden/>
                <w:rStyle w:val="IndexLink"/>
              </w:rPr>
              <w:t>8603</w:t>
            </w:r>
            <w:r>
              <w:rPr>
                <w:rStyle w:val="IndexLink"/>
                <w:rtl w:val="true"/>
              </w:rPr>
              <w:t xml:space="preserve">- </w:t>
            </w:r>
            <w:r>
              <w:rPr>
                <w:rStyle w:val="IndexLink"/>
                <w:rtl w:val="true"/>
              </w:rPr>
              <w:t>منهج الشیعة فی فضائل خاتم الشریعة</w:t>
            </w:r>
            <w:r>
              <w:rPr>
                <w:rStyle w:val="IndexLink"/>
                <w:rtl w:val="true"/>
              </w:rPr>
              <w:tab/>
            </w:r>
            <w:r>
              <w:rPr>
                <w:rStyle w:val="IndexLink"/>
              </w:rPr>
              <w:t>230</w:t>
            </w:r>
          </w:hyperlink>
        </w:p>
        <w:p>
          <w:pPr>
            <w:pStyle w:val="Contents3"/>
            <w:tabs>
              <w:tab w:val="clear" w:pos="8459"/>
              <w:tab w:val="right" w:pos="9026" w:leader="dot"/>
            </w:tabs>
            <w:rPr/>
          </w:pPr>
          <w:hyperlink w:anchor="__RefHeading___Toc252449_73709187">
            <w:r>
              <w:rPr>
                <w:webHidden/>
                <w:rStyle w:val="IndexLink"/>
              </w:rPr>
              <w:t>8604</w:t>
            </w:r>
            <w:r>
              <w:rPr>
                <w:rStyle w:val="IndexLink"/>
                <w:rtl w:val="true"/>
              </w:rPr>
              <w:t xml:space="preserve">- </w:t>
            </w:r>
            <w:r>
              <w:rPr>
                <w:rStyle w:val="IndexLink"/>
                <w:rtl w:val="true"/>
              </w:rPr>
              <w:t>منهج الشیعة و تقویم الشریعة</w:t>
            </w:r>
            <w:r>
              <w:rPr>
                <w:rStyle w:val="IndexLink"/>
                <w:rtl w:val="true"/>
              </w:rPr>
              <w:tab/>
            </w:r>
            <w:r>
              <w:rPr>
                <w:rStyle w:val="IndexLink"/>
              </w:rPr>
              <w:t>230</w:t>
            </w:r>
          </w:hyperlink>
        </w:p>
        <w:p>
          <w:pPr>
            <w:pStyle w:val="Contents3"/>
            <w:tabs>
              <w:tab w:val="clear" w:pos="8459"/>
              <w:tab w:val="right" w:pos="9026" w:leader="dot"/>
            </w:tabs>
            <w:rPr/>
          </w:pPr>
          <w:hyperlink w:anchor="__RefHeading___Toc252451_73709187">
            <w:r>
              <w:rPr>
                <w:webHidden/>
                <w:rStyle w:val="IndexLink"/>
              </w:rPr>
              <w:t>8605</w:t>
            </w:r>
            <w:r>
              <w:rPr>
                <w:rStyle w:val="IndexLink"/>
                <w:rtl w:val="true"/>
              </w:rPr>
              <w:t xml:space="preserve">- </w:t>
            </w:r>
            <w:r>
              <w:rPr>
                <w:rStyle w:val="IndexLink"/>
                <w:rtl w:val="true"/>
              </w:rPr>
              <w:t>منهج الصادقین فی تفسیر القرآن المبین و إلزام المخالفین‏</w:t>
            </w:r>
            <w:r>
              <w:rPr>
                <w:rStyle w:val="IndexLink"/>
                <w:rtl w:val="true"/>
              </w:rPr>
              <w:tab/>
            </w:r>
            <w:r>
              <w:rPr>
                <w:rStyle w:val="IndexLink"/>
              </w:rPr>
              <w:t>230</w:t>
            </w:r>
          </w:hyperlink>
        </w:p>
        <w:p>
          <w:pPr>
            <w:pStyle w:val="Contents3"/>
            <w:tabs>
              <w:tab w:val="clear" w:pos="8459"/>
              <w:tab w:val="right" w:pos="9026" w:leader="dot"/>
            </w:tabs>
            <w:rPr/>
          </w:pPr>
          <w:hyperlink w:anchor="__RefHeading___Toc252453_73709187">
            <w:r>
              <w:rPr>
                <w:webHidden/>
                <w:rStyle w:val="IndexLink"/>
              </w:rPr>
              <w:t>8606</w:t>
            </w:r>
            <w:r>
              <w:rPr>
                <w:rStyle w:val="IndexLink"/>
                <w:rtl w:val="true"/>
              </w:rPr>
              <w:t xml:space="preserve">- </w:t>
            </w:r>
            <w:r>
              <w:rPr>
                <w:rStyle w:val="IndexLink"/>
                <w:rtl w:val="true"/>
              </w:rPr>
              <w:t>منهج الصالحین‏</w:t>
            </w:r>
            <w:r>
              <w:rPr>
                <w:rStyle w:val="IndexLink"/>
                <w:rtl w:val="true"/>
              </w:rPr>
              <w:tab/>
            </w:r>
            <w:r>
              <w:rPr>
                <w:rStyle w:val="IndexLink"/>
              </w:rPr>
              <w:t>231</w:t>
            </w:r>
          </w:hyperlink>
        </w:p>
        <w:p>
          <w:pPr>
            <w:pStyle w:val="Contents3"/>
            <w:tabs>
              <w:tab w:val="clear" w:pos="8459"/>
              <w:tab w:val="right" w:pos="9026" w:leader="dot"/>
            </w:tabs>
            <w:rPr/>
          </w:pPr>
          <w:hyperlink w:anchor="__RefHeading___Toc252455_73709187">
            <w:r>
              <w:rPr>
                <w:webHidden/>
                <w:rStyle w:val="IndexLink"/>
              </w:rPr>
              <w:t>8607</w:t>
            </w:r>
            <w:r>
              <w:rPr>
                <w:rStyle w:val="IndexLink"/>
                <w:rtl w:val="true"/>
              </w:rPr>
              <w:t xml:space="preserve">- </w:t>
            </w:r>
            <w:r>
              <w:rPr>
                <w:rStyle w:val="IndexLink"/>
                <w:rtl w:val="true"/>
              </w:rPr>
              <w:t>منهج الطاعات فی واجبات الصلاة</w:t>
            </w:r>
            <w:r>
              <w:rPr>
                <w:rStyle w:val="IndexLink"/>
                <w:rtl w:val="true"/>
              </w:rPr>
              <w:tab/>
            </w:r>
            <w:r>
              <w:rPr>
                <w:rStyle w:val="IndexLink"/>
              </w:rPr>
              <w:t>231</w:t>
            </w:r>
          </w:hyperlink>
        </w:p>
        <w:p>
          <w:pPr>
            <w:pStyle w:val="Contents3"/>
            <w:tabs>
              <w:tab w:val="clear" w:pos="8459"/>
              <w:tab w:val="right" w:pos="9026" w:leader="dot"/>
            </w:tabs>
            <w:rPr/>
          </w:pPr>
          <w:hyperlink w:anchor="__RefHeading___Toc252457_73709187">
            <w:r>
              <w:rPr>
                <w:webHidden/>
                <w:rStyle w:val="IndexLink"/>
              </w:rPr>
              <w:t>8608</w:t>
            </w:r>
            <w:r>
              <w:rPr>
                <w:rStyle w:val="IndexLink"/>
                <w:rtl w:val="true"/>
              </w:rPr>
              <w:t xml:space="preserve">- </w:t>
            </w:r>
            <w:r>
              <w:rPr>
                <w:rStyle w:val="IndexLink"/>
                <w:rtl w:val="true"/>
              </w:rPr>
              <w:t>منهج العابد</w:t>
            </w:r>
            <w:r>
              <w:rPr>
                <w:rStyle w:val="IndexLink"/>
                <w:rtl w:val="true"/>
              </w:rPr>
              <w:tab/>
            </w:r>
            <w:r>
              <w:rPr>
                <w:rStyle w:val="IndexLink"/>
              </w:rPr>
              <w:t>231</w:t>
            </w:r>
          </w:hyperlink>
        </w:p>
        <w:p>
          <w:pPr>
            <w:pStyle w:val="Contents3"/>
            <w:tabs>
              <w:tab w:val="clear" w:pos="8459"/>
              <w:tab w:val="right" w:pos="9026" w:leader="dot"/>
            </w:tabs>
            <w:rPr/>
          </w:pPr>
          <w:hyperlink w:anchor="__RefHeading___Toc252459_73709187">
            <w:r>
              <w:rPr>
                <w:webHidden/>
                <w:rStyle w:val="IndexLink"/>
              </w:rPr>
              <w:t>8609</w:t>
            </w:r>
            <w:r>
              <w:rPr>
                <w:rStyle w:val="IndexLink"/>
                <w:rtl w:val="true"/>
              </w:rPr>
              <w:t xml:space="preserve">- </w:t>
            </w:r>
            <w:r>
              <w:rPr>
                <w:rStyle w:val="IndexLink"/>
                <w:rtl w:val="true"/>
              </w:rPr>
              <w:t>منهج الفاضلین فی معرفة الأئمة الکاملین‏</w:t>
            </w:r>
            <w:r>
              <w:rPr>
                <w:rStyle w:val="IndexLink"/>
                <w:rtl w:val="true"/>
              </w:rPr>
              <w:tab/>
            </w:r>
            <w:r>
              <w:rPr>
                <w:rStyle w:val="IndexLink"/>
              </w:rPr>
              <w:t>231</w:t>
            </w:r>
          </w:hyperlink>
        </w:p>
        <w:p>
          <w:pPr>
            <w:pStyle w:val="Contents3"/>
            <w:tabs>
              <w:tab w:val="clear" w:pos="8459"/>
              <w:tab w:val="right" w:pos="9026" w:leader="dot"/>
            </w:tabs>
            <w:rPr/>
          </w:pPr>
          <w:hyperlink w:anchor="__RefHeading___Toc252461_73709187">
            <w:r>
              <w:rPr>
                <w:webHidden/>
                <w:rStyle w:val="IndexLink"/>
              </w:rPr>
              <w:t>8610</w:t>
            </w:r>
            <w:r>
              <w:rPr>
                <w:rStyle w:val="IndexLink"/>
                <w:rtl w:val="true"/>
              </w:rPr>
              <w:t xml:space="preserve">- </w:t>
            </w:r>
            <w:r>
              <w:rPr>
                <w:rStyle w:val="IndexLink"/>
                <w:rtl w:val="true"/>
              </w:rPr>
              <w:t>منهج الفصاحة فی شرح نهج البلاغة</w:t>
            </w:r>
            <w:r>
              <w:rPr>
                <w:rStyle w:val="IndexLink"/>
                <w:rtl w:val="true"/>
              </w:rPr>
              <w:tab/>
            </w:r>
            <w:r>
              <w:rPr>
                <w:rStyle w:val="IndexLink"/>
              </w:rPr>
              <w:t>232</w:t>
            </w:r>
          </w:hyperlink>
        </w:p>
        <w:p>
          <w:pPr>
            <w:pStyle w:val="Contents3"/>
            <w:tabs>
              <w:tab w:val="clear" w:pos="8459"/>
              <w:tab w:val="right" w:pos="9026" w:leader="dot"/>
            </w:tabs>
            <w:rPr/>
          </w:pPr>
          <w:hyperlink w:anchor="__RefHeading___Toc252463_73709187">
            <w:r>
              <w:rPr>
                <w:webHidden/>
                <w:rStyle w:val="IndexLink"/>
              </w:rPr>
              <w:t>8611</w:t>
            </w:r>
            <w:r>
              <w:rPr>
                <w:rStyle w:val="IndexLink"/>
                <w:rtl w:val="true"/>
              </w:rPr>
              <w:t xml:space="preserve">- </w:t>
            </w:r>
            <w:r>
              <w:rPr>
                <w:rStyle w:val="IndexLink"/>
                <w:rtl w:val="true"/>
              </w:rPr>
              <w:t>منهج الفقراء</w:t>
            </w:r>
            <w:r>
              <w:rPr>
                <w:rStyle w:val="IndexLink"/>
                <w:rtl w:val="true"/>
              </w:rPr>
              <w:tab/>
            </w:r>
            <w:r>
              <w:rPr>
                <w:rStyle w:val="IndexLink"/>
              </w:rPr>
              <w:t>233</w:t>
            </w:r>
          </w:hyperlink>
        </w:p>
        <w:p>
          <w:pPr>
            <w:pStyle w:val="Contents3"/>
            <w:tabs>
              <w:tab w:val="clear" w:pos="8459"/>
              <w:tab w:val="right" w:pos="9026" w:leader="dot"/>
            </w:tabs>
            <w:rPr/>
          </w:pPr>
          <w:hyperlink w:anchor="__RefHeading___Toc252465_73709187">
            <w:r>
              <w:rPr>
                <w:webHidden/>
                <w:rStyle w:val="IndexLink"/>
              </w:rPr>
              <w:t>8612</w:t>
            </w:r>
            <w:r>
              <w:rPr>
                <w:rStyle w:val="IndexLink"/>
                <w:rtl w:val="true"/>
              </w:rPr>
              <w:t xml:space="preserve">- </w:t>
            </w:r>
            <w:r>
              <w:rPr>
                <w:rStyle w:val="IndexLink"/>
                <w:rtl w:val="true"/>
              </w:rPr>
              <w:t>منهج الفلاح‏</w:t>
            </w:r>
            <w:r>
              <w:rPr>
                <w:rStyle w:val="IndexLink"/>
                <w:rtl w:val="true"/>
              </w:rPr>
              <w:tab/>
            </w:r>
            <w:r>
              <w:rPr>
                <w:rStyle w:val="IndexLink"/>
              </w:rPr>
              <w:t>233</w:t>
            </w:r>
          </w:hyperlink>
        </w:p>
        <w:p>
          <w:pPr>
            <w:pStyle w:val="Contents3"/>
            <w:tabs>
              <w:tab w:val="clear" w:pos="8459"/>
              <w:tab w:val="right" w:pos="9026" w:leader="dot"/>
            </w:tabs>
            <w:rPr/>
          </w:pPr>
          <w:hyperlink w:anchor="__RefHeading___Toc252467_73709187">
            <w:r>
              <w:rPr>
                <w:webHidden/>
                <w:rStyle w:val="IndexLink"/>
                <w:rtl w:val="true"/>
              </w:rPr>
              <w:t>بیان</w:t>
            </w:r>
            <w:r>
              <w:rPr>
                <w:rStyle w:val="IndexLink"/>
                <w:rtl w:val="true"/>
              </w:rPr>
              <w:tab/>
            </w:r>
            <w:r>
              <w:rPr>
                <w:rStyle w:val="IndexLink"/>
              </w:rPr>
              <w:t>233</w:t>
            </w:r>
          </w:hyperlink>
        </w:p>
        <w:p>
          <w:pPr>
            <w:pStyle w:val="Contents3"/>
            <w:tabs>
              <w:tab w:val="clear" w:pos="8459"/>
              <w:tab w:val="right" w:pos="9026" w:leader="dot"/>
            </w:tabs>
            <w:rPr/>
          </w:pPr>
          <w:hyperlink w:anchor="__RefHeading___Toc252469_73709187">
            <w:r>
              <w:rPr>
                <w:webHidden/>
                <w:rStyle w:val="IndexLink"/>
              </w:rPr>
              <w:t>8613</w:t>
            </w:r>
            <w:r>
              <w:rPr>
                <w:rStyle w:val="IndexLink"/>
                <w:rtl w:val="true"/>
              </w:rPr>
              <w:t xml:space="preserve">- </w:t>
            </w:r>
            <w:r>
              <w:rPr>
                <w:rStyle w:val="IndexLink"/>
                <w:rtl w:val="true"/>
              </w:rPr>
              <w:t>المنهج القوی لطلاب المثنوی من نظم المولوی‏</w:t>
            </w:r>
            <w:r>
              <w:rPr>
                <w:rStyle w:val="IndexLink"/>
                <w:rtl w:val="true"/>
              </w:rPr>
              <w:tab/>
            </w:r>
            <w:r>
              <w:rPr>
                <w:rStyle w:val="IndexLink"/>
              </w:rPr>
              <w:t>233</w:t>
            </w:r>
          </w:hyperlink>
        </w:p>
        <w:p>
          <w:pPr>
            <w:pStyle w:val="Contents3"/>
            <w:tabs>
              <w:tab w:val="clear" w:pos="8459"/>
              <w:tab w:val="right" w:pos="9026" w:leader="dot"/>
            </w:tabs>
            <w:rPr/>
          </w:pPr>
          <w:hyperlink w:anchor="__RefHeading___Toc252471_73709187">
            <w:r>
              <w:rPr>
                <w:webHidden/>
                <w:rStyle w:val="IndexLink"/>
              </w:rPr>
              <w:t>8614</w:t>
            </w:r>
            <w:r>
              <w:rPr>
                <w:rStyle w:val="IndexLink"/>
                <w:rtl w:val="true"/>
              </w:rPr>
              <w:t xml:space="preserve">- </w:t>
            </w:r>
            <w:r>
              <w:rPr>
                <w:rStyle w:val="IndexLink"/>
                <w:rtl w:val="true"/>
              </w:rPr>
              <w:t>المنهج القویم فی تسلیم التقدیم‏</w:t>
            </w:r>
            <w:r>
              <w:rPr>
                <w:rStyle w:val="IndexLink"/>
                <w:rtl w:val="true"/>
              </w:rPr>
              <w:tab/>
            </w:r>
            <w:r>
              <w:rPr>
                <w:rStyle w:val="IndexLink"/>
              </w:rPr>
              <w:t>233</w:t>
            </w:r>
          </w:hyperlink>
        </w:p>
        <w:p>
          <w:pPr>
            <w:pStyle w:val="Contents3"/>
            <w:tabs>
              <w:tab w:val="clear" w:pos="8459"/>
              <w:tab w:val="right" w:pos="9026" w:leader="dot"/>
            </w:tabs>
            <w:rPr/>
          </w:pPr>
          <w:hyperlink w:anchor="__RefHeading___Toc252473_73709187">
            <w:r>
              <w:rPr>
                <w:webHidden/>
                <w:rStyle w:val="IndexLink"/>
              </w:rPr>
              <w:t>8615</w:t>
            </w:r>
            <w:r>
              <w:rPr>
                <w:rStyle w:val="IndexLink"/>
                <w:rtl w:val="true"/>
              </w:rPr>
              <w:t xml:space="preserve">- </w:t>
            </w:r>
            <w:r>
              <w:rPr>
                <w:rStyle w:val="IndexLink"/>
                <w:rtl w:val="true"/>
              </w:rPr>
              <w:t>المنهج القویم فی تفضیل الصراط المستقیم علی علیه السلام علی سائر الأنبیاء و المرسلین سوی نبینا ذی الفضل العمیم‏</w:t>
            </w:r>
            <w:r>
              <w:rPr>
                <w:rStyle w:val="IndexLink"/>
                <w:rtl w:val="true"/>
              </w:rPr>
              <w:tab/>
            </w:r>
            <w:r>
              <w:rPr>
                <w:rStyle w:val="IndexLink"/>
              </w:rPr>
              <w:t>234</w:t>
            </w:r>
          </w:hyperlink>
        </w:p>
        <w:p>
          <w:pPr>
            <w:pStyle w:val="Contents3"/>
            <w:tabs>
              <w:tab w:val="clear" w:pos="8459"/>
              <w:tab w:val="right" w:pos="9026" w:leader="dot"/>
            </w:tabs>
            <w:rPr/>
          </w:pPr>
          <w:hyperlink w:anchor="__RefHeading___Toc252475_73709187">
            <w:r>
              <w:rPr>
                <w:webHidden/>
                <w:rStyle w:val="IndexLink"/>
              </w:rPr>
              <w:t>8616</w:t>
            </w:r>
            <w:r>
              <w:rPr>
                <w:rStyle w:val="IndexLink"/>
                <w:rtl w:val="true"/>
              </w:rPr>
              <w:t xml:space="preserve">- </w:t>
            </w:r>
            <w:r>
              <w:rPr>
                <w:rStyle w:val="IndexLink"/>
                <w:rtl w:val="true"/>
              </w:rPr>
              <w:t>منهج الکرامة</w:t>
            </w:r>
            <w:r>
              <w:rPr>
                <w:rStyle w:val="IndexLink"/>
                <w:rtl w:val="true"/>
              </w:rPr>
              <w:tab/>
            </w:r>
            <w:r>
              <w:rPr>
                <w:rStyle w:val="IndexLink"/>
              </w:rPr>
              <w:t>234</w:t>
            </w:r>
          </w:hyperlink>
        </w:p>
        <w:p>
          <w:pPr>
            <w:pStyle w:val="Contents3"/>
            <w:tabs>
              <w:tab w:val="clear" w:pos="8459"/>
              <w:tab w:val="right" w:pos="9026" w:leader="dot"/>
            </w:tabs>
            <w:rPr/>
          </w:pPr>
          <w:hyperlink w:anchor="__RefHeading___Toc252477_73709187">
            <w:r>
              <w:rPr>
                <w:webHidden/>
                <w:rStyle w:val="IndexLink"/>
              </w:rPr>
              <w:t>8617</w:t>
            </w:r>
            <w:r>
              <w:rPr>
                <w:rStyle w:val="IndexLink"/>
                <w:rtl w:val="true"/>
              </w:rPr>
              <w:t xml:space="preserve">- </w:t>
            </w:r>
            <w:r>
              <w:rPr>
                <w:rStyle w:val="IndexLink"/>
                <w:rtl w:val="true"/>
              </w:rPr>
              <w:t>منهج المتقین‏</w:t>
            </w:r>
            <w:r>
              <w:rPr>
                <w:rStyle w:val="IndexLink"/>
                <w:rtl w:val="true"/>
              </w:rPr>
              <w:tab/>
            </w:r>
            <w:r>
              <w:rPr>
                <w:rStyle w:val="IndexLink"/>
              </w:rPr>
              <w:t>234</w:t>
            </w:r>
          </w:hyperlink>
        </w:p>
        <w:p>
          <w:pPr>
            <w:pStyle w:val="Contents3"/>
            <w:tabs>
              <w:tab w:val="clear" w:pos="8459"/>
              <w:tab w:val="right" w:pos="9026" w:leader="dot"/>
            </w:tabs>
            <w:rPr/>
          </w:pPr>
          <w:hyperlink w:anchor="__RefHeading___Toc252479_73709187">
            <w:r>
              <w:rPr>
                <w:webHidden/>
                <w:rStyle w:val="IndexLink"/>
              </w:rPr>
              <w:t>8618</w:t>
            </w:r>
            <w:r>
              <w:rPr>
                <w:rStyle w:val="IndexLink"/>
                <w:rtl w:val="true"/>
              </w:rPr>
              <w:t xml:space="preserve">- </w:t>
            </w:r>
            <w:r>
              <w:rPr>
                <w:rStyle w:val="IndexLink"/>
                <w:rtl w:val="true"/>
              </w:rPr>
              <w:t>منهج المعاد</w:t>
            </w:r>
            <w:r>
              <w:rPr>
                <w:rStyle w:val="IndexLink"/>
                <w:rtl w:val="true"/>
              </w:rPr>
              <w:tab/>
            </w:r>
            <w:r>
              <w:rPr>
                <w:rStyle w:val="IndexLink"/>
              </w:rPr>
              <w:t>235</w:t>
            </w:r>
          </w:hyperlink>
        </w:p>
        <w:p>
          <w:pPr>
            <w:pStyle w:val="Contents3"/>
            <w:tabs>
              <w:tab w:val="clear" w:pos="8459"/>
              <w:tab w:val="right" w:pos="9026" w:leader="dot"/>
            </w:tabs>
            <w:rPr/>
          </w:pPr>
          <w:hyperlink w:anchor="__RefHeading___Toc252481_73709187">
            <w:r>
              <w:rPr>
                <w:webHidden/>
                <w:rStyle w:val="IndexLink"/>
              </w:rPr>
              <w:t>8619</w:t>
            </w:r>
            <w:r>
              <w:rPr>
                <w:rStyle w:val="IndexLink"/>
                <w:rtl w:val="true"/>
              </w:rPr>
              <w:t xml:space="preserve">- </w:t>
            </w:r>
            <w:r>
              <w:rPr>
                <w:rStyle w:val="IndexLink"/>
                <w:rtl w:val="true"/>
              </w:rPr>
              <w:t>منهج المعرفة و الهدایة</w:t>
            </w:r>
            <w:r>
              <w:rPr>
                <w:rStyle w:val="IndexLink"/>
                <w:rtl w:val="true"/>
              </w:rPr>
              <w:tab/>
            </w:r>
            <w:r>
              <w:rPr>
                <w:rStyle w:val="IndexLink"/>
              </w:rPr>
              <w:t>235</w:t>
            </w:r>
          </w:hyperlink>
        </w:p>
        <w:p>
          <w:pPr>
            <w:pStyle w:val="Contents3"/>
            <w:tabs>
              <w:tab w:val="clear" w:pos="8459"/>
              <w:tab w:val="right" w:pos="9026" w:leader="dot"/>
            </w:tabs>
            <w:rPr/>
          </w:pPr>
          <w:hyperlink w:anchor="__RefHeading___Toc252483_73709187">
            <w:r>
              <w:rPr>
                <w:webHidden/>
                <w:rStyle w:val="IndexLink"/>
              </w:rPr>
              <w:t>8620</w:t>
            </w:r>
            <w:r>
              <w:rPr>
                <w:rStyle w:val="IndexLink"/>
                <w:rtl w:val="true"/>
              </w:rPr>
              <w:t xml:space="preserve">- </w:t>
            </w:r>
            <w:r>
              <w:rPr>
                <w:rStyle w:val="IndexLink"/>
                <w:rtl w:val="true"/>
              </w:rPr>
              <w:t>منهج المقال فی تحقیق أحوال الرجال‏</w:t>
            </w:r>
            <w:r>
              <w:rPr>
                <w:rStyle w:val="IndexLink"/>
                <w:rtl w:val="true"/>
              </w:rPr>
              <w:tab/>
            </w:r>
            <w:r>
              <w:rPr>
                <w:rStyle w:val="IndexLink"/>
              </w:rPr>
              <w:t>235</w:t>
            </w:r>
          </w:hyperlink>
        </w:p>
        <w:p>
          <w:pPr>
            <w:pStyle w:val="Contents3"/>
            <w:tabs>
              <w:tab w:val="clear" w:pos="8459"/>
              <w:tab w:val="right" w:pos="9026" w:leader="dot"/>
            </w:tabs>
            <w:rPr/>
          </w:pPr>
          <w:hyperlink w:anchor="__RefHeading___Toc252485_73709187">
            <w:r>
              <w:rPr>
                <w:webHidden/>
                <w:rStyle w:val="IndexLink"/>
              </w:rPr>
              <w:t>8621</w:t>
            </w:r>
            <w:r>
              <w:rPr>
                <w:rStyle w:val="IndexLink"/>
                <w:rtl w:val="true"/>
              </w:rPr>
              <w:t xml:space="preserve">- </w:t>
            </w:r>
            <w:r>
              <w:rPr>
                <w:rStyle w:val="IndexLink"/>
                <w:rtl w:val="true"/>
              </w:rPr>
              <w:t>منهج المهمات‏</w:t>
            </w:r>
            <w:r>
              <w:rPr>
                <w:rStyle w:val="IndexLink"/>
                <w:rtl w:val="true"/>
              </w:rPr>
              <w:tab/>
            </w:r>
            <w:r>
              <w:rPr>
                <w:rStyle w:val="IndexLink"/>
              </w:rPr>
              <w:t>236</w:t>
            </w:r>
          </w:hyperlink>
        </w:p>
        <w:p>
          <w:pPr>
            <w:pStyle w:val="Contents3"/>
            <w:tabs>
              <w:tab w:val="clear" w:pos="8459"/>
              <w:tab w:val="right" w:pos="9026" w:leader="dot"/>
            </w:tabs>
            <w:rPr/>
          </w:pPr>
          <w:hyperlink w:anchor="__RefHeading___Toc252487_73709187">
            <w:r>
              <w:rPr>
                <w:webHidden/>
                <w:rStyle w:val="IndexLink"/>
              </w:rPr>
              <w:t>8622</w:t>
            </w:r>
            <w:r>
              <w:rPr>
                <w:rStyle w:val="IndexLink"/>
                <w:rtl w:val="true"/>
              </w:rPr>
              <w:t xml:space="preserve">- </w:t>
            </w:r>
            <w:r>
              <w:rPr>
                <w:rStyle w:val="IndexLink"/>
                <w:rtl w:val="true"/>
              </w:rPr>
              <w:t>منهج الناسکین‏</w:t>
            </w:r>
            <w:r>
              <w:rPr>
                <w:rStyle w:val="IndexLink"/>
                <w:rtl w:val="true"/>
              </w:rPr>
              <w:tab/>
            </w:r>
            <w:r>
              <w:rPr>
                <w:rStyle w:val="IndexLink"/>
              </w:rPr>
              <w:t>236</w:t>
            </w:r>
          </w:hyperlink>
        </w:p>
        <w:p>
          <w:pPr>
            <w:pStyle w:val="Contents3"/>
            <w:tabs>
              <w:tab w:val="clear" w:pos="8459"/>
              <w:tab w:val="right" w:pos="9026" w:leader="dot"/>
            </w:tabs>
            <w:rPr/>
          </w:pPr>
          <w:hyperlink w:anchor="__RefHeading___Toc252489_73709187">
            <w:r>
              <w:rPr>
                <w:webHidden/>
                <w:rStyle w:val="IndexLink"/>
              </w:rPr>
              <w:t>8623</w:t>
            </w:r>
            <w:r>
              <w:rPr>
                <w:rStyle w:val="IndexLink"/>
                <w:rtl w:val="true"/>
              </w:rPr>
              <w:t xml:space="preserve">- </w:t>
            </w:r>
            <w:r>
              <w:rPr>
                <w:rStyle w:val="IndexLink"/>
                <w:rtl w:val="true"/>
              </w:rPr>
              <w:t>منهج النجاة</w:t>
            </w:r>
            <w:r>
              <w:rPr>
                <w:rStyle w:val="IndexLink"/>
                <w:rtl w:val="true"/>
              </w:rPr>
              <w:tab/>
            </w:r>
            <w:r>
              <w:rPr>
                <w:rStyle w:val="IndexLink"/>
              </w:rPr>
              <w:t>236</w:t>
            </w:r>
          </w:hyperlink>
        </w:p>
        <w:p>
          <w:pPr>
            <w:pStyle w:val="Contents3"/>
            <w:tabs>
              <w:tab w:val="clear" w:pos="8459"/>
              <w:tab w:val="right" w:pos="9026" w:leader="dot"/>
            </w:tabs>
            <w:rPr/>
          </w:pPr>
          <w:hyperlink w:anchor="__RefHeading___Toc252491_73709187">
            <w:r>
              <w:rPr>
                <w:webHidden/>
                <w:rStyle w:val="IndexLink"/>
              </w:rPr>
              <w:t>8624</w:t>
            </w:r>
            <w:r>
              <w:rPr>
                <w:rStyle w:val="IndexLink"/>
                <w:rtl w:val="true"/>
              </w:rPr>
              <w:t xml:space="preserve">- </w:t>
            </w:r>
            <w:r>
              <w:rPr>
                <w:rStyle w:val="IndexLink"/>
                <w:rtl w:val="true"/>
              </w:rPr>
              <w:t>منهج النجاة</w:t>
            </w:r>
            <w:r>
              <w:rPr>
                <w:rStyle w:val="IndexLink"/>
                <w:rtl w:val="true"/>
              </w:rPr>
              <w:tab/>
            </w:r>
            <w:r>
              <w:rPr>
                <w:rStyle w:val="IndexLink"/>
              </w:rPr>
              <w:t>236</w:t>
            </w:r>
          </w:hyperlink>
        </w:p>
        <w:p>
          <w:pPr>
            <w:pStyle w:val="Contents3"/>
            <w:tabs>
              <w:tab w:val="clear" w:pos="8459"/>
              <w:tab w:val="right" w:pos="9026" w:leader="dot"/>
            </w:tabs>
            <w:rPr/>
          </w:pPr>
          <w:hyperlink w:anchor="__RefHeading___Toc252493_73709187">
            <w:r>
              <w:rPr>
                <w:webHidden/>
                <w:rStyle w:val="IndexLink"/>
              </w:rPr>
              <w:t>8625</w:t>
            </w:r>
            <w:r>
              <w:rPr>
                <w:rStyle w:val="IndexLink"/>
                <w:rtl w:val="true"/>
              </w:rPr>
              <w:t xml:space="preserve">- </w:t>
            </w:r>
            <w:r>
              <w:rPr>
                <w:rStyle w:val="IndexLink"/>
                <w:rtl w:val="true"/>
              </w:rPr>
              <w:t>منهج النجاة</w:t>
            </w:r>
            <w:r>
              <w:rPr>
                <w:rStyle w:val="IndexLink"/>
                <w:rtl w:val="true"/>
              </w:rPr>
              <w:tab/>
            </w:r>
            <w:r>
              <w:rPr>
                <w:rStyle w:val="IndexLink"/>
              </w:rPr>
              <w:t>236</w:t>
            </w:r>
          </w:hyperlink>
        </w:p>
        <w:p>
          <w:pPr>
            <w:pStyle w:val="Contents3"/>
            <w:tabs>
              <w:tab w:val="clear" w:pos="8459"/>
              <w:tab w:val="right" w:pos="9026" w:leader="dot"/>
            </w:tabs>
            <w:rPr/>
          </w:pPr>
          <w:hyperlink w:anchor="__RefHeading___Toc252495_73709187">
            <w:r>
              <w:rPr>
                <w:webHidden/>
                <w:rStyle w:val="IndexLink"/>
              </w:rPr>
              <w:t>8626</w:t>
            </w:r>
            <w:r>
              <w:rPr>
                <w:rStyle w:val="IndexLink"/>
                <w:rtl w:val="true"/>
              </w:rPr>
              <w:t xml:space="preserve">- </w:t>
            </w:r>
            <w:r>
              <w:rPr>
                <w:rStyle w:val="IndexLink"/>
                <w:rtl w:val="true"/>
              </w:rPr>
              <w:t>منهج الهدایة</w:t>
            </w:r>
            <w:r>
              <w:rPr>
                <w:rStyle w:val="IndexLink"/>
                <w:rtl w:val="true"/>
              </w:rPr>
              <w:tab/>
            </w:r>
            <w:r>
              <w:rPr>
                <w:rStyle w:val="IndexLink"/>
              </w:rPr>
              <w:t>237</w:t>
            </w:r>
          </w:hyperlink>
        </w:p>
        <w:p>
          <w:pPr>
            <w:pStyle w:val="Contents3"/>
            <w:tabs>
              <w:tab w:val="clear" w:pos="8459"/>
              <w:tab w:val="right" w:pos="9026" w:leader="dot"/>
            </w:tabs>
            <w:rPr/>
          </w:pPr>
          <w:hyperlink w:anchor="__RefHeading___Toc252497_73709187">
            <w:r>
              <w:rPr>
                <w:webHidden/>
                <w:rStyle w:val="IndexLink"/>
                <w:rtl w:val="true"/>
              </w:rPr>
              <w:t>منهج الیقین‏</w:t>
            </w:r>
            <w:r>
              <w:rPr>
                <w:rStyle w:val="IndexLink"/>
                <w:rtl w:val="true"/>
              </w:rPr>
              <w:tab/>
            </w:r>
            <w:r>
              <w:rPr>
                <w:rStyle w:val="IndexLink"/>
              </w:rPr>
              <w:t>237</w:t>
            </w:r>
          </w:hyperlink>
        </w:p>
        <w:p>
          <w:pPr>
            <w:pStyle w:val="Contents3"/>
            <w:tabs>
              <w:tab w:val="clear" w:pos="8459"/>
              <w:tab w:val="right" w:pos="9026" w:leader="dot"/>
            </w:tabs>
            <w:rPr/>
          </w:pPr>
          <w:hyperlink w:anchor="__RefHeading___Toc252499_73709187">
            <w:r>
              <w:rPr>
                <w:webHidden/>
                <w:rStyle w:val="IndexLink"/>
                <w:rtl w:val="true"/>
              </w:rPr>
              <w:t>منهج الیقین‏</w:t>
            </w:r>
            <w:r>
              <w:rPr>
                <w:rStyle w:val="IndexLink"/>
                <w:rtl w:val="true"/>
              </w:rPr>
              <w:tab/>
            </w:r>
            <w:r>
              <w:rPr>
                <w:rStyle w:val="IndexLink"/>
              </w:rPr>
              <w:t>237</w:t>
            </w:r>
          </w:hyperlink>
        </w:p>
        <w:p>
          <w:pPr>
            <w:pStyle w:val="Contents3"/>
            <w:tabs>
              <w:tab w:val="clear" w:pos="8459"/>
              <w:tab w:val="right" w:pos="9026" w:leader="dot"/>
            </w:tabs>
            <w:rPr/>
          </w:pPr>
          <w:hyperlink w:anchor="__RefHeading___Toc252501_73709187">
            <w:r>
              <w:rPr>
                <w:webHidden/>
                <w:rStyle w:val="IndexLink"/>
              </w:rPr>
              <w:t>8627</w:t>
            </w:r>
            <w:r>
              <w:rPr>
                <w:rStyle w:val="IndexLink"/>
                <w:rtl w:val="true"/>
              </w:rPr>
              <w:t xml:space="preserve">- </w:t>
            </w:r>
            <w:r>
              <w:rPr>
                <w:rStyle w:val="IndexLink"/>
                <w:rtl w:val="true"/>
              </w:rPr>
              <w:t>منهج الیقین‏</w:t>
            </w:r>
            <w:r>
              <w:rPr>
                <w:rStyle w:val="IndexLink"/>
                <w:rtl w:val="true"/>
              </w:rPr>
              <w:tab/>
            </w:r>
            <w:r>
              <w:rPr>
                <w:rStyle w:val="IndexLink"/>
              </w:rPr>
              <w:t>237</w:t>
            </w:r>
          </w:hyperlink>
        </w:p>
        <w:p>
          <w:pPr>
            <w:pStyle w:val="Contents3"/>
            <w:tabs>
              <w:tab w:val="clear" w:pos="8459"/>
              <w:tab w:val="right" w:pos="9026" w:leader="dot"/>
            </w:tabs>
            <w:rPr/>
          </w:pPr>
          <w:hyperlink w:anchor="__RefHeading___Toc252503_73709187">
            <w:r>
              <w:rPr>
                <w:webHidden/>
                <w:rStyle w:val="IndexLink"/>
              </w:rPr>
              <w:t>8628</w:t>
            </w:r>
            <w:r>
              <w:rPr>
                <w:rStyle w:val="IndexLink"/>
                <w:rtl w:val="true"/>
              </w:rPr>
              <w:t xml:space="preserve">- </w:t>
            </w:r>
            <w:r>
              <w:rPr>
                <w:rStyle w:val="IndexLink"/>
                <w:rtl w:val="true"/>
              </w:rPr>
              <w:t>المنهل الصافی‏</w:t>
            </w:r>
            <w:r>
              <w:rPr>
                <w:rStyle w:val="IndexLink"/>
                <w:rtl w:val="true"/>
              </w:rPr>
              <w:tab/>
            </w:r>
            <w:r>
              <w:rPr>
                <w:rStyle w:val="IndexLink"/>
              </w:rPr>
              <w:t>238</w:t>
            </w:r>
          </w:hyperlink>
        </w:p>
        <w:p>
          <w:pPr>
            <w:pStyle w:val="Contents3"/>
            <w:tabs>
              <w:tab w:val="clear" w:pos="8459"/>
              <w:tab w:val="right" w:pos="9026" w:leader="dot"/>
            </w:tabs>
            <w:rPr/>
          </w:pPr>
          <w:hyperlink w:anchor="__RefHeading___Toc252505_73709187">
            <w:r>
              <w:rPr>
                <w:webHidden/>
                <w:rStyle w:val="IndexLink"/>
              </w:rPr>
              <w:t>8629</w:t>
            </w:r>
            <w:r>
              <w:rPr>
                <w:rStyle w:val="IndexLink"/>
                <w:rtl w:val="true"/>
              </w:rPr>
              <w:t xml:space="preserve">- </w:t>
            </w:r>
            <w:r>
              <w:rPr>
                <w:rStyle w:val="IndexLink"/>
                <w:rtl w:val="true"/>
              </w:rPr>
              <w:t>منهل العطشان فی رسم أحرف القرآن‏</w:t>
            </w:r>
            <w:r>
              <w:rPr>
                <w:rStyle w:val="IndexLink"/>
                <w:rtl w:val="true"/>
              </w:rPr>
              <w:tab/>
            </w:r>
            <w:r>
              <w:rPr>
                <w:rStyle w:val="IndexLink"/>
              </w:rPr>
              <w:t>238</w:t>
            </w:r>
          </w:hyperlink>
        </w:p>
        <w:p>
          <w:pPr>
            <w:pStyle w:val="Contents3"/>
            <w:tabs>
              <w:tab w:val="clear" w:pos="8459"/>
              <w:tab w:val="right" w:pos="9026" w:leader="dot"/>
            </w:tabs>
            <w:rPr/>
          </w:pPr>
          <w:hyperlink w:anchor="__RefHeading___Toc252507_73709187">
            <w:r>
              <w:rPr>
                <w:webHidden/>
                <w:rStyle w:val="IndexLink"/>
              </w:rPr>
              <w:t>8630</w:t>
            </w:r>
            <w:r>
              <w:rPr>
                <w:rStyle w:val="IndexLink"/>
                <w:rtl w:val="true"/>
              </w:rPr>
              <w:t xml:space="preserve">- </w:t>
            </w:r>
            <w:r>
              <w:rPr>
                <w:rStyle w:val="IndexLink"/>
                <w:rtl w:val="true"/>
              </w:rPr>
              <w:t>منهل الغمام فی شرح شرایع الإسلام‏</w:t>
            </w:r>
            <w:r>
              <w:rPr>
                <w:rStyle w:val="IndexLink"/>
                <w:rtl w:val="true"/>
              </w:rPr>
              <w:tab/>
            </w:r>
            <w:r>
              <w:rPr>
                <w:rStyle w:val="IndexLink"/>
              </w:rPr>
              <w:t>238</w:t>
            </w:r>
          </w:hyperlink>
        </w:p>
        <w:p>
          <w:pPr>
            <w:pStyle w:val="Contents3"/>
            <w:tabs>
              <w:tab w:val="clear" w:pos="8459"/>
              <w:tab w:val="right" w:pos="9026" w:leader="dot"/>
            </w:tabs>
            <w:rPr/>
          </w:pPr>
          <w:hyperlink w:anchor="__RefHeading___Toc252509_73709187">
            <w:r>
              <w:rPr>
                <w:webHidden/>
                <w:rStyle w:val="IndexLink"/>
              </w:rPr>
              <w:t>8631</w:t>
            </w:r>
            <w:r>
              <w:rPr>
                <w:rStyle w:val="IndexLink"/>
                <w:rtl w:val="true"/>
              </w:rPr>
              <w:t xml:space="preserve">- </w:t>
            </w:r>
            <w:r>
              <w:rPr>
                <w:rStyle w:val="IndexLink"/>
                <w:rtl w:val="true"/>
              </w:rPr>
              <w:t>منیة الألمعی و بغیة المدعی‏</w:t>
            </w:r>
            <w:r>
              <w:rPr>
                <w:rStyle w:val="IndexLink"/>
                <w:rtl w:val="true"/>
              </w:rPr>
              <w:tab/>
            </w:r>
            <w:r>
              <w:rPr>
                <w:rStyle w:val="IndexLink"/>
              </w:rPr>
              <w:t>238</w:t>
            </w:r>
          </w:hyperlink>
        </w:p>
        <w:p>
          <w:pPr>
            <w:pStyle w:val="Contents3"/>
            <w:tabs>
              <w:tab w:val="clear" w:pos="8459"/>
              <w:tab w:val="right" w:pos="9026" w:leader="dot"/>
            </w:tabs>
            <w:rPr/>
          </w:pPr>
          <w:hyperlink w:anchor="__RefHeading___Toc252511_73709187">
            <w:r>
              <w:rPr>
                <w:webHidden/>
                <w:rStyle w:val="IndexLink"/>
                <w:rtl w:val="true"/>
              </w:rPr>
              <w:t>منیة الألباب‏</w:t>
            </w:r>
            <w:r>
              <w:rPr>
                <w:rStyle w:val="IndexLink"/>
                <w:rtl w:val="true"/>
              </w:rPr>
              <w:tab/>
            </w:r>
            <w:r>
              <w:rPr>
                <w:rStyle w:val="IndexLink"/>
              </w:rPr>
              <w:t>238</w:t>
            </w:r>
          </w:hyperlink>
        </w:p>
        <w:p>
          <w:pPr>
            <w:pStyle w:val="Contents3"/>
            <w:tabs>
              <w:tab w:val="clear" w:pos="8459"/>
              <w:tab w:val="right" w:pos="9026" w:leader="dot"/>
            </w:tabs>
            <w:rPr/>
          </w:pPr>
          <w:hyperlink w:anchor="__RefHeading___Toc252513_73709187">
            <w:r>
              <w:rPr>
                <w:webHidden/>
                <w:rStyle w:val="IndexLink"/>
                <w:rtl w:val="true"/>
              </w:rPr>
              <w:t>منیة الحریص علی فهم شرح التلخیص‏</w:t>
            </w:r>
            <w:r>
              <w:rPr>
                <w:rStyle w:val="IndexLink"/>
                <w:rtl w:val="true"/>
              </w:rPr>
              <w:tab/>
            </w:r>
            <w:r>
              <w:rPr>
                <w:rStyle w:val="IndexLink"/>
              </w:rPr>
              <w:t>239</w:t>
            </w:r>
          </w:hyperlink>
        </w:p>
        <w:p>
          <w:pPr>
            <w:pStyle w:val="Contents3"/>
            <w:tabs>
              <w:tab w:val="clear" w:pos="8459"/>
              <w:tab w:val="right" w:pos="9026" w:leader="dot"/>
            </w:tabs>
            <w:rPr/>
          </w:pPr>
          <w:hyperlink w:anchor="__RefHeading___Toc252515_73709187">
            <w:r>
              <w:rPr>
                <w:webHidden/>
                <w:rStyle w:val="IndexLink"/>
              </w:rPr>
              <w:t>8632</w:t>
            </w:r>
            <w:r>
              <w:rPr>
                <w:rStyle w:val="IndexLink"/>
                <w:rtl w:val="true"/>
              </w:rPr>
              <w:t xml:space="preserve">- </w:t>
            </w:r>
            <w:r>
              <w:rPr>
                <w:rStyle w:val="IndexLink"/>
                <w:rtl w:val="true"/>
              </w:rPr>
              <w:t>منیة الحکیم‏</w:t>
            </w:r>
            <w:r>
              <w:rPr>
                <w:rStyle w:val="IndexLink"/>
                <w:rtl w:val="true"/>
              </w:rPr>
              <w:tab/>
            </w:r>
            <w:r>
              <w:rPr>
                <w:rStyle w:val="IndexLink"/>
              </w:rPr>
              <w:t>239</w:t>
            </w:r>
          </w:hyperlink>
        </w:p>
        <w:p>
          <w:pPr>
            <w:pStyle w:val="Contents3"/>
            <w:tabs>
              <w:tab w:val="clear" w:pos="8459"/>
              <w:tab w:val="right" w:pos="9026" w:leader="dot"/>
            </w:tabs>
            <w:rPr/>
          </w:pPr>
          <w:hyperlink w:anchor="__RefHeading___Toc252517_73709187">
            <w:r>
              <w:rPr>
                <w:webHidden/>
                <w:rStyle w:val="IndexLink"/>
              </w:rPr>
              <w:t>8633</w:t>
            </w:r>
            <w:r>
              <w:rPr>
                <w:rStyle w:val="IndexLink"/>
                <w:rtl w:val="true"/>
              </w:rPr>
              <w:t xml:space="preserve">- </w:t>
            </w:r>
            <w:r>
              <w:rPr>
                <w:rStyle w:val="IndexLink"/>
                <w:rtl w:val="true"/>
              </w:rPr>
              <w:t>منیة الداعی و غنیة الواعی الراعی، خ ل‏</w:t>
            </w:r>
            <w:r>
              <w:rPr>
                <w:rStyle w:val="IndexLink"/>
                <w:rtl w:val="true"/>
              </w:rPr>
              <w:tab/>
            </w:r>
            <w:r>
              <w:rPr>
                <w:rStyle w:val="IndexLink"/>
              </w:rPr>
              <w:t>239</w:t>
            </w:r>
          </w:hyperlink>
        </w:p>
        <w:p>
          <w:pPr>
            <w:pStyle w:val="Contents3"/>
            <w:tabs>
              <w:tab w:val="clear" w:pos="8459"/>
              <w:tab w:val="right" w:pos="9026" w:leader="dot"/>
            </w:tabs>
            <w:rPr/>
          </w:pPr>
          <w:hyperlink w:anchor="__RefHeading___Toc252519_73709187">
            <w:r>
              <w:rPr>
                <w:webHidden/>
                <w:rStyle w:val="IndexLink"/>
              </w:rPr>
              <w:t>8634</w:t>
            </w:r>
            <w:r>
              <w:rPr>
                <w:rStyle w:val="IndexLink"/>
                <w:rtl w:val="true"/>
              </w:rPr>
              <w:t xml:space="preserve">- </w:t>
            </w:r>
            <w:r>
              <w:rPr>
                <w:rStyle w:val="IndexLink"/>
                <w:rtl w:val="true"/>
              </w:rPr>
              <w:t>منیة الراغب فی شرح بغیة الطالب‏</w:t>
            </w:r>
            <w:r>
              <w:rPr>
                <w:rStyle w:val="IndexLink"/>
                <w:rtl w:val="true"/>
              </w:rPr>
              <w:tab/>
            </w:r>
            <w:r>
              <w:rPr>
                <w:rStyle w:val="IndexLink"/>
              </w:rPr>
              <w:t>239</w:t>
            </w:r>
          </w:hyperlink>
        </w:p>
        <w:p>
          <w:pPr>
            <w:pStyle w:val="Contents3"/>
            <w:tabs>
              <w:tab w:val="clear" w:pos="8459"/>
              <w:tab w:val="right" w:pos="9026" w:leader="dot"/>
            </w:tabs>
            <w:rPr/>
          </w:pPr>
          <w:hyperlink w:anchor="__RefHeading___Toc252521_73709187">
            <w:r>
              <w:rPr>
                <w:webHidden/>
                <w:rStyle w:val="IndexLink"/>
              </w:rPr>
              <w:t>8635</w:t>
            </w:r>
            <w:r>
              <w:rPr>
                <w:rStyle w:val="IndexLink"/>
                <w:rtl w:val="true"/>
              </w:rPr>
              <w:t xml:space="preserve">- </w:t>
            </w:r>
            <w:r>
              <w:rPr>
                <w:rStyle w:val="IndexLink"/>
                <w:rtl w:val="true"/>
              </w:rPr>
              <w:t>منیة الراغب و بغیة الطالب‏</w:t>
            </w:r>
            <w:r>
              <w:rPr>
                <w:rStyle w:val="IndexLink"/>
                <w:rtl w:val="true"/>
              </w:rPr>
              <w:tab/>
            </w:r>
            <w:r>
              <w:rPr>
                <w:rStyle w:val="IndexLink"/>
              </w:rPr>
              <w:t>240</w:t>
            </w:r>
          </w:hyperlink>
        </w:p>
        <w:p>
          <w:pPr>
            <w:pStyle w:val="Contents3"/>
            <w:tabs>
              <w:tab w:val="clear" w:pos="8459"/>
              <w:tab w:val="right" w:pos="9026" w:leader="dot"/>
            </w:tabs>
            <w:rPr/>
          </w:pPr>
          <w:hyperlink w:anchor="__RefHeading___Toc252523_73709187">
            <w:r>
              <w:rPr>
                <w:webHidden/>
                <w:rStyle w:val="IndexLink"/>
              </w:rPr>
              <w:t>8636</w:t>
            </w:r>
            <w:r>
              <w:rPr>
                <w:rStyle w:val="IndexLink"/>
                <w:rtl w:val="true"/>
              </w:rPr>
              <w:t xml:space="preserve">- </w:t>
            </w:r>
            <w:r>
              <w:rPr>
                <w:rStyle w:val="IndexLink"/>
                <w:rtl w:val="true"/>
              </w:rPr>
              <w:t>منیة الراغبین‏</w:t>
            </w:r>
            <w:r>
              <w:rPr>
                <w:rStyle w:val="IndexLink"/>
                <w:rtl w:val="true"/>
              </w:rPr>
              <w:tab/>
            </w:r>
            <w:r>
              <w:rPr>
                <w:rStyle w:val="IndexLink"/>
              </w:rPr>
              <w:t>240</w:t>
            </w:r>
          </w:hyperlink>
        </w:p>
        <w:p>
          <w:pPr>
            <w:pStyle w:val="Contents3"/>
            <w:tabs>
              <w:tab w:val="clear" w:pos="8459"/>
              <w:tab w:val="right" w:pos="9026" w:leader="dot"/>
            </w:tabs>
            <w:rPr/>
          </w:pPr>
          <w:hyperlink w:anchor="__RefHeading___Toc252525_73709187">
            <w:r>
              <w:rPr>
                <w:webHidden/>
                <w:rStyle w:val="IndexLink"/>
              </w:rPr>
              <w:t>8637</w:t>
            </w:r>
            <w:r>
              <w:rPr>
                <w:rStyle w:val="IndexLink"/>
                <w:rtl w:val="true"/>
              </w:rPr>
              <w:t xml:space="preserve">- </w:t>
            </w:r>
            <w:r>
              <w:rPr>
                <w:rStyle w:val="IndexLink"/>
                <w:rtl w:val="true"/>
              </w:rPr>
              <w:t>منیة الراغبین فی عقائد المصریین‏</w:t>
            </w:r>
            <w:r>
              <w:rPr>
                <w:rStyle w:val="IndexLink"/>
                <w:rtl w:val="true"/>
              </w:rPr>
              <w:tab/>
            </w:r>
            <w:r>
              <w:rPr>
                <w:rStyle w:val="IndexLink"/>
              </w:rPr>
              <w:t>241</w:t>
            </w:r>
          </w:hyperlink>
        </w:p>
        <w:p>
          <w:pPr>
            <w:pStyle w:val="Contents3"/>
            <w:tabs>
              <w:tab w:val="clear" w:pos="8459"/>
              <w:tab w:val="right" w:pos="9026" w:leader="dot"/>
            </w:tabs>
            <w:rPr/>
          </w:pPr>
          <w:hyperlink w:anchor="__RefHeading___Toc252527_73709187">
            <w:r>
              <w:rPr>
                <w:webHidden/>
                <w:rStyle w:val="IndexLink"/>
              </w:rPr>
              <w:t>8638</w:t>
            </w:r>
            <w:r>
              <w:rPr>
                <w:rStyle w:val="IndexLink"/>
                <w:rtl w:val="true"/>
              </w:rPr>
              <w:t xml:space="preserve">- </w:t>
            </w:r>
            <w:r>
              <w:rPr>
                <w:rStyle w:val="IndexLink"/>
                <w:rtl w:val="true"/>
              </w:rPr>
              <w:t>منیة الرجال فی شرح نخبة المقال‏</w:t>
            </w:r>
            <w:r>
              <w:rPr>
                <w:rStyle w:val="IndexLink"/>
                <w:rtl w:val="true"/>
              </w:rPr>
              <w:tab/>
            </w:r>
            <w:r>
              <w:rPr>
                <w:rStyle w:val="IndexLink"/>
              </w:rPr>
              <w:t>241</w:t>
            </w:r>
          </w:hyperlink>
        </w:p>
        <w:p>
          <w:pPr>
            <w:pStyle w:val="Contents3"/>
            <w:tabs>
              <w:tab w:val="clear" w:pos="8459"/>
              <w:tab w:val="right" w:pos="9026" w:leader="dot"/>
            </w:tabs>
            <w:rPr/>
          </w:pPr>
          <w:hyperlink w:anchor="__RefHeading___Toc252529_73709187">
            <w:r>
              <w:rPr>
                <w:webHidden/>
                <w:rStyle w:val="IndexLink"/>
              </w:rPr>
              <w:t>8639</w:t>
            </w:r>
            <w:r>
              <w:rPr>
                <w:rStyle w:val="IndexLink"/>
                <w:rtl w:val="true"/>
              </w:rPr>
              <w:t xml:space="preserve">- </w:t>
            </w:r>
            <w:r>
              <w:rPr>
                <w:rStyle w:val="IndexLink"/>
                <w:rtl w:val="true"/>
              </w:rPr>
              <w:t>منیة الطالب‏</w:t>
            </w:r>
            <w:r>
              <w:rPr>
                <w:rStyle w:val="IndexLink"/>
                <w:rtl w:val="true"/>
              </w:rPr>
              <w:tab/>
            </w:r>
            <w:r>
              <w:rPr>
                <w:rStyle w:val="IndexLink"/>
              </w:rPr>
              <w:t>241</w:t>
            </w:r>
          </w:hyperlink>
        </w:p>
        <w:p>
          <w:pPr>
            <w:pStyle w:val="Contents3"/>
            <w:tabs>
              <w:tab w:val="clear" w:pos="8459"/>
              <w:tab w:val="right" w:pos="9026" w:leader="dot"/>
            </w:tabs>
            <w:rPr/>
          </w:pPr>
          <w:hyperlink w:anchor="__RefHeading___Toc252531_73709187">
            <w:r>
              <w:rPr>
                <w:webHidden/>
                <w:rStyle w:val="IndexLink"/>
              </w:rPr>
              <w:t>8640</w:t>
            </w:r>
            <w:r>
              <w:rPr>
                <w:rStyle w:val="IndexLink"/>
                <w:rtl w:val="true"/>
              </w:rPr>
              <w:t xml:space="preserve">- </w:t>
            </w:r>
            <w:r>
              <w:rPr>
                <w:rStyle w:val="IndexLink"/>
                <w:rtl w:val="true"/>
              </w:rPr>
              <w:t>منیة الطالب فی إیمان أبی طالب‏</w:t>
            </w:r>
            <w:r>
              <w:rPr>
                <w:rStyle w:val="IndexLink"/>
                <w:rtl w:val="true"/>
              </w:rPr>
              <w:tab/>
            </w:r>
            <w:r>
              <w:rPr>
                <w:rStyle w:val="IndexLink"/>
              </w:rPr>
              <w:t>241</w:t>
            </w:r>
          </w:hyperlink>
        </w:p>
        <w:p>
          <w:pPr>
            <w:pStyle w:val="Contents3"/>
            <w:tabs>
              <w:tab w:val="clear" w:pos="8459"/>
              <w:tab w:val="right" w:pos="9026" w:leader="dot"/>
            </w:tabs>
            <w:rPr/>
          </w:pPr>
          <w:hyperlink w:anchor="__RefHeading___Toc252533_73709187">
            <w:r>
              <w:rPr>
                <w:webHidden/>
                <w:rStyle w:val="IndexLink"/>
              </w:rPr>
              <w:t>8641</w:t>
            </w:r>
            <w:r>
              <w:rPr>
                <w:rStyle w:val="IndexLink"/>
                <w:rtl w:val="true"/>
              </w:rPr>
              <w:t xml:space="preserve">- </w:t>
            </w:r>
            <w:r>
              <w:rPr>
                <w:rStyle w:val="IndexLink"/>
                <w:rtl w:val="true"/>
              </w:rPr>
              <w:t>منیة الطالب فی حکم حلق اللحیة و الشارب‏</w:t>
            </w:r>
            <w:r>
              <w:rPr>
                <w:rStyle w:val="IndexLink"/>
                <w:rtl w:val="true"/>
              </w:rPr>
              <w:tab/>
            </w:r>
            <w:r>
              <w:rPr>
                <w:rStyle w:val="IndexLink"/>
              </w:rPr>
              <w:t>241</w:t>
            </w:r>
          </w:hyperlink>
        </w:p>
        <w:p>
          <w:pPr>
            <w:pStyle w:val="Contents3"/>
            <w:tabs>
              <w:tab w:val="clear" w:pos="8459"/>
              <w:tab w:val="right" w:pos="9026" w:leader="dot"/>
            </w:tabs>
            <w:rPr/>
          </w:pPr>
          <w:hyperlink w:anchor="__RefHeading___Toc252535_73709187">
            <w:r>
              <w:rPr>
                <w:webHidden/>
                <w:rStyle w:val="IndexLink"/>
              </w:rPr>
              <w:t>8642</w:t>
            </w:r>
            <w:r>
              <w:rPr>
                <w:rStyle w:val="IndexLink"/>
                <w:rtl w:val="true"/>
              </w:rPr>
              <w:t xml:space="preserve">- </w:t>
            </w:r>
            <w:r>
              <w:rPr>
                <w:rStyle w:val="IndexLink"/>
                <w:rtl w:val="true"/>
              </w:rPr>
              <w:t>منیة الطالب فی حیاة أبی طالب‏</w:t>
            </w:r>
            <w:r>
              <w:rPr>
                <w:rStyle w:val="IndexLink"/>
                <w:rtl w:val="true"/>
              </w:rPr>
              <w:tab/>
            </w:r>
            <w:r>
              <w:rPr>
                <w:rStyle w:val="IndexLink"/>
              </w:rPr>
              <w:t>241</w:t>
            </w:r>
          </w:hyperlink>
        </w:p>
        <w:p>
          <w:pPr>
            <w:pStyle w:val="Contents3"/>
            <w:tabs>
              <w:tab w:val="clear" w:pos="8459"/>
              <w:tab w:val="right" w:pos="9026" w:leader="dot"/>
            </w:tabs>
            <w:rPr/>
          </w:pPr>
          <w:hyperlink w:anchor="__RefHeading___Toc252537_73709187">
            <w:r>
              <w:rPr>
                <w:webHidden/>
                <w:rStyle w:val="IndexLink"/>
              </w:rPr>
              <w:t>8643</w:t>
            </w:r>
            <w:r>
              <w:rPr>
                <w:rStyle w:val="IndexLink"/>
                <w:rtl w:val="true"/>
              </w:rPr>
              <w:t xml:space="preserve">- </w:t>
            </w:r>
            <w:r>
              <w:rPr>
                <w:rStyle w:val="IndexLink"/>
                <w:rtl w:val="true"/>
              </w:rPr>
              <w:t>منیة الطالب فی شرح المکاسب‏</w:t>
            </w:r>
            <w:r>
              <w:rPr>
                <w:rStyle w:val="IndexLink"/>
                <w:rtl w:val="true"/>
              </w:rPr>
              <w:tab/>
            </w:r>
            <w:r>
              <w:rPr>
                <w:rStyle w:val="IndexLink"/>
              </w:rPr>
              <w:t>242</w:t>
            </w:r>
          </w:hyperlink>
        </w:p>
        <w:p>
          <w:pPr>
            <w:pStyle w:val="Contents3"/>
            <w:tabs>
              <w:tab w:val="clear" w:pos="8459"/>
              <w:tab w:val="right" w:pos="9026" w:leader="dot"/>
            </w:tabs>
            <w:rPr/>
          </w:pPr>
          <w:hyperlink w:anchor="__RefHeading___Toc252539_73709187">
            <w:r>
              <w:rPr>
                <w:webHidden/>
                <w:rStyle w:val="IndexLink"/>
              </w:rPr>
              <w:t>8644</w:t>
            </w:r>
            <w:r>
              <w:rPr>
                <w:rStyle w:val="IndexLink"/>
                <w:rtl w:val="true"/>
              </w:rPr>
              <w:t xml:space="preserve">- </w:t>
            </w:r>
            <w:r>
              <w:rPr>
                <w:rStyle w:val="IndexLink"/>
                <w:rtl w:val="true"/>
              </w:rPr>
              <w:t>منیة الطالب فی نیل المطالب‏</w:t>
            </w:r>
            <w:r>
              <w:rPr>
                <w:rStyle w:val="IndexLink"/>
                <w:rtl w:val="true"/>
              </w:rPr>
              <w:tab/>
            </w:r>
            <w:r>
              <w:rPr>
                <w:rStyle w:val="IndexLink"/>
              </w:rPr>
              <w:t>242</w:t>
            </w:r>
          </w:hyperlink>
        </w:p>
        <w:p>
          <w:pPr>
            <w:pStyle w:val="Contents3"/>
            <w:tabs>
              <w:tab w:val="clear" w:pos="8459"/>
              <w:tab w:val="right" w:pos="9026" w:leader="dot"/>
            </w:tabs>
            <w:rPr/>
          </w:pPr>
          <w:hyperlink w:anchor="__RefHeading___Toc252541_73709187">
            <w:r>
              <w:rPr>
                <w:webHidden/>
                <w:rStyle w:val="IndexLink"/>
              </w:rPr>
              <w:t>8645</w:t>
            </w:r>
            <w:r>
              <w:rPr>
                <w:rStyle w:val="IndexLink"/>
                <w:rtl w:val="true"/>
              </w:rPr>
              <w:t xml:space="preserve">- </w:t>
            </w:r>
            <w:r>
              <w:rPr>
                <w:rStyle w:val="IndexLink"/>
                <w:rtl w:val="true"/>
              </w:rPr>
              <w:t>منیة الطالبین فی الإرشاد إلی طریقة الأئمة الهادین‏</w:t>
            </w:r>
            <w:r>
              <w:rPr>
                <w:rStyle w:val="IndexLink"/>
                <w:rtl w:val="true"/>
              </w:rPr>
              <w:tab/>
            </w:r>
            <w:r>
              <w:rPr>
                <w:rStyle w:val="IndexLink"/>
              </w:rPr>
              <w:t>242</w:t>
            </w:r>
          </w:hyperlink>
        </w:p>
        <w:p>
          <w:pPr>
            <w:pStyle w:val="Contents3"/>
            <w:tabs>
              <w:tab w:val="clear" w:pos="8459"/>
              <w:tab w:val="right" w:pos="9026" w:leader="dot"/>
            </w:tabs>
            <w:rPr/>
          </w:pPr>
          <w:hyperlink w:anchor="__RefHeading___Toc252543_73709187">
            <w:r>
              <w:rPr>
                <w:webHidden/>
                <w:rStyle w:val="IndexLink"/>
              </w:rPr>
              <w:t>8646</w:t>
            </w:r>
            <w:r>
              <w:rPr>
                <w:rStyle w:val="IndexLink"/>
                <w:rtl w:val="true"/>
              </w:rPr>
              <w:t xml:space="preserve">- </w:t>
            </w:r>
            <w:r>
              <w:rPr>
                <w:rStyle w:val="IndexLink"/>
                <w:rtl w:val="true"/>
              </w:rPr>
              <w:t>منیة الطالبین و هدایة المسترشدین فی بعض مسائل الدین‏</w:t>
            </w:r>
            <w:r>
              <w:rPr>
                <w:rStyle w:val="IndexLink"/>
                <w:rtl w:val="true"/>
              </w:rPr>
              <w:tab/>
            </w:r>
            <w:r>
              <w:rPr>
                <w:rStyle w:val="IndexLink"/>
              </w:rPr>
              <w:t>242</w:t>
            </w:r>
          </w:hyperlink>
        </w:p>
        <w:p>
          <w:pPr>
            <w:pStyle w:val="Contents3"/>
            <w:tabs>
              <w:tab w:val="clear" w:pos="8459"/>
              <w:tab w:val="right" w:pos="9026" w:leader="dot"/>
            </w:tabs>
            <w:rPr/>
          </w:pPr>
          <w:hyperlink w:anchor="__RefHeading___Toc252545_73709187">
            <w:r>
              <w:rPr>
                <w:webHidden/>
                <w:rStyle w:val="IndexLink"/>
              </w:rPr>
              <w:t>8647</w:t>
            </w:r>
            <w:r>
              <w:rPr>
                <w:rStyle w:val="IndexLink"/>
                <w:rtl w:val="true"/>
              </w:rPr>
              <w:t xml:space="preserve"> </w:t>
            </w:r>
            <w:r>
              <w:rPr>
                <w:rStyle w:val="IndexLink"/>
                <w:rtl w:val="true"/>
              </w:rPr>
              <w:t>منیة العابد</w:t>
            </w:r>
            <w:r>
              <w:rPr>
                <w:rStyle w:val="IndexLink"/>
                <w:rtl w:val="true"/>
              </w:rPr>
              <w:tab/>
            </w:r>
            <w:r>
              <w:rPr>
                <w:rStyle w:val="IndexLink"/>
              </w:rPr>
              <w:t>242</w:t>
            </w:r>
          </w:hyperlink>
        </w:p>
        <w:p>
          <w:pPr>
            <w:pStyle w:val="Contents3"/>
            <w:tabs>
              <w:tab w:val="clear" w:pos="8459"/>
              <w:tab w:val="right" w:pos="9026" w:leader="dot"/>
            </w:tabs>
            <w:rPr/>
          </w:pPr>
          <w:hyperlink w:anchor="__RefHeading___Toc252547_73709187">
            <w:r>
              <w:rPr>
                <w:webHidden/>
                <w:rStyle w:val="IndexLink"/>
              </w:rPr>
              <w:t>8648</w:t>
            </w:r>
            <w:r>
              <w:rPr>
                <w:rStyle w:val="IndexLink"/>
                <w:rtl w:val="true"/>
              </w:rPr>
              <w:t xml:space="preserve">- </w:t>
            </w:r>
            <w:r>
              <w:rPr>
                <w:rStyle w:val="IndexLink"/>
                <w:rtl w:val="true"/>
              </w:rPr>
              <w:t>منیة العالمین و بغیة الراغبین‏</w:t>
            </w:r>
            <w:r>
              <w:rPr>
                <w:rStyle w:val="IndexLink"/>
                <w:rtl w:val="true"/>
              </w:rPr>
              <w:tab/>
            </w:r>
            <w:r>
              <w:rPr>
                <w:rStyle w:val="IndexLink"/>
              </w:rPr>
              <w:t>243</w:t>
            </w:r>
          </w:hyperlink>
        </w:p>
        <w:p>
          <w:pPr>
            <w:pStyle w:val="Contents3"/>
            <w:tabs>
              <w:tab w:val="clear" w:pos="8459"/>
              <w:tab w:val="right" w:pos="9026" w:leader="dot"/>
            </w:tabs>
            <w:rPr/>
          </w:pPr>
          <w:hyperlink w:anchor="__RefHeading___Toc252549_73709187">
            <w:r>
              <w:rPr>
                <w:webHidden/>
                <w:rStyle w:val="IndexLink"/>
              </w:rPr>
              <w:t>8649</w:t>
            </w:r>
            <w:r>
              <w:rPr>
                <w:rStyle w:val="IndexLink"/>
                <w:rtl w:val="true"/>
              </w:rPr>
              <w:t xml:space="preserve">- </w:t>
            </w:r>
            <w:r>
              <w:rPr>
                <w:rStyle w:val="IndexLink"/>
                <w:rtl w:val="true"/>
              </w:rPr>
              <w:t>منیة الفحول فی نقض الأصول‏</w:t>
            </w:r>
            <w:r>
              <w:rPr>
                <w:rStyle w:val="IndexLink"/>
                <w:rtl w:val="true"/>
              </w:rPr>
              <w:tab/>
            </w:r>
            <w:r>
              <w:rPr>
                <w:rStyle w:val="IndexLink"/>
              </w:rPr>
              <w:t>243</w:t>
            </w:r>
          </w:hyperlink>
        </w:p>
        <w:p>
          <w:pPr>
            <w:pStyle w:val="Contents3"/>
            <w:tabs>
              <w:tab w:val="clear" w:pos="8459"/>
              <w:tab w:val="right" w:pos="9026" w:leader="dot"/>
            </w:tabs>
            <w:rPr/>
          </w:pPr>
          <w:hyperlink w:anchor="__RefHeading___Toc252551_73709187">
            <w:r>
              <w:rPr>
                <w:webHidden/>
                <w:rStyle w:val="IndexLink"/>
              </w:rPr>
              <w:t>8650</w:t>
            </w:r>
            <w:r>
              <w:rPr>
                <w:rStyle w:val="IndexLink"/>
                <w:rtl w:val="true"/>
              </w:rPr>
              <w:t xml:space="preserve">- </w:t>
            </w:r>
            <w:r>
              <w:rPr>
                <w:rStyle w:val="IndexLink"/>
                <w:rtl w:val="true"/>
              </w:rPr>
              <w:t>منیة الفضلاء فی تواریخ الخلفاء و الوزراء</w:t>
            </w:r>
            <w:r>
              <w:rPr>
                <w:rStyle w:val="IndexLink"/>
                <w:rtl w:val="true"/>
              </w:rPr>
              <w:tab/>
            </w:r>
            <w:r>
              <w:rPr>
                <w:rStyle w:val="IndexLink"/>
              </w:rPr>
              <w:t>243</w:t>
            </w:r>
          </w:hyperlink>
        </w:p>
        <w:p>
          <w:pPr>
            <w:pStyle w:val="Contents3"/>
            <w:tabs>
              <w:tab w:val="clear" w:pos="8459"/>
              <w:tab w:val="right" w:pos="9026" w:leader="dot"/>
            </w:tabs>
            <w:rPr/>
          </w:pPr>
          <w:hyperlink w:anchor="__RefHeading___Toc252553_73709187">
            <w:r>
              <w:rPr>
                <w:webHidden/>
                <w:rStyle w:val="IndexLink"/>
              </w:rPr>
              <w:t>8651</w:t>
            </w:r>
            <w:r>
              <w:rPr>
                <w:rStyle w:val="IndexLink"/>
                <w:rtl w:val="true"/>
              </w:rPr>
              <w:t xml:space="preserve">- </w:t>
            </w:r>
            <w:r>
              <w:rPr>
                <w:rStyle w:val="IndexLink"/>
                <w:rtl w:val="true"/>
              </w:rPr>
              <w:t>منیة الفؤاد</w:t>
            </w:r>
            <w:r>
              <w:rPr>
                <w:rStyle w:val="IndexLink"/>
                <w:rtl w:val="true"/>
              </w:rPr>
              <w:tab/>
            </w:r>
            <w:r>
              <w:rPr>
                <w:rStyle w:val="IndexLink"/>
              </w:rPr>
              <w:t>243</w:t>
            </w:r>
          </w:hyperlink>
        </w:p>
        <w:p>
          <w:pPr>
            <w:pStyle w:val="Contents3"/>
            <w:tabs>
              <w:tab w:val="clear" w:pos="8459"/>
              <w:tab w:val="right" w:pos="9026" w:leader="dot"/>
            </w:tabs>
            <w:rPr/>
          </w:pPr>
          <w:hyperlink w:anchor="__RefHeading___Toc252555_73709187">
            <w:r>
              <w:rPr>
                <w:webHidden/>
                <w:rStyle w:val="IndexLink"/>
              </w:rPr>
              <w:t>8652</w:t>
            </w:r>
            <w:r>
              <w:rPr>
                <w:rStyle w:val="IndexLink"/>
                <w:rtl w:val="true"/>
              </w:rPr>
              <w:t xml:space="preserve">- </w:t>
            </w:r>
            <w:r>
              <w:rPr>
                <w:rStyle w:val="IndexLink"/>
                <w:rtl w:val="true"/>
              </w:rPr>
              <w:t>منیة اللبیب‏</w:t>
            </w:r>
            <w:r>
              <w:rPr>
                <w:rStyle w:val="IndexLink"/>
                <w:rtl w:val="true"/>
              </w:rPr>
              <w:tab/>
            </w:r>
            <w:r>
              <w:rPr>
                <w:rStyle w:val="IndexLink"/>
              </w:rPr>
              <w:t>244</w:t>
            </w:r>
          </w:hyperlink>
        </w:p>
        <w:p>
          <w:pPr>
            <w:pStyle w:val="Contents3"/>
            <w:tabs>
              <w:tab w:val="clear" w:pos="8459"/>
              <w:tab w:val="right" w:pos="9026" w:leader="dot"/>
            </w:tabs>
            <w:rPr/>
          </w:pPr>
          <w:hyperlink w:anchor="__RefHeading___Toc252557_73709187">
            <w:r>
              <w:rPr>
                <w:webHidden/>
                <w:rStyle w:val="IndexLink"/>
              </w:rPr>
              <w:t>8653</w:t>
            </w:r>
            <w:r>
              <w:rPr>
                <w:rStyle w:val="IndexLink"/>
                <w:rtl w:val="true"/>
              </w:rPr>
              <w:t xml:space="preserve">- </w:t>
            </w:r>
            <w:r>
              <w:rPr>
                <w:rStyle w:val="IndexLink"/>
                <w:rtl w:val="true"/>
              </w:rPr>
              <w:t>منیة اللبیب فی شرح التهذیب‏</w:t>
            </w:r>
            <w:r>
              <w:rPr>
                <w:rStyle w:val="IndexLink"/>
                <w:rtl w:val="true"/>
              </w:rPr>
              <w:tab/>
            </w:r>
            <w:r>
              <w:rPr>
                <w:rStyle w:val="IndexLink"/>
              </w:rPr>
              <w:t>244</w:t>
            </w:r>
          </w:hyperlink>
        </w:p>
        <w:p>
          <w:pPr>
            <w:pStyle w:val="Contents3"/>
            <w:tabs>
              <w:tab w:val="clear" w:pos="8459"/>
              <w:tab w:val="right" w:pos="9026" w:leader="dot"/>
            </w:tabs>
            <w:rPr/>
          </w:pPr>
          <w:hyperlink w:anchor="__RefHeading___Toc252559_73709187">
            <w:r>
              <w:rPr>
                <w:webHidden/>
                <w:rStyle w:val="IndexLink"/>
                <w:rtl w:val="true"/>
              </w:rPr>
              <w:t>منیة اللبیب فی مناظرة المنجم و الطبیب‏</w:t>
            </w:r>
            <w:r>
              <w:rPr>
                <w:rStyle w:val="IndexLink"/>
                <w:rtl w:val="true"/>
              </w:rPr>
              <w:tab/>
            </w:r>
            <w:r>
              <w:rPr>
                <w:rStyle w:val="IndexLink"/>
              </w:rPr>
              <w:t>245</w:t>
            </w:r>
          </w:hyperlink>
        </w:p>
        <w:p>
          <w:pPr>
            <w:pStyle w:val="Contents3"/>
            <w:tabs>
              <w:tab w:val="clear" w:pos="8459"/>
              <w:tab w:val="right" w:pos="9026" w:leader="dot"/>
            </w:tabs>
            <w:rPr/>
          </w:pPr>
          <w:hyperlink w:anchor="__RefHeading___Toc252561_73709187">
            <w:r>
              <w:rPr>
                <w:webHidden/>
                <w:rStyle w:val="IndexLink"/>
              </w:rPr>
              <w:t>8654</w:t>
            </w:r>
            <w:r>
              <w:rPr>
                <w:rStyle w:val="IndexLink"/>
                <w:rtl w:val="true"/>
              </w:rPr>
              <w:t xml:space="preserve">- </w:t>
            </w:r>
            <w:r>
              <w:rPr>
                <w:rStyle w:val="IndexLink"/>
                <w:rtl w:val="true"/>
              </w:rPr>
              <w:t>منیة المحبین‏</w:t>
            </w:r>
            <w:r>
              <w:rPr>
                <w:rStyle w:val="IndexLink"/>
                <w:rtl w:val="true"/>
              </w:rPr>
              <w:tab/>
            </w:r>
            <w:r>
              <w:rPr>
                <w:rStyle w:val="IndexLink"/>
              </w:rPr>
              <w:t>245</w:t>
            </w:r>
          </w:hyperlink>
        </w:p>
        <w:p>
          <w:pPr>
            <w:pStyle w:val="Contents3"/>
            <w:tabs>
              <w:tab w:val="clear" w:pos="8459"/>
              <w:tab w:val="right" w:pos="9026" w:leader="dot"/>
            </w:tabs>
            <w:rPr/>
          </w:pPr>
          <w:hyperlink w:anchor="__RefHeading___Toc252563_73709187">
            <w:r>
              <w:rPr>
                <w:webHidden/>
                <w:rStyle w:val="IndexLink"/>
              </w:rPr>
              <w:t>8655</w:t>
            </w:r>
            <w:r>
              <w:rPr>
                <w:rStyle w:val="IndexLink"/>
                <w:rtl w:val="true"/>
              </w:rPr>
              <w:t xml:space="preserve">- </w:t>
            </w:r>
            <w:r>
              <w:rPr>
                <w:rStyle w:val="IndexLink"/>
                <w:rtl w:val="true"/>
              </w:rPr>
              <w:t>منیة المحصلین فی حقیة طریقة المجتهدین‏</w:t>
            </w:r>
            <w:r>
              <w:rPr>
                <w:rStyle w:val="IndexLink"/>
                <w:rtl w:val="true"/>
              </w:rPr>
              <w:tab/>
            </w:r>
            <w:r>
              <w:rPr>
                <w:rStyle w:val="IndexLink"/>
              </w:rPr>
              <w:t>245</w:t>
            </w:r>
          </w:hyperlink>
        </w:p>
        <w:p>
          <w:pPr>
            <w:pStyle w:val="Contents3"/>
            <w:tabs>
              <w:tab w:val="clear" w:pos="8459"/>
              <w:tab w:val="right" w:pos="9026" w:leader="dot"/>
            </w:tabs>
            <w:rPr/>
          </w:pPr>
          <w:hyperlink w:anchor="__RefHeading___Toc252565_73709187">
            <w:r>
              <w:rPr>
                <w:webHidden/>
                <w:rStyle w:val="IndexLink"/>
              </w:rPr>
              <w:t>8656</w:t>
            </w:r>
            <w:r>
              <w:rPr>
                <w:rStyle w:val="IndexLink"/>
                <w:rtl w:val="true"/>
              </w:rPr>
              <w:t xml:space="preserve">- </w:t>
            </w:r>
            <w:r>
              <w:rPr>
                <w:rStyle w:val="IndexLink"/>
                <w:rtl w:val="true"/>
              </w:rPr>
              <w:t>منیة المرتاد فی ذکر نفاة الاجتهاد</w:t>
            </w:r>
            <w:r>
              <w:rPr>
                <w:rStyle w:val="IndexLink"/>
                <w:rtl w:val="true"/>
              </w:rPr>
              <w:tab/>
            </w:r>
            <w:r>
              <w:rPr>
                <w:rStyle w:val="IndexLink"/>
              </w:rPr>
              <w:t>245</w:t>
            </w:r>
          </w:hyperlink>
        </w:p>
        <w:p>
          <w:pPr>
            <w:pStyle w:val="Contents3"/>
            <w:tabs>
              <w:tab w:val="clear" w:pos="8459"/>
              <w:tab w:val="right" w:pos="9026" w:leader="dot"/>
            </w:tabs>
            <w:rPr/>
          </w:pPr>
          <w:hyperlink w:anchor="__RefHeading___Toc252567_73709187">
            <w:r>
              <w:rPr>
                <w:webHidden/>
                <w:rStyle w:val="IndexLink"/>
              </w:rPr>
              <w:t>8657</w:t>
            </w:r>
            <w:r>
              <w:rPr>
                <w:rStyle w:val="IndexLink"/>
                <w:rtl w:val="true"/>
              </w:rPr>
              <w:t xml:space="preserve">- </w:t>
            </w:r>
            <w:r>
              <w:rPr>
                <w:rStyle w:val="IndexLink"/>
                <w:rtl w:val="true"/>
              </w:rPr>
              <w:t>منیة المرتاد لیوم التناد</w:t>
            </w:r>
            <w:r>
              <w:rPr>
                <w:rStyle w:val="IndexLink"/>
                <w:rtl w:val="true"/>
              </w:rPr>
              <w:tab/>
            </w:r>
            <w:r>
              <w:rPr>
                <w:rStyle w:val="IndexLink"/>
              </w:rPr>
              <w:t>246</w:t>
            </w:r>
          </w:hyperlink>
        </w:p>
        <w:p>
          <w:pPr>
            <w:pStyle w:val="Contents3"/>
            <w:tabs>
              <w:tab w:val="clear" w:pos="8459"/>
              <w:tab w:val="right" w:pos="9026" w:leader="dot"/>
            </w:tabs>
            <w:rPr/>
          </w:pPr>
          <w:hyperlink w:anchor="__RefHeading___Toc252569_73709187">
            <w:r>
              <w:rPr>
                <w:webHidden/>
                <w:rStyle w:val="IndexLink"/>
              </w:rPr>
              <w:t>8658</w:t>
            </w:r>
            <w:r>
              <w:rPr>
                <w:rStyle w:val="IndexLink"/>
                <w:rtl w:val="true"/>
              </w:rPr>
              <w:t xml:space="preserve">- </w:t>
            </w:r>
            <w:r>
              <w:rPr>
                <w:rStyle w:val="IndexLink"/>
                <w:rtl w:val="true"/>
              </w:rPr>
              <w:t>منیة المرید</w:t>
            </w:r>
            <w:r>
              <w:rPr>
                <w:rStyle w:val="IndexLink"/>
                <w:rtl w:val="true"/>
              </w:rPr>
              <w:tab/>
            </w:r>
            <w:r>
              <w:rPr>
                <w:rStyle w:val="IndexLink"/>
              </w:rPr>
              <w:t>246</w:t>
            </w:r>
          </w:hyperlink>
        </w:p>
        <w:p>
          <w:pPr>
            <w:pStyle w:val="Contents3"/>
            <w:tabs>
              <w:tab w:val="clear" w:pos="8459"/>
              <w:tab w:val="right" w:pos="9026" w:leader="dot"/>
            </w:tabs>
            <w:rPr/>
          </w:pPr>
          <w:hyperlink w:anchor="__RefHeading___Toc252571_73709187">
            <w:r>
              <w:rPr>
                <w:webHidden/>
                <w:rStyle w:val="IndexLink"/>
              </w:rPr>
              <w:t>8659</w:t>
            </w:r>
            <w:r>
              <w:rPr>
                <w:rStyle w:val="IndexLink"/>
                <w:rtl w:val="true"/>
              </w:rPr>
              <w:t xml:space="preserve">- </w:t>
            </w:r>
            <w:r>
              <w:rPr>
                <w:rStyle w:val="IndexLink"/>
                <w:rtl w:val="true"/>
              </w:rPr>
              <w:t>منیة المرید فی آداب المفید و المستفید</w:t>
            </w:r>
            <w:r>
              <w:rPr>
                <w:rStyle w:val="IndexLink"/>
                <w:rtl w:val="true"/>
              </w:rPr>
              <w:tab/>
            </w:r>
            <w:r>
              <w:rPr>
                <w:rStyle w:val="IndexLink"/>
              </w:rPr>
              <w:t>246</w:t>
            </w:r>
          </w:hyperlink>
        </w:p>
        <w:p>
          <w:pPr>
            <w:pStyle w:val="Contents3"/>
            <w:tabs>
              <w:tab w:val="clear" w:pos="8459"/>
              <w:tab w:val="right" w:pos="9026" w:leader="dot"/>
            </w:tabs>
            <w:rPr/>
          </w:pPr>
          <w:hyperlink w:anchor="__RefHeading___Toc252573_73709187">
            <w:r>
              <w:rPr>
                <w:webHidden/>
                <w:rStyle w:val="IndexLink"/>
              </w:rPr>
              <w:t>8660</w:t>
            </w:r>
            <w:r>
              <w:rPr>
                <w:rStyle w:val="IndexLink"/>
                <w:rtl w:val="true"/>
              </w:rPr>
              <w:t xml:space="preserve">- </w:t>
            </w:r>
            <w:r>
              <w:rPr>
                <w:rStyle w:val="IndexLink"/>
                <w:rtl w:val="true"/>
              </w:rPr>
              <w:t>منیة المشتاق لتحقیق الاشتقاق‏</w:t>
            </w:r>
            <w:r>
              <w:rPr>
                <w:rStyle w:val="IndexLink"/>
                <w:rtl w:val="true"/>
              </w:rPr>
              <w:tab/>
            </w:r>
            <w:r>
              <w:rPr>
                <w:rStyle w:val="IndexLink"/>
              </w:rPr>
              <w:t>246</w:t>
            </w:r>
          </w:hyperlink>
        </w:p>
        <w:p>
          <w:pPr>
            <w:pStyle w:val="Contents3"/>
            <w:tabs>
              <w:tab w:val="clear" w:pos="8459"/>
              <w:tab w:val="right" w:pos="9026" w:leader="dot"/>
            </w:tabs>
            <w:rPr/>
          </w:pPr>
          <w:hyperlink w:anchor="__RefHeading___Toc252575_73709187">
            <w:r>
              <w:rPr>
                <w:webHidden/>
                <w:rStyle w:val="IndexLink"/>
              </w:rPr>
              <w:t>8661</w:t>
            </w:r>
            <w:r>
              <w:rPr>
                <w:rStyle w:val="IndexLink"/>
                <w:rtl w:val="true"/>
              </w:rPr>
              <w:t xml:space="preserve">- </w:t>
            </w:r>
            <w:r>
              <w:rPr>
                <w:rStyle w:val="IndexLink"/>
                <w:rtl w:val="true"/>
              </w:rPr>
              <w:t>منیة المشتاق لرحمة الخلاق‏</w:t>
            </w:r>
            <w:r>
              <w:rPr>
                <w:rStyle w:val="IndexLink"/>
                <w:rtl w:val="true"/>
              </w:rPr>
              <w:tab/>
            </w:r>
            <w:r>
              <w:rPr>
                <w:rStyle w:val="IndexLink"/>
              </w:rPr>
              <w:t>247</w:t>
            </w:r>
          </w:hyperlink>
        </w:p>
        <w:p>
          <w:pPr>
            <w:pStyle w:val="Contents3"/>
            <w:tabs>
              <w:tab w:val="clear" w:pos="8459"/>
              <w:tab w:val="right" w:pos="9026" w:leader="dot"/>
            </w:tabs>
            <w:rPr/>
          </w:pPr>
          <w:hyperlink w:anchor="__RefHeading___Toc252577_73709187">
            <w:r>
              <w:rPr>
                <w:webHidden/>
                <w:rStyle w:val="IndexLink"/>
              </w:rPr>
              <w:t>8662</w:t>
            </w:r>
            <w:r>
              <w:rPr>
                <w:rStyle w:val="IndexLink"/>
                <w:rtl w:val="true"/>
              </w:rPr>
              <w:t xml:space="preserve">- </w:t>
            </w:r>
            <w:r>
              <w:rPr>
                <w:rStyle w:val="IndexLink"/>
                <w:rtl w:val="true"/>
              </w:rPr>
              <w:t>منیة الممارسین فی أجوبة سؤالات الشیخ یاسین بن صلاح الدین‏</w:t>
            </w:r>
            <w:r>
              <w:rPr>
                <w:rStyle w:val="IndexLink"/>
                <w:rtl w:val="true"/>
              </w:rPr>
              <w:tab/>
            </w:r>
            <w:r>
              <w:rPr>
                <w:rStyle w:val="IndexLink"/>
              </w:rPr>
              <w:t>247</w:t>
            </w:r>
          </w:hyperlink>
        </w:p>
        <w:p>
          <w:pPr>
            <w:pStyle w:val="Contents3"/>
            <w:tabs>
              <w:tab w:val="clear" w:pos="8459"/>
              <w:tab w:val="right" w:pos="9026" w:leader="dot"/>
            </w:tabs>
            <w:rPr/>
          </w:pPr>
          <w:hyperlink w:anchor="__RefHeading___Toc252579_73709187">
            <w:r>
              <w:rPr>
                <w:webHidden/>
                <w:rStyle w:val="IndexLink"/>
              </w:rPr>
              <w:t>8663</w:t>
            </w:r>
            <w:r>
              <w:rPr>
                <w:rStyle w:val="IndexLink"/>
                <w:rtl w:val="true"/>
              </w:rPr>
              <w:t xml:space="preserve">- </w:t>
            </w:r>
            <w:r>
              <w:rPr>
                <w:rStyle w:val="IndexLink"/>
                <w:rtl w:val="true"/>
              </w:rPr>
              <w:t>منیة الناوی فی مختصر المحاسن و المساوی‏</w:t>
            </w:r>
            <w:r>
              <w:rPr>
                <w:rStyle w:val="IndexLink"/>
                <w:rtl w:val="true"/>
              </w:rPr>
              <w:tab/>
            </w:r>
            <w:r>
              <w:rPr>
                <w:rStyle w:val="IndexLink"/>
              </w:rPr>
              <w:t>248</w:t>
            </w:r>
          </w:hyperlink>
        </w:p>
        <w:p>
          <w:pPr>
            <w:pStyle w:val="Contents3"/>
            <w:tabs>
              <w:tab w:val="clear" w:pos="8459"/>
              <w:tab w:val="right" w:pos="9026" w:leader="dot"/>
            </w:tabs>
            <w:rPr/>
          </w:pPr>
          <w:hyperlink w:anchor="__RefHeading___Toc252581_73709187">
            <w:r>
              <w:rPr>
                <w:webHidden/>
                <w:rStyle w:val="IndexLink"/>
              </w:rPr>
              <w:t>8664</w:t>
            </w:r>
            <w:r>
              <w:rPr>
                <w:rStyle w:val="IndexLink"/>
                <w:rtl w:val="true"/>
              </w:rPr>
              <w:t xml:space="preserve">- </w:t>
            </w:r>
            <w:r>
              <w:rPr>
                <w:rStyle w:val="IndexLink"/>
                <w:rtl w:val="true"/>
              </w:rPr>
              <w:t>المنیة و الأمل فی شرح کتاب الملل و النحل‏</w:t>
            </w:r>
            <w:r>
              <w:rPr>
                <w:rStyle w:val="IndexLink"/>
                <w:rtl w:val="true"/>
              </w:rPr>
              <w:tab/>
            </w:r>
            <w:r>
              <w:rPr>
                <w:rStyle w:val="IndexLink"/>
              </w:rPr>
              <w:t>248</w:t>
            </w:r>
          </w:hyperlink>
        </w:p>
        <w:p>
          <w:pPr>
            <w:pStyle w:val="Contents3"/>
            <w:tabs>
              <w:tab w:val="clear" w:pos="8459"/>
              <w:tab w:val="right" w:pos="9026" w:leader="dot"/>
            </w:tabs>
            <w:rPr/>
          </w:pPr>
          <w:hyperlink w:anchor="__RefHeading___Toc252583_73709187">
            <w:r>
              <w:rPr>
                <w:webHidden/>
                <w:rStyle w:val="IndexLink"/>
              </w:rPr>
              <w:t>8665</w:t>
            </w:r>
            <w:r>
              <w:rPr>
                <w:rStyle w:val="IndexLink"/>
                <w:rtl w:val="true"/>
              </w:rPr>
              <w:t xml:space="preserve">- </w:t>
            </w:r>
            <w:r>
              <w:rPr>
                <w:rStyle w:val="IndexLink"/>
                <w:rtl w:val="true"/>
              </w:rPr>
              <w:t>المنیر</w:t>
            </w:r>
            <w:r>
              <w:rPr>
                <w:rStyle w:val="IndexLink"/>
                <w:rtl w:val="true"/>
              </w:rPr>
              <w:tab/>
            </w:r>
            <w:r>
              <w:rPr>
                <w:rStyle w:val="IndexLink"/>
              </w:rPr>
              <w:t>249</w:t>
            </w:r>
          </w:hyperlink>
        </w:p>
        <w:p>
          <w:pPr>
            <w:pStyle w:val="Contents3"/>
            <w:tabs>
              <w:tab w:val="clear" w:pos="8459"/>
              <w:tab w:val="right" w:pos="9026" w:leader="dot"/>
            </w:tabs>
            <w:rPr/>
          </w:pPr>
          <w:hyperlink w:anchor="__RefHeading___Toc252585_73709187">
            <w:r>
              <w:rPr>
                <w:webHidden/>
                <w:rStyle w:val="IndexLink"/>
              </w:rPr>
              <w:t>8666</w:t>
            </w:r>
            <w:r>
              <w:rPr>
                <w:rStyle w:val="IndexLink"/>
                <w:rtl w:val="true"/>
              </w:rPr>
              <w:t xml:space="preserve">- </w:t>
            </w:r>
            <w:r>
              <w:rPr>
                <w:rStyle w:val="IndexLink"/>
                <w:rtl w:val="true"/>
              </w:rPr>
              <w:t>المنیر</w:t>
            </w:r>
            <w:r>
              <w:rPr>
                <w:rStyle w:val="IndexLink"/>
                <w:rtl w:val="true"/>
              </w:rPr>
              <w:tab/>
            </w:r>
            <w:r>
              <w:rPr>
                <w:rStyle w:val="IndexLink"/>
              </w:rPr>
              <w:t>249</w:t>
            </w:r>
          </w:hyperlink>
        </w:p>
        <w:p>
          <w:pPr>
            <w:pStyle w:val="Contents3"/>
            <w:tabs>
              <w:tab w:val="clear" w:pos="8459"/>
              <w:tab w:val="right" w:pos="9026" w:leader="dot"/>
            </w:tabs>
            <w:rPr/>
          </w:pPr>
          <w:hyperlink w:anchor="__RefHeading___Toc252587_73709187">
            <w:r>
              <w:rPr>
                <w:webHidden/>
                <w:rStyle w:val="IndexLink"/>
              </w:rPr>
              <w:t>8667</w:t>
            </w:r>
            <w:r>
              <w:rPr>
                <w:rStyle w:val="IndexLink"/>
                <w:rtl w:val="true"/>
              </w:rPr>
              <w:t xml:space="preserve">- </w:t>
            </w:r>
            <w:r>
              <w:rPr>
                <w:rStyle w:val="IndexLink"/>
                <w:rtl w:val="true"/>
              </w:rPr>
              <w:t>منیر القلب و مبیر الکرب‏</w:t>
            </w:r>
            <w:r>
              <w:rPr>
                <w:rStyle w:val="IndexLink"/>
                <w:rtl w:val="true"/>
              </w:rPr>
              <w:tab/>
            </w:r>
            <w:r>
              <w:rPr>
                <w:rStyle w:val="IndexLink"/>
              </w:rPr>
              <w:t>249</w:t>
            </w:r>
          </w:hyperlink>
        </w:p>
        <w:p>
          <w:pPr>
            <w:pStyle w:val="Contents3"/>
            <w:tabs>
              <w:tab w:val="clear" w:pos="8459"/>
              <w:tab w:val="right" w:pos="9026" w:leader="dot"/>
            </w:tabs>
            <w:rPr/>
          </w:pPr>
          <w:hyperlink w:anchor="__RefHeading___Toc252589_73709187">
            <w:r>
              <w:rPr>
                <w:webHidden/>
                <w:rStyle w:val="IndexLink"/>
              </w:rPr>
              <w:t>8668</w:t>
            </w:r>
            <w:r>
              <w:rPr>
                <w:rStyle w:val="IndexLink"/>
                <w:rtl w:val="true"/>
              </w:rPr>
              <w:t xml:space="preserve">- </w:t>
            </w:r>
            <w:r>
              <w:rPr>
                <w:rStyle w:val="IndexLink"/>
                <w:rtl w:val="true"/>
              </w:rPr>
              <w:t>منیر القلوب و کاشف الکروب‏</w:t>
            </w:r>
            <w:r>
              <w:rPr>
                <w:rStyle w:val="IndexLink"/>
                <w:rtl w:val="true"/>
              </w:rPr>
              <w:tab/>
            </w:r>
            <w:r>
              <w:rPr>
                <w:rStyle w:val="IndexLink"/>
              </w:rPr>
              <w:t>249</w:t>
            </w:r>
          </w:hyperlink>
        </w:p>
        <w:p>
          <w:pPr>
            <w:pStyle w:val="Contents3"/>
            <w:tabs>
              <w:tab w:val="clear" w:pos="8459"/>
              <w:tab w:val="right" w:pos="9026" w:leader="dot"/>
            </w:tabs>
            <w:rPr/>
          </w:pPr>
          <w:hyperlink w:anchor="__RefHeading___Toc252591_73709187">
            <w:r>
              <w:rPr>
                <w:webHidden/>
                <w:rStyle w:val="IndexLink"/>
              </w:rPr>
              <w:t>8669</w:t>
            </w:r>
            <w:r>
              <w:rPr>
                <w:rStyle w:val="IndexLink"/>
                <w:rtl w:val="true"/>
              </w:rPr>
              <w:t xml:space="preserve">- </w:t>
            </w:r>
            <w:r>
              <w:rPr>
                <w:rStyle w:val="IndexLink"/>
                <w:rtl w:val="true"/>
              </w:rPr>
              <w:t>منی الطالب فی إیمان أبی طالب‏</w:t>
            </w:r>
            <w:r>
              <w:rPr>
                <w:rStyle w:val="IndexLink"/>
                <w:rtl w:val="true"/>
              </w:rPr>
              <w:tab/>
            </w:r>
            <w:r>
              <w:rPr>
                <w:rStyle w:val="IndexLink"/>
              </w:rPr>
              <w:t>249</w:t>
            </w:r>
          </w:hyperlink>
        </w:p>
        <w:p>
          <w:pPr>
            <w:pStyle w:val="Contents3"/>
            <w:tabs>
              <w:tab w:val="clear" w:pos="8459"/>
              <w:tab w:val="right" w:pos="9026" w:leader="dot"/>
            </w:tabs>
            <w:rPr/>
          </w:pPr>
          <w:hyperlink w:anchor="__RefHeading___Toc252593_73709187">
            <w:r>
              <w:rPr>
                <w:webHidden/>
                <w:rStyle w:val="IndexLink"/>
              </w:rPr>
              <w:t>8670</w:t>
            </w:r>
            <w:r>
              <w:rPr>
                <w:rStyle w:val="IndexLink"/>
                <w:rtl w:val="true"/>
              </w:rPr>
              <w:t xml:space="preserve">- </w:t>
            </w:r>
            <w:r>
              <w:rPr>
                <w:rStyle w:val="IndexLink"/>
                <w:rtl w:val="true"/>
              </w:rPr>
              <w:t>المنیف فی علم التصریف‏</w:t>
            </w:r>
            <w:r>
              <w:rPr>
                <w:rStyle w:val="IndexLink"/>
                <w:rtl w:val="true"/>
              </w:rPr>
              <w:tab/>
            </w:r>
            <w:r>
              <w:rPr>
                <w:rStyle w:val="IndexLink"/>
              </w:rPr>
              <w:t>250</w:t>
            </w:r>
          </w:hyperlink>
        </w:p>
        <w:p>
          <w:pPr>
            <w:pStyle w:val="Contents3"/>
            <w:tabs>
              <w:tab w:val="clear" w:pos="8459"/>
              <w:tab w:val="right" w:pos="9026" w:leader="dot"/>
            </w:tabs>
            <w:rPr/>
          </w:pPr>
          <w:hyperlink w:anchor="__RefHeading___Toc252595_73709187">
            <w:r>
              <w:rPr>
                <w:webHidden/>
                <w:rStyle w:val="IndexLink"/>
                <w:rtl w:val="true"/>
              </w:rPr>
              <w:t>الموائد فی المطاعم و المشارب‏</w:t>
            </w:r>
            <w:r>
              <w:rPr>
                <w:rStyle w:val="IndexLink"/>
                <w:rtl w:val="true"/>
              </w:rPr>
              <w:tab/>
            </w:r>
            <w:r>
              <w:rPr>
                <w:rStyle w:val="IndexLink"/>
              </w:rPr>
              <w:t>250</w:t>
            </w:r>
          </w:hyperlink>
        </w:p>
        <w:p>
          <w:pPr>
            <w:pStyle w:val="Contents3"/>
            <w:tabs>
              <w:tab w:val="clear" w:pos="8459"/>
              <w:tab w:val="right" w:pos="9026" w:leader="dot"/>
            </w:tabs>
            <w:rPr/>
          </w:pPr>
          <w:hyperlink w:anchor="__RefHeading___Toc252597_73709187">
            <w:r>
              <w:rPr>
                <w:webHidden/>
                <w:rStyle w:val="IndexLink"/>
              </w:rPr>
              <w:t>8671</w:t>
            </w:r>
            <w:r>
              <w:rPr>
                <w:rStyle w:val="IndexLink"/>
                <w:rtl w:val="true"/>
              </w:rPr>
              <w:t xml:space="preserve">- </w:t>
            </w:r>
            <w:r>
              <w:rPr>
                <w:rStyle w:val="IndexLink"/>
                <w:rtl w:val="true"/>
              </w:rPr>
              <w:t>الموائد</w:t>
            </w:r>
            <w:r>
              <w:rPr>
                <w:rStyle w:val="IndexLink"/>
                <w:rtl w:val="true"/>
              </w:rPr>
              <w:tab/>
            </w:r>
            <w:r>
              <w:rPr>
                <w:rStyle w:val="IndexLink"/>
              </w:rPr>
              <w:t>250</w:t>
            </w:r>
          </w:hyperlink>
        </w:p>
        <w:p>
          <w:pPr>
            <w:pStyle w:val="Contents3"/>
            <w:tabs>
              <w:tab w:val="clear" w:pos="8459"/>
              <w:tab w:val="right" w:pos="9026" w:leader="dot"/>
            </w:tabs>
            <w:rPr/>
          </w:pPr>
          <w:hyperlink w:anchor="__RefHeading___Toc252599_73709187">
            <w:r>
              <w:rPr>
                <w:webHidden/>
                <w:rStyle w:val="IndexLink"/>
              </w:rPr>
              <w:t>8672</w:t>
            </w:r>
            <w:r>
              <w:rPr>
                <w:rStyle w:val="IndexLink"/>
                <w:rtl w:val="true"/>
              </w:rPr>
              <w:t xml:space="preserve">- </w:t>
            </w:r>
            <w:r>
              <w:rPr>
                <w:rStyle w:val="IndexLink"/>
                <w:rtl w:val="true"/>
              </w:rPr>
              <w:t>الموائد</w:t>
            </w:r>
            <w:r>
              <w:rPr>
                <w:rStyle w:val="IndexLink"/>
                <w:rtl w:val="true"/>
              </w:rPr>
              <w:tab/>
            </w:r>
            <w:r>
              <w:rPr>
                <w:rStyle w:val="IndexLink"/>
              </w:rPr>
              <w:t>250</w:t>
            </w:r>
          </w:hyperlink>
        </w:p>
        <w:p>
          <w:pPr>
            <w:pStyle w:val="Contents3"/>
            <w:tabs>
              <w:tab w:val="clear" w:pos="8459"/>
              <w:tab w:val="right" w:pos="9026" w:leader="dot"/>
            </w:tabs>
            <w:rPr/>
          </w:pPr>
          <w:hyperlink w:anchor="__RefHeading___Toc252601_73709187">
            <w:r>
              <w:rPr>
                <w:webHidden/>
                <w:rStyle w:val="IndexLink"/>
              </w:rPr>
              <w:t>8673</w:t>
            </w:r>
            <w:r>
              <w:rPr>
                <w:rStyle w:val="IndexLink"/>
                <w:rtl w:val="true"/>
              </w:rPr>
              <w:t xml:space="preserve">- </w:t>
            </w:r>
            <w:r>
              <w:rPr>
                <w:rStyle w:val="IndexLink"/>
                <w:rtl w:val="true"/>
              </w:rPr>
              <w:t>موائد الأفهام فی شرح قواعد الأحکام‏</w:t>
            </w:r>
            <w:r>
              <w:rPr>
                <w:rStyle w:val="IndexLink"/>
                <w:rtl w:val="true"/>
              </w:rPr>
              <w:tab/>
            </w:r>
            <w:r>
              <w:rPr>
                <w:rStyle w:val="IndexLink"/>
              </w:rPr>
              <w:t>250</w:t>
            </w:r>
          </w:hyperlink>
        </w:p>
        <w:p>
          <w:pPr>
            <w:pStyle w:val="Contents3"/>
            <w:tabs>
              <w:tab w:val="clear" w:pos="8459"/>
              <w:tab w:val="right" w:pos="9026" w:leader="dot"/>
            </w:tabs>
            <w:rPr/>
          </w:pPr>
          <w:hyperlink w:anchor="__RefHeading___Toc252603_73709187">
            <w:r>
              <w:rPr>
                <w:webHidden/>
                <w:rStyle w:val="IndexLink"/>
              </w:rPr>
              <w:t>8674</w:t>
            </w:r>
            <w:r>
              <w:rPr>
                <w:rStyle w:val="IndexLink"/>
                <w:rtl w:val="true"/>
              </w:rPr>
              <w:t xml:space="preserve">- </w:t>
            </w:r>
            <w:r>
              <w:rPr>
                <w:rStyle w:val="IndexLink"/>
                <w:rtl w:val="true"/>
              </w:rPr>
              <w:t>موائد الإنعام‏</w:t>
            </w:r>
            <w:r>
              <w:rPr>
                <w:rStyle w:val="IndexLink"/>
                <w:rtl w:val="true"/>
              </w:rPr>
              <w:tab/>
            </w:r>
            <w:r>
              <w:rPr>
                <w:rStyle w:val="IndexLink"/>
              </w:rPr>
              <w:t>250</w:t>
            </w:r>
          </w:hyperlink>
        </w:p>
        <w:p>
          <w:pPr>
            <w:pStyle w:val="Contents3"/>
            <w:tabs>
              <w:tab w:val="clear" w:pos="8459"/>
              <w:tab w:val="right" w:pos="9026" w:leader="dot"/>
            </w:tabs>
            <w:rPr/>
          </w:pPr>
          <w:hyperlink w:anchor="__RefHeading___Toc252605_73709187">
            <w:r>
              <w:rPr>
                <w:webHidden/>
                <w:rStyle w:val="IndexLink"/>
              </w:rPr>
              <w:t>8675</w:t>
            </w:r>
            <w:r>
              <w:rPr>
                <w:rStyle w:val="IndexLink"/>
                <w:rtl w:val="true"/>
              </w:rPr>
              <w:t xml:space="preserve">- </w:t>
            </w:r>
            <w:r>
              <w:rPr>
                <w:rStyle w:val="IndexLink"/>
                <w:rtl w:val="true"/>
              </w:rPr>
              <w:t>الموائد الحسینیة من الروضة البهیة</w:t>
            </w:r>
            <w:r>
              <w:rPr>
                <w:rStyle w:val="IndexLink"/>
                <w:rtl w:val="true"/>
              </w:rPr>
              <w:tab/>
            </w:r>
            <w:r>
              <w:rPr>
                <w:rStyle w:val="IndexLink"/>
              </w:rPr>
              <w:t>250</w:t>
            </w:r>
          </w:hyperlink>
        </w:p>
        <w:p>
          <w:pPr>
            <w:pStyle w:val="Contents3"/>
            <w:tabs>
              <w:tab w:val="clear" w:pos="8459"/>
              <w:tab w:val="right" w:pos="9026" w:leader="dot"/>
            </w:tabs>
            <w:rPr/>
          </w:pPr>
          <w:hyperlink w:anchor="__RefHeading___Toc252607_73709187">
            <w:r>
              <w:rPr>
                <w:webHidden/>
                <w:rStyle w:val="IndexLink"/>
              </w:rPr>
              <w:t>8676</w:t>
            </w:r>
            <w:r>
              <w:rPr>
                <w:rStyle w:val="IndexLink"/>
                <w:rtl w:val="true"/>
              </w:rPr>
              <w:t xml:space="preserve">- </w:t>
            </w:r>
            <w:r>
              <w:rPr>
                <w:rStyle w:val="IndexLink"/>
                <w:rtl w:val="true"/>
              </w:rPr>
              <w:t>موائد الرحمن فی ترجمه القرآن‏</w:t>
            </w:r>
            <w:r>
              <w:rPr>
                <w:rStyle w:val="IndexLink"/>
                <w:rtl w:val="true"/>
              </w:rPr>
              <w:tab/>
            </w:r>
            <w:r>
              <w:rPr>
                <w:rStyle w:val="IndexLink"/>
              </w:rPr>
              <w:t>250</w:t>
            </w:r>
          </w:hyperlink>
        </w:p>
        <w:p>
          <w:pPr>
            <w:pStyle w:val="Contents3"/>
            <w:tabs>
              <w:tab w:val="clear" w:pos="8459"/>
              <w:tab w:val="right" w:pos="9026" w:leader="dot"/>
            </w:tabs>
            <w:rPr/>
          </w:pPr>
          <w:hyperlink w:anchor="__RefHeading___Toc252609_73709187">
            <w:r>
              <w:rPr>
                <w:webHidden/>
                <w:rStyle w:val="IndexLink"/>
              </w:rPr>
              <w:t>8677</w:t>
            </w:r>
            <w:r>
              <w:rPr>
                <w:rStyle w:val="IndexLink"/>
                <w:rtl w:val="true"/>
              </w:rPr>
              <w:t xml:space="preserve">- </w:t>
            </w:r>
            <w:r>
              <w:rPr>
                <w:rStyle w:val="IndexLink"/>
                <w:rtl w:val="true"/>
              </w:rPr>
              <w:t>موائد السالکین و فوائد الحائرین‏</w:t>
            </w:r>
            <w:r>
              <w:rPr>
                <w:rStyle w:val="IndexLink"/>
                <w:rtl w:val="true"/>
              </w:rPr>
              <w:tab/>
            </w:r>
            <w:r>
              <w:rPr>
                <w:rStyle w:val="IndexLink"/>
              </w:rPr>
              <w:t>251</w:t>
            </w:r>
          </w:hyperlink>
        </w:p>
        <w:p>
          <w:pPr>
            <w:pStyle w:val="Contents3"/>
            <w:tabs>
              <w:tab w:val="clear" w:pos="8459"/>
              <w:tab w:val="right" w:pos="9026" w:leader="dot"/>
            </w:tabs>
            <w:rPr/>
          </w:pPr>
          <w:hyperlink w:anchor="__RefHeading___Toc252611_73709187">
            <w:r>
              <w:rPr>
                <w:webHidden/>
                <w:rStyle w:val="IndexLink"/>
                <w:rtl w:val="true"/>
              </w:rPr>
              <w:t>موائد سماویة</w:t>
            </w:r>
            <w:r>
              <w:rPr>
                <w:rStyle w:val="IndexLink"/>
                <w:rtl w:val="true"/>
              </w:rPr>
              <w:tab/>
            </w:r>
            <w:r>
              <w:rPr>
                <w:rStyle w:val="IndexLink"/>
              </w:rPr>
              <w:t>251</w:t>
            </w:r>
          </w:hyperlink>
        </w:p>
        <w:p>
          <w:pPr>
            <w:pStyle w:val="Contents3"/>
            <w:tabs>
              <w:tab w:val="clear" w:pos="8459"/>
              <w:tab w:val="right" w:pos="9026" w:leader="dot"/>
            </w:tabs>
            <w:rPr/>
          </w:pPr>
          <w:hyperlink w:anchor="__RefHeading___Toc252613_73709187">
            <w:r>
              <w:rPr>
                <w:webHidden/>
                <w:rStyle w:val="IndexLink"/>
              </w:rPr>
              <w:t>8678</w:t>
            </w:r>
            <w:r>
              <w:rPr>
                <w:rStyle w:val="IndexLink"/>
                <w:rtl w:val="true"/>
              </w:rPr>
              <w:t xml:space="preserve">- </w:t>
            </w:r>
            <w:r>
              <w:rPr>
                <w:rStyle w:val="IndexLink"/>
                <w:rtl w:val="true"/>
              </w:rPr>
              <w:t>الموائد السماویة</w:t>
            </w:r>
            <w:r>
              <w:rPr>
                <w:rStyle w:val="IndexLink"/>
                <w:rtl w:val="true"/>
              </w:rPr>
              <w:tab/>
            </w:r>
            <w:r>
              <w:rPr>
                <w:rStyle w:val="IndexLink"/>
              </w:rPr>
              <w:t>251</w:t>
            </w:r>
          </w:hyperlink>
        </w:p>
        <w:p>
          <w:pPr>
            <w:pStyle w:val="Contents3"/>
            <w:tabs>
              <w:tab w:val="clear" w:pos="8459"/>
              <w:tab w:val="right" w:pos="9026" w:leader="dot"/>
            </w:tabs>
            <w:rPr/>
          </w:pPr>
          <w:hyperlink w:anchor="__RefHeading___Toc252615_73709187">
            <w:r>
              <w:rPr>
                <w:webHidden/>
                <w:rStyle w:val="IndexLink"/>
              </w:rPr>
              <w:t>8679</w:t>
            </w:r>
            <w:r>
              <w:rPr>
                <w:rStyle w:val="IndexLink"/>
                <w:rtl w:val="true"/>
              </w:rPr>
              <w:t xml:space="preserve">- </w:t>
            </w:r>
            <w:r>
              <w:rPr>
                <w:rStyle w:val="IndexLink"/>
                <w:rtl w:val="true"/>
              </w:rPr>
              <w:t>موائد العوائد فی بیان القواعد و الفوائد</w:t>
            </w:r>
            <w:r>
              <w:rPr>
                <w:rStyle w:val="IndexLink"/>
                <w:rtl w:val="true"/>
              </w:rPr>
              <w:tab/>
            </w:r>
            <w:r>
              <w:rPr>
                <w:rStyle w:val="IndexLink"/>
              </w:rPr>
              <w:t>251</w:t>
            </w:r>
          </w:hyperlink>
        </w:p>
        <w:p>
          <w:pPr>
            <w:pStyle w:val="Contents3"/>
            <w:tabs>
              <w:tab w:val="clear" w:pos="8459"/>
              <w:tab w:val="right" w:pos="9026" w:leader="dot"/>
            </w:tabs>
            <w:rPr/>
          </w:pPr>
          <w:hyperlink w:anchor="__RefHeading___Toc252617_73709187">
            <w:r>
              <w:rPr>
                <w:webHidden/>
                <w:rStyle w:val="IndexLink"/>
              </w:rPr>
              <w:t>8680</w:t>
            </w:r>
            <w:r>
              <w:rPr>
                <w:rStyle w:val="IndexLink"/>
                <w:rtl w:val="true"/>
              </w:rPr>
              <w:t xml:space="preserve">- </w:t>
            </w:r>
            <w:r>
              <w:rPr>
                <w:rStyle w:val="IndexLink"/>
                <w:rtl w:val="true"/>
              </w:rPr>
              <w:t>موائد الفوائد</w:t>
            </w:r>
            <w:r>
              <w:rPr>
                <w:rStyle w:val="IndexLink"/>
                <w:rtl w:val="true"/>
              </w:rPr>
              <w:tab/>
            </w:r>
            <w:r>
              <w:rPr>
                <w:rStyle w:val="IndexLink"/>
              </w:rPr>
              <w:t>252</w:t>
            </w:r>
          </w:hyperlink>
        </w:p>
        <w:p>
          <w:pPr>
            <w:pStyle w:val="Contents3"/>
            <w:tabs>
              <w:tab w:val="clear" w:pos="8459"/>
              <w:tab w:val="right" w:pos="9026" w:leader="dot"/>
            </w:tabs>
            <w:rPr/>
          </w:pPr>
          <w:hyperlink w:anchor="__RefHeading___Toc252619_73709187">
            <w:r>
              <w:rPr>
                <w:webHidden/>
                <w:rStyle w:val="IndexLink"/>
                <w:rtl w:val="true"/>
              </w:rPr>
              <w:t>الموائد فی متفرقات الفوائد</w:t>
            </w:r>
            <w:r>
              <w:rPr>
                <w:rStyle w:val="IndexLink"/>
                <w:rtl w:val="true"/>
              </w:rPr>
              <w:tab/>
            </w:r>
            <w:r>
              <w:rPr>
                <w:rStyle w:val="IndexLink"/>
              </w:rPr>
              <w:t>252</w:t>
            </w:r>
          </w:hyperlink>
        </w:p>
        <w:p>
          <w:pPr>
            <w:pStyle w:val="Contents3"/>
            <w:tabs>
              <w:tab w:val="clear" w:pos="8459"/>
              <w:tab w:val="right" w:pos="9026" w:leader="dot"/>
            </w:tabs>
            <w:rPr/>
          </w:pPr>
          <w:hyperlink w:anchor="__RefHeading___Toc252621_73709187">
            <w:r>
              <w:rPr>
                <w:webHidden/>
                <w:rStyle w:val="IndexLink"/>
              </w:rPr>
              <w:t>8681</w:t>
            </w:r>
            <w:r>
              <w:rPr>
                <w:rStyle w:val="IndexLink"/>
                <w:rtl w:val="true"/>
              </w:rPr>
              <w:t xml:space="preserve">- </w:t>
            </w:r>
            <w:r>
              <w:rPr>
                <w:rStyle w:val="IndexLink"/>
                <w:rtl w:val="true"/>
              </w:rPr>
              <w:t>الموائد فی المتفرقات من الفوائد</w:t>
            </w:r>
            <w:r>
              <w:rPr>
                <w:rStyle w:val="IndexLink"/>
                <w:rtl w:val="true"/>
              </w:rPr>
              <w:tab/>
            </w:r>
            <w:r>
              <w:rPr>
                <w:rStyle w:val="IndexLink"/>
              </w:rPr>
              <w:t>252</w:t>
            </w:r>
          </w:hyperlink>
        </w:p>
        <w:p>
          <w:pPr>
            <w:pStyle w:val="Contents3"/>
            <w:tabs>
              <w:tab w:val="clear" w:pos="8459"/>
              <w:tab w:val="right" w:pos="9026" w:leader="dot"/>
            </w:tabs>
            <w:rPr/>
          </w:pPr>
          <w:hyperlink w:anchor="__RefHeading___Toc252623_73709187">
            <w:r>
              <w:rPr>
                <w:webHidden/>
                <w:rStyle w:val="IndexLink"/>
              </w:rPr>
              <w:t>8682</w:t>
            </w:r>
            <w:r>
              <w:rPr>
                <w:rStyle w:val="IndexLink"/>
                <w:rtl w:val="true"/>
              </w:rPr>
              <w:t xml:space="preserve">- </w:t>
            </w:r>
            <w:r>
              <w:rPr>
                <w:rStyle w:val="IndexLink"/>
                <w:rtl w:val="true"/>
              </w:rPr>
              <w:t>موائد المواهب‏</w:t>
            </w:r>
            <w:r>
              <w:rPr>
                <w:rStyle w:val="IndexLink"/>
                <w:rtl w:val="true"/>
              </w:rPr>
              <w:tab/>
            </w:r>
            <w:r>
              <w:rPr>
                <w:rStyle w:val="IndexLink"/>
              </w:rPr>
              <w:t>252</w:t>
            </w:r>
          </w:hyperlink>
        </w:p>
        <w:p>
          <w:pPr>
            <w:pStyle w:val="Contents3"/>
            <w:tabs>
              <w:tab w:val="clear" w:pos="8459"/>
              <w:tab w:val="right" w:pos="9026" w:leader="dot"/>
            </w:tabs>
            <w:rPr/>
          </w:pPr>
          <w:hyperlink w:anchor="__RefHeading___Toc252625_73709187">
            <w:r>
              <w:rPr>
                <w:webHidden/>
                <w:rStyle w:val="IndexLink"/>
              </w:rPr>
              <w:t>8683</w:t>
            </w:r>
            <w:r>
              <w:rPr>
                <w:rStyle w:val="IndexLink"/>
                <w:rtl w:val="true"/>
              </w:rPr>
              <w:t xml:space="preserve">- </w:t>
            </w:r>
            <w:r>
              <w:rPr>
                <w:rStyle w:val="IndexLink"/>
                <w:rtl w:val="true"/>
              </w:rPr>
              <w:t>الموائد الهندیة</w:t>
            </w:r>
            <w:r>
              <w:rPr>
                <w:rStyle w:val="IndexLink"/>
                <w:rtl w:val="true"/>
              </w:rPr>
              <w:tab/>
            </w:r>
            <w:r>
              <w:rPr>
                <w:rStyle w:val="IndexLink"/>
              </w:rPr>
              <w:t>252</w:t>
            </w:r>
          </w:hyperlink>
        </w:p>
        <w:p>
          <w:pPr>
            <w:pStyle w:val="Contents3"/>
            <w:tabs>
              <w:tab w:val="clear" w:pos="8459"/>
              <w:tab w:val="right" w:pos="9026" w:leader="dot"/>
            </w:tabs>
            <w:rPr/>
          </w:pPr>
          <w:hyperlink w:anchor="__RefHeading___Toc252627_73709187">
            <w:r>
              <w:rPr>
                <w:webHidden/>
                <w:rStyle w:val="IndexLink"/>
              </w:rPr>
              <w:t>8684</w:t>
            </w:r>
            <w:r>
              <w:rPr>
                <w:rStyle w:val="IndexLink"/>
                <w:rtl w:val="true"/>
              </w:rPr>
              <w:t xml:space="preserve">- </w:t>
            </w:r>
            <w:r>
              <w:rPr>
                <w:rStyle w:val="IndexLink"/>
                <w:rtl w:val="true"/>
              </w:rPr>
              <w:t>مواد التواریخ‏</w:t>
            </w:r>
            <w:r>
              <w:rPr>
                <w:rStyle w:val="IndexLink"/>
                <w:rtl w:val="true"/>
              </w:rPr>
              <w:tab/>
            </w:r>
            <w:r>
              <w:rPr>
                <w:rStyle w:val="IndexLink"/>
              </w:rPr>
              <w:t>253</w:t>
            </w:r>
          </w:hyperlink>
        </w:p>
        <w:p>
          <w:pPr>
            <w:pStyle w:val="Contents3"/>
            <w:tabs>
              <w:tab w:val="clear" w:pos="8459"/>
              <w:tab w:val="right" w:pos="9026" w:leader="dot"/>
            </w:tabs>
            <w:rPr/>
          </w:pPr>
          <w:hyperlink w:anchor="__RefHeading___Toc252629_73709187">
            <w:r>
              <w:rPr>
                <w:webHidden/>
                <w:rStyle w:val="IndexLink"/>
                <w:rtl w:val="true"/>
              </w:rPr>
              <w:t>مواد المسافر</w:t>
            </w:r>
            <w:r>
              <w:rPr>
                <w:rStyle w:val="IndexLink"/>
                <w:rtl w:val="true"/>
              </w:rPr>
              <w:tab/>
            </w:r>
            <w:r>
              <w:rPr>
                <w:rStyle w:val="IndexLink"/>
              </w:rPr>
              <w:t>253</w:t>
            </w:r>
          </w:hyperlink>
        </w:p>
        <w:p>
          <w:pPr>
            <w:pStyle w:val="Contents3"/>
            <w:tabs>
              <w:tab w:val="clear" w:pos="8459"/>
              <w:tab w:val="right" w:pos="9026" w:leader="dot"/>
            </w:tabs>
            <w:rPr/>
          </w:pPr>
          <w:hyperlink w:anchor="__RefHeading___Toc252631_73709187">
            <w:r>
              <w:rPr>
                <w:webHidden/>
                <w:rStyle w:val="IndexLink"/>
              </w:rPr>
              <w:t>8685</w:t>
            </w:r>
            <w:r>
              <w:rPr>
                <w:rStyle w:val="IndexLink"/>
                <w:rtl w:val="true"/>
              </w:rPr>
              <w:t xml:space="preserve">- </w:t>
            </w:r>
            <w:r>
              <w:rPr>
                <w:rStyle w:val="IndexLink"/>
                <w:rtl w:val="true"/>
              </w:rPr>
              <w:t>موارد الأدب‏</w:t>
            </w:r>
            <w:r>
              <w:rPr>
                <w:rStyle w:val="IndexLink"/>
                <w:rtl w:val="true"/>
              </w:rPr>
              <w:tab/>
            </w:r>
            <w:r>
              <w:rPr>
                <w:rStyle w:val="IndexLink"/>
              </w:rPr>
              <w:t>253</w:t>
            </w:r>
          </w:hyperlink>
        </w:p>
        <w:p>
          <w:pPr>
            <w:pStyle w:val="Contents3"/>
            <w:tabs>
              <w:tab w:val="clear" w:pos="8459"/>
              <w:tab w:val="right" w:pos="9026" w:leader="dot"/>
            </w:tabs>
            <w:rPr/>
          </w:pPr>
          <w:hyperlink w:anchor="__RefHeading___Toc252633_73709187">
            <w:r>
              <w:rPr>
                <w:webHidden/>
                <w:rStyle w:val="IndexLink"/>
              </w:rPr>
              <w:t>8686</w:t>
            </w:r>
            <w:r>
              <w:rPr>
                <w:rStyle w:val="IndexLink"/>
                <w:rtl w:val="true"/>
              </w:rPr>
              <w:t xml:space="preserve">- </w:t>
            </w:r>
            <w:r>
              <w:rPr>
                <w:rStyle w:val="IndexLink"/>
                <w:rtl w:val="true"/>
              </w:rPr>
              <w:t>موارد الأصول‏</w:t>
            </w:r>
            <w:r>
              <w:rPr>
                <w:rStyle w:val="IndexLink"/>
                <w:rtl w:val="true"/>
              </w:rPr>
              <w:tab/>
            </w:r>
            <w:r>
              <w:rPr>
                <w:rStyle w:val="IndexLink"/>
              </w:rPr>
              <w:t>253</w:t>
            </w:r>
          </w:hyperlink>
        </w:p>
        <w:p>
          <w:pPr>
            <w:pStyle w:val="Contents3"/>
            <w:tabs>
              <w:tab w:val="clear" w:pos="8459"/>
              <w:tab w:val="right" w:pos="9026" w:leader="dot"/>
            </w:tabs>
            <w:rPr/>
          </w:pPr>
          <w:hyperlink w:anchor="__RefHeading___Toc252635_73709187">
            <w:r>
              <w:rPr>
                <w:webHidden/>
                <w:rStyle w:val="IndexLink"/>
              </w:rPr>
              <w:t>8687</w:t>
            </w:r>
            <w:r>
              <w:rPr>
                <w:rStyle w:val="IndexLink"/>
                <w:rtl w:val="true"/>
              </w:rPr>
              <w:t xml:space="preserve">- </w:t>
            </w:r>
            <w:r>
              <w:rPr>
                <w:rStyle w:val="IndexLink"/>
                <w:rtl w:val="true"/>
              </w:rPr>
              <w:t>موارد الأنام فی شرح شرایع الإسلام‏</w:t>
            </w:r>
            <w:r>
              <w:rPr>
                <w:rStyle w:val="IndexLink"/>
                <w:rtl w:val="true"/>
              </w:rPr>
              <w:tab/>
            </w:r>
            <w:r>
              <w:rPr>
                <w:rStyle w:val="IndexLink"/>
              </w:rPr>
              <w:t>253</w:t>
            </w:r>
          </w:hyperlink>
        </w:p>
        <w:p>
          <w:pPr>
            <w:pStyle w:val="Contents3"/>
            <w:tabs>
              <w:tab w:val="clear" w:pos="8459"/>
              <w:tab w:val="right" w:pos="9026" w:leader="dot"/>
            </w:tabs>
            <w:rPr/>
          </w:pPr>
          <w:hyperlink w:anchor="__RefHeading___Toc252637_73709187">
            <w:r>
              <w:rPr>
                <w:webHidden/>
                <w:rStyle w:val="IndexLink"/>
              </w:rPr>
              <w:t>8688</w:t>
            </w:r>
            <w:r>
              <w:rPr>
                <w:rStyle w:val="IndexLink"/>
                <w:rtl w:val="true"/>
              </w:rPr>
              <w:t xml:space="preserve">- </w:t>
            </w:r>
            <w:r>
              <w:rPr>
                <w:rStyle w:val="IndexLink"/>
                <w:rtl w:val="true"/>
              </w:rPr>
              <w:t>موارد الرشاد</w:t>
            </w:r>
            <w:r>
              <w:rPr>
                <w:rStyle w:val="IndexLink"/>
                <w:rtl w:val="true"/>
              </w:rPr>
              <w:tab/>
            </w:r>
            <w:r>
              <w:rPr>
                <w:rStyle w:val="IndexLink"/>
              </w:rPr>
              <w:t>253</w:t>
            </w:r>
          </w:hyperlink>
        </w:p>
        <w:p>
          <w:pPr>
            <w:pStyle w:val="Contents3"/>
            <w:tabs>
              <w:tab w:val="clear" w:pos="8459"/>
              <w:tab w:val="right" w:pos="9026" w:leader="dot"/>
            </w:tabs>
            <w:rPr/>
          </w:pPr>
          <w:hyperlink w:anchor="__RefHeading___Toc252639_73709187">
            <w:r>
              <w:rPr>
                <w:webHidden/>
                <w:rStyle w:val="IndexLink"/>
              </w:rPr>
              <w:t>8689</w:t>
            </w:r>
            <w:r>
              <w:rPr>
                <w:rStyle w:val="IndexLink"/>
                <w:rtl w:val="true"/>
              </w:rPr>
              <w:t xml:space="preserve">- </w:t>
            </w:r>
            <w:r>
              <w:rPr>
                <w:rStyle w:val="IndexLink"/>
                <w:rtl w:val="true"/>
              </w:rPr>
              <w:t>موارد الکلم و سلک درر الحکم‏</w:t>
            </w:r>
            <w:r>
              <w:rPr>
                <w:rStyle w:val="IndexLink"/>
                <w:rtl w:val="true"/>
              </w:rPr>
              <w:tab/>
            </w:r>
            <w:r>
              <w:rPr>
                <w:rStyle w:val="IndexLink"/>
              </w:rPr>
              <w:t>253</w:t>
            </w:r>
          </w:hyperlink>
        </w:p>
        <w:p>
          <w:pPr>
            <w:pStyle w:val="Contents3"/>
            <w:tabs>
              <w:tab w:val="clear" w:pos="8459"/>
              <w:tab w:val="right" w:pos="9026" w:leader="dot"/>
            </w:tabs>
            <w:rPr/>
          </w:pPr>
          <w:hyperlink w:anchor="__RefHeading___Toc252641_73709187">
            <w:r>
              <w:rPr>
                <w:webHidden/>
                <w:rStyle w:val="IndexLink"/>
              </w:rPr>
              <w:t>8690</w:t>
            </w:r>
            <w:r>
              <w:rPr>
                <w:rStyle w:val="IndexLink"/>
                <w:rtl w:val="true"/>
              </w:rPr>
              <w:t xml:space="preserve">- </w:t>
            </w:r>
            <w:r>
              <w:rPr>
                <w:rStyle w:val="IndexLink"/>
                <w:rtl w:val="true"/>
              </w:rPr>
              <w:t>موارد الوصول إلی علم الأصول‏</w:t>
            </w:r>
            <w:r>
              <w:rPr>
                <w:rStyle w:val="IndexLink"/>
                <w:rtl w:val="true"/>
              </w:rPr>
              <w:tab/>
            </w:r>
            <w:r>
              <w:rPr>
                <w:rStyle w:val="IndexLink"/>
              </w:rPr>
              <w:t>254</w:t>
            </w:r>
          </w:hyperlink>
        </w:p>
        <w:p>
          <w:pPr>
            <w:pStyle w:val="Contents3"/>
            <w:tabs>
              <w:tab w:val="clear" w:pos="8459"/>
              <w:tab w:val="right" w:pos="9026" w:leader="dot"/>
            </w:tabs>
            <w:rPr/>
          </w:pPr>
          <w:hyperlink w:anchor="__RefHeading___Toc252643_73709187">
            <w:r>
              <w:rPr>
                <w:webHidden/>
                <w:rStyle w:val="IndexLink"/>
                <w:rtl w:val="true"/>
              </w:rPr>
              <w:t>المواریث‏</w:t>
            </w:r>
            <w:r>
              <w:rPr>
                <w:rStyle w:val="IndexLink"/>
                <w:rtl w:val="true"/>
              </w:rPr>
              <w:tab/>
            </w:r>
            <w:r>
              <w:rPr>
                <w:rStyle w:val="IndexLink"/>
              </w:rPr>
              <w:t>255</w:t>
            </w:r>
          </w:hyperlink>
        </w:p>
        <w:p>
          <w:pPr>
            <w:pStyle w:val="Contents3"/>
            <w:tabs>
              <w:tab w:val="clear" w:pos="8459"/>
              <w:tab w:val="right" w:pos="9026" w:leader="dot"/>
            </w:tabs>
            <w:rPr/>
          </w:pPr>
          <w:hyperlink w:anchor="__RefHeading___Toc252645_73709187">
            <w:r>
              <w:rPr>
                <w:webHidden/>
                <w:rStyle w:val="IndexLink"/>
                <w:rtl w:val="true"/>
              </w:rPr>
              <w:t>بیان</w:t>
            </w:r>
            <w:r>
              <w:rPr>
                <w:rStyle w:val="IndexLink"/>
                <w:rtl w:val="true"/>
              </w:rPr>
              <w:tab/>
            </w:r>
            <w:r>
              <w:rPr>
                <w:rStyle w:val="IndexLink"/>
              </w:rPr>
              <w:t>255</w:t>
            </w:r>
          </w:hyperlink>
        </w:p>
        <w:p>
          <w:pPr>
            <w:pStyle w:val="Contents3"/>
            <w:tabs>
              <w:tab w:val="clear" w:pos="8459"/>
              <w:tab w:val="right" w:pos="9026" w:leader="dot"/>
            </w:tabs>
            <w:rPr/>
          </w:pPr>
          <w:hyperlink w:anchor="__RefHeading___Toc252647_73709187">
            <w:r>
              <w:rPr>
                <w:webHidden/>
                <w:rStyle w:val="IndexLink"/>
                <w:rtl w:val="true"/>
              </w:rPr>
              <w:t>المواریث‏</w:t>
            </w:r>
            <w:r>
              <w:rPr>
                <w:rStyle w:val="IndexLink"/>
                <w:rtl w:val="true"/>
              </w:rPr>
              <w:tab/>
            </w:r>
            <w:r>
              <w:rPr>
                <w:rStyle w:val="IndexLink"/>
              </w:rPr>
              <w:t>255</w:t>
            </w:r>
          </w:hyperlink>
        </w:p>
        <w:p>
          <w:pPr>
            <w:pStyle w:val="Contents3"/>
            <w:tabs>
              <w:tab w:val="clear" w:pos="8459"/>
              <w:tab w:val="right" w:pos="9026" w:leader="dot"/>
            </w:tabs>
            <w:rPr/>
          </w:pPr>
          <w:hyperlink w:anchor="__RefHeading___Toc252649_73709187">
            <w:r>
              <w:rPr>
                <w:webHidden/>
                <w:rStyle w:val="IndexLink"/>
              </w:rPr>
              <w:t>8691</w:t>
            </w:r>
            <w:r>
              <w:rPr>
                <w:rStyle w:val="IndexLink"/>
                <w:rtl w:val="true"/>
              </w:rPr>
              <w:t xml:space="preserve">- </w:t>
            </w:r>
            <w:r>
              <w:rPr>
                <w:rStyle w:val="IndexLink"/>
                <w:rtl w:val="true"/>
              </w:rPr>
              <w:t>کتاب المواریث‏</w:t>
            </w:r>
            <w:r>
              <w:rPr>
                <w:rStyle w:val="IndexLink"/>
                <w:rtl w:val="true"/>
              </w:rPr>
              <w:tab/>
            </w:r>
            <w:r>
              <w:rPr>
                <w:rStyle w:val="IndexLink"/>
              </w:rPr>
              <w:t>255</w:t>
            </w:r>
          </w:hyperlink>
        </w:p>
        <w:p>
          <w:pPr>
            <w:pStyle w:val="Contents3"/>
            <w:tabs>
              <w:tab w:val="clear" w:pos="8459"/>
              <w:tab w:val="right" w:pos="9026" w:leader="dot"/>
            </w:tabs>
            <w:rPr/>
          </w:pPr>
          <w:hyperlink w:anchor="__RefHeading___Toc252651_73709187">
            <w:r>
              <w:rPr>
                <w:webHidden/>
                <w:rStyle w:val="IndexLink"/>
              </w:rPr>
              <w:t>8692</w:t>
            </w:r>
            <w:r>
              <w:rPr>
                <w:rStyle w:val="IndexLink"/>
                <w:rtl w:val="true"/>
              </w:rPr>
              <w:t xml:space="preserve">- </w:t>
            </w:r>
            <w:r>
              <w:rPr>
                <w:rStyle w:val="IndexLink"/>
                <w:rtl w:val="true"/>
              </w:rPr>
              <w:t>کتاب المواریث‏</w:t>
            </w:r>
            <w:r>
              <w:rPr>
                <w:rStyle w:val="IndexLink"/>
                <w:rtl w:val="true"/>
              </w:rPr>
              <w:tab/>
            </w:r>
            <w:r>
              <w:rPr>
                <w:rStyle w:val="IndexLink"/>
              </w:rPr>
              <w:t>255</w:t>
            </w:r>
          </w:hyperlink>
        </w:p>
        <w:p>
          <w:pPr>
            <w:pStyle w:val="Contents3"/>
            <w:tabs>
              <w:tab w:val="clear" w:pos="8459"/>
              <w:tab w:val="right" w:pos="9026" w:leader="dot"/>
            </w:tabs>
            <w:rPr/>
          </w:pPr>
          <w:hyperlink w:anchor="__RefHeading___Toc252653_73709187">
            <w:r>
              <w:rPr>
                <w:webHidden/>
                <w:rStyle w:val="IndexLink"/>
              </w:rPr>
              <w:t>8693</w:t>
            </w:r>
            <w:r>
              <w:rPr>
                <w:rStyle w:val="IndexLink"/>
                <w:rtl w:val="true"/>
              </w:rPr>
              <w:t xml:space="preserve">- </w:t>
            </w:r>
            <w:r>
              <w:rPr>
                <w:rStyle w:val="IndexLink"/>
                <w:rtl w:val="true"/>
              </w:rPr>
              <w:t>رسالة فی المواریث‏</w:t>
            </w:r>
            <w:r>
              <w:rPr>
                <w:rStyle w:val="IndexLink"/>
                <w:rtl w:val="true"/>
              </w:rPr>
              <w:tab/>
            </w:r>
            <w:r>
              <w:rPr>
                <w:rStyle w:val="IndexLink"/>
              </w:rPr>
              <w:t>255</w:t>
            </w:r>
          </w:hyperlink>
        </w:p>
        <w:p>
          <w:pPr>
            <w:pStyle w:val="Contents3"/>
            <w:tabs>
              <w:tab w:val="clear" w:pos="8459"/>
              <w:tab w:val="right" w:pos="9026" w:leader="dot"/>
            </w:tabs>
            <w:rPr/>
          </w:pPr>
          <w:hyperlink w:anchor="__RefHeading___Toc252655_73709187">
            <w:r>
              <w:rPr>
                <w:webHidden/>
                <w:rStyle w:val="IndexLink"/>
              </w:rPr>
              <w:t>8694</w:t>
            </w:r>
            <w:r>
              <w:rPr>
                <w:rStyle w:val="IndexLink"/>
                <w:rtl w:val="true"/>
              </w:rPr>
              <w:t xml:space="preserve">- </w:t>
            </w:r>
            <w:r>
              <w:rPr>
                <w:rStyle w:val="IndexLink"/>
                <w:rtl w:val="true"/>
              </w:rPr>
              <w:t>کتاب المواریث‏</w:t>
            </w:r>
            <w:r>
              <w:rPr>
                <w:rStyle w:val="IndexLink"/>
                <w:rtl w:val="true"/>
              </w:rPr>
              <w:tab/>
            </w:r>
            <w:r>
              <w:rPr>
                <w:rStyle w:val="IndexLink"/>
              </w:rPr>
              <w:t>255</w:t>
            </w:r>
          </w:hyperlink>
        </w:p>
        <w:p>
          <w:pPr>
            <w:pStyle w:val="Contents3"/>
            <w:tabs>
              <w:tab w:val="clear" w:pos="8459"/>
              <w:tab w:val="right" w:pos="9026" w:leader="dot"/>
            </w:tabs>
            <w:rPr/>
          </w:pPr>
          <w:hyperlink w:anchor="__RefHeading___Toc252657_73709187">
            <w:r>
              <w:rPr>
                <w:webHidden/>
                <w:rStyle w:val="IndexLink"/>
              </w:rPr>
              <w:t>8695</w:t>
            </w:r>
            <w:r>
              <w:rPr>
                <w:rStyle w:val="IndexLink"/>
                <w:rtl w:val="true"/>
              </w:rPr>
              <w:t xml:space="preserve">- </w:t>
            </w:r>
            <w:r>
              <w:rPr>
                <w:rStyle w:val="IndexLink"/>
                <w:rtl w:val="true"/>
              </w:rPr>
              <w:t>المواریث‏</w:t>
            </w:r>
            <w:r>
              <w:rPr>
                <w:rStyle w:val="IndexLink"/>
                <w:rtl w:val="true"/>
              </w:rPr>
              <w:tab/>
            </w:r>
            <w:r>
              <w:rPr>
                <w:rStyle w:val="IndexLink"/>
              </w:rPr>
              <w:t>255</w:t>
            </w:r>
          </w:hyperlink>
        </w:p>
        <w:p>
          <w:pPr>
            <w:pStyle w:val="Contents3"/>
            <w:tabs>
              <w:tab w:val="clear" w:pos="8459"/>
              <w:tab w:val="right" w:pos="9026" w:leader="dot"/>
            </w:tabs>
            <w:rPr/>
          </w:pPr>
          <w:hyperlink w:anchor="__RefHeading___Toc252659_73709187">
            <w:r>
              <w:rPr>
                <w:webHidden/>
                <w:rStyle w:val="IndexLink"/>
              </w:rPr>
              <w:t>8696</w:t>
            </w:r>
            <w:r>
              <w:rPr>
                <w:rStyle w:val="IndexLink"/>
                <w:rtl w:val="true"/>
              </w:rPr>
              <w:t xml:space="preserve">- </w:t>
            </w:r>
            <w:r>
              <w:rPr>
                <w:rStyle w:val="IndexLink"/>
                <w:rtl w:val="true"/>
              </w:rPr>
              <w:t>کتاب المواریث‏</w:t>
            </w:r>
            <w:r>
              <w:rPr>
                <w:rStyle w:val="IndexLink"/>
                <w:rtl w:val="true"/>
              </w:rPr>
              <w:tab/>
            </w:r>
            <w:r>
              <w:rPr>
                <w:rStyle w:val="IndexLink"/>
              </w:rPr>
              <w:t>255</w:t>
            </w:r>
          </w:hyperlink>
        </w:p>
        <w:p>
          <w:pPr>
            <w:pStyle w:val="Contents3"/>
            <w:tabs>
              <w:tab w:val="clear" w:pos="8459"/>
              <w:tab w:val="right" w:pos="9026" w:leader="dot"/>
            </w:tabs>
            <w:rPr/>
          </w:pPr>
          <w:hyperlink w:anchor="__RefHeading___Toc252661_73709187">
            <w:r>
              <w:rPr>
                <w:webHidden/>
                <w:rStyle w:val="IndexLink"/>
              </w:rPr>
              <w:t>8697</w:t>
            </w:r>
            <w:r>
              <w:rPr>
                <w:rStyle w:val="IndexLink"/>
                <w:rtl w:val="true"/>
              </w:rPr>
              <w:t xml:space="preserve">- </w:t>
            </w:r>
            <w:r>
              <w:rPr>
                <w:rStyle w:val="IndexLink"/>
                <w:rtl w:val="true"/>
              </w:rPr>
              <w:t>کتاب المواریث‏</w:t>
            </w:r>
            <w:r>
              <w:rPr>
                <w:rStyle w:val="IndexLink"/>
                <w:rtl w:val="true"/>
              </w:rPr>
              <w:tab/>
            </w:r>
            <w:r>
              <w:rPr>
                <w:rStyle w:val="IndexLink"/>
              </w:rPr>
              <w:t>256</w:t>
            </w:r>
          </w:hyperlink>
        </w:p>
        <w:p>
          <w:pPr>
            <w:pStyle w:val="Contents3"/>
            <w:tabs>
              <w:tab w:val="clear" w:pos="8459"/>
              <w:tab w:val="right" w:pos="9026" w:leader="dot"/>
            </w:tabs>
            <w:rPr/>
          </w:pPr>
          <w:hyperlink w:anchor="__RefHeading___Toc252663_73709187">
            <w:r>
              <w:rPr>
                <w:webHidden/>
                <w:rStyle w:val="IndexLink"/>
              </w:rPr>
              <w:t>8698</w:t>
            </w:r>
            <w:r>
              <w:rPr>
                <w:rStyle w:val="IndexLink"/>
                <w:rtl w:val="true"/>
              </w:rPr>
              <w:t xml:space="preserve">- </w:t>
            </w:r>
            <w:r>
              <w:rPr>
                <w:rStyle w:val="IndexLink"/>
                <w:rtl w:val="true"/>
              </w:rPr>
              <w:t>رسالة فی المواریث‏</w:t>
            </w:r>
            <w:r>
              <w:rPr>
                <w:rStyle w:val="IndexLink"/>
                <w:rtl w:val="true"/>
              </w:rPr>
              <w:tab/>
            </w:r>
            <w:r>
              <w:rPr>
                <w:rStyle w:val="IndexLink"/>
              </w:rPr>
              <w:t>256</w:t>
            </w:r>
          </w:hyperlink>
        </w:p>
        <w:p>
          <w:pPr>
            <w:pStyle w:val="Contents3"/>
            <w:tabs>
              <w:tab w:val="clear" w:pos="8459"/>
              <w:tab w:val="right" w:pos="9026" w:leader="dot"/>
            </w:tabs>
            <w:rPr/>
          </w:pPr>
          <w:hyperlink w:anchor="__RefHeading___Toc252665_73709187">
            <w:r>
              <w:rPr>
                <w:webHidden/>
                <w:rStyle w:val="IndexLink"/>
              </w:rPr>
              <w:t>8699</w:t>
            </w:r>
            <w:r>
              <w:rPr>
                <w:rStyle w:val="IndexLink"/>
                <w:rtl w:val="true"/>
              </w:rPr>
              <w:t xml:space="preserve">- </w:t>
            </w:r>
            <w:r>
              <w:rPr>
                <w:rStyle w:val="IndexLink"/>
                <w:rtl w:val="true"/>
              </w:rPr>
              <w:t>کتاب المواریث‏</w:t>
            </w:r>
            <w:r>
              <w:rPr>
                <w:rStyle w:val="IndexLink"/>
                <w:rtl w:val="true"/>
              </w:rPr>
              <w:tab/>
            </w:r>
            <w:r>
              <w:rPr>
                <w:rStyle w:val="IndexLink"/>
              </w:rPr>
              <w:t>256</w:t>
            </w:r>
          </w:hyperlink>
        </w:p>
        <w:p>
          <w:pPr>
            <w:pStyle w:val="Contents3"/>
            <w:tabs>
              <w:tab w:val="clear" w:pos="8459"/>
              <w:tab w:val="right" w:pos="9026" w:leader="dot"/>
            </w:tabs>
            <w:rPr/>
          </w:pPr>
          <w:hyperlink w:anchor="__RefHeading___Toc252667_73709187">
            <w:r>
              <w:rPr>
                <w:webHidden/>
                <w:rStyle w:val="IndexLink"/>
              </w:rPr>
              <w:t>8700</w:t>
            </w:r>
            <w:r>
              <w:rPr>
                <w:rStyle w:val="IndexLink"/>
                <w:rtl w:val="true"/>
              </w:rPr>
              <w:t xml:space="preserve">- </w:t>
            </w:r>
            <w:r>
              <w:rPr>
                <w:rStyle w:val="IndexLink"/>
                <w:rtl w:val="true"/>
              </w:rPr>
              <w:t>رسالة فی المواریث‏</w:t>
            </w:r>
            <w:r>
              <w:rPr>
                <w:rStyle w:val="IndexLink"/>
                <w:rtl w:val="true"/>
              </w:rPr>
              <w:tab/>
            </w:r>
            <w:r>
              <w:rPr>
                <w:rStyle w:val="IndexLink"/>
              </w:rPr>
              <w:t>256</w:t>
            </w:r>
          </w:hyperlink>
        </w:p>
        <w:p>
          <w:pPr>
            <w:pStyle w:val="Contents3"/>
            <w:tabs>
              <w:tab w:val="clear" w:pos="8459"/>
              <w:tab w:val="right" w:pos="9026" w:leader="dot"/>
            </w:tabs>
            <w:rPr/>
          </w:pPr>
          <w:hyperlink w:anchor="__RefHeading___Toc252669_73709187">
            <w:r>
              <w:rPr>
                <w:webHidden/>
                <w:rStyle w:val="IndexLink"/>
              </w:rPr>
              <w:t>8701</w:t>
            </w:r>
            <w:r>
              <w:rPr>
                <w:rStyle w:val="IndexLink"/>
                <w:rtl w:val="true"/>
              </w:rPr>
              <w:t xml:space="preserve">- </w:t>
            </w:r>
            <w:r>
              <w:rPr>
                <w:rStyle w:val="IndexLink"/>
                <w:rtl w:val="true"/>
              </w:rPr>
              <w:t>رسالة فی المواریث‏</w:t>
            </w:r>
            <w:r>
              <w:rPr>
                <w:rStyle w:val="IndexLink"/>
                <w:rtl w:val="true"/>
              </w:rPr>
              <w:tab/>
            </w:r>
            <w:r>
              <w:rPr>
                <w:rStyle w:val="IndexLink"/>
              </w:rPr>
              <w:t>256</w:t>
            </w:r>
          </w:hyperlink>
        </w:p>
        <w:p>
          <w:pPr>
            <w:pStyle w:val="Contents3"/>
            <w:tabs>
              <w:tab w:val="clear" w:pos="8459"/>
              <w:tab w:val="right" w:pos="9026" w:leader="dot"/>
            </w:tabs>
            <w:rPr/>
          </w:pPr>
          <w:hyperlink w:anchor="__RefHeading___Toc252671_73709187">
            <w:r>
              <w:rPr>
                <w:webHidden/>
                <w:rStyle w:val="IndexLink"/>
              </w:rPr>
              <w:t>8702</w:t>
            </w:r>
            <w:r>
              <w:rPr>
                <w:rStyle w:val="IndexLink"/>
                <w:rtl w:val="true"/>
              </w:rPr>
              <w:t xml:space="preserve">- </w:t>
            </w:r>
            <w:r>
              <w:rPr>
                <w:rStyle w:val="IndexLink"/>
                <w:rtl w:val="true"/>
              </w:rPr>
              <w:t>رسالة فی المواریث‏</w:t>
            </w:r>
            <w:r>
              <w:rPr>
                <w:rStyle w:val="IndexLink"/>
                <w:rtl w:val="true"/>
              </w:rPr>
              <w:tab/>
            </w:r>
            <w:r>
              <w:rPr>
                <w:rStyle w:val="IndexLink"/>
              </w:rPr>
              <w:t>256</w:t>
            </w:r>
          </w:hyperlink>
        </w:p>
        <w:p>
          <w:pPr>
            <w:pStyle w:val="Contents3"/>
            <w:tabs>
              <w:tab w:val="clear" w:pos="8459"/>
              <w:tab w:val="right" w:pos="9026" w:leader="dot"/>
            </w:tabs>
            <w:rPr/>
          </w:pPr>
          <w:hyperlink w:anchor="__RefHeading___Toc252673_73709187">
            <w:r>
              <w:rPr>
                <w:webHidden/>
                <w:rStyle w:val="IndexLink"/>
              </w:rPr>
              <w:t>8703</w:t>
            </w:r>
            <w:r>
              <w:rPr>
                <w:rStyle w:val="IndexLink"/>
                <w:rtl w:val="true"/>
              </w:rPr>
              <w:t xml:space="preserve">- </w:t>
            </w:r>
            <w:r>
              <w:rPr>
                <w:rStyle w:val="IndexLink"/>
                <w:rtl w:val="true"/>
              </w:rPr>
              <w:t>کتاب مواریث الصلب‏</w:t>
            </w:r>
            <w:r>
              <w:rPr>
                <w:rStyle w:val="IndexLink"/>
                <w:rtl w:val="true"/>
              </w:rPr>
              <w:tab/>
            </w:r>
            <w:r>
              <w:rPr>
                <w:rStyle w:val="IndexLink"/>
              </w:rPr>
              <w:t>256</w:t>
            </w:r>
          </w:hyperlink>
        </w:p>
        <w:p>
          <w:pPr>
            <w:pStyle w:val="Contents3"/>
            <w:tabs>
              <w:tab w:val="clear" w:pos="8459"/>
              <w:tab w:val="right" w:pos="9026" w:leader="dot"/>
            </w:tabs>
            <w:rPr/>
          </w:pPr>
          <w:hyperlink w:anchor="__RefHeading___Toc252675_73709187">
            <w:r>
              <w:rPr>
                <w:webHidden/>
                <w:rStyle w:val="IndexLink"/>
              </w:rPr>
              <w:t>8704</w:t>
            </w:r>
            <w:r>
              <w:rPr>
                <w:rStyle w:val="IndexLink"/>
                <w:rtl w:val="true"/>
              </w:rPr>
              <w:t xml:space="preserve">- </w:t>
            </w:r>
            <w:r>
              <w:rPr>
                <w:rStyle w:val="IndexLink"/>
                <w:rtl w:val="true"/>
              </w:rPr>
              <w:t>الموازاة بین المعجزات‏</w:t>
            </w:r>
            <w:r>
              <w:rPr>
                <w:rStyle w:val="IndexLink"/>
                <w:rtl w:val="true"/>
              </w:rPr>
              <w:tab/>
            </w:r>
            <w:r>
              <w:rPr>
                <w:rStyle w:val="IndexLink"/>
              </w:rPr>
              <w:t>257</w:t>
            </w:r>
          </w:hyperlink>
        </w:p>
        <w:p>
          <w:pPr>
            <w:pStyle w:val="Contents3"/>
            <w:tabs>
              <w:tab w:val="clear" w:pos="8459"/>
              <w:tab w:val="right" w:pos="9026" w:leader="dot"/>
            </w:tabs>
            <w:rPr/>
          </w:pPr>
          <w:hyperlink w:anchor="__RefHeading___Toc252677_73709187">
            <w:r>
              <w:rPr>
                <w:webHidden/>
                <w:rStyle w:val="IndexLink"/>
              </w:rPr>
              <w:t>8705</w:t>
            </w:r>
            <w:r>
              <w:rPr>
                <w:rStyle w:val="IndexLink"/>
                <w:rtl w:val="true"/>
              </w:rPr>
              <w:t xml:space="preserve">- </w:t>
            </w:r>
            <w:r>
              <w:rPr>
                <w:rStyle w:val="IndexLink"/>
                <w:rtl w:val="true"/>
              </w:rPr>
              <w:t>موازنة أنیس و دبیر</w:t>
            </w:r>
            <w:r>
              <w:rPr>
                <w:rStyle w:val="IndexLink"/>
                <w:rtl w:val="true"/>
              </w:rPr>
              <w:tab/>
            </w:r>
            <w:r>
              <w:rPr>
                <w:rStyle w:val="IndexLink"/>
              </w:rPr>
              <w:t>257</w:t>
            </w:r>
          </w:hyperlink>
        </w:p>
        <w:p>
          <w:pPr>
            <w:pStyle w:val="Contents3"/>
            <w:tabs>
              <w:tab w:val="clear" w:pos="8459"/>
              <w:tab w:val="right" w:pos="9026" w:leader="dot"/>
            </w:tabs>
            <w:rPr/>
          </w:pPr>
          <w:hyperlink w:anchor="__RefHeading___Toc252679_73709187">
            <w:r>
              <w:rPr>
                <w:webHidden/>
                <w:rStyle w:val="IndexLink"/>
              </w:rPr>
              <w:t>8706</w:t>
            </w:r>
            <w:r>
              <w:rPr>
                <w:rStyle w:val="IndexLink"/>
                <w:rtl w:val="true"/>
              </w:rPr>
              <w:t xml:space="preserve">- </w:t>
            </w:r>
            <w:r>
              <w:rPr>
                <w:rStyle w:val="IndexLink"/>
                <w:rtl w:val="true"/>
              </w:rPr>
              <w:t>الموازنة بین العقل و النفس‏</w:t>
            </w:r>
            <w:r>
              <w:rPr>
                <w:rStyle w:val="IndexLink"/>
                <w:rtl w:val="true"/>
              </w:rPr>
              <w:tab/>
            </w:r>
            <w:r>
              <w:rPr>
                <w:rStyle w:val="IndexLink"/>
              </w:rPr>
              <w:t>257</w:t>
            </w:r>
          </w:hyperlink>
        </w:p>
        <w:p>
          <w:pPr>
            <w:pStyle w:val="Contents3"/>
            <w:tabs>
              <w:tab w:val="clear" w:pos="8459"/>
              <w:tab w:val="right" w:pos="9026" w:leader="dot"/>
            </w:tabs>
            <w:rPr/>
          </w:pPr>
          <w:hyperlink w:anchor="__RefHeading___Toc252681_73709187">
            <w:r>
              <w:rPr>
                <w:webHidden/>
                <w:rStyle w:val="IndexLink"/>
              </w:rPr>
              <w:t>8707</w:t>
            </w:r>
            <w:r>
              <w:rPr>
                <w:rStyle w:val="IndexLink"/>
                <w:rtl w:val="true"/>
              </w:rPr>
              <w:t xml:space="preserve">- </w:t>
            </w:r>
            <w:r>
              <w:rPr>
                <w:rStyle w:val="IndexLink"/>
                <w:rtl w:val="true"/>
              </w:rPr>
              <w:t>الموازنة لمن استبصر فی إمامة الاثنی عشر</w:t>
            </w:r>
            <w:r>
              <w:rPr>
                <w:rStyle w:val="IndexLink"/>
                <w:rtl w:val="true"/>
              </w:rPr>
              <w:tab/>
            </w:r>
            <w:r>
              <w:rPr>
                <w:rStyle w:val="IndexLink"/>
              </w:rPr>
              <w:t>257</w:t>
            </w:r>
          </w:hyperlink>
        </w:p>
        <w:p>
          <w:pPr>
            <w:pStyle w:val="Contents3"/>
            <w:tabs>
              <w:tab w:val="clear" w:pos="8459"/>
              <w:tab w:val="right" w:pos="9026" w:leader="dot"/>
            </w:tabs>
            <w:rPr/>
          </w:pPr>
          <w:hyperlink w:anchor="__RefHeading___Toc252683_73709187">
            <w:r>
              <w:rPr>
                <w:webHidden/>
                <w:rStyle w:val="IndexLink"/>
              </w:rPr>
              <w:t>8708</w:t>
            </w:r>
            <w:r>
              <w:rPr>
                <w:rStyle w:val="IndexLink"/>
                <w:rtl w:val="true"/>
              </w:rPr>
              <w:t xml:space="preserve">- </w:t>
            </w:r>
            <w:r>
              <w:rPr>
                <w:rStyle w:val="IndexLink"/>
                <w:rtl w:val="true"/>
              </w:rPr>
              <w:t>رسالة فی الموازین‏</w:t>
            </w:r>
            <w:r>
              <w:rPr>
                <w:rStyle w:val="IndexLink"/>
                <w:rtl w:val="true"/>
              </w:rPr>
              <w:tab/>
            </w:r>
            <w:r>
              <w:rPr>
                <w:rStyle w:val="IndexLink"/>
              </w:rPr>
              <w:t>257</w:t>
            </w:r>
          </w:hyperlink>
        </w:p>
        <w:p>
          <w:pPr>
            <w:pStyle w:val="Contents3"/>
            <w:tabs>
              <w:tab w:val="clear" w:pos="8459"/>
              <w:tab w:val="right" w:pos="9026" w:leader="dot"/>
            </w:tabs>
            <w:rPr/>
          </w:pPr>
          <w:hyperlink w:anchor="__RefHeading___Toc252685_73709187">
            <w:r>
              <w:rPr>
                <w:webHidden/>
                <w:rStyle w:val="IndexLink"/>
              </w:rPr>
              <w:t>8709</w:t>
            </w:r>
            <w:r>
              <w:rPr>
                <w:rStyle w:val="IndexLink"/>
                <w:rtl w:val="true"/>
              </w:rPr>
              <w:t xml:space="preserve">- </w:t>
            </w:r>
            <w:r>
              <w:rPr>
                <w:rStyle w:val="IndexLink"/>
                <w:rtl w:val="true"/>
              </w:rPr>
              <w:t>الموازین‏</w:t>
            </w:r>
            <w:r>
              <w:rPr>
                <w:rStyle w:val="IndexLink"/>
                <w:rtl w:val="true"/>
              </w:rPr>
              <w:tab/>
            </w:r>
            <w:r>
              <w:rPr>
                <w:rStyle w:val="IndexLink"/>
              </w:rPr>
              <w:t>258</w:t>
            </w:r>
          </w:hyperlink>
        </w:p>
        <w:p>
          <w:pPr>
            <w:pStyle w:val="Contents3"/>
            <w:tabs>
              <w:tab w:val="clear" w:pos="8459"/>
              <w:tab w:val="right" w:pos="9026" w:leader="dot"/>
            </w:tabs>
            <w:rPr/>
          </w:pPr>
          <w:hyperlink w:anchor="__RefHeading___Toc252687_73709187">
            <w:r>
              <w:rPr>
                <w:webHidden/>
                <w:rStyle w:val="IndexLink"/>
              </w:rPr>
              <w:t>8710</w:t>
            </w:r>
            <w:r>
              <w:rPr>
                <w:rStyle w:val="IndexLink"/>
                <w:rtl w:val="true"/>
              </w:rPr>
              <w:t xml:space="preserve">- </w:t>
            </w:r>
            <w:r>
              <w:rPr>
                <w:rStyle w:val="IndexLink"/>
                <w:rtl w:val="true"/>
              </w:rPr>
              <w:t>موازین الأحکام‏</w:t>
            </w:r>
            <w:r>
              <w:rPr>
                <w:rStyle w:val="IndexLink"/>
                <w:rtl w:val="true"/>
              </w:rPr>
              <w:tab/>
            </w:r>
            <w:r>
              <w:rPr>
                <w:rStyle w:val="IndexLink"/>
              </w:rPr>
              <w:t>258</w:t>
            </w:r>
          </w:hyperlink>
        </w:p>
        <w:p>
          <w:pPr>
            <w:pStyle w:val="Contents3"/>
            <w:tabs>
              <w:tab w:val="clear" w:pos="8459"/>
              <w:tab w:val="right" w:pos="9026" w:leader="dot"/>
            </w:tabs>
            <w:rPr/>
          </w:pPr>
          <w:hyperlink w:anchor="__RefHeading___Toc252689_73709187">
            <w:r>
              <w:rPr>
                <w:webHidden/>
                <w:rStyle w:val="IndexLink"/>
              </w:rPr>
              <w:t>8711</w:t>
            </w:r>
            <w:r>
              <w:rPr>
                <w:rStyle w:val="IndexLink"/>
                <w:rtl w:val="true"/>
              </w:rPr>
              <w:t xml:space="preserve">- </w:t>
            </w:r>
            <w:r>
              <w:rPr>
                <w:rStyle w:val="IndexLink"/>
                <w:rtl w:val="true"/>
              </w:rPr>
              <w:t>موازین الحروف‏</w:t>
            </w:r>
            <w:r>
              <w:rPr>
                <w:rStyle w:val="IndexLink"/>
                <w:rtl w:val="true"/>
              </w:rPr>
              <w:tab/>
            </w:r>
            <w:r>
              <w:rPr>
                <w:rStyle w:val="IndexLink"/>
              </w:rPr>
              <w:t>258</w:t>
            </w:r>
          </w:hyperlink>
        </w:p>
        <w:p>
          <w:pPr>
            <w:pStyle w:val="Contents3"/>
            <w:tabs>
              <w:tab w:val="clear" w:pos="8459"/>
              <w:tab w:val="right" w:pos="9026" w:leader="dot"/>
            </w:tabs>
            <w:rPr/>
          </w:pPr>
          <w:hyperlink w:anchor="__RefHeading___Toc252691_73709187">
            <w:r>
              <w:rPr>
                <w:webHidden/>
                <w:rStyle w:val="IndexLink"/>
                <w:rtl w:val="true"/>
              </w:rPr>
              <w:t>رسالة فی الموازین الشرعیة</w:t>
            </w:r>
            <w:r>
              <w:rPr>
                <w:rStyle w:val="IndexLink"/>
                <w:rtl w:val="true"/>
              </w:rPr>
              <w:tab/>
            </w:r>
            <w:r>
              <w:rPr>
                <w:rStyle w:val="IndexLink"/>
              </w:rPr>
              <w:t>258</w:t>
            </w:r>
          </w:hyperlink>
        </w:p>
        <w:p>
          <w:pPr>
            <w:pStyle w:val="Contents3"/>
            <w:tabs>
              <w:tab w:val="clear" w:pos="8459"/>
              <w:tab w:val="right" w:pos="9026" w:leader="dot"/>
            </w:tabs>
            <w:rPr/>
          </w:pPr>
          <w:hyperlink w:anchor="__RefHeading___Toc252693_73709187">
            <w:r>
              <w:rPr>
                <w:webHidden/>
                <w:rStyle w:val="IndexLink"/>
                <w:rtl w:val="true"/>
              </w:rPr>
              <w:t>موازین العدل‏</w:t>
            </w:r>
            <w:r>
              <w:rPr>
                <w:rStyle w:val="IndexLink"/>
                <w:rtl w:val="true"/>
              </w:rPr>
              <w:tab/>
            </w:r>
            <w:r>
              <w:rPr>
                <w:rStyle w:val="IndexLink"/>
              </w:rPr>
              <w:t>258</w:t>
            </w:r>
          </w:hyperlink>
        </w:p>
        <w:p>
          <w:pPr>
            <w:pStyle w:val="Contents3"/>
            <w:tabs>
              <w:tab w:val="clear" w:pos="8459"/>
              <w:tab w:val="right" w:pos="9026" w:leader="dot"/>
            </w:tabs>
            <w:rPr/>
          </w:pPr>
          <w:hyperlink w:anchor="__RefHeading___Toc252695_73709187">
            <w:r>
              <w:rPr>
                <w:webHidden/>
                <w:rStyle w:val="IndexLink"/>
              </w:rPr>
              <w:t>8712</w:t>
            </w:r>
            <w:r>
              <w:rPr>
                <w:rStyle w:val="IndexLink"/>
                <w:rtl w:val="true"/>
              </w:rPr>
              <w:t xml:space="preserve">- </w:t>
            </w:r>
            <w:r>
              <w:rPr>
                <w:rStyle w:val="IndexLink"/>
                <w:rtl w:val="true"/>
              </w:rPr>
              <w:t>موازین القسط فی أصول الفقه‏</w:t>
            </w:r>
            <w:r>
              <w:rPr>
                <w:rStyle w:val="IndexLink"/>
                <w:rtl w:val="true"/>
              </w:rPr>
              <w:tab/>
            </w:r>
            <w:r>
              <w:rPr>
                <w:rStyle w:val="IndexLink"/>
              </w:rPr>
              <w:t>258</w:t>
            </w:r>
          </w:hyperlink>
        </w:p>
        <w:p>
          <w:pPr>
            <w:pStyle w:val="Contents3"/>
            <w:tabs>
              <w:tab w:val="clear" w:pos="8459"/>
              <w:tab w:val="right" w:pos="9026" w:leader="dot"/>
            </w:tabs>
            <w:rPr/>
          </w:pPr>
          <w:hyperlink w:anchor="__RefHeading___Toc252697_73709187">
            <w:r>
              <w:rPr>
                <w:webHidden/>
                <w:rStyle w:val="IndexLink"/>
                <w:rtl w:val="true"/>
              </w:rPr>
              <w:t>المواسعة و المضایقة</w:t>
            </w:r>
            <w:r>
              <w:rPr>
                <w:rStyle w:val="IndexLink"/>
                <w:rtl w:val="true"/>
              </w:rPr>
              <w:tab/>
            </w:r>
            <w:r>
              <w:rPr>
                <w:rStyle w:val="IndexLink"/>
              </w:rPr>
              <w:t>259</w:t>
            </w:r>
          </w:hyperlink>
        </w:p>
        <w:p>
          <w:pPr>
            <w:pStyle w:val="Contents3"/>
            <w:tabs>
              <w:tab w:val="clear" w:pos="8459"/>
              <w:tab w:val="right" w:pos="9026" w:leader="dot"/>
            </w:tabs>
            <w:rPr/>
          </w:pPr>
          <w:hyperlink w:anchor="__RefHeading___Toc252699_73709187">
            <w:r>
              <w:rPr>
                <w:webHidden/>
                <w:rStyle w:val="IndexLink"/>
                <w:rtl w:val="true"/>
              </w:rPr>
              <w:t>بیان</w:t>
            </w:r>
            <w:r>
              <w:rPr>
                <w:rStyle w:val="IndexLink"/>
                <w:rtl w:val="true"/>
              </w:rPr>
              <w:tab/>
            </w:r>
            <w:r>
              <w:rPr>
                <w:rStyle w:val="IndexLink"/>
              </w:rPr>
              <w:t>259</w:t>
            </w:r>
          </w:hyperlink>
        </w:p>
        <w:p>
          <w:pPr>
            <w:pStyle w:val="Contents3"/>
            <w:tabs>
              <w:tab w:val="clear" w:pos="8459"/>
              <w:tab w:val="right" w:pos="9026" w:leader="dot"/>
            </w:tabs>
            <w:rPr/>
          </w:pPr>
          <w:hyperlink w:anchor="__RefHeading___Toc252701_73709187">
            <w:r>
              <w:rPr>
                <w:webHidden/>
                <w:rStyle w:val="IndexLink"/>
                <w:rtl w:val="true"/>
              </w:rPr>
              <w:t>المواسعة و المضایقة</w:t>
            </w:r>
            <w:r>
              <w:rPr>
                <w:rStyle w:val="IndexLink"/>
                <w:rtl w:val="true"/>
              </w:rPr>
              <w:tab/>
            </w:r>
            <w:r>
              <w:rPr>
                <w:rStyle w:val="IndexLink"/>
              </w:rPr>
              <w:t>259</w:t>
            </w:r>
          </w:hyperlink>
        </w:p>
        <w:p>
          <w:pPr>
            <w:pStyle w:val="Contents3"/>
            <w:tabs>
              <w:tab w:val="clear" w:pos="8459"/>
              <w:tab w:val="right" w:pos="9026" w:leader="dot"/>
            </w:tabs>
            <w:rPr/>
          </w:pPr>
          <w:hyperlink w:anchor="__RefHeading___Toc252703_73709187">
            <w:r>
              <w:rPr>
                <w:webHidden/>
                <w:rStyle w:val="IndexLink"/>
              </w:rPr>
              <w:t>8713</w:t>
            </w:r>
            <w:r>
              <w:rPr>
                <w:rStyle w:val="IndexLink"/>
                <w:rtl w:val="true"/>
              </w:rPr>
              <w:t xml:space="preserve">- </w:t>
            </w:r>
            <w:r>
              <w:rPr>
                <w:rStyle w:val="IndexLink"/>
                <w:rtl w:val="true"/>
              </w:rPr>
              <w:t>رسالة فی المواسعة و المضایقة</w:t>
            </w:r>
            <w:r>
              <w:rPr>
                <w:rStyle w:val="IndexLink"/>
                <w:rtl w:val="true"/>
              </w:rPr>
              <w:tab/>
            </w:r>
            <w:r>
              <w:rPr>
                <w:rStyle w:val="IndexLink"/>
              </w:rPr>
              <w:t>259</w:t>
            </w:r>
          </w:hyperlink>
        </w:p>
        <w:p>
          <w:pPr>
            <w:pStyle w:val="Contents3"/>
            <w:tabs>
              <w:tab w:val="clear" w:pos="8459"/>
              <w:tab w:val="right" w:pos="9026" w:leader="dot"/>
            </w:tabs>
            <w:rPr/>
          </w:pPr>
          <w:hyperlink w:anchor="__RefHeading___Toc252705_73709187">
            <w:r>
              <w:rPr>
                <w:webHidden/>
                <w:rStyle w:val="IndexLink"/>
              </w:rPr>
              <w:t>8714</w:t>
            </w:r>
            <w:r>
              <w:rPr>
                <w:rStyle w:val="IndexLink"/>
                <w:rtl w:val="true"/>
              </w:rPr>
              <w:t xml:space="preserve">- </w:t>
            </w:r>
            <w:r>
              <w:rPr>
                <w:rStyle w:val="IndexLink"/>
                <w:rtl w:val="true"/>
              </w:rPr>
              <w:t>رسالة فی المواسعة و المضایقة</w:t>
            </w:r>
            <w:r>
              <w:rPr>
                <w:rStyle w:val="IndexLink"/>
                <w:rtl w:val="true"/>
              </w:rPr>
              <w:tab/>
            </w:r>
            <w:r>
              <w:rPr>
                <w:rStyle w:val="IndexLink"/>
              </w:rPr>
              <w:t>259</w:t>
            </w:r>
          </w:hyperlink>
        </w:p>
        <w:p>
          <w:pPr>
            <w:pStyle w:val="Contents3"/>
            <w:tabs>
              <w:tab w:val="clear" w:pos="8459"/>
              <w:tab w:val="right" w:pos="9026" w:leader="dot"/>
            </w:tabs>
            <w:rPr/>
          </w:pPr>
          <w:hyperlink w:anchor="__RefHeading___Toc252707_73709187">
            <w:r>
              <w:rPr>
                <w:webHidden/>
                <w:rStyle w:val="IndexLink"/>
              </w:rPr>
              <w:t>8715</w:t>
            </w:r>
            <w:r>
              <w:rPr>
                <w:rStyle w:val="IndexLink"/>
                <w:rtl w:val="true"/>
              </w:rPr>
              <w:t xml:space="preserve">- </w:t>
            </w:r>
            <w:r>
              <w:rPr>
                <w:rStyle w:val="IndexLink"/>
                <w:rtl w:val="true"/>
              </w:rPr>
              <w:t>رسالة فی المواسعة و المضایقة</w:t>
            </w:r>
            <w:r>
              <w:rPr>
                <w:rStyle w:val="IndexLink"/>
                <w:rtl w:val="true"/>
              </w:rPr>
              <w:tab/>
            </w:r>
            <w:r>
              <w:rPr>
                <w:rStyle w:val="IndexLink"/>
              </w:rPr>
              <w:t>260</w:t>
            </w:r>
          </w:hyperlink>
        </w:p>
        <w:p>
          <w:pPr>
            <w:pStyle w:val="Contents3"/>
            <w:tabs>
              <w:tab w:val="clear" w:pos="8459"/>
              <w:tab w:val="right" w:pos="9026" w:leader="dot"/>
            </w:tabs>
            <w:rPr/>
          </w:pPr>
          <w:hyperlink w:anchor="__RefHeading___Toc252709_73709187">
            <w:r>
              <w:rPr>
                <w:webHidden/>
                <w:rStyle w:val="IndexLink"/>
              </w:rPr>
              <w:t>8716</w:t>
            </w:r>
            <w:r>
              <w:rPr>
                <w:rStyle w:val="IndexLink"/>
                <w:rtl w:val="true"/>
              </w:rPr>
              <w:t xml:space="preserve">- </w:t>
            </w:r>
            <w:r>
              <w:rPr>
                <w:rStyle w:val="IndexLink"/>
                <w:rtl w:val="true"/>
              </w:rPr>
              <w:t>رسالة فی المواسعة و المضایقة</w:t>
            </w:r>
            <w:r>
              <w:rPr>
                <w:rStyle w:val="IndexLink"/>
                <w:rtl w:val="true"/>
              </w:rPr>
              <w:tab/>
            </w:r>
            <w:r>
              <w:rPr>
                <w:rStyle w:val="IndexLink"/>
              </w:rPr>
              <w:t>260</w:t>
            </w:r>
          </w:hyperlink>
        </w:p>
        <w:p>
          <w:pPr>
            <w:pStyle w:val="Contents3"/>
            <w:tabs>
              <w:tab w:val="clear" w:pos="8459"/>
              <w:tab w:val="right" w:pos="9026" w:leader="dot"/>
            </w:tabs>
            <w:rPr/>
          </w:pPr>
          <w:hyperlink w:anchor="__RefHeading___Toc252711_73709187">
            <w:r>
              <w:rPr>
                <w:webHidden/>
                <w:rStyle w:val="IndexLink"/>
              </w:rPr>
              <w:t>8717</w:t>
            </w:r>
            <w:r>
              <w:rPr>
                <w:rStyle w:val="IndexLink"/>
                <w:rtl w:val="true"/>
              </w:rPr>
              <w:t xml:space="preserve">- </w:t>
            </w:r>
            <w:r>
              <w:rPr>
                <w:rStyle w:val="IndexLink"/>
                <w:rtl w:val="true"/>
              </w:rPr>
              <w:t>رسالة فی المواسعة و المضایقة</w:t>
            </w:r>
            <w:r>
              <w:rPr>
                <w:rStyle w:val="IndexLink"/>
                <w:rtl w:val="true"/>
              </w:rPr>
              <w:tab/>
            </w:r>
            <w:r>
              <w:rPr>
                <w:rStyle w:val="IndexLink"/>
              </w:rPr>
              <w:t>260</w:t>
            </w:r>
          </w:hyperlink>
        </w:p>
        <w:p>
          <w:pPr>
            <w:pStyle w:val="Contents3"/>
            <w:tabs>
              <w:tab w:val="clear" w:pos="8459"/>
              <w:tab w:val="right" w:pos="9026" w:leader="dot"/>
            </w:tabs>
            <w:rPr/>
          </w:pPr>
          <w:hyperlink w:anchor="__RefHeading___Toc252713_73709187">
            <w:r>
              <w:rPr>
                <w:webHidden/>
                <w:rStyle w:val="IndexLink"/>
                <w:rtl w:val="true"/>
              </w:rPr>
              <w:t>رسالة فی المواسعة و المضایقة</w:t>
            </w:r>
            <w:r>
              <w:rPr>
                <w:rStyle w:val="IndexLink"/>
                <w:rtl w:val="true"/>
              </w:rPr>
              <w:tab/>
            </w:r>
            <w:r>
              <w:rPr>
                <w:rStyle w:val="IndexLink"/>
              </w:rPr>
              <w:t>260</w:t>
            </w:r>
          </w:hyperlink>
        </w:p>
        <w:p>
          <w:pPr>
            <w:pStyle w:val="Contents3"/>
            <w:tabs>
              <w:tab w:val="clear" w:pos="8459"/>
              <w:tab w:val="right" w:pos="9026" w:leader="dot"/>
            </w:tabs>
            <w:rPr/>
          </w:pPr>
          <w:hyperlink w:anchor="__RefHeading___Toc252715_73709187">
            <w:r>
              <w:rPr>
                <w:webHidden/>
                <w:rStyle w:val="IndexLink"/>
              </w:rPr>
              <w:t>8718</w:t>
            </w:r>
            <w:r>
              <w:rPr>
                <w:rStyle w:val="IndexLink"/>
                <w:rtl w:val="true"/>
              </w:rPr>
              <w:t xml:space="preserve">- </w:t>
            </w:r>
            <w:r>
              <w:rPr>
                <w:rStyle w:val="IndexLink"/>
                <w:rtl w:val="true"/>
              </w:rPr>
              <w:t>رسالة فی المواسعة و المضایقة</w:t>
            </w:r>
            <w:r>
              <w:rPr>
                <w:rStyle w:val="IndexLink"/>
                <w:rtl w:val="true"/>
              </w:rPr>
              <w:tab/>
            </w:r>
            <w:r>
              <w:rPr>
                <w:rStyle w:val="IndexLink"/>
              </w:rPr>
              <w:t>260</w:t>
            </w:r>
          </w:hyperlink>
        </w:p>
        <w:p>
          <w:pPr>
            <w:pStyle w:val="Contents3"/>
            <w:tabs>
              <w:tab w:val="clear" w:pos="8459"/>
              <w:tab w:val="right" w:pos="9026" w:leader="dot"/>
            </w:tabs>
            <w:rPr/>
          </w:pPr>
          <w:hyperlink w:anchor="__RefHeading___Toc252717_73709187">
            <w:r>
              <w:rPr>
                <w:webHidden/>
                <w:rStyle w:val="IndexLink"/>
              </w:rPr>
              <w:t>8719</w:t>
            </w:r>
            <w:r>
              <w:rPr>
                <w:rStyle w:val="IndexLink"/>
                <w:rtl w:val="true"/>
              </w:rPr>
              <w:t xml:space="preserve">- </w:t>
            </w:r>
            <w:r>
              <w:rPr>
                <w:rStyle w:val="IndexLink"/>
                <w:rtl w:val="true"/>
              </w:rPr>
              <w:t>رسالة فی المواسعة و المضایقة</w:t>
            </w:r>
            <w:r>
              <w:rPr>
                <w:rStyle w:val="IndexLink"/>
                <w:rtl w:val="true"/>
              </w:rPr>
              <w:tab/>
            </w:r>
            <w:r>
              <w:rPr>
                <w:rStyle w:val="IndexLink"/>
              </w:rPr>
              <w:t>260</w:t>
            </w:r>
          </w:hyperlink>
        </w:p>
        <w:p>
          <w:pPr>
            <w:pStyle w:val="Contents3"/>
            <w:tabs>
              <w:tab w:val="clear" w:pos="8459"/>
              <w:tab w:val="right" w:pos="9026" w:leader="dot"/>
            </w:tabs>
            <w:rPr/>
          </w:pPr>
          <w:hyperlink w:anchor="__RefHeading___Toc252719_73709187">
            <w:r>
              <w:rPr>
                <w:webHidden/>
                <w:rStyle w:val="IndexLink"/>
              </w:rPr>
              <w:t>8720</w:t>
            </w:r>
            <w:r>
              <w:rPr>
                <w:rStyle w:val="IndexLink"/>
                <w:rtl w:val="true"/>
              </w:rPr>
              <w:t xml:space="preserve">- </w:t>
            </w:r>
            <w:r>
              <w:rPr>
                <w:rStyle w:val="IndexLink"/>
                <w:rtl w:val="true"/>
              </w:rPr>
              <w:t>مواضع القضب‏</w:t>
            </w:r>
            <w:r>
              <w:rPr>
                <w:rStyle w:val="IndexLink"/>
                <w:rtl w:val="true"/>
              </w:rPr>
              <w:tab/>
            </w:r>
            <w:r>
              <w:rPr>
                <w:rStyle w:val="IndexLink"/>
              </w:rPr>
              <w:t>260</w:t>
            </w:r>
          </w:hyperlink>
        </w:p>
        <w:p>
          <w:pPr>
            <w:pStyle w:val="Contents3"/>
            <w:tabs>
              <w:tab w:val="clear" w:pos="8459"/>
              <w:tab w:val="right" w:pos="9026" w:leader="dot"/>
            </w:tabs>
            <w:rPr/>
          </w:pPr>
          <w:hyperlink w:anchor="__RefHeading___Toc252721_73709187">
            <w:r>
              <w:rPr>
                <w:webHidden/>
                <w:rStyle w:val="IndexLink"/>
              </w:rPr>
              <w:t>8721</w:t>
            </w:r>
            <w:r>
              <w:rPr>
                <w:rStyle w:val="IndexLink"/>
                <w:rtl w:val="true"/>
              </w:rPr>
              <w:t xml:space="preserve">- </w:t>
            </w:r>
            <w:r>
              <w:rPr>
                <w:rStyle w:val="IndexLink"/>
                <w:rtl w:val="true"/>
              </w:rPr>
              <w:t>مواضع ثوابت‏</w:t>
            </w:r>
            <w:r>
              <w:rPr>
                <w:rStyle w:val="IndexLink"/>
                <w:rtl w:val="true"/>
              </w:rPr>
              <w:tab/>
            </w:r>
            <w:r>
              <w:rPr>
                <w:rStyle w:val="IndexLink"/>
              </w:rPr>
              <w:t>260</w:t>
            </w:r>
          </w:hyperlink>
        </w:p>
        <w:p>
          <w:pPr>
            <w:pStyle w:val="Contents3"/>
            <w:tabs>
              <w:tab w:val="clear" w:pos="8459"/>
              <w:tab w:val="right" w:pos="9026" w:leader="dot"/>
            </w:tabs>
            <w:rPr/>
          </w:pPr>
          <w:hyperlink w:anchor="__RefHeading___Toc252723_73709187">
            <w:r>
              <w:rPr>
                <w:webHidden/>
                <w:rStyle w:val="IndexLink"/>
              </w:rPr>
              <w:t>8722</w:t>
            </w:r>
            <w:r>
              <w:rPr>
                <w:rStyle w:val="IndexLink"/>
                <w:rtl w:val="true"/>
              </w:rPr>
              <w:t xml:space="preserve">- </w:t>
            </w:r>
            <w:r>
              <w:rPr>
                <w:rStyle w:val="IndexLink"/>
                <w:rtl w:val="true"/>
              </w:rPr>
              <w:t xml:space="preserve">مواطن أمیر المؤمنین </w:t>
            </w:r>
            <w:r>
              <w:rPr>
                <w:rStyle w:val="IndexLink"/>
                <w:rtl w:val="true"/>
              </w:rPr>
              <w:t>(</w:t>
            </w:r>
            <w:r>
              <w:rPr>
                <w:rStyle w:val="IndexLink"/>
                <w:rtl w:val="true"/>
              </w:rPr>
              <w:t>ع‏</w:t>
            </w:r>
            <w:r>
              <w:rPr>
                <w:rStyle w:val="IndexLink"/>
                <w:rtl w:val="true"/>
              </w:rPr>
              <w:tab/>
            </w:r>
            <w:r>
              <w:rPr>
                <w:rStyle w:val="IndexLink"/>
              </w:rPr>
              <w:t>261</w:t>
            </w:r>
          </w:hyperlink>
        </w:p>
        <w:p>
          <w:pPr>
            <w:pStyle w:val="Contents3"/>
            <w:tabs>
              <w:tab w:val="clear" w:pos="8459"/>
              <w:tab w:val="right" w:pos="9026" w:leader="dot"/>
            </w:tabs>
            <w:rPr/>
          </w:pPr>
          <w:hyperlink w:anchor="__RefHeading___Toc252725_73709187">
            <w:r>
              <w:rPr>
                <w:webHidden/>
                <w:rStyle w:val="IndexLink"/>
              </w:rPr>
              <w:t>8723</w:t>
            </w:r>
            <w:r>
              <w:rPr>
                <w:rStyle w:val="IndexLink"/>
                <w:rtl w:val="true"/>
              </w:rPr>
              <w:t xml:space="preserve">- </w:t>
            </w:r>
            <w:r>
              <w:rPr>
                <w:rStyle w:val="IndexLink"/>
                <w:rtl w:val="true"/>
              </w:rPr>
              <w:t>کتاب المواعظ</w:t>
            </w:r>
            <w:r>
              <w:rPr>
                <w:rStyle w:val="IndexLink"/>
                <w:rtl w:val="true"/>
              </w:rPr>
              <w:tab/>
            </w:r>
            <w:r>
              <w:rPr>
                <w:rStyle w:val="IndexLink"/>
              </w:rPr>
              <w:t>261</w:t>
            </w:r>
          </w:hyperlink>
        </w:p>
        <w:p>
          <w:pPr>
            <w:pStyle w:val="Contents3"/>
            <w:tabs>
              <w:tab w:val="clear" w:pos="8459"/>
              <w:tab w:val="right" w:pos="9026" w:leader="dot"/>
            </w:tabs>
            <w:rPr/>
          </w:pPr>
          <w:hyperlink w:anchor="__RefHeading___Toc252727_73709187">
            <w:r>
              <w:rPr>
                <w:webHidden/>
                <w:rStyle w:val="IndexLink"/>
              </w:rPr>
              <w:t>8724</w:t>
            </w:r>
            <w:r>
              <w:rPr>
                <w:rStyle w:val="IndexLink"/>
                <w:rtl w:val="true"/>
              </w:rPr>
              <w:t xml:space="preserve">- </w:t>
            </w:r>
            <w:r>
              <w:rPr>
                <w:rStyle w:val="IndexLink"/>
                <w:rtl w:val="true"/>
              </w:rPr>
              <w:t>المواعظ</w:t>
            </w:r>
            <w:r>
              <w:rPr>
                <w:rStyle w:val="IndexLink"/>
                <w:rtl w:val="true"/>
              </w:rPr>
              <w:tab/>
            </w:r>
            <w:r>
              <w:rPr>
                <w:rStyle w:val="IndexLink"/>
              </w:rPr>
              <w:t>261</w:t>
            </w:r>
          </w:hyperlink>
        </w:p>
        <w:p>
          <w:pPr>
            <w:pStyle w:val="Contents3"/>
            <w:tabs>
              <w:tab w:val="clear" w:pos="8459"/>
              <w:tab w:val="right" w:pos="9026" w:leader="dot"/>
            </w:tabs>
            <w:rPr/>
          </w:pPr>
          <w:hyperlink w:anchor="__RefHeading___Toc252729_73709187">
            <w:r>
              <w:rPr>
                <w:webHidden/>
                <w:rStyle w:val="IndexLink"/>
              </w:rPr>
              <w:t>8725</w:t>
            </w:r>
            <w:r>
              <w:rPr>
                <w:rStyle w:val="IndexLink"/>
                <w:rtl w:val="true"/>
              </w:rPr>
              <w:t xml:space="preserve">- </w:t>
            </w:r>
            <w:r>
              <w:rPr>
                <w:rStyle w:val="IndexLink"/>
                <w:rtl w:val="true"/>
              </w:rPr>
              <w:t>المواعظ</w:t>
            </w:r>
            <w:r>
              <w:rPr>
                <w:rStyle w:val="IndexLink"/>
                <w:rtl w:val="true"/>
              </w:rPr>
              <w:tab/>
            </w:r>
            <w:r>
              <w:rPr>
                <w:rStyle w:val="IndexLink"/>
              </w:rPr>
              <w:t>261</w:t>
            </w:r>
          </w:hyperlink>
        </w:p>
        <w:p>
          <w:pPr>
            <w:pStyle w:val="Contents3"/>
            <w:tabs>
              <w:tab w:val="clear" w:pos="8459"/>
              <w:tab w:val="right" w:pos="9026" w:leader="dot"/>
            </w:tabs>
            <w:rPr/>
          </w:pPr>
          <w:hyperlink w:anchor="__RefHeading___Toc252731_73709187">
            <w:r>
              <w:rPr>
                <w:webHidden/>
                <w:rStyle w:val="IndexLink"/>
              </w:rPr>
              <w:t>8726</w:t>
            </w:r>
            <w:r>
              <w:rPr>
                <w:rStyle w:val="IndexLink"/>
                <w:rtl w:val="true"/>
              </w:rPr>
              <w:t xml:space="preserve">- </w:t>
            </w:r>
            <w:r>
              <w:rPr>
                <w:rStyle w:val="IndexLink"/>
                <w:rtl w:val="true"/>
              </w:rPr>
              <w:t>المواعظ</w:t>
            </w:r>
            <w:r>
              <w:rPr>
                <w:rStyle w:val="IndexLink"/>
                <w:rtl w:val="true"/>
              </w:rPr>
              <w:tab/>
            </w:r>
            <w:r>
              <w:rPr>
                <w:rStyle w:val="IndexLink"/>
              </w:rPr>
              <w:t>261</w:t>
            </w:r>
          </w:hyperlink>
        </w:p>
        <w:p>
          <w:pPr>
            <w:pStyle w:val="Contents3"/>
            <w:tabs>
              <w:tab w:val="clear" w:pos="8459"/>
              <w:tab w:val="right" w:pos="9026" w:leader="dot"/>
            </w:tabs>
            <w:rPr/>
          </w:pPr>
          <w:hyperlink w:anchor="__RefHeading___Toc252733_73709187">
            <w:r>
              <w:rPr>
                <w:webHidden/>
                <w:rStyle w:val="IndexLink"/>
              </w:rPr>
              <w:t>8727</w:t>
            </w:r>
            <w:r>
              <w:rPr>
                <w:rStyle w:val="IndexLink"/>
                <w:rtl w:val="true"/>
              </w:rPr>
              <w:t xml:space="preserve">- </w:t>
            </w:r>
            <w:r>
              <w:rPr>
                <w:rStyle w:val="IndexLink"/>
                <w:rtl w:val="true"/>
              </w:rPr>
              <w:t>المواعظ</w:t>
            </w:r>
            <w:r>
              <w:rPr>
                <w:rStyle w:val="IndexLink"/>
                <w:rtl w:val="true"/>
              </w:rPr>
              <w:tab/>
            </w:r>
            <w:r>
              <w:rPr>
                <w:rStyle w:val="IndexLink"/>
              </w:rPr>
              <w:t>261</w:t>
            </w:r>
          </w:hyperlink>
        </w:p>
        <w:p>
          <w:pPr>
            <w:pStyle w:val="Contents3"/>
            <w:tabs>
              <w:tab w:val="clear" w:pos="8459"/>
              <w:tab w:val="right" w:pos="9026" w:leader="dot"/>
            </w:tabs>
            <w:rPr/>
          </w:pPr>
          <w:hyperlink w:anchor="__RefHeading___Toc252735_73709187">
            <w:r>
              <w:rPr>
                <w:webHidden/>
                <w:rStyle w:val="IndexLink"/>
              </w:rPr>
              <w:t>8728</w:t>
            </w:r>
            <w:r>
              <w:rPr>
                <w:rStyle w:val="IndexLink"/>
                <w:rtl w:val="true"/>
              </w:rPr>
              <w:t xml:space="preserve">- </w:t>
            </w:r>
            <w:r>
              <w:rPr>
                <w:rStyle w:val="IndexLink"/>
                <w:rtl w:val="true"/>
              </w:rPr>
              <w:t>المواعظ</w:t>
            </w:r>
            <w:r>
              <w:rPr>
                <w:rStyle w:val="IndexLink"/>
                <w:rtl w:val="true"/>
              </w:rPr>
              <w:tab/>
            </w:r>
            <w:r>
              <w:rPr>
                <w:rStyle w:val="IndexLink"/>
              </w:rPr>
              <w:t>261</w:t>
            </w:r>
          </w:hyperlink>
        </w:p>
        <w:p>
          <w:pPr>
            <w:pStyle w:val="Contents3"/>
            <w:tabs>
              <w:tab w:val="clear" w:pos="8459"/>
              <w:tab w:val="right" w:pos="9026" w:leader="dot"/>
            </w:tabs>
            <w:rPr/>
          </w:pPr>
          <w:hyperlink w:anchor="__RefHeading___Toc252737_73709187">
            <w:r>
              <w:rPr>
                <w:webHidden/>
                <w:rStyle w:val="IndexLink"/>
              </w:rPr>
              <w:t>8729</w:t>
            </w:r>
            <w:r>
              <w:rPr>
                <w:rStyle w:val="IndexLink"/>
                <w:rtl w:val="true"/>
              </w:rPr>
              <w:t xml:space="preserve">- </w:t>
            </w:r>
            <w:r>
              <w:rPr>
                <w:rStyle w:val="IndexLink"/>
                <w:rtl w:val="true"/>
              </w:rPr>
              <w:t>کتاب المواعظ</w:t>
            </w:r>
            <w:r>
              <w:rPr>
                <w:rStyle w:val="IndexLink"/>
                <w:rtl w:val="true"/>
              </w:rPr>
              <w:tab/>
            </w:r>
            <w:r>
              <w:rPr>
                <w:rStyle w:val="IndexLink"/>
              </w:rPr>
              <w:t>262</w:t>
            </w:r>
          </w:hyperlink>
        </w:p>
        <w:p>
          <w:pPr>
            <w:pStyle w:val="Contents3"/>
            <w:tabs>
              <w:tab w:val="clear" w:pos="8459"/>
              <w:tab w:val="right" w:pos="9026" w:leader="dot"/>
            </w:tabs>
            <w:rPr/>
          </w:pPr>
          <w:hyperlink w:anchor="__RefHeading___Toc252739_73709187">
            <w:r>
              <w:rPr>
                <w:webHidden/>
                <w:rStyle w:val="IndexLink"/>
              </w:rPr>
              <w:t>8730</w:t>
            </w:r>
            <w:r>
              <w:rPr>
                <w:rStyle w:val="IndexLink"/>
                <w:rtl w:val="true"/>
              </w:rPr>
              <w:t xml:space="preserve">- </w:t>
            </w:r>
            <w:r>
              <w:rPr>
                <w:rStyle w:val="IndexLink"/>
                <w:rtl w:val="true"/>
              </w:rPr>
              <w:t>کتاب المواعظ</w:t>
            </w:r>
            <w:r>
              <w:rPr>
                <w:rStyle w:val="IndexLink"/>
                <w:rtl w:val="true"/>
              </w:rPr>
              <w:tab/>
            </w:r>
            <w:r>
              <w:rPr>
                <w:rStyle w:val="IndexLink"/>
              </w:rPr>
              <w:t>262</w:t>
            </w:r>
          </w:hyperlink>
        </w:p>
        <w:p>
          <w:pPr>
            <w:pStyle w:val="Contents3"/>
            <w:tabs>
              <w:tab w:val="clear" w:pos="8459"/>
              <w:tab w:val="right" w:pos="9026" w:leader="dot"/>
            </w:tabs>
            <w:rPr/>
          </w:pPr>
          <w:hyperlink w:anchor="__RefHeading___Toc252741_73709187">
            <w:r>
              <w:rPr>
                <w:webHidden/>
                <w:rStyle w:val="IndexLink"/>
              </w:rPr>
              <w:t>8731</w:t>
            </w:r>
            <w:r>
              <w:rPr>
                <w:rStyle w:val="IndexLink"/>
                <w:rtl w:val="true"/>
              </w:rPr>
              <w:t xml:space="preserve">- </w:t>
            </w:r>
            <w:r>
              <w:rPr>
                <w:rStyle w:val="IndexLink"/>
                <w:rtl w:val="true"/>
              </w:rPr>
              <w:t>المواعظ</w:t>
            </w:r>
            <w:r>
              <w:rPr>
                <w:rStyle w:val="IndexLink"/>
                <w:rtl w:val="true"/>
              </w:rPr>
              <w:tab/>
            </w:r>
            <w:r>
              <w:rPr>
                <w:rStyle w:val="IndexLink"/>
              </w:rPr>
              <w:t>262</w:t>
            </w:r>
          </w:hyperlink>
        </w:p>
        <w:p>
          <w:pPr>
            <w:pStyle w:val="Contents3"/>
            <w:tabs>
              <w:tab w:val="clear" w:pos="8459"/>
              <w:tab w:val="right" w:pos="9026" w:leader="dot"/>
            </w:tabs>
            <w:rPr/>
          </w:pPr>
          <w:hyperlink w:anchor="__RefHeading___Toc252743_73709187">
            <w:r>
              <w:rPr>
                <w:webHidden/>
                <w:rStyle w:val="IndexLink"/>
              </w:rPr>
              <w:t>8732</w:t>
            </w:r>
            <w:r>
              <w:rPr>
                <w:rStyle w:val="IndexLink"/>
                <w:rtl w:val="true"/>
              </w:rPr>
              <w:t xml:space="preserve">- </w:t>
            </w:r>
            <w:r>
              <w:rPr>
                <w:rStyle w:val="IndexLink"/>
                <w:rtl w:val="true"/>
              </w:rPr>
              <w:t>مواعظ أهل الإسلام‏</w:t>
            </w:r>
            <w:r>
              <w:rPr>
                <w:rStyle w:val="IndexLink"/>
                <w:rtl w:val="true"/>
              </w:rPr>
              <w:tab/>
            </w:r>
            <w:r>
              <w:rPr>
                <w:rStyle w:val="IndexLink"/>
              </w:rPr>
              <w:t>262</w:t>
            </w:r>
          </w:hyperlink>
        </w:p>
        <w:p>
          <w:pPr>
            <w:pStyle w:val="Contents3"/>
            <w:tabs>
              <w:tab w:val="clear" w:pos="8459"/>
              <w:tab w:val="right" w:pos="9026" w:leader="dot"/>
            </w:tabs>
            <w:rPr/>
          </w:pPr>
          <w:hyperlink w:anchor="__RefHeading___Toc252745_73709187">
            <w:r>
              <w:rPr>
                <w:webHidden/>
                <w:rStyle w:val="IndexLink"/>
              </w:rPr>
              <w:t>8733</w:t>
            </w:r>
            <w:r>
              <w:rPr>
                <w:rStyle w:val="IndexLink"/>
                <w:rtl w:val="true"/>
              </w:rPr>
              <w:t xml:space="preserve">- </w:t>
            </w:r>
            <w:r>
              <w:rPr>
                <w:rStyle w:val="IndexLink"/>
                <w:rtl w:val="true"/>
              </w:rPr>
              <w:t>المواعظ البالغة</w:t>
            </w:r>
            <w:r>
              <w:rPr>
                <w:rStyle w:val="IndexLink"/>
                <w:rtl w:val="true"/>
              </w:rPr>
              <w:tab/>
            </w:r>
            <w:r>
              <w:rPr>
                <w:rStyle w:val="IndexLink"/>
              </w:rPr>
              <w:t>262</w:t>
            </w:r>
          </w:hyperlink>
        </w:p>
        <w:p>
          <w:pPr>
            <w:pStyle w:val="Contents3"/>
            <w:tabs>
              <w:tab w:val="clear" w:pos="8459"/>
              <w:tab w:val="right" w:pos="9026" w:leader="dot"/>
            </w:tabs>
            <w:rPr/>
          </w:pPr>
          <w:hyperlink w:anchor="__RefHeading___Toc252747_73709187">
            <w:r>
              <w:rPr>
                <w:webHidden/>
                <w:rStyle w:val="IndexLink"/>
              </w:rPr>
              <w:t>8734</w:t>
            </w:r>
            <w:r>
              <w:rPr>
                <w:rStyle w:val="IndexLink"/>
                <w:rtl w:val="true"/>
              </w:rPr>
              <w:t xml:space="preserve">- </w:t>
            </w:r>
            <w:r>
              <w:rPr>
                <w:rStyle w:val="IndexLink"/>
                <w:rtl w:val="true"/>
              </w:rPr>
              <w:t>مواعظ جعفری‏</w:t>
            </w:r>
            <w:r>
              <w:rPr>
                <w:rStyle w:val="IndexLink"/>
                <w:rtl w:val="true"/>
              </w:rPr>
              <w:tab/>
            </w:r>
            <w:r>
              <w:rPr>
                <w:rStyle w:val="IndexLink"/>
              </w:rPr>
              <w:t>263</w:t>
            </w:r>
          </w:hyperlink>
        </w:p>
        <w:p>
          <w:pPr>
            <w:pStyle w:val="Contents3"/>
            <w:tabs>
              <w:tab w:val="clear" w:pos="8459"/>
              <w:tab w:val="right" w:pos="9026" w:leader="dot"/>
            </w:tabs>
            <w:rPr/>
          </w:pPr>
          <w:hyperlink w:anchor="__RefHeading___Toc252749_73709187">
            <w:r>
              <w:rPr>
                <w:webHidden/>
                <w:rStyle w:val="IndexLink"/>
              </w:rPr>
              <w:t>8735</w:t>
            </w:r>
            <w:r>
              <w:rPr>
                <w:rStyle w:val="IndexLink"/>
                <w:rtl w:val="true"/>
              </w:rPr>
              <w:t xml:space="preserve">- </w:t>
            </w:r>
            <w:r>
              <w:rPr>
                <w:rStyle w:val="IndexLink"/>
                <w:rtl w:val="true"/>
              </w:rPr>
              <w:t>مواعظ الجمعات‏</w:t>
            </w:r>
            <w:r>
              <w:rPr>
                <w:rStyle w:val="IndexLink"/>
                <w:rtl w:val="true"/>
              </w:rPr>
              <w:tab/>
            </w:r>
            <w:r>
              <w:rPr>
                <w:rStyle w:val="IndexLink"/>
              </w:rPr>
              <w:t>263</w:t>
            </w:r>
          </w:hyperlink>
        </w:p>
        <w:p>
          <w:pPr>
            <w:pStyle w:val="Contents3"/>
            <w:tabs>
              <w:tab w:val="clear" w:pos="8459"/>
              <w:tab w:val="right" w:pos="9026" w:leader="dot"/>
            </w:tabs>
            <w:rPr/>
          </w:pPr>
          <w:hyperlink w:anchor="__RefHeading___Toc252751_73709187">
            <w:r>
              <w:rPr>
                <w:webHidden/>
                <w:rStyle w:val="IndexLink"/>
                <w:rtl w:val="true"/>
              </w:rPr>
              <w:t>المواعظ الجنفوریة</w:t>
            </w:r>
            <w:r>
              <w:rPr>
                <w:rStyle w:val="IndexLink"/>
                <w:rtl w:val="true"/>
              </w:rPr>
              <w:tab/>
            </w:r>
            <w:r>
              <w:rPr>
                <w:rStyle w:val="IndexLink"/>
              </w:rPr>
              <w:t>263</w:t>
            </w:r>
          </w:hyperlink>
        </w:p>
        <w:p>
          <w:pPr>
            <w:pStyle w:val="Contents3"/>
            <w:tabs>
              <w:tab w:val="clear" w:pos="8459"/>
              <w:tab w:val="right" w:pos="9026" w:leader="dot"/>
            </w:tabs>
            <w:rPr/>
          </w:pPr>
          <w:hyperlink w:anchor="__RefHeading___Toc252753_73709187">
            <w:r>
              <w:rPr>
                <w:webHidden/>
                <w:rStyle w:val="IndexLink"/>
              </w:rPr>
              <w:t>8736</w:t>
            </w:r>
            <w:r>
              <w:rPr>
                <w:rStyle w:val="IndexLink"/>
                <w:rtl w:val="true"/>
              </w:rPr>
              <w:t xml:space="preserve">- </w:t>
            </w:r>
            <w:r>
              <w:rPr>
                <w:rStyle w:val="IndexLink"/>
                <w:rtl w:val="true"/>
              </w:rPr>
              <w:t>مواعظ الحاج شیخ جعفر</w:t>
            </w:r>
            <w:r>
              <w:rPr>
                <w:rStyle w:val="IndexLink"/>
                <w:rtl w:val="true"/>
              </w:rPr>
              <w:tab/>
            </w:r>
            <w:r>
              <w:rPr>
                <w:rStyle w:val="IndexLink"/>
              </w:rPr>
              <w:t>263</w:t>
            </w:r>
          </w:hyperlink>
        </w:p>
        <w:p>
          <w:pPr>
            <w:pStyle w:val="Contents3"/>
            <w:tabs>
              <w:tab w:val="clear" w:pos="8459"/>
              <w:tab w:val="right" w:pos="9026" w:leader="dot"/>
            </w:tabs>
            <w:rPr/>
          </w:pPr>
          <w:hyperlink w:anchor="__RefHeading___Toc252755_73709187">
            <w:r>
              <w:rPr>
                <w:webHidden/>
                <w:rStyle w:val="IndexLink"/>
              </w:rPr>
              <w:t>8737</w:t>
            </w:r>
            <w:r>
              <w:rPr>
                <w:rStyle w:val="IndexLink"/>
                <w:rtl w:val="true"/>
              </w:rPr>
              <w:t xml:space="preserve">- </w:t>
            </w:r>
            <w:r>
              <w:rPr>
                <w:rStyle w:val="IndexLink"/>
                <w:rtl w:val="true"/>
              </w:rPr>
              <w:t>المواعظ الحسنة</w:t>
            </w:r>
            <w:r>
              <w:rPr>
                <w:rStyle w:val="IndexLink"/>
                <w:rtl w:val="true"/>
              </w:rPr>
              <w:tab/>
            </w:r>
            <w:r>
              <w:rPr>
                <w:rStyle w:val="IndexLink"/>
              </w:rPr>
              <w:t>263</w:t>
            </w:r>
          </w:hyperlink>
        </w:p>
        <w:p>
          <w:pPr>
            <w:pStyle w:val="Contents3"/>
            <w:tabs>
              <w:tab w:val="clear" w:pos="8459"/>
              <w:tab w:val="right" w:pos="9026" w:leader="dot"/>
            </w:tabs>
            <w:rPr/>
          </w:pPr>
          <w:hyperlink w:anchor="__RefHeading___Toc252757_73709187">
            <w:r>
              <w:rPr>
                <w:webHidden/>
                <w:rStyle w:val="IndexLink"/>
              </w:rPr>
              <w:t>8738</w:t>
            </w:r>
            <w:r>
              <w:rPr>
                <w:rStyle w:val="IndexLink"/>
                <w:rtl w:val="true"/>
              </w:rPr>
              <w:t xml:space="preserve">- </w:t>
            </w:r>
            <w:r>
              <w:rPr>
                <w:rStyle w:val="IndexLink"/>
                <w:rtl w:val="true"/>
              </w:rPr>
              <w:t>المواعظ الحسنة</w:t>
            </w:r>
            <w:r>
              <w:rPr>
                <w:rStyle w:val="IndexLink"/>
                <w:rtl w:val="true"/>
              </w:rPr>
              <w:tab/>
            </w:r>
            <w:r>
              <w:rPr>
                <w:rStyle w:val="IndexLink"/>
              </w:rPr>
              <w:t>263</w:t>
            </w:r>
          </w:hyperlink>
        </w:p>
        <w:p>
          <w:pPr>
            <w:pStyle w:val="Contents3"/>
            <w:tabs>
              <w:tab w:val="clear" w:pos="8459"/>
              <w:tab w:val="right" w:pos="9026" w:leader="dot"/>
            </w:tabs>
            <w:rPr/>
          </w:pPr>
          <w:hyperlink w:anchor="__RefHeading___Toc252759_73709187">
            <w:r>
              <w:rPr>
                <w:webHidden/>
                <w:rStyle w:val="IndexLink"/>
              </w:rPr>
              <w:t>8739</w:t>
            </w:r>
            <w:r>
              <w:rPr>
                <w:rStyle w:val="IndexLink"/>
                <w:rtl w:val="true"/>
              </w:rPr>
              <w:t xml:space="preserve">- </w:t>
            </w:r>
            <w:r>
              <w:rPr>
                <w:rStyle w:val="IndexLink"/>
                <w:rtl w:val="true"/>
              </w:rPr>
              <w:t>مواعظ حسنة</w:t>
            </w:r>
            <w:r>
              <w:rPr>
                <w:rStyle w:val="IndexLink"/>
                <w:rtl w:val="true"/>
              </w:rPr>
              <w:tab/>
            </w:r>
            <w:r>
              <w:rPr>
                <w:rStyle w:val="IndexLink"/>
              </w:rPr>
              <w:t>263</w:t>
            </w:r>
          </w:hyperlink>
        </w:p>
        <w:p>
          <w:pPr>
            <w:pStyle w:val="Contents3"/>
            <w:tabs>
              <w:tab w:val="clear" w:pos="8459"/>
              <w:tab w:val="right" w:pos="9026" w:leader="dot"/>
            </w:tabs>
            <w:rPr/>
          </w:pPr>
          <w:hyperlink w:anchor="__RefHeading___Toc252761_73709187">
            <w:r>
              <w:rPr>
                <w:webHidden/>
                <w:rStyle w:val="IndexLink"/>
                <w:rtl w:val="true"/>
              </w:rPr>
              <w:t>المواعظ الحسینیة</w:t>
            </w:r>
            <w:r>
              <w:rPr>
                <w:rStyle w:val="IndexLink"/>
                <w:rtl w:val="true"/>
              </w:rPr>
              <w:tab/>
            </w:r>
            <w:r>
              <w:rPr>
                <w:rStyle w:val="IndexLink"/>
              </w:rPr>
              <w:t>264</w:t>
            </w:r>
          </w:hyperlink>
        </w:p>
        <w:p>
          <w:pPr>
            <w:pStyle w:val="Contents3"/>
            <w:tabs>
              <w:tab w:val="clear" w:pos="8459"/>
              <w:tab w:val="right" w:pos="9026" w:leader="dot"/>
            </w:tabs>
            <w:rPr/>
          </w:pPr>
          <w:hyperlink w:anchor="__RefHeading___Toc252763_73709187">
            <w:r>
              <w:rPr>
                <w:webHidden/>
                <w:rStyle w:val="IndexLink"/>
              </w:rPr>
              <w:t>8740</w:t>
            </w:r>
            <w:r>
              <w:rPr>
                <w:rStyle w:val="IndexLink"/>
                <w:rtl w:val="true"/>
              </w:rPr>
              <w:t xml:space="preserve">- </w:t>
            </w:r>
            <w:r>
              <w:rPr>
                <w:rStyle w:val="IndexLink"/>
                <w:rtl w:val="true"/>
              </w:rPr>
              <w:t>مواعظ الحکماء</w:t>
            </w:r>
            <w:r>
              <w:rPr>
                <w:rStyle w:val="IndexLink"/>
                <w:rtl w:val="true"/>
              </w:rPr>
              <w:tab/>
            </w:r>
            <w:r>
              <w:rPr>
                <w:rStyle w:val="IndexLink"/>
              </w:rPr>
              <w:t>264</w:t>
            </w:r>
          </w:hyperlink>
        </w:p>
        <w:p>
          <w:pPr>
            <w:pStyle w:val="Contents3"/>
            <w:tabs>
              <w:tab w:val="clear" w:pos="8459"/>
              <w:tab w:val="right" w:pos="9026" w:leader="dot"/>
            </w:tabs>
            <w:rPr/>
          </w:pPr>
          <w:hyperlink w:anchor="__RefHeading___Toc252765_73709187">
            <w:r>
              <w:rPr>
                <w:webHidden/>
                <w:rStyle w:val="IndexLink"/>
              </w:rPr>
              <w:t>8741</w:t>
            </w:r>
            <w:r>
              <w:rPr>
                <w:rStyle w:val="IndexLink"/>
                <w:rtl w:val="true"/>
              </w:rPr>
              <w:t xml:space="preserve">- </w:t>
            </w:r>
            <w:r>
              <w:rPr>
                <w:rStyle w:val="IndexLink"/>
                <w:rtl w:val="true"/>
              </w:rPr>
              <w:t>رسالة فی مواعظ الحکماء السلف‏</w:t>
            </w:r>
            <w:r>
              <w:rPr>
                <w:rStyle w:val="IndexLink"/>
                <w:rtl w:val="true"/>
              </w:rPr>
              <w:tab/>
            </w:r>
            <w:r>
              <w:rPr>
                <w:rStyle w:val="IndexLink"/>
              </w:rPr>
              <w:t>264</w:t>
            </w:r>
          </w:hyperlink>
        </w:p>
        <w:p>
          <w:pPr>
            <w:pStyle w:val="Contents3"/>
            <w:tabs>
              <w:tab w:val="clear" w:pos="8459"/>
              <w:tab w:val="right" w:pos="9026" w:leader="dot"/>
            </w:tabs>
            <w:rPr/>
          </w:pPr>
          <w:hyperlink w:anchor="__RefHeading___Toc252767_73709187">
            <w:r>
              <w:rPr>
                <w:webHidden/>
                <w:rStyle w:val="IndexLink"/>
              </w:rPr>
              <w:t>8742</w:t>
            </w:r>
            <w:r>
              <w:rPr>
                <w:rStyle w:val="IndexLink"/>
                <w:rtl w:val="true"/>
              </w:rPr>
              <w:t xml:space="preserve">- </w:t>
            </w:r>
            <w:r>
              <w:rPr>
                <w:rStyle w:val="IndexLink"/>
                <w:rtl w:val="true"/>
              </w:rPr>
              <w:t>مواعظ علی ع‏</w:t>
            </w:r>
            <w:r>
              <w:rPr>
                <w:rStyle w:val="IndexLink"/>
                <w:rtl w:val="true"/>
              </w:rPr>
              <w:tab/>
            </w:r>
            <w:r>
              <w:rPr>
                <w:rStyle w:val="IndexLink"/>
              </w:rPr>
              <w:t>264</w:t>
            </w:r>
          </w:hyperlink>
        </w:p>
        <w:p>
          <w:pPr>
            <w:pStyle w:val="Contents3"/>
            <w:tabs>
              <w:tab w:val="clear" w:pos="8459"/>
              <w:tab w:val="right" w:pos="9026" w:leader="dot"/>
            </w:tabs>
            <w:rPr/>
          </w:pPr>
          <w:hyperlink w:anchor="__RefHeading___Toc252769_73709187">
            <w:r>
              <w:rPr>
                <w:webHidden/>
                <w:rStyle w:val="IndexLink"/>
              </w:rPr>
              <w:t>8743</w:t>
            </w:r>
            <w:r>
              <w:rPr>
                <w:rStyle w:val="IndexLink"/>
                <w:rtl w:val="true"/>
              </w:rPr>
              <w:t xml:space="preserve">- </w:t>
            </w:r>
            <w:r>
              <w:rPr>
                <w:rStyle w:val="IndexLink"/>
                <w:rtl w:val="true"/>
              </w:rPr>
              <w:t>مواعظ فائقة</w:t>
            </w:r>
            <w:r>
              <w:rPr>
                <w:rStyle w:val="IndexLink"/>
                <w:rtl w:val="true"/>
              </w:rPr>
              <w:tab/>
            </w:r>
            <w:r>
              <w:rPr>
                <w:rStyle w:val="IndexLink"/>
              </w:rPr>
              <w:t>264</w:t>
            </w:r>
          </w:hyperlink>
        </w:p>
        <w:p>
          <w:pPr>
            <w:pStyle w:val="Contents3"/>
            <w:tabs>
              <w:tab w:val="clear" w:pos="8459"/>
              <w:tab w:val="right" w:pos="9026" w:leader="dot"/>
            </w:tabs>
            <w:rPr/>
          </w:pPr>
          <w:hyperlink w:anchor="__RefHeading___Toc252771_73709187">
            <w:r>
              <w:rPr>
                <w:webHidden/>
                <w:rStyle w:val="IndexLink"/>
              </w:rPr>
              <w:t>8744</w:t>
            </w:r>
            <w:r>
              <w:rPr>
                <w:rStyle w:val="IndexLink"/>
                <w:rtl w:val="true"/>
              </w:rPr>
              <w:t xml:space="preserve">- </w:t>
            </w:r>
            <w:r>
              <w:rPr>
                <w:rStyle w:val="IndexLink"/>
                <w:rtl w:val="true"/>
              </w:rPr>
              <w:t>المواعظ فی أداء الزکاة</w:t>
            </w:r>
            <w:r>
              <w:rPr>
                <w:rStyle w:val="IndexLink"/>
                <w:rtl w:val="true"/>
              </w:rPr>
              <w:tab/>
            </w:r>
            <w:r>
              <w:rPr>
                <w:rStyle w:val="IndexLink"/>
              </w:rPr>
              <w:t>264</w:t>
            </w:r>
          </w:hyperlink>
        </w:p>
        <w:p>
          <w:pPr>
            <w:pStyle w:val="Contents3"/>
            <w:tabs>
              <w:tab w:val="clear" w:pos="8459"/>
              <w:tab w:val="right" w:pos="9026" w:leader="dot"/>
            </w:tabs>
            <w:rPr/>
          </w:pPr>
          <w:hyperlink w:anchor="__RefHeading___Toc252773_73709187">
            <w:r>
              <w:rPr>
                <w:webHidden/>
                <w:rStyle w:val="IndexLink"/>
              </w:rPr>
              <w:t>8745</w:t>
            </w:r>
            <w:r>
              <w:rPr>
                <w:rStyle w:val="IndexLink"/>
                <w:rtl w:val="true"/>
              </w:rPr>
              <w:t xml:space="preserve">- </w:t>
            </w:r>
            <w:r>
              <w:rPr>
                <w:rStyle w:val="IndexLink"/>
                <w:rtl w:val="true"/>
              </w:rPr>
              <w:t>المواعظ القرآنیة</w:t>
            </w:r>
            <w:r>
              <w:rPr>
                <w:rStyle w:val="IndexLink"/>
                <w:rtl w:val="true"/>
              </w:rPr>
              <w:tab/>
            </w:r>
            <w:r>
              <w:rPr>
                <w:rStyle w:val="IndexLink"/>
              </w:rPr>
              <w:t>264</w:t>
            </w:r>
          </w:hyperlink>
        </w:p>
        <w:p>
          <w:pPr>
            <w:pStyle w:val="Contents3"/>
            <w:tabs>
              <w:tab w:val="clear" w:pos="8459"/>
              <w:tab w:val="right" w:pos="9026" w:leader="dot"/>
            </w:tabs>
            <w:rPr/>
          </w:pPr>
          <w:hyperlink w:anchor="__RefHeading___Toc252775_73709187">
            <w:r>
              <w:rPr>
                <w:webHidden/>
                <w:rStyle w:val="IndexLink"/>
              </w:rPr>
              <w:t>8746</w:t>
            </w:r>
            <w:r>
              <w:rPr>
                <w:rStyle w:val="IndexLink"/>
                <w:rtl w:val="true"/>
              </w:rPr>
              <w:t xml:space="preserve">- </w:t>
            </w:r>
            <w:r>
              <w:rPr>
                <w:rStyle w:val="IndexLink"/>
                <w:rtl w:val="true"/>
              </w:rPr>
              <w:t>مواعظ لقمان‏</w:t>
            </w:r>
            <w:r>
              <w:rPr>
                <w:rStyle w:val="IndexLink"/>
                <w:rtl w:val="true"/>
              </w:rPr>
              <w:tab/>
            </w:r>
            <w:r>
              <w:rPr>
                <w:rStyle w:val="IndexLink"/>
              </w:rPr>
              <w:t>264</w:t>
            </w:r>
          </w:hyperlink>
        </w:p>
        <w:p>
          <w:pPr>
            <w:pStyle w:val="Contents3"/>
            <w:tabs>
              <w:tab w:val="clear" w:pos="8459"/>
              <w:tab w:val="right" w:pos="9026" w:leader="dot"/>
            </w:tabs>
            <w:rPr/>
          </w:pPr>
          <w:hyperlink w:anchor="__RefHeading___Toc252777_73709187">
            <w:r>
              <w:rPr>
                <w:webHidden/>
                <w:rStyle w:val="IndexLink"/>
              </w:rPr>
              <w:t>8747</w:t>
            </w:r>
            <w:r>
              <w:rPr>
                <w:rStyle w:val="IndexLink"/>
                <w:rtl w:val="true"/>
              </w:rPr>
              <w:t xml:space="preserve">- </w:t>
            </w:r>
            <w:r>
              <w:rPr>
                <w:rStyle w:val="IndexLink"/>
                <w:rtl w:val="true"/>
              </w:rPr>
              <w:t>مواعظ لقمانیة و نصائح بهلولیة</w:t>
            </w:r>
            <w:r>
              <w:rPr>
                <w:rStyle w:val="IndexLink"/>
                <w:rtl w:val="true"/>
              </w:rPr>
              <w:tab/>
            </w:r>
            <w:r>
              <w:rPr>
                <w:rStyle w:val="IndexLink"/>
              </w:rPr>
              <w:t>265</w:t>
            </w:r>
          </w:hyperlink>
        </w:p>
        <w:p>
          <w:pPr>
            <w:pStyle w:val="Contents3"/>
            <w:tabs>
              <w:tab w:val="clear" w:pos="8459"/>
              <w:tab w:val="right" w:pos="9026" w:leader="dot"/>
            </w:tabs>
            <w:rPr/>
          </w:pPr>
          <w:hyperlink w:anchor="__RefHeading___Toc252779_73709187">
            <w:r>
              <w:rPr>
                <w:webHidden/>
                <w:rStyle w:val="IndexLink"/>
              </w:rPr>
              <w:t>8748</w:t>
            </w:r>
            <w:r>
              <w:rPr>
                <w:rStyle w:val="IndexLink"/>
                <w:rtl w:val="true"/>
              </w:rPr>
              <w:t xml:space="preserve">- </w:t>
            </w:r>
            <w:r>
              <w:rPr>
                <w:rStyle w:val="IndexLink"/>
                <w:rtl w:val="true"/>
              </w:rPr>
              <w:t>مواعظ لقمانیة</w:t>
            </w:r>
            <w:r>
              <w:rPr>
                <w:rStyle w:val="IndexLink"/>
                <w:rtl w:val="true"/>
              </w:rPr>
              <w:tab/>
            </w:r>
            <w:r>
              <w:rPr>
                <w:rStyle w:val="IndexLink"/>
              </w:rPr>
              <w:t>265</w:t>
            </w:r>
          </w:hyperlink>
        </w:p>
        <w:p>
          <w:pPr>
            <w:pStyle w:val="Contents3"/>
            <w:tabs>
              <w:tab w:val="clear" w:pos="8459"/>
              <w:tab w:val="right" w:pos="9026" w:leader="dot"/>
            </w:tabs>
            <w:rPr/>
          </w:pPr>
          <w:hyperlink w:anchor="__RefHeading___Toc252781_73709187">
            <w:r>
              <w:rPr>
                <w:webHidden/>
                <w:rStyle w:val="IndexLink"/>
              </w:rPr>
              <w:t>8749</w:t>
            </w:r>
            <w:r>
              <w:rPr>
                <w:rStyle w:val="IndexLink"/>
                <w:rtl w:val="true"/>
              </w:rPr>
              <w:t xml:space="preserve">- </w:t>
            </w:r>
            <w:r>
              <w:rPr>
                <w:rStyle w:val="IndexLink"/>
                <w:rtl w:val="true"/>
              </w:rPr>
              <w:t>المواعظ المرتضویة</w:t>
            </w:r>
            <w:r>
              <w:rPr>
                <w:rStyle w:val="IndexLink"/>
                <w:rtl w:val="true"/>
              </w:rPr>
              <w:tab/>
            </w:r>
            <w:r>
              <w:rPr>
                <w:rStyle w:val="IndexLink"/>
              </w:rPr>
              <w:t>265</w:t>
            </w:r>
          </w:hyperlink>
        </w:p>
        <w:p>
          <w:pPr>
            <w:pStyle w:val="Contents3"/>
            <w:tabs>
              <w:tab w:val="clear" w:pos="8459"/>
              <w:tab w:val="right" w:pos="9026" w:leader="dot"/>
            </w:tabs>
            <w:rPr/>
          </w:pPr>
          <w:hyperlink w:anchor="__RefHeading___Toc252783_73709187">
            <w:r>
              <w:rPr>
                <w:webHidden/>
                <w:rStyle w:val="IndexLink"/>
              </w:rPr>
              <w:t>8750</w:t>
            </w:r>
            <w:r>
              <w:rPr>
                <w:rStyle w:val="IndexLink"/>
                <w:rtl w:val="true"/>
              </w:rPr>
              <w:t xml:space="preserve">- </w:t>
            </w:r>
            <w:r>
              <w:rPr>
                <w:rStyle w:val="IndexLink"/>
                <w:rtl w:val="true"/>
              </w:rPr>
              <w:t>مواعظ المتقین‏</w:t>
            </w:r>
            <w:r>
              <w:rPr>
                <w:rStyle w:val="IndexLink"/>
                <w:rtl w:val="true"/>
              </w:rPr>
              <w:tab/>
            </w:r>
            <w:r>
              <w:rPr>
                <w:rStyle w:val="IndexLink"/>
              </w:rPr>
              <w:t>265</w:t>
            </w:r>
          </w:hyperlink>
        </w:p>
        <w:p>
          <w:pPr>
            <w:pStyle w:val="Contents3"/>
            <w:tabs>
              <w:tab w:val="clear" w:pos="8459"/>
              <w:tab w:val="right" w:pos="9026" w:leader="dot"/>
            </w:tabs>
            <w:rPr/>
          </w:pPr>
          <w:hyperlink w:anchor="__RefHeading___Toc252785_73709187">
            <w:r>
              <w:rPr>
                <w:webHidden/>
                <w:rStyle w:val="IndexLink"/>
              </w:rPr>
              <w:t>8751</w:t>
            </w:r>
            <w:r>
              <w:rPr>
                <w:rStyle w:val="IndexLink"/>
                <w:rtl w:val="true"/>
              </w:rPr>
              <w:t xml:space="preserve">- </w:t>
            </w:r>
            <w:r>
              <w:rPr>
                <w:rStyle w:val="IndexLink"/>
                <w:rtl w:val="true"/>
              </w:rPr>
              <w:t>مواعظ المتقین‏</w:t>
            </w:r>
            <w:r>
              <w:rPr>
                <w:rStyle w:val="IndexLink"/>
                <w:rtl w:val="true"/>
              </w:rPr>
              <w:tab/>
            </w:r>
            <w:r>
              <w:rPr>
                <w:rStyle w:val="IndexLink"/>
              </w:rPr>
              <w:t>265</w:t>
            </w:r>
          </w:hyperlink>
        </w:p>
        <w:p>
          <w:pPr>
            <w:pStyle w:val="Contents3"/>
            <w:tabs>
              <w:tab w:val="clear" w:pos="8459"/>
              <w:tab w:val="right" w:pos="9026" w:leader="dot"/>
            </w:tabs>
            <w:rPr/>
          </w:pPr>
          <w:hyperlink w:anchor="__RefHeading___Toc252787_73709187">
            <w:r>
              <w:rPr>
                <w:webHidden/>
                <w:rStyle w:val="IndexLink"/>
              </w:rPr>
              <w:t>8752</w:t>
            </w:r>
            <w:r>
              <w:rPr>
                <w:rStyle w:val="IndexLink"/>
                <w:rtl w:val="true"/>
              </w:rPr>
              <w:t xml:space="preserve">- </w:t>
            </w:r>
            <w:r>
              <w:rPr>
                <w:rStyle w:val="IndexLink"/>
                <w:rtl w:val="true"/>
              </w:rPr>
              <w:t>المواعظ المنثورة</w:t>
            </w:r>
            <w:r>
              <w:rPr>
                <w:rStyle w:val="IndexLink"/>
                <w:rtl w:val="true"/>
              </w:rPr>
              <w:tab/>
            </w:r>
            <w:r>
              <w:rPr>
                <w:rStyle w:val="IndexLink"/>
              </w:rPr>
              <w:t>265</w:t>
            </w:r>
          </w:hyperlink>
        </w:p>
        <w:p>
          <w:pPr>
            <w:pStyle w:val="Contents3"/>
            <w:tabs>
              <w:tab w:val="clear" w:pos="8459"/>
              <w:tab w:val="right" w:pos="9026" w:leader="dot"/>
            </w:tabs>
            <w:rPr/>
          </w:pPr>
          <w:hyperlink w:anchor="__RefHeading___Toc252789_73709187">
            <w:r>
              <w:rPr>
                <w:webHidden/>
                <w:rStyle w:val="IndexLink"/>
              </w:rPr>
              <w:t>8753</w:t>
            </w:r>
            <w:r>
              <w:rPr>
                <w:rStyle w:val="IndexLink"/>
                <w:rtl w:val="true"/>
              </w:rPr>
              <w:t xml:space="preserve">- </w:t>
            </w:r>
            <w:r>
              <w:rPr>
                <w:rStyle w:val="IndexLink"/>
                <w:rtl w:val="true"/>
              </w:rPr>
              <w:t>مواعظ النسوان‏</w:t>
            </w:r>
            <w:r>
              <w:rPr>
                <w:rStyle w:val="IndexLink"/>
                <w:rtl w:val="true"/>
              </w:rPr>
              <w:tab/>
            </w:r>
            <w:r>
              <w:rPr>
                <w:rStyle w:val="IndexLink"/>
              </w:rPr>
              <w:t>266</w:t>
            </w:r>
          </w:hyperlink>
        </w:p>
        <w:p>
          <w:pPr>
            <w:pStyle w:val="Contents3"/>
            <w:tabs>
              <w:tab w:val="clear" w:pos="8459"/>
              <w:tab w:val="right" w:pos="9026" w:leader="dot"/>
            </w:tabs>
            <w:rPr/>
          </w:pPr>
          <w:hyperlink w:anchor="__RefHeading___Toc252791_73709187">
            <w:r>
              <w:rPr>
                <w:webHidden/>
                <w:rStyle w:val="IndexLink"/>
              </w:rPr>
              <w:t>8754</w:t>
            </w:r>
            <w:r>
              <w:rPr>
                <w:rStyle w:val="IndexLink"/>
                <w:rtl w:val="true"/>
              </w:rPr>
              <w:t xml:space="preserve">- </w:t>
            </w:r>
            <w:r>
              <w:rPr>
                <w:rStyle w:val="IndexLink"/>
                <w:rtl w:val="true"/>
              </w:rPr>
              <w:t>المواعظ و الأخلاق‏</w:t>
            </w:r>
            <w:r>
              <w:rPr>
                <w:rStyle w:val="IndexLink"/>
                <w:rtl w:val="true"/>
              </w:rPr>
              <w:tab/>
            </w:r>
            <w:r>
              <w:rPr>
                <w:rStyle w:val="IndexLink"/>
              </w:rPr>
              <w:t>266</w:t>
            </w:r>
          </w:hyperlink>
        </w:p>
        <w:p>
          <w:pPr>
            <w:pStyle w:val="Contents3"/>
            <w:tabs>
              <w:tab w:val="clear" w:pos="8459"/>
              <w:tab w:val="right" w:pos="9026" w:leader="dot"/>
            </w:tabs>
            <w:rPr/>
          </w:pPr>
          <w:hyperlink w:anchor="__RefHeading___Toc252793_73709187">
            <w:r>
              <w:rPr>
                <w:webHidden/>
                <w:rStyle w:val="IndexLink"/>
              </w:rPr>
              <w:t>8755</w:t>
            </w:r>
            <w:r>
              <w:rPr>
                <w:rStyle w:val="IndexLink"/>
                <w:rtl w:val="true"/>
              </w:rPr>
              <w:t xml:space="preserve">- </w:t>
            </w:r>
            <w:r>
              <w:rPr>
                <w:rStyle w:val="IndexLink"/>
                <w:rtl w:val="true"/>
              </w:rPr>
              <w:t>رسالة فی المواعظ و الأخلاق‏</w:t>
            </w:r>
            <w:r>
              <w:rPr>
                <w:rStyle w:val="IndexLink"/>
                <w:rtl w:val="true"/>
              </w:rPr>
              <w:tab/>
            </w:r>
            <w:r>
              <w:rPr>
                <w:rStyle w:val="IndexLink"/>
              </w:rPr>
              <w:t>266</w:t>
            </w:r>
          </w:hyperlink>
        </w:p>
        <w:p>
          <w:pPr>
            <w:pStyle w:val="Contents3"/>
            <w:tabs>
              <w:tab w:val="clear" w:pos="8459"/>
              <w:tab w:val="right" w:pos="9026" w:leader="dot"/>
            </w:tabs>
            <w:rPr/>
          </w:pPr>
          <w:hyperlink w:anchor="__RefHeading___Toc252795_73709187">
            <w:r>
              <w:rPr>
                <w:webHidden/>
                <w:rStyle w:val="IndexLink"/>
              </w:rPr>
              <w:t>8756</w:t>
            </w:r>
            <w:r>
              <w:rPr>
                <w:rStyle w:val="IndexLink"/>
                <w:rtl w:val="true"/>
              </w:rPr>
              <w:t xml:space="preserve">- </w:t>
            </w:r>
            <w:r>
              <w:rPr>
                <w:rStyle w:val="IndexLink"/>
                <w:rtl w:val="true"/>
              </w:rPr>
              <w:t>المواعظ و الأخلاق‏</w:t>
            </w:r>
            <w:r>
              <w:rPr>
                <w:rStyle w:val="IndexLink"/>
                <w:rtl w:val="true"/>
              </w:rPr>
              <w:tab/>
            </w:r>
            <w:r>
              <w:rPr>
                <w:rStyle w:val="IndexLink"/>
              </w:rPr>
              <w:t>266</w:t>
            </w:r>
          </w:hyperlink>
        </w:p>
        <w:p>
          <w:pPr>
            <w:pStyle w:val="Contents3"/>
            <w:tabs>
              <w:tab w:val="clear" w:pos="8459"/>
              <w:tab w:val="right" w:pos="9026" w:leader="dot"/>
            </w:tabs>
            <w:rPr/>
          </w:pPr>
          <w:hyperlink w:anchor="__RefHeading___Toc252797_73709187">
            <w:r>
              <w:rPr>
                <w:webHidden/>
                <w:rStyle w:val="IndexLink"/>
              </w:rPr>
              <w:t>8757</w:t>
            </w:r>
            <w:r>
              <w:rPr>
                <w:rStyle w:val="IndexLink"/>
                <w:rtl w:val="true"/>
              </w:rPr>
              <w:t xml:space="preserve">- </w:t>
            </w:r>
            <w:r>
              <w:rPr>
                <w:rStyle w:val="IndexLink"/>
                <w:rtl w:val="true"/>
              </w:rPr>
              <w:t>رسالة فی المواعظ و الإرشاد إلی الخیر و الصواب‏</w:t>
            </w:r>
            <w:r>
              <w:rPr>
                <w:rStyle w:val="IndexLink"/>
                <w:rtl w:val="true"/>
              </w:rPr>
              <w:tab/>
            </w:r>
            <w:r>
              <w:rPr>
                <w:rStyle w:val="IndexLink"/>
              </w:rPr>
              <w:t>266</w:t>
            </w:r>
          </w:hyperlink>
        </w:p>
        <w:p>
          <w:pPr>
            <w:pStyle w:val="Contents3"/>
            <w:tabs>
              <w:tab w:val="clear" w:pos="8459"/>
              <w:tab w:val="right" w:pos="9026" w:leader="dot"/>
            </w:tabs>
            <w:rPr/>
          </w:pPr>
          <w:hyperlink w:anchor="__RefHeading___Toc252799_73709187">
            <w:r>
              <w:rPr>
                <w:webHidden/>
                <w:rStyle w:val="IndexLink"/>
              </w:rPr>
              <w:t>8758</w:t>
            </w:r>
            <w:r>
              <w:rPr>
                <w:rStyle w:val="IndexLink"/>
                <w:rtl w:val="true"/>
              </w:rPr>
              <w:t xml:space="preserve">- </w:t>
            </w:r>
            <w:r>
              <w:rPr>
                <w:rStyle w:val="IndexLink"/>
                <w:rtl w:val="true"/>
              </w:rPr>
              <w:t>المواعظ و الرسائل و الخطب‏</w:t>
            </w:r>
            <w:r>
              <w:rPr>
                <w:rStyle w:val="IndexLink"/>
                <w:rtl w:val="true"/>
              </w:rPr>
              <w:tab/>
            </w:r>
            <w:r>
              <w:rPr>
                <w:rStyle w:val="IndexLink"/>
              </w:rPr>
              <w:t>267</w:t>
            </w:r>
          </w:hyperlink>
        </w:p>
        <w:p>
          <w:pPr>
            <w:pStyle w:val="Contents3"/>
            <w:tabs>
              <w:tab w:val="clear" w:pos="8459"/>
              <w:tab w:val="right" w:pos="9026" w:leader="dot"/>
            </w:tabs>
            <w:rPr/>
          </w:pPr>
          <w:hyperlink w:anchor="__RefHeading___Toc252801_73709187">
            <w:r>
              <w:rPr>
                <w:webHidden/>
                <w:rStyle w:val="IndexLink"/>
              </w:rPr>
              <w:t>8759</w:t>
            </w:r>
            <w:r>
              <w:rPr>
                <w:rStyle w:val="IndexLink"/>
                <w:rtl w:val="true"/>
              </w:rPr>
              <w:t xml:space="preserve">- </w:t>
            </w:r>
            <w:r>
              <w:rPr>
                <w:rStyle w:val="IndexLink"/>
                <w:rtl w:val="true"/>
              </w:rPr>
              <w:t>المواعظ و المناقب و المصائب‏</w:t>
            </w:r>
            <w:r>
              <w:rPr>
                <w:rStyle w:val="IndexLink"/>
                <w:rtl w:val="true"/>
              </w:rPr>
              <w:tab/>
            </w:r>
            <w:r>
              <w:rPr>
                <w:rStyle w:val="IndexLink"/>
              </w:rPr>
              <w:t>267</w:t>
            </w:r>
          </w:hyperlink>
        </w:p>
        <w:p>
          <w:pPr>
            <w:pStyle w:val="Contents3"/>
            <w:tabs>
              <w:tab w:val="clear" w:pos="8459"/>
              <w:tab w:val="right" w:pos="9026" w:leader="dot"/>
            </w:tabs>
            <w:rPr/>
          </w:pPr>
          <w:hyperlink w:anchor="__RefHeading___Toc252803_73709187">
            <w:r>
              <w:rPr>
                <w:webHidden/>
                <w:rStyle w:val="IndexLink"/>
              </w:rPr>
              <w:t>8760</w:t>
            </w:r>
            <w:r>
              <w:rPr>
                <w:rStyle w:val="IndexLink"/>
                <w:rtl w:val="true"/>
              </w:rPr>
              <w:t xml:space="preserve">- </w:t>
            </w:r>
            <w:r>
              <w:rPr>
                <w:rStyle w:val="IndexLink"/>
                <w:rtl w:val="true"/>
              </w:rPr>
              <w:t>مواقع الإلهام‏</w:t>
            </w:r>
            <w:r>
              <w:rPr>
                <w:rStyle w:val="IndexLink"/>
                <w:rtl w:val="true"/>
              </w:rPr>
              <w:tab/>
            </w:r>
            <w:r>
              <w:rPr>
                <w:rStyle w:val="IndexLink"/>
              </w:rPr>
              <w:t>267</w:t>
            </w:r>
          </w:hyperlink>
        </w:p>
        <w:p>
          <w:pPr>
            <w:pStyle w:val="Contents3"/>
            <w:tabs>
              <w:tab w:val="clear" w:pos="8459"/>
              <w:tab w:val="right" w:pos="9026" w:leader="dot"/>
            </w:tabs>
            <w:rPr/>
          </w:pPr>
          <w:hyperlink w:anchor="__RefHeading___Toc252805_73709187">
            <w:r>
              <w:rPr>
                <w:webHidden/>
                <w:rStyle w:val="IndexLink"/>
              </w:rPr>
              <w:t>8761</w:t>
            </w:r>
            <w:r>
              <w:rPr>
                <w:rStyle w:val="IndexLink"/>
                <w:rtl w:val="true"/>
              </w:rPr>
              <w:t xml:space="preserve">- </w:t>
            </w:r>
            <w:r>
              <w:rPr>
                <w:rStyle w:val="IndexLink"/>
                <w:rtl w:val="true"/>
              </w:rPr>
              <w:t>مواقع النجوم فی تحقیق سماء الدنیا و الرجوم‏</w:t>
            </w:r>
            <w:r>
              <w:rPr>
                <w:rStyle w:val="IndexLink"/>
                <w:rtl w:val="true"/>
              </w:rPr>
              <w:tab/>
            </w:r>
            <w:r>
              <w:rPr>
                <w:rStyle w:val="IndexLink"/>
              </w:rPr>
              <w:t>267</w:t>
            </w:r>
          </w:hyperlink>
        </w:p>
        <w:p>
          <w:pPr>
            <w:pStyle w:val="Contents3"/>
            <w:tabs>
              <w:tab w:val="clear" w:pos="8459"/>
              <w:tab w:val="right" w:pos="9026" w:leader="dot"/>
            </w:tabs>
            <w:rPr/>
          </w:pPr>
          <w:hyperlink w:anchor="__RefHeading___Toc252807_73709187">
            <w:r>
              <w:rPr>
                <w:webHidden/>
                <w:rStyle w:val="IndexLink"/>
              </w:rPr>
              <w:t>8762</w:t>
            </w:r>
            <w:r>
              <w:rPr>
                <w:rStyle w:val="IndexLink"/>
                <w:rtl w:val="true"/>
              </w:rPr>
              <w:t xml:space="preserve">- </w:t>
            </w:r>
            <w:r>
              <w:rPr>
                <w:rStyle w:val="IndexLink"/>
                <w:rtl w:val="true"/>
              </w:rPr>
              <w:t>مواقع النجوم فی مشکلات العلوم‏</w:t>
            </w:r>
            <w:r>
              <w:rPr>
                <w:rStyle w:val="IndexLink"/>
                <w:rtl w:val="true"/>
              </w:rPr>
              <w:tab/>
            </w:r>
            <w:r>
              <w:rPr>
                <w:rStyle w:val="IndexLink"/>
              </w:rPr>
              <w:t>267</w:t>
            </w:r>
          </w:hyperlink>
        </w:p>
        <w:p>
          <w:pPr>
            <w:pStyle w:val="Contents3"/>
            <w:tabs>
              <w:tab w:val="clear" w:pos="8459"/>
              <w:tab w:val="right" w:pos="9026" w:leader="dot"/>
            </w:tabs>
            <w:rPr/>
          </w:pPr>
          <w:hyperlink w:anchor="__RefHeading___Toc252809_73709187">
            <w:r>
              <w:rPr>
                <w:webHidden/>
                <w:rStyle w:val="IndexLink"/>
              </w:rPr>
              <w:t>8763</w:t>
            </w:r>
            <w:r>
              <w:rPr>
                <w:rStyle w:val="IndexLink"/>
                <w:rtl w:val="true"/>
              </w:rPr>
              <w:t xml:space="preserve">- </w:t>
            </w:r>
            <w:r>
              <w:rPr>
                <w:rStyle w:val="IndexLink"/>
                <w:rtl w:val="true"/>
              </w:rPr>
              <w:t>مواقع النجوم و مرسلة الدر المنظوم‏</w:t>
            </w:r>
            <w:r>
              <w:rPr>
                <w:rStyle w:val="IndexLink"/>
                <w:rtl w:val="true"/>
              </w:rPr>
              <w:tab/>
            </w:r>
            <w:r>
              <w:rPr>
                <w:rStyle w:val="IndexLink"/>
              </w:rPr>
              <w:t>267</w:t>
            </w:r>
          </w:hyperlink>
        </w:p>
        <w:p>
          <w:pPr>
            <w:pStyle w:val="Contents3"/>
            <w:tabs>
              <w:tab w:val="clear" w:pos="8459"/>
              <w:tab w:val="right" w:pos="9026" w:leader="dot"/>
            </w:tabs>
            <w:rPr/>
          </w:pPr>
          <w:hyperlink w:anchor="__RefHeading___Toc252811_73709187">
            <w:r>
              <w:rPr>
                <w:webHidden/>
                <w:rStyle w:val="IndexLink"/>
              </w:rPr>
              <w:t>8764</w:t>
            </w:r>
            <w:r>
              <w:rPr>
                <w:rStyle w:val="IndexLink"/>
                <w:rtl w:val="true"/>
              </w:rPr>
              <w:t xml:space="preserve">- </w:t>
            </w:r>
            <w:r>
              <w:rPr>
                <w:rStyle w:val="IndexLink"/>
                <w:rtl w:val="true"/>
              </w:rPr>
              <w:t>مواقف المؤمنین‏</w:t>
            </w:r>
            <w:r>
              <w:rPr>
                <w:rStyle w:val="IndexLink"/>
                <w:rtl w:val="true"/>
              </w:rPr>
              <w:tab/>
            </w:r>
            <w:r>
              <w:rPr>
                <w:rStyle w:val="IndexLink"/>
              </w:rPr>
              <w:t>268</w:t>
            </w:r>
          </w:hyperlink>
        </w:p>
        <w:p>
          <w:pPr>
            <w:pStyle w:val="Contents3"/>
            <w:tabs>
              <w:tab w:val="clear" w:pos="8459"/>
              <w:tab w:val="right" w:pos="9026" w:leader="dot"/>
            </w:tabs>
            <w:rPr/>
          </w:pPr>
          <w:hyperlink w:anchor="__RefHeading___Toc252813_73709187">
            <w:r>
              <w:rPr>
                <w:webHidden/>
                <w:rStyle w:val="IndexLink"/>
              </w:rPr>
              <w:t>8765</w:t>
            </w:r>
            <w:r>
              <w:rPr>
                <w:rStyle w:val="IndexLink"/>
                <w:rtl w:val="true"/>
              </w:rPr>
              <w:t xml:space="preserve">- </w:t>
            </w:r>
            <w:r>
              <w:rPr>
                <w:rStyle w:val="IndexLink"/>
                <w:rtl w:val="true"/>
              </w:rPr>
              <w:t>کتاب المواقیت‏</w:t>
            </w:r>
            <w:r>
              <w:rPr>
                <w:rStyle w:val="IndexLink"/>
                <w:rtl w:val="true"/>
              </w:rPr>
              <w:tab/>
            </w:r>
            <w:r>
              <w:rPr>
                <w:rStyle w:val="IndexLink"/>
              </w:rPr>
              <w:t>268</w:t>
            </w:r>
          </w:hyperlink>
        </w:p>
        <w:p>
          <w:pPr>
            <w:pStyle w:val="Contents3"/>
            <w:tabs>
              <w:tab w:val="clear" w:pos="8459"/>
              <w:tab w:val="right" w:pos="9026" w:leader="dot"/>
            </w:tabs>
            <w:rPr/>
          </w:pPr>
          <w:hyperlink w:anchor="__RefHeading___Toc252815_73709187">
            <w:r>
              <w:rPr>
                <w:webHidden/>
                <w:rStyle w:val="IndexLink"/>
              </w:rPr>
              <w:t>8766</w:t>
            </w:r>
            <w:r>
              <w:rPr>
                <w:rStyle w:val="IndexLink"/>
                <w:rtl w:val="true"/>
              </w:rPr>
              <w:t xml:space="preserve">- </w:t>
            </w:r>
            <w:r>
              <w:rPr>
                <w:rStyle w:val="IndexLink"/>
                <w:rtl w:val="true"/>
              </w:rPr>
              <w:t>کتاب المواقیت‏</w:t>
            </w:r>
            <w:r>
              <w:rPr>
                <w:rStyle w:val="IndexLink"/>
                <w:rtl w:val="true"/>
              </w:rPr>
              <w:tab/>
            </w:r>
            <w:r>
              <w:rPr>
                <w:rStyle w:val="IndexLink"/>
              </w:rPr>
              <w:t>268</w:t>
            </w:r>
          </w:hyperlink>
        </w:p>
        <w:p>
          <w:pPr>
            <w:pStyle w:val="Contents3"/>
            <w:tabs>
              <w:tab w:val="clear" w:pos="8459"/>
              <w:tab w:val="right" w:pos="9026" w:leader="dot"/>
            </w:tabs>
            <w:rPr/>
          </w:pPr>
          <w:hyperlink w:anchor="__RefHeading___Toc252817_73709187">
            <w:r>
              <w:rPr>
                <w:webHidden/>
                <w:rStyle w:val="IndexLink"/>
              </w:rPr>
              <w:t>8767</w:t>
            </w:r>
            <w:r>
              <w:rPr>
                <w:rStyle w:val="IndexLink"/>
                <w:rtl w:val="true"/>
              </w:rPr>
              <w:t xml:space="preserve">- </w:t>
            </w:r>
            <w:r>
              <w:rPr>
                <w:rStyle w:val="IndexLink"/>
                <w:rtl w:val="true"/>
              </w:rPr>
              <w:t>رسالة فی مواقیت الحج‏</w:t>
            </w:r>
            <w:r>
              <w:rPr>
                <w:rStyle w:val="IndexLink"/>
                <w:rtl w:val="true"/>
              </w:rPr>
              <w:tab/>
            </w:r>
            <w:r>
              <w:rPr>
                <w:rStyle w:val="IndexLink"/>
              </w:rPr>
              <w:t>268</w:t>
            </w:r>
          </w:hyperlink>
        </w:p>
        <w:p>
          <w:pPr>
            <w:pStyle w:val="Contents3"/>
            <w:tabs>
              <w:tab w:val="clear" w:pos="8459"/>
              <w:tab w:val="right" w:pos="9026" w:leader="dot"/>
            </w:tabs>
            <w:rPr/>
          </w:pPr>
          <w:hyperlink w:anchor="__RefHeading___Toc252819_73709187">
            <w:r>
              <w:rPr>
                <w:webHidden/>
                <w:rStyle w:val="IndexLink"/>
              </w:rPr>
              <w:t>8768</w:t>
            </w:r>
            <w:r>
              <w:rPr>
                <w:rStyle w:val="IndexLink"/>
                <w:rtl w:val="true"/>
              </w:rPr>
              <w:t xml:space="preserve">- </w:t>
            </w:r>
            <w:r>
              <w:rPr>
                <w:rStyle w:val="IndexLink"/>
                <w:rtl w:val="true"/>
              </w:rPr>
              <w:t>کتاب مواقیت الصلاة</w:t>
            </w:r>
            <w:r>
              <w:rPr>
                <w:rStyle w:val="IndexLink"/>
                <w:rtl w:val="true"/>
              </w:rPr>
              <w:tab/>
            </w:r>
            <w:r>
              <w:rPr>
                <w:rStyle w:val="IndexLink"/>
              </w:rPr>
              <w:t>268</w:t>
            </w:r>
          </w:hyperlink>
        </w:p>
        <w:p>
          <w:pPr>
            <w:pStyle w:val="Contents3"/>
            <w:tabs>
              <w:tab w:val="clear" w:pos="8459"/>
              <w:tab w:val="right" w:pos="9026" w:leader="dot"/>
            </w:tabs>
            <w:rPr/>
          </w:pPr>
          <w:hyperlink w:anchor="__RefHeading___Toc252821_73709187">
            <w:r>
              <w:rPr>
                <w:webHidden/>
                <w:rStyle w:val="IndexLink"/>
              </w:rPr>
              <w:t>8769</w:t>
            </w:r>
            <w:r>
              <w:rPr>
                <w:rStyle w:val="IndexLink"/>
                <w:rtl w:val="true"/>
              </w:rPr>
              <w:t xml:space="preserve">- </w:t>
            </w:r>
            <w:r>
              <w:rPr>
                <w:rStyle w:val="IndexLink"/>
                <w:rtl w:val="true"/>
              </w:rPr>
              <w:t>کتاب المواقیت فی الصلاة</w:t>
            </w:r>
            <w:r>
              <w:rPr>
                <w:rStyle w:val="IndexLink"/>
                <w:rtl w:val="true"/>
              </w:rPr>
              <w:tab/>
            </w:r>
            <w:r>
              <w:rPr>
                <w:rStyle w:val="IndexLink"/>
              </w:rPr>
              <w:t>268</w:t>
            </w:r>
          </w:hyperlink>
        </w:p>
        <w:p>
          <w:pPr>
            <w:pStyle w:val="Contents3"/>
            <w:tabs>
              <w:tab w:val="clear" w:pos="8459"/>
              <w:tab w:val="right" w:pos="9026" w:leader="dot"/>
            </w:tabs>
            <w:rPr/>
          </w:pPr>
          <w:hyperlink w:anchor="__RefHeading___Toc252823_73709187">
            <w:r>
              <w:rPr>
                <w:webHidden/>
                <w:rStyle w:val="IndexLink"/>
              </w:rPr>
              <w:t>8770</w:t>
            </w:r>
            <w:r>
              <w:rPr>
                <w:rStyle w:val="IndexLink"/>
                <w:rtl w:val="true"/>
              </w:rPr>
              <w:t xml:space="preserve">- </w:t>
            </w:r>
            <w:r>
              <w:rPr>
                <w:rStyle w:val="IndexLink"/>
                <w:rtl w:val="true"/>
              </w:rPr>
              <w:t>کتاب مواقیت الظهر و العصر</w:t>
            </w:r>
            <w:r>
              <w:rPr>
                <w:rStyle w:val="IndexLink"/>
                <w:rtl w:val="true"/>
              </w:rPr>
              <w:tab/>
            </w:r>
            <w:r>
              <w:rPr>
                <w:rStyle w:val="IndexLink"/>
              </w:rPr>
              <w:t>268</w:t>
            </w:r>
          </w:hyperlink>
        </w:p>
        <w:p>
          <w:pPr>
            <w:pStyle w:val="Contents3"/>
            <w:tabs>
              <w:tab w:val="clear" w:pos="8459"/>
              <w:tab w:val="right" w:pos="9026" w:leader="dot"/>
            </w:tabs>
            <w:rPr/>
          </w:pPr>
          <w:hyperlink w:anchor="__RefHeading___Toc252825_73709187">
            <w:r>
              <w:rPr>
                <w:webHidden/>
                <w:rStyle w:val="IndexLink"/>
              </w:rPr>
              <w:t>8771</w:t>
            </w:r>
            <w:r>
              <w:rPr>
                <w:rStyle w:val="IndexLink"/>
                <w:rtl w:val="true"/>
              </w:rPr>
              <w:t xml:space="preserve">- </w:t>
            </w:r>
            <w:r>
              <w:rPr>
                <w:rStyle w:val="IndexLink"/>
                <w:rtl w:val="true"/>
              </w:rPr>
              <w:t>مواقیت اللیل و النهار</w:t>
            </w:r>
            <w:r>
              <w:rPr>
                <w:rStyle w:val="IndexLink"/>
                <w:rtl w:val="true"/>
              </w:rPr>
              <w:tab/>
            </w:r>
            <w:r>
              <w:rPr>
                <w:rStyle w:val="IndexLink"/>
              </w:rPr>
              <w:t>268</w:t>
            </w:r>
          </w:hyperlink>
        </w:p>
        <w:p>
          <w:pPr>
            <w:pStyle w:val="Contents3"/>
            <w:tabs>
              <w:tab w:val="clear" w:pos="8459"/>
              <w:tab w:val="right" w:pos="9026" w:leader="dot"/>
            </w:tabs>
            <w:rPr/>
          </w:pPr>
          <w:hyperlink w:anchor="__RefHeading___Toc252827_73709187">
            <w:r>
              <w:rPr>
                <w:webHidden/>
                <w:rStyle w:val="IndexLink"/>
              </w:rPr>
              <w:t>8772</w:t>
            </w:r>
            <w:r>
              <w:rPr>
                <w:rStyle w:val="IndexLink"/>
                <w:rtl w:val="true"/>
              </w:rPr>
              <w:t xml:space="preserve">- </w:t>
            </w:r>
            <w:r>
              <w:rPr>
                <w:rStyle w:val="IndexLink"/>
                <w:rtl w:val="true"/>
              </w:rPr>
              <w:t>مواقیت اللیل و النهار</w:t>
            </w:r>
            <w:r>
              <w:rPr>
                <w:rStyle w:val="IndexLink"/>
                <w:rtl w:val="true"/>
              </w:rPr>
              <w:tab/>
            </w:r>
            <w:r>
              <w:rPr>
                <w:rStyle w:val="IndexLink"/>
              </w:rPr>
              <w:t>269</w:t>
            </w:r>
          </w:hyperlink>
        </w:p>
        <w:p>
          <w:pPr>
            <w:pStyle w:val="Contents3"/>
            <w:tabs>
              <w:tab w:val="clear" w:pos="8459"/>
              <w:tab w:val="right" w:pos="9026" w:leader="dot"/>
            </w:tabs>
            <w:rPr/>
          </w:pPr>
          <w:hyperlink w:anchor="__RefHeading___Toc252829_73709187">
            <w:r>
              <w:rPr>
                <w:webHidden/>
                <w:rStyle w:val="IndexLink"/>
              </w:rPr>
              <w:t>8773</w:t>
            </w:r>
            <w:r>
              <w:rPr>
                <w:rStyle w:val="IndexLink"/>
                <w:rtl w:val="true"/>
              </w:rPr>
              <w:t xml:space="preserve">- </w:t>
            </w:r>
            <w:r>
              <w:rPr>
                <w:rStyle w:val="IndexLink"/>
                <w:rtl w:val="true"/>
              </w:rPr>
              <w:t>مواقیت الناس‏</w:t>
            </w:r>
            <w:r>
              <w:rPr>
                <w:rStyle w:val="IndexLink"/>
                <w:rtl w:val="true"/>
              </w:rPr>
              <w:tab/>
            </w:r>
            <w:r>
              <w:rPr>
                <w:rStyle w:val="IndexLink"/>
              </w:rPr>
              <w:t>269</w:t>
            </w:r>
          </w:hyperlink>
        </w:p>
        <w:p>
          <w:pPr>
            <w:pStyle w:val="Contents3"/>
            <w:tabs>
              <w:tab w:val="clear" w:pos="8459"/>
              <w:tab w:val="right" w:pos="9026" w:leader="dot"/>
            </w:tabs>
            <w:rPr/>
          </w:pPr>
          <w:hyperlink w:anchor="__RefHeading___Toc252831_73709187">
            <w:r>
              <w:rPr>
                <w:webHidden/>
                <w:rStyle w:val="IndexLink"/>
              </w:rPr>
              <w:t>8774</w:t>
            </w:r>
            <w:r>
              <w:rPr>
                <w:rStyle w:val="IndexLink"/>
                <w:rtl w:val="true"/>
              </w:rPr>
              <w:t xml:space="preserve">- </w:t>
            </w:r>
            <w:r>
              <w:rPr>
                <w:rStyle w:val="IndexLink"/>
                <w:rtl w:val="true"/>
              </w:rPr>
              <w:t>المواکب الحسینیة</w:t>
            </w:r>
            <w:r>
              <w:rPr>
                <w:rStyle w:val="IndexLink"/>
                <w:rtl w:val="true"/>
              </w:rPr>
              <w:tab/>
            </w:r>
            <w:r>
              <w:rPr>
                <w:rStyle w:val="IndexLink"/>
              </w:rPr>
              <w:t>269</w:t>
            </w:r>
          </w:hyperlink>
        </w:p>
        <w:p>
          <w:pPr>
            <w:pStyle w:val="Contents3"/>
            <w:tabs>
              <w:tab w:val="clear" w:pos="8459"/>
              <w:tab w:val="right" w:pos="9026" w:leader="dot"/>
            </w:tabs>
            <w:rPr/>
          </w:pPr>
          <w:hyperlink w:anchor="__RefHeading___Toc252833_73709187">
            <w:r>
              <w:rPr>
                <w:webHidden/>
                <w:rStyle w:val="IndexLink"/>
              </w:rPr>
              <w:t>8775</w:t>
            </w:r>
            <w:r>
              <w:rPr>
                <w:rStyle w:val="IndexLink"/>
                <w:rtl w:val="true"/>
              </w:rPr>
              <w:t xml:space="preserve">- </w:t>
            </w:r>
            <w:r>
              <w:rPr>
                <w:rStyle w:val="IndexLink"/>
                <w:rtl w:val="true"/>
              </w:rPr>
              <w:t>مواکب حسینیة</w:t>
            </w:r>
            <w:r>
              <w:rPr>
                <w:rStyle w:val="IndexLink"/>
                <w:rtl w:val="true"/>
              </w:rPr>
              <w:tab/>
            </w:r>
            <w:r>
              <w:rPr>
                <w:rStyle w:val="IndexLink"/>
              </w:rPr>
              <w:t>269</w:t>
            </w:r>
          </w:hyperlink>
        </w:p>
        <w:p>
          <w:pPr>
            <w:pStyle w:val="Contents3"/>
            <w:tabs>
              <w:tab w:val="clear" w:pos="8459"/>
              <w:tab w:val="right" w:pos="9026" w:leader="dot"/>
            </w:tabs>
            <w:rPr/>
          </w:pPr>
          <w:hyperlink w:anchor="__RefHeading___Toc252835_73709187">
            <w:r>
              <w:rPr>
                <w:webHidden/>
                <w:rStyle w:val="IndexLink"/>
              </w:rPr>
              <w:t>8776</w:t>
            </w:r>
            <w:r>
              <w:rPr>
                <w:rStyle w:val="IndexLink"/>
                <w:rtl w:val="true"/>
              </w:rPr>
              <w:t xml:space="preserve">- </w:t>
            </w:r>
            <w:r>
              <w:rPr>
                <w:rStyle w:val="IndexLink"/>
                <w:rtl w:val="true"/>
              </w:rPr>
              <w:t>کتاب الموالاة</w:t>
            </w:r>
            <w:r>
              <w:rPr>
                <w:rStyle w:val="IndexLink"/>
                <w:rtl w:val="true"/>
              </w:rPr>
              <w:tab/>
            </w:r>
            <w:r>
              <w:rPr>
                <w:rStyle w:val="IndexLink"/>
              </w:rPr>
              <w:t>269</w:t>
            </w:r>
          </w:hyperlink>
        </w:p>
        <w:p>
          <w:pPr>
            <w:pStyle w:val="Contents3"/>
            <w:tabs>
              <w:tab w:val="clear" w:pos="8459"/>
              <w:tab w:val="right" w:pos="9026" w:leader="dot"/>
            </w:tabs>
            <w:rPr/>
          </w:pPr>
          <w:hyperlink w:anchor="__RefHeading___Toc252837_73709187">
            <w:r>
              <w:rPr>
                <w:webHidden/>
                <w:rStyle w:val="IndexLink"/>
              </w:rPr>
              <w:t>8777</w:t>
            </w:r>
            <w:r>
              <w:rPr>
                <w:rStyle w:val="IndexLink"/>
                <w:rtl w:val="true"/>
              </w:rPr>
              <w:t xml:space="preserve">- </w:t>
            </w:r>
            <w:r>
              <w:rPr>
                <w:rStyle w:val="IndexLink"/>
                <w:rtl w:val="true"/>
              </w:rPr>
              <w:t>کتاب الموالی و الأشراف‏</w:t>
            </w:r>
            <w:r>
              <w:rPr>
                <w:rStyle w:val="IndexLink"/>
                <w:rtl w:val="true"/>
              </w:rPr>
              <w:tab/>
            </w:r>
            <w:r>
              <w:rPr>
                <w:rStyle w:val="IndexLink"/>
              </w:rPr>
              <w:t>269</w:t>
            </w:r>
          </w:hyperlink>
        </w:p>
        <w:p>
          <w:pPr>
            <w:pStyle w:val="Contents3"/>
            <w:tabs>
              <w:tab w:val="clear" w:pos="8459"/>
              <w:tab w:val="right" w:pos="9026" w:leader="dot"/>
            </w:tabs>
            <w:rPr/>
          </w:pPr>
          <w:hyperlink w:anchor="__RefHeading___Toc252839_73709187">
            <w:r>
              <w:rPr>
                <w:webHidden/>
                <w:rStyle w:val="IndexLink"/>
              </w:rPr>
              <w:t>8778</w:t>
            </w:r>
            <w:r>
              <w:rPr>
                <w:rStyle w:val="IndexLink"/>
                <w:rtl w:val="true"/>
              </w:rPr>
              <w:t xml:space="preserve">- </w:t>
            </w:r>
            <w:r>
              <w:rPr>
                <w:rStyle w:val="IndexLink"/>
                <w:rtl w:val="true"/>
              </w:rPr>
              <w:t>الموالید</w:t>
            </w:r>
            <w:r>
              <w:rPr>
                <w:rStyle w:val="IndexLink"/>
                <w:rtl w:val="true"/>
              </w:rPr>
              <w:tab/>
            </w:r>
            <w:r>
              <w:rPr>
                <w:rStyle w:val="IndexLink"/>
              </w:rPr>
              <w:t>270</w:t>
            </w:r>
          </w:hyperlink>
        </w:p>
        <w:p>
          <w:pPr>
            <w:pStyle w:val="Contents3"/>
            <w:tabs>
              <w:tab w:val="clear" w:pos="8459"/>
              <w:tab w:val="right" w:pos="9026" w:leader="dot"/>
            </w:tabs>
            <w:rPr/>
          </w:pPr>
          <w:hyperlink w:anchor="__RefHeading___Toc252841_73709187">
            <w:r>
              <w:rPr>
                <w:webHidden/>
                <w:rStyle w:val="IndexLink"/>
              </w:rPr>
              <w:t>8779</w:t>
            </w:r>
            <w:r>
              <w:rPr>
                <w:rStyle w:val="IndexLink"/>
                <w:rtl w:val="true"/>
              </w:rPr>
              <w:t xml:space="preserve">- </w:t>
            </w:r>
            <w:r>
              <w:rPr>
                <w:rStyle w:val="IndexLink"/>
                <w:rtl w:val="true"/>
              </w:rPr>
              <w:t>کتاب الموالید</w:t>
            </w:r>
            <w:r>
              <w:rPr>
                <w:rStyle w:val="IndexLink"/>
                <w:rtl w:val="true"/>
              </w:rPr>
              <w:tab/>
            </w:r>
            <w:r>
              <w:rPr>
                <w:rStyle w:val="IndexLink"/>
              </w:rPr>
              <w:t>270</w:t>
            </w:r>
          </w:hyperlink>
        </w:p>
        <w:p>
          <w:pPr>
            <w:pStyle w:val="Contents3"/>
            <w:tabs>
              <w:tab w:val="clear" w:pos="8459"/>
              <w:tab w:val="right" w:pos="9026" w:leader="dot"/>
            </w:tabs>
            <w:rPr/>
          </w:pPr>
          <w:hyperlink w:anchor="__RefHeading___Toc252843_73709187">
            <w:r>
              <w:rPr>
                <w:webHidden/>
                <w:rStyle w:val="IndexLink"/>
              </w:rPr>
              <w:t>8780</w:t>
            </w:r>
            <w:r>
              <w:rPr>
                <w:rStyle w:val="IndexLink"/>
                <w:rtl w:val="true"/>
              </w:rPr>
              <w:t xml:space="preserve">- </w:t>
            </w:r>
            <w:r>
              <w:rPr>
                <w:rStyle w:val="IndexLink"/>
                <w:rtl w:val="true"/>
              </w:rPr>
              <w:t>کتاب الموالید</w:t>
            </w:r>
            <w:r>
              <w:rPr>
                <w:rStyle w:val="IndexLink"/>
                <w:rtl w:val="true"/>
              </w:rPr>
              <w:tab/>
            </w:r>
            <w:r>
              <w:rPr>
                <w:rStyle w:val="IndexLink"/>
              </w:rPr>
              <w:t>270</w:t>
            </w:r>
          </w:hyperlink>
        </w:p>
        <w:p>
          <w:pPr>
            <w:pStyle w:val="Contents3"/>
            <w:tabs>
              <w:tab w:val="clear" w:pos="8459"/>
              <w:tab w:val="right" w:pos="9026" w:leader="dot"/>
            </w:tabs>
            <w:rPr/>
          </w:pPr>
          <w:hyperlink w:anchor="__RefHeading___Toc252845_73709187">
            <w:r>
              <w:rPr>
                <w:webHidden/>
                <w:rStyle w:val="IndexLink"/>
              </w:rPr>
              <w:t>8781</w:t>
            </w:r>
            <w:r>
              <w:rPr>
                <w:rStyle w:val="IndexLink"/>
                <w:rtl w:val="true"/>
              </w:rPr>
              <w:t xml:space="preserve">- </w:t>
            </w:r>
            <w:r>
              <w:rPr>
                <w:rStyle w:val="IndexLink"/>
                <w:rtl w:val="true"/>
              </w:rPr>
              <w:t>موالید</w:t>
            </w:r>
            <w:r>
              <w:rPr>
                <w:rStyle w:val="IndexLink"/>
                <w:rtl w:val="true"/>
              </w:rPr>
              <w:tab/>
            </w:r>
            <w:r>
              <w:rPr>
                <w:rStyle w:val="IndexLink"/>
              </w:rPr>
              <w:t>270</w:t>
            </w:r>
          </w:hyperlink>
        </w:p>
        <w:p>
          <w:pPr>
            <w:pStyle w:val="Contents3"/>
            <w:tabs>
              <w:tab w:val="clear" w:pos="8459"/>
              <w:tab w:val="right" w:pos="9026" w:leader="dot"/>
            </w:tabs>
            <w:rPr/>
          </w:pPr>
          <w:hyperlink w:anchor="__RefHeading___Toc252847_73709187">
            <w:r>
              <w:rPr>
                <w:webHidden/>
                <w:rStyle w:val="IndexLink"/>
              </w:rPr>
              <w:t>8782</w:t>
            </w:r>
            <w:r>
              <w:rPr>
                <w:rStyle w:val="IndexLink"/>
                <w:rtl w:val="true"/>
              </w:rPr>
              <w:t xml:space="preserve">- </w:t>
            </w:r>
            <w:r>
              <w:rPr>
                <w:rStyle w:val="IndexLink"/>
                <w:rtl w:val="true"/>
              </w:rPr>
              <w:t>موالید</w:t>
            </w:r>
            <w:r>
              <w:rPr>
                <w:rStyle w:val="IndexLink"/>
                <w:rtl w:val="true"/>
              </w:rPr>
              <w:tab/>
            </w:r>
            <w:r>
              <w:rPr>
                <w:rStyle w:val="IndexLink"/>
              </w:rPr>
              <w:t>271</w:t>
            </w:r>
          </w:hyperlink>
        </w:p>
        <w:p>
          <w:pPr>
            <w:pStyle w:val="Contents3"/>
            <w:tabs>
              <w:tab w:val="clear" w:pos="8459"/>
              <w:tab w:val="right" w:pos="9026" w:leader="dot"/>
            </w:tabs>
            <w:rPr/>
          </w:pPr>
          <w:hyperlink w:anchor="__RefHeading___Toc252849_73709187">
            <w:r>
              <w:rPr>
                <w:webHidden/>
                <w:rStyle w:val="IndexLink"/>
              </w:rPr>
              <w:t>8783</w:t>
            </w:r>
            <w:r>
              <w:rPr>
                <w:rStyle w:val="IndexLink"/>
                <w:rtl w:val="true"/>
              </w:rPr>
              <w:t xml:space="preserve">- </w:t>
            </w:r>
            <w:r>
              <w:rPr>
                <w:rStyle w:val="IndexLink"/>
                <w:rtl w:val="true"/>
              </w:rPr>
              <w:t>موالید</w:t>
            </w:r>
            <w:r>
              <w:rPr>
                <w:rStyle w:val="IndexLink"/>
                <w:rtl w:val="true"/>
              </w:rPr>
              <w:tab/>
            </w:r>
            <w:r>
              <w:rPr>
                <w:rStyle w:val="IndexLink"/>
              </w:rPr>
              <w:t>271</w:t>
            </w:r>
          </w:hyperlink>
        </w:p>
        <w:p>
          <w:pPr>
            <w:pStyle w:val="Contents3"/>
            <w:tabs>
              <w:tab w:val="clear" w:pos="8459"/>
              <w:tab w:val="right" w:pos="9026" w:leader="dot"/>
            </w:tabs>
            <w:rPr/>
          </w:pPr>
          <w:hyperlink w:anchor="__RefHeading___Toc252851_73709187">
            <w:r>
              <w:rPr>
                <w:webHidden/>
                <w:rStyle w:val="IndexLink"/>
              </w:rPr>
              <w:t>8784</w:t>
            </w:r>
            <w:r>
              <w:rPr>
                <w:rStyle w:val="IndexLink"/>
                <w:rtl w:val="true"/>
              </w:rPr>
              <w:t xml:space="preserve">- </w:t>
            </w:r>
            <w:r>
              <w:rPr>
                <w:rStyle w:val="IndexLink"/>
                <w:rtl w:val="true"/>
              </w:rPr>
              <w:t>کتاب الموالید</w:t>
            </w:r>
            <w:r>
              <w:rPr>
                <w:rStyle w:val="IndexLink"/>
                <w:rtl w:val="true"/>
              </w:rPr>
              <w:tab/>
            </w:r>
            <w:r>
              <w:rPr>
                <w:rStyle w:val="IndexLink"/>
              </w:rPr>
              <w:t>272</w:t>
            </w:r>
          </w:hyperlink>
        </w:p>
        <w:p>
          <w:pPr>
            <w:pStyle w:val="Contents3"/>
            <w:tabs>
              <w:tab w:val="clear" w:pos="8459"/>
              <w:tab w:val="right" w:pos="9026" w:leader="dot"/>
            </w:tabs>
            <w:rPr/>
          </w:pPr>
          <w:hyperlink w:anchor="__RefHeading___Toc252853_73709187">
            <w:r>
              <w:rPr>
                <w:webHidden/>
                <w:rStyle w:val="IndexLink"/>
                <w:rtl w:val="true"/>
              </w:rPr>
              <w:t>کتاب الموالید</w:t>
            </w:r>
            <w:r>
              <w:rPr>
                <w:rStyle w:val="IndexLink"/>
                <w:rtl w:val="true"/>
              </w:rPr>
              <w:tab/>
            </w:r>
            <w:r>
              <w:rPr>
                <w:rStyle w:val="IndexLink"/>
              </w:rPr>
              <w:t>272</w:t>
            </w:r>
          </w:hyperlink>
        </w:p>
        <w:p>
          <w:pPr>
            <w:pStyle w:val="Contents3"/>
            <w:tabs>
              <w:tab w:val="clear" w:pos="8459"/>
              <w:tab w:val="right" w:pos="9026" w:leader="dot"/>
            </w:tabs>
            <w:rPr/>
          </w:pPr>
          <w:hyperlink w:anchor="__RefHeading___Toc252855_73709187">
            <w:r>
              <w:rPr>
                <w:webHidden/>
                <w:rStyle w:val="IndexLink"/>
              </w:rPr>
              <w:t>8785</w:t>
            </w:r>
            <w:r>
              <w:rPr>
                <w:rStyle w:val="IndexLink"/>
                <w:rtl w:val="true"/>
              </w:rPr>
              <w:t xml:space="preserve">- </w:t>
            </w:r>
            <w:r>
              <w:rPr>
                <w:rStyle w:val="IndexLink"/>
                <w:rtl w:val="true"/>
              </w:rPr>
              <w:t>موالید</w:t>
            </w:r>
            <w:r>
              <w:rPr>
                <w:rStyle w:val="IndexLink"/>
                <w:rtl w:val="true"/>
              </w:rPr>
              <w:tab/>
            </w:r>
            <w:r>
              <w:rPr>
                <w:rStyle w:val="IndexLink"/>
              </w:rPr>
              <w:t>272</w:t>
            </w:r>
          </w:hyperlink>
        </w:p>
        <w:p>
          <w:pPr>
            <w:pStyle w:val="Contents3"/>
            <w:tabs>
              <w:tab w:val="clear" w:pos="8459"/>
              <w:tab w:val="right" w:pos="9026" w:leader="dot"/>
            </w:tabs>
            <w:rPr/>
          </w:pPr>
          <w:hyperlink w:anchor="__RefHeading___Toc252857_73709187">
            <w:r>
              <w:rPr>
                <w:webHidden/>
                <w:rStyle w:val="IndexLink"/>
              </w:rPr>
              <w:t>8786</w:t>
            </w:r>
            <w:r>
              <w:rPr>
                <w:rStyle w:val="IndexLink"/>
                <w:rtl w:val="true"/>
              </w:rPr>
              <w:t xml:space="preserve">- </w:t>
            </w:r>
            <w:r>
              <w:rPr>
                <w:rStyle w:val="IndexLink"/>
                <w:rtl w:val="true"/>
              </w:rPr>
              <w:t>موالید الأئمة</w:t>
            </w:r>
            <w:r>
              <w:rPr>
                <w:rStyle w:val="IndexLink"/>
                <w:rtl w:val="true"/>
              </w:rPr>
              <w:tab/>
            </w:r>
            <w:r>
              <w:rPr>
                <w:rStyle w:val="IndexLink"/>
              </w:rPr>
              <w:t>272</w:t>
            </w:r>
          </w:hyperlink>
        </w:p>
        <w:p>
          <w:pPr>
            <w:pStyle w:val="Contents3"/>
            <w:tabs>
              <w:tab w:val="clear" w:pos="8459"/>
              <w:tab w:val="right" w:pos="9026" w:leader="dot"/>
            </w:tabs>
            <w:rPr/>
          </w:pPr>
          <w:hyperlink w:anchor="__RefHeading___Toc252859_73709187">
            <w:r>
              <w:rPr>
                <w:webHidden/>
                <w:rStyle w:val="IndexLink"/>
              </w:rPr>
              <w:t>8787</w:t>
            </w:r>
            <w:r>
              <w:rPr>
                <w:rStyle w:val="IndexLink"/>
                <w:rtl w:val="true"/>
              </w:rPr>
              <w:t xml:space="preserve">- </w:t>
            </w:r>
            <w:r>
              <w:rPr>
                <w:rStyle w:val="IndexLink"/>
                <w:rtl w:val="true"/>
              </w:rPr>
              <w:t>موالید الأئمة</w:t>
            </w:r>
            <w:r>
              <w:rPr>
                <w:rStyle w:val="IndexLink"/>
                <w:rtl w:val="true"/>
              </w:rPr>
              <w:tab/>
            </w:r>
            <w:r>
              <w:rPr>
                <w:rStyle w:val="IndexLink"/>
              </w:rPr>
              <w:t>273</w:t>
            </w:r>
          </w:hyperlink>
        </w:p>
        <w:p>
          <w:pPr>
            <w:pStyle w:val="Contents3"/>
            <w:tabs>
              <w:tab w:val="clear" w:pos="8459"/>
              <w:tab w:val="right" w:pos="9026" w:leader="dot"/>
            </w:tabs>
            <w:rPr/>
          </w:pPr>
          <w:hyperlink w:anchor="__RefHeading___Toc252861_73709187">
            <w:r>
              <w:rPr>
                <w:webHidden/>
                <w:rStyle w:val="IndexLink"/>
              </w:rPr>
              <w:t>8788</w:t>
            </w:r>
            <w:r>
              <w:rPr>
                <w:rStyle w:val="IndexLink"/>
                <w:rtl w:val="true"/>
              </w:rPr>
              <w:t xml:space="preserve">- </w:t>
            </w:r>
            <w:r>
              <w:rPr>
                <w:rStyle w:val="IndexLink"/>
                <w:rtl w:val="true"/>
              </w:rPr>
              <w:t>موالید الأئمة و أعمارهم‏</w:t>
            </w:r>
            <w:r>
              <w:rPr>
                <w:rStyle w:val="IndexLink"/>
                <w:rtl w:val="true"/>
              </w:rPr>
              <w:tab/>
            </w:r>
            <w:r>
              <w:rPr>
                <w:rStyle w:val="IndexLink"/>
              </w:rPr>
              <w:t>273</w:t>
            </w:r>
          </w:hyperlink>
        </w:p>
        <w:p>
          <w:pPr>
            <w:pStyle w:val="Contents3"/>
            <w:tabs>
              <w:tab w:val="clear" w:pos="8459"/>
              <w:tab w:val="right" w:pos="9026" w:leader="dot"/>
            </w:tabs>
            <w:rPr/>
          </w:pPr>
          <w:hyperlink w:anchor="__RefHeading___Toc252863_73709187">
            <w:r>
              <w:rPr>
                <w:webHidden/>
                <w:rStyle w:val="IndexLink"/>
                <w:rtl w:val="true"/>
              </w:rPr>
              <w:t>موالید الأئمة و أنسابهم‏</w:t>
            </w:r>
            <w:r>
              <w:rPr>
                <w:rStyle w:val="IndexLink"/>
                <w:rtl w:val="true"/>
              </w:rPr>
              <w:tab/>
            </w:r>
            <w:r>
              <w:rPr>
                <w:rStyle w:val="IndexLink"/>
              </w:rPr>
              <w:t>273</w:t>
            </w:r>
          </w:hyperlink>
        </w:p>
        <w:p>
          <w:pPr>
            <w:pStyle w:val="Contents3"/>
            <w:tabs>
              <w:tab w:val="clear" w:pos="8459"/>
              <w:tab w:val="right" w:pos="9026" w:leader="dot"/>
            </w:tabs>
            <w:rPr/>
          </w:pPr>
          <w:hyperlink w:anchor="__RefHeading___Toc252865_73709187">
            <w:r>
              <w:rPr>
                <w:webHidden/>
                <w:rStyle w:val="IndexLink"/>
                <w:rtl w:val="true"/>
              </w:rPr>
              <w:t>موالید الأئمة و أنسابهم و وفیاتهم‏</w:t>
            </w:r>
            <w:r>
              <w:rPr>
                <w:rStyle w:val="IndexLink"/>
                <w:rtl w:val="true"/>
              </w:rPr>
              <w:tab/>
            </w:r>
            <w:r>
              <w:rPr>
                <w:rStyle w:val="IndexLink"/>
              </w:rPr>
              <w:t>273</w:t>
            </w:r>
          </w:hyperlink>
        </w:p>
        <w:p>
          <w:pPr>
            <w:pStyle w:val="Contents3"/>
            <w:tabs>
              <w:tab w:val="clear" w:pos="8459"/>
              <w:tab w:val="right" w:pos="9026" w:leader="dot"/>
            </w:tabs>
            <w:rPr/>
          </w:pPr>
          <w:hyperlink w:anchor="__RefHeading___Toc252867_73709187">
            <w:r>
              <w:rPr>
                <w:webHidden/>
                <w:rStyle w:val="IndexLink"/>
              </w:rPr>
              <w:t>8789</w:t>
            </w:r>
            <w:r>
              <w:rPr>
                <w:rStyle w:val="IndexLink"/>
                <w:rtl w:val="true"/>
              </w:rPr>
              <w:t xml:space="preserve">- </w:t>
            </w:r>
            <w:r>
              <w:rPr>
                <w:rStyle w:val="IndexLink"/>
                <w:rtl w:val="true"/>
              </w:rPr>
              <w:t>موالید الأئمة و فضائلهم‏</w:t>
            </w:r>
            <w:r>
              <w:rPr>
                <w:rStyle w:val="IndexLink"/>
                <w:rtl w:val="true"/>
              </w:rPr>
              <w:tab/>
            </w:r>
            <w:r>
              <w:rPr>
                <w:rStyle w:val="IndexLink"/>
              </w:rPr>
              <w:t>273</w:t>
            </w:r>
          </w:hyperlink>
        </w:p>
        <w:p>
          <w:pPr>
            <w:pStyle w:val="Contents3"/>
            <w:tabs>
              <w:tab w:val="clear" w:pos="8459"/>
              <w:tab w:val="right" w:pos="9026" w:leader="dot"/>
            </w:tabs>
            <w:rPr/>
          </w:pPr>
          <w:hyperlink w:anchor="__RefHeading___Toc252869_73709187">
            <w:r>
              <w:rPr>
                <w:webHidden/>
                <w:rStyle w:val="IndexLink"/>
                <w:rtl w:val="true"/>
              </w:rPr>
              <w:t>رسالة فی موالید الأئمة علیه السلام و وفیاتهم‏</w:t>
            </w:r>
            <w:r>
              <w:rPr>
                <w:rStyle w:val="IndexLink"/>
                <w:rtl w:val="true"/>
              </w:rPr>
              <w:tab/>
            </w:r>
            <w:r>
              <w:rPr>
                <w:rStyle w:val="IndexLink"/>
              </w:rPr>
              <w:t>273</w:t>
            </w:r>
          </w:hyperlink>
        </w:p>
        <w:p>
          <w:pPr>
            <w:pStyle w:val="Contents3"/>
            <w:tabs>
              <w:tab w:val="clear" w:pos="8459"/>
              <w:tab w:val="right" w:pos="9026" w:leader="dot"/>
            </w:tabs>
            <w:rPr/>
          </w:pPr>
          <w:hyperlink w:anchor="__RefHeading___Toc252871_73709187">
            <w:r>
              <w:rPr>
                <w:webHidden/>
                <w:rStyle w:val="IndexLink"/>
              </w:rPr>
              <w:t>8790</w:t>
            </w:r>
            <w:r>
              <w:rPr>
                <w:rStyle w:val="IndexLink"/>
                <w:rtl w:val="true"/>
              </w:rPr>
              <w:t xml:space="preserve">- </w:t>
            </w:r>
            <w:r>
              <w:rPr>
                <w:rStyle w:val="IndexLink"/>
                <w:rtl w:val="true"/>
              </w:rPr>
              <w:t>موالید الأحکام‏</w:t>
            </w:r>
            <w:r>
              <w:rPr>
                <w:rStyle w:val="IndexLink"/>
                <w:rtl w:val="true"/>
              </w:rPr>
              <w:tab/>
            </w:r>
            <w:r>
              <w:rPr>
                <w:rStyle w:val="IndexLink"/>
              </w:rPr>
              <w:t>273</w:t>
            </w:r>
          </w:hyperlink>
        </w:p>
        <w:p>
          <w:pPr>
            <w:pStyle w:val="Contents3"/>
            <w:tabs>
              <w:tab w:val="clear" w:pos="8459"/>
              <w:tab w:val="right" w:pos="9026" w:leader="dot"/>
            </w:tabs>
            <w:rPr/>
          </w:pPr>
          <w:hyperlink w:anchor="__RefHeading___Toc252873_73709187">
            <w:r>
              <w:rPr>
                <w:webHidden/>
                <w:rStyle w:val="IndexLink"/>
              </w:rPr>
              <w:t>8791</w:t>
            </w:r>
            <w:r>
              <w:rPr>
                <w:rStyle w:val="IndexLink"/>
                <w:rtl w:val="true"/>
              </w:rPr>
              <w:t xml:space="preserve">- </w:t>
            </w:r>
            <w:r>
              <w:rPr>
                <w:rStyle w:val="IndexLink"/>
                <w:rtl w:val="true"/>
              </w:rPr>
              <w:t>موالید الصادقین‏</w:t>
            </w:r>
            <w:r>
              <w:rPr>
                <w:rStyle w:val="IndexLink"/>
                <w:rtl w:val="true"/>
              </w:rPr>
              <w:tab/>
            </w:r>
            <w:r>
              <w:rPr>
                <w:rStyle w:val="IndexLink"/>
              </w:rPr>
              <w:t>273</w:t>
            </w:r>
          </w:hyperlink>
        </w:p>
        <w:p>
          <w:pPr>
            <w:pStyle w:val="Contents3"/>
            <w:tabs>
              <w:tab w:val="clear" w:pos="8459"/>
              <w:tab w:val="right" w:pos="9026" w:leader="dot"/>
            </w:tabs>
            <w:rPr/>
          </w:pPr>
          <w:hyperlink w:anchor="__RefHeading___Toc252875_73709187">
            <w:r>
              <w:rPr>
                <w:webHidden/>
                <w:rStyle w:val="IndexLink"/>
              </w:rPr>
              <w:t>8792</w:t>
            </w:r>
            <w:r>
              <w:rPr>
                <w:rStyle w:val="IndexLink"/>
                <w:rtl w:val="true"/>
              </w:rPr>
              <w:t xml:space="preserve">- </w:t>
            </w:r>
            <w:r>
              <w:rPr>
                <w:rStyle w:val="IndexLink"/>
                <w:rtl w:val="true"/>
              </w:rPr>
              <w:t>کتاب الموالید مفردا</w:t>
            </w:r>
            <w:r>
              <w:rPr>
                <w:rStyle w:val="IndexLink"/>
                <w:rtl w:val="true"/>
              </w:rPr>
              <w:tab/>
            </w:r>
            <w:r>
              <w:rPr>
                <w:rStyle w:val="IndexLink"/>
              </w:rPr>
              <w:t>274</w:t>
            </w:r>
          </w:hyperlink>
        </w:p>
        <w:p>
          <w:pPr>
            <w:pStyle w:val="Contents3"/>
            <w:tabs>
              <w:tab w:val="clear" w:pos="8459"/>
              <w:tab w:val="right" w:pos="9026" w:leader="dot"/>
            </w:tabs>
            <w:rPr/>
          </w:pPr>
          <w:hyperlink w:anchor="__RefHeading___Toc252877_73709187">
            <w:r>
              <w:rPr>
                <w:webHidden/>
                <w:rStyle w:val="IndexLink"/>
                <w:rtl w:val="true"/>
              </w:rPr>
              <w:t>رسالة فی موالید النبی و الأئمة ع‏</w:t>
            </w:r>
            <w:r>
              <w:rPr>
                <w:rStyle w:val="IndexLink"/>
                <w:rtl w:val="true"/>
              </w:rPr>
              <w:tab/>
            </w:r>
            <w:r>
              <w:rPr>
                <w:rStyle w:val="IndexLink"/>
              </w:rPr>
              <w:t>274</w:t>
            </w:r>
          </w:hyperlink>
        </w:p>
        <w:p>
          <w:pPr>
            <w:pStyle w:val="Contents3"/>
            <w:tabs>
              <w:tab w:val="clear" w:pos="8459"/>
              <w:tab w:val="right" w:pos="9026" w:leader="dot"/>
            </w:tabs>
            <w:rPr/>
          </w:pPr>
          <w:hyperlink w:anchor="__RefHeading___Toc252879_73709187">
            <w:r>
              <w:rPr>
                <w:webHidden/>
                <w:rStyle w:val="IndexLink"/>
              </w:rPr>
              <w:t>8793</w:t>
            </w:r>
            <w:r>
              <w:rPr>
                <w:rStyle w:val="IndexLink"/>
                <w:rtl w:val="true"/>
              </w:rPr>
              <w:t xml:space="preserve">- </w:t>
            </w:r>
            <w:r>
              <w:rPr>
                <w:rStyle w:val="IndexLink"/>
                <w:rtl w:val="true"/>
              </w:rPr>
              <w:t>الموالید و الاختیارات‏</w:t>
            </w:r>
            <w:r>
              <w:rPr>
                <w:rStyle w:val="IndexLink"/>
                <w:rtl w:val="true"/>
              </w:rPr>
              <w:tab/>
            </w:r>
            <w:r>
              <w:rPr>
                <w:rStyle w:val="IndexLink"/>
              </w:rPr>
              <w:t>274</w:t>
            </w:r>
          </w:hyperlink>
        </w:p>
        <w:p>
          <w:pPr>
            <w:pStyle w:val="Contents3"/>
            <w:tabs>
              <w:tab w:val="clear" w:pos="8459"/>
              <w:tab w:val="right" w:pos="9026" w:leader="dot"/>
            </w:tabs>
            <w:rPr/>
          </w:pPr>
          <w:hyperlink w:anchor="__RefHeading___Toc252881_73709187">
            <w:r>
              <w:rPr>
                <w:webHidden/>
                <w:rStyle w:val="IndexLink"/>
              </w:rPr>
              <w:t>8794</w:t>
            </w:r>
            <w:r>
              <w:rPr>
                <w:rStyle w:val="IndexLink"/>
                <w:rtl w:val="true"/>
              </w:rPr>
              <w:t xml:space="preserve">- </w:t>
            </w:r>
            <w:r>
              <w:rPr>
                <w:rStyle w:val="IndexLink"/>
                <w:rtl w:val="true"/>
              </w:rPr>
              <w:t>کتاب مؤامرات الأعمال النجومیة</w:t>
            </w:r>
            <w:r>
              <w:rPr>
                <w:rStyle w:val="IndexLink"/>
                <w:rtl w:val="true"/>
              </w:rPr>
              <w:tab/>
            </w:r>
            <w:r>
              <w:rPr>
                <w:rStyle w:val="IndexLink"/>
              </w:rPr>
              <w:t>274</w:t>
            </w:r>
          </w:hyperlink>
        </w:p>
        <w:p>
          <w:pPr>
            <w:pStyle w:val="Contents3"/>
            <w:tabs>
              <w:tab w:val="clear" w:pos="8459"/>
              <w:tab w:val="right" w:pos="9026" w:leader="dot"/>
            </w:tabs>
            <w:rPr/>
          </w:pPr>
          <w:hyperlink w:anchor="__RefHeading___Toc252883_73709187">
            <w:r>
              <w:rPr>
                <w:webHidden/>
                <w:rStyle w:val="IndexLink"/>
              </w:rPr>
              <w:t>8795</w:t>
            </w:r>
            <w:r>
              <w:rPr>
                <w:rStyle w:val="IndexLink"/>
                <w:rtl w:val="true"/>
              </w:rPr>
              <w:t xml:space="preserve">- </w:t>
            </w:r>
            <w:r>
              <w:rPr>
                <w:rStyle w:val="IndexLink"/>
                <w:rtl w:val="true"/>
              </w:rPr>
              <w:t>رسالة فی موانع الصلاة</w:t>
            </w:r>
            <w:r>
              <w:rPr>
                <w:rStyle w:val="IndexLink"/>
                <w:rtl w:val="true"/>
              </w:rPr>
              <w:tab/>
            </w:r>
            <w:r>
              <w:rPr>
                <w:rStyle w:val="IndexLink"/>
              </w:rPr>
              <w:t>274</w:t>
            </w:r>
          </w:hyperlink>
        </w:p>
        <w:p>
          <w:pPr>
            <w:pStyle w:val="Contents3"/>
            <w:tabs>
              <w:tab w:val="clear" w:pos="8459"/>
              <w:tab w:val="right" w:pos="9026" w:leader="dot"/>
            </w:tabs>
            <w:rPr/>
          </w:pPr>
          <w:hyperlink w:anchor="__RefHeading___Toc252885_73709187">
            <w:r>
              <w:rPr>
                <w:webHidden/>
                <w:rStyle w:val="IndexLink"/>
              </w:rPr>
              <w:t>8796</w:t>
            </w:r>
            <w:r>
              <w:rPr>
                <w:rStyle w:val="IndexLink"/>
                <w:rtl w:val="true"/>
              </w:rPr>
              <w:t xml:space="preserve">- </w:t>
            </w:r>
            <w:r>
              <w:rPr>
                <w:rStyle w:val="IndexLink"/>
                <w:rtl w:val="true"/>
              </w:rPr>
              <w:t>مواهب الأفهام فی شرح شرایع الإسلام‏</w:t>
            </w:r>
            <w:r>
              <w:rPr>
                <w:rStyle w:val="IndexLink"/>
                <w:rtl w:val="true"/>
              </w:rPr>
              <w:tab/>
            </w:r>
            <w:r>
              <w:rPr>
                <w:rStyle w:val="IndexLink"/>
              </w:rPr>
              <w:t>275</w:t>
            </w:r>
          </w:hyperlink>
        </w:p>
        <w:p>
          <w:pPr>
            <w:pStyle w:val="Contents3"/>
            <w:tabs>
              <w:tab w:val="clear" w:pos="8459"/>
              <w:tab w:val="right" w:pos="9026" w:leader="dot"/>
            </w:tabs>
            <w:rPr/>
          </w:pPr>
          <w:hyperlink w:anchor="__RefHeading___Toc252887_73709187">
            <w:r>
              <w:rPr>
                <w:webHidden/>
                <w:rStyle w:val="IndexLink"/>
              </w:rPr>
              <w:t>8797</w:t>
            </w:r>
            <w:r>
              <w:rPr>
                <w:rStyle w:val="IndexLink"/>
                <w:rtl w:val="true"/>
              </w:rPr>
              <w:t xml:space="preserve">- </w:t>
            </w:r>
            <w:r>
              <w:rPr>
                <w:rStyle w:val="IndexLink"/>
                <w:rtl w:val="true"/>
              </w:rPr>
              <w:t>مواهب الهی‏</w:t>
            </w:r>
            <w:r>
              <w:rPr>
                <w:rStyle w:val="IndexLink"/>
                <w:rtl w:val="true"/>
              </w:rPr>
              <w:tab/>
            </w:r>
            <w:r>
              <w:rPr>
                <w:rStyle w:val="IndexLink"/>
              </w:rPr>
              <w:t>275</w:t>
            </w:r>
          </w:hyperlink>
        </w:p>
        <w:p>
          <w:pPr>
            <w:pStyle w:val="Contents3"/>
            <w:tabs>
              <w:tab w:val="clear" w:pos="8459"/>
              <w:tab w:val="right" w:pos="9026" w:leader="dot"/>
            </w:tabs>
            <w:rPr/>
          </w:pPr>
          <w:hyperlink w:anchor="__RefHeading___Toc252889_73709187">
            <w:r>
              <w:rPr>
                <w:webHidden/>
                <w:rStyle w:val="IndexLink"/>
              </w:rPr>
              <w:t>8798</w:t>
            </w:r>
            <w:r>
              <w:rPr>
                <w:rStyle w:val="IndexLink"/>
                <w:rtl w:val="true"/>
              </w:rPr>
              <w:t xml:space="preserve">- </w:t>
            </w:r>
            <w:r>
              <w:rPr>
                <w:rStyle w:val="IndexLink"/>
                <w:rtl w:val="true"/>
              </w:rPr>
              <w:t>المواهب الإلهیة</w:t>
            </w:r>
            <w:r>
              <w:rPr>
                <w:rStyle w:val="IndexLink"/>
                <w:rtl w:val="true"/>
              </w:rPr>
              <w:tab/>
            </w:r>
            <w:r>
              <w:rPr>
                <w:rStyle w:val="IndexLink"/>
              </w:rPr>
              <w:t>275</w:t>
            </w:r>
          </w:hyperlink>
        </w:p>
        <w:p>
          <w:pPr>
            <w:pStyle w:val="Contents3"/>
            <w:tabs>
              <w:tab w:val="clear" w:pos="8459"/>
              <w:tab w:val="right" w:pos="9026" w:leader="dot"/>
            </w:tabs>
            <w:rPr/>
          </w:pPr>
          <w:hyperlink w:anchor="__RefHeading___Toc252891_73709187">
            <w:r>
              <w:rPr>
                <w:webHidden/>
                <w:rStyle w:val="IndexLink"/>
              </w:rPr>
              <w:t>8799</w:t>
            </w:r>
            <w:r>
              <w:rPr>
                <w:rStyle w:val="IndexLink"/>
                <w:rtl w:val="true"/>
              </w:rPr>
              <w:t xml:space="preserve">- </w:t>
            </w:r>
            <w:r>
              <w:rPr>
                <w:rStyle w:val="IndexLink"/>
                <w:rtl w:val="true"/>
              </w:rPr>
              <w:t>مواهب الباری فی ترجمه العلامة الخوانساری‏</w:t>
            </w:r>
            <w:r>
              <w:rPr>
                <w:rStyle w:val="IndexLink"/>
                <w:rtl w:val="true"/>
              </w:rPr>
              <w:tab/>
            </w:r>
            <w:r>
              <w:rPr>
                <w:rStyle w:val="IndexLink"/>
              </w:rPr>
              <w:t>275</w:t>
            </w:r>
          </w:hyperlink>
        </w:p>
        <w:p>
          <w:pPr>
            <w:pStyle w:val="Contents3"/>
            <w:tabs>
              <w:tab w:val="clear" w:pos="8459"/>
              <w:tab w:val="right" w:pos="9026" w:leader="dot"/>
            </w:tabs>
            <w:rPr/>
          </w:pPr>
          <w:hyperlink w:anchor="__RefHeading___Toc252893_73709187">
            <w:r>
              <w:rPr>
                <w:webHidden/>
                <w:rStyle w:val="IndexLink"/>
              </w:rPr>
              <w:t>8800</w:t>
            </w:r>
            <w:r>
              <w:rPr>
                <w:rStyle w:val="IndexLink"/>
                <w:rtl w:val="true"/>
              </w:rPr>
              <w:t xml:space="preserve">- </w:t>
            </w:r>
            <w:r>
              <w:rPr>
                <w:rStyle w:val="IndexLink"/>
                <w:rtl w:val="true"/>
              </w:rPr>
              <w:t>المواهب الرضویة فی رفع الشبهات المقولة و المنویة</w:t>
            </w:r>
            <w:r>
              <w:rPr>
                <w:rStyle w:val="IndexLink"/>
                <w:rtl w:val="true"/>
              </w:rPr>
              <w:tab/>
            </w:r>
            <w:r>
              <w:rPr>
                <w:rStyle w:val="IndexLink"/>
              </w:rPr>
              <w:t>276</w:t>
            </w:r>
          </w:hyperlink>
        </w:p>
        <w:p>
          <w:pPr>
            <w:pStyle w:val="Contents3"/>
            <w:tabs>
              <w:tab w:val="clear" w:pos="8459"/>
              <w:tab w:val="right" w:pos="9026" w:leader="dot"/>
            </w:tabs>
            <w:rPr/>
          </w:pPr>
          <w:hyperlink w:anchor="__RefHeading___Toc252895_73709187">
            <w:r>
              <w:rPr>
                <w:webHidden/>
                <w:rStyle w:val="IndexLink"/>
              </w:rPr>
              <w:t>8801</w:t>
            </w:r>
            <w:r>
              <w:rPr>
                <w:rStyle w:val="IndexLink"/>
                <w:rtl w:val="true"/>
              </w:rPr>
              <w:t xml:space="preserve">- </w:t>
            </w:r>
            <w:r>
              <w:rPr>
                <w:rStyle w:val="IndexLink"/>
                <w:rtl w:val="true"/>
              </w:rPr>
              <w:t>مواهب زحل‏</w:t>
            </w:r>
            <w:r>
              <w:rPr>
                <w:rStyle w:val="IndexLink"/>
                <w:rtl w:val="true"/>
              </w:rPr>
              <w:tab/>
            </w:r>
            <w:r>
              <w:rPr>
                <w:rStyle w:val="IndexLink"/>
              </w:rPr>
              <w:t>276</w:t>
            </w:r>
          </w:hyperlink>
        </w:p>
        <w:p>
          <w:pPr>
            <w:pStyle w:val="Contents3"/>
            <w:tabs>
              <w:tab w:val="clear" w:pos="8459"/>
              <w:tab w:val="right" w:pos="9026" w:leader="dot"/>
            </w:tabs>
            <w:rPr/>
          </w:pPr>
          <w:hyperlink w:anchor="__RefHeading___Toc252897_73709187">
            <w:r>
              <w:rPr>
                <w:webHidden/>
                <w:rStyle w:val="IndexLink"/>
              </w:rPr>
              <w:t>8802</w:t>
            </w:r>
            <w:r>
              <w:rPr>
                <w:rStyle w:val="IndexLink"/>
                <w:rtl w:val="true"/>
              </w:rPr>
              <w:t xml:space="preserve">- </w:t>
            </w:r>
            <w:r>
              <w:rPr>
                <w:rStyle w:val="IndexLink"/>
                <w:rtl w:val="true"/>
              </w:rPr>
              <w:t>المواهب السنیة</w:t>
            </w:r>
            <w:r>
              <w:rPr>
                <w:rStyle w:val="IndexLink"/>
                <w:rtl w:val="true"/>
              </w:rPr>
              <w:tab/>
            </w:r>
            <w:r>
              <w:rPr>
                <w:rStyle w:val="IndexLink"/>
              </w:rPr>
              <w:t>276</w:t>
            </w:r>
          </w:hyperlink>
        </w:p>
        <w:p>
          <w:pPr>
            <w:pStyle w:val="Contents3"/>
            <w:tabs>
              <w:tab w:val="clear" w:pos="8459"/>
              <w:tab w:val="right" w:pos="9026" w:leader="dot"/>
            </w:tabs>
            <w:rPr/>
          </w:pPr>
          <w:hyperlink w:anchor="__RefHeading___Toc252899_73709187">
            <w:r>
              <w:rPr>
                <w:webHidden/>
                <w:rStyle w:val="IndexLink"/>
              </w:rPr>
              <w:t>8803</w:t>
            </w:r>
            <w:r>
              <w:rPr>
                <w:rStyle w:val="IndexLink"/>
                <w:rtl w:val="true"/>
              </w:rPr>
              <w:t xml:space="preserve">- </w:t>
            </w:r>
            <w:r>
              <w:rPr>
                <w:rStyle w:val="IndexLink"/>
                <w:rtl w:val="true"/>
              </w:rPr>
              <w:t>المواهب السنیة فی شرح التبصرة الفقهیة</w:t>
            </w:r>
            <w:r>
              <w:rPr>
                <w:rStyle w:val="IndexLink"/>
                <w:rtl w:val="true"/>
              </w:rPr>
              <w:tab/>
            </w:r>
            <w:r>
              <w:rPr>
                <w:rStyle w:val="IndexLink"/>
              </w:rPr>
              <w:t>276</w:t>
            </w:r>
          </w:hyperlink>
        </w:p>
        <w:p>
          <w:pPr>
            <w:pStyle w:val="Contents3"/>
            <w:tabs>
              <w:tab w:val="clear" w:pos="8459"/>
              <w:tab w:val="right" w:pos="9026" w:leader="dot"/>
            </w:tabs>
            <w:rPr/>
          </w:pPr>
          <w:hyperlink w:anchor="__RefHeading___Toc252901_73709187">
            <w:r>
              <w:rPr>
                <w:webHidden/>
                <w:rStyle w:val="IndexLink"/>
                <w:rtl w:val="true"/>
              </w:rPr>
              <w:t>المواهب السنیة</w:t>
            </w:r>
            <w:r>
              <w:rPr>
                <w:rStyle w:val="IndexLink"/>
                <w:rtl w:val="true"/>
              </w:rPr>
              <w:tab/>
            </w:r>
            <w:r>
              <w:rPr>
                <w:rStyle w:val="IndexLink"/>
              </w:rPr>
              <w:t>276</w:t>
            </w:r>
          </w:hyperlink>
        </w:p>
        <w:p>
          <w:pPr>
            <w:pStyle w:val="Contents3"/>
            <w:tabs>
              <w:tab w:val="clear" w:pos="8459"/>
              <w:tab w:val="right" w:pos="9026" w:leader="dot"/>
            </w:tabs>
            <w:rPr/>
          </w:pPr>
          <w:hyperlink w:anchor="__RefHeading___Toc252903_73709187">
            <w:r>
              <w:rPr>
                <w:webHidden/>
                <w:rStyle w:val="IndexLink"/>
              </w:rPr>
              <w:t>8804</w:t>
            </w:r>
            <w:r>
              <w:rPr>
                <w:rStyle w:val="IndexLink"/>
                <w:rtl w:val="true"/>
              </w:rPr>
              <w:t xml:space="preserve">- </w:t>
            </w:r>
            <w:r>
              <w:rPr>
                <w:rStyle w:val="IndexLink"/>
                <w:rtl w:val="true"/>
              </w:rPr>
              <w:t>مواهب سنیة</w:t>
            </w:r>
            <w:r>
              <w:rPr>
                <w:rStyle w:val="IndexLink"/>
                <w:rtl w:val="true"/>
              </w:rPr>
              <w:tab/>
            </w:r>
            <w:r>
              <w:rPr>
                <w:rStyle w:val="IndexLink"/>
              </w:rPr>
              <w:t>277</w:t>
            </w:r>
          </w:hyperlink>
        </w:p>
        <w:p>
          <w:pPr>
            <w:pStyle w:val="Contents3"/>
            <w:tabs>
              <w:tab w:val="clear" w:pos="8459"/>
              <w:tab w:val="right" w:pos="9026" w:leader="dot"/>
            </w:tabs>
            <w:rPr/>
          </w:pPr>
          <w:hyperlink w:anchor="__RefHeading___Toc252905_73709187">
            <w:r>
              <w:rPr>
                <w:webHidden/>
                <w:rStyle w:val="IndexLink"/>
              </w:rPr>
              <w:t>8805</w:t>
            </w:r>
            <w:r>
              <w:rPr>
                <w:rStyle w:val="IndexLink"/>
                <w:rtl w:val="true"/>
              </w:rPr>
              <w:t xml:space="preserve">- </w:t>
            </w:r>
            <w:r>
              <w:rPr>
                <w:rStyle w:val="IndexLink"/>
                <w:rtl w:val="true"/>
              </w:rPr>
              <w:t>مواهب سنیة</w:t>
            </w:r>
            <w:r>
              <w:rPr>
                <w:rStyle w:val="IndexLink"/>
                <w:rtl w:val="true"/>
              </w:rPr>
              <w:tab/>
            </w:r>
            <w:r>
              <w:rPr>
                <w:rStyle w:val="IndexLink"/>
              </w:rPr>
              <w:t>277</w:t>
            </w:r>
          </w:hyperlink>
        </w:p>
        <w:p>
          <w:pPr>
            <w:pStyle w:val="Contents3"/>
            <w:tabs>
              <w:tab w:val="clear" w:pos="8459"/>
              <w:tab w:val="right" w:pos="9026" w:leader="dot"/>
            </w:tabs>
            <w:rPr/>
          </w:pPr>
          <w:hyperlink w:anchor="__RefHeading___Toc252907_73709187">
            <w:r>
              <w:rPr>
                <w:webHidden/>
                <w:rStyle w:val="IndexLink"/>
              </w:rPr>
              <w:t>8806</w:t>
            </w:r>
            <w:r>
              <w:rPr>
                <w:rStyle w:val="IndexLink"/>
                <w:rtl w:val="true"/>
              </w:rPr>
              <w:t xml:space="preserve">- </w:t>
            </w:r>
            <w:r>
              <w:rPr>
                <w:rStyle w:val="IndexLink"/>
                <w:rtl w:val="true"/>
              </w:rPr>
              <w:t>المواهب السنیة فی شرح الدرة الغرویة</w:t>
            </w:r>
            <w:r>
              <w:rPr>
                <w:rStyle w:val="IndexLink"/>
                <w:rtl w:val="true"/>
              </w:rPr>
              <w:tab/>
            </w:r>
            <w:r>
              <w:rPr>
                <w:rStyle w:val="IndexLink"/>
              </w:rPr>
              <w:t>277</w:t>
            </w:r>
          </w:hyperlink>
        </w:p>
        <w:p>
          <w:pPr>
            <w:pStyle w:val="Contents3"/>
            <w:tabs>
              <w:tab w:val="clear" w:pos="8459"/>
              <w:tab w:val="right" w:pos="9026" w:leader="dot"/>
            </w:tabs>
            <w:rPr/>
          </w:pPr>
          <w:hyperlink w:anchor="__RefHeading___Toc252909_73709187">
            <w:r>
              <w:rPr>
                <w:webHidden/>
                <w:rStyle w:val="IndexLink"/>
              </w:rPr>
              <w:t>8807</w:t>
            </w:r>
            <w:r>
              <w:rPr>
                <w:rStyle w:val="IndexLink"/>
                <w:rtl w:val="true"/>
              </w:rPr>
              <w:t xml:space="preserve">- </w:t>
            </w:r>
            <w:r>
              <w:rPr>
                <w:rStyle w:val="IndexLink"/>
                <w:rtl w:val="true"/>
              </w:rPr>
              <w:t>المواهب السنیة فی شرح الفوائد الرجبیة</w:t>
            </w:r>
            <w:r>
              <w:rPr>
                <w:rStyle w:val="IndexLink"/>
                <w:rtl w:val="true"/>
              </w:rPr>
              <w:tab/>
            </w:r>
            <w:r>
              <w:rPr>
                <w:rStyle w:val="IndexLink"/>
              </w:rPr>
              <w:t>278</w:t>
            </w:r>
          </w:hyperlink>
        </w:p>
        <w:p>
          <w:pPr>
            <w:pStyle w:val="Contents3"/>
            <w:tabs>
              <w:tab w:val="clear" w:pos="8459"/>
              <w:tab w:val="right" w:pos="9026" w:leader="dot"/>
            </w:tabs>
            <w:rPr/>
          </w:pPr>
          <w:hyperlink w:anchor="__RefHeading___Toc252911_73709187">
            <w:r>
              <w:rPr>
                <w:webHidden/>
                <w:rStyle w:val="IndexLink"/>
              </w:rPr>
              <w:t>8808</w:t>
            </w:r>
            <w:r>
              <w:rPr>
                <w:rStyle w:val="IndexLink"/>
                <w:rtl w:val="true"/>
              </w:rPr>
              <w:t xml:space="preserve">- </w:t>
            </w:r>
            <w:r>
              <w:rPr>
                <w:rStyle w:val="IndexLink"/>
                <w:rtl w:val="true"/>
              </w:rPr>
              <w:t>المواهب السنیة فی فقه الإمامیة</w:t>
            </w:r>
            <w:r>
              <w:rPr>
                <w:rStyle w:val="IndexLink"/>
                <w:rtl w:val="true"/>
              </w:rPr>
              <w:tab/>
            </w:r>
            <w:r>
              <w:rPr>
                <w:rStyle w:val="IndexLink"/>
              </w:rPr>
              <w:t>278</w:t>
            </w:r>
          </w:hyperlink>
        </w:p>
        <w:p>
          <w:pPr>
            <w:pStyle w:val="Contents3"/>
            <w:tabs>
              <w:tab w:val="clear" w:pos="8459"/>
              <w:tab w:val="right" w:pos="9026" w:leader="dot"/>
            </w:tabs>
            <w:rPr/>
          </w:pPr>
          <w:hyperlink w:anchor="__RefHeading___Toc252913_73709187">
            <w:r>
              <w:rPr>
                <w:webHidden/>
                <w:rStyle w:val="IndexLink"/>
              </w:rPr>
              <w:t>8809</w:t>
            </w:r>
            <w:r>
              <w:rPr>
                <w:rStyle w:val="IndexLink"/>
                <w:rtl w:val="true"/>
              </w:rPr>
              <w:t xml:space="preserve">- </w:t>
            </w:r>
            <w:r>
              <w:rPr>
                <w:rStyle w:val="IndexLink"/>
                <w:rtl w:val="true"/>
              </w:rPr>
              <w:t>المواهب السنیة فی المدائح العلیة</w:t>
            </w:r>
            <w:r>
              <w:rPr>
                <w:rStyle w:val="IndexLink"/>
                <w:rtl w:val="true"/>
              </w:rPr>
              <w:tab/>
            </w:r>
            <w:r>
              <w:rPr>
                <w:rStyle w:val="IndexLink"/>
              </w:rPr>
              <w:t>278</w:t>
            </w:r>
          </w:hyperlink>
        </w:p>
        <w:p>
          <w:pPr>
            <w:pStyle w:val="Contents3"/>
            <w:tabs>
              <w:tab w:val="clear" w:pos="8459"/>
              <w:tab w:val="right" w:pos="9026" w:leader="dot"/>
            </w:tabs>
            <w:rPr/>
          </w:pPr>
          <w:hyperlink w:anchor="__RefHeading___Toc252915_73709187">
            <w:r>
              <w:rPr>
                <w:webHidden/>
                <w:rStyle w:val="IndexLink"/>
              </w:rPr>
              <w:t>8810</w:t>
            </w:r>
            <w:r>
              <w:rPr>
                <w:rStyle w:val="IndexLink"/>
                <w:rtl w:val="true"/>
              </w:rPr>
              <w:t xml:space="preserve">- </w:t>
            </w:r>
            <w:r>
              <w:rPr>
                <w:rStyle w:val="IndexLink"/>
                <w:rtl w:val="true"/>
              </w:rPr>
              <w:t>المواهب العلویة فی شرح الأحکام النبویة</w:t>
            </w:r>
            <w:r>
              <w:rPr>
                <w:rStyle w:val="IndexLink"/>
                <w:rtl w:val="true"/>
              </w:rPr>
              <w:tab/>
            </w:r>
            <w:r>
              <w:rPr>
                <w:rStyle w:val="IndexLink"/>
              </w:rPr>
              <w:t>278</w:t>
            </w:r>
          </w:hyperlink>
        </w:p>
        <w:p>
          <w:pPr>
            <w:pStyle w:val="Contents3"/>
            <w:tabs>
              <w:tab w:val="clear" w:pos="8459"/>
              <w:tab w:val="right" w:pos="9026" w:leader="dot"/>
            </w:tabs>
            <w:rPr/>
          </w:pPr>
          <w:hyperlink w:anchor="__RefHeading___Toc252917_73709187">
            <w:r>
              <w:rPr>
                <w:webHidden/>
                <w:rStyle w:val="IndexLink"/>
              </w:rPr>
              <w:t>8811</w:t>
            </w:r>
            <w:r>
              <w:rPr>
                <w:rStyle w:val="IndexLink"/>
                <w:rtl w:val="true"/>
              </w:rPr>
              <w:t xml:space="preserve">- </w:t>
            </w:r>
            <w:r>
              <w:rPr>
                <w:rStyle w:val="IndexLink"/>
                <w:rtl w:val="true"/>
              </w:rPr>
              <w:t>المواهب العلیة</w:t>
            </w:r>
            <w:r>
              <w:rPr>
                <w:rStyle w:val="IndexLink"/>
                <w:rtl w:val="true"/>
              </w:rPr>
              <w:tab/>
            </w:r>
            <w:r>
              <w:rPr>
                <w:rStyle w:val="IndexLink"/>
              </w:rPr>
              <w:t>278</w:t>
            </w:r>
          </w:hyperlink>
        </w:p>
        <w:p>
          <w:pPr>
            <w:pStyle w:val="Contents3"/>
            <w:tabs>
              <w:tab w:val="clear" w:pos="8459"/>
              <w:tab w:val="right" w:pos="9026" w:leader="dot"/>
            </w:tabs>
            <w:rPr/>
          </w:pPr>
          <w:hyperlink w:anchor="__RefHeading___Toc252919_73709187">
            <w:r>
              <w:rPr>
                <w:webHidden/>
                <w:rStyle w:val="IndexLink"/>
              </w:rPr>
              <w:t>8812</w:t>
            </w:r>
            <w:r>
              <w:rPr>
                <w:rStyle w:val="IndexLink"/>
                <w:rtl w:val="true"/>
              </w:rPr>
              <w:t xml:space="preserve">- </w:t>
            </w:r>
            <w:r>
              <w:rPr>
                <w:rStyle w:val="IndexLink"/>
                <w:rtl w:val="true"/>
              </w:rPr>
              <w:t>المواهب العلیة فی شرح اللمعة الدمشقیة</w:t>
            </w:r>
            <w:r>
              <w:rPr>
                <w:rStyle w:val="IndexLink"/>
                <w:rtl w:val="true"/>
              </w:rPr>
              <w:tab/>
            </w:r>
            <w:r>
              <w:rPr>
                <w:rStyle w:val="IndexLink"/>
              </w:rPr>
              <w:t>278</w:t>
            </w:r>
          </w:hyperlink>
        </w:p>
        <w:p>
          <w:pPr>
            <w:pStyle w:val="Contents3"/>
            <w:tabs>
              <w:tab w:val="clear" w:pos="8459"/>
              <w:tab w:val="right" w:pos="9026" w:leader="dot"/>
            </w:tabs>
            <w:rPr/>
          </w:pPr>
          <w:hyperlink w:anchor="__RefHeading___Toc252921_73709187">
            <w:r>
              <w:rPr>
                <w:webHidden/>
                <w:rStyle w:val="IndexLink"/>
              </w:rPr>
              <w:t>8813</w:t>
            </w:r>
            <w:r>
              <w:rPr>
                <w:rStyle w:val="IndexLink"/>
                <w:rtl w:val="true"/>
              </w:rPr>
              <w:t xml:space="preserve">- </w:t>
            </w:r>
            <w:r>
              <w:rPr>
                <w:rStyle w:val="IndexLink"/>
                <w:rtl w:val="true"/>
              </w:rPr>
              <w:t>المواهب العلیة فی مهمات المباحث الأصولیة</w:t>
            </w:r>
            <w:r>
              <w:rPr>
                <w:rStyle w:val="IndexLink"/>
                <w:rtl w:val="true"/>
              </w:rPr>
              <w:tab/>
            </w:r>
            <w:r>
              <w:rPr>
                <w:rStyle w:val="IndexLink"/>
              </w:rPr>
              <w:t>279</w:t>
            </w:r>
          </w:hyperlink>
        </w:p>
        <w:p>
          <w:pPr>
            <w:pStyle w:val="Contents3"/>
            <w:tabs>
              <w:tab w:val="clear" w:pos="8459"/>
              <w:tab w:val="right" w:pos="9026" w:leader="dot"/>
            </w:tabs>
            <w:rPr/>
          </w:pPr>
          <w:hyperlink w:anchor="__RefHeading___Toc252923_73709187">
            <w:r>
              <w:rPr>
                <w:webHidden/>
                <w:rStyle w:val="IndexLink"/>
              </w:rPr>
              <w:t>8814</w:t>
            </w:r>
            <w:r>
              <w:rPr>
                <w:rStyle w:val="IndexLink"/>
                <w:rtl w:val="true"/>
              </w:rPr>
              <w:t xml:space="preserve">- </w:t>
            </w:r>
            <w:r>
              <w:rPr>
                <w:rStyle w:val="IndexLink"/>
                <w:rtl w:val="true"/>
              </w:rPr>
              <w:t>المواهب الغرویة فی أصول الأحکام النبویة</w:t>
            </w:r>
            <w:r>
              <w:rPr>
                <w:rStyle w:val="IndexLink"/>
                <w:rtl w:val="true"/>
              </w:rPr>
              <w:tab/>
            </w:r>
            <w:r>
              <w:rPr>
                <w:rStyle w:val="IndexLink"/>
              </w:rPr>
              <w:t>279</w:t>
            </w:r>
          </w:hyperlink>
        </w:p>
        <w:p>
          <w:pPr>
            <w:pStyle w:val="Contents3"/>
            <w:tabs>
              <w:tab w:val="clear" w:pos="8459"/>
              <w:tab w:val="right" w:pos="9026" w:leader="dot"/>
            </w:tabs>
            <w:rPr/>
          </w:pPr>
          <w:hyperlink w:anchor="__RefHeading___Toc252925_73709187">
            <w:r>
              <w:rPr>
                <w:webHidden/>
                <w:rStyle w:val="IndexLink"/>
              </w:rPr>
              <w:t>8815</w:t>
            </w:r>
            <w:r>
              <w:rPr>
                <w:rStyle w:val="IndexLink"/>
                <w:rtl w:val="true"/>
              </w:rPr>
              <w:t xml:space="preserve">- </w:t>
            </w:r>
            <w:r>
              <w:rPr>
                <w:rStyle w:val="IndexLink"/>
                <w:rtl w:val="true"/>
              </w:rPr>
              <w:t>کتاب المواهب فی لیلة الرغائب‏</w:t>
            </w:r>
            <w:r>
              <w:rPr>
                <w:rStyle w:val="IndexLink"/>
                <w:rtl w:val="true"/>
              </w:rPr>
              <w:tab/>
            </w:r>
            <w:r>
              <w:rPr>
                <w:rStyle w:val="IndexLink"/>
              </w:rPr>
              <w:t>279</w:t>
            </w:r>
          </w:hyperlink>
        </w:p>
        <w:p>
          <w:pPr>
            <w:pStyle w:val="Contents3"/>
            <w:tabs>
              <w:tab w:val="clear" w:pos="8459"/>
              <w:tab w:val="right" w:pos="9026" w:leader="dot"/>
            </w:tabs>
            <w:rPr/>
          </w:pPr>
          <w:hyperlink w:anchor="__RefHeading___Toc252927_73709187">
            <w:r>
              <w:rPr>
                <w:webHidden/>
                <w:rStyle w:val="IndexLink"/>
              </w:rPr>
              <w:t>8816</w:t>
            </w:r>
            <w:r>
              <w:rPr>
                <w:rStyle w:val="IndexLink"/>
                <w:rtl w:val="true"/>
              </w:rPr>
              <w:t xml:space="preserve">- </w:t>
            </w:r>
            <w:r>
              <w:rPr>
                <w:rStyle w:val="IndexLink"/>
                <w:rtl w:val="true"/>
              </w:rPr>
              <w:t>مواهب الفیاض فی الجواهر و الأعراض‏</w:t>
            </w:r>
            <w:r>
              <w:rPr>
                <w:rStyle w:val="IndexLink"/>
                <w:rtl w:val="true"/>
              </w:rPr>
              <w:tab/>
            </w:r>
            <w:r>
              <w:rPr>
                <w:rStyle w:val="IndexLink"/>
              </w:rPr>
              <w:t>279</w:t>
            </w:r>
          </w:hyperlink>
        </w:p>
        <w:p>
          <w:pPr>
            <w:pStyle w:val="Contents3"/>
            <w:tabs>
              <w:tab w:val="clear" w:pos="8459"/>
              <w:tab w:val="right" w:pos="9026" w:leader="dot"/>
            </w:tabs>
            <w:rPr/>
          </w:pPr>
          <w:hyperlink w:anchor="__RefHeading___Toc252929_73709187">
            <w:r>
              <w:rPr>
                <w:webHidden/>
                <w:rStyle w:val="IndexLink"/>
              </w:rPr>
              <w:t>8817</w:t>
            </w:r>
            <w:r>
              <w:rPr>
                <w:rStyle w:val="IndexLink"/>
                <w:rtl w:val="true"/>
              </w:rPr>
              <w:t xml:space="preserve">- </w:t>
            </w:r>
            <w:r>
              <w:rPr>
                <w:rStyle w:val="IndexLink"/>
                <w:rtl w:val="true"/>
              </w:rPr>
              <w:t>المواهب القدریة فی مدح خیر البریة</w:t>
            </w:r>
            <w:r>
              <w:rPr>
                <w:rStyle w:val="IndexLink"/>
                <w:rtl w:val="true"/>
              </w:rPr>
              <w:tab/>
            </w:r>
            <w:r>
              <w:rPr>
                <w:rStyle w:val="IndexLink"/>
              </w:rPr>
              <w:t>280</w:t>
            </w:r>
          </w:hyperlink>
        </w:p>
        <w:p>
          <w:pPr>
            <w:pStyle w:val="Contents3"/>
            <w:tabs>
              <w:tab w:val="clear" w:pos="8459"/>
              <w:tab w:val="right" w:pos="9026" w:leader="dot"/>
            </w:tabs>
            <w:rPr/>
          </w:pPr>
          <w:hyperlink w:anchor="__RefHeading___Toc252931_73709187">
            <w:r>
              <w:rPr>
                <w:webHidden/>
                <w:rStyle w:val="IndexLink"/>
              </w:rPr>
              <w:t>8818</w:t>
            </w:r>
            <w:r>
              <w:rPr>
                <w:rStyle w:val="IndexLink"/>
                <w:rtl w:val="true"/>
              </w:rPr>
              <w:t xml:space="preserve">- </w:t>
            </w:r>
            <w:r>
              <w:rPr>
                <w:rStyle w:val="IndexLink"/>
                <w:rtl w:val="true"/>
              </w:rPr>
              <w:t>المواهب القدسیة فی شرح اللمعة الدمشقیة</w:t>
            </w:r>
            <w:r>
              <w:rPr>
                <w:rStyle w:val="IndexLink"/>
                <w:rtl w:val="true"/>
              </w:rPr>
              <w:tab/>
            </w:r>
            <w:r>
              <w:rPr>
                <w:rStyle w:val="IndexLink"/>
              </w:rPr>
              <w:t>280</w:t>
            </w:r>
          </w:hyperlink>
        </w:p>
        <w:p>
          <w:pPr>
            <w:pStyle w:val="Contents3"/>
            <w:tabs>
              <w:tab w:val="clear" w:pos="8459"/>
              <w:tab w:val="right" w:pos="9026" w:leader="dot"/>
            </w:tabs>
            <w:rPr/>
          </w:pPr>
          <w:hyperlink w:anchor="__RefHeading___Toc252933_73709187">
            <w:r>
              <w:rPr>
                <w:webHidden/>
                <w:rStyle w:val="IndexLink"/>
              </w:rPr>
              <w:t>8819</w:t>
            </w:r>
            <w:r>
              <w:rPr>
                <w:rStyle w:val="IndexLink"/>
                <w:rtl w:val="true"/>
              </w:rPr>
              <w:t xml:space="preserve">- </w:t>
            </w:r>
            <w:r>
              <w:rPr>
                <w:rStyle w:val="IndexLink"/>
                <w:rtl w:val="true"/>
              </w:rPr>
              <w:t>مواهب المشاهد فی واجبات العقائد</w:t>
            </w:r>
            <w:r>
              <w:rPr>
                <w:rStyle w:val="IndexLink"/>
                <w:rtl w:val="true"/>
              </w:rPr>
              <w:tab/>
            </w:r>
            <w:r>
              <w:rPr>
                <w:rStyle w:val="IndexLink"/>
              </w:rPr>
              <w:t>280</w:t>
            </w:r>
          </w:hyperlink>
        </w:p>
        <w:p>
          <w:pPr>
            <w:pStyle w:val="Contents3"/>
            <w:tabs>
              <w:tab w:val="clear" w:pos="8459"/>
              <w:tab w:val="right" w:pos="9026" w:leader="dot"/>
            </w:tabs>
            <w:rPr/>
          </w:pPr>
          <w:hyperlink w:anchor="__RefHeading___Toc252935_73709187">
            <w:r>
              <w:rPr>
                <w:webHidden/>
                <w:rStyle w:val="IndexLink"/>
              </w:rPr>
              <w:t>8820</w:t>
            </w:r>
            <w:r>
              <w:rPr>
                <w:rStyle w:val="IndexLink"/>
                <w:rtl w:val="true"/>
              </w:rPr>
              <w:t xml:space="preserve">- </w:t>
            </w:r>
            <w:r>
              <w:rPr>
                <w:rStyle w:val="IndexLink"/>
                <w:rtl w:val="true"/>
              </w:rPr>
              <w:t>مواهب المکاسب‏</w:t>
            </w:r>
            <w:r>
              <w:rPr>
                <w:rStyle w:val="IndexLink"/>
                <w:rtl w:val="true"/>
              </w:rPr>
              <w:tab/>
            </w:r>
            <w:r>
              <w:rPr>
                <w:rStyle w:val="IndexLink"/>
              </w:rPr>
              <w:t>280</w:t>
            </w:r>
          </w:hyperlink>
        </w:p>
        <w:p>
          <w:pPr>
            <w:pStyle w:val="Contents3"/>
            <w:tabs>
              <w:tab w:val="clear" w:pos="8459"/>
              <w:tab w:val="right" w:pos="9026" w:leader="dot"/>
            </w:tabs>
            <w:rPr/>
          </w:pPr>
          <w:hyperlink w:anchor="__RefHeading___Toc252937_73709187">
            <w:r>
              <w:rPr>
                <w:webHidden/>
                <w:rStyle w:val="IndexLink"/>
              </w:rPr>
              <w:t>8821</w:t>
            </w:r>
            <w:r>
              <w:rPr>
                <w:rStyle w:val="IndexLink"/>
                <w:rtl w:val="true"/>
              </w:rPr>
              <w:t xml:space="preserve">- </w:t>
            </w:r>
            <w:r>
              <w:rPr>
                <w:rStyle w:val="IndexLink"/>
                <w:rtl w:val="true"/>
              </w:rPr>
              <w:t>المواهب الموسویة</w:t>
            </w:r>
            <w:r>
              <w:rPr>
                <w:rStyle w:val="IndexLink"/>
                <w:rtl w:val="true"/>
              </w:rPr>
              <w:tab/>
            </w:r>
            <w:r>
              <w:rPr>
                <w:rStyle w:val="IndexLink"/>
              </w:rPr>
              <w:t>281</w:t>
            </w:r>
          </w:hyperlink>
        </w:p>
        <w:p>
          <w:pPr>
            <w:pStyle w:val="Contents3"/>
            <w:tabs>
              <w:tab w:val="clear" w:pos="8459"/>
              <w:tab w:val="right" w:pos="9026" w:leader="dot"/>
            </w:tabs>
            <w:rPr/>
          </w:pPr>
          <w:hyperlink w:anchor="__RefHeading___Toc252939_73709187">
            <w:r>
              <w:rPr>
                <w:webHidden/>
                <w:rStyle w:val="IndexLink"/>
              </w:rPr>
              <w:t>8822</w:t>
            </w:r>
            <w:r>
              <w:rPr>
                <w:rStyle w:val="IndexLink"/>
                <w:rtl w:val="true"/>
              </w:rPr>
              <w:t xml:space="preserve">- </w:t>
            </w:r>
            <w:r>
              <w:rPr>
                <w:rStyle w:val="IndexLink"/>
                <w:rtl w:val="true"/>
              </w:rPr>
              <w:t>مواهب الواهب فی فضائل أبی طالب‏</w:t>
            </w:r>
            <w:r>
              <w:rPr>
                <w:rStyle w:val="IndexLink"/>
                <w:rtl w:val="true"/>
              </w:rPr>
              <w:tab/>
            </w:r>
            <w:r>
              <w:rPr>
                <w:rStyle w:val="IndexLink"/>
              </w:rPr>
              <w:t>281</w:t>
            </w:r>
          </w:hyperlink>
        </w:p>
        <w:p>
          <w:pPr>
            <w:pStyle w:val="Contents3"/>
            <w:tabs>
              <w:tab w:val="clear" w:pos="8459"/>
              <w:tab w:val="right" w:pos="9026" w:leader="dot"/>
            </w:tabs>
            <w:rPr/>
          </w:pPr>
          <w:hyperlink w:anchor="__RefHeading___Toc252941_73709187">
            <w:r>
              <w:rPr>
                <w:webHidden/>
                <w:rStyle w:val="IndexLink"/>
              </w:rPr>
              <w:t>8823</w:t>
            </w:r>
            <w:r>
              <w:rPr>
                <w:rStyle w:val="IndexLink"/>
                <w:rtl w:val="true"/>
              </w:rPr>
              <w:t xml:space="preserve">- </w:t>
            </w:r>
            <w:r>
              <w:rPr>
                <w:rStyle w:val="IndexLink"/>
                <w:rtl w:val="true"/>
              </w:rPr>
              <w:t>مواهب الوداد فی مواریث الأحفاد</w:t>
            </w:r>
            <w:r>
              <w:rPr>
                <w:rStyle w:val="IndexLink"/>
                <w:rtl w:val="true"/>
              </w:rPr>
              <w:tab/>
            </w:r>
            <w:r>
              <w:rPr>
                <w:rStyle w:val="IndexLink"/>
              </w:rPr>
              <w:t>281</w:t>
            </w:r>
          </w:hyperlink>
        </w:p>
        <w:p>
          <w:pPr>
            <w:pStyle w:val="Contents3"/>
            <w:tabs>
              <w:tab w:val="clear" w:pos="8459"/>
              <w:tab w:val="right" w:pos="9026" w:leader="dot"/>
            </w:tabs>
            <w:rPr/>
          </w:pPr>
          <w:hyperlink w:anchor="__RefHeading___Toc252943_73709187">
            <w:r>
              <w:rPr>
                <w:webHidden/>
                <w:rStyle w:val="IndexLink"/>
              </w:rPr>
              <w:t>8824</w:t>
            </w:r>
            <w:r>
              <w:rPr>
                <w:rStyle w:val="IndexLink"/>
                <w:rtl w:val="true"/>
              </w:rPr>
              <w:t xml:space="preserve">- </w:t>
            </w:r>
            <w:r>
              <w:rPr>
                <w:rStyle w:val="IndexLink"/>
                <w:rtl w:val="true"/>
              </w:rPr>
              <w:t>رسالة فی موت أحد الزوجین قبل الدخول‏</w:t>
            </w:r>
            <w:r>
              <w:rPr>
                <w:rStyle w:val="IndexLink"/>
                <w:rtl w:val="true"/>
              </w:rPr>
              <w:tab/>
            </w:r>
            <w:r>
              <w:rPr>
                <w:rStyle w:val="IndexLink"/>
              </w:rPr>
              <w:t>281</w:t>
            </w:r>
          </w:hyperlink>
        </w:p>
        <w:p>
          <w:pPr>
            <w:pStyle w:val="Contents3"/>
            <w:tabs>
              <w:tab w:val="clear" w:pos="8459"/>
              <w:tab w:val="right" w:pos="9026" w:leader="dot"/>
            </w:tabs>
            <w:rPr/>
          </w:pPr>
          <w:hyperlink w:anchor="__RefHeading___Toc252945_73709187">
            <w:r>
              <w:rPr>
                <w:webHidden/>
                <w:rStyle w:val="IndexLink"/>
              </w:rPr>
              <w:t>8825</w:t>
            </w:r>
            <w:r>
              <w:rPr>
                <w:rStyle w:val="IndexLink"/>
                <w:rtl w:val="true"/>
              </w:rPr>
              <w:t xml:space="preserve">- </w:t>
            </w:r>
            <w:r>
              <w:rPr>
                <w:rStyle w:val="IndexLink"/>
                <w:rtl w:val="true"/>
              </w:rPr>
              <w:t>رسالة فی موت الزوج قبل الدخول بالمنقطعة</w:t>
            </w:r>
            <w:r>
              <w:rPr>
                <w:rStyle w:val="IndexLink"/>
                <w:rtl w:val="true"/>
              </w:rPr>
              <w:tab/>
            </w:r>
            <w:r>
              <w:rPr>
                <w:rStyle w:val="IndexLink"/>
              </w:rPr>
              <w:t>281</w:t>
            </w:r>
          </w:hyperlink>
        </w:p>
        <w:p>
          <w:pPr>
            <w:pStyle w:val="Contents3"/>
            <w:tabs>
              <w:tab w:val="clear" w:pos="8459"/>
              <w:tab w:val="right" w:pos="9026" w:leader="dot"/>
            </w:tabs>
            <w:rPr/>
          </w:pPr>
          <w:hyperlink w:anchor="__RefHeading___Toc252947_73709187">
            <w:r>
              <w:rPr>
                <w:webHidden/>
                <w:rStyle w:val="IndexLink"/>
              </w:rPr>
              <w:t>8826</w:t>
            </w:r>
            <w:r>
              <w:rPr>
                <w:rStyle w:val="IndexLink"/>
                <w:rtl w:val="true"/>
              </w:rPr>
              <w:t xml:space="preserve">- </w:t>
            </w:r>
            <w:r>
              <w:rPr>
                <w:rStyle w:val="IndexLink"/>
                <w:rtl w:val="true"/>
              </w:rPr>
              <w:t>کتاب موت المؤمن و الکافر</w:t>
            </w:r>
            <w:r>
              <w:rPr>
                <w:rStyle w:val="IndexLink"/>
                <w:rtl w:val="true"/>
              </w:rPr>
              <w:tab/>
            </w:r>
            <w:r>
              <w:rPr>
                <w:rStyle w:val="IndexLink"/>
              </w:rPr>
              <w:t>281</w:t>
            </w:r>
          </w:hyperlink>
        </w:p>
        <w:p>
          <w:pPr>
            <w:pStyle w:val="Contents3"/>
            <w:tabs>
              <w:tab w:val="clear" w:pos="8459"/>
              <w:tab w:val="right" w:pos="9026" w:leader="dot"/>
            </w:tabs>
            <w:rPr/>
          </w:pPr>
          <w:hyperlink w:anchor="__RefHeading___Toc252949_73709187">
            <w:r>
              <w:rPr>
                <w:webHidden/>
                <w:rStyle w:val="IndexLink"/>
              </w:rPr>
              <w:t>8827</w:t>
            </w:r>
            <w:r>
              <w:rPr>
                <w:rStyle w:val="IndexLink"/>
                <w:rtl w:val="true"/>
              </w:rPr>
              <w:t xml:space="preserve">- </w:t>
            </w:r>
            <w:r>
              <w:rPr>
                <w:rStyle w:val="IndexLink"/>
                <w:rtl w:val="true"/>
              </w:rPr>
              <w:t>رسالة فی موت أحد الزوجین قبل الدخول‏</w:t>
            </w:r>
            <w:r>
              <w:rPr>
                <w:rStyle w:val="IndexLink"/>
                <w:rtl w:val="true"/>
              </w:rPr>
              <w:tab/>
            </w:r>
            <w:r>
              <w:rPr>
                <w:rStyle w:val="IndexLink"/>
              </w:rPr>
              <w:t>282</w:t>
            </w:r>
          </w:hyperlink>
        </w:p>
        <w:p>
          <w:pPr>
            <w:pStyle w:val="Contents3"/>
            <w:tabs>
              <w:tab w:val="clear" w:pos="8459"/>
              <w:tab w:val="right" w:pos="9026" w:leader="dot"/>
            </w:tabs>
            <w:rPr/>
          </w:pPr>
          <w:hyperlink w:anchor="__RefHeading___Toc252951_73709187">
            <w:r>
              <w:rPr>
                <w:webHidden/>
                <w:rStyle w:val="IndexLink"/>
              </w:rPr>
              <w:t>8828</w:t>
            </w:r>
            <w:r>
              <w:rPr>
                <w:rStyle w:val="IndexLink"/>
                <w:rtl w:val="true"/>
              </w:rPr>
              <w:t xml:space="preserve">- </w:t>
            </w:r>
            <w:r>
              <w:rPr>
                <w:rStyle w:val="IndexLink"/>
                <w:rtl w:val="true"/>
              </w:rPr>
              <w:t>رسالة فی موت الراهن قبل الإقباض‏</w:t>
            </w:r>
            <w:r>
              <w:rPr>
                <w:rStyle w:val="IndexLink"/>
                <w:rtl w:val="true"/>
              </w:rPr>
              <w:tab/>
            </w:r>
            <w:r>
              <w:rPr>
                <w:rStyle w:val="IndexLink"/>
              </w:rPr>
              <w:t>282</w:t>
            </w:r>
          </w:hyperlink>
        </w:p>
        <w:p>
          <w:pPr>
            <w:pStyle w:val="Contents3"/>
            <w:tabs>
              <w:tab w:val="clear" w:pos="8459"/>
              <w:tab w:val="right" w:pos="9026" w:leader="dot"/>
            </w:tabs>
            <w:rPr/>
          </w:pPr>
          <w:hyperlink w:anchor="__RefHeading___Toc252953_73709187">
            <w:r>
              <w:rPr>
                <w:webHidden/>
                <w:rStyle w:val="IndexLink"/>
              </w:rPr>
              <w:t>8829</w:t>
            </w:r>
            <w:r>
              <w:rPr>
                <w:rStyle w:val="IndexLink"/>
                <w:rtl w:val="true"/>
              </w:rPr>
              <w:t xml:space="preserve">- </w:t>
            </w:r>
            <w:r>
              <w:rPr>
                <w:rStyle w:val="IndexLink"/>
                <w:rtl w:val="true"/>
              </w:rPr>
              <w:t>رسالة فی الموت و حقیقته‏</w:t>
            </w:r>
            <w:r>
              <w:rPr>
                <w:rStyle w:val="IndexLink"/>
                <w:rtl w:val="true"/>
              </w:rPr>
              <w:tab/>
            </w:r>
            <w:r>
              <w:rPr>
                <w:rStyle w:val="IndexLink"/>
              </w:rPr>
              <w:t>282</w:t>
            </w:r>
          </w:hyperlink>
        </w:p>
        <w:p>
          <w:pPr>
            <w:pStyle w:val="Contents3"/>
            <w:tabs>
              <w:tab w:val="clear" w:pos="8459"/>
              <w:tab w:val="right" w:pos="9026" w:leader="dot"/>
            </w:tabs>
            <w:rPr/>
          </w:pPr>
          <w:hyperlink w:anchor="__RefHeading___Toc252955_73709187">
            <w:r>
              <w:rPr>
                <w:webHidden/>
                <w:rStyle w:val="IndexLink"/>
              </w:rPr>
              <w:t>8830</w:t>
            </w:r>
            <w:r>
              <w:rPr>
                <w:rStyle w:val="IndexLink"/>
                <w:rtl w:val="true"/>
              </w:rPr>
              <w:t xml:space="preserve">- </w:t>
            </w:r>
            <w:r>
              <w:rPr>
                <w:rStyle w:val="IndexLink"/>
                <w:rtl w:val="true"/>
              </w:rPr>
              <w:t>الموت و الحیاة</w:t>
            </w:r>
            <w:r>
              <w:rPr>
                <w:rStyle w:val="IndexLink"/>
                <w:rtl w:val="true"/>
              </w:rPr>
              <w:tab/>
            </w:r>
            <w:r>
              <w:rPr>
                <w:rStyle w:val="IndexLink"/>
              </w:rPr>
              <w:t>282</w:t>
            </w:r>
          </w:hyperlink>
        </w:p>
        <w:p>
          <w:pPr>
            <w:pStyle w:val="Contents3"/>
            <w:tabs>
              <w:tab w:val="clear" w:pos="8459"/>
              <w:tab w:val="right" w:pos="9026" w:leader="dot"/>
            </w:tabs>
            <w:rPr/>
          </w:pPr>
          <w:hyperlink w:anchor="__RefHeading___Toc252957_73709187">
            <w:r>
              <w:rPr>
                <w:webHidden/>
                <w:rStyle w:val="IndexLink"/>
              </w:rPr>
              <w:t>8831</w:t>
            </w:r>
            <w:r>
              <w:rPr>
                <w:rStyle w:val="IndexLink"/>
                <w:rtl w:val="true"/>
              </w:rPr>
              <w:t xml:space="preserve">- </w:t>
            </w:r>
            <w:r>
              <w:rPr>
                <w:rStyle w:val="IndexLink"/>
                <w:rtl w:val="true"/>
              </w:rPr>
              <w:t>المؤتلف من المختلف بین أئمة السلف‏</w:t>
            </w:r>
            <w:r>
              <w:rPr>
                <w:rStyle w:val="IndexLink"/>
                <w:rtl w:val="true"/>
              </w:rPr>
              <w:tab/>
            </w:r>
            <w:r>
              <w:rPr>
                <w:rStyle w:val="IndexLink"/>
              </w:rPr>
              <w:t>282</w:t>
            </w:r>
          </w:hyperlink>
        </w:p>
        <w:p>
          <w:pPr>
            <w:pStyle w:val="Contents3"/>
            <w:tabs>
              <w:tab w:val="clear" w:pos="8459"/>
              <w:tab w:val="right" w:pos="9026" w:leader="dot"/>
            </w:tabs>
            <w:rPr/>
          </w:pPr>
          <w:hyperlink w:anchor="__RefHeading___Toc252959_73709187">
            <w:r>
              <w:rPr>
                <w:webHidden/>
                <w:rStyle w:val="IndexLink"/>
              </w:rPr>
              <w:t>8832</w:t>
            </w:r>
            <w:r>
              <w:rPr>
                <w:rStyle w:val="IndexLink"/>
                <w:rtl w:val="true"/>
              </w:rPr>
              <w:t xml:space="preserve">- </w:t>
            </w:r>
            <w:r>
              <w:rPr>
                <w:rStyle w:val="IndexLink"/>
                <w:rtl w:val="true"/>
              </w:rPr>
              <w:t>موتیانکاهار</w:t>
            </w:r>
            <w:r>
              <w:rPr>
                <w:rStyle w:val="IndexLink"/>
                <w:rtl w:val="true"/>
              </w:rPr>
              <w:tab/>
            </w:r>
            <w:r>
              <w:rPr>
                <w:rStyle w:val="IndexLink"/>
              </w:rPr>
              <w:t>283</w:t>
            </w:r>
          </w:hyperlink>
        </w:p>
        <w:p>
          <w:pPr>
            <w:pStyle w:val="Contents3"/>
            <w:tabs>
              <w:tab w:val="clear" w:pos="8459"/>
              <w:tab w:val="right" w:pos="9026" w:leader="dot"/>
            </w:tabs>
            <w:rPr/>
          </w:pPr>
          <w:hyperlink w:anchor="__RefHeading___Toc252961_73709187">
            <w:r>
              <w:rPr>
                <w:webHidden/>
                <w:rStyle w:val="IndexLink"/>
              </w:rPr>
              <w:t>8833</w:t>
            </w:r>
            <w:r>
              <w:rPr>
                <w:rStyle w:val="IndexLink"/>
                <w:rtl w:val="true"/>
              </w:rPr>
              <w:t xml:space="preserve">- </w:t>
            </w:r>
            <w:r>
              <w:rPr>
                <w:rStyle w:val="IndexLink"/>
                <w:rtl w:val="true"/>
              </w:rPr>
              <w:t>الموثق‏</w:t>
            </w:r>
            <w:r>
              <w:rPr>
                <w:rStyle w:val="IndexLink"/>
                <w:rtl w:val="true"/>
              </w:rPr>
              <w:tab/>
            </w:r>
            <w:r>
              <w:rPr>
                <w:rStyle w:val="IndexLink"/>
              </w:rPr>
              <w:t>283</w:t>
            </w:r>
          </w:hyperlink>
        </w:p>
        <w:p>
          <w:pPr>
            <w:pStyle w:val="Contents3"/>
            <w:tabs>
              <w:tab w:val="clear" w:pos="8459"/>
              <w:tab w:val="right" w:pos="9026" w:leader="dot"/>
            </w:tabs>
            <w:rPr/>
          </w:pPr>
          <w:hyperlink w:anchor="__RefHeading___Toc252963_73709187">
            <w:r>
              <w:rPr>
                <w:webHidden/>
                <w:rStyle w:val="IndexLink"/>
              </w:rPr>
              <w:t>8834</w:t>
            </w:r>
            <w:r>
              <w:rPr>
                <w:rStyle w:val="IndexLink"/>
                <w:rtl w:val="true"/>
              </w:rPr>
              <w:t xml:space="preserve">- </w:t>
            </w:r>
            <w:r>
              <w:rPr>
                <w:rStyle w:val="IndexLink"/>
                <w:rtl w:val="true"/>
              </w:rPr>
              <w:t>الموثق فی الأنساب‏</w:t>
            </w:r>
            <w:r>
              <w:rPr>
                <w:rStyle w:val="IndexLink"/>
                <w:rtl w:val="true"/>
              </w:rPr>
              <w:tab/>
            </w:r>
            <w:r>
              <w:rPr>
                <w:rStyle w:val="IndexLink"/>
              </w:rPr>
              <w:t>283</w:t>
            </w:r>
          </w:hyperlink>
        </w:p>
        <w:p>
          <w:pPr>
            <w:pStyle w:val="Contents3"/>
            <w:tabs>
              <w:tab w:val="clear" w:pos="8459"/>
              <w:tab w:val="right" w:pos="9026" w:leader="dot"/>
            </w:tabs>
            <w:rPr/>
          </w:pPr>
          <w:hyperlink w:anchor="__RefHeading___Toc252965_73709187">
            <w:r>
              <w:rPr>
                <w:webHidden/>
                <w:rStyle w:val="IndexLink"/>
              </w:rPr>
              <w:t>8835</w:t>
            </w:r>
            <w:r>
              <w:rPr>
                <w:rStyle w:val="IndexLink"/>
                <w:rtl w:val="true"/>
              </w:rPr>
              <w:t xml:space="preserve">- </w:t>
            </w:r>
            <w:r>
              <w:rPr>
                <w:rStyle w:val="IndexLink"/>
                <w:rtl w:val="true"/>
              </w:rPr>
              <w:t>رسالة فی الموثقین‏</w:t>
            </w:r>
            <w:r>
              <w:rPr>
                <w:rStyle w:val="IndexLink"/>
                <w:rtl w:val="true"/>
              </w:rPr>
              <w:tab/>
            </w:r>
            <w:r>
              <w:rPr>
                <w:rStyle w:val="IndexLink"/>
              </w:rPr>
              <w:t>283</w:t>
            </w:r>
          </w:hyperlink>
        </w:p>
        <w:p>
          <w:pPr>
            <w:pStyle w:val="Contents3"/>
            <w:tabs>
              <w:tab w:val="clear" w:pos="8459"/>
              <w:tab w:val="right" w:pos="9026" w:leader="dot"/>
            </w:tabs>
            <w:rPr/>
          </w:pPr>
          <w:hyperlink w:anchor="__RefHeading___Toc252967_73709187">
            <w:r>
              <w:rPr>
                <w:webHidden/>
                <w:rStyle w:val="IndexLink"/>
              </w:rPr>
              <w:t>8836</w:t>
            </w:r>
            <w:r>
              <w:rPr>
                <w:rStyle w:val="IndexLink"/>
                <w:rtl w:val="true"/>
              </w:rPr>
              <w:t xml:space="preserve">- </w:t>
            </w:r>
            <w:r>
              <w:rPr>
                <w:rStyle w:val="IndexLink"/>
                <w:rtl w:val="true"/>
              </w:rPr>
              <w:t>مؤجج الأحزان فی وفاة غریب خراسان‏</w:t>
            </w:r>
            <w:r>
              <w:rPr>
                <w:rStyle w:val="IndexLink"/>
                <w:rtl w:val="true"/>
              </w:rPr>
              <w:tab/>
            </w:r>
            <w:r>
              <w:rPr>
                <w:rStyle w:val="IndexLink"/>
              </w:rPr>
              <w:t>284</w:t>
            </w:r>
          </w:hyperlink>
        </w:p>
        <w:p>
          <w:pPr>
            <w:pStyle w:val="Contents3"/>
            <w:tabs>
              <w:tab w:val="clear" w:pos="8459"/>
              <w:tab w:val="right" w:pos="9026" w:leader="dot"/>
            </w:tabs>
            <w:rPr/>
          </w:pPr>
          <w:hyperlink w:anchor="__RefHeading___Toc252969_73709187">
            <w:r>
              <w:rPr>
                <w:webHidden/>
                <w:rStyle w:val="IndexLink"/>
                <w:rtl w:val="true"/>
              </w:rPr>
              <w:t>موجز البیان‏</w:t>
            </w:r>
            <w:r>
              <w:rPr>
                <w:rStyle w:val="IndexLink"/>
                <w:rtl w:val="true"/>
              </w:rPr>
              <w:tab/>
            </w:r>
            <w:r>
              <w:rPr>
                <w:rStyle w:val="IndexLink"/>
              </w:rPr>
              <w:t>285</w:t>
            </w:r>
          </w:hyperlink>
        </w:p>
        <w:p>
          <w:pPr>
            <w:pStyle w:val="Contents3"/>
            <w:tabs>
              <w:tab w:val="clear" w:pos="8459"/>
              <w:tab w:val="right" w:pos="9026" w:leader="dot"/>
            </w:tabs>
            <w:rPr/>
          </w:pPr>
          <w:hyperlink w:anchor="__RefHeading___Toc252971_73709187">
            <w:r>
              <w:rPr>
                <w:webHidden/>
                <w:rStyle w:val="IndexLink"/>
              </w:rPr>
              <w:t>8837</w:t>
            </w:r>
            <w:r>
              <w:rPr>
                <w:rStyle w:val="IndexLink"/>
                <w:rtl w:val="true"/>
              </w:rPr>
              <w:t xml:space="preserve">- </w:t>
            </w:r>
            <w:r>
              <w:rPr>
                <w:rStyle w:val="IndexLink"/>
                <w:rtl w:val="true"/>
              </w:rPr>
              <w:t>موجز تاریخ البلدان العراقیة</w:t>
            </w:r>
            <w:r>
              <w:rPr>
                <w:rStyle w:val="IndexLink"/>
                <w:rtl w:val="true"/>
              </w:rPr>
              <w:tab/>
            </w:r>
            <w:r>
              <w:rPr>
                <w:rStyle w:val="IndexLink"/>
              </w:rPr>
              <w:t>285</w:t>
            </w:r>
          </w:hyperlink>
        </w:p>
        <w:p>
          <w:pPr>
            <w:pStyle w:val="Contents3"/>
            <w:tabs>
              <w:tab w:val="clear" w:pos="8459"/>
              <w:tab w:val="right" w:pos="9026" w:leader="dot"/>
            </w:tabs>
            <w:rPr/>
          </w:pPr>
          <w:hyperlink w:anchor="__RefHeading___Toc252973_73709187">
            <w:r>
              <w:rPr>
                <w:webHidden/>
                <w:rStyle w:val="IndexLink"/>
              </w:rPr>
              <w:t>8838</w:t>
            </w:r>
            <w:r>
              <w:rPr>
                <w:rStyle w:val="IndexLink"/>
                <w:rtl w:val="true"/>
              </w:rPr>
              <w:t xml:space="preserve">- </w:t>
            </w:r>
            <w:r>
              <w:rPr>
                <w:rStyle w:val="IndexLink"/>
                <w:rtl w:val="true"/>
              </w:rPr>
              <w:t>موجزة رائعة</w:t>
            </w:r>
            <w:r>
              <w:rPr>
                <w:rStyle w:val="IndexLink"/>
                <w:rtl w:val="true"/>
              </w:rPr>
              <w:tab/>
            </w:r>
            <w:r>
              <w:rPr>
                <w:rStyle w:val="IndexLink"/>
              </w:rPr>
              <w:t>285</w:t>
            </w:r>
          </w:hyperlink>
        </w:p>
        <w:p>
          <w:pPr>
            <w:pStyle w:val="Contents3"/>
            <w:tabs>
              <w:tab w:val="clear" w:pos="8459"/>
              <w:tab w:val="right" w:pos="9026" w:leader="dot"/>
            </w:tabs>
            <w:rPr/>
          </w:pPr>
          <w:hyperlink w:anchor="__RefHeading___Toc252975_73709187">
            <w:r>
              <w:rPr>
                <w:webHidden/>
                <w:rStyle w:val="IndexLink"/>
              </w:rPr>
              <w:t>8839</w:t>
            </w:r>
            <w:r>
              <w:rPr>
                <w:rStyle w:val="IndexLink"/>
                <w:rtl w:val="true"/>
              </w:rPr>
              <w:t xml:space="preserve">- </w:t>
            </w:r>
            <w:r>
              <w:rPr>
                <w:rStyle w:val="IndexLink"/>
                <w:rtl w:val="true"/>
              </w:rPr>
              <w:t>الموجزة فی أصول المنطق‏</w:t>
            </w:r>
            <w:r>
              <w:rPr>
                <w:rStyle w:val="IndexLink"/>
                <w:rtl w:val="true"/>
              </w:rPr>
              <w:tab/>
            </w:r>
            <w:r>
              <w:rPr>
                <w:rStyle w:val="IndexLink"/>
              </w:rPr>
              <w:t>285</w:t>
            </w:r>
          </w:hyperlink>
        </w:p>
        <w:p>
          <w:pPr>
            <w:pStyle w:val="Contents3"/>
            <w:tabs>
              <w:tab w:val="clear" w:pos="8459"/>
              <w:tab w:val="right" w:pos="9026" w:leader="dot"/>
            </w:tabs>
            <w:rPr/>
          </w:pPr>
          <w:hyperlink w:anchor="__RefHeading___Toc252977_73709187">
            <w:r>
              <w:rPr>
                <w:webHidden/>
                <w:rStyle w:val="IndexLink"/>
              </w:rPr>
              <w:t>8840</w:t>
            </w:r>
            <w:r>
              <w:rPr>
                <w:rStyle w:val="IndexLink"/>
                <w:rtl w:val="true"/>
              </w:rPr>
              <w:t xml:space="preserve">- </w:t>
            </w:r>
            <w:r>
              <w:rPr>
                <w:rStyle w:val="IndexLink"/>
                <w:rtl w:val="true"/>
              </w:rPr>
              <w:t>الموجز الحاوی لتحریر الفتاوی‏</w:t>
            </w:r>
            <w:r>
              <w:rPr>
                <w:rStyle w:val="IndexLink"/>
                <w:rtl w:val="true"/>
              </w:rPr>
              <w:tab/>
            </w:r>
            <w:r>
              <w:rPr>
                <w:rStyle w:val="IndexLink"/>
              </w:rPr>
              <w:t>285</w:t>
            </w:r>
          </w:hyperlink>
        </w:p>
        <w:p>
          <w:pPr>
            <w:pStyle w:val="Contents3"/>
            <w:tabs>
              <w:tab w:val="clear" w:pos="8459"/>
              <w:tab w:val="right" w:pos="9026" w:leader="dot"/>
            </w:tabs>
            <w:rPr/>
          </w:pPr>
          <w:hyperlink w:anchor="__RefHeading___Toc252979_73709187">
            <w:r>
              <w:rPr>
                <w:webHidden/>
                <w:rStyle w:val="IndexLink"/>
              </w:rPr>
              <w:t>8841</w:t>
            </w:r>
            <w:r>
              <w:rPr>
                <w:rStyle w:val="IndexLink"/>
                <w:rtl w:val="true"/>
              </w:rPr>
              <w:t xml:space="preserve">- </w:t>
            </w:r>
            <w:r>
              <w:rPr>
                <w:rStyle w:val="IndexLink"/>
                <w:rtl w:val="true"/>
              </w:rPr>
              <w:t>موجز عظیم النفع‏</w:t>
            </w:r>
            <w:r>
              <w:rPr>
                <w:rStyle w:val="IndexLink"/>
                <w:rtl w:val="true"/>
              </w:rPr>
              <w:tab/>
            </w:r>
            <w:r>
              <w:rPr>
                <w:rStyle w:val="IndexLink"/>
              </w:rPr>
              <w:t>286</w:t>
            </w:r>
          </w:hyperlink>
        </w:p>
        <w:p>
          <w:pPr>
            <w:pStyle w:val="Contents3"/>
            <w:tabs>
              <w:tab w:val="clear" w:pos="8459"/>
              <w:tab w:val="right" w:pos="9026" w:leader="dot"/>
            </w:tabs>
            <w:rPr/>
          </w:pPr>
          <w:hyperlink w:anchor="__RefHeading___Toc252981_73709187">
            <w:r>
              <w:rPr>
                <w:webHidden/>
                <w:rStyle w:val="IndexLink"/>
              </w:rPr>
              <w:t>8842</w:t>
            </w:r>
            <w:r>
              <w:rPr>
                <w:rStyle w:val="IndexLink"/>
                <w:rtl w:val="true"/>
              </w:rPr>
              <w:t xml:space="preserve">- </w:t>
            </w:r>
            <w:r>
              <w:rPr>
                <w:rStyle w:val="IndexLink"/>
                <w:rtl w:val="true"/>
              </w:rPr>
              <w:t>الموجز فی الأصول‏</w:t>
            </w:r>
            <w:r>
              <w:rPr>
                <w:rStyle w:val="IndexLink"/>
                <w:rtl w:val="true"/>
              </w:rPr>
              <w:tab/>
            </w:r>
            <w:r>
              <w:rPr>
                <w:rStyle w:val="IndexLink"/>
              </w:rPr>
              <w:t>286</w:t>
            </w:r>
          </w:hyperlink>
        </w:p>
        <w:p>
          <w:pPr>
            <w:pStyle w:val="Contents3"/>
            <w:tabs>
              <w:tab w:val="clear" w:pos="8459"/>
              <w:tab w:val="right" w:pos="9026" w:leader="dot"/>
            </w:tabs>
            <w:rPr/>
          </w:pPr>
          <w:hyperlink w:anchor="__RefHeading___Toc252983_73709187">
            <w:r>
              <w:rPr>
                <w:webHidden/>
                <w:rStyle w:val="IndexLink"/>
              </w:rPr>
              <w:t>8843</w:t>
            </w:r>
            <w:r>
              <w:rPr>
                <w:rStyle w:val="IndexLink"/>
                <w:rtl w:val="true"/>
              </w:rPr>
              <w:t xml:space="preserve">- </w:t>
            </w:r>
            <w:r>
              <w:rPr>
                <w:rStyle w:val="IndexLink"/>
                <w:rtl w:val="true"/>
              </w:rPr>
              <w:t>الموجز فی التوحید</w:t>
            </w:r>
            <w:r>
              <w:rPr>
                <w:rStyle w:val="IndexLink"/>
                <w:rtl w:val="true"/>
              </w:rPr>
              <w:tab/>
            </w:r>
            <w:r>
              <w:rPr>
                <w:rStyle w:val="IndexLink"/>
              </w:rPr>
              <w:t>286</w:t>
            </w:r>
          </w:hyperlink>
        </w:p>
        <w:p>
          <w:pPr>
            <w:pStyle w:val="Contents3"/>
            <w:tabs>
              <w:tab w:val="clear" w:pos="8459"/>
              <w:tab w:val="right" w:pos="9026" w:leader="dot"/>
            </w:tabs>
            <w:rPr/>
          </w:pPr>
          <w:hyperlink w:anchor="__RefHeading___Toc252985_73709187">
            <w:r>
              <w:rPr>
                <w:webHidden/>
                <w:rStyle w:val="IndexLink"/>
              </w:rPr>
              <w:t>8844</w:t>
            </w:r>
            <w:r>
              <w:rPr>
                <w:rStyle w:val="IndexLink"/>
                <w:rtl w:val="true"/>
              </w:rPr>
              <w:t xml:space="preserve">- </w:t>
            </w:r>
            <w:r>
              <w:rPr>
                <w:rStyle w:val="IndexLink"/>
                <w:rtl w:val="true"/>
              </w:rPr>
              <w:t>الموجز فی شرح القانون الملغز</w:t>
            </w:r>
            <w:r>
              <w:rPr>
                <w:rStyle w:val="IndexLink"/>
                <w:rtl w:val="true"/>
              </w:rPr>
              <w:tab/>
            </w:r>
            <w:r>
              <w:rPr>
                <w:rStyle w:val="IndexLink"/>
              </w:rPr>
              <w:t>287</w:t>
            </w:r>
          </w:hyperlink>
        </w:p>
        <w:p>
          <w:pPr>
            <w:pStyle w:val="Contents3"/>
            <w:tabs>
              <w:tab w:val="clear" w:pos="8459"/>
              <w:tab w:val="right" w:pos="9026" w:leader="dot"/>
            </w:tabs>
            <w:rPr/>
          </w:pPr>
          <w:hyperlink w:anchor="__RefHeading___Toc252987_73709187">
            <w:r>
              <w:rPr>
                <w:webHidden/>
                <w:rStyle w:val="IndexLink"/>
              </w:rPr>
              <w:t>8845</w:t>
            </w:r>
            <w:r>
              <w:rPr>
                <w:rStyle w:val="IndexLink"/>
                <w:rtl w:val="true"/>
              </w:rPr>
              <w:t xml:space="preserve">- </w:t>
            </w:r>
            <w:r>
              <w:rPr>
                <w:rStyle w:val="IndexLink"/>
                <w:rtl w:val="true"/>
              </w:rPr>
              <w:t>الموجز فی الطب‏</w:t>
            </w:r>
            <w:r>
              <w:rPr>
                <w:rStyle w:val="IndexLink"/>
                <w:rtl w:val="true"/>
              </w:rPr>
              <w:tab/>
            </w:r>
            <w:r>
              <w:rPr>
                <w:rStyle w:val="IndexLink"/>
              </w:rPr>
              <w:t>287</w:t>
            </w:r>
          </w:hyperlink>
        </w:p>
        <w:p>
          <w:pPr>
            <w:pStyle w:val="Contents3"/>
            <w:tabs>
              <w:tab w:val="clear" w:pos="8459"/>
              <w:tab w:val="right" w:pos="9026" w:leader="dot"/>
            </w:tabs>
            <w:rPr/>
          </w:pPr>
          <w:hyperlink w:anchor="__RefHeading___Toc252989_73709187">
            <w:r>
              <w:rPr>
                <w:webHidden/>
                <w:rStyle w:val="IndexLink"/>
              </w:rPr>
              <w:t>8846</w:t>
            </w:r>
            <w:r>
              <w:rPr>
                <w:rStyle w:val="IndexLink"/>
                <w:rtl w:val="true"/>
              </w:rPr>
              <w:t xml:space="preserve">- </w:t>
            </w:r>
            <w:r>
              <w:rPr>
                <w:rStyle w:val="IndexLink"/>
                <w:rtl w:val="true"/>
              </w:rPr>
              <w:t>الموجز فی الطب‏</w:t>
            </w:r>
            <w:r>
              <w:rPr>
                <w:rStyle w:val="IndexLink"/>
                <w:rtl w:val="true"/>
              </w:rPr>
              <w:tab/>
            </w:r>
            <w:r>
              <w:rPr>
                <w:rStyle w:val="IndexLink"/>
              </w:rPr>
              <w:t>288</w:t>
            </w:r>
          </w:hyperlink>
        </w:p>
        <w:p>
          <w:pPr>
            <w:pStyle w:val="Contents3"/>
            <w:tabs>
              <w:tab w:val="clear" w:pos="8459"/>
              <w:tab w:val="right" w:pos="9026" w:leader="dot"/>
            </w:tabs>
            <w:rPr/>
          </w:pPr>
          <w:hyperlink w:anchor="__RefHeading___Toc252991_73709187">
            <w:r>
              <w:rPr>
                <w:webHidden/>
                <w:rStyle w:val="IndexLink"/>
              </w:rPr>
              <w:t>8847</w:t>
            </w:r>
            <w:r>
              <w:rPr>
                <w:rStyle w:val="IndexLink"/>
                <w:rtl w:val="true"/>
              </w:rPr>
              <w:t xml:space="preserve">- </w:t>
            </w:r>
            <w:r>
              <w:rPr>
                <w:rStyle w:val="IndexLink"/>
                <w:rtl w:val="true"/>
              </w:rPr>
              <w:t>الموجز فی الفقه‏</w:t>
            </w:r>
            <w:r>
              <w:rPr>
                <w:rStyle w:val="IndexLink"/>
                <w:rtl w:val="true"/>
              </w:rPr>
              <w:tab/>
            </w:r>
            <w:r>
              <w:rPr>
                <w:rStyle w:val="IndexLink"/>
              </w:rPr>
              <w:t>288</w:t>
            </w:r>
          </w:hyperlink>
        </w:p>
        <w:p>
          <w:pPr>
            <w:pStyle w:val="Contents3"/>
            <w:tabs>
              <w:tab w:val="clear" w:pos="8459"/>
              <w:tab w:val="right" w:pos="9026" w:leader="dot"/>
            </w:tabs>
            <w:rPr/>
          </w:pPr>
          <w:hyperlink w:anchor="__RefHeading___Toc252993_73709187">
            <w:r>
              <w:rPr>
                <w:webHidden/>
                <w:rStyle w:val="IndexLink"/>
              </w:rPr>
              <w:t>8848</w:t>
            </w:r>
            <w:r>
              <w:rPr>
                <w:rStyle w:val="IndexLink"/>
                <w:rtl w:val="true"/>
              </w:rPr>
              <w:t xml:space="preserve">- </w:t>
            </w:r>
            <w:r>
              <w:rPr>
                <w:rStyle w:val="IndexLink"/>
                <w:rtl w:val="true"/>
              </w:rPr>
              <w:t>الموجز فی المتعة</w:t>
            </w:r>
            <w:r>
              <w:rPr>
                <w:rStyle w:val="IndexLink"/>
                <w:rtl w:val="true"/>
              </w:rPr>
              <w:tab/>
            </w:r>
            <w:r>
              <w:rPr>
                <w:rStyle w:val="IndexLink"/>
              </w:rPr>
              <w:t>288</w:t>
            </w:r>
          </w:hyperlink>
        </w:p>
        <w:p>
          <w:pPr>
            <w:pStyle w:val="Contents3"/>
            <w:tabs>
              <w:tab w:val="clear" w:pos="8459"/>
              <w:tab w:val="right" w:pos="9026" w:leader="dot"/>
            </w:tabs>
            <w:rPr/>
          </w:pPr>
          <w:hyperlink w:anchor="__RefHeading___Toc252995_73709187">
            <w:r>
              <w:rPr>
                <w:webHidden/>
                <w:rStyle w:val="IndexLink"/>
              </w:rPr>
              <w:t>8849</w:t>
            </w:r>
            <w:r>
              <w:rPr>
                <w:rStyle w:val="IndexLink"/>
                <w:rtl w:val="true"/>
              </w:rPr>
              <w:t xml:space="preserve">- </w:t>
            </w:r>
            <w:r>
              <w:rPr>
                <w:rStyle w:val="IndexLink"/>
                <w:rtl w:val="true"/>
              </w:rPr>
              <w:t>الموجز فی المنطق‏</w:t>
            </w:r>
            <w:r>
              <w:rPr>
                <w:rStyle w:val="IndexLink"/>
                <w:rtl w:val="true"/>
              </w:rPr>
              <w:tab/>
            </w:r>
            <w:r>
              <w:rPr>
                <w:rStyle w:val="IndexLink"/>
              </w:rPr>
              <w:t>288</w:t>
            </w:r>
          </w:hyperlink>
        </w:p>
        <w:p>
          <w:pPr>
            <w:pStyle w:val="Contents3"/>
            <w:tabs>
              <w:tab w:val="clear" w:pos="8459"/>
              <w:tab w:val="right" w:pos="9026" w:leader="dot"/>
            </w:tabs>
            <w:rPr/>
          </w:pPr>
          <w:hyperlink w:anchor="__RefHeading___Toc252997_73709187">
            <w:r>
              <w:rPr>
                <w:webHidden/>
                <w:rStyle w:val="IndexLink"/>
              </w:rPr>
              <w:t>8850</w:t>
            </w:r>
            <w:r>
              <w:rPr>
                <w:rStyle w:val="IndexLink"/>
                <w:rtl w:val="true"/>
              </w:rPr>
              <w:t xml:space="preserve">- </w:t>
            </w:r>
            <w:r>
              <w:rPr>
                <w:rStyle w:val="IndexLink"/>
                <w:rtl w:val="true"/>
              </w:rPr>
              <w:t>الموجز فی النحو</w:t>
            </w:r>
            <w:r>
              <w:rPr>
                <w:rStyle w:val="IndexLink"/>
                <w:rtl w:val="true"/>
              </w:rPr>
              <w:tab/>
            </w:r>
            <w:r>
              <w:rPr>
                <w:rStyle w:val="IndexLink"/>
              </w:rPr>
              <w:t>288</w:t>
            </w:r>
          </w:hyperlink>
        </w:p>
        <w:p>
          <w:pPr>
            <w:pStyle w:val="Contents3"/>
            <w:tabs>
              <w:tab w:val="clear" w:pos="8459"/>
              <w:tab w:val="right" w:pos="9026" w:leader="dot"/>
            </w:tabs>
            <w:rPr/>
          </w:pPr>
          <w:hyperlink w:anchor="__RefHeading___Toc252999_73709187">
            <w:r>
              <w:rPr>
                <w:webHidden/>
                <w:rStyle w:val="IndexLink"/>
              </w:rPr>
              <w:t>8851</w:t>
            </w:r>
            <w:r>
              <w:rPr>
                <w:rStyle w:val="IndexLink"/>
                <w:rtl w:val="true"/>
              </w:rPr>
              <w:t xml:space="preserve">- </w:t>
            </w:r>
            <w:r>
              <w:rPr>
                <w:rStyle w:val="IndexLink"/>
                <w:rtl w:val="true"/>
              </w:rPr>
              <w:t>الموجز فی النسب‏</w:t>
            </w:r>
            <w:r>
              <w:rPr>
                <w:rStyle w:val="IndexLink"/>
                <w:rtl w:val="true"/>
              </w:rPr>
              <w:tab/>
            </w:r>
            <w:r>
              <w:rPr>
                <w:rStyle w:val="IndexLink"/>
              </w:rPr>
              <w:t>289</w:t>
            </w:r>
          </w:hyperlink>
        </w:p>
        <w:p>
          <w:pPr>
            <w:pStyle w:val="Contents3"/>
            <w:tabs>
              <w:tab w:val="clear" w:pos="8459"/>
              <w:tab w:val="right" w:pos="9026" w:leader="dot"/>
            </w:tabs>
            <w:rPr/>
          </w:pPr>
          <w:hyperlink w:anchor="__RefHeading___Toc253001_73709187">
            <w:r>
              <w:rPr>
                <w:webHidden/>
                <w:rStyle w:val="IndexLink"/>
              </w:rPr>
              <w:t>8852</w:t>
            </w:r>
            <w:r>
              <w:rPr>
                <w:rStyle w:val="IndexLink"/>
                <w:rtl w:val="true"/>
              </w:rPr>
              <w:t xml:space="preserve">- </w:t>
            </w:r>
            <w:r>
              <w:rPr>
                <w:rStyle w:val="IndexLink"/>
                <w:rtl w:val="true"/>
              </w:rPr>
              <w:t>الموجز فی النسب‏</w:t>
            </w:r>
            <w:r>
              <w:rPr>
                <w:rStyle w:val="IndexLink"/>
                <w:rtl w:val="true"/>
              </w:rPr>
              <w:tab/>
            </w:r>
            <w:r>
              <w:rPr>
                <w:rStyle w:val="IndexLink"/>
              </w:rPr>
              <w:t>289</w:t>
            </w:r>
          </w:hyperlink>
        </w:p>
        <w:p>
          <w:pPr>
            <w:pStyle w:val="Contents3"/>
            <w:tabs>
              <w:tab w:val="clear" w:pos="8459"/>
              <w:tab w:val="right" w:pos="9026" w:leader="dot"/>
            </w:tabs>
            <w:rPr/>
          </w:pPr>
          <w:hyperlink w:anchor="__RefHeading___Toc253003_73709187">
            <w:r>
              <w:rPr>
                <w:webHidden/>
                <w:rStyle w:val="IndexLink"/>
              </w:rPr>
              <w:t>8853</w:t>
            </w:r>
            <w:r>
              <w:rPr>
                <w:rStyle w:val="IndexLink"/>
                <w:rtl w:val="true"/>
              </w:rPr>
              <w:t xml:space="preserve">- </w:t>
            </w:r>
            <w:r>
              <w:rPr>
                <w:rStyle w:val="IndexLink"/>
                <w:rtl w:val="true"/>
              </w:rPr>
              <w:t>الموجزة الکافیة</w:t>
            </w:r>
            <w:r>
              <w:rPr>
                <w:rStyle w:val="IndexLink"/>
                <w:rtl w:val="true"/>
              </w:rPr>
              <w:tab/>
            </w:r>
            <w:r>
              <w:rPr>
                <w:rStyle w:val="IndexLink"/>
              </w:rPr>
              <w:t>289</w:t>
            </w:r>
          </w:hyperlink>
        </w:p>
        <w:p>
          <w:pPr>
            <w:pStyle w:val="Contents3"/>
            <w:tabs>
              <w:tab w:val="clear" w:pos="8459"/>
              <w:tab w:val="right" w:pos="9026" w:leader="dot"/>
            </w:tabs>
            <w:rPr/>
          </w:pPr>
          <w:hyperlink w:anchor="__RefHeading___Toc253005_73709187">
            <w:r>
              <w:rPr>
                <w:webHidden/>
                <w:rStyle w:val="IndexLink"/>
              </w:rPr>
              <w:t>8854</w:t>
            </w:r>
            <w:r>
              <w:rPr>
                <w:rStyle w:val="IndexLink"/>
                <w:rtl w:val="true"/>
              </w:rPr>
              <w:t xml:space="preserve">- </w:t>
            </w:r>
            <w:r>
              <w:rPr>
                <w:rStyle w:val="IndexLink"/>
                <w:rtl w:val="true"/>
              </w:rPr>
              <w:t>الموجزة الکافیة</w:t>
            </w:r>
            <w:r>
              <w:rPr>
                <w:rStyle w:val="IndexLink"/>
                <w:rtl w:val="true"/>
              </w:rPr>
              <w:tab/>
            </w:r>
            <w:r>
              <w:rPr>
                <w:rStyle w:val="IndexLink"/>
              </w:rPr>
              <w:t>289</w:t>
            </w:r>
          </w:hyperlink>
        </w:p>
        <w:p>
          <w:pPr>
            <w:pStyle w:val="Contents3"/>
            <w:tabs>
              <w:tab w:val="clear" w:pos="8459"/>
              <w:tab w:val="right" w:pos="9026" w:leader="dot"/>
            </w:tabs>
            <w:rPr/>
          </w:pPr>
          <w:hyperlink w:anchor="__RefHeading___Toc253007_73709187">
            <w:r>
              <w:rPr>
                <w:webHidden/>
                <w:rStyle w:val="IndexLink"/>
              </w:rPr>
              <w:t>8855</w:t>
            </w:r>
            <w:r>
              <w:rPr>
                <w:rStyle w:val="IndexLink"/>
                <w:rtl w:val="true"/>
              </w:rPr>
              <w:t xml:space="preserve">- </w:t>
            </w:r>
            <w:r>
              <w:rPr>
                <w:rStyle w:val="IndexLink"/>
                <w:rtl w:val="true"/>
              </w:rPr>
              <w:t>الموجز الکافی فی علم العروض و القوافی‏</w:t>
            </w:r>
            <w:r>
              <w:rPr>
                <w:rStyle w:val="IndexLink"/>
                <w:rtl w:val="true"/>
              </w:rPr>
              <w:tab/>
            </w:r>
            <w:r>
              <w:rPr>
                <w:rStyle w:val="IndexLink"/>
              </w:rPr>
              <w:t>289</w:t>
            </w:r>
          </w:hyperlink>
        </w:p>
        <w:p>
          <w:pPr>
            <w:pStyle w:val="Contents3"/>
            <w:tabs>
              <w:tab w:val="clear" w:pos="8459"/>
              <w:tab w:val="right" w:pos="9026" w:leader="dot"/>
            </w:tabs>
            <w:rPr/>
          </w:pPr>
          <w:hyperlink w:anchor="__RefHeading___Toc253009_73709187">
            <w:r>
              <w:rPr>
                <w:webHidden/>
                <w:rStyle w:val="IndexLink"/>
              </w:rPr>
              <w:t>8856</w:t>
            </w:r>
            <w:r>
              <w:rPr>
                <w:rStyle w:val="IndexLink"/>
                <w:rtl w:val="true"/>
              </w:rPr>
              <w:t xml:space="preserve">- </w:t>
            </w:r>
            <w:r>
              <w:rPr>
                <w:rStyle w:val="IndexLink"/>
                <w:rtl w:val="true"/>
              </w:rPr>
              <w:t>موجز کمی‏</w:t>
            </w:r>
            <w:r>
              <w:rPr>
                <w:rStyle w:val="IndexLink"/>
                <w:rtl w:val="true"/>
              </w:rPr>
              <w:tab/>
            </w:r>
            <w:r>
              <w:rPr>
                <w:rStyle w:val="IndexLink"/>
              </w:rPr>
              <w:t>289</w:t>
            </w:r>
          </w:hyperlink>
        </w:p>
        <w:p>
          <w:pPr>
            <w:pStyle w:val="Contents3"/>
            <w:tabs>
              <w:tab w:val="clear" w:pos="8459"/>
              <w:tab w:val="right" w:pos="9026" w:leader="dot"/>
            </w:tabs>
            <w:rPr/>
          </w:pPr>
          <w:hyperlink w:anchor="__RefHeading___Toc253011_73709187">
            <w:r>
              <w:rPr>
                <w:webHidden/>
                <w:rStyle w:val="IndexLink"/>
              </w:rPr>
              <w:t>8857</w:t>
            </w:r>
            <w:r>
              <w:rPr>
                <w:rStyle w:val="IndexLink"/>
                <w:rtl w:val="true"/>
              </w:rPr>
              <w:t xml:space="preserve">- </w:t>
            </w:r>
            <w:r>
              <w:rPr>
                <w:rStyle w:val="IndexLink"/>
                <w:rtl w:val="true"/>
              </w:rPr>
              <w:t>الموجز المختصر من ألفاظ سید البشر</w:t>
            </w:r>
            <w:r>
              <w:rPr>
                <w:rStyle w:val="IndexLink"/>
                <w:rtl w:val="true"/>
              </w:rPr>
              <w:tab/>
            </w:r>
            <w:r>
              <w:rPr>
                <w:rStyle w:val="IndexLink"/>
              </w:rPr>
              <w:t>289</w:t>
            </w:r>
          </w:hyperlink>
        </w:p>
        <w:p>
          <w:pPr>
            <w:pStyle w:val="Contents3"/>
            <w:tabs>
              <w:tab w:val="clear" w:pos="8459"/>
              <w:tab w:val="right" w:pos="9026" w:leader="dot"/>
            </w:tabs>
            <w:rPr/>
          </w:pPr>
          <w:hyperlink w:anchor="__RefHeading___Toc253013_73709187">
            <w:r>
              <w:rPr>
                <w:webHidden/>
                <w:rStyle w:val="IndexLink"/>
              </w:rPr>
              <w:t>8858</w:t>
            </w:r>
            <w:r>
              <w:rPr>
                <w:rStyle w:val="IndexLink"/>
                <w:rtl w:val="true"/>
              </w:rPr>
              <w:t xml:space="preserve">- </w:t>
            </w:r>
            <w:r>
              <w:rPr>
                <w:rStyle w:val="IndexLink"/>
                <w:rtl w:val="true"/>
              </w:rPr>
              <w:t>موجز المسائل‏</w:t>
            </w:r>
            <w:r>
              <w:rPr>
                <w:rStyle w:val="IndexLink"/>
                <w:rtl w:val="true"/>
              </w:rPr>
              <w:tab/>
            </w:r>
            <w:r>
              <w:rPr>
                <w:rStyle w:val="IndexLink"/>
              </w:rPr>
              <w:t>289</w:t>
            </w:r>
          </w:hyperlink>
        </w:p>
        <w:p>
          <w:pPr>
            <w:pStyle w:val="Contents3"/>
            <w:tabs>
              <w:tab w:val="clear" w:pos="8459"/>
              <w:tab w:val="right" w:pos="9026" w:leader="dot"/>
            </w:tabs>
            <w:rPr/>
          </w:pPr>
          <w:hyperlink w:anchor="__RefHeading___Toc253015_73709187">
            <w:r>
              <w:rPr>
                <w:webHidden/>
                <w:rStyle w:val="IndexLink"/>
                <w:rtl w:val="true"/>
              </w:rPr>
              <w:t>موجز المقال‏</w:t>
            </w:r>
            <w:r>
              <w:rPr>
                <w:rStyle w:val="IndexLink"/>
                <w:rtl w:val="true"/>
              </w:rPr>
              <w:tab/>
            </w:r>
            <w:r>
              <w:rPr>
                <w:rStyle w:val="IndexLink"/>
              </w:rPr>
              <w:t>290</w:t>
            </w:r>
          </w:hyperlink>
        </w:p>
        <w:p>
          <w:pPr>
            <w:pStyle w:val="Contents3"/>
            <w:tabs>
              <w:tab w:val="clear" w:pos="8459"/>
              <w:tab w:val="right" w:pos="9026" w:leader="dot"/>
            </w:tabs>
            <w:rPr/>
          </w:pPr>
          <w:hyperlink w:anchor="__RefHeading___Toc253017_73709187">
            <w:r>
              <w:rPr>
                <w:webHidden/>
                <w:rStyle w:val="IndexLink"/>
              </w:rPr>
              <w:t>8859</w:t>
            </w:r>
            <w:r>
              <w:rPr>
                <w:rStyle w:val="IndexLink"/>
                <w:rtl w:val="true"/>
              </w:rPr>
              <w:t xml:space="preserve">- </w:t>
            </w:r>
            <w:r>
              <w:rPr>
                <w:rStyle w:val="IndexLink"/>
                <w:rtl w:val="true"/>
              </w:rPr>
              <w:t>الموجز النفیسی‏</w:t>
            </w:r>
            <w:r>
              <w:rPr>
                <w:rStyle w:val="IndexLink"/>
                <w:rtl w:val="true"/>
              </w:rPr>
              <w:tab/>
            </w:r>
            <w:r>
              <w:rPr>
                <w:rStyle w:val="IndexLink"/>
              </w:rPr>
              <w:t>290</w:t>
            </w:r>
          </w:hyperlink>
        </w:p>
        <w:p>
          <w:pPr>
            <w:pStyle w:val="Contents3"/>
            <w:tabs>
              <w:tab w:val="clear" w:pos="8459"/>
              <w:tab w:val="right" w:pos="9026" w:leader="dot"/>
            </w:tabs>
            <w:rPr/>
          </w:pPr>
          <w:hyperlink w:anchor="__RefHeading___Toc253019_73709187">
            <w:r>
              <w:rPr>
                <w:webHidden/>
                <w:rStyle w:val="IndexLink"/>
              </w:rPr>
              <w:t>8860</w:t>
            </w:r>
            <w:r>
              <w:rPr>
                <w:rStyle w:val="IndexLink"/>
                <w:rtl w:val="true"/>
              </w:rPr>
              <w:t xml:space="preserve">- </w:t>
            </w:r>
            <w:r>
              <w:rPr>
                <w:rStyle w:val="IndexLink"/>
                <w:rtl w:val="true"/>
              </w:rPr>
              <w:t>موچلکه‏</w:t>
            </w:r>
            <w:r>
              <w:rPr>
                <w:rStyle w:val="IndexLink"/>
                <w:rtl w:val="true"/>
              </w:rPr>
              <w:tab/>
            </w:r>
            <w:r>
              <w:rPr>
                <w:rStyle w:val="IndexLink"/>
              </w:rPr>
              <w:t>290</w:t>
            </w:r>
          </w:hyperlink>
        </w:p>
        <w:p>
          <w:pPr>
            <w:pStyle w:val="Contents3"/>
            <w:tabs>
              <w:tab w:val="clear" w:pos="8459"/>
              <w:tab w:val="right" w:pos="9026" w:leader="dot"/>
            </w:tabs>
            <w:rPr/>
          </w:pPr>
          <w:hyperlink w:anchor="__RefHeading___Toc253021_73709187">
            <w:r>
              <w:rPr>
                <w:webHidden/>
                <w:rStyle w:val="IndexLink"/>
              </w:rPr>
              <w:t>8861</w:t>
            </w:r>
            <w:r>
              <w:rPr>
                <w:rStyle w:val="IndexLink"/>
                <w:rtl w:val="true"/>
              </w:rPr>
              <w:t xml:space="preserve">- </w:t>
            </w:r>
            <w:r>
              <w:rPr>
                <w:rStyle w:val="IndexLink"/>
                <w:rtl w:val="true"/>
              </w:rPr>
              <w:t>الموحد</w:t>
            </w:r>
            <w:r>
              <w:rPr>
                <w:rStyle w:val="IndexLink"/>
                <w:rtl w:val="true"/>
              </w:rPr>
              <w:tab/>
            </w:r>
            <w:r>
              <w:rPr>
                <w:rStyle w:val="IndexLink"/>
              </w:rPr>
              <w:t>290</w:t>
            </w:r>
          </w:hyperlink>
        </w:p>
        <w:p>
          <w:pPr>
            <w:pStyle w:val="Contents3"/>
            <w:tabs>
              <w:tab w:val="clear" w:pos="8459"/>
              <w:tab w:val="right" w:pos="9026" w:leader="dot"/>
            </w:tabs>
            <w:rPr/>
          </w:pPr>
          <w:hyperlink w:anchor="__RefHeading___Toc253023_73709187">
            <w:r>
              <w:rPr>
                <w:webHidden/>
                <w:rStyle w:val="IndexLink"/>
              </w:rPr>
              <w:t>8862</w:t>
            </w:r>
            <w:r>
              <w:rPr>
                <w:rStyle w:val="IndexLink"/>
                <w:rtl w:val="true"/>
              </w:rPr>
              <w:t xml:space="preserve">- </w:t>
            </w:r>
            <w:r>
              <w:rPr>
                <w:rStyle w:val="IndexLink"/>
                <w:rtl w:val="true"/>
              </w:rPr>
              <w:t>موجه سلسبیل‏</w:t>
            </w:r>
            <w:r>
              <w:rPr>
                <w:rStyle w:val="IndexLink"/>
                <w:rtl w:val="true"/>
              </w:rPr>
              <w:tab/>
            </w:r>
            <w:r>
              <w:rPr>
                <w:rStyle w:val="IndexLink"/>
              </w:rPr>
              <w:t>291</w:t>
            </w:r>
          </w:hyperlink>
        </w:p>
        <w:p>
          <w:pPr>
            <w:pStyle w:val="Contents3"/>
            <w:tabs>
              <w:tab w:val="clear" w:pos="8459"/>
              <w:tab w:val="right" w:pos="9026" w:leader="dot"/>
            </w:tabs>
            <w:rPr/>
          </w:pPr>
          <w:hyperlink w:anchor="__RefHeading___Toc253025_73709187">
            <w:r>
              <w:rPr>
                <w:webHidden/>
                <w:rStyle w:val="IndexLink"/>
              </w:rPr>
              <w:t>8863</w:t>
            </w:r>
            <w:r>
              <w:rPr>
                <w:rStyle w:val="IndexLink"/>
                <w:rtl w:val="true"/>
              </w:rPr>
              <w:t xml:space="preserve">- </w:t>
            </w:r>
            <w:r>
              <w:rPr>
                <w:rStyle w:val="IndexLink"/>
                <w:rtl w:val="true"/>
              </w:rPr>
              <w:t>موجه غم‏</w:t>
            </w:r>
            <w:r>
              <w:rPr>
                <w:rStyle w:val="IndexLink"/>
                <w:rtl w:val="true"/>
              </w:rPr>
              <w:tab/>
            </w:r>
            <w:r>
              <w:rPr>
                <w:rStyle w:val="IndexLink"/>
              </w:rPr>
              <w:t>291</w:t>
            </w:r>
          </w:hyperlink>
        </w:p>
        <w:p>
          <w:pPr>
            <w:pStyle w:val="Contents3"/>
            <w:tabs>
              <w:tab w:val="clear" w:pos="8459"/>
              <w:tab w:val="right" w:pos="9026" w:leader="dot"/>
            </w:tabs>
            <w:rPr/>
          </w:pPr>
          <w:hyperlink w:anchor="__RefHeading___Toc253027_73709187">
            <w:r>
              <w:rPr>
                <w:webHidden/>
                <w:rStyle w:val="IndexLink"/>
              </w:rPr>
              <w:t>8864</w:t>
            </w:r>
            <w:r>
              <w:rPr>
                <w:rStyle w:val="IndexLink"/>
                <w:rtl w:val="true"/>
              </w:rPr>
              <w:t xml:space="preserve">- </w:t>
            </w:r>
            <w:r>
              <w:rPr>
                <w:rStyle w:val="IndexLink"/>
                <w:rtl w:val="true"/>
              </w:rPr>
              <w:t>موجه کوثری در شرح قصیدة حمیری‏</w:t>
            </w:r>
            <w:r>
              <w:rPr>
                <w:rStyle w:val="IndexLink"/>
                <w:rtl w:val="true"/>
              </w:rPr>
              <w:tab/>
            </w:r>
            <w:r>
              <w:rPr>
                <w:rStyle w:val="IndexLink"/>
              </w:rPr>
              <w:t>291</w:t>
            </w:r>
          </w:hyperlink>
        </w:p>
        <w:p>
          <w:pPr>
            <w:pStyle w:val="Contents3"/>
            <w:tabs>
              <w:tab w:val="clear" w:pos="8459"/>
              <w:tab w:val="right" w:pos="9026" w:leader="dot"/>
            </w:tabs>
            <w:rPr/>
          </w:pPr>
          <w:hyperlink w:anchor="__RefHeading___Toc253029_73709187">
            <w:r>
              <w:rPr>
                <w:webHidden/>
                <w:rStyle w:val="IndexLink"/>
              </w:rPr>
              <w:t>8865</w:t>
            </w:r>
            <w:r>
              <w:rPr>
                <w:rStyle w:val="IndexLink"/>
                <w:rtl w:val="true"/>
              </w:rPr>
              <w:t xml:space="preserve">- </w:t>
            </w:r>
            <w:r>
              <w:rPr>
                <w:rStyle w:val="IndexLink"/>
                <w:rtl w:val="true"/>
              </w:rPr>
              <w:t>الموجة الکوثریة فی شرح القصیدة الحمیریة</w:t>
            </w:r>
            <w:r>
              <w:rPr>
                <w:rStyle w:val="IndexLink"/>
                <w:rtl w:val="true"/>
              </w:rPr>
              <w:tab/>
            </w:r>
            <w:r>
              <w:rPr>
                <w:rStyle w:val="IndexLink"/>
              </w:rPr>
              <w:t>291</w:t>
            </w:r>
          </w:hyperlink>
        </w:p>
        <w:p>
          <w:pPr>
            <w:pStyle w:val="Contents3"/>
            <w:tabs>
              <w:tab w:val="clear" w:pos="8459"/>
              <w:tab w:val="right" w:pos="9026" w:leader="dot"/>
            </w:tabs>
            <w:rPr/>
          </w:pPr>
          <w:hyperlink w:anchor="__RefHeading___Toc253031_73709187">
            <w:r>
              <w:rPr>
                <w:webHidden/>
                <w:rStyle w:val="IndexLink"/>
              </w:rPr>
              <w:t>8866</w:t>
            </w:r>
            <w:r>
              <w:rPr>
                <w:rStyle w:val="IndexLink"/>
                <w:rtl w:val="true"/>
              </w:rPr>
              <w:t xml:space="preserve">- </w:t>
            </w:r>
            <w:r>
              <w:rPr>
                <w:rStyle w:val="IndexLink"/>
                <w:rtl w:val="true"/>
              </w:rPr>
              <w:t>کتاب المودات‏</w:t>
            </w:r>
            <w:r>
              <w:rPr>
                <w:rStyle w:val="IndexLink"/>
                <w:rtl w:val="true"/>
              </w:rPr>
              <w:tab/>
            </w:r>
            <w:r>
              <w:rPr>
                <w:rStyle w:val="IndexLink"/>
              </w:rPr>
              <w:t>291</w:t>
            </w:r>
          </w:hyperlink>
        </w:p>
        <w:p>
          <w:pPr>
            <w:pStyle w:val="Contents3"/>
            <w:tabs>
              <w:tab w:val="clear" w:pos="8459"/>
              <w:tab w:val="right" w:pos="9026" w:leader="dot"/>
            </w:tabs>
            <w:rPr/>
          </w:pPr>
          <w:hyperlink w:anchor="__RefHeading___Toc253033_73709187">
            <w:r>
              <w:rPr>
                <w:webHidden/>
                <w:rStyle w:val="IndexLink"/>
              </w:rPr>
              <w:t>8867</w:t>
            </w:r>
            <w:r>
              <w:rPr>
                <w:rStyle w:val="IndexLink"/>
                <w:rtl w:val="true"/>
              </w:rPr>
              <w:t xml:space="preserve">- </w:t>
            </w:r>
            <w:r>
              <w:rPr>
                <w:rStyle w:val="IndexLink"/>
                <w:rtl w:val="true"/>
              </w:rPr>
              <w:t>مودة الإسلام فی سوانح المعصومین ع‏</w:t>
            </w:r>
            <w:r>
              <w:rPr>
                <w:rStyle w:val="IndexLink"/>
                <w:rtl w:val="true"/>
              </w:rPr>
              <w:tab/>
            </w:r>
            <w:r>
              <w:rPr>
                <w:rStyle w:val="IndexLink"/>
              </w:rPr>
              <w:t>291</w:t>
            </w:r>
          </w:hyperlink>
        </w:p>
        <w:p>
          <w:pPr>
            <w:pStyle w:val="Contents3"/>
            <w:tabs>
              <w:tab w:val="clear" w:pos="8459"/>
              <w:tab w:val="right" w:pos="9026" w:leader="dot"/>
            </w:tabs>
            <w:rPr/>
          </w:pPr>
          <w:hyperlink w:anchor="__RefHeading___Toc253035_73709187">
            <w:r>
              <w:rPr>
                <w:webHidden/>
                <w:rStyle w:val="IndexLink"/>
              </w:rPr>
              <w:t>8868</w:t>
            </w:r>
            <w:r>
              <w:rPr>
                <w:rStyle w:val="IndexLink"/>
                <w:rtl w:val="true"/>
              </w:rPr>
              <w:t xml:space="preserve">- </w:t>
            </w:r>
            <w:r>
              <w:rPr>
                <w:rStyle w:val="IndexLink"/>
                <w:rtl w:val="true"/>
              </w:rPr>
              <w:t>مودة أهل البیت فریضة</w:t>
            </w:r>
            <w:r>
              <w:rPr>
                <w:rStyle w:val="IndexLink"/>
                <w:rtl w:val="true"/>
              </w:rPr>
              <w:tab/>
            </w:r>
            <w:r>
              <w:rPr>
                <w:rStyle w:val="IndexLink"/>
              </w:rPr>
              <w:t>291</w:t>
            </w:r>
          </w:hyperlink>
        </w:p>
        <w:p>
          <w:pPr>
            <w:pStyle w:val="Contents3"/>
            <w:tabs>
              <w:tab w:val="clear" w:pos="8459"/>
              <w:tab w:val="right" w:pos="9026" w:leader="dot"/>
            </w:tabs>
            <w:rPr/>
          </w:pPr>
          <w:hyperlink w:anchor="__RefHeading___Toc253037_73709187">
            <w:r>
              <w:rPr>
                <w:webHidden/>
                <w:rStyle w:val="IndexLink"/>
              </w:rPr>
              <w:t>8869</w:t>
            </w:r>
            <w:r>
              <w:rPr>
                <w:rStyle w:val="IndexLink"/>
                <w:rtl w:val="true"/>
              </w:rPr>
              <w:t xml:space="preserve">- </w:t>
            </w:r>
            <w:r>
              <w:rPr>
                <w:rStyle w:val="IndexLink"/>
                <w:rtl w:val="true"/>
              </w:rPr>
              <w:t>المودة فی ذوی القربی‏</w:t>
            </w:r>
            <w:r>
              <w:rPr>
                <w:rStyle w:val="IndexLink"/>
                <w:rtl w:val="true"/>
              </w:rPr>
              <w:tab/>
            </w:r>
            <w:r>
              <w:rPr>
                <w:rStyle w:val="IndexLink"/>
              </w:rPr>
              <w:t>291</w:t>
            </w:r>
          </w:hyperlink>
        </w:p>
        <w:p>
          <w:pPr>
            <w:pStyle w:val="Contents3"/>
            <w:tabs>
              <w:tab w:val="clear" w:pos="8459"/>
              <w:tab w:val="right" w:pos="9026" w:leader="dot"/>
            </w:tabs>
            <w:rPr/>
          </w:pPr>
          <w:hyperlink w:anchor="__RefHeading___Toc253039_73709187">
            <w:r>
              <w:rPr>
                <w:webHidden/>
                <w:rStyle w:val="IndexLink"/>
              </w:rPr>
              <w:t>8870</w:t>
            </w:r>
            <w:r>
              <w:rPr>
                <w:rStyle w:val="IndexLink"/>
                <w:rtl w:val="true"/>
              </w:rPr>
              <w:t xml:space="preserve">- </w:t>
            </w:r>
            <w:r>
              <w:rPr>
                <w:rStyle w:val="IndexLink"/>
                <w:rtl w:val="true"/>
              </w:rPr>
              <w:t>المودة فی القربی‏</w:t>
            </w:r>
            <w:r>
              <w:rPr>
                <w:rStyle w:val="IndexLink"/>
                <w:rtl w:val="true"/>
              </w:rPr>
              <w:tab/>
            </w:r>
            <w:r>
              <w:rPr>
                <w:rStyle w:val="IndexLink"/>
              </w:rPr>
              <w:t>292</w:t>
            </w:r>
          </w:hyperlink>
        </w:p>
        <w:p>
          <w:pPr>
            <w:pStyle w:val="Contents3"/>
            <w:tabs>
              <w:tab w:val="clear" w:pos="8459"/>
              <w:tab w:val="right" w:pos="9026" w:leader="dot"/>
            </w:tabs>
            <w:rPr/>
          </w:pPr>
          <w:hyperlink w:anchor="__RefHeading___Toc253041_73709187">
            <w:r>
              <w:rPr>
                <w:webHidden/>
                <w:rStyle w:val="IndexLink"/>
              </w:rPr>
              <w:t>8871</w:t>
            </w:r>
            <w:r>
              <w:rPr>
                <w:rStyle w:val="IndexLink"/>
                <w:rtl w:val="true"/>
              </w:rPr>
              <w:t xml:space="preserve">- </w:t>
            </w:r>
            <w:r>
              <w:rPr>
                <w:rStyle w:val="IndexLink"/>
                <w:rtl w:val="true"/>
              </w:rPr>
              <w:t>المودة فی القربی‏</w:t>
            </w:r>
            <w:r>
              <w:rPr>
                <w:rStyle w:val="IndexLink"/>
                <w:rtl w:val="true"/>
              </w:rPr>
              <w:tab/>
            </w:r>
            <w:r>
              <w:rPr>
                <w:rStyle w:val="IndexLink"/>
              </w:rPr>
              <w:t>292</w:t>
            </w:r>
          </w:hyperlink>
        </w:p>
        <w:p>
          <w:pPr>
            <w:pStyle w:val="Contents3"/>
            <w:tabs>
              <w:tab w:val="clear" w:pos="8459"/>
              <w:tab w:val="right" w:pos="9026" w:leader="dot"/>
            </w:tabs>
            <w:rPr/>
          </w:pPr>
          <w:hyperlink w:anchor="__RefHeading___Toc253043_73709187">
            <w:r>
              <w:rPr>
                <w:webHidden/>
                <w:rStyle w:val="IndexLink"/>
              </w:rPr>
              <w:t>8872</w:t>
            </w:r>
            <w:r>
              <w:rPr>
                <w:rStyle w:val="IndexLink"/>
                <w:rtl w:val="true"/>
              </w:rPr>
              <w:t xml:space="preserve">- </w:t>
            </w:r>
            <w:r>
              <w:rPr>
                <w:rStyle w:val="IndexLink"/>
                <w:rtl w:val="true"/>
              </w:rPr>
              <w:t>المودة فی القربی‏</w:t>
            </w:r>
            <w:r>
              <w:rPr>
                <w:rStyle w:val="IndexLink"/>
                <w:rtl w:val="true"/>
              </w:rPr>
              <w:tab/>
            </w:r>
            <w:r>
              <w:rPr>
                <w:rStyle w:val="IndexLink"/>
              </w:rPr>
              <w:t>292</w:t>
            </w:r>
          </w:hyperlink>
        </w:p>
        <w:p>
          <w:pPr>
            <w:pStyle w:val="Contents3"/>
            <w:tabs>
              <w:tab w:val="clear" w:pos="8459"/>
              <w:tab w:val="right" w:pos="9026" w:leader="dot"/>
            </w:tabs>
            <w:rPr/>
          </w:pPr>
          <w:hyperlink w:anchor="__RefHeading___Toc253045_73709187">
            <w:r>
              <w:rPr>
                <w:webHidden/>
                <w:rStyle w:val="IndexLink"/>
              </w:rPr>
              <w:t>8873</w:t>
            </w:r>
            <w:r>
              <w:rPr>
                <w:rStyle w:val="IndexLink"/>
                <w:rtl w:val="true"/>
              </w:rPr>
              <w:t xml:space="preserve">- </w:t>
            </w:r>
            <w:r>
              <w:rPr>
                <w:rStyle w:val="IndexLink"/>
                <w:rtl w:val="true"/>
              </w:rPr>
              <w:t>مورث النشاط فی إرث الأحفاد و الأسباط</w:t>
            </w:r>
            <w:r>
              <w:rPr>
                <w:rStyle w:val="IndexLink"/>
                <w:rtl w:val="true"/>
              </w:rPr>
              <w:tab/>
            </w:r>
            <w:r>
              <w:rPr>
                <w:rStyle w:val="IndexLink"/>
              </w:rPr>
              <w:t>292</w:t>
            </w:r>
          </w:hyperlink>
        </w:p>
        <w:p>
          <w:pPr>
            <w:pStyle w:val="Contents3"/>
            <w:tabs>
              <w:tab w:val="clear" w:pos="8459"/>
              <w:tab w:val="right" w:pos="9026" w:leader="dot"/>
            </w:tabs>
            <w:rPr/>
          </w:pPr>
          <w:hyperlink w:anchor="__RefHeading___Toc253047_73709187">
            <w:r>
              <w:rPr>
                <w:webHidden/>
                <w:rStyle w:val="IndexLink"/>
              </w:rPr>
              <w:t>8874</w:t>
            </w:r>
            <w:r>
              <w:rPr>
                <w:rStyle w:val="IndexLink"/>
                <w:rtl w:val="true"/>
              </w:rPr>
              <w:t xml:space="preserve">- </w:t>
            </w:r>
            <w:r>
              <w:rPr>
                <w:rStyle w:val="IndexLink"/>
                <w:rtl w:val="true"/>
              </w:rPr>
              <w:t>مورد الإسعاد و الإمداد فی مولد أشرف العباد</w:t>
            </w:r>
            <w:r>
              <w:rPr>
                <w:rStyle w:val="IndexLink"/>
                <w:rtl w:val="true"/>
              </w:rPr>
              <w:tab/>
            </w:r>
            <w:r>
              <w:rPr>
                <w:rStyle w:val="IndexLink"/>
              </w:rPr>
              <w:t>292</w:t>
            </w:r>
          </w:hyperlink>
        </w:p>
        <w:p>
          <w:pPr>
            <w:pStyle w:val="Contents3"/>
            <w:tabs>
              <w:tab w:val="clear" w:pos="8459"/>
              <w:tab w:val="right" w:pos="9026" w:leader="dot"/>
            </w:tabs>
            <w:rPr/>
          </w:pPr>
          <w:hyperlink w:anchor="__RefHeading___Toc253049_73709187">
            <w:r>
              <w:rPr>
                <w:webHidden/>
                <w:rStyle w:val="IndexLink"/>
              </w:rPr>
              <w:t>8875</w:t>
            </w:r>
            <w:r>
              <w:rPr>
                <w:rStyle w:val="IndexLink"/>
                <w:rtl w:val="true"/>
              </w:rPr>
              <w:t xml:space="preserve">- </w:t>
            </w:r>
            <w:r>
              <w:rPr>
                <w:rStyle w:val="IndexLink"/>
                <w:rtl w:val="true"/>
              </w:rPr>
              <w:t>المورد المعین فی الأحادیث الأربعین فی فضائل أمیر المؤمنین‏</w:t>
            </w:r>
            <w:r>
              <w:rPr>
                <w:rStyle w:val="IndexLink"/>
                <w:rtl w:val="true"/>
              </w:rPr>
              <w:tab/>
            </w:r>
            <w:r>
              <w:rPr>
                <w:rStyle w:val="IndexLink"/>
              </w:rPr>
              <w:t>292</w:t>
            </w:r>
          </w:hyperlink>
        </w:p>
        <w:p>
          <w:pPr>
            <w:pStyle w:val="Contents3"/>
            <w:tabs>
              <w:tab w:val="clear" w:pos="8459"/>
              <w:tab w:val="right" w:pos="9026" w:leader="dot"/>
            </w:tabs>
            <w:rPr/>
          </w:pPr>
          <w:hyperlink w:anchor="__RefHeading___Toc253051_73709187">
            <w:r>
              <w:rPr>
                <w:webHidden/>
                <w:rStyle w:val="IndexLink"/>
                <w:rtl w:val="true"/>
              </w:rPr>
              <w:t>موزون المیزان‏</w:t>
            </w:r>
            <w:r>
              <w:rPr>
                <w:rStyle w:val="IndexLink"/>
                <w:rtl w:val="true"/>
              </w:rPr>
              <w:tab/>
            </w:r>
            <w:r>
              <w:rPr>
                <w:rStyle w:val="IndexLink"/>
              </w:rPr>
              <w:t>293</w:t>
            </w:r>
          </w:hyperlink>
        </w:p>
        <w:p>
          <w:pPr>
            <w:pStyle w:val="Contents3"/>
            <w:tabs>
              <w:tab w:val="clear" w:pos="8459"/>
              <w:tab w:val="right" w:pos="9026" w:leader="dot"/>
            </w:tabs>
            <w:rPr/>
          </w:pPr>
          <w:hyperlink w:anchor="__RefHeading___Toc253053_73709187">
            <w:r>
              <w:rPr>
                <w:webHidden/>
                <w:rStyle w:val="IndexLink"/>
              </w:rPr>
              <w:t>8876</w:t>
            </w:r>
            <w:r>
              <w:rPr>
                <w:rStyle w:val="IndexLink"/>
                <w:rtl w:val="true"/>
              </w:rPr>
              <w:t xml:space="preserve">- </w:t>
            </w:r>
            <w:r>
              <w:rPr>
                <w:rStyle w:val="IndexLink"/>
                <w:rtl w:val="true"/>
              </w:rPr>
              <w:t xml:space="preserve">الموسخ </w:t>
            </w:r>
            <w:r>
              <w:rPr>
                <w:rStyle w:val="IndexLink"/>
                <w:rtl w:val="true"/>
              </w:rPr>
              <w:t>(</w:t>
            </w:r>
            <w:r>
              <w:rPr>
                <w:rStyle w:val="IndexLink"/>
                <w:rtl w:val="true"/>
              </w:rPr>
              <w:t>الموشح خ ل‏</w:t>
            </w:r>
            <w:r>
              <w:rPr>
                <w:rStyle w:val="IndexLink"/>
                <w:rtl w:val="true"/>
              </w:rPr>
              <w:tab/>
            </w:r>
            <w:r>
              <w:rPr>
                <w:rStyle w:val="IndexLink"/>
              </w:rPr>
              <w:t>293</w:t>
            </w:r>
          </w:hyperlink>
        </w:p>
        <w:p>
          <w:pPr>
            <w:pStyle w:val="Contents3"/>
            <w:tabs>
              <w:tab w:val="clear" w:pos="8459"/>
              <w:tab w:val="right" w:pos="9026" w:leader="dot"/>
            </w:tabs>
            <w:rPr/>
          </w:pPr>
          <w:hyperlink w:anchor="__RefHeading___Toc253055_73709187">
            <w:r>
              <w:rPr>
                <w:webHidden/>
                <w:rStyle w:val="IndexLink"/>
              </w:rPr>
              <w:t>8877</w:t>
            </w:r>
            <w:r>
              <w:rPr>
                <w:rStyle w:val="IndexLink"/>
                <w:rtl w:val="true"/>
              </w:rPr>
              <w:t xml:space="preserve">- </w:t>
            </w:r>
            <w:r>
              <w:rPr>
                <w:rStyle w:val="IndexLink"/>
                <w:rtl w:val="true"/>
              </w:rPr>
              <w:t>موسم بهار</w:t>
            </w:r>
            <w:r>
              <w:rPr>
                <w:rStyle w:val="IndexLink"/>
                <w:rtl w:val="true"/>
              </w:rPr>
              <w:tab/>
            </w:r>
            <w:r>
              <w:rPr>
                <w:rStyle w:val="IndexLink"/>
              </w:rPr>
              <w:t>293</w:t>
            </w:r>
          </w:hyperlink>
        </w:p>
        <w:p>
          <w:pPr>
            <w:pStyle w:val="Contents3"/>
            <w:tabs>
              <w:tab w:val="clear" w:pos="8459"/>
              <w:tab w:val="right" w:pos="9026" w:leader="dot"/>
            </w:tabs>
            <w:rPr/>
          </w:pPr>
          <w:hyperlink w:anchor="__RefHeading___Toc253057_73709187">
            <w:r>
              <w:rPr>
                <w:webHidden/>
                <w:rStyle w:val="IndexLink"/>
              </w:rPr>
              <w:t>8878</w:t>
            </w:r>
            <w:r>
              <w:rPr>
                <w:rStyle w:val="IndexLink"/>
                <w:rtl w:val="true"/>
              </w:rPr>
              <w:t xml:space="preserve">- </w:t>
            </w:r>
            <w:r>
              <w:rPr>
                <w:rStyle w:val="IndexLink"/>
                <w:rtl w:val="true"/>
              </w:rPr>
              <w:t>موسی‏نامه‏</w:t>
            </w:r>
            <w:r>
              <w:rPr>
                <w:rStyle w:val="IndexLink"/>
                <w:rtl w:val="true"/>
              </w:rPr>
              <w:tab/>
            </w:r>
            <w:r>
              <w:rPr>
                <w:rStyle w:val="IndexLink"/>
              </w:rPr>
              <w:t>293</w:t>
            </w:r>
          </w:hyperlink>
        </w:p>
        <w:p>
          <w:pPr>
            <w:pStyle w:val="Contents3"/>
            <w:tabs>
              <w:tab w:val="clear" w:pos="8459"/>
              <w:tab w:val="right" w:pos="9026" w:leader="dot"/>
            </w:tabs>
            <w:rPr/>
          </w:pPr>
          <w:hyperlink w:anchor="__RefHeading___Toc253059_73709187">
            <w:r>
              <w:rPr>
                <w:webHidden/>
                <w:rStyle w:val="IndexLink"/>
                <w:rtl w:val="true"/>
              </w:rPr>
              <w:t>موسی‏نامه‏</w:t>
            </w:r>
            <w:r>
              <w:rPr>
                <w:rStyle w:val="IndexLink"/>
                <w:rtl w:val="true"/>
              </w:rPr>
              <w:tab/>
            </w:r>
            <w:r>
              <w:rPr>
                <w:rStyle w:val="IndexLink"/>
              </w:rPr>
              <w:t>293</w:t>
            </w:r>
          </w:hyperlink>
        </w:p>
        <w:p>
          <w:pPr>
            <w:pStyle w:val="Contents3"/>
            <w:tabs>
              <w:tab w:val="clear" w:pos="8459"/>
              <w:tab w:val="right" w:pos="9026" w:leader="dot"/>
            </w:tabs>
            <w:rPr/>
          </w:pPr>
          <w:hyperlink w:anchor="__RefHeading___Toc253061_73709187">
            <w:r>
              <w:rPr>
                <w:webHidden/>
                <w:rStyle w:val="IndexLink"/>
                <w:rtl w:val="true"/>
              </w:rPr>
              <w:t>الموسیقی‏</w:t>
            </w:r>
            <w:r>
              <w:rPr>
                <w:rStyle w:val="IndexLink"/>
                <w:rtl w:val="true"/>
              </w:rPr>
              <w:tab/>
            </w:r>
            <w:r>
              <w:rPr>
                <w:rStyle w:val="IndexLink"/>
              </w:rPr>
              <w:t>293</w:t>
            </w:r>
          </w:hyperlink>
        </w:p>
        <w:p>
          <w:pPr>
            <w:pStyle w:val="Contents3"/>
            <w:tabs>
              <w:tab w:val="clear" w:pos="8459"/>
              <w:tab w:val="right" w:pos="9026" w:leader="dot"/>
            </w:tabs>
            <w:rPr/>
          </w:pPr>
          <w:hyperlink w:anchor="__RefHeading___Toc253063_73709187">
            <w:r>
              <w:rPr>
                <w:webHidden/>
                <w:rStyle w:val="IndexLink"/>
                <w:rtl w:val="true"/>
              </w:rPr>
              <w:t>بیان</w:t>
            </w:r>
            <w:r>
              <w:rPr>
                <w:rStyle w:val="IndexLink"/>
                <w:rtl w:val="true"/>
              </w:rPr>
              <w:tab/>
            </w:r>
            <w:r>
              <w:rPr>
                <w:rStyle w:val="IndexLink"/>
              </w:rPr>
              <w:t>293</w:t>
            </w:r>
          </w:hyperlink>
        </w:p>
        <w:p>
          <w:pPr>
            <w:pStyle w:val="Contents3"/>
            <w:tabs>
              <w:tab w:val="clear" w:pos="8459"/>
              <w:tab w:val="right" w:pos="9026" w:leader="dot"/>
            </w:tabs>
            <w:rPr/>
          </w:pPr>
          <w:hyperlink w:anchor="__RefHeading___Toc253065_73709187">
            <w:r>
              <w:rPr>
                <w:webHidden/>
                <w:rStyle w:val="IndexLink"/>
              </w:rPr>
              <w:t>8879</w:t>
            </w:r>
            <w:r>
              <w:rPr>
                <w:rStyle w:val="IndexLink"/>
                <w:rtl w:val="true"/>
              </w:rPr>
              <w:t xml:space="preserve">- </w:t>
            </w:r>
            <w:r>
              <w:rPr>
                <w:rStyle w:val="IndexLink"/>
                <w:rtl w:val="true"/>
              </w:rPr>
              <w:t>رسالة در موسیقی‏</w:t>
            </w:r>
            <w:r>
              <w:rPr>
                <w:rStyle w:val="IndexLink"/>
                <w:rtl w:val="true"/>
              </w:rPr>
              <w:tab/>
            </w:r>
            <w:r>
              <w:rPr>
                <w:rStyle w:val="IndexLink"/>
              </w:rPr>
              <w:t>294</w:t>
            </w:r>
          </w:hyperlink>
        </w:p>
        <w:p>
          <w:pPr>
            <w:pStyle w:val="Contents3"/>
            <w:tabs>
              <w:tab w:val="clear" w:pos="8459"/>
              <w:tab w:val="right" w:pos="9026" w:leader="dot"/>
            </w:tabs>
            <w:rPr/>
          </w:pPr>
          <w:hyperlink w:anchor="__RefHeading___Toc253067_73709187">
            <w:r>
              <w:rPr>
                <w:webHidden/>
                <w:rStyle w:val="IndexLink"/>
              </w:rPr>
              <w:t>8880</w:t>
            </w:r>
            <w:r>
              <w:rPr>
                <w:rStyle w:val="IndexLink"/>
                <w:rtl w:val="true"/>
              </w:rPr>
              <w:t xml:space="preserve">- </w:t>
            </w:r>
            <w:r>
              <w:rPr>
                <w:rStyle w:val="IndexLink"/>
                <w:rtl w:val="true"/>
              </w:rPr>
              <w:t>رسالة در موسیقی‏</w:t>
            </w:r>
            <w:r>
              <w:rPr>
                <w:rStyle w:val="IndexLink"/>
                <w:rtl w:val="true"/>
              </w:rPr>
              <w:tab/>
            </w:r>
            <w:r>
              <w:rPr>
                <w:rStyle w:val="IndexLink"/>
              </w:rPr>
              <w:t>295</w:t>
            </w:r>
          </w:hyperlink>
        </w:p>
        <w:p>
          <w:pPr>
            <w:pStyle w:val="Contents3"/>
            <w:tabs>
              <w:tab w:val="clear" w:pos="8459"/>
              <w:tab w:val="right" w:pos="9026" w:leader="dot"/>
            </w:tabs>
            <w:rPr/>
          </w:pPr>
          <w:hyperlink w:anchor="__RefHeading___Toc253069_73709187">
            <w:r>
              <w:rPr>
                <w:webHidden/>
                <w:rStyle w:val="IndexLink"/>
              </w:rPr>
              <w:t>8881</w:t>
            </w:r>
            <w:r>
              <w:rPr>
                <w:rStyle w:val="IndexLink"/>
                <w:rtl w:val="true"/>
              </w:rPr>
              <w:t xml:space="preserve">- </w:t>
            </w:r>
            <w:r>
              <w:rPr>
                <w:rStyle w:val="IndexLink"/>
                <w:rtl w:val="true"/>
              </w:rPr>
              <w:t>رسالة در موسیقی‏</w:t>
            </w:r>
            <w:r>
              <w:rPr>
                <w:rStyle w:val="IndexLink"/>
                <w:rtl w:val="true"/>
              </w:rPr>
              <w:tab/>
            </w:r>
            <w:r>
              <w:rPr>
                <w:rStyle w:val="IndexLink"/>
              </w:rPr>
              <w:t>295</w:t>
            </w:r>
          </w:hyperlink>
        </w:p>
        <w:p>
          <w:pPr>
            <w:pStyle w:val="Contents3"/>
            <w:tabs>
              <w:tab w:val="clear" w:pos="8459"/>
              <w:tab w:val="right" w:pos="9026" w:leader="dot"/>
            </w:tabs>
            <w:rPr/>
          </w:pPr>
          <w:hyperlink w:anchor="__RefHeading___Toc253071_73709187">
            <w:r>
              <w:rPr>
                <w:webHidden/>
                <w:rStyle w:val="IndexLink"/>
              </w:rPr>
              <w:t>8882</w:t>
            </w:r>
            <w:r>
              <w:rPr>
                <w:rStyle w:val="IndexLink"/>
                <w:rtl w:val="true"/>
              </w:rPr>
              <w:t xml:space="preserve">- </w:t>
            </w:r>
            <w:r>
              <w:rPr>
                <w:rStyle w:val="IndexLink"/>
                <w:rtl w:val="true"/>
              </w:rPr>
              <w:t>رسالة در موسیقی‏</w:t>
            </w:r>
            <w:r>
              <w:rPr>
                <w:rStyle w:val="IndexLink"/>
                <w:rtl w:val="true"/>
              </w:rPr>
              <w:tab/>
            </w:r>
            <w:r>
              <w:rPr>
                <w:rStyle w:val="IndexLink"/>
              </w:rPr>
              <w:t>295</w:t>
            </w:r>
          </w:hyperlink>
        </w:p>
        <w:p>
          <w:pPr>
            <w:pStyle w:val="Contents3"/>
            <w:tabs>
              <w:tab w:val="clear" w:pos="8459"/>
              <w:tab w:val="right" w:pos="9026" w:leader="dot"/>
            </w:tabs>
            <w:rPr/>
          </w:pPr>
          <w:hyperlink w:anchor="__RefHeading___Toc253073_73709187">
            <w:r>
              <w:rPr>
                <w:webHidden/>
                <w:rStyle w:val="IndexLink"/>
              </w:rPr>
              <w:t>8883</w:t>
            </w:r>
            <w:r>
              <w:rPr>
                <w:rStyle w:val="IndexLink"/>
                <w:rtl w:val="true"/>
              </w:rPr>
              <w:t xml:space="preserve">- </w:t>
            </w:r>
            <w:r>
              <w:rPr>
                <w:rStyle w:val="IndexLink"/>
                <w:rtl w:val="true"/>
              </w:rPr>
              <w:t>موسیقی‏</w:t>
            </w:r>
            <w:r>
              <w:rPr>
                <w:rStyle w:val="IndexLink"/>
                <w:rtl w:val="true"/>
              </w:rPr>
              <w:tab/>
            </w:r>
            <w:r>
              <w:rPr>
                <w:rStyle w:val="IndexLink"/>
              </w:rPr>
              <w:t>295</w:t>
            </w:r>
          </w:hyperlink>
        </w:p>
        <w:p>
          <w:pPr>
            <w:pStyle w:val="Contents3"/>
            <w:tabs>
              <w:tab w:val="clear" w:pos="8459"/>
              <w:tab w:val="right" w:pos="9026" w:leader="dot"/>
            </w:tabs>
            <w:rPr/>
          </w:pPr>
          <w:hyperlink w:anchor="__RefHeading___Toc253075_73709187">
            <w:r>
              <w:rPr>
                <w:webHidden/>
                <w:rStyle w:val="IndexLink"/>
              </w:rPr>
              <w:t>8884</w:t>
            </w:r>
            <w:r>
              <w:rPr>
                <w:rStyle w:val="IndexLink"/>
                <w:rtl w:val="true"/>
              </w:rPr>
              <w:t xml:space="preserve">- </w:t>
            </w:r>
            <w:r>
              <w:rPr>
                <w:rStyle w:val="IndexLink"/>
                <w:rtl w:val="true"/>
              </w:rPr>
              <w:t>رسالة در موسیقی‏</w:t>
            </w:r>
            <w:r>
              <w:rPr>
                <w:rStyle w:val="IndexLink"/>
                <w:rtl w:val="true"/>
              </w:rPr>
              <w:tab/>
            </w:r>
            <w:r>
              <w:rPr>
                <w:rStyle w:val="IndexLink"/>
              </w:rPr>
              <w:t>295</w:t>
            </w:r>
          </w:hyperlink>
        </w:p>
        <w:p>
          <w:pPr>
            <w:pStyle w:val="Contents3"/>
            <w:tabs>
              <w:tab w:val="clear" w:pos="8459"/>
              <w:tab w:val="right" w:pos="9026" w:leader="dot"/>
            </w:tabs>
            <w:rPr/>
          </w:pPr>
          <w:hyperlink w:anchor="__RefHeading___Toc253077_73709187">
            <w:r>
              <w:rPr>
                <w:webHidden/>
                <w:rStyle w:val="IndexLink"/>
              </w:rPr>
              <w:t>8885</w:t>
            </w:r>
            <w:r>
              <w:rPr>
                <w:rStyle w:val="IndexLink"/>
                <w:rtl w:val="true"/>
              </w:rPr>
              <w:t xml:space="preserve">- </w:t>
            </w:r>
            <w:r>
              <w:rPr>
                <w:rStyle w:val="IndexLink"/>
                <w:rtl w:val="true"/>
              </w:rPr>
              <w:t>رسالة در موسیقی‏</w:t>
            </w:r>
            <w:r>
              <w:rPr>
                <w:rStyle w:val="IndexLink"/>
                <w:rtl w:val="true"/>
              </w:rPr>
              <w:tab/>
            </w:r>
            <w:r>
              <w:rPr>
                <w:rStyle w:val="IndexLink"/>
              </w:rPr>
              <w:t>296</w:t>
            </w:r>
          </w:hyperlink>
        </w:p>
        <w:p>
          <w:pPr>
            <w:pStyle w:val="Contents3"/>
            <w:tabs>
              <w:tab w:val="clear" w:pos="8459"/>
              <w:tab w:val="right" w:pos="9026" w:leader="dot"/>
            </w:tabs>
            <w:rPr/>
          </w:pPr>
          <w:hyperlink w:anchor="__RefHeading___Toc253079_73709187">
            <w:r>
              <w:rPr>
                <w:webHidden/>
                <w:rStyle w:val="IndexLink"/>
              </w:rPr>
              <w:t>8886</w:t>
            </w:r>
            <w:r>
              <w:rPr>
                <w:rStyle w:val="IndexLink"/>
                <w:rtl w:val="true"/>
              </w:rPr>
              <w:t xml:space="preserve">- </w:t>
            </w:r>
            <w:r>
              <w:rPr>
                <w:rStyle w:val="IndexLink"/>
                <w:rtl w:val="true"/>
              </w:rPr>
              <w:t>رسالة در موسیقی‏</w:t>
            </w:r>
            <w:r>
              <w:rPr>
                <w:rStyle w:val="IndexLink"/>
                <w:rtl w:val="true"/>
              </w:rPr>
              <w:tab/>
            </w:r>
            <w:r>
              <w:rPr>
                <w:rStyle w:val="IndexLink"/>
              </w:rPr>
              <w:t>296</w:t>
            </w:r>
          </w:hyperlink>
        </w:p>
        <w:p>
          <w:pPr>
            <w:pStyle w:val="Contents3"/>
            <w:tabs>
              <w:tab w:val="clear" w:pos="8459"/>
              <w:tab w:val="right" w:pos="9026" w:leader="dot"/>
            </w:tabs>
            <w:rPr/>
          </w:pPr>
          <w:hyperlink w:anchor="__RefHeading___Toc253081_73709187">
            <w:r>
              <w:rPr>
                <w:webHidden/>
                <w:rStyle w:val="IndexLink"/>
              </w:rPr>
              <w:t>8887</w:t>
            </w:r>
            <w:r>
              <w:rPr>
                <w:rStyle w:val="IndexLink"/>
                <w:rtl w:val="true"/>
              </w:rPr>
              <w:t xml:space="preserve">- </w:t>
            </w:r>
            <w:r>
              <w:rPr>
                <w:rStyle w:val="IndexLink"/>
                <w:rtl w:val="true"/>
              </w:rPr>
              <w:t>رسالة موسیقی‏</w:t>
            </w:r>
            <w:r>
              <w:rPr>
                <w:rStyle w:val="IndexLink"/>
                <w:rtl w:val="true"/>
              </w:rPr>
              <w:tab/>
            </w:r>
            <w:r>
              <w:rPr>
                <w:rStyle w:val="IndexLink"/>
              </w:rPr>
              <w:t>296</w:t>
            </w:r>
          </w:hyperlink>
        </w:p>
        <w:p>
          <w:pPr>
            <w:pStyle w:val="Contents3"/>
            <w:tabs>
              <w:tab w:val="clear" w:pos="8459"/>
              <w:tab w:val="right" w:pos="9026" w:leader="dot"/>
            </w:tabs>
            <w:rPr/>
          </w:pPr>
          <w:hyperlink w:anchor="__RefHeading___Toc253083_73709187">
            <w:r>
              <w:rPr>
                <w:webHidden/>
                <w:rStyle w:val="IndexLink"/>
              </w:rPr>
              <w:t>8888</w:t>
            </w:r>
            <w:r>
              <w:rPr>
                <w:rStyle w:val="IndexLink"/>
                <w:rtl w:val="true"/>
              </w:rPr>
              <w:t xml:space="preserve">- </w:t>
            </w:r>
            <w:r>
              <w:rPr>
                <w:rStyle w:val="IndexLink"/>
                <w:rtl w:val="true"/>
              </w:rPr>
              <w:t>رسالة در علم موسیقی‏</w:t>
            </w:r>
            <w:r>
              <w:rPr>
                <w:rStyle w:val="IndexLink"/>
                <w:rtl w:val="true"/>
              </w:rPr>
              <w:tab/>
            </w:r>
            <w:r>
              <w:rPr>
                <w:rStyle w:val="IndexLink"/>
              </w:rPr>
              <w:t>296</w:t>
            </w:r>
          </w:hyperlink>
        </w:p>
        <w:p>
          <w:pPr>
            <w:pStyle w:val="Contents3"/>
            <w:tabs>
              <w:tab w:val="clear" w:pos="8459"/>
              <w:tab w:val="right" w:pos="9026" w:leader="dot"/>
            </w:tabs>
            <w:rPr/>
          </w:pPr>
          <w:hyperlink w:anchor="__RefHeading___Toc253085_73709187">
            <w:r>
              <w:rPr>
                <w:webHidden/>
                <w:rStyle w:val="IndexLink"/>
                <w:rtl w:val="true"/>
              </w:rPr>
              <w:t>رسالة در موسیقی‏</w:t>
            </w:r>
            <w:r>
              <w:rPr>
                <w:rStyle w:val="IndexLink"/>
                <w:rtl w:val="true"/>
              </w:rPr>
              <w:tab/>
            </w:r>
            <w:r>
              <w:rPr>
                <w:rStyle w:val="IndexLink"/>
              </w:rPr>
              <w:t>297</w:t>
            </w:r>
          </w:hyperlink>
        </w:p>
        <w:p>
          <w:pPr>
            <w:pStyle w:val="Contents3"/>
            <w:tabs>
              <w:tab w:val="clear" w:pos="8459"/>
              <w:tab w:val="right" w:pos="9026" w:leader="dot"/>
            </w:tabs>
            <w:rPr/>
          </w:pPr>
          <w:hyperlink w:anchor="__RefHeading___Toc253087_73709187">
            <w:r>
              <w:rPr>
                <w:webHidden/>
                <w:rStyle w:val="IndexLink"/>
              </w:rPr>
              <w:t>8889</w:t>
            </w:r>
            <w:r>
              <w:rPr>
                <w:rStyle w:val="IndexLink"/>
                <w:rtl w:val="true"/>
              </w:rPr>
              <w:t xml:space="preserve">- </w:t>
            </w:r>
            <w:r>
              <w:rPr>
                <w:rStyle w:val="IndexLink"/>
                <w:rtl w:val="true"/>
              </w:rPr>
              <w:t>رسالة در موسیقی‏</w:t>
            </w:r>
            <w:r>
              <w:rPr>
                <w:rStyle w:val="IndexLink"/>
                <w:rtl w:val="true"/>
              </w:rPr>
              <w:tab/>
            </w:r>
            <w:r>
              <w:rPr>
                <w:rStyle w:val="IndexLink"/>
              </w:rPr>
              <w:t>297</w:t>
            </w:r>
          </w:hyperlink>
        </w:p>
        <w:p>
          <w:pPr>
            <w:pStyle w:val="Contents3"/>
            <w:tabs>
              <w:tab w:val="clear" w:pos="8459"/>
              <w:tab w:val="right" w:pos="9026" w:leader="dot"/>
            </w:tabs>
            <w:rPr/>
          </w:pPr>
          <w:hyperlink w:anchor="__RefHeading___Toc253089_73709187">
            <w:r>
              <w:rPr>
                <w:webHidden/>
                <w:rStyle w:val="IndexLink"/>
              </w:rPr>
              <w:t>8890</w:t>
            </w:r>
            <w:r>
              <w:rPr>
                <w:rStyle w:val="IndexLink"/>
                <w:rtl w:val="true"/>
              </w:rPr>
              <w:t xml:space="preserve">- </w:t>
            </w:r>
            <w:r>
              <w:rPr>
                <w:rStyle w:val="IndexLink"/>
                <w:rtl w:val="true"/>
              </w:rPr>
              <w:t>کتاب الموسیقی‏</w:t>
            </w:r>
            <w:r>
              <w:rPr>
                <w:rStyle w:val="IndexLink"/>
                <w:rtl w:val="true"/>
              </w:rPr>
              <w:tab/>
            </w:r>
            <w:r>
              <w:rPr>
                <w:rStyle w:val="IndexLink"/>
              </w:rPr>
              <w:t>297</w:t>
            </w:r>
          </w:hyperlink>
        </w:p>
        <w:p>
          <w:pPr>
            <w:pStyle w:val="Contents3"/>
            <w:tabs>
              <w:tab w:val="clear" w:pos="8459"/>
              <w:tab w:val="right" w:pos="9026" w:leader="dot"/>
            </w:tabs>
            <w:rPr/>
          </w:pPr>
          <w:hyperlink w:anchor="__RefHeading___Toc253091_73709187">
            <w:r>
              <w:rPr>
                <w:webHidden/>
                <w:rStyle w:val="IndexLink"/>
                <w:rtl w:val="true"/>
              </w:rPr>
              <w:t>رسالة فی الموسیقی‏</w:t>
            </w:r>
            <w:r>
              <w:rPr>
                <w:rStyle w:val="IndexLink"/>
                <w:rtl w:val="true"/>
              </w:rPr>
              <w:tab/>
            </w:r>
            <w:r>
              <w:rPr>
                <w:rStyle w:val="IndexLink"/>
              </w:rPr>
              <w:t>297</w:t>
            </w:r>
          </w:hyperlink>
        </w:p>
        <w:p>
          <w:pPr>
            <w:pStyle w:val="Contents3"/>
            <w:tabs>
              <w:tab w:val="clear" w:pos="8459"/>
              <w:tab w:val="right" w:pos="9026" w:leader="dot"/>
            </w:tabs>
            <w:rPr/>
          </w:pPr>
          <w:hyperlink w:anchor="__RefHeading___Toc253093_73709187">
            <w:r>
              <w:rPr>
                <w:webHidden/>
                <w:rStyle w:val="IndexLink"/>
              </w:rPr>
              <w:t>8891</w:t>
            </w:r>
            <w:r>
              <w:rPr>
                <w:rStyle w:val="IndexLink"/>
                <w:rtl w:val="true"/>
              </w:rPr>
              <w:t xml:space="preserve">- </w:t>
            </w:r>
            <w:r>
              <w:rPr>
                <w:rStyle w:val="IndexLink"/>
                <w:rtl w:val="true"/>
              </w:rPr>
              <w:t>رسالة موسیقی‏</w:t>
            </w:r>
            <w:r>
              <w:rPr>
                <w:rStyle w:val="IndexLink"/>
                <w:rtl w:val="true"/>
              </w:rPr>
              <w:tab/>
            </w:r>
            <w:r>
              <w:rPr>
                <w:rStyle w:val="IndexLink"/>
              </w:rPr>
              <w:t>297</w:t>
            </w:r>
          </w:hyperlink>
        </w:p>
        <w:p>
          <w:pPr>
            <w:pStyle w:val="Contents3"/>
            <w:tabs>
              <w:tab w:val="clear" w:pos="8459"/>
              <w:tab w:val="right" w:pos="9026" w:leader="dot"/>
            </w:tabs>
            <w:rPr/>
          </w:pPr>
          <w:hyperlink w:anchor="__RefHeading___Toc253095_73709187">
            <w:r>
              <w:rPr>
                <w:webHidden/>
                <w:rStyle w:val="IndexLink"/>
              </w:rPr>
              <w:t>8892</w:t>
            </w:r>
            <w:r>
              <w:rPr>
                <w:rStyle w:val="IndexLink"/>
                <w:rtl w:val="true"/>
              </w:rPr>
              <w:t xml:space="preserve">- </w:t>
            </w:r>
            <w:r>
              <w:rPr>
                <w:rStyle w:val="IndexLink"/>
                <w:rtl w:val="true"/>
              </w:rPr>
              <w:t>رسالة در علم موسیقی‏</w:t>
            </w:r>
            <w:r>
              <w:rPr>
                <w:rStyle w:val="IndexLink"/>
                <w:rtl w:val="true"/>
              </w:rPr>
              <w:tab/>
            </w:r>
            <w:r>
              <w:rPr>
                <w:rStyle w:val="IndexLink"/>
              </w:rPr>
              <w:t>298</w:t>
            </w:r>
          </w:hyperlink>
        </w:p>
        <w:p>
          <w:pPr>
            <w:pStyle w:val="Contents3"/>
            <w:tabs>
              <w:tab w:val="clear" w:pos="8459"/>
              <w:tab w:val="right" w:pos="9026" w:leader="dot"/>
            </w:tabs>
            <w:rPr/>
          </w:pPr>
          <w:hyperlink w:anchor="__RefHeading___Toc253097_73709187">
            <w:r>
              <w:rPr>
                <w:webHidden/>
                <w:rStyle w:val="IndexLink"/>
              </w:rPr>
              <w:t>8893</w:t>
            </w:r>
            <w:r>
              <w:rPr>
                <w:rStyle w:val="IndexLink"/>
                <w:rtl w:val="true"/>
              </w:rPr>
              <w:t xml:space="preserve">- </w:t>
            </w:r>
            <w:r>
              <w:rPr>
                <w:rStyle w:val="IndexLink"/>
                <w:rtl w:val="true"/>
              </w:rPr>
              <w:t>رسالة در موسیقی‏</w:t>
            </w:r>
            <w:r>
              <w:rPr>
                <w:rStyle w:val="IndexLink"/>
                <w:rtl w:val="true"/>
              </w:rPr>
              <w:tab/>
            </w:r>
            <w:r>
              <w:rPr>
                <w:rStyle w:val="IndexLink"/>
              </w:rPr>
              <w:t>298</w:t>
            </w:r>
          </w:hyperlink>
        </w:p>
        <w:p>
          <w:pPr>
            <w:pStyle w:val="Contents3"/>
            <w:tabs>
              <w:tab w:val="clear" w:pos="8459"/>
              <w:tab w:val="right" w:pos="9026" w:leader="dot"/>
            </w:tabs>
            <w:rPr/>
          </w:pPr>
          <w:hyperlink w:anchor="__RefHeading___Toc253099_73709187">
            <w:r>
              <w:rPr>
                <w:webHidden/>
                <w:rStyle w:val="IndexLink"/>
              </w:rPr>
              <w:t>8894</w:t>
            </w:r>
            <w:r>
              <w:rPr>
                <w:rStyle w:val="IndexLink"/>
                <w:rtl w:val="true"/>
              </w:rPr>
              <w:t xml:space="preserve">- </w:t>
            </w:r>
            <w:r>
              <w:rPr>
                <w:rStyle w:val="IndexLink"/>
                <w:rtl w:val="true"/>
              </w:rPr>
              <w:t>موسیقی‏</w:t>
            </w:r>
            <w:r>
              <w:rPr>
                <w:rStyle w:val="IndexLink"/>
                <w:rtl w:val="true"/>
              </w:rPr>
              <w:tab/>
            </w:r>
            <w:r>
              <w:rPr>
                <w:rStyle w:val="IndexLink"/>
              </w:rPr>
              <w:t>299</w:t>
            </w:r>
          </w:hyperlink>
        </w:p>
        <w:p>
          <w:pPr>
            <w:pStyle w:val="Contents3"/>
            <w:tabs>
              <w:tab w:val="clear" w:pos="8459"/>
              <w:tab w:val="right" w:pos="9026" w:leader="dot"/>
            </w:tabs>
            <w:rPr/>
          </w:pPr>
          <w:hyperlink w:anchor="__RefHeading___Toc253101_73709187">
            <w:r>
              <w:rPr>
                <w:webHidden/>
                <w:rStyle w:val="IndexLink"/>
              </w:rPr>
              <w:t>8895</w:t>
            </w:r>
            <w:r>
              <w:rPr>
                <w:rStyle w:val="IndexLink"/>
                <w:rtl w:val="true"/>
              </w:rPr>
              <w:t xml:space="preserve">- </w:t>
            </w:r>
            <w:r>
              <w:rPr>
                <w:rStyle w:val="IndexLink"/>
                <w:rtl w:val="true"/>
              </w:rPr>
              <w:t>رسالة فی الموسیقی‏</w:t>
            </w:r>
            <w:r>
              <w:rPr>
                <w:rStyle w:val="IndexLink"/>
                <w:rtl w:val="true"/>
              </w:rPr>
              <w:tab/>
            </w:r>
            <w:r>
              <w:rPr>
                <w:rStyle w:val="IndexLink"/>
              </w:rPr>
              <w:t>299</w:t>
            </w:r>
          </w:hyperlink>
        </w:p>
        <w:p>
          <w:pPr>
            <w:pStyle w:val="Contents3"/>
            <w:tabs>
              <w:tab w:val="clear" w:pos="8459"/>
              <w:tab w:val="right" w:pos="9026" w:leader="dot"/>
            </w:tabs>
            <w:rPr/>
          </w:pPr>
          <w:hyperlink w:anchor="__RefHeading___Toc253103_73709187">
            <w:r>
              <w:rPr>
                <w:webHidden/>
                <w:rStyle w:val="IndexLink"/>
              </w:rPr>
              <w:t>8896</w:t>
            </w:r>
            <w:r>
              <w:rPr>
                <w:rStyle w:val="IndexLink"/>
                <w:rtl w:val="true"/>
              </w:rPr>
              <w:t xml:space="preserve">- </w:t>
            </w:r>
            <w:r>
              <w:rPr>
                <w:rStyle w:val="IndexLink"/>
                <w:rtl w:val="true"/>
              </w:rPr>
              <w:t>موسیقی نظری‏</w:t>
            </w:r>
            <w:r>
              <w:rPr>
                <w:rStyle w:val="IndexLink"/>
                <w:rtl w:val="true"/>
              </w:rPr>
              <w:tab/>
            </w:r>
            <w:r>
              <w:rPr>
                <w:rStyle w:val="IndexLink"/>
              </w:rPr>
              <w:t>299</w:t>
            </w:r>
          </w:hyperlink>
        </w:p>
        <w:p>
          <w:pPr>
            <w:pStyle w:val="Contents3"/>
            <w:tabs>
              <w:tab w:val="clear" w:pos="8459"/>
              <w:tab w:val="right" w:pos="9026" w:leader="dot"/>
            </w:tabs>
            <w:rPr/>
          </w:pPr>
          <w:hyperlink w:anchor="__RefHeading___Toc253105_73709187">
            <w:r>
              <w:rPr>
                <w:webHidden/>
                <w:rStyle w:val="IndexLink"/>
              </w:rPr>
              <w:t>8897</w:t>
            </w:r>
            <w:r>
              <w:rPr>
                <w:rStyle w:val="IndexLink"/>
                <w:rtl w:val="true"/>
              </w:rPr>
              <w:t xml:space="preserve">- </w:t>
            </w:r>
            <w:r>
              <w:rPr>
                <w:rStyle w:val="IndexLink"/>
                <w:rtl w:val="true"/>
              </w:rPr>
              <w:t>موسیقی و إسلام‏</w:t>
            </w:r>
            <w:r>
              <w:rPr>
                <w:rStyle w:val="IndexLink"/>
                <w:rtl w:val="true"/>
              </w:rPr>
              <w:tab/>
            </w:r>
            <w:r>
              <w:rPr>
                <w:rStyle w:val="IndexLink"/>
              </w:rPr>
              <w:t>299</w:t>
            </w:r>
          </w:hyperlink>
        </w:p>
        <w:p>
          <w:pPr>
            <w:pStyle w:val="Contents3"/>
            <w:tabs>
              <w:tab w:val="clear" w:pos="8459"/>
              <w:tab w:val="right" w:pos="9026" w:leader="dot"/>
            </w:tabs>
            <w:rPr/>
          </w:pPr>
          <w:hyperlink w:anchor="__RefHeading___Toc253107_73709187">
            <w:r>
              <w:rPr>
                <w:webHidden/>
                <w:rStyle w:val="IndexLink"/>
              </w:rPr>
              <w:t>8898</w:t>
            </w:r>
            <w:r>
              <w:rPr>
                <w:rStyle w:val="IndexLink"/>
                <w:rtl w:val="true"/>
              </w:rPr>
              <w:t xml:space="preserve">- </w:t>
            </w:r>
            <w:r>
              <w:rPr>
                <w:rStyle w:val="IndexLink"/>
                <w:rtl w:val="true"/>
              </w:rPr>
              <w:t>الموسیقی علی سبیل المدخل‏</w:t>
            </w:r>
            <w:r>
              <w:rPr>
                <w:rStyle w:val="IndexLink"/>
                <w:rtl w:val="true"/>
              </w:rPr>
              <w:tab/>
            </w:r>
            <w:r>
              <w:rPr>
                <w:rStyle w:val="IndexLink"/>
              </w:rPr>
              <w:t>299</w:t>
            </w:r>
          </w:hyperlink>
        </w:p>
        <w:p>
          <w:pPr>
            <w:pStyle w:val="Contents3"/>
            <w:tabs>
              <w:tab w:val="clear" w:pos="8459"/>
              <w:tab w:val="right" w:pos="9026" w:leader="dot"/>
            </w:tabs>
            <w:rPr/>
          </w:pPr>
          <w:hyperlink w:anchor="__RefHeading___Toc253109_73709187">
            <w:r>
              <w:rPr>
                <w:webHidden/>
                <w:rStyle w:val="IndexLink"/>
              </w:rPr>
              <w:t>8899</w:t>
            </w:r>
            <w:r>
              <w:rPr>
                <w:rStyle w:val="IndexLink"/>
                <w:rtl w:val="true"/>
              </w:rPr>
              <w:t xml:space="preserve">- </w:t>
            </w:r>
            <w:r>
              <w:rPr>
                <w:rStyle w:val="IndexLink"/>
                <w:rtl w:val="true"/>
              </w:rPr>
              <w:t>موسیقی منظوم‏</w:t>
            </w:r>
            <w:r>
              <w:rPr>
                <w:rStyle w:val="IndexLink"/>
                <w:rtl w:val="true"/>
              </w:rPr>
              <w:tab/>
            </w:r>
            <w:r>
              <w:rPr>
                <w:rStyle w:val="IndexLink"/>
              </w:rPr>
              <w:t>299</w:t>
            </w:r>
          </w:hyperlink>
        </w:p>
        <w:p>
          <w:pPr>
            <w:pStyle w:val="Contents3"/>
            <w:tabs>
              <w:tab w:val="clear" w:pos="8459"/>
              <w:tab w:val="right" w:pos="9026" w:leader="dot"/>
            </w:tabs>
            <w:rPr/>
          </w:pPr>
          <w:hyperlink w:anchor="__RefHeading___Toc253111_73709187">
            <w:r>
              <w:rPr>
                <w:webHidden/>
                <w:rStyle w:val="IndexLink"/>
                <w:rtl w:val="true"/>
              </w:rPr>
              <w:t>الموشح‏</w:t>
            </w:r>
            <w:r>
              <w:rPr>
                <w:rStyle w:val="IndexLink"/>
                <w:rtl w:val="true"/>
              </w:rPr>
              <w:tab/>
            </w:r>
            <w:r>
              <w:rPr>
                <w:rStyle w:val="IndexLink"/>
              </w:rPr>
              <w:t>300</w:t>
            </w:r>
          </w:hyperlink>
        </w:p>
        <w:p>
          <w:pPr>
            <w:pStyle w:val="Contents3"/>
            <w:tabs>
              <w:tab w:val="clear" w:pos="8459"/>
              <w:tab w:val="right" w:pos="9026" w:leader="dot"/>
            </w:tabs>
            <w:rPr/>
          </w:pPr>
          <w:hyperlink w:anchor="__RefHeading___Toc253113_73709187">
            <w:r>
              <w:rPr>
                <w:webHidden/>
                <w:rStyle w:val="IndexLink"/>
              </w:rPr>
              <w:t>8900</w:t>
            </w:r>
            <w:r>
              <w:rPr>
                <w:rStyle w:val="IndexLink"/>
                <w:rtl w:val="true"/>
              </w:rPr>
              <w:t xml:space="preserve">- </w:t>
            </w:r>
            <w:r>
              <w:rPr>
                <w:rStyle w:val="IndexLink"/>
                <w:rtl w:val="true"/>
              </w:rPr>
              <w:t>کتاب الموشح‏</w:t>
            </w:r>
            <w:r>
              <w:rPr>
                <w:rStyle w:val="IndexLink"/>
                <w:rtl w:val="true"/>
              </w:rPr>
              <w:tab/>
            </w:r>
            <w:r>
              <w:rPr>
                <w:rStyle w:val="IndexLink"/>
              </w:rPr>
              <w:t>300</w:t>
            </w:r>
          </w:hyperlink>
        </w:p>
        <w:p>
          <w:pPr>
            <w:pStyle w:val="Contents3"/>
            <w:tabs>
              <w:tab w:val="clear" w:pos="8459"/>
              <w:tab w:val="right" w:pos="9026" w:leader="dot"/>
            </w:tabs>
            <w:rPr/>
          </w:pPr>
          <w:hyperlink w:anchor="__RefHeading___Toc253115_73709187">
            <w:r>
              <w:rPr>
                <w:webHidden/>
                <w:rStyle w:val="IndexLink"/>
              </w:rPr>
              <w:t>8901</w:t>
            </w:r>
            <w:r>
              <w:rPr>
                <w:rStyle w:val="IndexLink"/>
                <w:rtl w:val="true"/>
              </w:rPr>
              <w:t xml:space="preserve">- </w:t>
            </w:r>
            <w:r>
              <w:rPr>
                <w:rStyle w:val="IndexLink"/>
                <w:rtl w:val="true"/>
              </w:rPr>
              <w:t>کتاب الموشح‏</w:t>
            </w:r>
            <w:r>
              <w:rPr>
                <w:rStyle w:val="IndexLink"/>
                <w:rtl w:val="true"/>
              </w:rPr>
              <w:tab/>
            </w:r>
            <w:r>
              <w:rPr>
                <w:rStyle w:val="IndexLink"/>
              </w:rPr>
              <w:t>300</w:t>
            </w:r>
          </w:hyperlink>
        </w:p>
        <w:p>
          <w:pPr>
            <w:pStyle w:val="Contents3"/>
            <w:tabs>
              <w:tab w:val="clear" w:pos="8459"/>
              <w:tab w:val="right" w:pos="9026" w:leader="dot"/>
            </w:tabs>
            <w:rPr/>
          </w:pPr>
          <w:hyperlink w:anchor="__RefHeading___Toc253117_73709187">
            <w:r>
              <w:rPr>
                <w:webHidden/>
                <w:rStyle w:val="IndexLink"/>
              </w:rPr>
              <w:t>8902</w:t>
            </w:r>
            <w:r>
              <w:rPr>
                <w:rStyle w:val="IndexLink"/>
                <w:rtl w:val="true"/>
              </w:rPr>
              <w:t xml:space="preserve">- </w:t>
            </w:r>
            <w:r>
              <w:rPr>
                <w:rStyle w:val="IndexLink"/>
                <w:rtl w:val="true"/>
              </w:rPr>
              <w:t>الموشح فی شرح الکافیة</w:t>
            </w:r>
            <w:r>
              <w:rPr>
                <w:rStyle w:val="IndexLink"/>
                <w:rtl w:val="true"/>
              </w:rPr>
              <w:tab/>
            </w:r>
            <w:r>
              <w:rPr>
                <w:rStyle w:val="IndexLink"/>
              </w:rPr>
              <w:t>300</w:t>
            </w:r>
          </w:hyperlink>
        </w:p>
        <w:p>
          <w:pPr>
            <w:pStyle w:val="Contents3"/>
            <w:tabs>
              <w:tab w:val="clear" w:pos="8459"/>
              <w:tab w:val="right" w:pos="9026" w:leader="dot"/>
            </w:tabs>
            <w:rPr/>
          </w:pPr>
          <w:hyperlink w:anchor="__RefHeading___Toc253119_73709187">
            <w:r>
              <w:rPr>
                <w:webHidden/>
                <w:rStyle w:val="IndexLink"/>
              </w:rPr>
              <w:t>8903</w:t>
            </w:r>
            <w:r>
              <w:rPr>
                <w:rStyle w:val="IndexLink"/>
                <w:rtl w:val="true"/>
              </w:rPr>
              <w:t xml:space="preserve">- </w:t>
            </w:r>
            <w:r>
              <w:rPr>
                <w:rStyle w:val="IndexLink"/>
                <w:rtl w:val="true"/>
              </w:rPr>
              <w:t>رسالة موشک‏</w:t>
            </w:r>
            <w:r>
              <w:rPr>
                <w:rStyle w:val="IndexLink"/>
                <w:rtl w:val="true"/>
              </w:rPr>
              <w:tab/>
            </w:r>
            <w:r>
              <w:rPr>
                <w:rStyle w:val="IndexLink"/>
              </w:rPr>
              <w:t>300</w:t>
            </w:r>
          </w:hyperlink>
        </w:p>
        <w:p>
          <w:pPr>
            <w:pStyle w:val="Contents3"/>
            <w:tabs>
              <w:tab w:val="clear" w:pos="8459"/>
              <w:tab w:val="right" w:pos="9026" w:leader="dot"/>
            </w:tabs>
            <w:rPr/>
          </w:pPr>
          <w:hyperlink w:anchor="__RefHeading___Toc253121_73709187">
            <w:r>
              <w:rPr>
                <w:webHidden/>
                <w:rStyle w:val="IndexLink"/>
              </w:rPr>
              <w:t>8904</w:t>
            </w:r>
            <w:r>
              <w:rPr>
                <w:rStyle w:val="IndexLink"/>
                <w:rtl w:val="true"/>
              </w:rPr>
              <w:t xml:space="preserve">- </w:t>
            </w:r>
            <w:r>
              <w:rPr>
                <w:rStyle w:val="IndexLink"/>
                <w:rtl w:val="true"/>
              </w:rPr>
              <w:t>موش‏نامه‏</w:t>
            </w:r>
            <w:r>
              <w:rPr>
                <w:rStyle w:val="IndexLink"/>
                <w:rtl w:val="true"/>
              </w:rPr>
              <w:tab/>
            </w:r>
            <w:r>
              <w:rPr>
                <w:rStyle w:val="IndexLink"/>
              </w:rPr>
              <w:t>301</w:t>
            </w:r>
          </w:hyperlink>
        </w:p>
        <w:p>
          <w:pPr>
            <w:pStyle w:val="Contents3"/>
            <w:tabs>
              <w:tab w:val="clear" w:pos="8459"/>
              <w:tab w:val="right" w:pos="9026" w:leader="dot"/>
            </w:tabs>
            <w:rPr/>
          </w:pPr>
          <w:hyperlink w:anchor="__RefHeading___Toc253123_73709187">
            <w:r>
              <w:rPr>
                <w:webHidden/>
                <w:rStyle w:val="IndexLink"/>
                <w:rtl w:val="true"/>
              </w:rPr>
              <w:t>موش و گربه‏</w:t>
            </w:r>
            <w:r>
              <w:rPr>
                <w:rStyle w:val="IndexLink"/>
                <w:rtl w:val="true"/>
              </w:rPr>
              <w:tab/>
            </w:r>
            <w:r>
              <w:rPr>
                <w:rStyle w:val="IndexLink"/>
              </w:rPr>
              <w:t>301</w:t>
            </w:r>
          </w:hyperlink>
        </w:p>
        <w:p>
          <w:pPr>
            <w:pStyle w:val="Contents3"/>
            <w:tabs>
              <w:tab w:val="clear" w:pos="8459"/>
              <w:tab w:val="right" w:pos="9026" w:leader="dot"/>
            </w:tabs>
            <w:rPr/>
          </w:pPr>
          <w:hyperlink w:anchor="__RefHeading___Toc253125_73709187">
            <w:r>
              <w:rPr>
                <w:webHidden/>
                <w:rStyle w:val="IndexLink"/>
              </w:rPr>
              <w:t>8905</w:t>
            </w:r>
            <w:r>
              <w:rPr>
                <w:rStyle w:val="IndexLink"/>
                <w:rtl w:val="true"/>
              </w:rPr>
              <w:t xml:space="preserve">- </w:t>
            </w:r>
            <w:r>
              <w:rPr>
                <w:rStyle w:val="IndexLink"/>
                <w:rtl w:val="true"/>
              </w:rPr>
              <w:t>موش و گربه‏</w:t>
            </w:r>
            <w:r>
              <w:rPr>
                <w:rStyle w:val="IndexLink"/>
                <w:rtl w:val="true"/>
              </w:rPr>
              <w:tab/>
            </w:r>
            <w:r>
              <w:rPr>
                <w:rStyle w:val="IndexLink"/>
              </w:rPr>
              <w:t>302</w:t>
            </w:r>
          </w:hyperlink>
        </w:p>
        <w:p>
          <w:pPr>
            <w:pStyle w:val="Contents3"/>
            <w:tabs>
              <w:tab w:val="clear" w:pos="8459"/>
              <w:tab w:val="right" w:pos="9026" w:leader="dot"/>
            </w:tabs>
            <w:rPr/>
          </w:pPr>
          <w:hyperlink w:anchor="__RefHeading___Toc253127_73709187">
            <w:r>
              <w:rPr>
                <w:webHidden/>
                <w:rStyle w:val="IndexLink"/>
              </w:rPr>
              <w:t>8906</w:t>
            </w:r>
            <w:r>
              <w:rPr>
                <w:rStyle w:val="IndexLink"/>
                <w:rtl w:val="true"/>
              </w:rPr>
              <w:t xml:space="preserve">- </w:t>
            </w:r>
            <w:r>
              <w:rPr>
                <w:rStyle w:val="IndexLink"/>
                <w:rtl w:val="true"/>
              </w:rPr>
              <w:t>موش و گربه‏</w:t>
            </w:r>
            <w:r>
              <w:rPr>
                <w:rStyle w:val="IndexLink"/>
                <w:rtl w:val="true"/>
              </w:rPr>
              <w:tab/>
            </w:r>
            <w:r>
              <w:rPr>
                <w:rStyle w:val="IndexLink"/>
              </w:rPr>
              <w:t>302</w:t>
            </w:r>
          </w:hyperlink>
        </w:p>
        <w:p>
          <w:pPr>
            <w:pStyle w:val="Contents3"/>
            <w:tabs>
              <w:tab w:val="clear" w:pos="8459"/>
              <w:tab w:val="right" w:pos="9026" w:leader="dot"/>
            </w:tabs>
            <w:rPr/>
          </w:pPr>
          <w:hyperlink w:anchor="__RefHeading___Toc253129_73709187">
            <w:r>
              <w:rPr>
                <w:webHidden/>
                <w:rStyle w:val="IndexLink"/>
              </w:rPr>
              <w:t>8907</w:t>
            </w:r>
            <w:r>
              <w:rPr>
                <w:rStyle w:val="IndexLink"/>
                <w:rtl w:val="true"/>
              </w:rPr>
              <w:t xml:space="preserve">- </w:t>
            </w:r>
            <w:r>
              <w:rPr>
                <w:rStyle w:val="IndexLink"/>
                <w:rtl w:val="true"/>
              </w:rPr>
              <w:t>موش و گربه‏</w:t>
            </w:r>
            <w:r>
              <w:rPr>
                <w:rStyle w:val="IndexLink"/>
                <w:rtl w:val="true"/>
              </w:rPr>
              <w:tab/>
            </w:r>
            <w:r>
              <w:rPr>
                <w:rStyle w:val="IndexLink"/>
              </w:rPr>
              <w:t>302</w:t>
            </w:r>
          </w:hyperlink>
        </w:p>
        <w:p>
          <w:pPr>
            <w:pStyle w:val="Contents3"/>
            <w:tabs>
              <w:tab w:val="clear" w:pos="8459"/>
              <w:tab w:val="right" w:pos="9026" w:leader="dot"/>
            </w:tabs>
            <w:rPr/>
          </w:pPr>
          <w:hyperlink w:anchor="__RefHeading___Toc253131_73709187">
            <w:r>
              <w:rPr>
                <w:webHidden/>
                <w:rStyle w:val="IndexLink"/>
              </w:rPr>
              <w:t>8908</w:t>
            </w:r>
            <w:r>
              <w:rPr>
                <w:rStyle w:val="IndexLink"/>
                <w:rtl w:val="true"/>
              </w:rPr>
              <w:t xml:space="preserve">- </w:t>
            </w:r>
            <w:r>
              <w:rPr>
                <w:rStyle w:val="IndexLink"/>
                <w:rtl w:val="true"/>
              </w:rPr>
              <w:t>رسالة موضح‏</w:t>
            </w:r>
            <w:r>
              <w:rPr>
                <w:rStyle w:val="IndexLink"/>
                <w:rtl w:val="true"/>
              </w:rPr>
              <w:tab/>
            </w:r>
            <w:r>
              <w:rPr>
                <w:rStyle w:val="IndexLink"/>
              </w:rPr>
              <w:t>303</w:t>
            </w:r>
          </w:hyperlink>
        </w:p>
        <w:p>
          <w:pPr>
            <w:pStyle w:val="Contents3"/>
            <w:tabs>
              <w:tab w:val="clear" w:pos="8459"/>
              <w:tab w:val="right" w:pos="9026" w:leader="dot"/>
            </w:tabs>
            <w:rPr/>
          </w:pPr>
          <w:hyperlink w:anchor="__RefHeading___Toc253133_73709187">
            <w:r>
              <w:rPr>
                <w:webHidden/>
                <w:rStyle w:val="IndexLink"/>
                <w:rtl w:val="true"/>
              </w:rPr>
              <w:t>موضح الخلاصة</w:t>
            </w:r>
            <w:r>
              <w:rPr>
                <w:rStyle w:val="IndexLink"/>
                <w:rtl w:val="true"/>
              </w:rPr>
              <w:tab/>
            </w:r>
            <w:r>
              <w:rPr>
                <w:rStyle w:val="IndexLink"/>
              </w:rPr>
              <w:t>303</w:t>
            </w:r>
          </w:hyperlink>
        </w:p>
        <w:p>
          <w:pPr>
            <w:pStyle w:val="Contents3"/>
            <w:tabs>
              <w:tab w:val="clear" w:pos="8459"/>
              <w:tab w:val="right" w:pos="9026" w:leader="dot"/>
            </w:tabs>
            <w:rPr/>
          </w:pPr>
          <w:hyperlink w:anchor="__RefHeading___Toc253135_73709187">
            <w:r>
              <w:rPr>
                <w:webHidden/>
                <w:rStyle w:val="IndexLink"/>
              </w:rPr>
              <w:t>8909</w:t>
            </w:r>
            <w:r>
              <w:rPr>
                <w:rStyle w:val="IndexLink"/>
                <w:rtl w:val="true"/>
              </w:rPr>
              <w:t xml:space="preserve">- </w:t>
            </w:r>
            <w:r>
              <w:rPr>
                <w:rStyle w:val="IndexLink"/>
                <w:rtl w:val="true"/>
              </w:rPr>
              <w:t>موضح الدرایة لشرح باب البداءة</w:t>
            </w:r>
            <w:r>
              <w:rPr>
                <w:rStyle w:val="IndexLink"/>
                <w:rtl w:val="true"/>
              </w:rPr>
              <w:tab/>
            </w:r>
            <w:r>
              <w:rPr>
                <w:rStyle w:val="IndexLink"/>
              </w:rPr>
              <w:t>303</w:t>
            </w:r>
          </w:hyperlink>
        </w:p>
        <w:p>
          <w:pPr>
            <w:pStyle w:val="Contents3"/>
            <w:tabs>
              <w:tab w:val="clear" w:pos="8459"/>
              <w:tab w:val="right" w:pos="9026" w:leader="dot"/>
            </w:tabs>
            <w:rPr/>
          </w:pPr>
          <w:hyperlink w:anchor="__RefHeading___Toc253137_73709187">
            <w:r>
              <w:rPr>
                <w:webHidden/>
                <w:rStyle w:val="IndexLink"/>
              </w:rPr>
              <w:t>8910</w:t>
            </w:r>
            <w:r>
              <w:rPr>
                <w:rStyle w:val="IndexLink"/>
                <w:rtl w:val="true"/>
              </w:rPr>
              <w:t xml:space="preserve">- </w:t>
            </w:r>
            <w:r>
              <w:rPr>
                <w:rStyle w:val="IndexLink"/>
                <w:rtl w:val="true"/>
              </w:rPr>
              <w:t>موضح الرسوم فی علم النجوم‏</w:t>
            </w:r>
            <w:r>
              <w:rPr>
                <w:rStyle w:val="IndexLink"/>
                <w:rtl w:val="true"/>
              </w:rPr>
              <w:tab/>
            </w:r>
            <w:r>
              <w:rPr>
                <w:rStyle w:val="IndexLink"/>
              </w:rPr>
              <w:t>303</w:t>
            </w:r>
          </w:hyperlink>
        </w:p>
        <w:p>
          <w:pPr>
            <w:pStyle w:val="Contents3"/>
            <w:tabs>
              <w:tab w:val="clear" w:pos="8459"/>
              <w:tab w:val="right" w:pos="9026" w:leader="dot"/>
            </w:tabs>
            <w:rPr/>
          </w:pPr>
          <w:hyperlink w:anchor="__RefHeading___Toc253139_73709187">
            <w:r>
              <w:rPr>
                <w:webHidden/>
                <w:rStyle w:val="IndexLink"/>
              </w:rPr>
              <w:t>8911</w:t>
            </w:r>
            <w:r>
              <w:rPr>
                <w:rStyle w:val="IndexLink"/>
                <w:rtl w:val="true"/>
              </w:rPr>
              <w:t xml:space="preserve">- </w:t>
            </w:r>
            <w:r>
              <w:rPr>
                <w:rStyle w:val="IndexLink"/>
                <w:rtl w:val="true"/>
              </w:rPr>
              <w:t>موضح الرشاد فی شرح الإرشاد</w:t>
            </w:r>
            <w:r>
              <w:rPr>
                <w:rStyle w:val="IndexLink"/>
                <w:rtl w:val="true"/>
              </w:rPr>
              <w:tab/>
            </w:r>
            <w:r>
              <w:rPr>
                <w:rStyle w:val="IndexLink"/>
              </w:rPr>
              <w:t>303</w:t>
            </w:r>
          </w:hyperlink>
        </w:p>
        <w:p>
          <w:pPr>
            <w:pStyle w:val="Contents3"/>
            <w:tabs>
              <w:tab w:val="clear" w:pos="8459"/>
              <w:tab w:val="right" w:pos="9026" w:leader="dot"/>
            </w:tabs>
            <w:rPr/>
          </w:pPr>
          <w:hyperlink w:anchor="__RefHeading___Toc253141_73709187">
            <w:r>
              <w:rPr>
                <w:webHidden/>
                <w:rStyle w:val="IndexLink"/>
              </w:rPr>
              <w:t>8912</w:t>
            </w:r>
            <w:r>
              <w:rPr>
                <w:rStyle w:val="IndexLink"/>
                <w:rtl w:val="true"/>
              </w:rPr>
              <w:t xml:space="preserve">- </w:t>
            </w:r>
            <w:r>
              <w:rPr>
                <w:rStyle w:val="IndexLink"/>
                <w:rtl w:val="true"/>
              </w:rPr>
              <w:t>الموضح عن وجه إعجاز القرآن‏</w:t>
            </w:r>
            <w:r>
              <w:rPr>
                <w:rStyle w:val="IndexLink"/>
                <w:rtl w:val="true"/>
              </w:rPr>
              <w:tab/>
            </w:r>
            <w:r>
              <w:rPr>
                <w:rStyle w:val="IndexLink"/>
              </w:rPr>
              <w:t>304</w:t>
            </w:r>
          </w:hyperlink>
        </w:p>
        <w:p>
          <w:pPr>
            <w:pStyle w:val="Contents3"/>
            <w:tabs>
              <w:tab w:val="clear" w:pos="8459"/>
              <w:tab w:val="right" w:pos="9026" w:leader="dot"/>
            </w:tabs>
            <w:rPr/>
          </w:pPr>
          <w:hyperlink w:anchor="__RefHeading___Toc253143_73709187">
            <w:r>
              <w:rPr>
                <w:webHidden/>
                <w:rStyle w:val="IndexLink"/>
              </w:rPr>
              <w:t>8913</w:t>
            </w:r>
            <w:r>
              <w:rPr>
                <w:rStyle w:val="IndexLink"/>
                <w:rtl w:val="true"/>
              </w:rPr>
              <w:t xml:space="preserve">- </w:t>
            </w:r>
            <w:r>
              <w:rPr>
                <w:rStyle w:val="IndexLink"/>
                <w:rtl w:val="true"/>
              </w:rPr>
              <w:t>الموضح فی الأصول‏</w:t>
            </w:r>
            <w:r>
              <w:rPr>
                <w:rStyle w:val="IndexLink"/>
                <w:rtl w:val="true"/>
              </w:rPr>
              <w:tab/>
            </w:r>
            <w:r>
              <w:rPr>
                <w:rStyle w:val="IndexLink"/>
              </w:rPr>
              <w:t>304</w:t>
            </w:r>
          </w:hyperlink>
        </w:p>
        <w:p>
          <w:pPr>
            <w:pStyle w:val="Contents3"/>
            <w:tabs>
              <w:tab w:val="clear" w:pos="8459"/>
              <w:tab w:val="right" w:pos="9026" w:leader="dot"/>
            </w:tabs>
            <w:rPr/>
          </w:pPr>
          <w:hyperlink w:anchor="__RefHeading___Toc253145_73709187">
            <w:r>
              <w:rPr>
                <w:webHidden/>
                <w:rStyle w:val="IndexLink"/>
              </w:rPr>
              <w:t>8914</w:t>
            </w:r>
            <w:r>
              <w:rPr>
                <w:rStyle w:val="IndexLink"/>
                <w:rtl w:val="true"/>
              </w:rPr>
              <w:t xml:space="preserve">- </w:t>
            </w:r>
            <w:r>
              <w:rPr>
                <w:rStyle w:val="IndexLink"/>
                <w:rtl w:val="true"/>
              </w:rPr>
              <w:t>الموضح فی حروب أمیر المؤمنین ع‏</w:t>
            </w:r>
            <w:r>
              <w:rPr>
                <w:rStyle w:val="IndexLink"/>
                <w:rtl w:val="true"/>
              </w:rPr>
              <w:tab/>
            </w:r>
            <w:r>
              <w:rPr>
                <w:rStyle w:val="IndexLink"/>
              </w:rPr>
              <w:t>304</w:t>
            </w:r>
          </w:hyperlink>
        </w:p>
        <w:p>
          <w:pPr>
            <w:pStyle w:val="Contents3"/>
            <w:tabs>
              <w:tab w:val="clear" w:pos="8459"/>
              <w:tab w:val="right" w:pos="9026" w:leader="dot"/>
            </w:tabs>
            <w:rPr/>
          </w:pPr>
          <w:hyperlink w:anchor="__RefHeading___Toc253147_73709187">
            <w:r>
              <w:rPr>
                <w:webHidden/>
                <w:rStyle w:val="IndexLink"/>
              </w:rPr>
              <w:t>8915</w:t>
            </w:r>
            <w:r>
              <w:rPr>
                <w:rStyle w:val="IndexLink"/>
                <w:rtl w:val="true"/>
              </w:rPr>
              <w:t xml:space="preserve">- </w:t>
            </w:r>
            <w:r>
              <w:rPr>
                <w:rStyle w:val="IndexLink"/>
                <w:rtl w:val="true"/>
              </w:rPr>
              <w:t>الموضح فی الوعید</w:t>
            </w:r>
            <w:r>
              <w:rPr>
                <w:rStyle w:val="IndexLink"/>
                <w:rtl w:val="true"/>
              </w:rPr>
              <w:tab/>
            </w:r>
            <w:r>
              <w:rPr>
                <w:rStyle w:val="IndexLink"/>
              </w:rPr>
              <w:t>304</w:t>
            </w:r>
          </w:hyperlink>
        </w:p>
        <w:p>
          <w:pPr>
            <w:pStyle w:val="Contents3"/>
            <w:tabs>
              <w:tab w:val="clear" w:pos="8459"/>
              <w:tab w:val="right" w:pos="9026" w:leader="dot"/>
            </w:tabs>
            <w:rPr/>
          </w:pPr>
          <w:hyperlink w:anchor="__RefHeading___Toc253149_73709187">
            <w:r>
              <w:rPr>
                <w:webHidden/>
                <w:rStyle w:val="IndexLink"/>
              </w:rPr>
              <w:t>8916</w:t>
            </w:r>
            <w:r>
              <w:rPr>
                <w:rStyle w:val="IndexLink"/>
                <w:rtl w:val="true"/>
              </w:rPr>
              <w:t xml:space="preserve">- </w:t>
            </w:r>
            <w:r>
              <w:rPr>
                <w:rStyle w:val="IndexLink"/>
                <w:rtl w:val="true"/>
              </w:rPr>
              <w:t>موضح القوانین‏</w:t>
            </w:r>
            <w:r>
              <w:rPr>
                <w:rStyle w:val="IndexLink"/>
                <w:rtl w:val="true"/>
              </w:rPr>
              <w:tab/>
            </w:r>
            <w:r>
              <w:rPr>
                <w:rStyle w:val="IndexLink"/>
              </w:rPr>
              <w:t>305</w:t>
            </w:r>
          </w:hyperlink>
        </w:p>
        <w:p>
          <w:pPr>
            <w:pStyle w:val="Contents3"/>
            <w:tabs>
              <w:tab w:val="clear" w:pos="8459"/>
              <w:tab w:val="right" w:pos="9026" w:leader="dot"/>
            </w:tabs>
            <w:rPr/>
          </w:pPr>
          <w:hyperlink w:anchor="__RefHeading___Toc253151_73709187">
            <w:r>
              <w:rPr>
                <w:webHidden/>
                <w:rStyle w:val="IndexLink"/>
              </w:rPr>
              <w:t>8917</w:t>
            </w:r>
            <w:r>
              <w:rPr>
                <w:rStyle w:val="IndexLink"/>
                <w:rtl w:val="true"/>
              </w:rPr>
              <w:t xml:space="preserve">- </w:t>
            </w:r>
            <w:r>
              <w:rPr>
                <w:rStyle w:val="IndexLink"/>
                <w:rtl w:val="true"/>
              </w:rPr>
              <w:t>الموضح لبراهین معجزات الحق‏</w:t>
            </w:r>
            <w:r>
              <w:rPr>
                <w:rStyle w:val="IndexLink"/>
                <w:rtl w:val="true"/>
              </w:rPr>
              <w:tab/>
            </w:r>
            <w:r>
              <w:rPr>
                <w:rStyle w:val="IndexLink"/>
              </w:rPr>
              <w:t>305</w:t>
            </w:r>
          </w:hyperlink>
        </w:p>
        <w:p>
          <w:pPr>
            <w:pStyle w:val="Contents3"/>
            <w:tabs>
              <w:tab w:val="clear" w:pos="8459"/>
              <w:tab w:val="right" w:pos="9026" w:leader="dot"/>
            </w:tabs>
            <w:rPr/>
          </w:pPr>
          <w:hyperlink w:anchor="__RefHeading___Toc253153_73709187">
            <w:r>
              <w:rPr>
                <w:webHidden/>
                <w:rStyle w:val="IndexLink"/>
              </w:rPr>
              <w:t>8918</w:t>
            </w:r>
            <w:r>
              <w:rPr>
                <w:rStyle w:val="IndexLink"/>
                <w:rtl w:val="true"/>
              </w:rPr>
              <w:t xml:space="preserve">- </w:t>
            </w:r>
            <w:r>
              <w:rPr>
                <w:rStyle w:val="IndexLink"/>
                <w:rtl w:val="true"/>
              </w:rPr>
              <w:t>موضح الکلام فی شرح شرایع الإسلام‏</w:t>
            </w:r>
            <w:r>
              <w:rPr>
                <w:rStyle w:val="IndexLink"/>
                <w:rtl w:val="true"/>
              </w:rPr>
              <w:tab/>
            </w:r>
            <w:r>
              <w:rPr>
                <w:rStyle w:val="IndexLink"/>
              </w:rPr>
              <w:t>305</w:t>
            </w:r>
          </w:hyperlink>
        </w:p>
        <w:p>
          <w:pPr>
            <w:pStyle w:val="Contents3"/>
            <w:tabs>
              <w:tab w:val="clear" w:pos="8459"/>
              <w:tab w:val="right" w:pos="9026" w:leader="dot"/>
            </w:tabs>
            <w:rPr/>
          </w:pPr>
          <w:hyperlink w:anchor="__RefHeading___Toc253155_73709187">
            <w:r>
              <w:rPr>
                <w:webHidden/>
                <w:rStyle w:val="IndexLink"/>
              </w:rPr>
              <w:t>8919</w:t>
            </w:r>
            <w:r>
              <w:rPr>
                <w:rStyle w:val="IndexLink"/>
                <w:rtl w:val="true"/>
              </w:rPr>
              <w:t xml:space="preserve">- </w:t>
            </w:r>
            <w:r>
              <w:rPr>
                <w:rStyle w:val="IndexLink"/>
                <w:rtl w:val="true"/>
              </w:rPr>
              <w:t>موضح المشکلات لأوائل الاجتهادیات‏</w:t>
            </w:r>
            <w:r>
              <w:rPr>
                <w:rStyle w:val="IndexLink"/>
                <w:rtl w:val="true"/>
              </w:rPr>
              <w:tab/>
            </w:r>
            <w:r>
              <w:rPr>
                <w:rStyle w:val="IndexLink"/>
              </w:rPr>
              <w:t>305</w:t>
            </w:r>
          </w:hyperlink>
        </w:p>
        <w:p>
          <w:pPr>
            <w:pStyle w:val="Contents3"/>
            <w:tabs>
              <w:tab w:val="clear" w:pos="8459"/>
              <w:tab w:val="right" w:pos="9026" w:leader="dot"/>
            </w:tabs>
            <w:rPr/>
          </w:pPr>
          <w:hyperlink w:anchor="__RefHeading___Toc253157_73709187">
            <w:r>
              <w:rPr>
                <w:webHidden/>
                <w:rStyle w:val="IndexLink"/>
              </w:rPr>
              <w:t>8920</w:t>
            </w:r>
            <w:r>
              <w:rPr>
                <w:rStyle w:val="IndexLink"/>
                <w:rtl w:val="true"/>
              </w:rPr>
              <w:t xml:space="preserve">- </w:t>
            </w:r>
            <w:r>
              <w:rPr>
                <w:rStyle w:val="IndexLink"/>
                <w:rtl w:val="true"/>
              </w:rPr>
              <w:t>موضح مقاصد المخلصین و مفضح عقائد المدعین‏</w:t>
            </w:r>
            <w:r>
              <w:rPr>
                <w:rStyle w:val="IndexLink"/>
                <w:rtl w:val="true"/>
              </w:rPr>
              <w:tab/>
            </w:r>
            <w:r>
              <w:rPr>
                <w:rStyle w:val="IndexLink"/>
              </w:rPr>
              <w:t>305</w:t>
            </w:r>
          </w:hyperlink>
        </w:p>
        <w:p>
          <w:pPr>
            <w:pStyle w:val="Contents3"/>
            <w:tabs>
              <w:tab w:val="clear" w:pos="8459"/>
              <w:tab w:val="right" w:pos="9026" w:leader="dot"/>
            </w:tabs>
            <w:rPr/>
          </w:pPr>
          <w:hyperlink w:anchor="__RefHeading___Toc253159_73709187">
            <w:r>
              <w:rPr>
                <w:webHidden/>
                <w:rStyle w:val="IndexLink"/>
              </w:rPr>
              <w:t>8921</w:t>
            </w:r>
            <w:r>
              <w:rPr>
                <w:rStyle w:val="IndexLink"/>
                <w:rtl w:val="true"/>
              </w:rPr>
              <w:t xml:space="preserve">- </w:t>
            </w:r>
            <w:r>
              <w:rPr>
                <w:rStyle w:val="IndexLink"/>
                <w:rtl w:val="true"/>
              </w:rPr>
              <w:t>الموضحة</w:t>
            </w:r>
            <w:r>
              <w:rPr>
                <w:rStyle w:val="IndexLink"/>
                <w:rtl w:val="true"/>
              </w:rPr>
              <w:tab/>
            </w:r>
            <w:r>
              <w:rPr>
                <w:rStyle w:val="IndexLink"/>
              </w:rPr>
              <w:t>305</w:t>
            </w:r>
          </w:hyperlink>
        </w:p>
        <w:p>
          <w:pPr>
            <w:pStyle w:val="Contents3"/>
            <w:tabs>
              <w:tab w:val="clear" w:pos="8459"/>
              <w:tab w:val="right" w:pos="9026" w:leader="dot"/>
            </w:tabs>
            <w:rPr/>
          </w:pPr>
          <w:hyperlink w:anchor="__RefHeading___Toc253161_73709187">
            <w:r>
              <w:rPr>
                <w:webHidden/>
                <w:rStyle w:val="IndexLink"/>
                <w:rtl w:val="true"/>
              </w:rPr>
              <w:t>الموضحة</w:t>
            </w:r>
            <w:r>
              <w:rPr>
                <w:rStyle w:val="IndexLink"/>
                <w:rtl w:val="true"/>
              </w:rPr>
              <w:tab/>
            </w:r>
            <w:r>
              <w:rPr>
                <w:rStyle w:val="IndexLink"/>
              </w:rPr>
              <w:t>305</w:t>
            </w:r>
          </w:hyperlink>
        </w:p>
        <w:p>
          <w:pPr>
            <w:pStyle w:val="Contents3"/>
            <w:tabs>
              <w:tab w:val="clear" w:pos="8459"/>
              <w:tab w:val="right" w:pos="9026" w:leader="dot"/>
            </w:tabs>
            <w:rPr/>
          </w:pPr>
          <w:hyperlink w:anchor="__RefHeading___Toc253163_73709187">
            <w:r>
              <w:rPr>
                <w:webHidden/>
                <w:rStyle w:val="IndexLink"/>
              </w:rPr>
              <w:t>8922</w:t>
            </w:r>
            <w:r>
              <w:rPr>
                <w:rStyle w:val="IndexLink"/>
                <w:rtl w:val="true"/>
              </w:rPr>
              <w:t xml:space="preserve">- </w:t>
            </w:r>
            <w:r>
              <w:rPr>
                <w:rStyle w:val="IndexLink"/>
                <w:rtl w:val="true"/>
              </w:rPr>
              <w:t>موضحة التلبیس و داحضة التدلیس‏</w:t>
            </w:r>
            <w:r>
              <w:rPr>
                <w:rStyle w:val="IndexLink"/>
                <w:rtl w:val="true"/>
              </w:rPr>
              <w:tab/>
            </w:r>
            <w:r>
              <w:rPr>
                <w:rStyle w:val="IndexLink"/>
              </w:rPr>
              <w:t>305</w:t>
            </w:r>
          </w:hyperlink>
        </w:p>
        <w:p>
          <w:pPr>
            <w:pStyle w:val="Contents3"/>
            <w:tabs>
              <w:tab w:val="clear" w:pos="8459"/>
              <w:tab w:val="right" w:pos="9026" w:leader="dot"/>
            </w:tabs>
            <w:rPr/>
          </w:pPr>
          <w:hyperlink w:anchor="__RefHeading___Toc253165_73709187">
            <w:r>
              <w:rPr>
                <w:webHidden/>
                <w:rStyle w:val="IndexLink"/>
              </w:rPr>
              <w:t>8923</w:t>
            </w:r>
            <w:r>
              <w:rPr>
                <w:rStyle w:val="IndexLink"/>
                <w:rtl w:val="true"/>
              </w:rPr>
              <w:t xml:space="preserve">- </w:t>
            </w:r>
            <w:r>
              <w:rPr>
                <w:rStyle w:val="IndexLink"/>
                <w:rtl w:val="true"/>
              </w:rPr>
              <w:t>الموضحة للرشاد</w:t>
            </w:r>
            <w:r>
              <w:rPr>
                <w:rStyle w:val="IndexLink"/>
                <w:rtl w:val="true"/>
              </w:rPr>
              <w:tab/>
            </w:r>
            <w:r>
              <w:rPr>
                <w:rStyle w:val="IndexLink"/>
              </w:rPr>
              <w:t>306</w:t>
            </w:r>
          </w:hyperlink>
        </w:p>
        <w:p>
          <w:pPr>
            <w:pStyle w:val="Contents3"/>
            <w:tabs>
              <w:tab w:val="clear" w:pos="8459"/>
              <w:tab w:val="right" w:pos="9026" w:leader="dot"/>
            </w:tabs>
            <w:rPr/>
          </w:pPr>
          <w:hyperlink w:anchor="__RefHeading___Toc253167_73709187">
            <w:r>
              <w:rPr>
                <w:webHidden/>
                <w:rStyle w:val="IndexLink"/>
              </w:rPr>
              <w:t>8924</w:t>
            </w:r>
            <w:r>
              <w:rPr>
                <w:rStyle w:val="IndexLink"/>
                <w:rtl w:val="true"/>
              </w:rPr>
              <w:t xml:space="preserve">- </w:t>
            </w:r>
            <w:r>
              <w:rPr>
                <w:rStyle w:val="IndexLink"/>
                <w:rtl w:val="true"/>
              </w:rPr>
              <w:t>کتاب موضع قبر أمیر المؤمنین ع‏</w:t>
            </w:r>
            <w:r>
              <w:rPr>
                <w:rStyle w:val="IndexLink"/>
                <w:rtl w:val="true"/>
              </w:rPr>
              <w:tab/>
            </w:r>
            <w:r>
              <w:rPr>
                <w:rStyle w:val="IndexLink"/>
              </w:rPr>
              <w:t>306</w:t>
            </w:r>
          </w:hyperlink>
        </w:p>
        <w:p>
          <w:pPr>
            <w:pStyle w:val="Contents3"/>
            <w:tabs>
              <w:tab w:val="clear" w:pos="8459"/>
              <w:tab w:val="right" w:pos="9026" w:leader="dot"/>
            </w:tabs>
            <w:rPr/>
          </w:pPr>
          <w:hyperlink w:anchor="__RefHeading___Toc253169_73709187">
            <w:r>
              <w:rPr>
                <w:webHidden/>
                <w:rStyle w:val="IndexLink"/>
              </w:rPr>
              <w:t>8925</w:t>
            </w:r>
            <w:r>
              <w:rPr>
                <w:rStyle w:val="IndexLink"/>
                <w:rtl w:val="true"/>
              </w:rPr>
              <w:t xml:space="preserve">- </w:t>
            </w:r>
            <w:r>
              <w:rPr>
                <w:rStyle w:val="IndexLink"/>
                <w:rtl w:val="true"/>
              </w:rPr>
              <w:t>کتاب موضع قبر أمیر المؤمنین ع‏</w:t>
            </w:r>
            <w:r>
              <w:rPr>
                <w:rStyle w:val="IndexLink"/>
                <w:rtl w:val="true"/>
              </w:rPr>
              <w:tab/>
            </w:r>
            <w:r>
              <w:rPr>
                <w:rStyle w:val="IndexLink"/>
              </w:rPr>
              <w:t>306</w:t>
            </w:r>
          </w:hyperlink>
        </w:p>
        <w:p>
          <w:pPr>
            <w:pStyle w:val="Contents3"/>
            <w:tabs>
              <w:tab w:val="clear" w:pos="8459"/>
              <w:tab w:val="right" w:pos="9026" w:leader="dot"/>
            </w:tabs>
            <w:rPr/>
          </w:pPr>
          <w:hyperlink w:anchor="__RefHeading___Toc253171_73709187">
            <w:r>
              <w:rPr>
                <w:webHidden/>
                <w:rStyle w:val="IndexLink"/>
              </w:rPr>
              <w:t>8926</w:t>
            </w:r>
            <w:r>
              <w:rPr>
                <w:rStyle w:val="IndexLink"/>
                <w:rtl w:val="true"/>
              </w:rPr>
              <w:t xml:space="preserve">- </w:t>
            </w:r>
            <w:r>
              <w:rPr>
                <w:rStyle w:val="IndexLink"/>
                <w:rtl w:val="true"/>
              </w:rPr>
              <w:t>رسالة فی موضوع العلم‏</w:t>
            </w:r>
            <w:r>
              <w:rPr>
                <w:rStyle w:val="IndexLink"/>
                <w:rtl w:val="true"/>
              </w:rPr>
              <w:tab/>
            </w:r>
            <w:r>
              <w:rPr>
                <w:rStyle w:val="IndexLink"/>
              </w:rPr>
              <w:t>306</w:t>
            </w:r>
          </w:hyperlink>
        </w:p>
        <w:p>
          <w:pPr>
            <w:pStyle w:val="Contents3"/>
            <w:tabs>
              <w:tab w:val="clear" w:pos="8459"/>
              <w:tab w:val="right" w:pos="9026" w:leader="dot"/>
            </w:tabs>
            <w:rPr/>
          </w:pPr>
          <w:hyperlink w:anchor="__RefHeading___Toc253173_73709187">
            <w:r>
              <w:rPr>
                <w:webHidden/>
                <w:rStyle w:val="IndexLink"/>
              </w:rPr>
              <w:t>8927</w:t>
            </w:r>
            <w:r>
              <w:rPr>
                <w:rStyle w:val="IndexLink"/>
                <w:rtl w:val="true"/>
              </w:rPr>
              <w:t xml:space="preserve">- </w:t>
            </w:r>
            <w:r>
              <w:rPr>
                <w:rStyle w:val="IndexLink"/>
                <w:rtl w:val="true"/>
              </w:rPr>
              <w:t>موعظة أکبر پوریة</w:t>
            </w:r>
            <w:r>
              <w:rPr>
                <w:rStyle w:val="IndexLink"/>
                <w:rtl w:val="true"/>
              </w:rPr>
              <w:tab/>
            </w:r>
            <w:r>
              <w:rPr>
                <w:rStyle w:val="IndexLink"/>
              </w:rPr>
              <w:t>306</w:t>
            </w:r>
          </w:hyperlink>
        </w:p>
        <w:p>
          <w:pPr>
            <w:pStyle w:val="Contents3"/>
            <w:tabs>
              <w:tab w:val="clear" w:pos="8459"/>
              <w:tab w:val="right" w:pos="9026" w:leader="dot"/>
            </w:tabs>
            <w:rPr/>
          </w:pPr>
          <w:hyperlink w:anchor="__RefHeading___Toc253175_73709187">
            <w:r>
              <w:rPr>
                <w:webHidden/>
                <w:rStyle w:val="IndexLink"/>
              </w:rPr>
              <w:t>8928</w:t>
            </w:r>
            <w:r>
              <w:rPr>
                <w:rStyle w:val="IndexLink"/>
                <w:rtl w:val="true"/>
              </w:rPr>
              <w:t xml:space="preserve">- </w:t>
            </w:r>
            <w:r>
              <w:rPr>
                <w:rStyle w:val="IndexLink"/>
                <w:rtl w:val="true"/>
              </w:rPr>
              <w:t>موعظة تحریف القرآن‏</w:t>
            </w:r>
            <w:r>
              <w:rPr>
                <w:rStyle w:val="IndexLink"/>
                <w:rtl w:val="true"/>
              </w:rPr>
              <w:tab/>
            </w:r>
            <w:r>
              <w:rPr>
                <w:rStyle w:val="IndexLink"/>
              </w:rPr>
              <w:t>306</w:t>
            </w:r>
          </w:hyperlink>
        </w:p>
        <w:p>
          <w:pPr>
            <w:pStyle w:val="Contents3"/>
            <w:tabs>
              <w:tab w:val="clear" w:pos="8459"/>
              <w:tab w:val="right" w:pos="9026" w:leader="dot"/>
            </w:tabs>
            <w:rPr/>
          </w:pPr>
          <w:hyperlink w:anchor="__RefHeading___Toc253177_73709187">
            <w:r>
              <w:rPr>
                <w:webHidden/>
                <w:rStyle w:val="IndexLink"/>
              </w:rPr>
              <w:t>8929</w:t>
            </w:r>
            <w:r>
              <w:rPr>
                <w:rStyle w:val="IndexLink"/>
                <w:rtl w:val="true"/>
              </w:rPr>
              <w:t xml:space="preserve">- </w:t>
            </w:r>
            <w:r>
              <w:rPr>
                <w:rStyle w:val="IndexLink"/>
                <w:rtl w:val="true"/>
              </w:rPr>
              <w:t>موعظة التقیة</w:t>
            </w:r>
            <w:r>
              <w:rPr>
                <w:rStyle w:val="IndexLink"/>
                <w:rtl w:val="true"/>
              </w:rPr>
              <w:tab/>
            </w:r>
            <w:r>
              <w:rPr>
                <w:rStyle w:val="IndexLink"/>
              </w:rPr>
              <w:t>306</w:t>
            </w:r>
          </w:hyperlink>
        </w:p>
        <w:p>
          <w:pPr>
            <w:pStyle w:val="Contents3"/>
            <w:tabs>
              <w:tab w:val="clear" w:pos="8459"/>
              <w:tab w:val="right" w:pos="9026" w:leader="dot"/>
            </w:tabs>
            <w:rPr/>
          </w:pPr>
          <w:hyperlink w:anchor="__RefHeading___Toc253179_73709187">
            <w:r>
              <w:rPr>
                <w:webHidden/>
                <w:rStyle w:val="IndexLink"/>
              </w:rPr>
              <w:t>8930</w:t>
            </w:r>
            <w:r>
              <w:rPr>
                <w:rStyle w:val="IndexLink"/>
                <w:rtl w:val="true"/>
              </w:rPr>
              <w:t xml:space="preserve">- </w:t>
            </w:r>
            <w:r>
              <w:rPr>
                <w:rStyle w:val="IndexLink"/>
                <w:rtl w:val="true"/>
              </w:rPr>
              <w:t>موعظة جوادیة</w:t>
            </w:r>
            <w:r>
              <w:rPr>
                <w:rStyle w:val="IndexLink"/>
                <w:rtl w:val="true"/>
              </w:rPr>
              <w:tab/>
            </w:r>
            <w:r>
              <w:rPr>
                <w:rStyle w:val="IndexLink"/>
              </w:rPr>
              <w:t>306</w:t>
            </w:r>
          </w:hyperlink>
        </w:p>
        <w:p>
          <w:pPr>
            <w:pStyle w:val="Contents3"/>
            <w:tabs>
              <w:tab w:val="clear" w:pos="8459"/>
              <w:tab w:val="right" w:pos="9026" w:leader="dot"/>
            </w:tabs>
            <w:rPr/>
          </w:pPr>
          <w:hyperlink w:anchor="__RefHeading___Toc253181_73709187">
            <w:r>
              <w:rPr>
                <w:webHidden/>
                <w:rStyle w:val="IndexLink"/>
              </w:rPr>
              <w:t>8931</w:t>
            </w:r>
            <w:r>
              <w:rPr>
                <w:rStyle w:val="IndexLink"/>
                <w:rtl w:val="true"/>
              </w:rPr>
              <w:t xml:space="preserve">- </w:t>
            </w:r>
            <w:r>
              <w:rPr>
                <w:rStyle w:val="IndexLink"/>
                <w:rtl w:val="true"/>
              </w:rPr>
              <w:t>موعظة جهانگیری‏</w:t>
            </w:r>
            <w:r>
              <w:rPr>
                <w:rStyle w:val="IndexLink"/>
                <w:rtl w:val="true"/>
              </w:rPr>
              <w:tab/>
            </w:r>
            <w:r>
              <w:rPr>
                <w:rStyle w:val="IndexLink"/>
              </w:rPr>
              <w:t>307</w:t>
            </w:r>
          </w:hyperlink>
        </w:p>
        <w:p>
          <w:pPr>
            <w:pStyle w:val="Contents3"/>
            <w:tabs>
              <w:tab w:val="clear" w:pos="8459"/>
              <w:tab w:val="right" w:pos="9026" w:leader="dot"/>
            </w:tabs>
            <w:rPr/>
          </w:pPr>
          <w:hyperlink w:anchor="__RefHeading___Toc253183_73709187">
            <w:r>
              <w:rPr>
                <w:webHidden/>
                <w:rStyle w:val="IndexLink"/>
              </w:rPr>
              <w:t>8932</w:t>
            </w:r>
            <w:r>
              <w:rPr>
                <w:rStyle w:val="IndexLink"/>
                <w:rtl w:val="true"/>
              </w:rPr>
              <w:t xml:space="preserve">- </w:t>
            </w:r>
            <w:r>
              <w:rPr>
                <w:rStyle w:val="IndexLink"/>
                <w:rtl w:val="true"/>
              </w:rPr>
              <w:t>موعظة حسنة</w:t>
            </w:r>
            <w:r>
              <w:rPr>
                <w:rStyle w:val="IndexLink"/>
                <w:rtl w:val="true"/>
              </w:rPr>
              <w:tab/>
            </w:r>
            <w:r>
              <w:rPr>
                <w:rStyle w:val="IndexLink"/>
              </w:rPr>
              <w:t>307</w:t>
            </w:r>
          </w:hyperlink>
        </w:p>
        <w:p>
          <w:pPr>
            <w:pStyle w:val="Contents3"/>
            <w:tabs>
              <w:tab w:val="clear" w:pos="8459"/>
              <w:tab w:val="right" w:pos="9026" w:leader="dot"/>
            </w:tabs>
            <w:rPr/>
          </w:pPr>
          <w:hyperlink w:anchor="__RefHeading___Toc253185_73709187">
            <w:r>
              <w:rPr>
                <w:webHidden/>
                <w:rStyle w:val="IndexLink"/>
              </w:rPr>
              <w:t>8933</w:t>
            </w:r>
            <w:r>
              <w:rPr>
                <w:rStyle w:val="IndexLink"/>
                <w:rtl w:val="true"/>
              </w:rPr>
              <w:t xml:space="preserve">- </w:t>
            </w:r>
            <w:r>
              <w:rPr>
                <w:rStyle w:val="IndexLink"/>
                <w:rtl w:val="true"/>
              </w:rPr>
              <w:t>موعظة حسنة</w:t>
            </w:r>
            <w:r>
              <w:rPr>
                <w:rStyle w:val="IndexLink"/>
                <w:rtl w:val="true"/>
              </w:rPr>
              <w:tab/>
            </w:r>
            <w:r>
              <w:rPr>
                <w:rStyle w:val="IndexLink"/>
              </w:rPr>
              <w:t>307</w:t>
            </w:r>
          </w:hyperlink>
        </w:p>
        <w:p>
          <w:pPr>
            <w:pStyle w:val="Contents3"/>
            <w:tabs>
              <w:tab w:val="clear" w:pos="8459"/>
              <w:tab w:val="right" w:pos="9026" w:leader="dot"/>
            </w:tabs>
            <w:rPr/>
          </w:pPr>
          <w:hyperlink w:anchor="__RefHeading___Toc253187_73709187">
            <w:r>
              <w:rPr>
                <w:webHidden/>
                <w:rStyle w:val="IndexLink"/>
              </w:rPr>
              <w:t>8934</w:t>
            </w:r>
            <w:r>
              <w:rPr>
                <w:rStyle w:val="IndexLink"/>
                <w:rtl w:val="true"/>
              </w:rPr>
              <w:t xml:space="preserve">- </w:t>
            </w:r>
            <w:r>
              <w:rPr>
                <w:rStyle w:val="IndexLink"/>
                <w:rtl w:val="true"/>
              </w:rPr>
              <w:t>موعظة السالکین‏</w:t>
            </w:r>
            <w:r>
              <w:rPr>
                <w:rStyle w:val="IndexLink"/>
                <w:rtl w:val="true"/>
              </w:rPr>
              <w:tab/>
            </w:r>
            <w:r>
              <w:rPr>
                <w:rStyle w:val="IndexLink"/>
              </w:rPr>
              <w:t>307</w:t>
            </w:r>
          </w:hyperlink>
        </w:p>
        <w:p>
          <w:pPr>
            <w:pStyle w:val="Contents3"/>
            <w:tabs>
              <w:tab w:val="clear" w:pos="8459"/>
              <w:tab w:val="right" w:pos="9026" w:leader="dot"/>
            </w:tabs>
            <w:rPr/>
          </w:pPr>
          <w:hyperlink w:anchor="__RefHeading___Toc253189_73709187">
            <w:r>
              <w:rPr>
                <w:webHidden/>
                <w:rStyle w:val="IndexLink"/>
              </w:rPr>
              <w:t>8935</w:t>
            </w:r>
            <w:r>
              <w:rPr>
                <w:rStyle w:val="IndexLink"/>
                <w:rtl w:val="true"/>
              </w:rPr>
              <w:t xml:space="preserve">- </w:t>
            </w:r>
            <w:r>
              <w:rPr>
                <w:rStyle w:val="IndexLink"/>
                <w:rtl w:val="true"/>
              </w:rPr>
              <w:t>موعظة السالکین‏</w:t>
            </w:r>
            <w:r>
              <w:rPr>
                <w:rStyle w:val="IndexLink"/>
                <w:rtl w:val="true"/>
              </w:rPr>
              <w:tab/>
            </w:r>
            <w:r>
              <w:rPr>
                <w:rStyle w:val="IndexLink"/>
              </w:rPr>
              <w:t>307</w:t>
            </w:r>
          </w:hyperlink>
        </w:p>
        <w:p>
          <w:pPr>
            <w:pStyle w:val="Contents3"/>
            <w:tabs>
              <w:tab w:val="clear" w:pos="8459"/>
              <w:tab w:val="right" w:pos="9026" w:leader="dot"/>
            </w:tabs>
            <w:rPr/>
          </w:pPr>
          <w:hyperlink w:anchor="__RefHeading___Toc253191_73709187">
            <w:r>
              <w:rPr>
                <w:webHidden/>
                <w:rStyle w:val="IndexLink"/>
              </w:rPr>
              <w:t>8936</w:t>
            </w:r>
            <w:r>
              <w:rPr>
                <w:rStyle w:val="IndexLink"/>
                <w:rtl w:val="true"/>
              </w:rPr>
              <w:t xml:space="preserve">- </w:t>
            </w:r>
            <w:r>
              <w:rPr>
                <w:rStyle w:val="IndexLink"/>
                <w:rtl w:val="true"/>
              </w:rPr>
              <w:t>الموعظة الشافیة</w:t>
            </w:r>
            <w:r>
              <w:rPr>
                <w:rStyle w:val="IndexLink"/>
                <w:rtl w:val="true"/>
              </w:rPr>
              <w:tab/>
            </w:r>
            <w:r>
              <w:rPr>
                <w:rStyle w:val="IndexLink"/>
              </w:rPr>
              <w:t>307</w:t>
            </w:r>
          </w:hyperlink>
        </w:p>
        <w:p>
          <w:pPr>
            <w:pStyle w:val="Contents3"/>
            <w:tabs>
              <w:tab w:val="clear" w:pos="8459"/>
              <w:tab w:val="right" w:pos="9026" w:leader="dot"/>
            </w:tabs>
            <w:rPr/>
          </w:pPr>
          <w:hyperlink w:anchor="__RefHeading___Toc253193_73709187">
            <w:r>
              <w:rPr>
                <w:webHidden/>
                <w:rStyle w:val="IndexLink"/>
              </w:rPr>
              <w:t>8937</w:t>
            </w:r>
            <w:r>
              <w:rPr>
                <w:rStyle w:val="IndexLink"/>
                <w:rtl w:val="true"/>
              </w:rPr>
              <w:t xml:space="preserve">- </w:t>
            </w:r>
            <w:r>
              <w:rPr>
                <w:rStyle w:val="IndexLink"/>
                <w:rtl w:val="true"/>
              </w:rPr>
              <w:t>موعظة شب یلدا</w:t>
            </w:r>
            <w:r>
              <w:rPr>
                <w:rStyle w:val="IndexLink"/>
                <w:rtl w:val="true"/>
              </w:rPr>
              <w:tab/>
            </w:r>
            <w:r>
              <w:rPr>
                <w:rStyle w:val="IndexLink"/>
              </w:rPr>
              <w:t>308</w:t>
            </w:r>
          </w:hyperlink>
        </w:p>
        <w:p>
          <w:pPr>
            <w:pStyle w:val="Contents3"/>
            <w:tabs>
              <w:tab w:val="clear" w:pos="8459"/>
              <w:tab w:val="right" w:pos="9026" w:leader="dot"/>
            </w:tabs>
            <w:rPr/>
          </w:pPr>
          <w:hyperlink w:anchor="__RefHeading___Toc253195_73709187">
            <w:r>
              <w:rPr>
                <w:webHidden/>
                <w:rStyle w:val="IndexLink"/>
              </w:rPr>
              <w:t>8938</w:t>
            </w:r>
            <w:r>
              <w:rPr>
                <w:rStyle w:val="IndexLink"/>
                <w:rtl w:val="true"/>
              </w:rPr>
              <w:t xml:space="preserve">- </w:t>
            </w:r>
            <w:r>
              <w:rPr>
                <w:rStyle w:val="IndexLink"/>
                <w:rtl w:val="true"/>
              </w:rPr>
              <w:t>موعظة الشریف إلی الشاب اللطیف‏</w:t>
            </w:r>
            <w:r>
              <w:rPr>
                <w:rStyle w:val="IndexLink"/>
                <w:rtl w:val="true"/>
              </w:rPr>
              <w:tab/>
            </w:r>
            <w:r>
              <w:rPr>
                <w:rStyle w:val="IndexLink"/>
              </w:rPr>
              <w:t>308</w:t>
            </w:r>
          </w:hyperlink>
        </w:p>
        <w:p>
          <w:pPr>
            <w:pStyle w:val="Contents3"/>
            <w:tabs>
              <w:tab w:val="clear" w:pos="8459"/>
              <w:tab w:val="right" w:pos="9026" w:leader="dot"/>
            </w:tabs>
            <w:rPr/>
          </w:pPr>
          <w:hyperlink w:anchor="__RefHeading___Toc253197_73709187">
            <w:r>
              <w:rPr>
                <w:webHidden/>
                <w:rStyle w:val="IndexLink"/>
              </w:rPr>
              <w:t>8939</w:t>
            </w:r>
            <w:r>
              <w:rPr>
                <w:rStyle w:val="IndexLink"/>
                <w:rtl w:val="true"/>
              </w:rPr>
              <w:t xml:space="preserve">- </w:t>
            </w:r>
            <w:r>
              <w:rPr>
                <w:rStyle w:val="IndexLink"/>
                <w:rtl w:val="true"/>
              </w:rPr>
              <w:t>موعظة عظیم‏آبادیة</w:t>
            </w:r>
            <w:r>
              <w:rPr>
                <w:rStyle w:val="IndexLink"/>
                <w:rtl w:val="true"/>
              </w:rPr>
              <w:tab/>
            </w:r>
            <w:r>
              <w:rPr>
                <w:rStyle w:val="IndexLink"/>
              </w:rPr>
              <w:t>308</w:t>
            </w:r>
          </w:hyperlink>
        </w:p>
        <w:p>
          <w:pPr>
            <w:pStyle w:val="Contents3"/>
            <w:tabs>
              <w:tab w:val="clear" w:pos="8459"/>
              <w:tab w:val="right" w:pos="9026" w:leader="dot"/>
            </w:tabs>
            <w:rPr/>
          </w:pPr>
          <w:hyperlink w:anchor="__RefHeading___Toc253199_73709187">
            <w:r>
              <w:rPr>
                <w:webHidden/>
                <w:rStyle w:val="IndexLink"/>
              </w:rPr>
              <w:t>8940</w:t>
            </w:r>
            <w:r>
              <w:rPr>
                <w:rStyle w:val="IndexLink"/>
                <w:rtl w:val="true"/>
              </w:rPr>
              <w:t xml:space="preserve">- </w:t>
            </w:r>
            <w:r>
              <w:rPr>
                <w:rStyle w:val="IndexLink"/>
                <w:rtl w:val="true"/>
              </w:rPr>
              <w:t>موعظة العقل للنفس‏</w:t>
            </w:r>
            <w:r>
              <w:rPr>
                <w:rStyle w:val="IndexLink"/>
                <w:rtl w:val="true"/>
              </w:rPr>
              <w:tab/>
            </w:r>
            <w:r>
              <w:rPr>
                <w:rStyle w:val="IndexLink"/>
              </w:rPr>
              <w:t>308</w:t>
            </w:r>
          </w:hyperlink>
        </w:p>
        <w:p>
          <w:pPr>
            <w:pStyle w:val="Contents3"/>
            <w:tabs>
              <w:tab w:val="clear" w:pos="8459"/>
              <w:tab w:val="right" w:pos="9026" w:leader="dot"/>
            </w:tabs>
            <w:rPr/>
          </w:pPr>
          <w:hyperlink w:anchor="__RefHeading___Toc253201_73709187">
            <w:r>
              <w:rPr>
                <w:webHidden/>
                <w:rStyle w:val="IndexLink"/>
              </w:rPr>
              <w:t>8941</w:t>
            </w:r>
            <w:r>
              <w:rPr>
                <w:rStyle w:val="IndexLink"/>
                <w:rtl w:val="true"/>
              </w:rPr>
              <w:t xml:space="preserve">- </w:t>
            </w:r>
            <w:r>
              <w:rPr>
                <w:rStyle w:val="IndexLink"/>
                <w:rtl w:val="true"/>
              </w:rPr>
              <w:t>موعظة الغدیر</w:t>
            </w:r>
            <w:r>
              <w:rPr>
                <w:rStyle w:val="IndexLink"/>
                <w:rtl w:val="true"/>
              </w:rPr>
              <w:tab/>
            </w:r>
            <w:r>
              <w:rPr>
                <w:rStyle w:val="IndexLink"/>
              </w:rPr>
              <w:t>308</w:t>
            </w:r>
          </w:hyperlink>
        </w:p>
        <w:p>
          <w:pPr>
            <w:pStyle w:val="Contents3"/>
            <w:tabs>
              <w:tab w:val="clear" w:pos="8459"/>
              <w:tab w:val="right" w:pos="9026" w:leader="dot"/>
            </w:tabs>
            <w:rPr/>
          </w:pPr>
          <w:hyperlink w:anchor="__RefHeading___Toc253203_73709187">
            <w:r>
              <w:rPr>
                <w:webHidden/>
                <w:rStyle w:val="IndexLink"/>
              </w:rPr>
              <w:t>8942</w:t>
            </w:r>
            <w:r>
              <w:rPr>
                <w:rStyle w:val="IndexLink"/>
                <w:rtl w:val="true"/>
              </w:rPr>
              <w:t xml:space="preserve">- </w:t>
            </w:r>
            <w:r>
              <w:rPr>
                <w:rStyle w:val="IndexLink"/>
                <w:rtl w:val="true"/>
              </w:rPr>
              <w:t>موعظة فاخرة</w:t>
            </w:r>
            <w:r>
              <w:rPr>
                <w:rStyle w:val="IndexLink"/>
                <w:rtl w:val="true"/>
              </w:rPr>
              <w:tab/>
            </w:r>
            <w:r>
              <w:rPr>
                <w:rStyle w:val="IndexLink"/>
              </w:rPr>
              <w:t>308</w:t>
            </w:r>
          </w:hyperlink>
        </w:p>
        <w:p>
          <w:pPr>
            <w:pStyle w:val="Contents3"/>
            <w:tabs>
              <w:tab w:val="clear" w:pos="8459"/>
              <w:tab w:val="right" w:pos="9026" w:leader="dot"/>
            </w:tabs>
            <w:rPr/>
          </w:pPr>
          <w:hyperlink w:anchor="__RefHeading___Toc253205_73709187">
            <w:r>
              <w:rPr>
                <w:webHidden/>
                <w:rStyle w:val="IndexLink"/>
              </w:rPr>
              <w:t>8943</w:t>
            </w:r>
            <w:r>
              <w:rPr>
                <w:rStyle w:val="IndexLink"/>
                <w:rtl w:val="true"/>
              </w:rPr>
              <w:t xml:space="preserve">- </w:t>
            </w:r>
            <w:r>
              <w:rPr>
                <w:rStyle w:val="IndexLink"/>
                <w:rtl w:val="true"/>
              </w:rPr>
              <w:t>موعظة فاخرة</w:t>
            </w:r>
            <w:r>
              <w:rPr>
                <w:rStyle w:val="IndexLink"/>
                <w:rtl w:val="true"/>
              </w:rPr>
              <w:tab/>
            </w:r>
            <w:r>
              <w:rPr>
                <w:rStyle w:val="IndexLink"/>
              </w:rPr>
              <w:t>308</w:t>
            </w:r>
          </w:hyperlink>
        </w:p>
        <w:p>
          <w:pPr>
            <w:pStyle w:val="Contents3"/>
            <w:tabs>
              <w:tab w:val="clear" w:pos="8459"/>
              <w:tab w:val="right" w:pos="9026" w:leader="dot"/>
            </w:tabs>
            <w:rPr/>
          </w:pPr>
          <w:hyperlink w:anchor="__RefHeading___Toc253207_73709187">
            <w:r>
              <w:rPr>
                <w:webHidden/>
                <w:rStyle w:val="IndexLink"/>
              </w:rPr>
              <w:t>8944</w:t>
            </w:r>
            <w:r>
              <w:rPr>
                <w:rStyle w:val="IndexLink"/>
                <w:rtl w:val="true"/>
              </w:rPr>
              <w:t xml:space="preserve">- </w:t>
            </w:r>
            <w:r>
              <w:rPr>
                <w:rStyle w:val="IndexLink"/>
                <w:rtl w:val="true"/>
              </w:rPr>
              <w:t>موعظة فی الساعة المبارکة</w:t>
            </w:r>
            <w:r>
              <w:rPr>
                <w:rStyle w:val="IndexLink"/>
                <w:rtl w:val="true"/>
              </w:rPr>
              <w:tab/>
            </w:r>
            <w:r>
              <w:rPr>
                <w:rStyle w:val="IndexLink"/>
              </w:rPr>
              <w:t>308</w:t>
            </w:r>
          </w:hyperlink>
        </w:p>
        <w:p>
          <w:pPr>
            <w:pStyle w:val="Contents3"/>
            <w:tabs>
              <w:tab w:val="clear" w:pos="8459"/>
              <w:tab w:val="right" w:pos="9026" w:leader="dot"/>
            </w:tabs>
            <w:rPr/>
          </w:pPr>
          <w:hyperlink w:anchor="__RefHeading___Toc253209_73709187">
            <w:r>
              <w:rPr>
                <w:webHidden/>
                <w:rStyle w:val="IndexLink"/>
              </w:rPr>
              <w:t>8945</w:t>
            </w:r>
            <w:r>
              <w:rPr>
                <w:rStyle w:val="IndexLink"/>
                <w:rtl w:val="true"/>
              </w:rPr>
              <w:t xml:space="preserve">- </w:t>
            </w:r>
            <w:r>
              <w:rPr>
                <w:rStyle w:val="IndexLink"/>
                <w:rtl w:val="true"/>
              </w:rPr>
              <w:t>موعظة مباهلة</w:t>
            </w:r>
            <w:r>
              <w:rPr>
                <w:rStyle w:val="IndexLink"/>
                <w:rtl w:val="true"/>
              </w:rPr>
              <w:tab/>
            </w:r>
            <w:r>
              <w:rPr>
                <w:rStyle w:val="IndexLink"/>
              </w:rPr>
              <w:t>308</w:t>
            </w:r>
          </w:hyperlink>
        </w:p>
        <w:p>
          <w:pPr>
            <w:pStyle w:val="Contents3"/>
            <w:tabs>
              <w:tab w:val="clear" w:pos="8459"/>
              <w:tab w:val="right" w:pos="9026" w:leader="dot"/>
            </w:tabs>
            <w:rPr/>
          </w:pPr>
          <w:hyperlink w:anchor="__RefHeading___Toc253211_73709187">
            <w:r>
              <w:rPr>
                <w:webHidden/>
                <w:rStyle w:val="IndexLink"/>
              </w:rPr>
              <w:t>8946</w:t>
            </w:r>
            <w:r>
              <w:rPr>
                <w:rStyle w:val="IndexLink"/>
                <w:rtl w:val="true"/>
              </w:rPr>
              <w:t xml:space="preserve">- </w:t>
            </w:r>
            <w:r>
              <w:rPr>
                <w:rStyle w:val="IndexLink"/>
                <w:rtl w:val="true"/>
              </w:rPr>
              <w:t>موعظة وجیزة</w:t>
            </w:r>
            <w:r>
              <w:rPr>
                <w:rStyle w:val="IndexLink"/>
                <w:rtl w:val="true"/>
              </w:rPr>
              <w:tab/>
            </w:r>
            <w:r>
              <w:rPr>
                <w:rStyle w:val="IndexLink"/>
              </w:rPr>
              <w:t>308</w:t>
            </w:r>
          </w:hyperlink>
        </w:p>
        <w:p>
          <w:pPr>
            <w:pStyle w:val="Contents3"/>
            <w:tabs>
              <w:tab w:val="clear" w:pos="8459"/>
              <w:tab w:val="right" w:pos="9026" w:leader="dot"/>
            </w:tabs>
            <w:rPr/>
          </w:pPr>
          <w:hyperlink w:anchor="__RefHeading___Toc253213_73709187">
            <w:r>
              <w:rPr>
                <w:webHidden/>
                <w:rStyle w:val="IndexLink"/>
              </w:rPr>
              <w:t>8947</w:t>
            </w:r>
            <w:r>
              <w:rPr>
                <w:rStyle w:val="IndexLink"/>
                <w:rtl w:val="true"/>
              </w:rPr>
              <w:t xml:space="preserve">- </w:t>
            </w:r>
            <w:r>
              <w:rPr>
                <w:rStyle w:val="IndexLink"/>
                <w:rtl w:val="true"/>
              </w:rPr>
              <w:t>موعظة النفس‏</w:t>
            </w:r>
            <w:r>
              <w:rPr>
                <w:rStyle w:val="IndexLink"/>
                <w:rtl w:val="true"/>
              </w:rPr>
              <w:tab/>
            </w:r>
            <w:r>
              <w:rPr>
                <w:rStyle w:val="IndexLink"/>
              </w:rPr>
              <w:t>309</w:t>
            </w:r>
          </w:hyperlink>
        </w:p>
        <w:p>
          <w:pPr>
            <w:pStyle w:val="Contents3"/>
            <w:tabs>
              <w:tab w:val="clear" w:pos="8459"/>
              <w:tab w:val="right" w:pos="9026" w:leader="dot"/>
            </w:tabs>
            <w:rPr/>
          </w:pPr>
          <w:hyperlink w:anchor="__RefHeading___Toc253215_73709187">
            <w:r>
              <w:rPr>
                <w:webHidden/>
                <w:rStyle w:val="IndexLink"/>
              </w:rPr>
              <w:t>8948</w:t>
            </w:r>
            <w:r>
              <w:rPr>
                <w:rStyle w:val="IndexLink"/>
                <w:rtl w:val="true"/>
              </w:rPr>
              <w:t xml:space="preserve">- </w:t>
            </w:r>
            <w:r>
              <w:rPr>
                <w:rStyle w:val="IndexLink"/>
                <w:rtl w:val="true"/>
              </w:rPr>
              <w:t>موعظة یونسیة</w:t>
            </w:r>
            <w:r>
              <w:rPr>
                <w:rStyle w:val="IndexLink"/>
                <w:rtl w:val="true"/>
              </w:rPr>
              <w:tab/>
            </w:r>
            <w:r>
              <w:rPr>
                <w:rStyle w:val="IndexLink"/>
              </w:rPr>
              <w:t>309</w:t>
            </w:r>
          </w:hyperlink>
        </w:p>
        <w:p>
          <w:pPr>
            <w:pStyle w:val="Contents3"/>
            <w:tabs>
              <w:tab w:val="clear" w:pos="8459"/>
              <w:tab w:val="right" w:pos="9026" w:leader="dot"/>
            </w:tabs>
            <w:rPr/>
          </w:pPr>
          <w:hyperlink w:anchor="__RefHeading___Toc253217_73709187">
            <w:r>
              <w:rPr>
                <w:webHidden/>
                <w:rStyle w:val="IndexLink"/>
              </w:rPr>
              <w:t>8949</w:t>
            </w:r>
            <w:r>
              <w:rPr>
                <w:rStyle w:val="IndexLink"/>
                <w:rtl w:val="true"/>
              </w:rPr>
              <w:t xml:space="preserve">- </w:t>
            </w:r>
            <w:r>
              <w:rPr>
                <w:rStyle w:val="IndexLink"/>
                <w:rtl w:val="true"/>
              </w:rPr>
              <w:t>کتاب الموفور</w:t>
            </w:r>
            <w:r>
              <w:rPr>
                <w:rStyle w:val="IndexLink"/>
                <w:rtl w:val="true"/>
              </w:rPr>
              <w:tab/>
            </w:r>
            <w:r>
              <w:rPr>
                <w:rStyle w:val="IndexLink"/>
              </w:rPr>
              <w:t>309</w:t>
            </w:r>
          </w:hyperlink>
        </w:p>
        <w:p>
          <w:pPr>
            <w:pStyle w:val="Contents3"/>
            <w:tabs>
              <w:tab w:val="clear" w:pos="8459"/>
              <w:tab w:val="right" w:pos="9026" w:leader="dot"/>
            </w:tabs>
            <w:rPr/>
          </w:pPr>
          <w:hyperlink w:anchor="__RefHeading___Toc253219_73709187">
            <w:r>
              <w:rPr>
                <w:webHidden/>
                <w:rStyle w:val="IndexLink"/>
              </w:rPr>
              <w:t>8950</w:t>
            </w:r>
            <w:r>
              <w:rPr>
                <w:rStyle w:val="IndexLink"/>
                <w:rtl w:val="true"/>
              </w:rPr>
              <w:t xml:space="preserve">- </w:t>
            </w:r>
            <w:r>
              <w:rPr>
                <w:rStyle w:val="IndexLink"/>
                <w:rtl w:val="true"/>
              </w:rPr>
              <w:t>موقظ الأعلام فی تراجم الأسرة و الأقوام‏</w:t>
            </w:r>
            <w:r>
              <w:rPr>
                <w:rStyle w:val="IndexLink"/>
                <w:rtl w:val="true"/>
              </w:rPr>
              <w:tab/>
            </w:r>
            <w:r>
              <w:rPr>
                <w:rStyle w:val="IndexLink"/>
              </w:rPr>
              <w:t>309</w:t>
            </w:r>
          </w:hyperlink>
        </w:p>
        <w:p>
          <w:pPr>
            <w:pStyle w:val="Contents3"/>
            <w:tabs>
              <w:tab w:val="clear" w:pos="8459"/>
              <w:tab w:val="right" w:pos="9026" w:leader="dot"/>
            </w:tabs>
            <w:rPr/>
          </w:pPr>
          <w:hyperlink w:anchor="__RefHeading___Toc253221_73709187">
            <w:r>
              <w:rPr>
                <w:webHidden/>
                <w:rStyle w:val="IndexLink"/>
              </w:rPr>
              <w:t>8951</w:t>
            </w:r>
            <w:r>
              <w:rPr>
                <w:rStyle w:val="IndexLink"/>
                <w:rtl w:val="true"/>
              </w:rPr>
              <w:t xml:space="preserve">- </w:t>
            </w:r>
            <w:r>
              <w:rPr>
                <w:rStyle w:val="IndexLink"/>
                <w:rtl w:val="true"/>
              </w:rPr>
              <w:t>الرسالة الموقظة من نوم الغفلة و السنة</w:t>
            </w:r>
            <w:r>
              <w:rPr>
                <w:rStyle w:val="IndexLink"/>
                <w:rtl w:val="true"/>
              </w:rPr>
              <w:tab/>
            </w:r>
            <w:r>
              <w:rPr>
                <w:rStyle w:val="IndexLink"/>
              </w:rPr>
              <w:t>310</w:t>
            </w:r>
          </w:hyperlink>
        </w:p>
        <w:p>
          <w:pPr>
            <w:pStyle w:val="Contents3"/>
            <w:tabs>
              <w:tab w:val="clear" w:pos="8459"/>
              <w:tab w:val="right" w:pos="9026" w:leader="dot"/>
            </w:tabs>
            <w:rPr/>
          </w:pPr>
          <w:hyperlink w:anchor="__RefHeading___Toc253223_73709187">
            <w:r>
              <w:rPr>
                <w:webHidden/>
                <w:rStyle w:val="IndexLink"/>
              </w:rPr>
              <w:t>8952</w:t>
            </w:r>
            <w:r>
              <w:rPr>
                <w:rStyle w:val="IndexLink"/>
                <w:rtl w:val="true"/>
              </w:rPr>
              <w:t xml:space="preserve">- </w:t>
            </w:r>
            <w:r>
              <w:rPr>
                <w:rStyle w:val="IndexLink"/>
                <w:rtl w:val="true"/>
              </w:rPr>
              <w:t>موقظ الراقدین و منبه الغافلین‏</w:t>
            </w:r>
            <w:r>
              <w:rPr>
                <w:rStyle w:val="IndexLink"/>
                <w:rtl w:val="true"/>
              </w:rPr>
              <w:tab/>
            </w:r>
            <w:r>
              <w:rPr>
                <w:rStyle w:val="IndexLink"/>
              </w:rPr>
              <w:t>310</w:t>
            </w:r>
          </w:hyperlink>
        </w:p>
        <w:p>
          <w:pPr>
            <w:pStyle w:val="Contents3"/>
            <w:tabs>
              <w:tab w:val="clear" w:pos="8459"/>
              <w:tab w:val="right" w:pos="9026" w:leader="dot"/>
            </w:tabs>
            <w:rPr/>
          </w:pPr>
          <w:hyperlink w:anchor="__RefHeading___Toc253225_73709187">
            <w:r>
              <w:rPr>
                <w:webHidden/>
                <w:rStyle w:val="IndexLink"/>
              </w:rPr>
              <w:t>8953</w:t>
            </w:r>
            <w:r>
              <w:rPr>
                <w:rStyle w:val="IndexLink"/>
                <w:rtl w:val="true"/>
              </w:rPr>
              <w:t xml:space="preserve">- </w:t>
            </w:r>
            <w:r>
              <w:rPr>
                <w:rStyle w:val="IndexLink"/>
                <w:rtl w:val="true"/>
              </w:rPr>
              <w:t>کتاب مولد أمیر المؤمنین ع‏</w:t>
            </w:r>
            <w:r>
              <w:rPr>
                <w:rStyle w:val="IndexLink"/>
                <w:rtl w:val="true"/>
              </w:rPr>
              <w:tab/>
            </w:r>
            <w:r>
              <w:rPr>
                <w:rStyle w:val="IndexLink"/>
              </w:rPr>
              <w:t>311</w:t>
            </w:r>
          </w:hyperlink>
        </w:p>
        <w:p>
          <w:pPr>
            <w:pStyle w:val="Contents3"/>
            <w:tabs>
              <w:tab w:val="clear" w:pos="8459"/>
              <w:tab w:val="right" w:pos="9026" w:leader="dot"/>
            </w:tabs>
            <w:rPr/>
          </w:pPr>
          <w:hyperlink w:anchor="__RefHeading___Toc253227_73709187">
            <w:r>
              <w:rPr>
                <w:webHidden/>
                <w:rStyle w:val="IndexLink"/>
              </w:rPr>
              <w:t>8954</w:t>
            </w:r>
            <w:r>
              <w:rPr>
                <w:rStyle w:val="IndexLink"/>
                <w:rtl w:val="true"/>
              </w:rPr>
              <w:t xml:space="preserve">- </w:t>
            </w:r>
            <w:r>
              <w:rPr>
                <w:rStyle w:val="IndexLink"/>
                <w:rtl w:val="true"/>
              </w:rPr>
              <w:t>کتاب مولد أمیر المؤمنین ع‏</w:t>
            </w:r>
            <w:r>
              <w:rPr>
                <w:rStyle w:val="IndexLink"/>
                <w:rtl w:val="true"/>
              </w:rPr>
              <w:tab/>
            </w:r>
            <w:r>
              <w:rPr>
                <w:rStyle w:val="IndexLink"/>
              </w:rPr>
              <w:t>311</w:t>
            </w:r>
          </w:hyperlink>
        </w:p>
        <w:p>
          <w:pPr>
            <w:pStyle w:val="Contents3"/>
            <w:tabs>
              <w:tab w:val="clear" w:pos="8459"/>
              <w:tab w:val="right" w:pos="9026" w:leader="dot"/>
            </w:tabs>
            <w:rPr/>
          </w:pPr>
          <w:hyperlink w:anchor="__RefHeading___Toc253229_73709187">
            <w:r>
              <w:rPr>
                <w:webHidden/>
                <w:rStyle w:val="IndexLink"/>
              </w:rPr>
              <w:t>8955</w:t>
            </w:r>
            <w:r>
              <w:rPr>
                <w:rStyle w:val="IndexLink"/>
                <w:rtl w:val="true"/>
              </w:rPr>
              <w:t xml:space="preserve">- </w:t>
            </w:r>
            <w:r>
              <w:rPr>
                <w:rStyle w:val="IndexLink"/>
                <w:rtl w:val="true"/>
              </w:rPr>
              <w:t>مولد أمیر المؤمنین ع‏</w:t>
            </w:r>
            <w:r>
              <w:rPr>
                <w:rStyle w:val="IndexLink"/>
                <w:rtl w:val="true"/>
              </w:rPr>
              <w:tab/>
            </w:r>
            <w:r>
              <w:rPr>
                <w:rStyle w:val="IndexLink"/>
              </w:rPr>
              <w:t>311</w:t>
            </w:r>
          </w:hyperlink>
        </w:p>
        <w:p>
          <w:pPr>
            <w:pStyle w:val="Contents3"/>
            <w:tabs>
              <w:tab w:val="clear" w:pos="8459"/>
              <w:tab w:val="right" w:pos="9026" w:leader="dot"/>
            </w:tabs>
            <w:rPr/>
          </w:pPr>
          <w:hyperlink w:anchor="__RefHeading___Toc253231_73709187">
            <w:r>
              <w:rPr>
                <w:webHidden/>
                <w:rStyle w:val="IndexLink"/>
              </w:rPr>
              <w:t>8956</w:t>
            </w:r>
            <w:r>
              <w:rPr>
                <w:rStyle w:val="IndexLink"/>
                <w:rtl w:val="true"/>
              </w:rPr>
              <w:t xml:space="preserve">- </w:t>
            </w:r>
            <w:r>
              <w:rPr>
                <w:rStyle w:val="IndexLink"/>
                <w:rtl w:val="true"/>
              </w:rPr>
              <w:t>کتاب مولد أمیر المؤمنین ع‏</w:t>
            </w:r>
            <w:r>
              <w:rPr>
                <w:rStyle w:val="IndexLink"/>
                <w:rtl w:val="true"/>
              </w:rPr>
              <w:tab/>
            </w:r>
            <w:r>
              <w:rPr>
                <w:rStyle w:val="IndexLink"/>
              </w:rPr>
              <w:t>311</w:t>
            </w:r>
          </w:hyperlink>
        </w:p>
        <w:p>
          <w:pPr>
            <w:pStyle w:val="Contents3"/>
            <w:tabs>
              <w:tab w:val="clear" w:pos="8459"/>
              <w:tab w:val="right" w:pos="9026" w:leader="dot"/>
            </w:tabs>
            <w:rPr/>
          </w:pPr>
          <w:hyperlink w:anchor="__RefHeading___Toc253233_73709187">
            <w:r>
              <w:rPr>
                <w:webHidden/>
                <w:rStyle w:val="IndexLink"/>
                <w:rtl w:val="true"/>
              </w:rPr>
              <w:t>کتاب مولد الحسن بن علی بن أبی طالب ع‏</w:t>
            </w:r>
            <w:r>
              <w:rPr>
                <w:rStyle w:val="IndexLink"/>
                <w:rtl w:val="true"/>
              </w:rPr>
              <w:tab/>
            </w:r>
            <w:r>
              <w:rPr>
                <w:rStyle w:val="IndexLink"/>
              </w:rPr>
              <w:t>311</w:t>
            </w:r>
          </w:hyperlink>
        </w:p>
        <w:p>
          <w:pPr>
            <w:pStyle w:val="Contents3"/>
            <w:tabs>
              <w:tab w:val="clear" w:pos="8459"/>
              <w:tab w:val="right" w:pos="9026" w:leader="dot"/>
            </w:tabs>
            <w:rPr/>
          </w:pPr>
          <w:hyperlink w:anchor="__RefHeading___Toc253235_73709187">
            <w:r>
              <w:rPr>
                <w:webHidden/>
                <w:rStyle w:val="IndexLink"/>
              </w:rPr>
              <w:t>8957</w:t>
            </w:r>
            <w:r>
              <w:rPr>
                <w:rStyle w:val="IndexLink"/>
                <w:rtl w:val="true"/>
              </w:rPr>
              <w:t xml:space="preserve">- </w:t>
            </w:r>
            <w:r>
              <w:rPr>
                <w:rStyle w:val="IndexLink"/>
                <w:rtl w:val="true"/>
              </w:rPr>
              <w:t>کتاب مولد الحسن و الحسین ع‏</w:t>
            </w:r>
            <w:r>
              <w:rPr>
                <w:rStyle w:val="IndexLink"/>
                <w:rtl w:val="true"/>
              </w:rPr>
              <w:tab/>
            </w:r>
            <w:r>
              <w:rPr>
                <w:rStyle w:val="IndexLink"/>
              </w:rPr>
              <w:t>312</w:t>
            </w:r>
          </w:hyperlink>
        </w:p>
        <w:p>
          <w:pPr>
            <w:pStyle w:val="Contents3"/>
            <w:tabs>
              <w:tab w:val="clear" w:pos="8459"/>
              <w:tab w:val="right" w:pos="9026" w:leader="dot"/>
            </w:tabs>
            <w:rPr/>
          </w:pPr>
          <w:hyperlink w:anchor="__RefHeading___Toc253237_73709187">
            <w:r>
              <w:rPr>
                <w:webHidden/>
                <w:rStyle w:val="IndexLink"/>
              </w:rPr>
              <w:t>8958</w:t>
            </w:r>
            <w:r>
              <w:rPr>
                <w:rStyle w:val="IndexLink"/>
                <w:rtl w:val="true"/>
              </w:rPr>
              <w:t xml:space="preserve">- </w:t>
            </w:r>
            <w:r>
              <w:rPr>
                <w:rStyle w:val="IndexLink"/>
                <w:rtl w:val="true"/>
              </w:rPr>
              <w:t>کتاب مولد الحسین‏</w:t>
            </w:r>
            <w:r>
              <w:rPr>
                <w:rStyle w:val="IndexLink"/>
                <w:rtl w:val="true"/>
              </w:rPr>
              <w:tab/>
            </w:r>
            <w:r>
              <w:rPr>
                <w:rStyle w:val="IndexLink"/>
              </w:rPr>
              <w:t>312</w:t>
            </w:r>
          </w:hyperlink>
        </w:p>
        <w:p>
          <w:pPr>
            <w:pStyle w:val="Contents3"/>
            <w:tabs>
              <w:tab w:val="clear" w:pos="8459"/>
              <w:tab w:val="right" w:pos="9026" w:leader="dot"/>
            </w:tabs>
            <w:rPr/>
          </w:pPr>
          <w:hyperlink w:anchor="__RefHeading___Toc253239_73709187">
            <w:r>
              <w:rPr>
                <w:webHidden/>
                <w:rStyle w:val="IndexLink"/>
                <w:rtl w:val="true"/>
              </w:rPr>
              <w:t>کتاب مولد الحسین علیه السلام و مقتله‏</w:t>
            </w:r>
            <w:r>
              <w:rPr>
                <w:rStyle w:val="IndexLink"/>
                <w:rtl w:val="true"/>
              </w:rPr>
              <w:tab/>
            </w:r>
            <w:r>
              <w:rPr>
                <w:rStyle w:val="IndexLink"/>
              </w:rPr>
              <w:t>312</w:t>
            </w:r>
          </w:hyperlink>
        </w:p>
        <w:p>
          <w:pPr>
            <w:pStyle w:val="Contents3"/>
            <w:tabs>
              <w:tab w:val="clear" w:pos="8459"/>
              <w:tab w:val="right" w:pos="9026" w:leader="dot"/>
            </w:tabs>
            <w:rPr/>
          </w:pPr>
          <w:hyperlink w:anchor="__RefHeading___Toc253241_73709187">
            <w:r>
              <w:rPr>
                <w:webHidden/>
                <w:rStyle w:val="IndexLink"/>
              </w:rPr>
              <w:t>8959</w:t>
            </w:r>
            <w:r>
              <w:rPr>
                <w:rStyle w:val="IndexLink"/>
                <w:rtl w:val="true"/>
              </w:rPr>
              <w:t xml:space="preserve">- </w:t>
            </w:r>
            <w:r>
              <w:rPr>
                <w:rStyle w:val="IndexLink"/>
                <w:rtl w:val="true"/>
              </w:rPr>
              <w:t>کتاب مولد فاطمة الزهراء</w:t>
            </w:r>
            <w:r>
              <w:rPr>
                <w:rStyle w:val="IndexLink"/>
                <w:rtl w:val="true"/>
              </w:rPr>
              <w:tab/>
            </w:r>
            <w:r>
              <w:rPr>
                <w:rStyle w:val="IndexLink"/>
              </w:rPr>
              <w:t>312</w:t>
            </w:r>
          </w:hyperlink>
        </w:p>
        <w:p>
          <w:pPr>
            <w:pStyle w:val="Contents3"/>
            <w:tabs>
              <w:tab w:val="clear" w:pos="8459"/>
              <w:tab w:val="right" w:pos="9026" w:leader="dot"/>
            </w:tabs>
            <w:rPr/>
          </w:pPr>
          <w:hyperlink w:anchor="__RefHeading___Toc253243_73709187">
            <w:r>
              <w:rPr>
                <w:webHidden/>
                <w:rStyle w:val="IndexLink"/>
              </w:rPr>
              <w:t>8960</w:t>
            </w:r>
            <w:r>
              <w:rPr>
                <w:rStyle w:val="IndexLink"/>
                <w:rtl w:val="true"/>
              </w:rPr>
              <w:t xml:space="preserve">- </w:t>
            </w:r>
            <w:r>
              <w:rPr>
                <w:rStyle w:val="IndexLink"/>
                <w:rtl w:val="true"/>
              </w:rPr>
              <w:t>کتاب مولد فاطمة</w:t>
            </w:r>
            <w:r>
              <w:rPr>
                <w:rStyle w:val="IndexLink"/>
                <w:rtl w:val="true"/>
              </w:rPr>
              <w:tab/>
            </w:r>
            <w:r>
              <w:rPr>
                <w:rStyle w:val="IndexLink"/>
              </w:rPr>
              <w:t>312</w:t>
            </w:r>
          </w:hyperlink>
        </w:p>
        <w:p>
          <w:pPr>
            <w:pStyle w:val="Contents3"/>
            <w:tabs>
              <w:tab w:val="clear" w:pos="8459"/>
              <w:tab w:val="right" w:pos="9026" w:leader="dot"/>
            </w:tabs>
            <w:rPr/>
          </w:pPr>
          <w:hyperlink w:anchor="__RefHeading___Toc253245_73709187">
            <w:r>
              <w:rPr>
                <w:webHidden/>
                <w:rStyle w:val="IndexLink"/>
              </w:rPr>
              <w:t>8961</w:t>
            </w:r>
            <w:r>
              <w:rPr>
                <w:rStyle w:val="IndexLink"/>
                <w:rtl w:val="true"/>
              </w:rPr>
              <w:t xml:space="preserve">- </w:t>
            </w:r>
            <w:r>
              <w:rPr>
                <w:rStyle w:val="IndexLink"/>
                <w:rtl w:val="true"/>
              </w:rPr>
              <w:t>مولد القائم ع‏</w:t>
            </w:r>
            <w:r>
              <w:rPr>
                <w:rStyle w:val="IndexLink"/>
                <w:rtl w:val="true"/>
              </w:rPr>
              <w:tab/>
            </w:r>
            <w:r>
              <w:rPr>
                <w:rStyle w:val="IndexLink"/>
              </w:rPr>
              <w:t>312</w:t>
            </w:r>
          </w:hyperlink>
        </w:p>
        <w:p>
          <w:pPr>
            <w:pStyle w:val="Contents3"/>
            <w:tabs>
              <w:tab w:val="clear" w:pos="8459"/>
              <w:tab w:val="right" w:pos="9026" w:leader="dot"/>
            </w:tabs>
            <w:rPr/>
          </w:pPr>
          <w:hyperlink w:anchor="__RefHeading___Toc253247_73709187">
            <w:r>
              <w:rPr>
                <w:webHidden/>
                <w:rStyle w:val="IndexLink"/>
              </w:rPr>
              <w:t>8962</w:t>
            </w:r>
            <w:r>
              <w:rPr>
                <w:rStyle w:val="IndexLink"/>
                <w:rtl w:val="true"/>
              </w:rPr>
              <w:t xml:space="preserve">- </w:t>
            </w:r>
            <w:r>
              <w:rPr>
                <w:rStyle w:val="IndexLink"/>
                <w:rtl w:val="true"/>
              </w:rPr>
              <w:t>رسالة فی مولد النبی ص‏</w:t>
            </w:r>
            <w:r>
              <w:rPr>
                <w:rStyle w:val="IndexLink"/>
                <w:rtl w:val="true"/>
              </w:rPr>
              <w:tab/>
            </w:r>
            <w:r>
              <w:rPr>
                <w:rStyle w:val="IndexLink"/>
              </w:rPr>
              <w:t>312</w:t>
            </w:r>
          </w:hyperlink>
        </w:p>
        <w:p>
          <w:pPr>
            <w:pStyle w:val="Contents3"/>
            <w:tabs>
              <w:tab w:val="clear" w:pos="8459"/>
              <w:tab w:val="right" w:pos="9026" w:leader="dot"/>
            </w:tabs>
            <w:rPr/>
          </w:pPr>
          <w:hyperlink w:anchor="__RefHeading___Toc253249_73709187">
            <w:r>
              <w:rPr>
                <w:webHidden/>
                <w:rStyle w:val="IndexLink"/>
                <w:rtl w:val="true"/>
              </w:rPr>
              <w:t>مولد النبی ص‏</w:t>
            </w:r>
            <w:r>
              <w:rPr>
                <w:rStyle w:val="IndexLink"/>
                <w:rtl w:val="true"/>
              </w:rPr>
              <w:tab/>
            </w:r>
            <w:r>
              <w:rPr>
                <w:rStyle w:val="IndexLink"/>
              </w:rPr>
              <w:t>313</w:t>
            </w:r>
          </w:hyperlink>
        </w:p>
        <w:p>
          <w:pPr>
            <w:pStyle w:val="Contents3"/>
            <w:tabs>
              <w:tab w:val="clear" w:pos="8459"/>
              <w:tab w:val="right" w:pos="9026" w:leader="dot"/>
            </w:tabs>
            <w:rPr/>
          </w:pPr>
          <w:hyperlink w:anchor="__RefHeading___Toc253251_73709187">
            <w:r>
              <w:rPr>
                <w:webHidden/>
                <w:rStyle w:val="IndexLink"/>
              </w:rPr>
              <w:t>8963</w:t>
            </w:r>
            <w:r>
              <w:rPr>
                <w:rStyle w:val="IndexLink"/>
                <w:rtl w:val="true"/>
              </w:rPr>
              <w:t xml:space="preserve">- </w:t>
            </w:r>
            <w:r>
              <w:rPr>
                <w:rStyle w:val="IndexLink"/>
                <w:rtl w:val="true"/>
              </w:rPr>
              <w:t>رسالة فی مولد النبی ص‏</w:t>
            </w:r>
            <w:r>
              <w:rPr>
                <w:rStyle w:val="IndexLink"/>
                <w:rtl w:val="true"/>
              </w:rPr>
              <w:tab/>
            </w:r>
            <w:r>
              <w:rPr>
                <w:rStyle w:val="IndexLink"/>
              </w:rPr>
              <w:t>313</w:t>
            </w:r>
          </w:hyperlink>
        </w:p>
        <w:p>
          <w:pPr>
            <w:pStyle w:val="Contents3"/>
            <w:tabs>
              <w:tab w:val="clear" w:pos="8459"/>
              <w:tab w:val="right" w:pos="9026" w:leader="dot"/>
            </w:tabs>
            <w:rPr/>
          </w:pPr>
          <w:hyperlink w:anchor="__RefHeading___Toc253253_73709187">
            <w:r>
              <w:rPr>
                <w:webHidden/>
                <w:rStyle w:val="IndexLink"/>
              </w:rPr>
              <w:t>8964</w:t>
            </w:r>
            <w:r>
              <w:rPr>
                <w:rStyle w:val="IndexLink"/>
                <w:rtl w:val="true"/>
              </w:rPr>
              <w:t xml:space="preserve">- </w:t>
            </w:r>
            <w:r>
              <w:rPr>
                <w:rStyle w:val="IndexLink"/>
                <w:rtl w:val="true"/>
              </w:rPr>
              <w:t>رسالة فی مولد النبی ص‏</w:t>
            </w:r>
            <w:r>
              <w:rPr>
                <w:rStyle w:val="IndexLink"/>
                <w:rtl w:val="true"/>
              </w:rPr>
              <w:tab/>
            </w:r>
            <w:r>
              <w:rPr>
                <w:rStyle w:val="IndexLink"/>
              </w:rPr>
              <w:t>313</w:t>
            </w:r>
          </w:hyperlink>
        </w:p>
        <w:p>
          <w:pPr>
            <w:pStyle w:val="Contents3"/>
            <w:tabs>
              <w:tab w:val="clear" w:pos="8459"/>
              <w:tab w:val="right" w:pos="9026" w:leader="dot"/>
            </w:tabs>
            <w:rPr/>
          </w:pPr>
          <w:hyperlink w:anchor="__RefHeading___Toc253255_73709187">
            <w:r>
              <w:rPr>
                <w:webHidden/>
                <w:rStyle w:val="IndexLink"/>
              </w:rPr>
              <w:t>8965</w:t>
            </w:r>
            <w:r>
              <w:rPr>
                <w:rStyle w:val="IndexLink"/>
                <w:rtl w:val="true"/>
              </w:rPr>
              <w:t xml:space="preserve">- </w:t>
            </w:r>
            <w:r>
              <w:rPr>
                <w:rStyle w:val="IndexLink"/>
                <w:rtl w:val="true"/>
              </w:rPr>
              <w:t>مولد النبی صلی الله علیه و آله‏</w:t>
            </w:r>
            <w:r>
              <w:rPr>
                <w:rStyle w:val="IndexLink"/>
                <w:rtl w:val="true"/>
              </w:rPr>
              <w:tab/>
            </w:r>
            <w:r>
              <w:rPr>
                <w:rStyle w:val="IndexLink"/>
              </w:rPr>
              <w:t>314</w:t>
            </w:r>
          </w:hyperlink>
        </w:p>
        <w:p>
          <w:pPr>
            <w:pStyle w:val="Contents3"/>
            <w:tabs>
              <w:tab w:val="clear" w:pos="8459"/>
              <w:tab w:val="right" w:pos="9026" w:leader="dot"/>
            </w:tabs>
            <w:rPr/>
          </w:pPr>
          <w:hyperlink w:anchor="__RefHeading___Toc253257_73709187">
            <w:r>
              <w:rPr>
                <w:webHidden/>
                <w:rStyle w:val="IndexLink"/>
              </w:rPr>
              <w:t>8966</w:t>
            </w:r>
            <w:r>
              <w:rPr>
                <w:rStyle w:val="IndexLink"/>
                <w:rtl w:val="true"/>
              </w:rPr>
              <w:t xml:space="preserve">- </w:t>
            </w:r>
            <w:r>
              <w:rPr>
                <w:rStyle w:val="IndexLink"/>
                <w:rtl w:val="true"/>
              </w:rPr>
              <w:t>مولد النبی صلی الله علیه و آله‏ ‏</w:t>
            </w:r>
            <w:r>
              <w:rPr>
                <w:rStyle w:val="IndexLink"/>
                <w:rtl w:val="true"/>
              </w:rPr>
              <w:tab/>
            </w:r>
            <w:r>
              <w:rPr>
                <w:rStyle w:val="IndexLink"/>
              </w:rPr>
              <w:t>314</w:t>
            </w:r>
          </w:hyperlink>
        </w:p>
        <w:p>
          <w:pPr>
            <w:pStyle w:val="Contents3"/>
            <w:tabs>
              <w:tab w:val="clear" w:pos="8459"/>
              <w:tab w:val="right" w:pos="9026" w:leader="dot"/>
            </w:tabs>
            <w:rPr/>
          </w:pPr>
          <w:hyperlink w:anchor="__RefHeading___Toc253259_73709187">
            <w:r>
              <w:rPr>
                <w:webHidden/>
                <w:rStyle w:val="IndexLink"/>
              </w:rPr>
              <w:t>8967</w:t>
            </w:r>
            <w:r>
              <w:rPr>
                <w:rStyle w:val="IndexLink"/>
                <w:rtl w:val="true"/>
              </w:rPr>
              <w:t xml:space="preserve">- </w:t>
            </w:r>
            <w:r>
              <w:rPr>
                <w:rStyle w:val="IndexLink"/>
                <w:rtl w:val="true"/>
              </w:rPr>
              <w:t>مولد النبی و الأئمة صلی الله علیه و آله‏</w:t>
            </w:r>
            <w:r>
              <w:rPr>
                <w:rStyle w:val="IndexLink"/>
                <w:rtl w:val="true"/>
              </w:rPr>
              <w:tab/>
            </w:r>
            <w:r>
              <w:rPr>
                <w:rStyle w:val="IndexLink"/>
              </w:rPr>
              <w:t>314</w:t>
            </w:r>
          </w:hyperlink>
        </w:p>
        <w:p>
          <w:pPr>
            <w:pStyle w:val="Contents3"/>
            <w:tabs>
              <w:tab w:val="clear" w:pos="8459"/>
              <w:tab w:val="right" w:pos="9026" w:leader="dot"/>
            </w:tabs>
            <w:rPr/>
          </w:pPr>
          <w:hyperlink w:anchor="__RefHeading___Toc253261_73709187">
            <w:r>
              <w:rPr>
                <w:webHidden/>
                <w:rStyle w:val="IndexLink"/>
              </w:rPr>
              <w:t>8968</w:t>
            </w:r>
            <w:r>
              <w:rPr>
                <w:rStyle w:val="IndexLink"/>
                <w:rtl w:val="true"/>
              </w:rPr>
              <w:t xml:space="preserve">- </w:t>
            </w:r>
            <w:r>
              <w:rPr>
                <w:rStyle w:val="IndexLink"/>
                <w:rtl w:val="true"/>
              </w:rPr>
              <w:t>مولود کعبة</w:t>
            </w:r>
            <w:r>
              <w:rPr>
                <w:rStyle w:val="IndexLink"/>
                <w:rtl w:val="true"/>
              </w:rPr>
              <w:tab/>
            </w:r>
            <w:r>
              <w:rPr>
                <w:rStyle w:val="IndexLink"/>
              </w:rPr>
              <w:t>314</w:t>
            </w:r>
          </w:hyperlink>
        </w:p>
        <w:p>
          <w:pPr>
            <w:pStyle w:val="Contents3"/>
            <w:tabs>
              <w:tab w:val="clear" w:pos="8459"/>
              <w:tab w:val="right" w:pos="9026" w:leader="dot"/>
            </w:tabs>
            <w:rPr/>
          </w:pPr>
          <w:hyperlink w:anchor="__RefHeading___Toc253263_73709187">
            <w:r>
              <w:rPr>
                <w:webHidden/>
                <w:rStyle w:val="IndexLink"/>
              </w:rPr>
              <w:t>8969</w:t>
            </w:r>
            <w:r>
              <w:rPr>
                <w:rStyle w:val="IndexLink"/>
                <w:rtl w:val="true"/>
              </w:rPr>
              <w:t xml:space="preserve">- </w:t>
            </w:r>
            <w:r>
              <w:rPr>
                <w:rStyle w:val="IndexLink"/>
                <w:rtl w:val="true"/>
              </w:rPr>
              <w:t>مولودیة</w:t>
            </w:r>
            <w:r>
              <w:rPr>
                <w:rStyle w:val="IndexLink"/>
                <w:rtl w:val="true"/>
              </w:rPr>
              <w:tab/>
            </w:r>
            <w:r>
              <w:rPr>
                <w:rStyle w:val="IndexLink"/>
              </w:rPr>
              <w:t>314</w:t>
            </w:r>
          </w:hyperlink>
        </w:p>
        <w:p>
          <w:pPr>
            <w:pStyle w:val="Contents3"/>
            <w:tabs>
              <w:tab w:val="clear" w:pos="8459"/>
              <w:tab w:val="right" w:pos="9026" w:leader="dot"/>
            </w:tabs>
            <w:rPr/>
          </w:pPr>
          <w:hyperlink w:anchor="__RefHeading___Toc253265_73709187">
            <w:r>
              <w:rPr>
                <w:webHidden/>
                <w:rStyle w:val="IndexLink"/>
              </w:rPr>
              <w:t>8970</w:t>
            </w:r>
            <w:r>
              <w:rPr>
                <w:rStyle w:val="IndexLink"/>
                <w:rtl w:val="true"/>
              </w:rPr>
              <w:t xml:space="preserve">- </w:t>
            </w:r>
            <w:r>
              <w:rPr>
                <w:rStyle w:val="IndexLink"/>
                <w:rtl w:val="true"/>
              </w:rPr>
              <w:t>مولودیة</w:t>
            </w:r>
            <w:r>
              <w:rPr>
                <w:rStyle w:val="IndexLink"/>
                <w:rtl w:val="true"/>
              </w:rPr>
              <w:tab/>
            </w:r>
            <w:r>
              <w:rPr>
                <w:rStyle w:val="IndexLink"/>
              </w:rPr>
              <w:t>314</w:t>
            </w:r>
          </w:hyperlink>
        </w:p>
        <w:p>
          <w:pPr>
            <w:pStyle w:val="Contents3"/>
            <w:tabs>
              <w:tab w:val="clear" w:pos="8459"/>
              <w:tab w:val="right" w:pos="9026" w:leader="dot"/>
            </w:tabs>
            <w:rPr/>
          </w:pPr>
          <w:hyperlink w:anchor="__RefHeading___Toc253267_73709187">
            <w:r>
              <w:rPr>
                <w:webHidden/>
                <w:rStyle w:val="IndexLink"/>
              </w:rPr>
              <w:t>8971</w:t>
            </w:r>
            <w:r>
              <w:rPr>
                <w:rStyle w:val="IndexLink"/>
                <w:rtl w:val="true"/>
              </w:rPr>
              <w:t xml:space="preserve">- </w:t>
            </w:r>
            <w:r>
              <w:rPr>
                <w:rStyle w:val="IndexLink"/>
                <w:rtl w:val="true"/>
              </w:rPr>
              <w:t>المولودیة فی حقیقة الولادة</w:t>
            </w:r>
            <w:r>
              <w:rPr>
                <w:rStyle w:val="IndexLink"/>
                <w:rtl w:val="true"/>
              </w:rPr>
              <w:tab/>
            </w:r>
            <w:r>
              <w:rPr>
                <w:rStyle w:val="IndexLink"/>
              </w:rPr>
              <w:t>315</w:t>
            </w:r>
          </w:hyperlink>
        </w:p>
        <w:p>
          <w:pPr>
            <w:pStyle w:val="Contents3"/>
            <w:tabs>
              <w:tab w:val="clear" w:pos="8459"/>
              <w:tab w:val="right" w:pos="9026" w:leader="dot"/>
            </w:tabs>
            <w:rPr/>
          </w:pPr>
          <w:hyperlink w:anchor="__RefHeading___Toc253269_73709187">
            <w:r>
              <w:rPr>
                <w:webHidden/>
                <w:rStyle w:val="IndexLink"/>
              </w:rPr>
              <w:t>8972</w:t>
            </w:r>
            <w:r>
              <w:rPr>
                <w:rStyle w:val="IndexLink"/>
                <w:rtl w:val="true"/>
              </w:rPr>
              <w:t xml:space="preserve">- </w:t>
            </w:r>
            <w:r>
              <w:rPr>
                <w:rStyle w:val="IndexLink"/>
                <w:rtl w:val="true"/>
              </w:rPr>
              <w:t>کتاب المولی‏</w:t>
            </w:r>
            <w:r>
              <w:rPr>
                <w:rStyle w:val="IndexLink"/>
                <w:rtl w:val="true"/>
              </w:rPr>
              <w:tab/>
            </w:r>
            <w:r>
              <w:rPr>
                <w:rStyle w:val="IndexLink"/>
              </w:rPr>
              <w:t>315</w:t>
            </w:r>
          </w:hyperlink>
        </w:p>
        <w:p>
          <w:pPr>
            <w:pStyle w:val="Contents3"/>
            <w:tabs>
              <w:tab w:val="clear" w:pos="8459"/>
              <w:tab w:val="right" w:pos="9026" w:leader="dot"/>
            </w:tabs>
            <w:rPr/>
          </w:pPr>
          <w:hyperlink w:anchor="__RefHeading___Toc253271_73709187">
            <w:r>
              <w:rPr>
                <w:webHidden/>
                <w:rStyle w:val="IndexLink"/>
                <w:rtl w:val="true"/>
              </w:rPr>
              <w:t>کتاب المولی و بیان أقسامه و شرح معانیه‏</w:t>
            </w:r>
            <w:r>
              <w:rPr>
                <w:rStyle w:val="IndexLink"/>
                <w:rtl w:val="true"/>
              </w:rPr>
              <w:tab/>
            </w:r>
            <w:r>
              <w:rPr>
                <w:rStyle w:val="IndexLink"/>
              </w:rPr>
              <w:t>315</w:t>
            </w:r>
          </w:hyperlink>
        </w:p>
        <w:p>
          <w:pPr>
            <w:pStyle w:val="Contents3"/>
            <w:tabs>
              <w:tab w:val="clear" w:pos="8459"/>
              <w:tab w:val="right" w:pos="9026" w:leader="dot"/>
            </w:tabs>
            <w:rPr/>
          </w:pPr>
          <w:hyperlink w:anchor="__RefHeading___Toc253273_73709187">
            <w:r>
              <w:rPr>
                <w:webHidden/>
                <w:rStyle w:val="IndexLink"/>
              </w:rPr>
              <w:t>8973</w:t>
            </w:r>
            <w:r>
              <w:rPr>
                <w:rStyle w:val="IndexLink"/>
                <w:rtl w:val="true"/>
              </w:rPr>
              <w:t xml:space="preserve">- </w:t>
            </w:r>
            <w:r>
              <w:rPr>
                <w:rStyle w:val="IndexLink"/>
                <w:rtl w:val="true"/>
              </w:rPr>
              <w:t>کتاب المؤمن‏</w:t>
            </w:r>
            <w:r>
              <w:rPr>
                <w:rStyle w:val="IndexLink"/>
                <w:rtl w:val="true"/>
              </w:rPr>
              <w:tab/>
            </w:r>
            <w:r>
              <w:rPr>
                <w:rStyle w:val="IndexLink"/>
              </w:rPr>
              <w:t>315</w:t>
            </w:r>
          </w:hyperlink>
        </w:p>
        <w:p>
          <w:pPr>
            <w:pStyle w:val="Contents3"/>
            <w:tabs>
              <w:tab w:val="clear" w:pos="8459"/>
              <w:tab w:val="right" w:pos="9026" w:leader="dot"/>
            </w:tabs>
            <w:rPr/>
          </w:pPr>
          <w:hyperlink w:anchor="__RefHeading___Toc253275_73709187">
            <w:r>
              <w:rPr>
                <w:webHidden/>
                <w:rStyle w:val="IndexLink"/>
                <w:rtl w:val="true"/>
              </w:rPr>
              <w:t>کتاب المؤمن‏</w:t>
            </w:r>
            <w:r>
              <w:rPr>
                <w:rStyle w:val="IndexLink"/>
                <w:rtl w:val="true"/>
              </w:rPr>
              <w:tab/>
            </w:r>
            <w:r>
              <w:rPr>
                <w:rStyle w:val="IndexLink"/>
              </w:rPr>
              <w:t>315</w:t>
            </w:r>
          </w:hyperlink>
        </w:p>
        <w:p>
          <w:pPr>
            <w:pStyle w:val="Contents3"/>
            <w:tabs>
              <w:tab w:val="clear" w:pos="8459"/>
              <w:tab w:val="right" w:pos="9026" w:leader="dot"/>
            </w:tabs>
            <w:rPr/>
          </w:pPr>
          <w:hyperlink w:anchor="__RefHeading___Toc253277_73709187">
            <w:r>
              <w:rPr>
                <w:webHidden/>
                <w:rStyle w:val="IndexLink"/>
              </w:rPr>
              <w:t>8974</w:t>
            </w:r>
            <w:r>
              <w:rPr>
                <w:rStyle w:val="IndexLink"/>
                <w:rtl w:val="true"/>
              </w:rPr>
              <w:t xml:space="preserve">- </w:t>
            </w:r>
            <w:r>
              <w:rPr>
                <w:rStyle w:val="IndexLink"/>
                <w:rtl w:val="true"/>
              </w:rPr>
              <w:t>کتاب المؤمن‏</w:t>
            </w:r>
            <w:r>
              <w:rPr>
                <w:rStyle w:val="IndexLink"/>
                <w:rtl w:val="true"/>
              </w:rPr>
              <w:tab/>
            </w:r>
            <w:r>
              <w:rPr>
                <w:rStyle w:val="IndexLink"/>
              </w:rPr>
              <w:t>316</w:t>
            </w:r>
          </w:hyperlink>
        </w:p>
        <w:p>
          <w:pPr>
            <w:pStyle w:val="Contents3"/>
            <w:tabs>
              <w:tab w:val="clear" w:pos="8459"/>
              <w:tab w:val="right" w:pos="9026" w:leader="dot"/>
            </w:tabs>
            <w:rPr/>
          </w:pPr>
          <w:hyperlink w:anchor="__RefHeading___Toc253279_73709187">
            <w:r>
              <w:rPr>
                <w:webHidden/>
                <w:rStyle w:val="IndexLink"/>
              </w:rPr>
              <w:t>8975</w:t>
            </w:r>
            <w:r>
              <w:rPr>
                <w:rStyle w:val="IndexLink"/>
                <w:rtl w:val="true"/>
              </w:rPr>
              <w:t xml:space="preserve">- </w:t>
            </w:r>
            <w:r>
              <w:rPr>
                <w:rStyle w:val="IndexLink"/>
                <w:rtl w:val="true"/>
              </w:rPr>
              <w:t>المؤمن و المسلم‏</w:t>
            </w:r>
            <w:r>
              <w:rPr>
                <w:rStyle w:val="IndexLink"/>
                <w:rtl w:val="true"/>
              </w:rPr>
              <w:tab/>
            </w:r>
            <w:r>
              <w:rPr>
                <w:rStyle w:val="IndexLink"/>
              </w:rPr>
              <w:t>316</w:t>
            </w:r>
          </w:hyperlink>
        </w:p>
        <w:p>
          <w:pPr>
            <w:pStyle w:val="Contents3"/>
            <w:tabs>
              <w:tab w:val="clear" w:pos="8459"/>
              <w:tab w:val="right" w:pos="9026" w:leader="dot"/>
            </w:tabs>
            <w:rPr/>
          </w:pPr>
          <w:hyperlink w:anchor="__RefHeading___Toc253281_73709187">
            <w:r>
              <w:rPr>
                <w:webHidden/>
                <w:rStyle w:val="IndexLink"/>
                <w:rtl w:val="true"/>
              </w:rPr>
              <w:t>الموموق فی أوصاف البروق أو المرموق‏</w:t>
            </w:r>
            <w:r>
              <w:rPr>
                <w:rStyle w:val="IndexLink"/>
                <w:rtl w:val="true"/>
              </w:rPr>
              <w:tab/>
            </w:r>
            <w:r>
              <w:rPr>
                <w:rStyle w:val="IndexLink"/>
              </w:rPr>
              <w:t>316</w:t>
            </w:r>
          </w:hyperlink>
        </w:p>
        <w:p>
          <w:pPr>
            <w:pStyle w:val="Contents3"/>
            <w:tabs>
              <w:tab w:val="clear" w:pos="8459"/>
              <w:tab w:val="right" w:pos="9026" w:leader="dot"/>
            </w:tabs>
            <w:rPr/>
          </w:pPr>
          <w:hyperlink w:anchor="__RefHeading___Toc253283_73709187">
            <w:r>
              <w:rPr>
                <w:webHidden/>
                <w:rStyle w:val="IndexLink"/>
              </w:rPr>
              <w:t>8976</w:t>
            </w:r>
            <w:r>
              <w:rPr>
                <w:rStyle w:val="IndexLink"/>
                <w:rtl w:val="true"/>
              </w:rPr>
              <w:t xml:space="preserve">- </w:t>
            </w:r>
            <w:r>
              <w:rPr>
                <w:rStyle w:val="IndexLink"/>
                <w:rtl w:val="true"/>
              </w:rPr>
              <w:t>مومیایی‏</w:t>
            </w:r>
            <w:r>
              <w:rPr>
                <w:rStyle w:val="IndexLink"/>
                <w:rtl w:val="true"/>
              </w:rPr>
              <w:tab/>
            </w:r>
            <w:r>
              <w:rPr>
                <w:rStyle w:val="IndexLink"/>
              </w:rPr>
              <w:t>316</w:t>
            </w:r>
          </w:hyperlink>
        </w:p>
        <w:p>
          <w:pPr>
            <w:pStyle w:val="Contents3"/>
            <w:tabs>
              <w:tab w:val="clear" w:pos="8459"/>
              <w:tab w:val="right" w:pos="9026" w:leader="dot"/>
            </w:tabs>
            <w:rPr/>
          </w:pPr>
          <w:hyperlink w:anchor="__RefHeading___Toc253285_73709187">
            <w:r>
              <w:rPr>
                <w:webHidden/>
                <w:rStyle w:val="IndexLink"/>
              </w:rPr>
              <w:t>8977</w:t>
            </w:r>
            <w:r>
              <w:rPr>
                <w:rStyle w:val="IndexLink"/>
                <w:rtl w:val="true"/>
              </w:rPr>
              <w:t xml:space="preserve">- </w:t>
            </w:r>
            <w:r>
              <w:rPr>
                <w:rStyle w:val="IndexLink"/>
                <w:rtl w:val="true"/>
              </w:rPr>
              <w:t>مومیائی‏</w:t>
            </w:r>
            <w:r>
              <w:rPr>
                <w:rStyle w:val="IndexLink"/>
                <w:rtl w:val="true"/>
              </w:rPr>
              <w:tab/>
            </w:r>
            <w:r>
              <w:rPr>
                <w:rStyle w:val="IndexLink"/>
              </w:rPr>
              <w:t>316</w:t>
            </w:r>
          </w:hyperlink>
        </w:p>
        <w:p>
          <w:pPr>
            <w:pStyle w:val="Contents3"/>
            <w:tabs>
              <w:tab w:val="clear" w:pos="8459"/>
              <w:tab w:val="right" w:pos="9026" w:leader="dot"/>
            </w:tabs>
            <w:rPr/>
          </w:pPr>
          <w:hyperlink w:anchor="__RefHeading___Toc253287_73709187">
            <w:r>
              <w:rPr>
                <w:webHidden/>
                <w:rStyle w:val="IndexLink"/>
              </w:rPr>
              <w:t>8978</w:t>
            </w:r>
            <w:r>
              <w:rPr>
                <w:rStyle w:val="IndexLink"/>
                <w:rtl w:val="true"/>
              </w:rPr>
              <w:t xml:space="preserve">- </w:t>
            </w:r>
            <w:r>
              <w:rPr>
                <w:rStyle w:val="IndexLink"/>
                <w:rtl w:val="true"/>
              </w:rPr>
              <w:t>رسالة فی مئونة السنة</w:t>
            </w:r>
            <w:r>
              <w:rPr>
                <w:rStyle w:val="IndexLink"/>
                <w:rtl w:val="true"/>
              </w:rPr>
              <w:tab/>
            </w:r>
            <w:r>
              <w:rPr>
                <w:rStyle w:val="IndexLink"/>
              </w:rPr>
              <w:t>317</w:t>
            </w:r>
          </w:hyperlink>
        </w:p>
        <w:p>
          <w:pPr>
            <w:pStyle w:val="Contents3"/>
            <w:tabs>
              <w:tab w:val="clear" w:pos="8459"/>
              <w:tab w:val="right" w:pos="9026" w:leader="dot"/>
            </w:tabs>
            <w:rPr/>
          </w:pPr>
          <w:hyperlink w:anchor="__RefHeading___Toc253289_73709187">
            <w:r>
              <w:rPr>
                <w:webHidden/>
                <w:rStyle w:val="IndexLink"/>
              </w:rPr>
              <w:t>8979</w:t>
            </w:r>
            <w:r>
              <w:rPr>
                <w:rStyle w:val="IndexLink"/>
                <w:rtl w:val="true"/>
              </w:rPr>
              <w:t xml:space="preserve">- </w:t>
            </w:r>
            <w:r>
              <w:rPr>
                <w:rStyle w:val="IndexLink"/>
                <w:rtl w:val="true"/>
              </w:rPr>
              <w:t>المؤنثات السماعیة</w:t>
            </w:r>
            <w:r>
              <w:rPr>
                <w:rStyle w:val="IndexLink"/>
                <w:rtl w:val="true"/>
              </w:rPr>
              <w:tab/>
            </w:r>
            <w:r>
              <w:rPr>
                <w:rStyle w:val="IndexLink"/>
              </w:rPr>
              <w:t>317</w:t>
            </w:r>
          </w:hyperlink>
        </w:p>
        <w:p>
          <w:pPr>
            <w:pStyle w:val="Contents3"/>
            <w:tabs>
              <w:tab w:val="clear" w:pos="8459"/>
              <w:tab w:val="right" w:pos="9026" w:leader="dot"/>
            </w:tabs>
            <w:rPr/>
          </w:pPr>
          <w:hyperlink w:anchor="__RefHeading___Toc253291_73709187">
            <w:r>
              <w:rPr>
                <w:webHidden/>
                <w:rStyle w:val="IndexLink"/>
              </w:rPr>
              <w:t>8980</w:t>
            </w:r>
            <w:r>
              <w:rPr>
                <w:rStyle w:val="IndexLink"/>
                <w:rtl w:val="true"/>
              </w:rPr>
              <w:t xml:space="preserve">- </w:t>
            </w:r>
            <w:r>
              <w:rPr>
                <w:rStyle w:val="IndexLink"/>
                <w:rtl w:val="true"/>
              </w:rPr>
              <w:t>المؤنثات السماعیة و أحکامها</w:t>
            </w:r>
            <w:r>
              <w:rPr>
                <w:rStyle w:val="IndexLink"/>
                <w:rtl w:val="true"/>
              </w:rPr>
              <w:tab/>
            </w:r>
            <w:r>
              <w:rPr>
                <w:rStyle w:val="IndexLink"/>
              </w:rPr>
              <w:t>317</w:t>
            </w:r>
          </w:hyperlink>
        </w:p>
        <w:p>
          <w:pPr>
            <w:pStyle w:val="Contents3"/>
            <w:tabs>
              <w:tab w:val="clear" w:pos="8459"/>
              <w:tab w:val="right" w:pos="9026" w:leader="dot"/>
            </w:tabs>
            <w:rPr/>
          </w:pPr>
          <w:hyperlink w:anchor="__RefHeading___Toc253293_73709187">
            <w:r>
              <w:rPr>
                <w:webHidden/>
                <w:rStyle w:val="IndexLink"/>
              </w:rPr>
              <w:t>8981</w:t>
            </w:r>
            <w:r>
              <w:rPr>
                <w:rStyle w:val="IndexLink"/>
                <w:rtl w:val="true"/>
              </w:rPr>
              <w:t xml:space="preserve">- </w:t>
            </w:r>
            <w:r>
              <w:rPr>
                <w:rStyle w:val="IndexLink"/>
                <w:rtl w:val="true"/>
              </w:rPr>
              <w:t>مونس الأبرار</w:t>
            </w:r>
            <w:r>
              <w:rPr>
                <w:rStyle w:val="IndexLink"/>
                <w:rtl w:val="true"/>
              </w:rPr>
              <w:tab/>
            </w:r>
            <w:r>
              <w:rPr>
                <w:rStyle w:val="IndexLink"/>
              </w:rPr>
              <w:t>317</w:t>
            </w:r>
          </w:hyperlink>
        </w:p>
        <w:p>
          <w:pPr>
            <w:pStyle w:val="Contents3"/>
            <w:tabs>
              <w:tab w:val="clear" w:pos="8459"/>
              <w:tab w:val="right" w:pos="9026" w:leader="dot"/>
            </w:tabs>
            <w:rPr/>
          </w:pPr>
          <w:hyperlink w:anchor="__RefHeading___Toc253295_73709187">
            <w:r>
              <w:rPr>
                <w:webHidden/>
                <w:rStyle w:val="IndexLink"/>
                <w:rtl w:val="true"/>
              </w:rPr>
              <w:t>مونس الأبرار</w:t>
            </w:r>
            <w:r>
              <w:rPr>
                <w:rStyle w:val="IndexLink"/>
                <w:rtl w:val="true"/>
              </w:rPr>
              <w:tab/>
            </w:r>
            <w:r>
              <w:rPr>
                <w:rStyle w:val="IndexLink"/>
              </w:rPr>
              <w:t>317</w:t>
            </w:r>
          </w:hyperlink>
        </w:p>
        <w:p>
          <w:pPr>
            <w:pStyle w:val="Contents3"/>
            <w:tabs>
              <w:tab w:val="clear" w:pos="8459"/>
              <w:tab w:val="right" w:pos="9026" w:leader="dot"/>
            </w:tabs>
            <w:rPr/>
          </w:pPr>
          <w:hyperlink w:anchor="__RefHeading___Toc253297_73709187">
            <w:r>
              <w:rPr>
                <w:webHidden/>
                <w:rStyle w:val="IndexLink"/>
              </w:rPr>
              <w:t>8982</w:t>
            </w:r>
            <w:r>
              <w:rPr>
                <w:rStyle w:val="IndexLink"/>
                <w:rtl w:val="true"/>
              </w:rPr>
              <w:t xml:space="preserve">- </w:t>
            </w:r>
            <w:r>
              <w:rPr>
                <w:rStyle w:val="IndexLink"/>
                <w:rtl w:val="true"/>
              </w:rPr>
              <w:t>مونس الأبرار</w:t>
            </w:r>
            <w:r>
              <w:rPr>
                <w:rStyle w:val="IndexLink"/>
                <w:rtl w:val="true"/>
              </w:rPr>
              <w:tab/>
            </w:r>
            <w:r>
              <w:rPr>
                <w:rStyle w:val="IndexLink"/>
              </w:rPr>
              <w:t>317</w:t>
            </w:r>
          </w:hyperlink>
        </w:p>
        <w:p>
          <w:pPr>
            <w:pStyle w:val="Contents3"/>
            <w:tabs>
              <w:tab w:val="clear" w:pos="8459"/>
              <w:tab w:val="right" w:pos="9026" w:leader="dot"/>
            </w:tabs>
            <w:rPr/>
          </w:pPr>
          <w:hyperlink w:anchor="__RefHeading___Toc253299_73709187">
            <w:r>
              <w:rPr>
                <w:webHidden/>
                <w:rStyle w:val="IndexLink"/>
              </w:rPr>
              <w:t>8983</w:t>
            </w:r>
            <w:r>
              <w:rPr>
                <w:rStyle w:val="IndexLink"/>
                <w:rtl w:val="true"/>
              </w:rPr>
              <w:t xml:space="preserve">- </w:t>
            </w:r>
            <w:r>
              <w:rPr>
                <w:rStyle w:val="IndexLink"/>
                <w:rtl w:val="true"/>
              </w:rPr>
              <w:t>مونس الأحباب‏</w:t>
            </w:r>
            <w:r>
              <w:rPr>
                <w:rStyle w:val="IndexLink"/>
                <w:rtl w:val="true"/>
              </w:rPr>
              <w:tab/>
            </w:r>
            <w:r>
              <w:rPr>
                <w:rStyle w:val="IndexLink"/>
              </w:rPr>
              <w:t>318</w:t>
            </w:r>
          </w:hyperlink>
        </w:p>
        <w:p>
          <w:pPr>
            <w:pStyle w:val="Contents3"/>
            <w:tabs>
              <w:tab w:val="clear" w:pos="8459"/>
              <w:tab w:val="right" w:pos="9026" w:leader="dot"/>
            </w:tabs>
            <w:rPr/>
          </w:pPr>
          <w:hyperlink w:anchor="__RefHeading___Toc253301_73709187">
            <w:r>
              <w:rPr>
                <w:webHidden/>
                <w:rStyle w:val="IndexLink"/>
                <w:rtl w:val="true"/>
              </w:rPr>
              <w:t>مونس الأخیار</w:t>
            </w:r>
            <w:r>
              <w:rPr>
                <w:rStyle w:val="IndexLink"/>
                <w:rtl w:val="true"/>
              </w:rPr>
              <w:tab/>
            </w:r>
            <w:r>
              <w:rPr>
                <w:rStyle w:val="IndexLink"/>
              </w:rPr>
              <w:t>318</w:t>
            </w:r>
          </w:hyperlink>
        </w:p>
        <w:p>
          <w:pPr>
            <w:pStyle w:val="Contents3"/>
            <w:tabs>
              <w:tab w:val="clear" w:pos="8459"/>
              <w:tab w:val="right" w:pos="9026" w:leader="dot"/>
            </w:tabs>
            <w:rPr/>
          </w:pPr>
          <w:hyperlink w:anchor="__RefHeading___Toc253303_73709187">
            <w:r>
              <w:rPr>
                <w:webHidden/>
                <w:rStyle w:val="IndexLink"/>
              </w:rPr>
              <w:t>8984</w:t>
            </w:r>
            <w:r>
              <w:rPr>
                <w:rStyle w:val="IndexLink"/>
                <w:rtl w:val="true"/>
              </w:rPr>
              <w:t xml:space="preserve">- </w:t>
            </w:r>
            <w:r>
              <w:rPr>
                <w:rStyle w:val="IndexLink"/>
                <w:rtl w:val="true"/>
              </w:rPr>
              <w:t>مونس الأدیب‏</w:t>
            </w:r>
            <w:r>
              <w:rPr>
                <w:rStyle w:val="IndexLink"/>
                <w:rtl w:val="true"/>
              </w:rPr>
              <w:tab/>
            </w:r>
            <w:r>
              <w:rPr>
                <w:rStyle w:val="IndexLink"/>
              </w:rPr>
              <w:t>318</w:t>
            </w:r>
          </w:hyperlink>
        </w:p>
        <w:p>
          <w:pPr>
            <w:pStyle w:val="Contents3"/>
            <w:tabs>
              <w:tab w:val="clear" w:pos="8459"/>
              <w:tab w:val="right" w:pos="9026" w:leader="dot"/>
            </w:tabs>
            <w:rPr/>
          </w:pPr>
          <w:hyperlink w:anchor="__RefHeading___Toc253305_73709187">
            <w:r>
              <w:rPr>
                <w:webHidden/>
                <w:rStyle w:val="IndexLink"/>
              </w:rPr>
              <w:t>8985</w:t>
            </w:r>
            <w:r>
              <w:rPr>
                <w:rStyle w:val="IndexLink"/>
                <w:rtl w:val="true"/>
              </w:rPr>
              <w:t xml:space="preserve">- </w:t>
            </w:r>
            <w:r>
              <w:rPr>
                <w:rStyle w:val="IndexLink"/>
                <w:rtl w:val="true"/>
              </w:rPr>
              <w:t>مونس الأرواح‏</w:t>
            </w:r>
            <w:r>
              <w:rPr>
                <w:rStyle w:val="IndexLink"/>
                <w:rtl w:val="true"/>
              </w:rPr>
              <w:tab/>
            </w:r>
            <w:r>
              <w:rPr>
                <w:rStyle w:val="IndexLink"/>
              </w:rPr>
              <w:t>319</w:t>
            </w:r>
          </w:hyperlink>
        </w:p>
        <w:p>
          <w:pPr>
            <w:pStyle w:val="Contents3"/>
            <w:tabs>
              <w:tab w:val="clear" w:pos="8459"/>
              <w:tab w:val="right" w:pos="9026" w:leader="dot"/>
            </w:tabs>
            <w:rPr/>
          </w:pPr>
          <w:hyperlink w:anchor="__RefHeading___Toc253307_73709187">
            <w:r>
              <w:rPr>
                <w:webHidden/>
                <w:rStyle w:val="IndexLink"/>
              </w:rPr>
              <w:t>8986</w:t>
            </w:r>
            <w:r>
              <w:rPr>
                <w:rStyle w:val="IndexLink"/>
                <w:rtl w:val="true"/>
              </w:rPr>
              <w:t xml:space="preserve">- </w:t>
            </w:r>
            <w:r>
              <w:rPr>
                <w:rStyle w:val="IndexLink"/>
                <w:rtl w:val="true"/>
              </w:rPr>
              <w:t>مونس الحزین فی معرفة الحق و الیقین‏</w:t>
            </w:r>
            <w:r>
              <w:rPr>
                <w:rStyle w:val="IndexLink"/>
                <w:rtl w:val="true"/>
              </w:rPr>
              <w:tab/>
            </w:r>
            <w:r>
              <w:rPr>
                <w:rStyle w:val="IndexLink"/>
              </w:rPr>
              <w:t>319</w:t>
            </w:r>
          </w:hyperlink>
        </w:p>
        <w:p>
          <w:pPr>
            <w:pStyle w:val="Contents3"/>
            <w:tabs>
              <w:tab w:val="clear" w:pos="8459"/>
              <w:tab w:val="right" w:pos="9026" w:leader="dot"/>
            </w:tabs>
            <w:rPr/>
          </w:pPr>
          <w:hyperlink w:anchor="__RefHeading___Toc253309_73709187">
            <w:r>
              <w:rPr>
                <w:webHidden/>
                <w:rStyle w:val="IndexLink"/>
              </w:rPr>
              <w:t>8987</w:t>
            </w:r>
            <w:r>
              <w:rPr>
                <w:rStyle w:val="IndexLink"/>
                <w:rtl w:val="true"/>
              </w:rPr>
              <w:t xml:space="preserve">- </w:t>
            </w:r>
            <w:r>
              <w:rPr>
                <w:rStyle w:val="IndexLink"/>
                <w:rtl w:val="true"/>
              </w:rPr>
              <w:t>مونس الخلوات‏</w:t>
            </w:r>
            <w:r>
              <w:rPr>
                <w:rStyle w:val="IndexLink"/>
                <w:rtl w:val="true"/>
              </w:rPr>
              <w:tab/>
            </w:r>
            <w:r>
              <w:rPr>
                <w:rStyle w:val="IndexLink"/>
              </w:rPr>
              <w:t>319</w:t>
            </w:r>
          </w:hyperlink>
        </w:p>
        <w:p>
          <w:pPr>
            <w:pStyle w:val="Contents3"/>
            <w:tabs>
              <w:tab w:val="clear" w:pos="8459"/>
              <w:tab w:val="right" w:pos="9026" w:leader="dot"/>
            </w:tabs>
            <w:rPr/>
          </w:pPr>
          <w:hyperlink w:anchor="__RefHeading___Toc253311_73709187">
            <w:r>
              <w:rPr>
                <w:webHidden/>
                <w:rStyle w:val="IndexLink"/>
              </w:rPr>
              <w:t>8988</w:t>
            </w:r>
            <w:r>
              <w:rPr>
                <w:rStyle w:val="IndexLink"/>
                <w:rtl w:val="true"/>
              </w:rPr>
              <w:t xml:space="preserve">- </w:t>
            </w:r>
            <w:r>
              <w:rPr>
                <w:rStyle w:val="IndexLink"/>
                <w:rtl w:val="true"/>
              </w:rPr>
              <w:t>مونس العابدین‏</w:t>
            </w:r>
            <w:r>
              <w:rPr>
                <w:rStyle w:val="IndexLink"/>
                <w:rtl w:val="true"/>
              </w:rPr>
              <w:tab/>
            </w:r>
            <w:r>
              <w:rPr>
                <w:rStyle w:val="IndexLink"/>
              </w:rPr>
              <w:t>319</w:t>
            </w:r>
          </w:hyperlink>
        </w:p>
        <w:p>
          <w:pPr>
            <w:pStyle w:val="Contents3"/>
            <w:tabs>
              <w:tab w:val="clear" w:pos="8459"/>
              <w:tab w:val="right" w:pos="9026" w:leader="dot"/>
            </w:tabs>
            <w:rPr/>
          </w:pPr>
          <w:hyperlink w:anchor="__RefHeading___Toc253313_73709187">
            <w:r>
              <w:rPr>
                <w:webHidden/>
                <w:rStyle w:val="IndexLink"/>
              </w:rPr>
              <w:t>8989</w:t>
            </w:r>
            <w:r>
              <w:rPr>
                <w:rStyle w:val="IndexLink"/>
                <w:rtl w:val="true"/>
              </w:rPr>
              <w:t xml:space="preserve">- </w:t>
            </w:r>
            <w:r>
              <w:rPr>
                <w:rStyle w:val="IndexLink"/>
                <w:rtl w:val="true"/>
              </w:rPr>
              <w:t>مونس العشاق‏</w:t>
            </w:r>
            <w:r>
              <w:rPr>
                <w:rStyle w:val="IndexLink"/>
                <w:rtl w:val="true"/>
              </w:rPr>
              <w:tab/>
            </w:r>
            <w:r>
              <w:rPr>
                <w:rStyle w:val="IndexLink"/>
              </w:rPr>
              <w:t>319</w:t>
            </w:r>
          </w:hyperlink>
        </w:p>
        <w:p>
          <w:pPr>
            <w:pStyle w:val="Contents3"/>
            <w:tabs>
              <w:tab w:val="clear" w:pos="8459"/>
              <w:tab w:val="right" w:pos="9026" w:leader="dot"/>
            </w:tabs>
            <w:rPr/>
          </w:pPr>
          <w:hyperlink w:anchor="__RefHeading___Toc253315_73709187">
            <w:r>
              <w:rPr>
                <w:webHidden/>
                <w:rStyle w:val="IndexLink"/>
              </w:rPr>
              <w:t>8990</w:t>
            </w:r>
            <w:r>
              <w:rPr>
                <w:rStyle w:val="IndexLink"/>
                <w:rtl w:val="true"/>
              </w:rPr>
              <w:t xml:space="preserve">- </w:t>
            </w:r>
            <w:r>
              <w:rPr>
                <w:rStyle w:val="IndexLink"/>
                <w:rtl w:val="true"/>
              </w:rPr>
              <w:t>مونس الفضلاء</w:t>
            </w:r>
            <w:r>
              <w:rPr>
                <w:rStyle w:val="IndexLink"/>
                <w:rtl w:val="true"/>
              </w:rPr>
              <w:tab/>
            </w:r>
            <w:r>
              <w:rPr>
                <w:rStyle w:val="IndexLink"/>
              </w:rPr>
              <w:t>320</w:t>
            </w:r>
          </w:hyperlink>
        </w:p>
        <w:p>
          <w:pPr>
            <w:pStyle w:val="Contents3"/>
            <w:tabs>
              <w:tab w:val="clear" w:pos="8459"/>
              <w:tab w:val="right" w:pos="9026" w:leader="dot"/>
            </w:tabs>
            <w:rPr/>
          </w:pPr>
          <w:hyperlink w:anchor="__RefHeading___Toc253317_73709187">
            <w:r>
              <w:rPr>
                <w:webHidden/>
                <w:rStyle w:val="IndexLink"/>
              </w:rPr>
              <w:t>8991</w:t>
            </w:r>
            <w:r>
              <w:rPr>
                <w:rStyle w:val="IndexLink"/>
                <w:rtl w:val="true"/>
              </w:rPr>
              <w:t xml:space="preserve">- </w:t>
            </w:r>
            <w:r>
              <w:rPr>
                <w:rStyle w:val="IndexLink"/>
                <w:rtl w:val="true"/>
              </w:rPr>
              <w:t>المؤنس فی نزهة المجالس‏</w:t>
            </w:r>
            <w:r>
              <w:rPr>
                <w:rStyle w:val="IndexLink"/>
                <w:rtl w:val="true"/>
              </w:rPr>
              <w:tab/>
            </w:r>
            <w:r>
              <w:rPr>
                <w:rStyle w:val="IndexLink"/>
              </w:rPr>
              <w:t>320</w:t>
            </w:r>
          </w:hyperlink>
        </w:p>
        <w:p>
          <w:pPr>
            <w:pStyle w:val="Contents3"/>
            <w:tabs>
              <w:tab w:val="clear" w:pos="8459"/>
              <w:tab w:val="right" w:pos="9026" w:leader="dot"/>
            </w:tabs>
            <w:rPr/>
          </w:pPr>
          <w:hyperlink w:anchor="__RefHeading___Toc253319_73709187">
            <w:r>
              <w:rPr>
                <w:webHidden/>
                <w:rStyle w:val="IndexLink"/>
              </w:rPr>
              <w:t>8992</w:t>
            </w:r>
            <w:r>
              <w:rPr>
                <w:rStyle w:val="IndexLink"/>
                <w:rtl w:val="true"/>
              </w:rPr>
              <w:t xml:space="preserve">- </w:t>
            </w:r>
            <w:r>
              <w:rPr>
                <w:rStyle w:val="IndexLink"/>
                <w:rtl w:val="true"/>
              </w:rPr>
              <w:t>مونس القلوب‏</w:t>
            </w:r>
            <w:r>
              <w:rPr>
                <w:rStyle w:val="IndexLink"/>
                <w:rtl w:val="true"/>
              </w:rPr>
              <w:tab/>
            </w:r>
            <w:r>
              <w:rPr>
                <w:rStyle w:val="IndexLink"/>
              </w:rPr>
              <w:t>320</w:t>
            </w:r>
          </w:hyperlink>
        </w:p>
        <w:p>
          <w:pPr>
            <w:pStyle w:val="Contents3"/>
            <w:tabs>
              <w:tab w:val="clear" w:pos="8459"/>
              <w:tab w:val="right" w:pos="9026" w:leader="dot"/>
            </w:tabs>
            <w:rPr/>
          </w:pPr>
          <w:hyperlink w:anchor="__RefHeading___Toc253321_73709187">
            <w:r>
              <w:rPr>
                <w:webHidden/>
                <w:rStyle w:val="IndexLink"/>
                <w:rtl w:val="true"/>
              </w:rPr>
              <w:t>مونس اللحد</w:t>
            </w:r>
            <w:r>
              <w:rPr>
                <w:rStyle w:val="IndexLink"/>
                <w:rtl w:val="true"/>
              </w:rPr>
              <w:tab/>
            </w:r>
            <w:r>
              <w:rPr>
                <w:rStyle w:val="IndexLink"/>
              </w:rPr>
              <w:t>320</w:t>
            </w:r>
          </w:hyperlink>
        </w:p>
        <w:p>
          <w:pPr>
            <w:pStyle w:val="Contents3"/>
            <w:tabs>
              <w:tab w:val="clear" w:pos="8459"/>
              <w:tab w:val="right" w:pos="9026" w:leader="dot"/>
            </w:tabs>
            <w:rPr/>
          </w:pPr>
          <w:hyperlink w:anchor="__RefHeading___Toc253323_73709187">
            <w:r>
              <w:rPr>
                <w:webHidden/>
                <w:rStyle w:val="IndexLink"/>
              </w:rPr>
              <w:t>8993</w:t>
            </w:r>
            <w:r>
              <w:rPr>
                <w:rStyle w:val="IndexLink"/>
                <w:rtl w:val="true"/>
              </w:rPr>
              <w:t xml:space="preserve">- </w:t>
            </w:r>
            <w:r>
              <w:rPr>
                <w:rStyle w:val="IndexLink"/>
                <w:rtl w:val="true"/>
              </w:rPr>
              <w:t>مونس المتکلمین‏</w:t>
            </w:r>
            <w:r>
              <w:rPr>
                <w:rStyle w:val="IndexLink"/>
                <w:rtl w:val="true"/>
              </w:rPr>
              <w:tab/>
            </w:r>
            <w:r>
              <w:rPr>
                <w:rStyle w:val="IndexLink"/>
              </w:rPr>
              <w:t>321</w:t>
            </w:r>
          </w:hyperlink>
        </w:p>
        <w:p>
          <w:pPr>
            <w:pStyle w:val="Contents3"/>
            <w:tabs>
              <w:tab w:val="clear" w:pos="8459"/>
              <w:tab w:val="right" w:pos="9026" w:leader="dot"/>
            </w:tabs>
            <w:rPr/>
          </w:pPr>
          <w:hyperlink w:anchor="__RefHeading___Toc253325_73709187">
            <w:r>
              <w:rPr>
                <w:webHidden/>
                <w:rStyle w:val="IndexLink"/>
              </w:rPr>
              <w:t>8994</w:t>
            </w:r>
            <w:r>
              <w:rPr>
                <w:rStyle w:val="IndexLink"/>
                <w:rtl w:val="true"/>
              </w:rPr>
              <w:t xml:space="preserve">- </w:t>
            </w:r>
            <w:r>
              <w:rPr>
                <w:rStyle w:val="IndexLink"/>
                <w:rtl w:val="true"/>
              </w:rPr>
              <w:t>مونس المسافرین‏</w:t>
            </w:r>
            <w:r>
              <w:rPr>
                <w:rStyle w:val="IndexLink"/>
                <w:rtl w:val="true"/>
              </w:rPr>
              <w:tab/>
            </w:r>
            <w:r>
              <w:rPr>
                <w:rStyle w:val="IndexLink"/>
              </w:rPr>
              <w:t>321</w:t>
            </w:r>
          </w:hyperlink>
        </w:p>
        <w:p>
          <w:pPr>
            <w:pStyle w:val="Contents3"/>
            <w:tabs>
              <w:tab w:val="clear" w:pos="8459"/>
              <w:tab w:val="right" w:pos="9026" w:leader="dot"/>
            </w:tabs>
            <w:rPr/>
          </w:pPr>
          <w:hyperlink w:anchor="__RefHeading___Toc253327_73709187">
            <w:r>
              <w:rPr>
                <w:webHidden/>
                <w:rStyle w:val="IndexLink"/>
              </w:rPr>
              <w:t>8995</w:t>
            </w:r>
            <w:r>
              <w:rPr>
                <w:rStyle w:val="IndexLink"/>
                <w:rtl w:val="true"/>
              </w:rPr>
              <w:t xml:space="preserve">- </w:t>
            </w:r>
            <w:r>
              <w:rPr>
                <w:rStyle w:val="IndexLink"/>
                <w:rtl w:val="true"/>
              </w:rPr>
              <w:t>مونس‏نامه‏</w:t>
            </w:r>
            <w:r>
              <w:rPr>
                <w:rStyle w:val="IndexLink"/>
                <w:rtl w:val="true"/>
              </w:rPr>
              <w:tab/>
            </w:r>
            <w:r>
              <w:rPr>
                <w:rStyle w:val="IndexLink"/>
              </w:rPr>
              <w:t>321</w:t>
            </w:r>
          </w:hyperlink>
        </w:p>
        <w:p>
          <w:pPr>
            <w:pStyle w:val="Contents3"/>
            <w:tabs>
              <w:tab w:val="clear" w:pos="8459"/>
              <w:tab w:val="right" w:pos="9026" w:leader="dot"/>
            </w:tabs>
            <w:rPr/>
          </w:pPr>
          <w:hyperlink w:anchor="__RefHeading___Toc253329_73709187">
            <w:r>
              <w:rPr>
                <w:webHidden/>
                <w:rStyle w:val="IndexLink"/>
                <w:rtl w:val="true"/>
              </w:rPr>
              <w:t>مونس الوحید فی تفسیر آیة العدل و التوحید</w:t>
            </w:r>
            <w:r>
              <w:rPr>
                <w:rStyle w:val="IndexLink"/>
                <w:rtl w:val="true"/>
              </w:rPr>
              <w:tab/>
            </w:r>
            <w:r>
              <w:rPr>
                <w:rStyle w:val="IndexLink"/>
              </w:rPr>
              <w:t>321</w:t>
            </w:r>
          </w:hyperlink>
        </w:p>
        <w:p>
          <w:pPr>
            <w:pStyle w:val="Contents3"/>
            <w:tabs>
              <w:tab w:val="clear" w:pos="8459"/>
              <w:tab w:val="right" w:pos="9026" w:leader="dot"/>
            </w:tabs>
            <w:rPr/>
          </w:pPr>
          <w:hyperlink w:anchor="__RefHeading___Toc253331_73709187">
            <w:r>
              <w:rPr>
                <w:webHidden/>
                <w:rStyle w:val="IndexLink"/>
              </w:rPr>
              <w:t>8996</w:t>
            </w:r>
            <w:r>
              <w:rPr>
                <w:rStyle w:val="IndexLink"/>
                <w:rtl w:val="true"/>
              </w:rPr>
              <w:t xml:space="preserve">- </w:t>
            </w:r>
            <w:r>
              <w:rPr>
                <w:rStyle w:val="IndexLink"/>
                <w:rtl w:val="true"/>
              </w:rPr>
              <w:t>مونس الوحید و مراد المرید</w:t>
            </w:r>
            <w:r>
              <w:rPr>
                <w:rStyle w:val="IndexLink"/>
                <w:rtl w:val="true"/>
              </w:rPr>
              <w:tab/>
            </w:r>
            <w:r>
              <w:rPr>
                <w:rStyle w:val="IndexLink"/>
              </w:rPr>
              <w:t>321</w:t>
            </w:r>
          </w:hyperlink>
        </w:p>
        <w:p>
          <w:pPr>
            <w:pStyle w:val="Contents3"/>
            <w:tabs>
              <w:tab w:val="clear" w:pos="8459"/>
              <w:tab w:val="right" w:pos="9026" w:leader="dot"/>
            </w:tabs>
            <w:rPr/>
          </w:pPr>
          <w:hyperlink w:anchor="__RefHeading___Toc253333_73709187">
            <w:r>
              <w:rPr>
                <w:webHidden/>
                <w:rStyle w:val="IndexLink"/>
              </w:rPr>
              <w:t>8997</w:t>
            </w:r>
            <w:r>
              <w:rPr>
                <w:rStyle w:val="IndexLink"/>
                <w:rtl w:val="true"/>
              </w:rPr>
              <w:t xml:space="preserve">- </w:t>
            </w:r>
            <w:r>
              <w:rPr>
                <w:rStyle w:val="IndexLink"/>
                <w:rtl w:val="true"/>
              </w:rPr>
              <w:t>الرسالة المئونیة</w:t>
            </w:r>
            <w:r>
              <w:rPr>
                <w:rStyle w:val="IndexLink"/>
                <w:rtl w:val="true"/>
              </w:rPr>
              <w:tab/>
            </w:r>
            <w:r>
              <w:rPr>
                <w:rStyle w:val="IndexLink"/>
              </w:rPr>
              <w:t>322</w:t>
            </w:r>
          </w:hyperlink>
        </w:p>
        <w:p>
          <w:pPr>
            <w:pStyle w:val="Contents3"/>
            <w:tabs>
              <w:tab w:val="clear" w:pos="8459"/>
              <w:tab w:val="right" w:pos="9026" w:leader="dot"/>
            </w:tabs>
            <w:rPr/>
          </w:pPr>
          <w:hyperlink w:anchor="__RefHeading___Toc253335_73709187">
            <w:r>
              <w:rPr>
                <w:webHidden/>
                <w:rStyle w:val="IndexLink"/>
              </w:rPr>
              <w:t>8998</w:t>
            </w:r>
            <w:r>
              <w:rPr>
                <w:rStyle w:val="IndexLink"/>
                <w:rtl w:val="true"/>
              </w:rPr>
              <w:t xml:space="preserve">- </w:t>
            </w:r>
            <w:r>
              <w:rPr>
                <w:rStyle w:val="IndexLink"/>
                <w:rtl w:val="true"/>
              </w:rPr>
              <w:t>موهبة الرحمن فی تفسیر القرآن‏</w:t>
            </w:r>
            <w:r>
              <w:rPr>
                <w:rStyle w:val="IndexLink"/>
                <w:rtl w:val="true"/>
              </w:rPr>
              <w:tab/>
            </w:r>
            <w:r>
              <w:rPr>
                <w:rStyle w:val="IndexLink"/>
              </w:rPr>
              <w:t>322</w:t>
            </w:r>
          </w:hyperlink>
        </w:p>
        <w:p>
          <w:pPr>
            <w:pStyle w:val="Contents3"/>
            <w:tabs>
              <w:tab w:val="clear" w:pos="8459"/>
              <w:tab w:val="right" w:pos="9026" w:leader="dot"/>
            </w:tabs>
            <w:rPr/>
          </w:pPr>
          <w:hyperlink w:anchor="__RefHeading___Toc253337_73709187">
            <w:r>
              <w:rPr>
                <w:webHidden/>
                <w:rStyle w:val="IndexLink"/>
              </w:rPr>
              <w:t>8999</w:t>
            </w:r>
            <w:r>
              <w:rPr>
                <w:rStyle w:val="IndexLink"/>
                <w:rtl w:val="true"/>
              </w:rPr>
              <w:t xml:space="preserve">- </w:t>
            </w:r>
            <w:r>
              <w:rPr>
                <w:rStyle w:val="IndexLink"/>
                <w:rtl w:val="true"/>
              </w:rPr>
              <w:t>موهبة عظمی‏</w:t>
            </w:r>
            <w:r>
              <w:rPr>
                <w:rStyle w:val="IndexLink"/>
                <w:rtl w:val="true"/>
              </w:rPr>
              <w:tab/>
            </w:r>
            <w:r>
              <w:rPr>
                <w:rStyle w:val="IndexLink"/>
              </w:rPr>
              <w:t>322</w:t>
            </w:r>
          </w:hyperlink>
        </w:p>
        <w:p>
          <w:pPr>
            <w:pStyle w:val="Contents3"/>
            <w:tabs>
              <w:tab w:val="clear" w:pos="8459"/>
              <w:tab w:val="right" w:pos="9026" w:leader="dot"/>
            </w:tabs>
            <w:rPr/>
          </w:pPr>
          <w:hyperlink w:anchor="__RefHeading___Toc253339_73709187">
            <w:r>
              <w:rPr>
                <w:webHidden/>
                <w:rStyle w:val="IndexLink"/>
              </w:rPr>
              <w:t>9000</w:t>
            </w:r>
            <w:r>
              <w:rPr>
                <w:rStyle w:val="IndexLink"/>
                <w:rtl w:val="true"/>
              </w:rPr>
              <w:t xml:space="preserve">- </w:t>
            </w:r>
            <w:r>
              <w:rPr>
                <w:rStyle w:val="IndexLink"/>
                <w:rtl w:val="true"/>
              </w:rPr>
              <w:t>المؤید</w:t>
            </w:r>
            <w:r>
              <w:rPr>
                <w:rStyle w:val="IndexLink"/>
                <w:rtl w:val="true"/>
              </w:rPr>
              <w:tab/>
            </w:r>
            <w:r>
              <w:rPr>
                <w:rStyle w:val="IndexLink"/>
              </w:rPr>
              <w:t>322</w:t>
            </w:r>
          </w:hyperlink>
        </w:p>
        <w:p>
          <w:pPr>
            <w:pStyle w:val="Contents3"/>
            <w:tabs>
              <w:tab w:val="clear" w:pos="8459"/>
              <w:tab w:val="right" w:pos="9026" w:leader="dot"/>
            </w:tabs>
            <w:rPr/>
          </w:pPr>
          <w:hyperlink w:anchor="__RefHeading___Toc253341_73709187">
            <w:r>
              <w:rPr>
                <w:webHidden/>
                <w:rStyle w:val="IndexLink"/>
              </w:rPr>
              <w:t>9001</w:t>
            </w:r>
            <w:r>
              <w:rPr>
                <w:rStyle w:val="IndexLink"/>
                <w:rtl w:val="true"/>
              </w:rPr>
              <w:t xml:space="preserve">- </w:t>
            </w:r>
            <w:r>
              <w:rPr>
                <w:rStyle w:val="IndexLink"/>
                <w:rtl w:val="true"/>
              </w:rPr>
              <w:t>المؤیدات‏</w:t>
            </w:r>
            <w:r>
              <w:rPr>
                <w:rStyle w:val="IndexLink"/>
                <w:rtl w:val="true"/>
              </w:rPr>
              <w:tab/>
            </w:r>
            <w:r>
              <w:rPr>
                <w:rStyle w:val="IndexLink"/>
              </w:rPr>
              <w:t>322</w:t>
            </w:r>
          </w:hyperlink>
        </w:p>
        <w:p>
          <w:pPr>
            <w:pStyle w:val="Contents3"/>
            <w:tabs>
              <w:tab w:val="clear" w:pos="8459"/>
              <w:tab w:val="right" w:pos="9026" w:leader="dot"/>
            </w:tabs>
            <w:rPr/>
          </w:pPr>
          <w:hyperlink w:anchor="__RefHeading___Toc253343_73709187">
            <w:r>
              <w:rPr>
                <w:webHidden/>
                <w:rStyle w:val="IndexLink"/>
              </w:rPr>
              <w:t>9002</w:t>
            </w:r>
            <w:r>
              <w:rPr>
                <w:rStyle w:val="IndexLink"/>
                <w:rtl w:val="true"/>
              </w:rPr>
              <w:t xml:space="preserve">- </w:t>
            </w:r>
            <w:r>
              <w:rPr>
                <w:rStyle w:val="IndexLink"/>
                <w:rtl w:val="true"/>
              </w:rPr>
              <w:t>مؤید برهان‏</w:t>
            </w:r>
            <w:r>
              <w:rPr>
                <w:rStyle w:val="IndexLink"/>
                <w:rtl w:val="true"/>
              </w:rPr>
              <w:tab/>
            </w:r>
            <w:r>
              <w:rPr>
                <w:rStyle w:val="IndexLink"/>
              </w:rPr>
              <w:t>322</w:t>
            </w:r>
          </w:hyperlink>
        </w:p>
        <w:p>
          <w:pPr>
            <w:pStyle w:val="Contents3"/>
            <w:tabs>
              <w:tab w:val="clear" w:pos="8459"/>
              <w:tab w:val="right" w:pos="9026" w:leader="dot"/>
            </w:tabs>
            <w:rPr/>
          </w:pPr>
          <w:hyperlink w:anchor="__RefHeading___Toc253345_73709187">
            <w:r>
              <w:rPr>
                <w:webHidden/>
                <w:rStyle w:val="IndexLink"/>
              </w:rPr>
              <w:t>9003</w:t>
            </w:r>
            <w:r>
              <w:rPr>
                <w:rStyle w:val="IndexLink"/>
                <w:rtl w:val="true"/>
              </w:rPr>
              <w:t xml:space="preserve">- </w:t>
            </w:r>
            <w:r>
              <w:rPr>
                <w:rStyle w:val="IndexLink"/>
                <w:rtl w:val="true"/>
              </w:rPr>
              <w:t>مؤید الفضلاء</w:t>
            </w:r>
            <w:r>
              <w:rPr>
                <w:rStyle w:val="IndexLink"/>
                <w:rtl w:val="true"/>
              </w:rPr>
              <w:tab/>
            </w:r>
            <w:r>
              <w:rPr>
                <w:rStyle w:val="IndexLink"/>
              </w:rPr>
              <w:t>322</w:t>
            </w:r>
          </w:hyperlink>
        </w:p>
        <w:p>
          <w:pPr>
            <w:pStyle w:val="Contents3"/>
            <w:tabs>
              <w:tab w:val="clear" w:pos="8459"/>
              <w:tab w:val="right" w:pos="9026" w:leader="dot"/>
            </w:tabs>
            <w:rPr/>
          </w:pPr>
          <w:hyperlink w:anchor="__RefHeading___Toc253347_73709187">
            <w:r>
              <w:rPr>
                <w:webHidden/>
                <w:rStyle w:val="IndexLink"/>
              </w:rPr>
              <w:t>9004</w:t>
            </w:r>
            <w:r>
              <w:rPr>
                <w:rStyle w:val="IndexLink"/>
                <w:rtl w:val="true"/>
              </w:rPr>
              <w:t xml:space="preserve">- </w:t>
            </w:r>
            <w:r>
              <w:rPr>
                <w:rStyle w:val="IndexLink"/>
                <w:rtl w:val="true"/>
              </w:rPr>
              <w:t>الرسالة المؤیدة</w:t>
            </w:r>
            <w:r>
              <w:rPr>
                <w:rStyle w:val="IndexLink"/>
                <w:rtl w:val="true"/>
              </w:rPr>
              <w:tab/>
            </w:r>
            <w:r>
              <w:rPr>
                <w:rStyle w:val="IndexLink"/>
              </w:rPr>
              <w:t>323</w:t>
            </w:r>
          </w:hyperlink>
        </w:p>
        <w:p>
          <w:pPr>
            <w:pStyle w:val="Contents3"/>
            <w:tabs>
              <w:tab w:val="clear" w:pos="8459"/>
              <w:tab w:val="right" w:pos="9026" w:leader="dot"/>
            </w:tabs>
            <w:rPr/>
          </w:pPr>
          <w:hyperlink w:anchor="__RefHeading___Toc253349_73709187">
            <w:r>
              <w:rPr>
                <w:webHidden/>
                <w:rStyle w:val="IndexLink"/>
              </w:rPr>
              <w:t>9005</w:t>
            </w:r>
            <w:r>
              <w:rPr>
                <w:rStyle w:val="IndexLink"/>
                <w:rtl w:val="true"/>
              </w:rPr>
              <w:t xml:space="preserve">- </w:t>
            </w:r>
            <w:r>
              <w:rPr>
                <w:rStyle w:val="IndexLink"/>
                <w:rtl w:val="true"/>
              </w:rPr>
              <w:t>مؤید الوداد</w:t>
            </w:r>
            <w:r>
              <w:rPr>
                <w:rStyle w:val="IndexLink"/>
                <w:rtl w:val="true"/>
              </w:rPr>
              <w:tab/>
            </w:r>
            <w:r>
              <w:rPr>
                <w:rStyle w:val="IndexLink"/>
              </w:rPr>
              <w:t>323</w:t>
            </w:r>
          </w:hyperlink>
        </w:p>
        <w:p>
          <w:pPr>
            <w:pStyle w:val="Contents3"/>
            <w:tabs>
              <w:tab w:val="clear" w:pos="8459"/>
              <w:tab w:val="right" w:pos="9026" w:leader="dot"/>
            </w:tabs>
            <w:rPr/>
          </w:pPr>
          <w:hyperlink w:anchor="__RefHeading___Toc253351_73709187">
            <w:r>
              <w:rPr>
                <w:webHidden/>
                <w:rStyle w:val="IndexLink"/>
              </w:rPr>
              <w:t>9006</w:t>
            </w:r>
            <w:r>
              <w:rPr>
                <w:rStyle w:val="IndexLink"/>
                <w:rtl w:val="true"/>
              </w:rPr>
              <w:t xml:space="preserve">- </w:t>
            </w:r>
            <w:r>
              <w:rPr>
                <w:rStyle w:val="IndexLink"/>
                <w:rtl w:val="true"/>
              </w:rPr>
              <w:t>الرسالة المؤیدیة</w:t>
            </w:r>
            <w:r>
              <w:rPr>
                <w:rStyle w:val="IndexLink"/>
                <w:rtl w:val="true"/>
              </w:rPr>
              <w:tab/>
            </w:r>
            <w:r>
              <w:rPr>
                <w:rStyle w:val="IndexLink"/>
              </w:rPr>
              <w:t>323</w:t>
            </w:r>
          </w:hyperlink>
        </w:p>
        <w:p>
          <w:pPr>
            <w:pStyle w:val="Contents3"/>
            <w:tabs>
              <w:tab w:val="clear" w:pos="8459"/>
              <w:tab w:val="right" w:pos="9026" w:leader="dot"/>
            </w:tabs>
            <w:rPr/>
          </w:pPr>
          <w:hyperlink w:anchor="__RefHeading___Toc253353_73709187">
            <w:r>
              <w:rPr>
                <w:webHidden/>
                <w:rStyle w:val="IndexLink"/>
              </w:rPr>
              <w:t>9007</w:t>
            </w:r>
            <w:r>
              <w:rPr>
                <w:rStyle w:val="IndexLink"/>
                <w:rtl w:val="true"/>
              </w:rPr>
              <w:t xml:space="preserve">- </w:t>
            </w:r>
            <w:r>
              <w:rPr>
                <w:rStyle w:val="IndexLink"/>
                <w:rtl w:val="true"/>
              </w:rPr>
              <w:t>مهاتمنی کشمیرة مندل‏</w:t>
            </w:r>
            <w:r>
              <w:rPr>
                <w:rStyle w:val="IndexLink"/>
                <w:rtl w:val="true"/>
              </w:rPr>
              <w:tab/>
            </w:r>
            <w:r>
              <w:rPr>
                <w:rStyle w:val="IndexLink"/>
              </w:rPr>
              <w:t>323</w:t>
            </w:r>
          </w:hyperlink>
        </w:p>
        <w:p>
          <w:pPr>
            <w:pStyle w:val="Contents3"/>
            <w:tabs>
              <w:tab w:val="clear" w:pos="8459"/>
              <w:tab w:val="right" w:pos="9026" w:leader="dot"/>
            </w:tabs>
            <w:rPr/>
          </w:pPr>
          <w:hyperlink w:anchor="__RefHeading___Toc253355_73709187">
            <w:r>
              <w:rPr>
                <w:webHidden/>
                <w:rStyle w:val="IndexLink"/>
              </w:rPr>
              <w:t>9008</w:t>
            </w:r>
            <w:r>
              <w:rPr>
                <w:rStyle w:val="IndexLink"/>
                <w:rtl w:val="true"/>
              </w:rPr>
              <w:t xml:space="preserve">- </w:t>
            </w:r>
            <w:r>
              <w:rPr>
                <w:rStyle w:val="IndexLink"/>
                <w:rtl w:val="true"/>
              </w:rPr>
              <w:t>المهارة فی بیان أحکام الطهارة</w:t>
            </w:r>
            <w:r>
              <w:rPr>
                <w:rStyle w:val="IndexLink"/>
                <w:rtl w:val="true"/>
              </w:rPr>
              <w:tab/>
            </w:r>
            <w:r>
              <w:rPr>
                <w:rStyle w:val="IndexLink"/>
              </w:rPr>
              <w:t>323</w:t>
            </w:r>
          </w:hyperlink>
        </w:p>
        <w:p>
          <w:pPr>
            <w:pStyle w:val="Contents3"/>
            <w:tabs>
              <w:tab w:val="clear" w:pos="8459"/>
              <w:tab w:val="right" w:pos="9026" w:leader="dot"/>
            </w:tabs>
            <w:rPr/>
          </w:pPr>
          <w:hyperlink w:anchor="__RefHeading___Toc253357_73709187">
            <w:r>
              <w:rPr>
                <w:webHidden/>
                <w:rStyle w:val="IndexLink"/>
              </w:rPr>
              <w:t>9009</w:t>
            </w:r>
            <w:r>
              <w:rPr>
                <w:rStyle w:val="IndexLink"/>
                <w:rtl w:val="true"/>
              </w:rPr>
              <w:t xml:space="preserve">- </w:t>
            </w:r>
            <w:r>
              <w:rPr>
                <w:rStyle w:val="IndexLink"/>
                <w:rtl w:val="true"/>
              </w:rPr>
              <w:t>مهج الدعوات و منهج العنایات‏</w:t>
            </w:r>
            <w:r>
              <w:rPr>
                <w:rStyle w:val="IndexLink"/>
                <w:rtl w:val="true"/>
              </w:rPr>
              <w:tab/>
            </w:r>
            <w:r>
              <w:rPr>
                <w:rStyle w:val="IndexLink"/>
              </w:rPr>
              <w:t>324</w:t>
            </w:r>
          </w:hyperlink>
        </w:p>
        <w:p>
          <w:pPr>
            <w:pStyle w:val="Contents3"/>
            <w:tabs>
              <w:tab w:val="clear" w:pos="8459"/>
              <w:tab w:val="right" w:pos="9026" w:leader="dot"/>
            </w:tabs>
            <w:rPr/>
          </w:pPr>
          <w:hyperlink w:anchor="__RefHeading___Toc253359_73709187">
            <w:r>
              <w:rPr>
                <w:webHidden/>
                <w:rStyle w:val="IndexLink"/>
                <w:rtl w:val="true"/>
              </w:rPr>
              <w:t>مهج السداد فی شرح واجب الاعتقاد</w:t>
            </w:r>
            <w:r>
              <w:rPr>
                <w:rStyle w:val="IndexLink"/>
                <w:rtl w:val="true"/>
              </w:rPr>
              <w:tab/>
            </w:r>
            <w:r>
              <w:rPr>
                <w:rStyle w:val="IndexLink"/>
              </w:rPr>
              <w:t>324</w:t>
            </w:r>
          </w:hyperlink>
        </w:p>
        <w:p>
          <w:pPr>
            <w:pStyle w:val="Contents3"/>
            <w:tabs>
              <w:tab w:val="clear" w:pos="8459"/>
              <w:tab w:val="right" w:pos="9026" w:leader="dot"/>
            </w:tabs>
            <w:rPr/>
          </w:pPr>
          <w:hyperlink w:anchor="__RefHeading___Toc253361_73709187">
            <w:r>
              <w:rPr>
                <w:webHidden/>
                <w:rStyle w:val="IndexLink"/>
              </w:rPr>
              <w:t>9010</w:t>
            </w:r>
            <w:r>
              <w:rPr>
                <w:rStyle w:val="IndexLink"/>
                <w:rtl w:val="true"/>
              </w:rPr>
              <w:t xml:space="preserve">- </w:t>
            </w:r>
            <w:r>
              <w:rPr>
                <w:rStyle w:val="IndexLink"/>
                <w:rtl w:val="true"/>
              </w:rPr>
              <w:t>مهج النفوس‏</w:t>
            </w:r>
            <w:r>
              <w:rPr>
                <w:rStyle w:val="IndexLink"/>
                <w:rtl w:val="true"/>
              </w:rPr>
              <w:tab/>
            </w:r>
            <w:r>
              <w:rPr>
                <w:rStyle w:val="IndexLink"/>
              </w:rPr>
              <w:t>324</w:t>
            </w:r>
          </w:hyperlink>
        </w:p>
        <w:p>
          <w:pPr>
            <w:pStyle w:val="Contents3"/>
            <w:tabs>
              <w:tab w:val="clear" w:pos="8459"/>
              <w:tab w:val="right" w:pos="9026" w:leader="dot"/>
            </w:tabs>
            <w:rPr/>
          </w:pPr>
          <w:hyperlink w:anchor="__RefHeading___Toc253363_73709187">
            <w:r>
              <w:rPr>
                <w:webHidden/>
                <w:rStyle w:val="IndexLink"/>
              </w:rPr>
              <w:t>9011</w:t>
            </w:r>
            <w:r>
              <w:rPr>
                <w:rStyle w:val="IndexLink"/>
                <w:rtl w:val="true"/>
              </w:rPr>
              <w:t xml:space="preserve">- </w:t>
            </w:r>
            <w:r>
              <w:rPr>
                <w:rStyle w:val="IndexLink"/>
                <w:rtl w:val="true"/>
              </w:rPr>
              <w:t>مهجة الإرشاد</w:t>
            </w:r>
            <w:r>
              <w:rPr>
                <w:rStyle w:val="IndexLink"/>
                <w:rtl w:val="true"/>
              </w:rPr>
              <w:tab/>
            </w:r>
            <w:r>
              <w:rPr>
                <w:rStyle w:val="IndexLink"/>
              </w:rPr>
              <w:t>325</w:t>
            </w:r>
          </w:hyperlink>
        </w:p>
        <w:p>
          <w:pPr>
            <w:pStyle w:val="Contents3"/>
            <w:tabs>
              <w:tab w:val="clear" w:pos="8459"/>
              <w:tab w:val="right" w:pos="9026" w:leader="dot"/>
            </w:tabs>
            <w:rPr/>
          </w:pPr>
          <w:hyperlink w:anchor="__RefHeading___Toc253365_73709187">
            <w:r>
              <w:rPr>
                <w:webHidden/>
                <w:rStyle w:val="IndexLink"/>
              </w:rPr>
              <w:t>9012</w:t>
            </w:r>
            <w:r>
              <w:rPr>
                <w:rStyle w:val="IndexLink"/>
                <w:rtl w:val="true"/>
              </w:rPr>
              <w:t xml:space="preserve">- </w:t>
            </w:r>
            <w:r>
              <w:rPr>
                <w:rStyle w:val="IndexLink"/>
                <w:rtl w:val="true"/>
              </w:rPr>
              <w:t>مهجة البرهان‏</w:t>
            </w:r>
            <w:r>
              <w:rPr>
                <w:rStyle w:val="IndexLink"/>
                <w:rtl w:val="true"/>
              </w:rPr>
              <w:tab/>
            </w:r>
            <w:r>
              <w:rPr>
                <w:rStyle w:val="IndexLink"/>
              </w:rPr>
              <w:t>325</w:t>
            </w:r>
          </w:hyperlink>
        </w:p>
        <w:p>
          <w:pPr>
            <w:pStyle w:val="Contents3"/>
            <w:tabs>
              <w:tab w:val="clear" w:pos="8459"/>
              <w:tab w:val="right" w:pos="9026" w:leader="dot"/>
            </w:tabs>
            <w:rPr/>
          </w:pPr>
          <w:hyperlink w:anchor="__RefHeading___Toc253367_73709187">
            <w:r>
              <w:rPr>
                <w:webHidden/>
                <w:rStyle w:val="IndexLink"/>
              </w:rPr>
              <w:t>9013</w:t>
            </w:r>
            <w:r>
              <w:rPr>
                <w:rStyle w:val="IndexLink"/>
                <w:rtl w:val="true"/>
              </w:rPr>
              <w:t xml:space="preserve">- </w:t>
            </w:r>
            <w:r>
              <w:rPr>
                <w:rStyle w:val="IndexLink"/>
                <w:rtl w:val="true"/>
              </w:rPr>
              <w:t>مهجة التحقیق فی التصور و التصدیق‏</w:t>
            </w:r>
            <w:r>
              <w:rPr>
                <w:rStyle w:val="IndexLink"/>
                <w:rtl w:val="true"/>
              </w:rPr>
              <w:tab/>
            </w:r>
            <w:r>
              <w:rPr>
                <w:rStyle w:val="IndexLink"/>
              </w:rPr>
              <w:t>325</w:t>
            </w:r>
          </w:hyperlink>
        </w:p>
        <w:p>
          <w:pPr>
            <w:pStyle w:val="Contents3"/>
            <w:tabs>
              <w:tab w:val="clear" w:pos="8459"/>
              <w:tab w:val="right" w:pos="9026" w:leader="dot"/>
            </w:tabs>
            <w:rPr/>
          </w:pPr>
          <w:hyperlink w:anchor="__RefHeading___Toc253369_73709187">
            <w:r>
              <w:rPr>
                <w:webHidden/>
                <w:rStyle w:val="IndexLink"/>
              </w:rPr>
              <w:t>9014</w:t>
            </w:r>
            <w:r>
              <w:rPr>
                <w:rStyle w:val="IndexLink"/>
                <w:rtl w:val="true"/>
              </w:rPr>
              <w:t xml:space="preserve">- </w:t>
            </w:r>
            <w:r>
              <w:rPr>
                <w:rStyle w:val="IndexLink"/>
                <w:rtl w:val="true"/>
              </w:rPr>
              <w:t>المهجة علی البهجة</w:t>
            </w:r>
            <w:r>
              <w:rPr>
                <w:rStyle w:val="IndexLink"/>
                <w:rtl w:val="true"/>
              </w:rPr>
              <w:tab/>
            </w:r>
            <w:r>
              <w:rPr>
                <w:rStyle w:val="IndexLink"/>
              </w:rPr>
              <w:t>325</w:t>
            </w:r>
          </w:hyperlink>
        </w:p>
        <w:p>
          <w:pPr>
            <w:pStyle w:val="Contents3"/>
            <w:tabs>
              <w:tab w:val="clear" w:pos="8459"/>
              <w:tab w:val="right" w:pos="9026" w:leader="dot"/>
            </w:tabs>
            <w:rPr/>
          </w:pPr>
          <w:hyperlink w:anchor="__RefHeading___Toc253371_73709187">
            <w:r>
              <w:rPr>
                <w:webHidden/>
                <w:rStyle w:val="IndexLink"/>
              </w:rPr>
              <w:t>9015</w:t>
            </w:r>
            <w:r>
              <w:rPr>
                <w:rStyle w:val="IndexLink"/>
                <w:rtl w:val="true"/>
              </w:rPr>
              <w:t xml:space="preserve">- </w:t>
            </w:r>
            <w:r>
              <w:rPr>
                <w:rStyle w:val="IndexLink"/>
                <w:rtl w:val="true"/>
              </w:rPr>
              <w:t>مهجة الفؤاد فی شرح الإرشاد</w:t>
            </w:r>
            <w:r>
              <w:rPr>
                <w:rStyle w:val="IndexLink"/>
                <w:rtl w:val="true"/>
              </w:rPr>
              <w:tab/>
            </w:r>
            <w:r>
              <w:rPr>
                <w:rStyle w:val="IndexLink"/>
              </w:rPr>
              <w:t>325</w:t>
            </w:r>
          </w:hyperlink>
        </w:p>
        <w:p>
          <w:pPr>
            <w:pStyle w:val="Contents3"/>
            <w:tabs>
              <w:tab w:val="clear" w:pos="8459"/>
              <w:tab w:val="right" w:pos="9026" w:leader="dot"/>
            </w:tabs>
            <w:rPr/>
          </w:pPr>
          <w:hyperlink w:anchor="__RefHeading___Toc253373_73709187">
            <w:r>
              <w:rPr>
                <w:webHidden/>
                <w:rStyle w:val="IndexLink"/>
              </w:rPr>
              <w:t>9016</w:t>
            </w:r>
            <w:r>
              <w:rPr>
                <w:rStyle w:val="IndexLink"/>
                <w:rtl w:val="true"/>
              </w:rPr>
              <w:t xml:space="preserve">- </w:t>
            </w:r>
            <w:r>
              <w:rPr>
                <w:rStyle w:val="IndexLink"/>
                <w:rtl w:val="true"/>
              </w:rPr>
              <w:t>المهدویة</w:t>
            </w:r>
            <w:r>
              <w:rPr>
                <w:rStyle w:val="IndexLink"/>
                <w:rtl w:val="true"/>
              </w:rPr>
              <w:tab/>
            </w:r>
            <w:r>
              <w:rPr>
                <w:rStyle w:val="IndexLink"/>
              </w:rPr>
              <w:t>325</w:t>
            </w:r>
          </w:hyperlink>
        </w:p>
        <w:p>
          <w:pPr>
            <w:pStyle w:val="Contents3"/>
            <w:tabs>
              <w:tab w:val="clear" w:pos="8459"/>
              <w:tab w:val="right" w:pos="9026" w:leader="dot"/>
            </w:tabs>
            <w:rPr/>
          </w:pPr>
          <w:hyperlink w:anchor="__RefHeading___Toc253375_73709187">
            <w:r>
              <w:rPr>
                <w:webHidden/>
                <w:rStyle w:val="IndexLink"/>
              </w:rPr>
              <w:t>9017</w:t>
            </w:r>
            <w:r>
              <w:rPr>
                <w:rStyle w:val="IndexLink"/>
                <w:rtl w:val="true"/>
              </w:rPr>
              <w:t xml:space="preserve">- </w:t>
            </w:r>
            <w:r>
              <w:rPr>
                <w:rStyle w:val="IndexLink"/>
                <w:rtl w:val="true"/>
              </w:rPr>
              <w:t>مهدویت و إسلام‏</w:t>
            </w:r>
            <w:r>
              <w:rPr>
                <w:rStyle w:val="IndexLink"/>
                <w:rtl w:val="true"/>
              </w:rPr>
              <w:tab/>
            </w:r>
            <w:r>
              <w:rPr>
                <w:rStyle w:val="IndexLink"/>
              </w:rPr>
              <w:t>325</w:t>
            </w:r>
          </w:hyperlink>
        </w:p>
        <w:p>
          <w:pPr>
            <w:pStyle w:val="Contents3"/>
            <w:tabs>
              <w:tab w:val="clear" w:pos="8459"/>
              <w:tab w:val="right" w:pos="9026" w:leader="dot"/>
            </w:tabs>
            <w:rPr/>
          </w:pPr>
          <w:hyperlink w:anchor="__RefHeading___Toc253377_73709187">
            <w:r>
              <w:rPr>
                <w:webHidden/>
                <w:rStyle w:val="IndexLink"/>
              </w:rPr>
              <w:t>9018</w:t>
            </w:r>
            <w:r>
              <w:rPr>
                <w:rStyle w:val="IndexLink"/>
                <w:rtl w:val="true"/>
              </w:rPr>
              <w:t xml:space="preserve">- </w:t>
            </w:r>
            <w:r>
              <w:rPr>
                <w:rStyle w:val="IndexLink"/>
                <w:rtl w:val="true"/>
              </w:rPr>
              <w:t>المهدی‏</w:t>
            </w:r>
            <w:r>
              <w:rPr>
                <w:rStyle w:val="IndexLink"/>
                <w:rtl w:val="true"/>
              </w:rPr>
              <w:tab/>
            </w:r>
            <w:r>
              <w:rPr>
                <w:rStyle w:val="IndexLink"/>
              </w:rPr>
              <w:t>326</w:t>
            </w:r>
          </w:hyperlink>
        </w:p>
        <w:p>
          <w:pPr>
            <w:pStyle w:val="Contents3"/>
            <w:tabs>
              <w:tab w:val="clear" w:pos="8459"/>
              <w:tab w:val="right" w:pos="9026" w:leader="dot"/>
            </w:tabs>
            <w:rPr/>
          </w:pPr>
          <w:hyperlink w:anchor="__RefHeading___Toc253379_73709187">
            <w:r>
              <w:rPr>
                <w:webHidden/>
                <w:rStyle w:val="IndexLink"/>
                <w:rtl w:val="true"/>
              </w:rPr>
              <w:t>المهدی‏</w:t>
            </w:r>
            <w:r>
              <w:rPr>
                <w:rStyle w:val="IndexLink"/>
                <w:rtl w:val="true"/>
              </w:rPr>
              <w:tab/>
            </w:r>
            <w:r>
              <w:rPr>
                <w:rStyle w:val="IndexLink"/>
              </w:rPr>
              <w:t>326</w:t>
            </w:r>
          </w:hyperlink>
        </w:p>
        <w:p>
          <w:pPr>
            <w:pStyle w:val="Contents3"/>
            <w:tabs>
              <w:tab w:val="clear" w:pos="8459"/>
              <w:tab w:val="right" w:pos="9026" w:leader="dot"/>
            </w:tabs>
            <w:rPr/>
          </w:pPr>
          <w:hyperlink w:anchor="__RefHeading___Toc253381_73709187">
            <w:r>
              <w:rPr>
                <w:webHidden/>
                <w:rStyle w:val="IndexLink"/>
              </w:rPr>
              <w:t>9019</w:t>
            </w:r>
            <w:r>
              <w:rPr>
                <w:rStyle w:val="IndexLink"/>
                <w:rtl w:val="true"/>
              </w:rPr>
              <w:t xml:space="preserve">- </w:t>
            </w:r>
            <w:r>
              <w:rPr>
                <w:rStyle w:val="IndexLink"/>
                <w:rtl w:val="true"/>
              </w:rPr>
              <w:t>کتاب المهدی ع‏</w:t>
            </w:r>
            <w:r>
              <w:rPr>
                <w:rStyle w:val="IndexLink"/>
                <w:rtl w:val="true"/>
              </w:rPr>
              <w:tab/>
            </w:r>
            <w:r>
              <w:rPr>
                <w:rStyle w:val="IndexLink"/>
              </w:rPr>
              <w:t>326</w:t>
            </w:r>
          </w:hyperlink>
        </w:p>
        <w:p>
          <w:pPr>
            <w:pStyle w:val="Contents3"/>
            <w:tabs>
              <w:tab w:val="clear" w:pos="8459"/>
              <w:tab w:val="right" w:pos="9026" w:leader="dot"/>
            </w:tabs>
            <w:rPr/>
          </w:pPr>
          <w:hyperlink w:anchor="__RefHeading___Toc253383_73709187">
            <w:r>
              <w:rPr>
                <w:webHidden/>
                <w:rStyle w:val="IndexLink"/>
              </w:rPr>
              <w:t>9020</w:t>
            </w:r>
            <w:r>
              <w:rPr>
                <w:rStyle w:val="IndexLink"/>
                <w:rtl w:val="true"/>
              </w:rPr>
              <w:t xml:space="preserve">- </w:t>
            </w:r>
            <w:r>
              <w:rPr>
                <w:rStyle w:val="IndexLink"/>
                <w:rtl w:val="true"/>
              </w:rPr>
              <w:t>المهدی‏</w:t>
            </w:r>
            <w:r>
              <w:rPr>
                <w:rStyle w:val="IndexLink"/>
                <w:rtl w:val="true"/>
              </w:rPr>
              <w:tab/>
            </w:r>
            <w:r>
              <w:rPr>
                <w:rStyle w:val="IndexLink"/>
              </w:rPr>
              <w:t>327</w:t>
            </w:r>
          </w:hyperlink>
        </w:p>
        <w:p>
          <w:pPr>
            <w:pStyle w:val="Contents3"/>
            <w:tabs>
              <w:tab w:val="clear" w:pos="8459"/>
              <w:tab w:val="right" w:pos="9026" w:leader="dot"/>
            </w:tabs>
            <w:rPr/>
          </w:pPr>
          <w:hyperlink w:anchor="__RefHeading___Toc253385_73709187">
            <w:r>
              <w:rPr>
                <w:webHidden/>
                <w:rStyle w:val="IndexLink"/>
              </w:rPr>
              <w:t>9021</w:t>
            </w:r>
            <w:r>
              <w:rPr>
                <w:rStyle w:val="IndexLink"/>
                <w:rtl w:val="true"/>
              </w:rPr>
              <w:t xml:space="preserve">- </w:t>
            </w:r>
            <w:r>
              <w:rPr>
                <w:rStyle w:val="IndexLink"/>
                <w:rtl w:val="true"/>
              </w:rPr>
              <w:t>المهدی‏</w:t>
            </w:r>
            <w:r>
              <w:rPr>
                <w:rStyle w:val="IndexLink"/>
                <w:rtl w:val="true"/>
              </w:rPr>
              <w:tab/>
            </w:r>
            <w:r>
              <w:rPr>
                <w:rStyle w:val="IndexLink"/>
              </w:rPr>
              <w:t>327</w:t>
            </w:r>
          </w:hyperlink>
        </w:p>
        <w:p>
          <w:pPr>
            <w:pStyle w:val="Contents3"/>
            <w:tabs>
              <w:tab w:val="clear" w:pos="8459"/>
              <w:tab w:val="right" w:pos="9026" w:leader="dot"/>
            </w:tabs>
            <w:rPr/>
          </w:pPr>
          <w:hyperlink w:anchor="__RefHeading___Toc253387_73709187">
            <w:r>
              <w:rPr>
                <w:webHidden/>
                <w:rStyle w:val="IndexLink"/>
              </w:rPr>
              <w:t>9022</w:t>
            </w:r>
            <w:r>
              <w:rPr>
                <w:rStyle w:val="IndexLink"/>
                <w:rtl w:val="true"/>
              </w:rPr>
              <w:t xml:space="preserve">- </w:t>
            </w:r>
            <w:r>
              <w:rPr>
                <w:rStyle w:val="IndexLink"/>
                <w:rtl w:val="true"/>
              </w:rPr>
              <w:t>المهدی عند الجمهور</w:t>
            </w:r>
            <w:r>
              <w:rPr>
                <w:rStyle w:val="IndexLink"/>
                <w:rtl w:val="true"/>
              </w:rPr>
              <w:tab/>
            </w:r>
            <w:r>
              <w:rPr>
                <w:rStyle w:val="IndexLink"/>
              </w:rPr>
              <w:t>327</w:t>
            </w:r>
          </w:hyperlink>
        </w:p>
        <w:p>
          <w:pPr>
            <w:pStyle w:val="Contents3"/>
            <w:tabs>
              <w:tab w:val="clear" w:pos="8459"/>
              <w:tab w:val="right" w:pos="9026" w:leader="dot"/>
            </w:tabs>
            <w:rPr/>
          </w:pPr>
          <w:hyperlink w:anchor="__RefHeading___Toc253389_73709187">
            <w:r>
              <w:rPr>
                <w:webHidden/>
                <w:rStyle w:val="IndexLink"/>
              </w:rPr>
              <w:t>9023</w:t>
            </w:r>
            <w:r>
              <w:rPr>
                <w:rStyle w:val="IndexLink"/>
                <w:rtl w:val="true"/>
              </w:rPr>
              <w:t xml:space="preserve">- </w:t>
            </w:r>
            <w:r>
              <w:rPr>
                <w:rStyle w:val="IndexLink"/>
                <w:rtl w:val="true"/>
              </w:rPr>
              <w:t>المهدی الموعود</w:t>
            </w:r>
            <w:r>
              <w:rPr>
                <w:rStyle w:val="IndexLink"/>
                <w:rtl w:val="true"/>
              </w:rPr>
              <w:tab/>
            </w:r>
            <w:r>
              <w:rPr>
                <w:rStyle w:val="IndexLink"/>
              </w:rPr>
              <w:t>327</w:t>
            </w:r>
          </w:hyperlink>
        </w:p>
        <w:p>
          <w:pPr>
            <w:pStyle w:val="Contents3"/>
            <w:tabs>
              <w:tab w:val="clear" w:pos="8459"/>
              <w:tab w:val="right" w:pos="9026" w:leader="dot"/>
            </w:tabs>
            <w:rPr/>
          </w:pPr>
          <w:hyperlink w:anchor="__RefHeading___Toc253391_73709187">
            <w:r>
              <w:rPr>
                <w:webHidden/>
                <w:rStyle w:val="IndexLink"/>
              </w:rPr>
              <w:t>9024</w:t>
            </w:r>
            <w:r>
              <w:rPr>
                <w:rStyle w:val="IndexLink"/>
                <w:rtl w:val="true"/>
              </w:rPr>
              <w:t xml:space="preserve">- </w:t>
            </w:r>
            <w:r>
              <w:rPr>
                <w:rStyle w:val="IndexLink"/>
                <w:rtl w:val="true"/>
              </w:rPr>
              <w:t>المهدی و أحمد أمین‏</w:t>
            </w:r>
            <w:r>
              <w:rPr>
                <w:rStyle w:val="IndexLink"/>
                <w:rtl w:val="true"/>
              </w:rPr>
              <w:tab/>
            </w:r>
            <w:r>
              <w:rPr>
                <w:rStyle w:val="IndexLink"/>
              </w:rPr>
              <w:t>327</w:t>
            </w:r>
          </w:hyperlink>
        </w:p>
        <w:p>
          <w:pPr>
            <w:pStyle w:val="Contents3"/>
            <w:tabs>
              <w:tab w:val="clear" w:pos="8459"/>
              <w:tab w:val="right" w:pos="9026" w:leader="dot"/>
            </w:tabs>
            <w:rPr/>
          </w:pPr>
          <w:hyperlink w:anchor="__RefHeading___Toc253393_73709187">
            <w:r>
              <w:rPr>
                <w:webHidden/>
                <w:rStyle w:val="IndexLink"/>
              </w:rPr>
              <w:t>9025</w:t>
            </w:r>
            <w:r>
              <w:rPr>
                <w:rStyle w:val="IndexLink"/>
                <w:rtl w:val="true"/>
              </w:rPr>
              <w:t xml:space="preserve">- </w:t>
            </w:r>
            <w:r>
              <w:rPr>
                <w:rStyle w:val="IndexLink"/>
                <w:rtl w:val="true"/>
              </w:rPr>
              <w:t>مهدیه‏</w:t>
            </w:r>
            <w:r>
              <w:rPr>
                <w:rStyle w:val="IndexLink"/>
                <w:rtl w:val="true"/>
              </w:rPr>
              <w:tab/>
            </w:r>
            <w:r>
              <w:rPr>
                <w:rStyle w:val="IndexLink"/>
              </w:rPr>
              <w:t>327</w:t>
            </w:r>
          </w:hyperlink>
        </w:p>
        <w:p>
          <w:pPr>
            <w:pStyle w:val="Contents3"/>
            <w:tabs>
              <w:tab w:val="clear" w:pos="8459"/>
              <w:tab w:val="right" w:pos="9026" w:leader="dot"/>
            </w:tabs>
            <w:rPr/>
          </w:pPr>
          <w:hyperlink w:anchor="__RefHeading___Toc253395_73709187">
            <w:r>
              <w:rPr>
                <w:webHidden/>
                <w:rStyle w:val="IndexLink"/>
              </w:rPr>
              <w:t>9026</w:t>
            </w:r>
            <w:r>
              <w:rPr>
                <w:rStyle w:val="IndexLink"/>
                <w:rtl w:val="true"/>
              </w:rPr>
              <w:t xml:space="preserve">- </w:t>
            </w:r>
            <w:r>
              <w:rPr>
                <w:rStyle w:val="IndexLink"/>
                <w:rtl w:val="true"/>
              </w:rPr>
              <w:t>المهذب‏</w:t>
            </w:r>
            <w:r>
              <w:rPr>
                <w:rStyle w:val="IndexLink"/>
                <w:rtl w:val="true"/>
              </w:rPr>
              <w:tab/>
            </w:r>
            <w:r>
              <w:rPr>
                <w:rStyle w:val="IndexLink"/>
              </w:rPr>
              <w:t>328</w:t>
            </w:r>
          </w:hyperlink>
        </w:p>
        <w:p>
          <w:pPr>
            <w:pStyle w:val="Contents3"/>
            <w:tabs>
              <w:tab w:val="clear" w:pos="8459"/>
              <w:tab w:val="right" w:pos="9026" w:leader="dot"/>
            </w:tabs>
            <w:rPr/>
          </w:pPr>
          <w:hyperlink w:anchor="__RefHeading___Toc253397_73709187">
            <w:r>
              <w:rPr>
                <w:webHidden/>
                <w:rStyle w:val="IndexLink"/>
              </w:rPr>
              <w:t>9027</w:t>
            </w:r>
            <w:r>
              <w:rPr>
                <w:rStyle w:val="IndexLink"/>
                <w:rtl w:val="true"/>
              </w:rPr>
              <w:t xml:space="preserve">- </w:t>
            </w:r>
            <w:r>
              <w:rPr>
                <w:rStyle w:val="IndexLink"/>
                <w:rtl w:val="true"/>
              </w:rPr>
              <w:t>المهذب‏</w:t>
            </w:r>
            <w:r>
              <w:rPr>
                <w:rStyle w:val="IndexLink"/>
                <w:rtl w:val="true"/>
              </w:rPr>
              <w:tab/>
            </w:r>
            <w:r>
              <w:rPr>
                <w:rStyle w:val="IndexLink"/>
              </w:rPr>
              <w:t>328</w:t>
            </w:r>
          </w:hyperlink>
        </w:p>
        <w:p>
          <w:pPr>
            <w:pStyle w:val="Contents3"/>
            <w:tabs>
              <w:tab w:val="clear" w:pos="8459"/>
              <w:tab w:val="right" w:pos="9026" w:leader="dot"/>
            </w:tabs>
            <w:rPr/>
          </w:pPr>
          <w:hyperlink w:anchor="__RefHeading___Toc253399_73709187">
            <w:r>
              <w:rPr>
                <w:webHidden/>
                <w:rStyle w:val="IndexLink"/>
              </w:rPr>
              <w:t>9028</w:t>
            </w:r>
            <w:r>
              <w:rPr>
                <w:rStyle w:val="IndexLink"/>
                <w:rtl w:val="true"/>
              </w:rPr>
              <w:t xml:space="preserve">- </w:t>
            </w:r>
            <w:r>
              <w:rPr>
                <w:rStyle w:val="IndexLink"/>
                <w:rtl w:val="true"/>
              </w:rPr>
              <w:t>مهذب الأخلاق‏</w:t>
            </w:r>
            <w:r>
              <w:rPr>
                <w:rStyle w:val="IndexLink"/>
                <w:rtl w:val="true"/>
              </w:rPr>
              <w:tab/>
            </w:r>
            <w:r>
              <w:rPr>
                <w:rStyle w:val="IndexLink"/>
              </w:rPr>
              <w:t>328</w:t>
            </w:r>
          </w:hyperlink>
        </w:p>
        <w:p>
          <w:pPr>
            <w:pStyle w:val="Contents3"/>
            <w:tabs>
              <w:tab w:val="clear" w:pos="8459"/>
              <w:tab w:val="right" w:pos="9026" w:leader="dot"/>
            </w:tabs>
            <w:rPr/>
          </w:pPr>
          <w:hyperlink w:anchor="__RefHeading___Toc253401_73709187">
            <w:r>
              <w:rPr>
                <w:webHidden/>
                <w:rStyle w:val="IndexLink"/>
              </w:rPr>
              <w:t>9029</w:t>
            </w:r>
            <w:r>
              <w:rPr>
                <w:rStyle w:val="IndexLink"/>
                <w:rtl w:val="true"/>
              </w:rPr>
              <w:t xml:space="preserve">- </w:t>
            </w:r>
            <w:r>
              <w:rPr>
                <w:rStyle w:val="IndexLink"/>
                <w:rtl w:val="true"/>
              </w:rPr>
              <w:t>مهذب الأسماء و مرتب الأشیاء</w:t>
            </w:r>
            <w:r>
              <w:rPr>
                <w:rStyle w:val="IndexLink"/>
                <w:rtl w:val="true"/>
              </w:rPr>
              <w:tab/>
            </w:r>
            <w:r>
              <w:rPr>
                <w:rStyle w:val="IndexLink"/>
              </w:rPr>
              <w:t>328</w:t>
            </w:r>
          </w:hyperlink>
        </w:p>
        <w:p>
          <w:pPr>
            <w:pStyle w:val="Contents3"/>
            <w:tabs>
              <w:tab w:val="clear" w:pos="8459"/>
              <w:tab w:val="right" w:pos="9026" w:leader="dot"/>
            </w:tabs>
            <w:rPr/>
          </w:pPr>
          <w:hyperlink w:anchor="__RefHeading___Toc253403_73709187">
            <w:r>
              <w:rPr>
                <w:webHidden/>
                <w:rStyle w:val="IndexLink"/>
              </w:rPr>
              <w:t>9030</w:t>
            </w:r>
            <w:r>
              <w:rPr>
                <w:rStyle w:val="IndexLink"/>
                <w:rtl w:val="true"/>
              </w:rPr>
              <w:t xml:space="preserve">- </w:t>
            </w:r>
            <w:r>
              <w:rPr>
                <w:rStyle w:val="IndexLink"/>
                <w:rtl w:val="true"/>
              </w:rPr>
              <w:t>مهذب الأصول‏</w:t>
            </w:r>
            <w:r>
              <w:rPr>
                <w:rStyle w:val="IndexLink"/>
                <w:rtl w:val="true"/>
              </w:rPr>
              <w:tab/>
            </w:r>
            <w:r>
              <w:rPr>
                <w:rStyle w:val="IndexLink"/>
              </w:rPr>
              <w:t>329</w:t>
            </w:r>
          </w:hyperlink>
        </w:p>
        <w:p>
          <w:pPr>
            <w:pStyle w:val="Contents3"/>
            <w:tabs>
              <w:tab w:val="clear" w:pos="8459"/>
              <w:tab w:val="right" w:pos="9026" w:leader="dot"/>
            </w:tabs>
            <w:rPr/>
          </w:pPr>
          <w:hyperlink w:anchor="__RefHeading___Toc253405_73709187">
            <w:r>
              <w:rPr>
                <w:webHidden/>
                <w:rStyle w:val="IndexLink"/>
              </w:rPr>
              <w:t>9031</w:t>
            </w:r>
            <w:r>
              <w:rPr>
                <w:rStyle w:val="IndexLink"/>
                <w:rtl w:val="true"/>
              </w:rPr>
              <w:t xml:space="preserve">- </w:t>
            </w:r>
            <w:r>
              <w:rPr>
                <w:rStyle w:val="IndexLink"/>
                <w:rtl w:val="true"/>
              </w:rPr>
              <w:t>مهذب الأفهام فی مدارک الأحکام‏</w:t>
            </w:r>
            <w:r>
              <w:rPr>
                <w:rStyle w:val="IndexLink"/>
                <w:rtl w:val="true"/>
              </w:rPr>
              <w:tab/>
            </w:r>
            <w:r>
              <w:rPr>
                <w:rStyle w:val="IndexLink"/>
              </w:rPr>
              <w:t>329</w:t>
            </w:r>
          </w:hyperlink>
        </w:p>
        <w:p>
          <w:pPr>
            <w:pStyle w:val="Contents3"/>
            <w:tabs>
              <w:tab w:val="clear" w:pos="8459"/>
              <w:tab w:val="right" w:pos="9026" w:leader="dot"/>
            </w:tabs>
            <w:rPr/>
          </w:pPr>
          <w:hyperlink w:anchor="__RefHeading___Toc253407_73709187">
            <w:r>
              <w:rPr>
                <w:webHidden/>
                <w:rStyle w:val="IndexLink"/>
              </w:rPr>
              <w:t>9032</w:t>
            </w:r>
            <w:r>
              <w:rPr>
                <w:rStyle w:val="IndexLink"/>
                <w:rtl w:val="true"/>
              </w:rPr>
              <w:t xml:space="preserve">- </w:t>
            </w:r>
            <w:r>
              <w:rPr>
                <w:rStyle w:val="IndexLink"/>
                <w:rtl w:val="true"/>
              </w:rPr>
              <w:t>مهذب الأقوال فی أحوال الرجال‏</w:t>
            </w:r>
            <w:r>
              <w:rPr>
                <w:rStyle w:val="IndexLink"/>
                <w:rtl w:val="true"/>
              </w:rPr>
              <w:tab/>
            </w:r>
            <w:r>
              <w:rPr>
                <w:rStyle w:val="IndexLink"/>
              </w:rPr>
              <w:t>329</w:t>
            </w:r>
          </w:hyperlink>
        </w:p>
        <w:p>
          <w:pPr>
            <w:pStyle w:val="Contents3"/>
            <w:tabs>
              <w:tab w:val="clear" w:pos="8459"/>
              <w:tab w:val="right" w:pos="9026" w:leader="dot"/>
            </w:tabs>
            <w:rPr/>
          </w:pPr>
          <w:hyperlink w:anchor="__RefHeading___Toc253409_73709187">
            <w:r>
              <w:rPr>
                <w:webHidden/>
                <w:rStyle w:val="IndexLink"/>
              </w:rPr>
              <w:t>9033</w:t>
            </w:r>
            <w:r>
              <w:rPr>
                <w:rStyle w:val="IndexLink"/>
                <w:rtl w:val="true"/>
              </w:rPr>
              <w:t xml:space="preserve">- </w:t>
            </w:r>
            <w:r>
              <w:rPr>
                <w:rStyle w:val="IndexLink"/>
                <w:rtl w:val="true"/>
              </w:rPr>
              <w:t>المهذب البارع فی شرح النافع فی مختصر الشرائع‏</w:t>
            </w:r>
            <w:r>
              <w:rPr>
                <w:rStyle w:val="IndexLink"/>
                <w:rtl w:val="true"/>
              </w:rPr>
              <w:tab/>
            </w:r>
            <w:r>
              <w:rPr>
                <w:rStyle w:val="IndexLink"/>
              </w:rPr>
              <w:t>329</w:t>
            </w:r>
          </w:hyperlink>
        </w:p>
        <w:p>
          <w:pPr>
            <w:pStyle w:val="Contents3"/>
            <w:tabs>
              <w:tab w:val="clear" w:pos="8459"/>
              <w:tab w:val="right" w:pos="9026" w:leader="dot"/>
            </w:tabs>
            <w:rPr/>
          </w:pPr>
          <w:hyperlink w:anchor="__RefHeading___Toc253411_73709187">
            <w:r>
              <w:rPr>
                <w:webHidden/>
                <w:rStyle w:val="IndexLink"/>
              </w:rPr>
              <w:t>9034</w:t>
            </w:r>
            <w:r>
              <w:rPr>
                <w:rStyle w:val="IndexLink"/>
                <w:rtl w:val="true"/>
              </w:rPr>
              <w:t xml:space="preserve">- </w:t>
            </w:r>
            <w:r>
              <w:rPr>
                <w:rStyle w:val="IndexLink"/>
                <w:rtl w:val="true"/>
              </w:rPr>
              <w:t>مهذب التهذیب‏</w:t>
            </w:r>
            <w:r>
              <w:rPr>
                <w:rStyle w:val="IndexLink"/>
                <w:rtl w:val="true"/>
              </w:rPr>
              <w:tab/>
            </w:r>
            <w:r>
              <w:rPr>
                <w:rStyle w:val="IndexLink"/>
              </w:rPr>
              <w:t>330</w:t>
            </w:r>
          </w:hyperlink>
        </w:p>
        <w:p>
          <w:pPr>
            <w:pStyle w:val="Contents3"/>
            <w:tabs>
              <w:tab w:val="clear" w:pos="8459"/>
              <w:tab w:val="right" w:pos="9026" w:leader="dot"/>
            </w:tabs>
            <w:rPr/>
          </w:pPr>
          <w:hyperlink w:anchor="__RefHeading___Toc253413_73709187">
            <w:r>
              <w:rPr>
                <w:webHidden/>
                <w:rStyle w:val="IndexLink"/>
              </w:rPr>
              <w:t>9035</w:t>
            </w:r>
            <w:r>
              <w:rPr>
                <w:rStyle w:val="IndexLink"/>
                <w:rtl w:val="true"/>
              </w:rPr>
              <w:t xml:space="preserve">- </w:t>
            </w:r>
            <w:r>
              <w:rPr>
                <w:rStyle w:val="IndexLink"/>
                <w:rtl w:val="true"/>
              </w:rPr>
              <w:t>المهذب فی الأصول‏</w:t>
            </w:r>
            <w:r>
              <w:rPr>
                <w:rStyle w:val="IndexLink"/>
                <w:rtl w:val="true"/>
              </w:rPr>
              <w:tab/>
            </w:r>
            <w:r>
              <w:rPr>
                <w:rStyle w:val="IndexLink"/>
              </w:rPr>
              <w:t>330</w:t>
            </w:r>
          </w:hyperlink>
        </w:p>
        <w:p>
          <w:pPr>
            <w:pStyle w:val="Contents3"/>
            <w:tabs>
              <w:tab w:val="clear" w:pos="8459"/>
              <w:tab w:val="right" w:pos="9026" w:leader="dot"/>
            </w:tabs>
            <w:rPr/>
          </w:pPr>
          <w:hyperlink w:anchor="__RefHeading___Toc253415_73709187">
            <w:r>
              <w:rPr>
                <w:webHidden/>
                <w:rStyle w:val="IndexLink"/>
              </w:rPr>
              <w:t>9036</w:t>
            </w:r>
            <w:r>
              <w:rPr>
                <w:rStyle w:val="IndexLink"/>
                <w:rtl w:val="true"/>
              </w:rPr>
              <w:t xml:space="preserve">- </w:t>
            </w:r>
            <w:r>
              <w:rPr>
                <w:rStyle w:val="IndexLink"/>
                <w:rtl w:val="true"/>
              </w:rPr>
              <w:t>المهذب فی علم الأدب‏</w:t>
            </w:r>
            <w:r>
              <w:rPr>
                <w:rStyle w:val="IndexLink"/>
                <w:rtl w:val="true"/>
              </w:rPr>
              <w:tab/>
            </w:r>
            <w:r>
              <w:rPr>
                <w:rStyle w:val="IndexLink"/>
              </w:rPr>
              <w:t>331</w:t>
            </w:r>
          </w:hyperlink>
        </w:p>
        <w:p>
          <w:pPr>
            <w:pStyle w:val="Contents3"/>
            <w:tabs>
              <w:tab w:val="clear" w:pos="8459"/>
              <w:tab w:val="right" w:pos="9026" w:leader="dot"/>
            </w:tabs>
            <w:rPr/>
          </w:pPr>
          <w:hyperlink w:anchor="__RefHeading___Toc253417_73709187">
            <w:r>
              <w:rPr>
                <w:webHidden/>
                <w:rStyle w:val="IndexLink"/>
              </w:rPr>
              <w:t>9037</w:t>
            </w:r>
            <w:r>
              <w:rPr>
                <w:rStyle w:val="IndexLink"/>
                <w:rtl w:val="true"/>
              </w:rPr>
              <w:t xml:space="preserve">- </w:t>
            </w:r>
            <w:r>
              <w:rPr>
                <w:rStyle w:val="IndexLink"/>
                <w:rtl w:val="true"/>
              </w:rPr>
              <w:t>المهذب فی الفقه‏</w:t>
            </w:r>
            <w:r>
              <w:rPr>
                <w:rStyle w:val="IndexLink"/>
                <w:rtl w:val="true"/>
              </w:rPr>
              <w:tab/>
            </w:r>
            <w:r>
              <w:rPr>
                <w:rStyle w:val="IndexLink"/>
              </w:rPr>
              <w:t>331</w:t>
            </w:r>
          </w:hyperlink>
        </w:p>
        <w:p>
          <w:pPr>
            <w:pStyle w:val="Contents3"/>
            <w:tabs>
              <w:tab w:val="clear" w:pos="8459"/>
              <w:tab w:val="right" w:pos="9026" w:leader="dot"/>
            </w:tabs>
            <w:rPr/>
          </w:pPr>
          <w:hyperlink w:anchor="__RefHeading___Toc253419_73709187">
            <w:r>
              <w:rPr>
                <w:webHidden/>
                <w:rStyle w:val="IndexLink"/>
              </w:rPr>
              <w:t>9038</w:t>
            </w:r>
            <w:r>
              <w:rPr>
                <w:rStyle w:val="IndexLink"/>
                <w:rtl w:val="true"/>
              </w:rPr>
              <w:t xml:space="preserve">- </w:t>
            </w:r>
            <w:r>
              <w:rPr>
                <w:rStyle w:val="IndexLink"/>
                <w:rtl w:val="true"/>
              </w:rPr>
              <w:t>المهذب فی الفقه‏</w:t>
            </w:r>
            <w:r>
              <w:rPr>
                <w:rStyle w:val="IndexLink"/>
                <w:rtl w:val="true"/>
              </w:rPr>
              <w:tab/>
            </w:r>
            <w:r>
              <w:rPr>
                <w:rStyle w:val="IndexLink"/>
              </w:rPr>
              <w:t>331</w:t>
            </w:r>
          </w:hyperlink>
        </w:p>
        <w:p>
          <w:pPr>
            <w:pStyle w:val="Contents3"/>
            <w:tabs>
              <w:tab w:val="clear" w:pos="8459"/>
              <w:tab w:val="right" w:pos="9026" w:leader="dot"/>
            </w:tabs>
            <w:rPr/>
          </w:pPr>
          <w:hyperlink w:anchor="__RefHeading___Toc253421_73709187">
            <w:r>
              <w:rPr>
                <w:webHidden/>
                <w:rStyle w:val="IndexLink"/>
              </w:rPr>
              <w:t>9039</w:t>
            </w:r>
            <w:r>
              <w:rPr>
                <w:rStyle w:val="IndexLink"/>
                <w:rtl w:val="true"/>
              </w:rPr>
              <w:t xml:space="preserve">- </w:t>
            </w:r>
            <w:r>
              <w:rPr>
                <w:rStyle w:val="IndexLink"/>
                <w:rtl w:val="true"/>
              </w:rPr>
              <w:t>المهذب فی المنطق‏</w:t>
            </w:r>
            <w:r>
              <w:rPr>
                <w:rStyle w:val="IndexLink"/>
                <w:rtl w:val="true"/>
              </w:rPr>
              <w:tab/>
            </w:r>
            <w:r>
              <w:rPr>
                <w:rStyle w:val="IndexLink"/>
              </w:rPr>
              <w:t>332</w:t>
            </w:r>
          </w:hyperlink>
        </w:p>
        <w:p>
          <w:pPr>
            <w:pStyle w:val="Contents3"/>
            <w:tabs>
              <w:tab w:val="clear" w:pos="8459"/>
              <w:tab w:val="right" w:pos="9026" w:leader="dot"/>
            </w:tabs>
            <w:rPr/>
          </w:pPr>
          <w:hyperlink w:anchor="__RefHeading___Toc253423_73709187">
            <w:r>
              <w:rPr>
                <w:webHidden/>
                <w:rStyle w:val="IndexLink"/>
              </w:rPr>
              <w:t>9040</w:t>
            </w:r>
            <w:r>
              <w:rPr>
                <w:rStyle w:val="IndexLink"/>
                <w:rtl w:val="true"/>
              </w:rPr>
              <w:t xml:space="preserve">- </w:t>
            </w:r>
            <w:r>
              <w:rPr>
                <w:rStyle w:val="IndexLink"/>
                <w:rtl w:val="true"/>
              </w:rPr>
              <w:t>المهذب فی النحو</w:t>
            </w:r>
            <w:r>
              <w:rPr>
                <w:rStyle w:val="IndexLink"/>
                <w:rtl w:val="true"/>
              </w:rPr>
              <w:tab/>
            </w:r>
            <w:r>
              <w:rPr>
                <w:rStyle w:val="IndexLink"/>
              </w:rPr>
              <w:t>332</w:t>
            </w:r>
          </w:hyperlink>
        </w:p>
        <w:p>
          <w:pPr>
            <w:pStyle w:val="Contents3"/>
            <w:tabs>
              <w:tab w:val="clear" w:pos="8459"/>
              <w:tab w:val="right" w:pos="9026" w:leader="dot"/>
            </w:tabs>
            <w:rPr/>
          </w:pPr>
          <w:hyperlink w:anchor="__RefHeading___Toc253425_73709187">
            <w:r>
              <w:rPr>
                <w:webHidden/>
                <w:rStyle w:val="IndexLink"/>
                <w:rtl w:val="true"/>
              </w:rPr>
              <w:t>مهذب القوانین‏</w:t>
            </w:r>
            <w:r>
              <w:rPr>
                <w:rStyle w:val="IndexLink"/>
                <w:rtl w:val="true"/>
              </w:rPr>
              <w:tab/>
            </w:r>
            <w:r>
              <w:rPr>
                <w:rStyle w:val="IndexLink"/>
              </w:rPr>
              <w:t>332</w:t>
            </w:r>
          </w:hyperlink>
        </w:p>
        <w:p>
          <w:pPr>
            <w:pStyle w:val="Contents3"/>
            <w:tabs>
              <w:tab w:val="clear" w:pos="8459"/>
              <w:tab w:val="right" w:pos="9026" w:leader="dot"/>
            </w:tabs>
            <w:rPr/>
          </w:pPr>
          <w:hyperlink w:anchor="__RefHeading___Toc253427_73709187">
            <w:r>
              <w:rPr>
                <w:webHidden/>
                <w:rStyle w:val="IndexLink"/>
                <w:rtl w:val="true"/>
              </w:rPr>
              <w:t>مهذب القوانین‏</w:t>
            </w:r>
            <w:r>
              <w:rPr>
                <w:rStyle w:val="IndexLink"/>
                <w:rtl w:val="true"/>
              </w:rPr>
              <w:tab/>
            </w:r>
            <w:r>
              <w:rPr>
                <w:rStyle w:val="IndexLink"/>
              </w:rPr>
              <w:t>332</w:t>
            </w:r>
          </w:hyperlink>
        </w:p>
        <w:p>
          <w:pPr>
            <w:pStyle w:val="Contents3"/>
            <w:tabs>
              <w:tab w:val="clear" w:pos="8459"/>
              <w:tab w:val="right" w:pos="9026" w:leader="dot"/>
            </w:tabs>
            <w:rPr/>
          </w:pPr>
          <w:hyperlink w:anchor="__RefHeading___Toc253429_73709187">
            <w:r>
              <w:rPr>
                <w:webHidden/>
                <w:rStyle w:val="IndexLink"/>
                <w:rtl w:val="true"/>
              </w:rPr>
              <w:t>مهذب اللغة</w:t>
            </w:r>
            <w:r>
              <w:rPr>
                <w:rStyle w:val="IndexLink"/>
                <w:rtl w:val="true"/>
              </w:rPr>
              <w:tab/>
            </w:r>
            <w:r>
              <w:rPr>
                <w:rStyle w:val="IndexLink"/>
              </w:rPr>
              <w:t>332</w:t>
            </w:r>
          </w:hyperlink>
        </w:p>
        <w:p>
          <w:pPr>
            <w:pStyle w:val="Contents3"/>
            <w:tabs>
              <w:tab w:val="clear" w:pos="8459"/>
              <w:tab w:val="right" w:pos="9026" w:leader="dot"/>
            </w:tabs>
            <w:rPr/>
          </w:pPr>
          <w:hyperlink w:anchor="__RefHeading___Toc253431_73709187">
            <w:r>
              <w:rPr>
                <w:webHidden/>
                <w:rStyle w:val="IndexLink"/>
              </w:rPr>
              <w:t>9041</w:t>
            </w:r>
            <w:r>
              <w:rPr>
                <w:rStyle w:val="IndexLink"/>
                <w:rtl w:val="true"/>
              </w:rPr>
              <w:t xml:space="preserve">- </w:t>
            </w:r>
            <w:r>
              <w:rPr>
                <w:rStyle w:val="IndexLink"/>
                <w:rtl w:val="true"/>
              </w:rPr>
              <w:t>رسالة فی المهر</w:t>
            </w:r>
            <w:r>
              <w:rPr>
                <w:rStyle w:val="IndexLink"/>
                <w:rtl w:val="true"/>
              </w:rPr>
              <w:tab/>
            </w:r>
            <w:r>
              <w:rPr>
                <w:rStyle w:val="IndexLink"/>
              </w:rPr>
              <w:t>332</w:t>
            </w:r>
          </w:hyperlink>
        </w:p>
        <w:p>
          <w:pPr>
            <w:pStyle w:val="Contents3"/>
            <w:tabs>
              <w:tab w:val="clear" w:pos="8459"/>
              <w:tab w:val="right" w:pos="9026" w:leader="dot"/>
            </w:tabs>
            <w:rPr/>
          </w:pPr>
          <w:hyperlink w:anchor="__RefHeading___Toc253433_73709187">
            <w:r>
              <w:rPr>
                <w:webHidden/>
                <w:rStyle w:val="IndexLink"/>
              </w:rPr>
              <w:t>9042</w:t>
            </w:r>
            <w:r>
              <w:rPr>
                <w:rStyle w:val="IndexLink"/>
                <w:rtl w:val="true"/>
              </w:rPr>
              <w:t xml:space="preserve">- </w:t>
            </w:r>
            <w:r>
              <w:rPr>
                <w:rStyle w:val="IndexLink"/>
                <w:rtl w:val="true"/>
              </w:rPr>
              <w:t>رسالة فی المهر</w:t>
            </w:r>
            <w:r>
              <w:rPr>
                <w:rStyle w:val="IndexLink"/>
                <w:rtl w:val="true"/>
              </w:rPr>
              <w:tab/>
            </w:r>
            <w:r>
              <w:rPr>
                <w:rStyle w:val="IndexLink"/>
              </w:rPr>
              <w:t>332</w:t>
            </w:r>
          </w:hyperlink>
        </w:p>
        <w:p>
          <w:pPr>
            <w:pStyle w:val="Contents3"/>
            <w:tabs>
              <w:tab w:val="clear" w:pos="8459"/>
              <w:tab w:val="right" w:pos="9026" w:leader="dot"/>
            </w:tabs>
            <w:rPr/>
          </w:pPr>
          <w:hyperlink w:anchor="__RefHeading___Toc253435_73709187">
            <w:r>
              <w:rPr>
                <w:webHidden/>
                <w:rStyle w:val="IndexLink"/>
              </w:rPr>
              <w:t>9043</w:t>
            </w:r>
            <w:r>
              <w:rPr>
                <w:rStyle w:val="IndexLink"/>
                <w:rtl w:val="true"/>
              </w:rPr>
              <w:t xml:space="preserve">- </w:t>
            </w:r>
            <w:r>
              <w:rPr>
                <w:rStyle w:val="IndexLink"/>
                <w:rtl w:val="true"/>
              </w:rPr>
              <w:t>مهر افروز</w:t>
            </w:r>
            <w:r>
              <w:rPr>
                <w:rStyle w:val="IndexLink"/>
                <w:rtl w:val="true"/>
              </w:rPr>
              <w:tab/>
            </w:r>
            <w:r>
              <w:rPr>
                <w:rStyle w:val="IndexLink"/>
              </w:rPr>
              <w:t>332</w:t>
            </w:r>
          </w:hyperlink>
        </w:p>
        <w:p>
          <w:pPr>
            <w:pStyle w:val="Contents3"/>
            <w:tabs>
              <w:tab w:val="clear" w:pos="8459"/>
              <w:tab w:val="right" w:pos="9026" w:leader="dot"/>
            </w:tabs>
            <w:rPr/>
          </w:pPr>
          <w:hyperlink w:anchor="__RefHeading___Toc253437_73709187">
            <w:r>
              <w:rPr>
                <w:webHidden/>
                <w:rStyle w:val="IndexLink"/>
              </w:rPr>
              <w:t>9044</w:t>
            </w:r>
            <w:r>
              <w:rPr>
                <w:rStyle w:val="IndexLink"/>
                <w:rtl w:val="true"/>
              </w:rPr>
              <w:t xml:space="preserve">- </w:t>
            </w:r>
            <w:r>
              <w:rPr>
                <w:rStyle w:val="IndexLink"/>
                <w:rtl w:val="true"/>
              </w:rPr>
              <w:t>مهرانگیز</w:t>
            </w:r>
            <w:r>
              <w:rPr>
                <w:rStyle w:val="IndexLink"/>
                <w:rtl w:val="true"/>
              </w:rPr>
              <w:tab/>
            </w:r>
            <w:r>
              <w:rPr>
                <w:rStyle w:val="IndexLink"/>
              </w:rPr>
              <w:t>332</w:t>
            </w:r>
          </w:hyperlink>
        </w:p>
        <w:p>
          <w:pPr>
            <w:pStyle w:val="Contents3"/>
            <w:tabs>
              <w:tab w:val="clear" w:pos="8459"/>
              <w:tab w:val="right" w:pos="9026" w:leader="dot"/>
            </w:tabs>
            <w:rPr/>
          </w:pPr>
          <w:hyperlink w:anchor="__RefHeading___Toc253439_73709187">
            <w:r>
              <w:rPr>
                <w:webHidden/>
                <w:rStyle w:val="IndexLink"/>
              </w:rPr>
              <w:t>9045</w:t>
            </w:r>
            <w:r>
              <w:rPr>
                <w:rStyle w:val="IndexLink"/>
                <w:rtl w:val="true"/>
              </w:rPr>
              <w:t xml:space="preserve">- </w:t>
            </w:r>
            <w:r>
              <w:rPr>
                <w:rStyle w:val="IndexLink"/>
                <w:rtl w:val="true"/>
              </w:rPr>
              <w:t>مهر تابان‏</w:t>
            </w:r>
            <w:r>
              <w:rPr>
                <w:rStyle w:val="IndexLink"/>
                <w:rtl w:val="true"/>
              </w:rPr>
              <w:tab/>
            </w:r>
            <w:r>
              <w:rPr>
                <w:rStyle w:val="IndexLink"/>
              </w:rPr>
              <w:t>333</w:t>
            </w:r>
          </w:hyperlink>
        </w:p>
        <w:p>
          <w:pPr>
            <w:pStyle w:val="Contents3"/>
            <w:tabs>
              <w:tab w:val="clear" w:pos="8459"/>
              <w:tab w:val="right" w:pos="9026" w:leader="dot"/>
            </w:tabs>
            <w:rPr/>
          </w:pPr>
          <w:hyperlink w:anchor="__RefHeading___Toc253441_73709187">
            <w:r>
              <w:rPr>
                <w:webHidden/>
                <w:rStyle w:val="IndexLink"/>
                <w:rtl w:val="true"/>
              </w:rPr>
              <w:t>مهر خاوری،</w:t>
            </w:r>
            <w:r>
              <w:rPr>
                <w:rStyle w:val="IndexLink"/>
                <w:rtl w:val="true"/>
              </w:rPr>
              <w:tab/>
            </w:r>
            <w:r>
              <w:rPr>
                <w:rStyle w:val="IndexLink"/>
              </w:rPr>
              <w:t>333</w:t>
            </w:r>
          </w:hyperlink>
        </w:p>
        <w:p>
          <w:pPr>
            <w:pStyle w:val="Contents3"/>
            <w:tabs>
              <w:tab w:val="clear" w:pos="8459"/>
              <w:tab w:val="right" w:pos="9026" w:leader="dot"/>
            </w:tabs>
            <w:rPr/>
          </w:pPr>
          <w:hyperlink w:anchor="__RefHeading___Toc253443_73709187">
            <w:r>
              <w:rPr>
                <w:webHidden/>
                <w:rStyle w:val="IndexLink"/>
              </w:rPr>
              <w:t>9046</w:t>
            </w:r>
            <w:r>
              <w:rPr>
                <w:rStyle w:val="IndexLink"/>
                <w:rtl w:val="true"/>
              </w:rPr>
              <w:t xml:space="preserve">- </w:t>
            </w:r>
            <w:r>
              <w:rPr>
                <w:rStyle w:val="IndexLink"/>
                <w:rtl w:val="true"/>
              </w:rPr>
              <w:t>مهر سپهر</w:t>
            </w:r>
            <w:r>
              <w:rPr>
                <w:rStyle w:val="IndexLink"/>
                <w:rtl w:val="true"/>
              </w:rPr>
              <w:tab/>
            </w:r>
            <w:r>
              <w:rPr>
                <w:rStyle w:val="IndexLink"/>
              </w:rPr>
              <w:t>333</w:t>
            </w:r>
          </w:hyperlink>
        </w:p>
        <w:p>
          <w:pPr>
            <w:pStyle w:val="Contents3"/>
            <w:tabs>
              <w:tab w:val="clear" w:pos="8459"/>
              <w:tab w:val="right" w:pos="9026" w:leader="dot"/>
            </w:tabs>
            <w:rPr/>
          </w:pPr>
          <w:hyperlink w:anchor="__RefHeading___Toc253445_73709187">
            <w:r>
              <w:rPr>
                <w:webHidden/>
                <w:rStyle w:val="IndexLink"/>
              </w:rPr>
              <w:t>9047</w:t>
            </w:r>
            <w:r>
              <w:rPr>
                <w:rStyle w:val="IndexLink"/>
                <w:rtl w:val="true"/>
              </w:rPr>
              <w:t xml:space="preserve">- </w:t>
            </w:r>
            <w:r>
              <w:rPr>
                <w:rStyle w:val="IndexLink"/>
                <w:rtl w:val="true"/>
              </w:rPr>
              <w:t>مهر قلوب‏</w:t>
            </w:r>
            <w:r>
              <w:rPr>
                <w:rStyle w:val="IndexLink"/>
                <w:rtl w:val="true"/>
              </w:rPr>
              <w:tab/>
            </w:r>
            <w:r>
              <w:rPr>
                <w:rStyle w:val="IndexLink"/>
              </w:rPr>
              <w:t>333</w:t>
            </w:r>
          </w:hyperlink>
        </w:p>
        <w:p>
          <w:pPr>
            <w:pStyle w:val="Contents3"/>
            <w:tabs>
              <w:tab w:val="clear" w:pos="8459"/>
              <w:tab w:val="right" w:pos="9026" w:leader="dot"/>
            </w:tabs>
            <w:rPr/>
          </w:pPr>
          <w:hyperlink w:anchor="__RefHeading___Toc253447_73709187">
            <w:r>
              <w:rPr>
                <w:webHidden/>
                <w:rStyle w:val="IndexLink"/>
              </w:rPr>
              <w:t>9048</w:t>
            </w:r>
            <w:r>
              <w:rPr>
                <w:rStyle w:val="IndexLink"/>
                <w:rtl w:val="true"/>
              </w:rPr>
              <w:t xml:space="preserve">- </w:t>
            </w:r>
            <w:r>
              <w:rPr>
                <w:rStyle w:val="IndexLink"/>
                <w:rtl w:val="true"/>
              </w:rPr>
              <w:t>مهر نبوت‏</w:t>
            </w:r>
            <w:r>
              <w:rPr>
                <w:rStyle w:val="IndexLink"/>
                <w:rtl w:val="true"/>
              </w:rPr>
              <w:tab/>
            </w:r>
            <w:r>
              <w:rPr>
                <w:rStyle w:val="IndexLink"/>
              </w:rPr>
              <w:t>333</w:t>
            </w:r>
          </w:hyperlink>
        </w:p>
        <w:p>
          <w:pPr>
            <w:pStyle w:val="Contents3"/>
            <w:tabs>
              <w:tab w:val="clear" w:pos="8459"/>
              <w:tab w:val="right" w:pos="9026" w:leader="dot"/>
            </w:tabs>
            <w:rPr/>
          </w:pPr>
          <w:hyperlink w:anchor="__RefHeading___Toc253449_73709187">
            <w:r>
              <w:rPr>
                <w:webHidden/>
                <w:rStyle w:val="IndexLink"/>
                <w:rtl w:val="true"/>
              </w:rPr>
              <w:t>مهر و ماه‏</w:t>
            </w:r>
            <w:r>
              <w:rPr>
                <w:rStyle w:val="IndexLink"/>
                <w:rtl w:val="true"/>
              </w:rPr>
              <w:tab/>
            </w:r>
            <w:r>
              <w:rPr>
                <w:rStyle w:val="IndexLink"/>
              </w:rPr>
              <w:t>333</w:t>
            </w:r>
          </w:hyperlink>
        </w:p>
        <w:p>
          <w:pPr>
            <w:pStyle w:val="Contents3"/>
            <w:tabs>
              <w:tab w:val="clear" w:pos="8459"/>
              <w:tab w:val="right" w:pos="9026" w:leader="dot"/>
            </w:tabs>
            <w:rPr/>
          </w:pPr>
          <w:hyperlink w:anchor="__RefHeading___Toc253451_73709187">
            <w:r>
              <w:rPr>
                <w:webHidden/>
                <w:rStyle w:val="IndexLink"/>
                <w:rtl w:val="true"/>
              </w:rPr>
              <w:t>مهر محبت‏</w:t>
            </w:r>
            <w:r>
              <w:rPr>
                <w:rStyle w:val="IndexLink"/>
                <w:rtl w:val="true"/>
              </w:rPr>
              <w:tab/>
            </w:r>
            <w:r>
              <w:rPr>
                <w:rStyle w:val="IndexLink"/>
              </w:rPr>
              <w:t>333</w:t>
            </w:r>
          </w:hyperlink>
        </w:p>
        <w:p>
          <w:pPr>
            <w:pStyle w:val="Contents3"/>
            <w:tabs>
              <w:tab w:val="clear" w:pos="8459"/>
              <w:tab w:val="right" w:pos="9026" w:leader="dot"/>
            </w:tabs>
            <w:rPr/>
          </w:pPr>
          <w:hyperlink w:anchor="__RefHeading___Toc253453_73709187">
            <w:r>
              <w:rPr>
                <w:webHidden/>
                <w:rStyle w:val="IndexLink"/>
                <w:rtl w:val="true"/>
              </w:rPr>
              <w:t>مهر و مشتری‏</w:t>
            </w:r>
            <w:r>
              <w:rPr>
                <w:rStyle w:val="IndexLink"/>
                <w:rtl w:val="true"/>
              </w:rPr>
              <w:tab/>
            </w:r>
            <w:r>
              <w:rPr>
                <w:rStyle w:val="IndexLink"/>
              </w:rPr>
              <w:t>333</w:t>
            </w:r>
          </w:hyperlink>
        </w:p>
        <w:p>
          <w:pPr>
            <w:pStyle w:val="Contents3"/>
            <w:tabs>
              <w:tab w:val="clear" w:pos="8459"/>
              <w:tab w:val="right" w:pos="9026" w:leader="dot"/>
            </w:tabs>
            <w:rPr/>
          </w:pPr>
          <w:hyperlink w:anchor="__RefHeading___Toc253455_73709187">
            <w:r>
              <w:rPr>
                <w:webHidden/>
                <w:rStyle w:val="IndexLink"/>
                <w:rtl w:val="true"/>
              </w:rPr>
              <w:t>مهر و وفا</w:t>
            </w:r>
            <w:r>
              <w:rPr>
                <w:rStyle w:val="IndexLink"/>
                <w:rtl w:val="true"/>
              </w:rPr>
              <w:tab/>
            </w:r>
            <w:r>
              <w:rPr>
                <w:rStyle w:val="IndexLink"/>
              </w:rPr>
              <w:t>333</w:t>
            </w:r>
          </w:hyperlink>
        </w:p>
        <w:p>
          <w:pPr>
            <w:pStyle w:val="Contents3"/>
            <w:tabs>
              <w:tab w:val="clear" w:pos="8459"/>
              <w:tab w:val="right" w:pos="9026" w:leader="dot"/>
            </w:tabs>
            <w:rPr/>
          </w:pPr>
          <w:hyperlink w:anchor="__RefHeading___Toc253457_73709187">
            <w:r>
              <w:rPr>
                <w:webHidden/>
                <w:rStyle w:val="IndexLink"/>
              </w:rPr>
              <w:t>9049</w:t>
            </w:r>
            <w:r>
              <w:rPr>
                <w:rStyle w:val="IndexLink"/>
                <w:rtl w:val="true"/>
              </w:rPr>
              <w:t xml:space="preserve">- </w:t>
            </w:r>
            <w:r>
              <w:rPr>
                <w:rStyle w:val="IndexLink"/>
                <w:rtl w:val="true"/>
              </w:rPr>
              <w:t>مهر و وفا</w:t>
            </w:r>
            <w:r>
              <w:rPr>
                <w:rStyle w:val="IndexLink"/>
                <w:rtl w:val="true"/>
              </w:rPr>
              <w:tab/>
            </w:r>
            <w:r>
              <w:rPr>
                <w:rStyle w:val="IndexLink"/>
              </w:rPr>
              <w:t>333</w:t>
            </w:r>
          </w:hyperlink>
        </w:p>
        <w:p>
          <w:pPr>
            <w:pStyle w:val="Contents3"/>
            <w:tabs>
              <w:tab w:val="clear" w:pos="8459"/>
              <w:tab w:val="right" w:pos="9026" w:leader="dot"/>
            </w:tabs>
            <w:rPr/>
          </w:pPr>
          <w:hyperlink w:anchor="__RefHeading___Toc253459_73709187">
            <w:r>
              <w:rPr>
                <w:webHidden/>
                <w:rStyle w:val="IndexLink"/>
              </w:rPr>
              <w:t>9050</w:t>
            </w:r>
            <w:r>
              <w:rPr>
                <w:rStyle w:val="IndexLink"/>
                <w:rtl w:val="true"/>
              </w:rPr>
              <w:t xml:space="preserve">- </w:t>
            </w:r>
            <w:r>
              <w:rPr>
                <w:rStyle w:val="IndexLink"/>
                <w:rtl w:val="true"/>
              </w:rPr>
              <w:t>مهمات الأحکام‏</w:t>
            </w:r>
            <w:r>
              <w:rPr>
                <w:rStyle w:val="IndexLink"/>
                <w:rtl w:val="true"/>
              </w:rPr>
              <w:tab/>
            </w:r>
            <w:r>
              <w:rPr>
                <w:rStyle w:val="IndexLink"/>
              </w:rPr>
              <w:t>333</w:t>
            </w:r>
          </w:hyperlink>
        </w:p>
        <w:p>
          <w:pPr>
            <w:pStyle w:val="Contents3"/>
            <w:tabs>
              <w:tab w:val="clear" w:pos="8459"/>
              <w:tab w:val="right" w:pos="9026" w:leader="dot"/>
            </w:tabs>
            <w:rPr/>
          </w:pPr>
          <w:hyperlink w:anchor="__RefHeading___Toc253461_73709187">
            <w:r>
              <w:rPr>
                <w:webHidden/>
                <w:rStyle w:val="IndexLink"/>
              </w:rPr>
              <w:t>9051</w:t>
            </w:r>
            <w:r>
              <w:rPr>
                <w:rStyle w:val="IndexLink"/>
                <w:rtl w:val="true"/>
              </w:rPr>
              <w:t xml:space="preserve">- </w:t>
            </w:r>
            <w:r>
              <w:rPr>
                <w:rStyle w:val="IndexLink"/>
                <w:rtl w:val="true"/>
              </w:rPr>
              <w:t>مهمات الأصول‏</w:t>
            </w:r>
            <w:r>
              <w:rPr>
                <w:rStyle w:val="IndexLink"/>
                <w:rtl w:val="true"/>
              </w:rPr>
              <w:tab/>
            </w:r>
            <w:r>
              <w:rPr>
                <w:rStyle w:val="IndexLink"/>
              </w:rPr>
              <w:t>334</w:t>
            </w:r>
          </w:hyperlink>
        </w:p>
        <w:p>
          <w:pPr>
            <w:pStyle w:val="Contents3"/>
            <w:tabs>
              <w:tab w:val="clear" w:pos="8459"/>
              <w:tab w:val="right" w:pos="9026" w:leader="dot"/>
            </w:tabs>
            <w:rPr/>
          </w:pPr>
          <w:hyperlink w:anchor="__RefHeading___Toc253463_73709187">
            <w:r>
              <w:rPr>
                <w:webHidden/>
                <w:rStyle w:val="IndexLink"/>
              </w:rPr>
              <w:t>9052</w:t>
            </w:r>
            <w:r>
              <w:rPr>
                <w:rStyle w:val="IndexLink"/>
                <w:rtl w:val="true"/>
              </w:rPr>
              <w:t xml:space="preserve">- </w:t>
            </w:r>
            <w:r>
              <w:rPr>
                <w:rStyle w:val="IndexLink"/>
                <w:rtl w:val="true"/>
              </w:rPr>
              <w:t>مهمات الأصول‏</w:t>
            </w:r>
            <w:r>
              <w:rPr>
                <w:rStyle w:val="IndexLink"/>
                <w:rtl w:val="true"/>
              </w:rPr>
              <w:tab/>
            </w:r>
            <w:r>
              <w:rPr>
                <w:rStyle w:val="IndexLink"/>
              </w:rPr>
              <w:t>334</w:t>
            </w:r>
          </w:hyperlink>
        </w:p>
        <w:p>
          <w:pPr>
            <w:pStyle w:val="Contents3"/>
            <w:tabs>
              <w:tab w:val="clear" w:pos="8459"/>
              <w:tab w:val="right" w:pos="9026" w:leader="dot"/>
            </w:tabs>
            <w:rPr/>
          </w:pPr>
          <w:hyperlink w:anchor="__RefHeading___Toc253465_73709187">
            <w:r>
              <w:rPr>
                <w:webHidden/>
                <w:rStyle w:val="IndexLink"/>
              </w:rPr>
              <w:t>9053</w:t>
            </w:r>
            <w:r>
              <w:rPr>
                <w:rStyle w:val="IndexLink"/>
                <w:rtl w:val="true"/>
              </w:rPr>
              <w:t xml:space="preserve">- </w:t>
            </w:r>
            <w:r>
              <w:rPr>
                <w:rStyle w:val="IndexLink"/>
                <w:rtl w:val="true"/>
              </w:rPr>
              <w:t>مهمات أصول الدین و فروعه‏</w:t>
            </w:r>
            <w:r>
              <w:rPr>
                <w:rStyle w:val="IndexLink"/>
                <w:rtl w:val="true"/>
              </w:rPr>
              <w:tab/>
            </w:r>
            <w:r>
              <w:rPr>
                <w:rStyle w:val="IndexLink"/>
              </w:rPr>
              <w:t>334</w:t>
            </w:r>
          </w:hyperlink>
        </w:p>
        <w:p>
          <w:pPr>
            <w:pStyle w:val="Contents3"/>
            <w:tabs>
              <w:tab w:val="clear" w:pos="8459"/>
              <w:tab w:val="right" w:pos="9026" w:leader="dot"/>
            </w:tabs>
            <w:rPr/>
          </w:pPr>
          <w:hyperlink w:anchor="__RefHeading___Toc253467_73709187">
            <w:r>
              <w:rPr>
                <w:webHidden/>
                <w:rStyle w:val="IndexLink"/>
              </w:rPr>
              <w:t>9054</w:t>
            </w:r>
            <w:r>
              <w:rPr>
                <w:rStyle w:val="IndexLink"/>
                <w:rtl w:val="true"/>
              </w:rPr>
              <w:t xml:space="preserve">- </w:t>
            </w:r>
            <w:r>
              <w:rPr>
                <w:rStyle w:val="IndexLink"/>
                <w:rtl w:val="true"/>
              </w:rPr>
              <w:t>مهمات الفقه‏</w:t>
            </w:r>
            <w:r>
              <w:rPr>
                <w:rStyle w:val="IndexLink"/>
                <w:rtl w:val="true"/>
              </w:rPr>
              <w:tab/>
            </w:r>
            <w:r>
              <w:rPr>
                <w:rStyle w:val="IndexLink"/>
              </w:rPr>
              <w:t>334</w:t>
            </w:r>
          </w:hyperlink>
        </w:p>
        <w:p>
          <w:pPr>
            <w:pStyle w:val="Contents3"/>
            <w:tabs>
              <w:tab w:val="clear" w:pos="8459"/>
              <w:tab w:val="right" w:pos="9026" w:leader="dot"/>
            </w:tabs>
            <w:rPr/>
          </w:pPr>
          <w:hyperlink w:anchor="__RefHeading___Toc253469_73709187">
            <w:r>
              <w:rPr>
                <w:webHidden/>
                <w:rStyle w:val="IndexLink"/>
              </w:rPr>
              <w:t>9055</w:t>
            </w:r>
            <w:r>
              <w:rPr>
                <w:rStyle w:val="IndexLink"/>
                <w:rtl w:val="true"/>
              </w:rPr>
              <w:t xml:space="preserve">- </w:t>
            </w:r>
            <w:r>
              <w:rPr>
                <w:rStyle w:val="IndexLink"/>
                <w:rtl w:val="true"/>
              </w:rPr>
              <w:t>مهمات معارف أصول الدین‏</w:t>
            </w:r>
            <w:r>
              <w:rPr>
                <w:rStyle w:val="IndexLink"/>
                <w:rtl w:val="true"/>
              </w:rPr>
              <w:tab/>
            </w:r>
            <w:r>
              <w:rPr>
                <w:rStyle w:val="IndexLink"/>
              </w:rPr>
              <w:t>334</w:t>
            </w:r>
          </w:hyperlink>
        </w:p>
        <w:p>
          <w:pPr>
            <w:pStyle w:val="Contents3"/>
            <w:tabs>
              <w:tab w:val="clear" w:pos="8459"/>
              <w:tab w:val="right" w:pos="9026" w:leader="dot"/>
            </w:tabs>
            <w:rPr/>
          </w:pPr>
          <w:hyperlink w:anchor="__RefHeading___Toc253471_73709187">
            <w:r>
              <w:rPr>
                <w:webHidden/>
                <w:rStyle w:val="IndexLink"/>
              </w:rPr>
              <w:t>9056</w:t>
            </w:r>
            <w:r>
              <w:rPr>
                <w:rStyle w:val="IndexLink"/>
                <w:rtl w:val="true"/>
              </w:rPr>
              <w:t xml:space="preserve">- </w:t>
            </w:r>
            <w:r>
              <w:rPr>
                <w:rStyle w:val="IndexLink"/>
                <w:rtl w:val="true"/>
              </w:rPr>
              <w:t>المهمات و التتمات‏</w:t>
            </w:r>
            <w:r>
              <w:rPr>
                <w:rStyle w:val="IndexLink"/>
                <w:rtl w:val="true"/>
              </w:rPr>
              <w:tab/>
            </w:r>
            <w:r>
              <w:rPr>
                <w:rStyle w:val="IndexLink"/>
              </w:rPr>
              <w:t>335</w:t>
            </w:r>
          </w:hyperlink>
        </w:p>
        <w:p>
          <w:pPr>
            <w:pStyle w:val="Contents3"/>
            <w:tabs>
              <w:tab w:val="clear" w:pos="8459"/>
              <w:tab w:val="right" w:pos="9026" w:leader="dot"/>
            </w:tabs>
            <w:rPr/>
          </w:pPr>
          <w:hyperlink w:anchor="__RefHeading___Toc253473_73709187">
            <w:r>
              <w:rPr>
                <w:webHidden/>
                <w:rStyle w:val="IndexLink"/>
              </w:rPr>
              <w:t>9057</w:t>
            </w:r>
            <w:r>
              <w:rPr>
                <w:rStyle w:val="IndexLink"/>
                <w:rtl w:val="true"/>
              </w:rPr>
              <w:t xml:space="preserve">- </w:t>
            </w:r>
            <w:r>
              <w:rPr>
                <w:rStyle w:val="IndexLink"/>
                <w:rtl w:val="true"/>
              </w:rPr>
              <w:t>مهیج الأحزان و موقد النیران فی قلوب أهل الإیمان‏</w:t>
            </w:r>
            <w:r>
              <w:rPr>
                <w:rStyle w:val="IndexLink"/>
                <w:rtl w:val="true"/>
              </w:rPr>
              <w:tab/>
            </w:r>
            <w:r>
              <w:rPr>
                <w:rStyle w:val="IndexLink"/>
              </w:rPr>
              <w:t>336</w:t>
            </w:r>
          </w:hyperlink>
        </w:p>
        <w:p>
          <w:pPr>
            <w:pStyle w:val="Contents3"/>
            <w:tabs>
              <w:tab w:val="clear" w:pos="8459"/>
              <w:tab w:val="right" w:pos="9026" w:leader="dot"/>
            </w:tabs>
            <w:rPr/>
          </w:pPr>
          <w:hyperlink w:anchor="__RefHeading___Toc253475_73709187">
            <w:r>
              <w:rPr>
                <w:webHidden/>
                <w:rStyle w:val="IndexLink"/>
              </w:rPr>
              <w:t>9058</w:t>
            </w:r>
            <w:r>
              <w:rPr>
                <w:rStyle w:val="IndexLink"/>
                <w:rtl w:val="true"/>
              </w:rPr>
              <w:t xml:space="preserve">- </w:t>
            </w:r>
            <w:r>
              <w:rPr>
                <w:rStyle w:val="IndexLink"/>
                <w:rtl w:val="true"/>
              </w:rPr>
              <w:t>مهیج الأحزان و مثیر الأشجان فی مصائب سادات الزمان‏</w:t>
            </w:r>
            <w:r>
              <w:rPr>
                <w:rStyle w:val="IndexLink"/>
                <w:rtl w:val="true"/>
              </w:rPr>
              <w:tab/>
            </w:r>
            <w:r>
              <w:rPr>
                <w:rStyle w:val="IndexLink"/>
              </w:rPr>
              <w:t>336</w:t>
            </w:r>
          </w:hyperlink>
        </w:p>
        <w:p>
          <w:pPr>
            <w:pStyle w:val="Contents3"/>
            <w:tabs>
              <w:tab w:val="clear" w:pos="8459"/>
              <w:tab w:val="right" w:pos="9026" w:leader="dot"/>
            </w:tabs>
            <w:rPr/>
          </w:pPr>
          <w:hyperlink w:anchor="__RefHeading___Toc253477_73709187">
            <w:r>
              <w:rPr>
                <w:webHidden/>
                <w:rStyle w:val="IndexLink"/>
              </w:rPr>
              <w:t>9059</w:t>
            </w:r>
            <w:r>
              <w:rPr>
                <w:rStyle w:val="IndexLink"/>
                <w:rtl w:val="true"/>
              </w:rPr>
              <w:t xml:space="preserve">- </w:t>
            </w:r>
            <w:r>
              <w:rPr>
                <w:rStyle w:val="IndexLink"/>
                <w:rtl w:val="true"/>
              </w:rPr>
              <w:t>مهیج الأرزاق‏</w:t>
            </w:r>
            <w:r>
              <w:rPr>
                <w:rStyle w:val="IndexLink"/>
                <w:rtl w:val="true"/>
              </w:rPr>
              <w:tab/>
            </w:r>
            <w:r>
              <w:rPr>
                <w:rStyle w:val="IndexLink"/>
              </w:rPr>
              <w:t>336</w:t>
            </w:r>
          </w:hyperlink>
        </w:p>
        <w:p>
          <w:pPr>
            <w:pStyle w:val="Contents3"/>
            <w:tabs>
              <w:tab w:val="clear" w:pos="8459"/>
              <w:tab w:val="right" w:pos="9026" w:leader="dot"/>
            </w:tabs>
            <w:rPr/>
          </w:pPr>
          <w:hyperlink w:anchor="__RefHeading___Toc253479_73709187">
            <w:r>
              <w:rPr>
                <w:webHidden/>
                <w:rStyle w:val="IndexLink"/>
                <w:rtl w:val="true"/>
              </w:rPr>
              <w:t>مهیج الأشواق‏</w:t>
            </w:r>
            <w:r>
              <w:rPr>
                <w:rStyle w:val="IndexLink"/>
                <w:rtl w:val="true"/>
              </w:rPr>
              <w:tab/>
            </w:r>
            <w:r>
              <w:rPr>
                <w:rStyle w:val="IndexLink"/>
              </w:rPr>
              <w:t>336</w:t>
            </w:r>
          </w:hyperlink>
        </w:p>
        <w:p>
          <w:pPr>
            <w:pStyle w:val="Contents3"/>
            <w:tabs>
              <w:tab w:val="clear" w:pos="8459"/>
              <w:tab w:val="right" w:pos="9026" w:leader="dot"/>
            </w:tabs>
            <w:rPr/>
          </w:pPr>
          <w:hyperlink w:anchor="__RefHeading___Toc253481_73709187">
            <w:r>
              <w:rPr>
                <w:webHidden/>
                <w:rStyle w:val="IndexLink"/>
              </w:rPr>
              <w:t>9060</w:t>
            </w:r>
            <w:r>
              <w:rPr>
                <w:rStyle w:val="IndexLink"/>
                <w:rtl w:val="true"/>
              </w:rPr>
              <w:t xml:space="preserve">- </w:t>
            </w:r>
            <w:r>
              <w:rPr>
                <w:rStyle w:val="IndexLink"/>
                <w:rtl w:val="true"/>
              </w:rPr>
              <w:t>میامن الاکتساب فی قواعد الاحتساب‏</w:t>
            </w:r>
            <w:r>
              <w:rPr>
                <w:rStyle w:val="IndexLink"/>
                <w:rtl w:val="true"/>
              </w:rPr>
              <w:tab/>
            </w:r>
            <w:r>
              <w:rPr>
                <w:rStyle w:val="IndexLink"/>
              </w:rPr>
              <w:t>337</w:t>
            </w:r>
          </w:hyperlink>
        </w:p>
        <w:p>
          <w:pPr>
            <w:pStyle w:val="Contents3"/>
            <w:tabs>
              <w:tab w:val="clear" w:pos="8459"/>
              <w:tab w:val="right" w:pos="9026" w:leader="dot"/>
            </w:tabs>
            <w:rPr/>
          </w:pPr>
          <w:hyperlink w:anchor="__RefHeading___Toc253483_73709187">
            <w:r>
              <w:rPr>
                <w:webHidden/>
                <w:rStyle w:val="IndexLink"/>
              </w:rPr>
              <w:t>9061</w:t>
            </w:r>
            <w:r>
              <w:rPr>
                <w:rStyle w:val="IndexLink"/>
                <w:rtl w:val="true"/>
              </w:rPr>
              <w:t xml:space="preserve">- </w:t>
            </w:r>
            <w:r>
              <w:rPr>
                <w:rStyle w:val="IndexLink"/>
                <w:rtl w:val="true"/>
              </w:rPr>
              <w:t>میامن المشتری‏</w:t>
            </w:r>
            <w:r>
              <w:rPr>
                <w:rStyle w:val="IndexLink"/>
                <w:rtl w:val="true"/>
              </w:rPr>
              <w:tab/>
            </w:r>
            <w:r>
              <w:rPr>
                <w:rStyle w:val="IndexLink"/>
              </w:rPr>
              <w:t>337</w:t>
            </w:r>
          </w:hyperlink>
        </w:p>
        <w:p>
          <w:pPr>
            <w:pStyle w:val="Contents3"/>
            <w:tabs>
              <w:tab w:val="clear" w:pos="8459"/>
              <w:tab w:val="right" w:pos="9026" w:leader="dot"/>
            </w:tabs>
            <w:rPr/>
          </w:pPr>
          <w:hyperlink w:anchor="__RefHeading___Toc253485_73709187">
            <w:r>
              <w:rPr>
                <w:webHidden/>
                <w:rStyle w:val="IndexLink"/>
              </w:rPr>
              <w:t>9062</w:t>
            </w:r>
            <w:r>
              <w:rPr>
                <w:rStyle w:val="IndexLink"/>
                <w:rtl w:val="true"/>
              </w:rPr>
              <w:t xml:space="preserve">- </w:t>
            </w:r>
            <w:r>
              <w:rPr>
                <w:rStyle w:val="IndexLink"/>
                <w:rtl w:val="true"/>
              </w:rPr>
              <w:t>کتاب المیاه‏</w:t>
            </w:r>
            <w:r>
              <w:rPr>
                <w:rStyle w:val="IndexLink"/>
                <w:rtl w:val="true"/>
              </w:rPr>
              <w:tab/>
            </w:r>
            <w:r>
              <w:rPr>
                <w:rStyle w:val="IndexLink"/>
              </w:rPr>
              <w:t>337</w:t>
            </w:r>
          </w:hyperlink>
        </w:p>
        <w:p>
          <w:pPr>
            <w:pStyle w:val="Contents3"/>
            <w:tabs>
              <w:tab w:val="clear" w:pos="8459"/>
              <w:tab w:val="right" w:pos="9026" w:leader="dot"/>
            </w:tabs>
            <w:rPr/>
          </w:pPr>
          <w:hyperlink w:anchor="__RefHeading___Toc253487_73709187">
            <w:r>
              <w:rPr>
                <w:webHidden/>
                <w:rStyle w:val="IndexLink"/>
              </w:rPr>
              <w:t>9063</w:t>
            </w:r>
            <w:r>
              <w:rPr>
                <w:rStyle w:val="IndexLink"/>
                <w:rtl w:val="true"/>
              </w:rPr>
              <w:t xml:space="preserve">- </w:t>
            </w:r>
            <w:r>
              <w:rPr>
                <w:rStyle w:val="IndexLink"/>
                <w:rtl w:val="true"/>
              </w:rPr>
              <w:t>کتاب المیاه‏</w:t>
            </w:r>
            <w:r>
              <w:rPr>
                <w:rStyle w:val="IndexLink"/>
                <w:rtl w:val="true"/>
              </w:rPr>
              <w:tab/>
            </w:r>
            <w:r>
              <w:rPr>
                <w:rStyle w:val="IndexLink"/>
              </w:rPr>
              <w:t>337</w:t>
            </w:r>
          </w:hyperlink>
        </w:p>
        <w:p>
          <w:pPr>
            <w:pStyle w:val="Contents3"/>
            <w:tabs>
              <w:tab w:val="clear" w:pos="8459"/>
              <w:tab w:val="right" w:pos="9026" w:leader="dot"/>
            </w:tabs>
            <w:rPr/>
          </w:pPr>
          <w:hyperlink w:anchor="__RefHeading___Toc253489_73709187">
            <w:r>
              <w:rPr>
                <w:webHidden/>
                <w:rStyle w:val="IndexLink"/>
              </w:rPr>
              <w:t>9064</w:t>
            </w:r>
            <w:r>
              <w:rPr>
                <w:rStyle w:val="IndexLink"/>
                <w:rtl w:val="true"/>
              </w:rPr>
              <w:t xml:space="preserve">- </w:t>
            </w:r>
            <w:r>
              <w:rPr>
                <w:rStyle w:val="IndexLink"/>
                <w:rtl w:val="true"/>
              </w:rPr>
              <w:t>میاه العیون‏</w:t>
            </w:r>
            <w:r>
              <w:rPr>
                <w:rStyle w:val="IndexLink"/>
                <w:rtl w:val="true"/>
              </w:rPr>
              <w:tab/>
            </w:r>
            <w:r>
              <w:rPr>
                <w:rStyle w:val="IndexLink"/>
              </w:rPr>
              <w:t>337</w:t>
            </w:r>
          </w:hyperlink>
        </w:p>
        <w:p>
          <w:pPr>
            <w:pStyle w:val="Contents3"/>
            <w:tabs>
              <w:tab w:val="clear" w:pos="8459"/>
              <w:tab w:val="right" w:pos="9026" w:leader="dot"/>
            </w:tabs>
            <w:rPr/>
          </w:pPr>
          <w:hyperlink w:anchor="__RefHeading___Toc253491_73709187">
            <w:r>
              <w:rPr>
                <w:webHidden/>
                <w:rStyle w:val="IndexLink"/>
              </w:rPr>
              <w:t>9065</w:t>
            </w:r>
            <w:r>
              <w:rPr>
                <w:rStyle w:val="IndexLink"/>
                <w:rtl w:val="true"/>
              </w:rPr>
              <w:t xml:space="preserve">- </w:t>
            </w:r>
            <w:r>
              <w:rPr>
                <w:rStyle w:val="IndexLink"/>
                <w:rtl w:val="true"/>
              </w:rPr>
              <w:t>می‏باید دید</w:t>
            </w:r>
            <w:r>
              <w:rPr>
                <w:rStyle w:val="IndexLink"/>
                <w:rtl w:val="true"/>
              </w:rPr>
              <w:tab/>
            </w:r>
            <w:r>
              <w:rPr>
                <w:rStyle w:val="IndexLink"/>
              </w:rPr>
              <w:t>337</w:t>
            </w:r>
          </w:hyperlink>
        </w:p>
        <w:p>
          <w:pPr>
            <w:pStyle w:val="Contents3"/>
            <w:tabs>
              <w:tab w:val="clear" w:pos="8459"/>
              <w:tab w:val="right" w:pos="9026" w:leader="dot"/>
            </w:tabs>
            <w:rPr/>
          </w:pPr>
          <w:hyperlink w:anchor="__RefHeading___Toc253493_73709187">
            <w:r>
              <w:rPr>
                <w:webHidden/>
                <w:rStyle w:val="IndexLink"/>
              </w:rPr>
              <w:t>9066</w:t>
            </w:r>
            <w:r>
              <w:rPr>
                <w:rStyle w:val="IndexLink"/>
                <w:rtl w:val="true"/>
              </w:rPr>
              <w:t xml:space="preserve">- </w:t>
            </w:r>
            <w:r>
              <w:rPr>
                <w:rStyle w:val="IndexLink"/>
                <w:rtl w:val="true"/>
              </w:rPr>
              <w:t>می‏باید شنید</w:t>
            </w:r>
            <w:r>
              <w:rPr>
                <w:rStyle w:val="IndexLink"/>
                <w:rtl w:val="true"/>
              </w:rPr>
              <w:tab/>
            </w:r>
            <w:r>
              <w:rPr>
                <w:rStyle w:val="IndexLink"/>
              </w:rPr>
              <w:t>338</w:t>
            </w:r>
          </w:hyperlink>
        </w:p>
        <w:p>
          <w:pPr>
            <w:pStyle w:val="Contents3"/>
            <w:tabs>
              <w:tab w:val="clear" w:pos="8459"/>
              <w:tab w:val="right" w:pos="9026" w:leader="dot"/>
            </w:tabs>
            <w:rPr/>
          </w:pPr>
          <w:hyperlink w:anchor="__RefHeading___Toc253495_73709187">
            <w:r>
              <w:rPr>
                <w:webHidden/>
                <w:rStyle w:val="IndexLink"/>
              </w:rPr>
              <w:t>9067</w:t>
            </w:r>
            <w:r>
              <w:rPr>
                <w:rStyle w:val="IndexLink"/>
                <w:rtl w:val="true"/>
              </w:rPr>
              <w:t xml:space="preserve">- </w:t>
            </w:r>
            <w:r>
              <w:rPr>
                <w:rStyle w:val="IndexLink"/>
                <w:rtl w:val="true"/>
              </w:rPr>
              <w:t>می‏باید شنید</w:t>
            </w:r>
            <w:r>
              <w:rPr>
                <w:rStyle w:val="IndexLink"/>
                <w:rtl w:val="true"/>
              </w:rPr>
              <w:tab/>
            </w:r>
            <w:r>
              <w:rPr>
                <w:rStyle w:val="IndexLink"/>
              </w:rPr>
              <w:t>338</w:t>
            </w:r>
          </w:hyperlink>
        </w:p>
        <w:p>
          <w:pPr>
            <w:pStyle w:val="Contents3"/>
            <w:tabs>
              <w:tab w:val="clear" w:pos="8459"/>
              <w:tab w:val="right" w:pos="9026" w:leader="dot"/>
            </w:tabs>
            <w:rPr/>
          </w:pPr>
          <w:hyperlink w:anchor="__RefHeading___Toc253497_73709187">
            <w:r>
              <w:rPr>
                <w:webHidden/>
                <w:rStyle w:val="IndexLink"/>
              </w:rPr>
              <w:t>9068</w:t>
            </w:r>
            <w:r>
              <w:rPr>
                <w:rStyle w:val="IndexLink"/>
                <w:rtl w:val="true"/>
              </w:rPr>
              <w:t xml:space="preserve">- </w:t>
            </w:r>
            <w:r>
              <w:rPr>
                <w:rStyle w:val="IndexLink"/>
                <w:rtl w:val="true"/>
              </w:rPr>
              <w:t>المیثاق‏</w:t>
            </w:r>
            <w:r>
              <w:rPr>
                <w:rStyle w:val="IndexLink"/>
                <w:rtl w:val="true"/>
              </w:rPr>
              <w:tab/>
            </w:r>
            <w:r>
              <w:rPr>
                <w:rStyle w:val="IndexLink"/>
              </w:rPr>
              <w:t>338</w:t>
            </w:r>
          </w:hyperlink>
        </w:p>
        <w:p>
          <w:pPr>
            <w:pStyle w:val="Contents3"/>
            <w:tabs>
              <w:tab w:val="clear" w:pos="8459"/>
              <w:tab w:val="right" w:pos="9026" w:leader="dot"/>
            </w:tabs>
            <w:rPr/>
          </w:pPr>
          <w:hyperlink w:anchor="__RefHeading___Toc253499_73709187">
            <w:r>
              <w:rPr>
                <w:webHidden/>
                <w:rStyle w:val="IndexLink"/>
              </w:rPr>
              <w:t>9069</w:t>
            </w:r>
            <w:r>
              <w:rPr>
                <w:rStyle w:val="IndexLink"/>
                <w:rtl w:val="true"/>
              </w:rPr>
              <w:t xml:space="preserve">- </w:t>
            </w:r>
            <w:r>
              <w:rPr>
                <w:rStyle w:val="IndexLink"/>
                <w:rtl w:val="true"/>
              </w:rPr>
              <w:t>میثاق النساء</w:t>
            </w:r>
            <w:r>
              <w:rPr>
                <w:rStyle w:val="IndexLink"/>
                <w:rtl w:val="true"/>
              </w:rPr>
              <w:tab/>
            </w:r>
            <w:r>
              <w:rPr>
                <w:rStyle w:val="IndexLink"/>
              </w:rPr>
              <w:t>338</w:t>
            </w:r>
          </w:hyperlink>
        </w:p>
        <w:p>
          <w:pPr>
            <w:pStyle w:val="Contents3"/>
            <w:tabs>
              <w:tab w:val="clear" w:pos="8459"/>
              <w:tab w:val="right" w:pos="9026" w:leader="dot"/>
            </w:tabs>
            <w:rPr/>
          </w:pPr>
          <w:hyperlink w:anchor="__RefHeading___Toc253501_73709187">
            <w:r>
              <w:rPr>
                <w:webHidden/>
                <w:rStyle w:val="IndexLink"/>
              </w:rPr>
              <w:t>9070</w:t>
            </w:r>
            <w:r>
              <w:rPr>
                <w:rStyle w:val="IndexLink"/>
                <w:rtl w:val="true"/>
              </w:rPr>
              <w:t xml:space="preserve">- </w:t>
            </w:r>
            <w:r>
              <w:rPr>
                <w:rStyle w:val="IndexLink"/>
                <w:rtl w:val="true"/>
              </w:rPr>
              <w:t>میثاق ولی الزمان‏</w:t>
            </w:r>
            <w:r>
              <w:rPr>
                <w:rStyle w:val="IndexLink"/>
                <w:rtl w:val="true"/>
              </w:rPr>
              <w:tab/>
            </w:r>
            <w:r>
              <w:rPr>
                <w:rStyle w:val="IndexLink"/>
              </w:rPr>
              <w:t>338</w:t>
            </w:r>
          </w:hyperlink>
        </w:p>
        <w:p>
          <w:pPr>
            <w:pStyle w:val="Contents3"/>
            <w:tabs>
              <w:tab w:val="clear" w:pos="8459"/>
              <w:tab w:val="right" w:pos="9026" w:leader="dot"/>
            </w:tabs>
            <w:rPr/>
          </w:pPr>
          <w:hyperlink w:anchor="__RefHeading___Toc253503_73709187">
            <w:r>
              <w:rPr>
                <w:webHidden/>
                <w:rStyle w:val="IndexLink"/>
              </w:rPr>
              <w:t>9071</w:t>
            </w:r>
            <w:r>
              <w:rPr>
                <w:rStyle w:val="IndexLink"/>
                <w:rtl w:val="true"/>
              </w:rPr>
              <w:t xml:space="preserve">- </w:t>
            </w:r>
            <w:r>
              <w:rPr>
                <w:rStyle w:val="IndexLink"/>
                <w:rtl w:val="true"/>
              </w:rPr>
              <w:t>میثم التمار</w:t>
            </w:r>
            <w:r>
              <w:rPr>
                <w:rStyle w:val="IndexLink"/>
                <w:rtl w:val="true"/>
              </w:rPr>
              <w:tab/>
            </w:r>
            <w:r>
              <w:rPr>
                <w:rStyle w:val="IndexLink"/>
              </w:rPr>
              <w:t>338</w:t>
            </w:r>
          </w:hyperlink>
        </w:p>
        <w:p>
          <w:pPr>
            <w:pStyle w:val="Contents3"/>
            <w:tabs>
              <w:tab w:val="clear" w:pos="8459"/>
              <w:tab w:val="right" w:pos="9026" w:leader="dot"/>
            </w:tabs>
            <w:rPr/>
          </w:pPr>
          <w:hyperlink w:anchor="__RefHeading___Toc253505_73709187">
            <w:r>
              <w:rPr>
                <w:webHidden/>
                <w:rStyle w:val="IndexLink"/>
              </w:rPr>
              <w:t>9072</w:t>
            </w:r>
            <w:r>
              <w:rPr>
                <w:rStyle w:val="IndexLink"/>
                <w:rtl w:val="true"/>
              </w:rPr>
              <w:t xml:space="preserve">- </w:t>
            </w:r>
            <w:r>
              <w:rPr>
                <w:rStyle w:val="IndexLink"/>
                <w:rtl w:val="true"/>
              </w:rPr>
              <w:t>میخانه‏</w:t>
            </w:r>
            <w:r>
              <w:rPr>
                <w:rStyle w:val="IndexLink"/>
                <w:rtl w:val="true"/>
              </w:rPr>
              <w:tab/>
            </w:r>
            <w:r>
              <w:rPr>
                <w:rStyle w:val="IndexLink"/>
              </w:rPr>
              <w:t>338</w:t>
            </w:r>
          </w:hyperlink>
        </w:p>
        <w:p>
          <w:pPr>
            <w:pStyle w:val="Contents3"/>
            <w:tabs>
              <w:tab w:val="clear" w:pos="8459"/>
              <w:tab w:val="right" w:pos="9026" w:leader="dot"/>
            </w:tabs>
            <w:rPr/>
          </w:pPr>
          <w:hyperlink w:anchor="__RefHeading___Toc253507_73709187">
            <w:r>
              <w:rPr>
                <w:webHidden/>
                <w:rStyle w:val="IndexLink"/>
              </w:rPr>
              <w:t>9073</w:t>
            </w:r>
            <w:r>
              <w:rPr>
                <w:rStyle w:val="IndexLink"/>
                <w:rtl w:val="true"/>
              </w:rPr>
              <w:t xml:space="preserve">- </w:t>
            </w:r>
            <w:r>
              <w:rPr>
                <w:rStyle w:val="IndexLink"/>
                <w:rtl w:val="true"/>
              </w:rPr>
              <w:t>میخانه‏</w:t>
            </w:r>
            <w:r>
              <w:rPr>
                <w:rStyle w:val="IndexLink"/>
                <w:rtl w:val="true"/>
              </w:rPr>
              <w:tab/>
            </w:r>
            <w:r>
              <w:rPr>
                <w:rStyle w:val="IndexLink"/>
              </w:rPr>
              <w:t>339</w:t>
            </w:r>
          </w:hyperlink>
        </w:p>
        <w:p>
          <w:pPr>
            <w:pStyle w:val="Contents3"/>
            <w:tabs>
              <w:tab w:val="clear" w:pos="8459"/>
              <w:tab w:val="right" w:pos="9026" w:leader="dot"/>
            </w:tabs>
            <w:rPr/>
          </w:pPr>
          <w:hyperlink w:anchor="__RefHeading___Toc253509_73709187">
            <w:r>
              <w:rPr>
                <w:webHidden/>
                <w:rStyle w:val="IndexLink"/>
                <w:rtl w:val="true"/>
              </w:rPr>
              <w:t>میخانه‏</w:t>
            </w:r>
            <w:r>
              <w:rPr>
                <w:rStyle w:val="IndexLink"/>
                <w:rtl w:val="true"/>
              </w:rPr>
              <w:tab/>
            </w:r>
            <w:r>
              <w:rPr>
                <w:rStyle w:val="IndexLink"/>
              </w:rPr>
              <w:t>339</w:t>
            </w:r>
          </w:hyperlink>
        </w:p>
        <w:p>
          <w:pPr>
            <w:pStyle w:val="Contents3"/>
            <w:tabs>
              <w:tab w:val="clear" w:pos="8459"/>
              <w:tab w:val="right" w:pos="9026" w:leader="dot"/>
            </w:tabs>
            <w:rPr/>
          </w:pPr>
          <w:hyperlink w:anchor="__RefHeading___Toc253511_73709187">
            <w:r>
              <w:rPr>
                <w:webHidden/>
                <w:rStyle w:val="IndexLink"/>
              </w:rPr>
              <w:t>9074</w:t>
            </w:r>
            <w:r>
              <w:rPr>
                <w:rStyle w:val="IndexLink"/>
                <w:rtl w:val="true"/>
              </w:rPr>
              <w:t xml:space="preserve">- </w:t>
            </w:r>
            <w:r>
              <w:rPr>
                <w:rStyle w:val="IndexLink"/>
                <w:rtl w:val="true"/>
              </w:rPr>
              <w:t>میخانه و بتخانه‏</w:t>
            </w:r>
            <w:r>
              <w:rPr>
                <w:rStyle w:val="IndexLink"/>
                <w:rtl w:val="true"/>
              </w:rPr>
              <w:tab/>
            </w:r>
            <w:r>
              <w:rPr>
                <w:rStyle w:val="IndexLink"/>
              </w:rPr>
              <w:t>339</w:t>
            </w:r>
          </w:hyperlink>
        </w:p>
        <w:p>
          <w:pPr>
            <w:pStyle w:val="Contents3"/>
            <w:tabs>
              <w:tab w:val="clear" w:pos="8459"/>
              <w:tab w:val="right" w:pos="9026" w:leader="dot"/>
            </w:tabs>
            <w:rPr/>
          </w:pPr>
          <w:hyperlink w:anchor="__RefHeading___Toc253513_73709187">
            <w:r>
              <w:rPr>
                <w:webHidden/>
                <w:rStyle w:val="IndexLink"/>
              </w:rPr>
              <w:t>9075</w:t>
            </w:r>
            <w:r>
              <w:rPr>
                <w:rStyle w:val="IndexLink"/>
                <w:rtl w:val="true"/>
              </w:rPr>
              <w:t xml:space="preserve">- </w:t>
            </w:r>
            <w:r>
              <w:rPr>
                <w:rStyle w:val="IndexLink"/>
                <w:rtl w:val="true"/>
              </w:rPr>
              <w:t>المیدان‏</w:t>
            </w:r>
            <w:r>
              <w:rPr>
                <w:rStyle w:val="IndexLink"/>
                <w:rtl w:val="true"/>
              </w:rPr>
              <w:tab/>
            </w:r>
            <w:r>
              <w:rPr>
                <w:rStyle w:val="IndexLink"/>
              </w:rPr>
              <w:t>339</w:t>
            </w:r>
          </w:hyperlink>
        </w:p>
        <w:p>
          <w:pPr>
            <w:pStyle w:val="Contents3"/>
            <w:tabs>
              <w:tab w:val="clear" w:pos="8459"/>
              <w:tab w:val="right" w:pos="9026" w:leader="dot"/>
            </w:tabs>
            <w:rPr/>
          </w:pPr>
          <w:hyperlink w:anchor="__RefHeading___Toc253515_73709187">
            <w:r>
              <w:rPr>
                <w:webHidden/>
                <w:rStyle w:val="IndexLink"/>
              </w:rPr>
              <w:t>9076</w:t>
            </w:r>
            <w:r>
              <w:rPr>
                <w:rStyle w:val="IndexLink"/>
                <w:rtl w:val="true"/>
              </w:rPr>
              <w:t xml:space="preserve">- </w:t>
            </w:r>
            <w:r>
              <w:rPr>
                <w:rStyle w:val="IndexLink"/>
                <w:rtl w:val="true"/>
              </w:rPr>
              <w:t>کتاب المیدان‏</w:t>
            </w:r>
            <w:r>
              <w:rPr>
                <w:rStyle w:val="IndexLink"/>
                <w:rtl w:val="true"/>
              </w:rPr>
              <w:tab/>
            </w:r>
            <w:r>
              <w:rPr>
                <w:rStyle w:val="IndexLink"/>
              </w:rPr>
              <w:t>339</w:t>
            </w:r>
          </w:hyperlink>
        </w:p>
        <w:p>
          <w:pPr>
            <w:pStyle w:val="Contents3"/>
            <w:tabs>
              <w:tab w:val="clear" w:pos="8459"/>
              <w:tab w:val="right" w:pos="9026" w:leader="dot"/>
            </w:tabs>
            <w:rPr/>
          </w:pPr>
          <w:hyperlink w:anchor="__RefHeading___Toc253517_73709187">
            <w:r>
              <w:rPr>
                <w:webHidden/>
                <w:rStyle w:val="IndexLink"/>
              </w:rPr>
              <w:t>9077</w:t>
            </w:r>
            <w:r>
              <w:rPr>
                <w:rStyle w:val="IndexLink"/>
                <w:rtl w:val="true"/>
              </w:rPr>
              <w:t xml:space="preserve">- </w:t>
            </w:r>
            <w:r>
              <w:rPr>
                <w:rStyle w:val="IndexLink"/>
                <w:rtl w:val="true"/>
              </w:rPr>
              <w:t>کتاب المیراث‏</w:t>
            </w:r>
            <w:r>
              <w:rPr>
                <w:rStyle w:val="IndexLink"/>
                <w:rtl w:val="true"/>
              </w:rPr>
              <w:tab/>
            </w:r>
            <w:r>
              <w:rPr>
                <w:rStyle w:val="IndexLink"/>
              </w:rPr>
              <w:t>339</w:t>
            </w:r>
          </w:hyperlink>
        </w:p>
        <w:p>
          <w:pPr>
            <w:pStyle w:val="Contents3"/>
            <w:tabs>
              <w:tab w:val="clear" w:pos="8459"/>
              <w:tab w:val="right" w:pos="9026" w:leader="dot"/>
            </w:tabs>
            <w:rPr/>
          </w:pPr>
          <w:hyperlink w:anchor="__RefHeading___Toc253519_73709187">
            <w:r>
              <w:rPr>
                <w:webHidden/>
                <w:rStyle w:val="IndexLink"/>
              </w:rPr>
              <w:t>9078</w:t>
            </w:r>
            <w:r>
              <w:rPr>
                <w:rStyle w:val="IndexLink"/>
                <w:rtl w:val="true"/>
              </w:rPr>
              <w:t xml:space="preserve">- </w:t>
            </w:r>
            <w:r>
              <w:rPr>
                <w:rStyle w:val="IndexLink"/>
                <w:rtl w:val="true"/>
              </w:rPr>
              <w:t>کتاب المیراث‏</w:t>
            </w:r>
            <w:r>
              <w:rPr>
                <w:rStyle w:val="IndexLink"/>
                <w:rtl w:val="true"/>
              </w:rPr>
              <w:tab/>
            </w:r>
            <w:r>
              <w:rPr>
                <w:rStyle w:val="IndexLink"/>
              </w:rPr>
              <w:t>339</w:t>
            </w:r>
          </w:hyperlink>
        </w:p>
        <w:p>
          <w:pPr>
            <w:pStyle w:val="Contents3"/>
            <w:tabs>
              <w:tab w:val="clear" w:pos="8459"/>
              <w:tab w:val="right" w:pos="9026" w:leader="dot"/>
            </w:tabs>
            <w:rPr/>
          </w:pPr>
          <w:hyperlink w:anchor="__RefHeading___Toc253521_73709187">
            <w:r>
              <w:rPr>
                <w:webHidden/>
                <w:rStyle w:val="IndexLink"/>
              </w:rPr>
              <w:t>9079</w:t>
            </w:r>
            <w:r>
              <w:rPr>
                <w:rStyle w:val="IndexLink"/>
                <w:rtl w:val="true"/>
              </w:rPr>
              <w:t xml:space="preserve">- </w:t>
            </w:r>
            <w:r>
              <w:rPr>
                <w:rStyle w:val="IndexLink"/>
                <w:rtl w:val="true"/>
              </w:rPr>
              <w:t>المیراث لجمیع الوراث‏</w:t>
            </w:r>
            <w:r>
              <w:rPr>
                <w:rStyle w:val="IndexLink"/>
                <w:rtl w:val="true"/>
              </w:rPr>
              <w:tab/>
            </w:r>
            <w:r>
              <w:rPr>
                <w:rStyle w:val="IndexLink"/>
              </w:rPr>
              <w:t>340</w:t>
            </w:r>
          </w:hyperlink>
        </w:p>
        <w:p>
          <w:pPr>
            <w:pStyle w:val="Contents3"/>
            <w:tabs>
              <w:tab w:val="clear" w:pos="8459"/>
              <w:tab w:val="right" w:pos="9026" w:leader="dot"/>
            </w:tabs>
            <w:rPr/>
          </w:pPr>
          <w:hyperlink w:anchor="__RefHeading___Toc253523_73709187">
            <w:r>
              <w:rPr>
                <w:webHidden/>
                <w:rStyle w:val="IndexLink"/>
              </w:rPr>
              <w:t>9080</w:t>
            </w:r>
            <w:r>
              <w:rPr>
                <w:rStyle w:val="IndexLink"/>
                <w:rtl w:val="true"/>
              </w:rPr>
              <w:t xml:space="preserve">- </w:t>
            </w:r>
            <w:r>
              <w:rPr>
                <w:rStyle w:val="IndexLink"/>
                <w:rtl w:val="true"/>
              </w:rPr>
              <w:t>کتاب المیراث‏</w:t>
            </w:r>
            <w:r>
              <w:rPr>
                <w:rStyle w:val="IndexLink"/>
                <w:rtl w:val="true"/>
              </w:rPr>
              <w:tab/>
            </w:r>
            <w:r>
              <w:rPr>
                <w:rStyle w:val="IndexLink"/>
              </w:rPr>
              <w:t>340</w:t>
            </w:r>
          </w:hyperlink>
        </w:p>
        <w:p>
          <w:pPr>
            <w:pStyle w:val="Contents3"/>
            <w:tabs>
              <w:tab w:val="clear" w:pos="8459"/>
              <w:tab w:val="right" w:pos="9026" w:leader="dot"/>
            </w:tabs>
            <w:rPr/>
          </w:pPr>
          <w:hyperlink w:anchor="__RefHeading___Toc253525_73709187">
            <w:r>
              <w:rPr>
                <w:webHidden/>
                <w:rStyle w:val="IndexLink"/>
              </w:rPr>
              <w:t>9081</w:t>
            </w:r>
            <w:r>
              <w:rPr>
                <w:rStyle w:val="IndexLink"/>
                <w:rtl w:val="true"/>
              </w:rPr>
              <w:t xml:space="preserve">- </w:t>
            </w:r>
            <w:r>
              <w:rPr>
                <w:rStyle w:val="IndexLink"/>
                <w:rtl w:val="true"/>
              </w:rPr>
              <w:t>رسالة فی میراث الزوجة</w:t>
            </w:r>
            <w:r>
              <w:rPr>
                <w:rStyle w:val="IndexLink"/>
                <w:rtl w:val="true"/>
              </w:rPr>
              <w:tab/>
            </w:r>
            <w:r>
              <w:rPr>
                <w:rStyle w:val="IndexLink"/>
              </w:rPr>
              <w:t>340</w:t>
            </w:r>
          </w:hyperlink>
        </w:p>
        <w:p>
          <w:pPr>
            <w:pStyle w:val="Contents3"/>
            <w:tabs>
              <w:tab w:val="clear" w:pos="8459"/>
              <w:tab w:val="right" w:pos="9026" w:leader="dot"/>
            </w:tabs>
            <w:rPr/>
          </w:pPr>
          <w:hyperlink w:anchor="__RefHeading___Toc253527_73709187">
            <w:r>
              <w:rPr>
                <w:webHidden/>
                <w:rStyle w:val="IndexLink"/>
              </w:rPr>
              <w:t>9082</w:t>
            </w:r>
            <w:r>
              <w:rPr>
                <w:rStyle w:val="IndexLink"/>
                <w:rtl w:val="true"/>
              </w:rPr>
              <w:t xml:space="preserve">- </w:t>
            </w:r>
            <w:r>
              <w:rPr>
                <w:rStyle w:val="IndexLink"/>
                <w:rtl w:val="true"/>
              </w:rPr>
              <w:t>کتاب المیراث‏</w:t>
            </w:r>
            <w:r>
              <w:rPr>
                <w:rStyle w:val="IndexLink"/>
                <w:rtl w:val="true"/>
              </w:rPr>
              <w:tab/>
            </w:r>
            <w:r>
              <w:rPr>
                <w:rStyle w:val="IndexLink"/>
              </w:rPr>
              <w:t>341</w:t>
            </w:r>
          </w:hyperlink>
        </w:p>
        <w:p>
          <w:pPr>
            <w:pStyle w:val="Contents3"/>
            <w:tabs>
              <w:tab w:val="clear" w:pos="8459"/>
              <w:tab w:val="right" w:pos="9026" w:leader="dot"/>
            </w:tabs>
            <w:rPr/>
          </w:pPr>
          <w:hyperlink w:anchor="__RefHeading___Toc253529_73709187">
            <w:r>
              <w:rPr>
                <w:webHidden/>
                <w:rStyle w:val="IndexLink"/>
              </w:rPr>
              <w:t>9083</w:t>
            </w:r>
            <w:r>
              <w:rPr>
                <w:rStyle w:val="IndexLink"/>
                <w:rtl w:val="true"/>
              </w:rPr>
              <w:t xml:space="preserve">- </w:t>
            </w:r>
            <w:r>
              <w:rPr>
                <w:rStyle w:val="IndexLink"/>
                <w:rtl w:val="true"/>
              </w:rPr>
              <w:t>رسالة فی المیراث‏</w:t>
            </w:r>
            <w:r>
              <w:rPr>
                <w:rStyle w:val="IndexLink"/>
                <w:rtl w:val="true"/>
              </w:rPr>
              <w:tab/>
            </w:r>
            <w:r>
              <w:rPr>
                <w:rStyle w:val="IndexLink"/>
              </w:rPr>
              <w:t>341</w:t>
            </w:r>
          </w:hyperlink>
        </w:p>
        <w:p>
          <w:pPr>
            <w:pStyle w:val="Contents3"/>
            <w:tabs>
              <w:tab w:val="clear" w:pos="8459"/>
              <w:tab w:val="right" w:pos="9026" w:leader="dot"/>
            </w:tabs>
            <w:rPr/>
          </w:pPr>
          <w:hyperlink w:anchor="__RefHeading___Toc253531_73709187">
            <w:r>
              <w:rPr>
                <w:webHidden/>
                <w:rStyle w:val="IndexLink"/>
              </w:rPr>
              <w:t>9084</w:t>
            </w:r>
            <w:r>
              <w:rPr>
                <w:rStyle w:val="IndexLink"/>
                <w:rtl w:val="true"/>
              </w:rPr>
              <w:t xml:space="preserve">- </w:t>
            </w:r>
            <w:r>
              <w:rPr>
                <w:rStyle w:val="IndexLink"/>
                <w:rtl w:val="true"/>
              </w:rPr>
              <w:t>کتاب المیراث‏</w:t>
            </w:r>
            <w:r>
              <w:rPr>
                <w:rStyle w:val="IndexLink"/>
                <w:rtl w:val="true"/>
              </w:rPr>
              <w:tab/>
            </w:r>
            <w:r>
              <w:rPr>
                <w:rStyle w:val="IndexLink"/>
              </w:rPr>
              <w:t>341</w:t>
            </w:r>
          </w:hyperlink>
        </w:p>
        <w:p>
          <w:pPr>
            <w:pStyle w:val="Contents3"/>
            <w:tabs>
              <w:tab w:val="clear" w:pos="8459"/>
              <w:tab w:val="right" w:pos="9026" w:leader="dot"/>
            </w:tabs>
            <w:rPr/>
          </w:pPr>
          <w:hyperlink w:anchor="__RefHeading___Toc253533_73709187">
            <w:r>
              <w:rPr>
                <w:webHidden/>
                <w:rStyle w:val="IndexLink"/>
              </w:rPr>
              <w:t>9085</w:t>
            </w:r>
            <w:r>
              <w:rPr>
                <w:rStyle w:val="IndexLink"/>
                <w:rtl w:val="true"/>
              </w:rPr>
              <w:t xml:space="preserve">- </w:t>
            </w:r>
            <w:r>
              <w:rPr>
                <w:rStyle w:val="IndexLink"/>
                <w:rtl w:val="true"/>
              </w:rPr>
              <w:t>رسالة فی میراث الزوجة</w:t>
            </w:r>
            <w:r>
              <w:rPr>
                <w:rStyle w:val="IndexLink"/>
                <w:rtl w:val="true"/>
              </w:rPr>
              <w:tab/>
            </w:r>
            <w:r>
              <w:rPr>
                <w:rStyle w:val="IndexLink"/>
              </w:rPr>
              <w:t>341</w:t>
            </w:r>
          </w:hyperlink>
        </w:p>
        <w:p>
          <w:pPr>
            <w:pStyle w:val="Contents3"/>
            <w:tabs>
              <w:tab w:val="clear" w:pos="8459"/>
              <w:tab w:val="right" w:pos="9026" w:leader="dot"/>
            </w:tabs>
            <w:rPr/>
          </w:pPr>
          <w:hyperlink w:anchor="__RefHeading___Toc253535_73709187">
            <w:r>
              <w:rPr>
                <w:webHidden/>
                <w:rStyle w:val="IndexLink"/>
                <w:rtl w:val="true"/>
              </w:rPr>
              <w:t>المیراثیة</w:t>
            </w:r>
            <w:r>
              <w:rPr>
                <w:rStyle w:val="IndexLink"/>
                <w:rtl w:val="true"/>
              </w:rPr>
              <w:tab/>
            </w:r>
            <w:r>
              <w:rPr>
                <w:rStyle w:val="IndexLink"/>
              </w:rPr>
              <w:t>341</w:t>
            </w:r>
          </w:hyperlink>
        </w:p>
        <w:p>
          <w:pPr>
            <w:pStyle w:val="Contents3"/>
            <w:tabs>
              <w:tab w:val="clear" w:pos="8459"/>
              <w:tab w:val="right" w:pos="9026" w:leader="dot"/>
            </w:tabs>
            <w:rPr/>
          </w:pPr>
          <w:hyperlink w:anchor="__RefHeading___Toc253537_73709187">
            <w:r>
              <w:rPr>
                <w:webHidden/>
                <w:rStyle w:val="IndexLink"/>
              </w:rPr>
              <w:t>9086</w:t>
            </w:r>
            <w:r>
              <w:rPr>
                <w:rStyle w:val="IndexLink"/>
                <w:rtl w:val="true"/>
              </w:rPr>
              <w:t xml:space="preserve">- </w:t>
            </w:r>
            <w:r>
              <w:rPr>
                <w:rStyle w:val="IndexLink"/>
                <w:rtl w:val="true"/>
              </w:rPr>
              <w:t>میر الأنساب‏</w:t>
            </w:r>
            <w:r>
              <w:rPr>
                <w:rStyle w:val="IndexLink"/>
                <w:rtl w:val="true"/>
              </w:rPr>
              <w:tab/>
            </w:r>
            <w:r>
              <w:rPr>
                <w:rStyle w:val="IndexLink"/>
              </w:rPr>
              <w:t>341</w:t>
            </w:r>
          </w:hyperlink>
        </w:p>
        <w:p>
          <w:pPr>
            <w:pStyle w:val="Contents3"/>
            <w:tabs>
              <w:tab w:val="clear" w:pos="8459"/>
              <w:tab w:val="right" w:pos="9026" w:leader="dot"/>
            </w:tabs>
            <w:rPr/>
          </w:pPr>
          <w:hyperlink w:anchor="__RefHeading___Toc253539_73709187">
            <w:r>
              <w:rPr>
                <w:webHidden/>
                <w:rStyle w:val="IndexLink"/>
              </w:rPr>
              <w:t>9087</w:t>
            </w:r>
            <w:r>
              <w:rPr>
                <w:rStyle w:val="IndexLink"/>
                <w:rtl w:val="true"/>
              </w:rPr>
              <w:t xml:space="preserve">- </w:t>
            </w:r>
            <w:r>
              <w:rPr>
                <w:rStyle w:val="IndexLink"/>
                <w:rtl w:val="true"/>
              </w:rPr>
              <w:t>کتاب المیرة</w:t>
            </w:r>
            <w:r>
              <w:rPr>
                <w:rStyle w:val="IndexLink"/>
                <w:rtl w:val="true"/>
              </w:rPr>
              <w:tab/>
            </w:r>
            <w:r>
              <w:rPr>
                <w:rStyle w:val="IndexLink"/>
              </w:rPr>
              <w:t>341</w:t>
            </w:r>
          </w:hyperlink>
        </w:p>
        <w:p>
          <w:pPr>
            <w:pStyle w:val="Contents3"/>
            <w:tabs>
              <w:tab w:val="clear" w:pos="8459"/>
              <w:tab w:val="right" w:pos="9026" w:leader="dot"/>
            </w:tabs>
            <w:rPr/>
          </w:pPr>
          <w:hyperlink w:anchor="__RefHeading___Toc253541_73709187">
            <w:r>
              <w:rPr>
                <w:webHidden/>
                <w:rStyle w:val="IndexLink"/>
              </w:rPr>
              <w:t>9088</w:t>
            </w:r>
            <w:r>
              <w:rPr>
                <w:rStyle w:val="IndexLink"/>
                <w:rtl w:val="true"/>
              </w:rPr>
              <w:t xml:space="preserve">- </w:t>
            </w:r>
            <w:r>
              <w:rPr>
                <w:rStyle w:val="IndexLink"/>
                <w:rtl w:val="true"/>
              </w:rPr>
              <w:t>المیزاب فی نسب سید الأقطاب‏</w:t>
            </w:r>
            <w:r>
              <w:rPr>
                <w:rStyle w:val="IndexLink"/>
                <w:rtl w:val="true"/>
              </w:rPr>
              <w:tab/>
            </w:r>
            <w:r>
              <w:rPr>
                <w:rStyle w:val="IndexLink"/>
              </w:rPr>
              <w:t>342</w:t>
            </w:r>
          </w:hyperlink>
        </w:p>
        <w:p>
          <w:pPr>
            <w:pStyle w:val="Contents3"/>
            <w:tabs>
              <w:tab w:val="clear" w:pos="8459"/>
              <w:tab w:val="right" w:pos="9026" w:leader="dot"/>
            </w:tabs>
            <w:rPr/>
          </w:pPr>
          <w:hyperlink w:anchor="__RefHeading___Toc253543_73709187">
            <w:r>
              <w:rPr>
                <w:webHidden/>
                <w:rStyle w:val="IndexLink"/>
              </w:rPr>
              <w:t>9089</w:t>
            </w:r>
            <w:r>
              <w:rPr>
                <w:rStyle w:val="IndexLink"/>
                <w:rtl w:val="true"/>
              </w:rPr>
              <w:t xml:space="preserve">- </w:t>
            </w:r>
            <w:r>
              <w:rPr>
                <w:rStyle w:val="IndexLink"/>
                <w:rtl w:val="true"/>
              </w:rPr>
              <w:t>میزان‏</w:t>
            </w:r>
            <w:r>
              <w:rPr>
                <w:rStyle w:val="IndexLink"/>
                <w:rtl w:val="true"/>
              </w:rPr>
              <w:tab/>
            </w:r>
            <w:r>
              <w:rPr>
                <w:rStyle w:val="IndexLink"/>
              </w:rPr>
              <w:t>342</w:t>
            </w:r>
          </w:hyperlink>
        </w:p>
        <w:p>
          <w:pPr>
            <w:pStyle w:val="Contents3"/>
            <w:tabs>
              <w:tab w:val="clear" w:pos="8459"/>
              <w:tab w:val="right" w:pos="9026" w:leader="dot"/>
            </w:tabs>
            <w:rPr/>
          </w:pPr>
          <w:hyperlink w:anchor="__RefHeading___Toc253545_73709187">
            <w:r>
              <w:rPr>
                <w:webHidden/>
                <w:rStyle w:val="IndexLink"/>
              </w:rPr>
              <w:t>9090</w:t>
            </w:r>
            <w:r>
              <w:rPr>
                <w:rStyle w:val="IndexLink"/>
                <w:rtl w:val="true"/>
              </w:rPr>
              <w:t xml:space="preserve">- </w:t>
            </w:r>
            <w:r>
              <w:rPr>
                <w:rStyle w:val="IndexLink"/>
                <w:rtl w:val="true"/>
              </w:rPr>
              <w:t>کتاب المیزان‏</w:t>
            </w:r>
            <w:r>
              <w:rPr>
                <w:rStyle w:val="IndexLink"/>
                <w:rtl w:val="true"/>
              </w:rPr>
              <w:tab/>
            </w:r>
            <w:r>
              <w:rPr>
                <w:rStyle w:val="IndexLink"/>
              </w:rPr>
              <w:t>342</w:t>
            </w:r>
          </w:hyperlink>
        </w:p>
        <w:p>
          <w:pPr>
            <w:pStyle w:val="Contents3"/>
            <w:tabs>
              <w:tab w:val="clear" w:pos="8459"/>
              <w:tab w:val="right" w:pos="9026" w:leader="dot"/>
            </w:tabs>
            <w:rPr/>
          </w:pPr>
          <w:hyperlink w:anchor="__RefHeading___Toc253547_73709187">
            <w:r>
              <w:rPr>
                <w:webHidden/>
                <w:rStyle w:val="IndexLink"/>
              </w:rPr>
              <w:t>9091</w:t>
            </w:r>
            <w:r>
              <w:rPr>
                <w:rStyle w:val="IndexLink"/>
                <w:rtl w:val="true"/>
              </w:rPr>
              <w:t xml:space="preserve">- </w:t>
            </w:r>
            <w:r>
              <w:rPr>
                <w:rStyle w:val="IndexLink"/>
                <w:rtl w:val="true"/>
              </w:rPr>
              <w:t>المیزان‏</w:t>
            </w:r>
            <w:r>
              <w:rPr>
                <w:rStyle w:val="IndexLink"/>
                <w:rtl w:val="true"/>
              </w:rPr>
              <w:tab/>
            </w:r>
            <w:r>
              <w:rPr>
                <w:rStyle w:val="IndexLink"/>
              </w:rPr>
              <w:t>342</w:t>
            </w:r>
          </w:hyperlink>
        </w:p>
        <w:p>
          <w:pPr>
            <w:pStyle w:val="Contents3"/>
            <w:tabs>
              <w:tab w:val="clear" w:pos="8459"/>
              <w:tab w:val="right" w:pos="9026" w:leader="dot"/>
            </w:tabs>
            <w:rPr/>
          </w:pPr>
          <w:hyperlink w:anchor="__RefHeading___Toc253549_73709187">
            <w:r>
              <w:rPr>
                <w:webHidden/>
                <w:rStyle w:val="IndexLink"/>
              </w:rPr>
              <w:t>9092</w:t>
            </w:r>
            <w:r>
              <w:rPr>
                <w:rStyle w:val="IndexLink"/>
                <w:rtl w:val="true"/>
              </w:rPr>
              <w:t xml:space="preserve">- </w:t>
            </w:r>
            <w:r>
              <w:rPr>
                <w:rStyle w:val="IndexLink"/>
                <w:rtl w:val="true"/>
              </w:rPr>
              <w:t>کتاب المیزان‏</w:t>
            </w:r>
            <w:r>
              <w:rPr>
                <w:rStyle w:val="IndexLink"/>
                <w:rtl w:val="true"/>
              </w:rPr>
              <w:tab/>
            </w:r>
            <w:r>
              <w:rPr>
                <w:rStyle w:val="IndexLink"/>
              </w:rPr>
              <w:t>342</w:t>
            </w:r>
          </w:hyperlink>
        </w:p>
        <w:p>
          <w:pPr>
            <w:pStyle w:val="Contents3"/>
            <w:tabs>
              <w:tab w:val="clear" w:pos="8459"/>
              <w:tab w:val="right" w:pos="9026" w:leader="dot"/>
            </w:tabs>
            <w:rPr/>
          </w:pPr>
          <w:hyperlink w:anchor="__RefHeading___Toc253551_73709187">
            <w:r>
              <w:rPr>
                <w:webHidden/>
                <w:rStyle w:val="IndexLink"/>
              </w:rPr>
              <w:t>9093</w:t>
            </w:r>
            <w:r>
              <w:rPr>
                <w:rStyle w:val="IndexLink"/>
                <w:rtl w:val="true"/>
              </w:rPr>
              <w:t xml:space="preserve">- </w:t>
            </w:r>
            <w:r>
              <w:rPr>
                <w:rStyle w:val="IndexLink"/>
                <w:rtl w:val="true"/>
              </w:rPr>
              <w:t>میزان الأخلاق‏</w:t>
            </w:r>
            <w:r>
              <w:rPr>
                <w:rStyle w:val="IndexLink"/>
                <w:rtl w:val="true"/>
              </w:rPr>
              <w:tab/>
            </w:r>
            <w:r>
              <w:rPr>
                <w:rStyle w:val="IndexLink"/>
              </w:rPr>
              <w:t>342</w:t>
            </w:r>
          </w:hyperlink>
        </w:p>
        <w:p>
          <w:pPr>
            <w:pStyle w:val="Contents3"/>
            <w:tabs>
              <w:tab w:val="clear" w:pos="8459"/>
              <w:tab w:val="right" w:pos="9026" w:leader="dot"/>
            </w:tabs>
            <w:rPr/>
          </w:pPr>
          <w:hyperlink w:anchor="__RefHeading___Toc253553_73709187">
            <w:r>
              <w:rPr>
                <w:webHidden/>
                <w:rStyle w:val="IndexLink"/>
              </w:rPr>
              <w:t>9094</w:t>
            </w:r>
            <w:r>
              <w:rPr>
                <w:rStyle w:val="IndexLink"/>
                <w:rtl w:val="true"/>
              </w:rPr>
              <w:t xml:space="preserve">- </w:t>
            </w:r>
            <w:r>
              <w:rPr>
                <w:rStyle w:val="IndexLink"/>
                <w:rtl w:val="true"/>
              </w:rPr>
              <w:t>میزان الإخوة</w:t>
            </w:r>
            <w:r>
              <w:rPr>
                <w:rStyle w:val="IndexLink"/>
                <w:rtl w:val="true"/>
              </w:rPr>
              <w:tab/>
            </w:r>
            <w:r>
              <w:rPr>
                <w:rStyle w:val="IndexLink"/>
              </w:rPr>
              <w:t>342</w:t>
            </w:r>
          </w:hyperlink>
        </w:p>
        <w:p>
          <w:pPr>
            <w:pStyle w:val="Contents3"/>
            <w:tabs>
              <w:tab w:val="clear" w:pos="8459"/>
              <w:tab w:val="right" w:pos="9026" w:leader="dot"/>
            </w:tabs>
            <w:rPr/>
          </w:pPr>
          <w:hyperlink w:anchor="__RefHeading___Toc253555_73709187">
            <w:r>
              <w:rPr>
                <w:webHidden/>
                <w:rStyle w:val="IndexLink"/>
              </w:rPr>
              <w:t>9095</w:t>
            </w:r>
            <w:r>
              <w:rPr>
                <w:rStyle w:val="IndexLink"/>
                <w:rtl w:val="true"/>
              </w:rPr>
              <w:t xml:space="preserve">- </w:t>
            </w:r>
            <w:r>
              <w:rPr>
                <w:rStyle w:val="IndexLink"/>
                <w:rtl w:val="true"/>
              </w:rPr>
              <w:t>میزان الأدب‏</w:t>
            </w:r>
            <w:r>
              <w:rPr>
                <w:rStyle w:val="IndexLink"/>
                <w:rtl w:val="true"/>
              </w:rPr>
              <w:tab/>
            </w:r>
            <w:r>
              <w:rPr>
                <w:rStyle w:val="IndexLink"/>
              </w:rPr>
              <w:t>342</w:t>
            </w:r>
          </w:hyperlink>
        </w:p>
        <w:p>
          <w:pPr>
            <w:pStyle w:val="Contents3"/>
            <w:tabs>
              <w:tab w:val="clear" w:pos="8459"/>
              <w:tab w:val="right" w:pos="9026" w:leader="dot"/>
            </w:tabs>
            <w:rPr/>
          </w:pPr>
          <w:hyperlink w:anchor="__RefHeading___Toc253557_73709187">
            <w:r>
              <w:rPr>
                <w:webHidden/>
                <w:rStyle w:val="IndexLink"/>
              </w:rPr>
              <w:t>9096</w:t>
            </w:r>
            <w:r>
              <w:rPr>
                <w:rStyle w:val="IndexLink"/>
                <w:rtl w:val="true"/>
              </w:rPr>
              <w:t xml:space="preserve">- </w:t>
            </w:r>
            <w:r>
              <w:rPr>
                <w:rStyle w:val="IndexLink"/>
                <w:rtl w:val="true"/>
              </w:rPr>
              <w:t>میزان الأدب فی لغات العرب‏</w:t>
            </w:r>
            <w:r>
              <w:rPr>
                <w:rStyle w:val="IndexLink"/>
                <w:rtl w:val="true"/>
              </w:rPr>
              <w:tab/>
            </w:r>
            <w:r>
              <w:rPr>
                <w:rStyle w:val="IndexLink"/>
              </w:rPr>
              <w:t>343</w:t>
            </w:r>
          </w:hyperlink>
        </w:p>
        <w:p>
          <w:pPr>
            <w:pStyle w:val="Contents3"/>
            <w:tabs>
              <w:tab w:val="clear" w:pos="8459"/>
              <w:tab w:val="right" w:pos="9026" w:leader="dot"/>
            </w:tabs>
            <w:rPr/>
          </w:pPr>
          <w:hyperlink w:anchor="__RefHeading___Toc253559_73709187">
            <w:r>
              <w:rPr>
                <w:webHidden/>
                <w:rStyle w:val="IndexLink"/>
              </w:rPr>
              <w:t>9097</w:t>
            </w:r>
            <w:r>
              <w:rPr>
                <w:rStyle w:val="IndexLink"/>
                <w:rtl w:val="true"/>
              </w:rPr>
              <w:t xml:space="preserve">- </w:t>
            </w:r>
            <w:r>
              <w:rPr>
                <w:rStyle w:val="IndexLink"/>
                <w:rtl w:val="true"/>
              </w:rPr>
              <w:t>میزان الأشعار</w:t>
            </w:r>
            <w:r>
              <w:rPr>
                <w:rStyle w:val="IndexLink"/>
                <w:rtl w:val="true"/>
              </w:rPr>
              <w:tab/>
            </w:r>
            <w:r>
              <w:rPr>
                <w:rStyle w:val="IndexLink"/>
              </w:rPr>
              <w:t>343</w:t>
            </w:r>
          </w:hyperlink>
        </w:p>
        <w:p>
          <w:pPr>
            <w:pStyle w:val="Contents3"/>
            <w:tabs>
              <w:tab w:val="clear" w:pos="8459"/>
              <w:tab w:val="right" w:pos="9026" w:leader="dot"/>
            </w:tabs>
            <w:rPr/>
          </w:pPr>
          <w:hyperlink w:anchor="__RefHeading___Toc253561_73709187">
            <w:r>
              <w:rPr>
                <w:webHidden/>
                <w:rStyle w:val="IndexLink"/>
                <w:rtl w:val="true"/>
              </w:rPr>
              <w:t>میزان الأشعار</w:t>
            </w:r>
            <w:r>
              <w:rPr>
                <w:rStyle w:val="IndexLink"/>
                <w:rtl w:val="true"/>
              </w:rPr>
              <w:tab/>
            </w:r>
            <w:r>
              <w:rPr>
                <w:rStyle w:val="IndexLink"/>
              </w:rPr>
              <w:t>343</w:t>
            </w:r>
          </w:hyperlink>
        </w:p>
        <w:p>
          <w:pPr>
            <w:pStyle w:val="Contents3"/>
            <w:tabs>
              <w:tab w:val="clear" w:pos="8459"/>
              <w:tab w:val="right" w:pos="9026" w:leader="dot"/>
            </w:tabs>
            <w:rPr/>
          </w:pPr>
          <w:hyperlink w:anchor="__RefHeading___Toc253563_73709187">
            <w:r>
              <w:rPr>
                <w:webHidden/>
                <w:rStyle w:val="IndexLink"/>
              </w:rPr>
              <w:t>9098</w:t>
            </w:r>
            <w:r>
              <w:rPr>
                <w:rStyle w:val="IndexLink"/>
                <w:rtl w:val="true"/>
              </w:rPr>
              <w:t xml:space="preserve">- </w:t>
            </w:r>
            <w:r>
              <w:rPr>
                <w:rStyle w:val="IndexLink"/>
                <w:rtl w:val="true"/>
              </w:rPr>
              <w:t>میزان الأشعار</w:t>
            </w:r>
            <w:r>
              <w:rPr>
                <w:rStyle w:val="IndexLink"/>
                <w:rtl w:val="true"/>
              </w:rPr>
              <w:tab/>
            </w:r>
            <w:r>
              <w:rPr>
                <w:rStyle w:val="IndexLink"/>
              </w:rPr>
              <w:t>343</w:t>
            </w:r>
          </w:hyperlink>
        </w:p>
        <w:p>
          <w:pPr>
            <w:pStyle w:val="Contents3"/>
            <w:tabs>
              <w:tab w:val="clear" w:pos="8459"/>
              <w:tab w:val="right" w:pos="9026" w:leader="dot"/>
            </w:tabs>
            <w:rPr/>
          </w:pPr>
          <w:hyperlink w:anchor="__RefHeading___Toc253565_73709187">
            <w:r>
              <w:rPr>
                <w:webHidden/>
                <w:rStyle w:val="IndexLink"/>
              </w:rPr>
              <w:t>9099</w:t>
            </w:r>
            <w:r>
              <w:rPr>
                <w:rStyle w:val="IndexLink"/>
                <w:rtl w:val="true"/>
              </w:rPr>
              <w:t xml:space="preserve">- </w:t>
            </w:r>
            <w:r>
              <w:rPr>
                <w:rStyle w:val="IndexLink"/>
                <w:rtl w:val="true"/>
              </w:rPr>
              <w:t>میزان الأشکال‏</w:t>
            </w:r>
            <w:r>
              <w:rPr>
                <w:rStyle w:val="IndexLink"/>
                <w:rtl w:val="true"/>
              </w:rPr>
              <w:tab/>
            </w:r>
            <w:r>
              <w:rPr>
                <w:rStyle w:val="IndexLink"/>
              </w:rPr>
              <w:t>343</w:t>
            </w:r>
          </w:hyperlink>
        </w:p>
        <w:p>
          <w:pPr>
            <w:pStyle w:val="Contents3"/>
            <w:tabs>
              <w:tab w:val="clear" w:pos="8459"/>
              <w:tab w:val="right" w:pos="9026" w:leader="dot"/>
            </w:tabs>
            <w:rPr/>
          </w:pPr>
          <w:hyperlink w:anchor="__RefHeading___Toc253567_73709187">
            <w:r>
              <w:rPr>
                <w:webHidden/>
                <w:rStyle w:val="IndexLink"/>
              </w:rPr>
              <w:t>9100</w:t>
            </w:r>
            <w:r>
              <w:rPr>
                <w:rStyle w:val="IndexLink"/>
                <w:rtl w:val="true"/>
              </w:rPr>
              <w:t xml:space="preserve">- </w:t>
            </w:r>
            <w:r>
              <w:rPr>
                <w:rStyle w:val="IndexLink"/>
                <w:rtl w:val="true"/>
              </w:rPr>
              <w:t>میزان الأعمال‏</w:t>
            </w:r>
            <w:r>
              <w:rPr>
                <w:rStyle w:val="IndexLink"/>
                <w:rtl w:val="true"/>
              </w:rPr>
              <w:tab/>
            </w:r>
            <w:r>
              <w:rPr>
                <w:rStyle w:val="IndexLink"/>
              </w:rPr>
              <w:t>343</w:t>
            </w:r>
          </w:hyperlink>
        </w:p>
        <w:p>
          <w:pPr>
            <w:pStyle w:val="Contents3"/>
            <w:tabs>
              <w:tab w:val="clear" w:pos="8459"/>
              <w:tab w:val="right" w:pos="9026" w:leader="dot"/>
            </w:tabs>
            <w:rPr/>
          </w:pPr>
          <w:hyperlink w:anchor="__RefHeading___Toc253569_73709187">
            <w:r>
              <w:rPr>
                <w:webHidden/>
                <w:rStyle w:val="IndexLink"/>
              </w:rPr>
              <w:t>9101</w:t>
            </w:r>
            <w:r>
              <w:rPr>
                <w:rStyle w:val="IndexLink"/>
                <w:rtl w:val="true"/>
              </w:rPr>
              <w:t xml:space="preserve">- </w:t>
            </w:r>
            <w:r>
              <w:rPr>
                <w:rStyle w:val="IndexLink"/>
                <w:rtl w:val="true"/>
              </w:rPr>
              <w:t>میزان الأنساب‏</w:t>
            </w:r>
            <w:r>
              <w:rPr>
                <w:rStyle w:val="IndexLink"/>
                <w:rtl w:val="true"/>
              </w:rPr>
              <w:tab/>
            </w:r>
            <w:r>
              <w:rPr>
                <w:rStyle w:val="IndexLink"/>
              </w:rPr>
              <w:t>344</w:t>
            </w:r>
          </w:hyperlink>
        </w:p>
        <w:p>
          <w:pPr>
            <w:pStyle w:val="Contents3"/>
            <w:tabs>
              <w:tab w:val="clear" w:pos="8459"/>
              <w:tab w:val="right" w:pos="9026" w:leader="dot"/>
            </w:tabs>
            <w:rPr/>
          </w:pPr>
          <w:hyperlink w:anchor="__RefHeading___Toc253571_73709187">
            <w:r>
              <w:rPr>
                <w:webHidden/>
                <w:rStyle w:val="IndexLink"/>
              </w:rPr>
              <w:t>9102</w:t>
            </w:r>
            <w:r>
              <w:rPr>
                <w:rStyle w:val="IndexLink"/>
                <w:rtl w:val="true"/>
              </w:rPr>
              <w:t xml:space="preserve">- </w:t>
            </w:r>
            <w:r>
              <w:rPr>
                <w:rStyle w:val="IndexLink"/>
                <w:rtl w:val="true"/>
              </w:rPr>
              <w:t>میزان الإنسان‏</w:t>
            </w:r>
            <w:r>
              <w:rPr>
                <w:rStyle w:val="IndexLink"/>
                <w:rtl w:val="true"/>
              </w:rPr>
              <w:tab/>
            </w:r>
            <w:r>
              <w:rPr>
                <w:rStyle w:val="IndexLink"/>
              </w:rPr>
              <w:t>344</w:t>
            </w:r>
          </w:hyperlink>
        </w:p>
        <w:p>
          <w:pPr>
            <w:pStyle w:val="Contents3"/>
            <w:tabs>
              <w:tab w:val="clear" w:pos="8459"/>
              <w:tab w:val="right" w:pos="9026" w:leader="dot"/>
            </w:tabs>
            <w:rPr/>
          </w:pPr>
          <w:hyperlink w:anchor="__RefHeading___Toc253573_73709187">
            <w:r>
              <w:rPr>
                <w:webHidden/>
                <w:rStyle w:val="IndexLink"/>
              </w:rPr>
              <w:t>9103</w:t>
            </w:r>
            <w:r>
              <w:rPr>
                <w:rStyle w:val="IndexLink"/>
                <w:rtl w:val="true"/>
              </w:rPr>
              <w:t xml:space="preserve">- </w:t>
            </w:r>
            <w:r>
              <w:rPr>
                <w:rStyle w:val="IndexLink"/>
                <w:rtl w:val="true"/>
              </w:rPr>
              <w:t>میزان الأوزان‏</w:t>
            </w:r>
            <w:r>
              <w:rPr>
                <w:rStyle w:val="IndexLink"/>
                <w:rtl w:val="true"/>
              </w:rPr>
              <w:tab/>
            </w:r>
            <w:r>
              <w:rPr>
                <w:rStyle w:val="IndexLink"/>
              </w:rPr>
              <w:t>344</w:t>
            </w:r>
          </w:hyperlink>
        </w:p>
        <w:p>
          <w:pPr>
            <w:pStyle w:val="Contents3"/>
            <w:tabs>
              <w:tab w:val="clear" w:pos="8459"/>
              <w:tab w:val="right" w:pos="9026" w:leader="dot"/>
            </w:tabs>
            <w:rPr/>
          </w:pPr>
          <w:hyperlink w:anchor="__RefHeading___Toc253575_73709187">
            <w:r>
              <w:rPr>
                <w:webHidden/>
                <w:rStyle w:val="IndexLink"/>
              </w:rPr>
              <w:t>9104</w:t>
            </w:r>
            <w:r>
              <w:rPr>
                <w:rStyle w:val="IndexLink"/>
                <w:rtl w:val="true"/>
              </w:rPr>
              <w:t xml:space="preserve">- </w:t>
            </w:r>
            <w:r>
              <w:rPr>
                <w:rStyle w:val="IndexLink"/>
                <w:rtl w:val="true"/>
              </w:rPr>
              <w:t>میزان الأوزان‏</w:t>
            </w:r>
            <w:r>
              <w:rPr>
                <w:rStyle w:val="IndexLink"/>
                <w:rtl w:val="true"/>
              </w:rPr>
              <w:tab/>
            </w:r>
            <w:r>
              <w:rPr>
                <w:rStyle w:val="IndexLink"/>
              </w:rPr>
              <w:t>344</w:t>
            </w:r>
          </w:hyperlink>
        </w:p>
        <w:p>
          <w:pPr>
            <w:pStyle w:val="Contents3"/>
            <w:tabs>
              <w:tab w:val="clear" w:pos="8459"/>
              <w:tab w:val="right" w:pos="9026" w:leader="dot"/>
            </w:tabs>
            <w:rPr/>
          </w:pPr>
          <w:hyperlink w:anchor="__RefHeading___Toc253577_73709187">
            <w:r>
              <w:rPr>
                <w:webHidden/>
                <w:rStyle w:val="IndexLink"/>
              </w:rPr>
              <w:t>9105</w:t>
            </w:r>
            <w:r>
              <w:rPr>
                <w:rStyle w:val="IndexLink"/>
                <w:rtl w:val="true"/>
              </w:rPr>
              <w:t xml:space="preserve">- </w:t>
            </w:r>
            <w:r>
              <w:rPr>
                <w:rStyle w:val="IndexLink"/>
                <w:rtl w:val="true"/>
              </w:rPr>
              <w:t>میزان البحار</w:t>
            </w:r>
            <w:r>
              <w:rPr>
                <w:rStyle w:val="IndexLink"/>
                <w:rtl w:val="true"/>
              </w:rPr>
              <w:tab/>
            </w:r>
            <w:r>
              <w:rPr>
                <w:rStyle w:val="IndexLink"/>
              </w:rPr>
              <w:t>344</w:t>
            </w:r>
          </w:hyperlink>
        </w:p>
        <w:p>
          <w:pPr>
            <w:pStyle w:val="Contents3"/>
            <w:tabs>
              <w:tab w:val="clear" w:pos="8459"/>
              <w:tab w:val="right" w:pos="9026" w:leader="dot"/>
            </w:tabs>
            <w:rPr/>
          </w:pPr>
          <w:hyperlink w:anchor="__RefHeading___Toc253579_73709187">
            <w:r>
              <w:rPr>
                <w:webHidden/>
                <w:rStyle w:val="IndexLink"/>
              </w:rPr>
              <w:t>9106</w:t>
            </w:r>
            <w:r>
              <w:rPr>
                <w:rStyle w:val="IndexLink"/>
                <w:rtl w:val="true"/>
              </w:rPr>
              <w:t xml:space="preserve">- </w:t>
            </w:r>
            <w:r>
              <w:rPr>
                <w:rStyle w:val="IndexLink"/>
                <w:rtl w:val="true"/>
              </w:rPr>
              <w:t>میزان الترجیح فی أفضلیة التسبیح‏</w:t>
            </w:r>
            <w:r>
              <w:rPr>
                <w:rStyle w:val="IndexLink"/>
                <w:rtl w:val="true"/>
              </w:rPr>
              <w:tab/>
            </w:r>
            <w:r>
              <w:rPr>
                <w:rStyle w:val="IndexLink"/>
              </w:rPr>
              <w:t>344</w:t>
            </w:r>
          </w:hyperlink>
        </w:p>
        <w:p>
          <w:pPr>
            <w:pStyle w:val="Contents3"/>
            <w:tabs>
              <w:tab w:val="clear" w:pos="8459"/>
              <w:tab w:val="right" w:pos="9026" w:leader="dot"/>
            </w:tabs>
            <w:rPr/>
          </w:pPr>
          <w:hyperlink w:anchor="__RefHeading___Toc253581_73709187">
            <w:r>
              <w:rPr>
                <w:webHidden/>
                <w:rStyle w:val="IndexLink"/>
              </w:rPr>
              <w:t>9107</w:t>
            </w:r>
            <w:r>
              <w:rPr>
                <w:rStyle w:val="IndexLink"/>
                <w:rtl w:val="true"/>
              </w:rPr>
              <w:t xml:space="preserve">- </w:t>
            </w:r>
            <w:r>
              <w:rPr>
                <w:rStyle w:val="IndexLink"/>
                <w:rtl w:val="true"/>
              </w:rPr>
              <w:t>میزان التعلیم‏</w:t>
            </w:r>
            <w:r>
              <w:rPr>
                <w:rStyle w:val="IndexLink"/>
                <w:rtl w:val="true"/>
              </w:rPr>
              <w:tab/>
            </w:r>
            <w:r>
              <w:rPr>
                <w:rStyle w:val="IndexLink"/>
              </w:rPr>
              <w:t>345</w:t>
            </w:r>
          </w:hyperlink>
        </w:p>
        <w:p>
          <w:pPr>
            <w:pStyle w:val="Contents3"/>
            <w:tabs>
              <w:tab w:val="clear" w:pos="8459"/>
              <w:tab w:val="right" w:pos="9026" w:leader="dot"/>
            </w:tabs>
            <w:rPr/>
          </w:pPr>
          <w:hyperlink w:anchor="__RefHeading___Toc253583_73709187">
            <w:r>
              <w:rPr>
                <w:webHidden/>
                <w:rStyle w:val="IndexLink"/>
                <w:rtl w:val="true"/>
              </w:rPr>
              <w:t>میزان التمیز فی العلم العزیز</w:t>
            </w:r>
            <w:r>
              <w:rPr>
                <w:rStyle w:val="IndexLink"/>
                <w:rtl w:val="true"/>
              </w:rPr>
              <w:tab/>
            </w:r>
            <w:r>
              <w:rPr>
                <w:rStyle w:val="IndexLink"/>
              </w:rPr>
              <w:t>345</w:t>
            </w:r>
          </w:hyperlink>
        </w:p>
        <w:p>
          <w:pPr>
            <w:pStyle w:val="Contents3"/>
            <w:tabs>
              <w:tab w:val="clear" w:pos="8459"/>
              <w:tab w:val="right" w:pos="9026" w:leader="dot"/>
            </w:tabs>
            <w:rPr/>
          </w:pPr>
          <w:hyperlink w:anchor="__RefHeading___Toc253585_73709187">
            <w:r>
              <w:rPr>
                <w:webHidden/>
                <w:rStyle w:val="IndexLink"/>
              </w:rPr>
              <w:t>9108</w:t>
            </w:r>
            <w:r>
              <w:rPr>
                <w:rStyle w:val="IndexLink"/>
                <w:rtl w:val="true"/>
              </w:rPr>
              <w:t xml:space="preserve">- </w:t>
            </w:r>
            <w:r>
              <w:rPr>
                <w:rStyle w:val="IndexLink"/>
                <w:rtl w:val="true"/>
              </w:rPr>
              <w:t>میزان الحساب‏</w:t>
            </w:r>
            <w:r>
              <w:rPr>
                <w:rStyle w:val="IndexLink"/>
                <w:rtl w:val="true"/>
              </w:rPr>
              <w:tab/>
            </w:r>
            <w:r>
              <w:rPr>
                <w:rStyle w:val="IndexLink"/>
              </w:rPr>
              <w:t>345</w:t>
            </w:r>
          </w:hyperlink>
        </w:p>
        <w:p>
          <w:pPr>
            <w:pStyle w:val="Contents3"/>
            <w:tabs>
              <w:tab w:val="clear" w:pos="8459"/>
              <w:tab w:val="right" w:pos="9026" w:leader="dot"/>
            </w:tabs>
            <w:rPr/>
          </w:pPr>
          <w:hyperlink w:anchor="__RefHeading___Toc253587_73709187">
            <w:r>
              <w:rPr>
                <w:webHidden/>
                <w:rStyle w:val="IndexLink"/>
              </w:rPr>
              <w:t>9109</w:t>
            </w:r>
            <w:r>
              <w:rPr>
                <w:rStyle w:val="IndexLink"/>
                <w:rtl w:val="true"/>
              </w:rPr>
              <w:t xml:space="preserve">- </w:t>
            </w:r>
            <w:r>
              <w:rPr>
                <w:rStyle w:val="IndexLink"/>
                <w:rtl w:val="true"/>
              </w:rPr>
              <w:t>میزان الحق‏</w:t>
            </w:r>
            <w:r>
              <w:rPr>
                <w:rStyle w:val="IndexLink"/>
                <w:rtl w:val="true"/>
              </w:rPr>
              <w:tab/>
            </w:r>
            <w:r>
              <w:rPr>
                <w:rStyle w:val="IndexLink"/>
              </w:rPr>
              <w:t>346</w:t>
            </w:r>
          </w:hyperlink>
        </w:p>
        <w:p>
          <w:pPr>
            <w:pStyle w:val="Contents3"/>
            <w:tabs>
              <w:tab w:val="clear" w:pos="8459"/>
              <w:tab w:val="right" w:pos="9026" w:leader="dot"/>
            </w:tabs>
            <w:rPr/>
          </w:pPr>
          <w:hyperlink w:anchor="__RefHeading___Toc253589_73709187">
            <w:r>
              <w:rPr>
                <w:webHidden/>
                <w:rStyle w:val="IndexLink"/>
              </w:rPr>
              <w:t>9110</w:t>
            </w:r>
            <w:r>
              <w:rPr>
                <w:rStyle w:val="IndexLink"/>
                <w:rtl w:val="true"/>
              </w:rPr>
              <w:t xml:space="preserve">- </w:t>
            </w:r>
            <w:r>
              <w:rPr>
                <w:rStyle w:val="IndexLink"/>
                <w:rtl w:val="true"/>
              </w:rPr>
              <w:t>میزان الحق‏</w:t>
            </w:r>
            <w:r>
              <w:rPr>
                <w:rStyle w:val="IndexLink"/>
                <w:rtl w:val="true"/>
              </w:rPr>
              <w:tab/>
            </w:r>
            <w:r>
              <w:rPr>
                <w:rStyle w:val="IndexLink"/>
              </w:rPr>
              <w:t>346</w:t>
            </w:r>
          </w:hyperlink>
        </w:p>
        <w:p>
          <w:pPr>
            <w:pStyle w:val="Contents3"/>
            <w:tabs>
              <w:tab w:val="clear" w:pos="8459"/>
              <w:tab w:val="right" w:pos="9026" w:leader="dot"/>
            </w:tabs>
            <w:rPr/>
          </w:pPr>
          <w:hyperlink w:anchor="__RefHeading___Toc253591_73709187">
            <w:r>
              <w:rPr>
                <w:webHidden/>
                <w:rStyle w:val="IndexLink"/>
              </w:rPr>
              <w:t>9111</w:t>
            </w:r>
            <w:r>
              <w:rPr>
                <w:rStyle w:val="IndexLink"/>
                <w:rtl w:val="true"/>
              </w:rPr>
              <w:t xml:space="preserve">- </w:t>
            </w:r>
            <w:r>
              <w:rPr>
                <w:rStyle w:val="IndexLink"/>
                <w:rtl w:val="true"/>
              </w:rPr>
              <w:t>میزان الحقائق‏</w:t>
            </w:r>
            <w:r>
              <w:rPr>
                <w:rStyle w:val="IndexLink"/>
                <w:rtl w:val="true"/>
              </w:rPr>
              <w:tab/>
            </w:r>
            <w:r>
              <w:rPr>
                <w:rStyle w:val="IndexLink"/>
              </w:rPr>
              <w:t>346</w:t>
            </w:r>
          </w:hyperlink>
        </w:p>
        <w:p>
          <w:pPr>
            <w:pStyle w:val="Contents3"/>
            <w:tabs>
              <w:tab w:val="clear" w:pos="8459"/>
              <w:tab w:val="right" w:pos="9026" w:leader="dot"/>
            </w:tabs>
            <w:rPr/>
          </w:pPr>
          <w:hyperlink w:anchor="__RefHeading___Toc253593_73709187">
            <w:r>
              <w:rPr>
                <w:webHidden/>
                <w:rStyle w:val="IndexLink"/>
              </w:rPr>
              <w:t>9112</w:t>
            </w:r>
            <w:r>
              <w:rPr>
                <w:rStyle w:val="IndexLink"/>
                <w:rtl w:val="true"/>
              </w:rPr>
              <w:t xml:space="preserve">- </w:t>
            </w:r>
            <w:r>
              <w:rPr>
                <w:rStyle w:val="IndexLink"/>
                <w:rtl w:val="true"/>
              </w:rPr>
              <w:t>میزان الحق لاختیار مذهب الأحق‏</w:t>
            </w:r>
            <w:r>
              <w:rPr>
                <w:rStyle w:val="IndexLink"/>
                <w:rtl w:val="true"/>
              </w:rPr>
              <w:tab/>
            </w:r>
            <w:r>
              <w:rPr>
                <w:rStyle w:val="IndexLink"/>
              </w:rPr>
              <w:t>346</w:t>
            </w:r>
          </w:hyperlink>
        </w:p>
        <w:p>
          <w:pPr>
            <w:pStyle w:val="Contents3"/>
            <w:tabs>
              <w:tab w:val="clear" w:pos="8459"/>
              <w:tab w:val="right" w:pos="9026" w:leader="dot"/>
            </w:tabs>
            <w:rPr/>
          </w:pPr>
          <w:hyperlink w:anchor="__RefHeading___Toc253595_73709187">
            <w:r>
              <w:rPr>
                <w:webHidden/>
                <w:rStyle w:val="IndexLink"/>
              </w:rPr>
              <w:t>9113</w:t>
            </w:r>
            <w:r>
              <w:rPr>
                <w:rStyle w:val="IndexLink"/>
                <w:rtl w:val="true"/>
              </w:rPr>
              <w:t xml:space="preserve">- </w:t>
            </w:r>
            <w:r>
              <w:rPr>
                <w:rStyle w:val="IndexLink"/>
                <w:rtl w:val="true"/>
              </w:rPr>
              <w:t>میزان الحکمة</w:t>
            </w:r>
            <w:r>
              <w:rPr>
                <w:rStyle w:val="IndexLink"/>
                <w:rtl w:val="true"/>
              </w:rPr>
              <w:tab/>
            </w:r>
            <w:r>
              <w:rPr>
                <w:rStyle w:val="IndexLink"/>
              </w:rPr>
              <w:t>347</w:t>
            </w:r>
          </w:hyperlink>
        </w:p>
        <w:p>
          <w:pPr>
            <w:pStyle w:val="Contents3"/>
            <w:tabs>
              <w:tab w:val="clear" w:pos="8459"/>
              <w:tab w:val="right" w:pos="9026" w:leader="dot"/>
            </w:tabs>
            <w:rPr/>
          </w:pPr>
          <w:hyperlink w:anchor="__RefHeading___Toc253597_73709187">
            <w:r>
              <w:rPr>
                <w:webHidden/>
                <w:rStyle w:val="IndexLink"/>
              </w:rPr>
              <w:t>9114</w:t>
            </w:r>
            <w:r>
              <w:rPr>
                <w:rStyle w:val="IndexLink"/>
                <w:rtl w:val="true"/>
              </w:rPr>
              <w:t xml:space="preserve">- </w:t>
            </w:r>
            <w:r>
              <w:rPr>
                <w:rStyle w:val="IndexLink"/>
                <w:rtl w:val="true"/>
              </w:rPr>
              <w:t>میزان حکمت‏</w:t>
            </w:r>
            <w:r>
              <w:rPr>
                <w:rStyle w:val="IndexLink"/>
                <w:rtl w:val="true"/>
              </w:rPr>
              <w:tab/>
            </w:r>
            <w:r>
              <w:rPr>
                <w:rStyle w:val="IndexLink"/>
              </w:rPr>
              <w:t>348</w:t>
            </w:r>
          </w:hyperlink>
        </w:p>
        <w:p>
          <w:pPr>
            <w:pStyle w:val="Contents3"/>
            <w:tabs>
              <w:tab w:val="clear" w:pos="8459"/>
              <w:tab w:val="right" w:pos="9026" w:leader="dot"/>
            </w:tabs>
            <w:rPr/>
          </w:pPr>
          <w:hyperlink w:anchor="__RefHeading___Toc253599_73709187">
            <w:r>
              <w:rPr>
                <w:webHidden/>
                <w:rStyle w:val="IndexLink"/>
              </w:rPr>
              <w:t>9115</w:t>
            </w:r>
            <w:r>
              <w:rPr>
                <w:rStyle w:val="IndexLink"/>
                <w:rtl w:val="true"/>
              </w:rPr>
              <w:t xml:space="preserve">- </w:t>
            </w:r>
            <w:r>
              <w:rPr>
                <w:rStyle w:val="IndexLink"/>
                <w:rtl w:val="true"/>
              </w:rPr>
              <w:t>میزان حکمت‏</w:t>
            </w:r>
            <w:r>
              <w:rPr>
                <w:rStyle w:val="IndexLink"/>
                <w:rtl w:val="true"/>
              </w:rPr>
              <w:tab/>
            </w:r>
            <w:r>
              <w:rPr>
                <w:rStyle w:val="IndexLink"/>
              </w:rPr>
              <w:t>348</w:t>
            </w:r>
          </w:hyperlink>
        </w:p>
        <w:p>
          <w:pPr>
            <w:pStyle w:val="Contents3"/>
            <w:tabs>
              <w:tab w:val="clear" w:pos="8459"/>
              <w:tab w:val="right" w:pos="9026" w:leader="dot"/>
            </w:tabs>
            <w:rPr/>
          </w:pPr>
          <w:hyperlink w:anchor="__RefHeading___Toc253601_73709187">
            <w:r>
              <w:rPr>
                <w:webHidden/>
                <w:rStyle w:val="IndexLink"/>
              </w:rPr>
              <w:t>9116</w:t>
            </w:r>
            <w:r>
              <w:rPr>
                <w:rStyle w:val="IndexLink"/>
                <w:rtl w:val="true"/>
              </w:rPr>
              <w:t xml:space="preserve">- </w:t>
            </w:r>
            <w:r>
              <w:rPr>
                <w:rStyle w:val="IndexLink"/>
                <w:rtl w:val="true"/>
              </w:rPr>
              <w:t>میزان الحیوان‏</w:t>
            </w:r>
            <w:r>
              <w:rPr>
                <w:rStyle w:val="IndexLink"/>
                <w:rtl w:val="true"/>
              </w:rPr>
              <w:tab/>
            </w:r>
            <w:r>
              <w:rPr>
                <w:rStyle w:val="IndexLink"/>
              </w:rPr>
              <w:t>348</w:t>
            </w:r>
          </w:hyperlink>
        </w:p>
        <w:p>
          <w:pPr>
            <w:pStyle w:val="Contents3"/>
            <w:tabs>
              <w:tab w:val="clear" w:pos="8459"/>
              <w:tab w:val="right" w:pos="9026" w:leader="dot"/>
            </w:tabs>
            <w:rPr/>
          </w:pPr>
          <w:hyperlink w:anchor="__RefHeading___Toc253603_73709187">
            <w:r>
              <w:rPr>
                <w:webHidden/>
                <w:rStyle w:val="IndexLink"/>
              </w:rPr>
              <w:t>9117</w:t>
            </w:r>
            <w:r>
              <w:rPr>
                <w:rStyle w:val="IndexLink"/>
                <w:rtl w:val="true"/>
              </w:rPr>
              <w:t xml:space="preserve">- </w:t>
            </w:r>
            <w:r>
              <w:rPr>
                <w:rStyle w:val="IndexLink"/>
                <w:rtl w:val="true"/>
              </w:rPr>
              <w:t>المیزان الراجح‏</w:t>
            </w:r>
            <w:r>
              <w:rPr>
                <w:rStyle w:val="IndexLink"/>
                <w:rtl w:val="true"/>
              </w:rPr>
              <w:tab/>
            </w:r>
            <w:r>
              <w:rPr>
                <w:rStyle w:val="IndexLink"/>
              </w:rPr>
              <w:t>348</w:t>
            </w:r>
          </w:hyperlink>
        </w:p>
        <w:p>
          <w:pPr>
            <w:pStyle w:val="Contents3"/>
            <w:tabs>
              <w:tab w:val="clear" w:pos="8459"/>
              <w:tab w:val="right" w:pos="9026" w:leader="dot"/>
            </w:tabs>
            <w:rPr/>
          </w:pPr>
          <w:hyperlink w:anchor="__RefHeading___Toc253605_73709187">
            <w:r>
              <w:rPr>
                <w:webHidden/>
                <w:rStyle w:val="IndexLink"/>
              </w:rPr>
              <w:t>9118</w:t>
            </w:r>
            <w:r>
              <w:rPr>
                <w:rStyle w:val="IndexLink"/>
                <w:rtl w:val="true"/>
              </w:rPr>
              <w:t xml:space="preserve">- </w:t>
            </w:r>
            <w:r>
              <w:rPr>
                <w:rStyle w:val="IndexLink"/>
                <w:rtl w:val="true"/>
              </w:rPr>
              <w:t>میزان السالک فی ترتیب الدلائل و المدارک‏</w:t>
            </w:r>
            <w:r>
              <w:rPr>
                <w:rStyle w:val="IndexLink"/>
                <w:rtl w:val="true"/>
              </w:rPr>
              <w:tab/>
            </w:r>
            <w:r>
              <w:rPr>
                <w:rStyle w:val="IndexLink"/>
              </w:rPr>
              <w:t>348</w:t>
            </w:r>
          </w:hyperlink>
        </w:p>
        <w:p>
          <w:pPr>
            <w:pStyle w:val="Contents3"/>
            <w:tabs>
              <w:tab w:val="clear" w:pos="8459"/>
              <w:tab w:val="right" w:pos="9026" w:leader="dot"/>
            </w:tabs>
            <w:rPr/>
          </w:pPr>
          <w:hyperlink w:anchor="__RefHeading___Toc253607_73709187">
            <w:r>
              <w:rPr>
                <w:webHidden/>
                <w:rStyle w:val="IndexLink"/>
              </w:rPr>
              <w:t>9119</w:t>
            </w:r>
            <w:r>
              <w:rPr>
                <w:rStyle w:val="IndexLink"/>
                <w:rtl w:val="true"/>
              </w:rPr>
              <w:t xml:space="preserve">- </w:t>
            </w:r>
            <w:r>
              <w:rPr>
                <w:rStyle w:val="IndexLink"/>
                <w:rtl w:val="true"/>
              </w:rPr>
              <w:t>میزان سخن‏</w:t>
            </w:r>
            <w:r>
              <w:rPr>
                <w:rStyle w:val="IndexLink"/>
                <w:rtl w:val="true"/>
              </w:rPr>
              <w:tab/>
            </w:r>
            <w:r>
              <w:rPr>
                <w:rStyle w:val="IndexLink"/>
              </w:rPr>
              <w:t>349</w:t>
            </w:r>
          </w:hyperlink>
        </w:p>
        <w:p>
          <w:pPr>
            <w:pStyle w:val="Contents3"/>
            <w:tabs>
              <w:tab w:val="clear" w:pos="8459"/>
              <w:tab w:val="right" w:pos="9026" w:leader="dot"/>
            </w:tabs>
            <w:rPr/>
          </w:pPr>
          <w:hyperlink w:anchor="__RefHeading___Toc253609_73709187">
            <w:r>
              <w:rPr>
                <w:webHidden/>
                <w:rStyle w:val="IndexLink"/>
              </w:rPr>
              <w:t>9120</w:t>
            </w:r>
            <w:r>
              <w:rPr>
                <w:rStyle w:val="IndexLink"/>
                <w:rtl w:val="true"/>
              </w:rPr>
              <w:t xml:space="preserve">- </w:t>
            </w:r>
            <w:r>
              <w:rPr>
                <w:rStyle w:val="IndexLink"/>
                <w:rtl w:val="true"/>
              </w:rPr>
              <w:t>میزان السداد فی إبطال طریقة الظن و الاجتهاد</w:t>
            </w:r>
            <w:r>
              <w:rPr>
                <w:rStyle w:val="IndexLink"/>
                <w:rtl w:val="true"/>
              </w:rPr>
              <w:tab/>
            </w:r>
            <w:r>
              <w:rPr>
                <w:rStyle w:val="IndexLink"/>
              </w:rPr>
              <w:t>349</w:t>
            </w:r>
          </w:hyperlink>
        </w:p>
        <w:p>
          <w:pPr>
            <w:pStyle w:val="Contents3"/>
            <w:tabs>
              <w:tab w:val="clear" w:pos="8459"/>
              <w:tab w:val="right" w:pos="9026" w:leader="dot"/>
            </w:tabs>
            <w:rPr/>
          </w:pPr>
          <w:hyperlink w:anchor="__RefHeading___Toc253611_73709187">
            <w:r>
              <w:rPr>
                <w:webHidden/>
                <w:rStyle w:val="IndexLink"/>
              </w:rPr>
              <w:t>9121</w:t>
            </w:r>
            <w:r>
              <w:rPr>
                <w:rStyle w:val="IndexLink"/>
                <w:rtl w:val="true"/>
              </w:rPr>
              <w:t xml:space="preserve">- </w:t>
            </w:r>
            <w:r>
              <w:rPr>
                <w:rStyle w:val="IndexLink"/>
                <w:rtl w:val="true"/>
              </w:rPr>
              <w:t>میزان السماء فی تعیین مولد خاتم الأنبیاء</w:t>
            </w:r>
            <w:r>
              <w:rPr>
                <w:rStyle w:val="IndexLink"/>
                <w:rtl w:val="true"/>
              </w:rPr>
              <w:tab/>
            </w:r>
            <w:r>
              <w:rPr>
                <w:rStyle w:val="IndexLink"/>
              </w:rPr>
              <w:t>349</w:t>
            </w:r>
          </w:hyperlink>
        </w:p>
        <w:p>
          <w:pPr>
            <w:pStyle w:val="Contents3"/>
            <w:tabs>
              <w:tab w:val="clear" w:pos="8459"/>
              <w:tab w:val="right" w:pos="9026" w:leader="dot"/>
            </w:tabs>
            <w:rPr/>
          </w:pPr>
          <w:hyperlink w:anchor="__RefHeading___Toc253613_73709187">
            <w:r>
              <w:rPr>
                <w:webHidden/>
                <w:rStyle w:val="IndexLink"/>
              </w:rPr>
              <w:t>9122</w:t>
            </w:r>
            <w:r>
              <w:rPr>
                <w:rStyle w:val="IndexLink"/>
                <w:rtl w:val="true"/>
              </w:rPr>
              <w:t xml:space="preserve">- </w:t>
            </w:r>
            <w:r>
              <w:rPr>
                <w:rStyle w:val="IndexLink"/>
                <w:rtl w:val="true"/>
              </w:rPr>
              <w:t>میزان الشیخیة</w:t>
            </w:r>
            <w:r>
              <w:rPr>
                <w:rStyle w:val="IndexLink"/>
                <w:rtl w:val="true"/>
              </w:rPr>
              <w:tab/>
            </w:r>
            <w:r>
              <w:rPr>
                <w:rStyle w:val="IndexLink"/>
              </w:rPr>
              <w:t>349</w:t>
            </w:r>
          </w:hyperlink>
        </w:p>
        <w:p>
          <w:pPr>
            <w:pStyle w:val="Contents3"/>
            <w:tabs>
              <w:tab w:val="clear" w:pos="8459"/>
              <w:tab w:val="right" w:pos="9026" w:leader="dot"/>
            </w:tabs>
            <w:rPr/>
          </w:pPr>
          <w:hyperlink w:anchor="__RefHeading___Toc253615_73709187">
            <w:r>
              <w:rPr>
                <w:webHidden/>
                <w:rStyle w:val="IndexLink"/>
              </w:rPr>
              <w:t>9123</w:t>
            </w:r>
            <w:r>
              <w:rPr>
                <w:rStyle w:val="IndexLink"/>
                <w:rtl w:val="true"/>
              </w:rPr>
              <w:t xml:space="preserve">- </w:t>
            </w:r>
            <w:r>
              <w:rPr>
                <w:rStyle w:val="IndexLink"/>
                <w:rtl w:val="true"/>
              </w:rPr>
              <w:t>میزان الصنائع‏</w:t>
            </w:r>
            <w:r>
              <w:rPr>
                <w:rStyle w:val="IndexLink"/>
                <w:rtl w:val="true"/>
              </w:rPr>
              <w:tab/>
            </w:r>
            <w:r>
              <w:rPr>
                <w:rStyle w:val="IndexLink"/>
              </w:rPr>
              <w:t>350</w:t>
            </w:r>
          </w:hyperlink>
        </w:p>
        <w:p>
          <w:pPr>
            <w:pStyle w:val="Contents3"/>
            <w:tabs>
              <w:tab w:val="clear" w:pos="8459"/>
              <w:tab w:val="right" w:pos="9026" w:leader="dot"/>
            </w:tabs>
            <w:rPr/>
          </w:pPr>
          <w:hyperlink w:anchor="__RefHeading___Toc253617_73709187">
            <w:r>
              <w:rPr>
                <w:webHidden/>
                <w:rStyle w:val="IndexLink"/>
              </w:rPr>
              <w:t>9124</w:t>
            </w:r>
            <w:r>
              <w:rPr>
                <w:rStyle w:val="IndexLink"/>
                <w:rtl w:val="true"/>
              </w:rPr>
              <w:t xml:space="preserve">- </w:t>
            </w:r>
            <w:r>
              <w:rPr>
                <w:rStyle w:val="IndexLink"/>
                <w:rtl w:val="true"/>
              </w:rPr>
              <w:t>میزان الصواب‏</w:t>
            </w:r>
            <w:r>
              <w:rPr>
                <w:rStyle w:val="IndexLink"/>
                <w:rtl w:val="true"/>
              </w:rPr>
              <w:tab/>
            </w:r>
            <w:r>
              <w:rPr>
                <w:rStyle w:val="IndexLink"/>
              </w:rPr>
              <w:t>350</w:t>
            </w:r>
          </w:hyperlink>
        </w:p>
        <w:p>
          <w:pPr>
            <w:pStyle w:val="Contents3"/>
            <w:tabs>
              <w:tab w:val="clear" w:pos="8459"/>
              <w:tab w:val="right" w:pos="9026" w:leader="dot"/>
            </w:tabs>
            <w:rPr/>
          </w:pPr>
          <w:hyperlink w:anchor="__RefHeading___Toc253619_73709187">
            <w:r>
              <w:rPr>
                <w:webHidden/>
                <w:rStyle w:val="IndexLink"/>
              </w:rPr>
              <w:t>9125</w:t>
            </w:r>
            <w:r>
              <w:rPr>
                <w:rStyle w:val="IndexLink"/>
                <w:rtl w:val="true"/>
              </w:rPr>
              <w:t xml:space="preserve">- </w:t>
            </w:r>
            <w:r>
              <w:rPr>
                <w:rStyle w:val="IndexLink"/>
                <w:rtl w:val="true"/>
              </w:rPr>
              <w:t>میزان الصواب فی شرح فصل الخطاب‏</w:t>
            </w:r>
            <w:r>
              <w:rPr>
                <w:rStyle w:val="IndexLink"/>
                <w:rtl w:val="true"/>
              </w:rPr>
              <w:tab/>
            </w:r>
            <w:r>
              <w:rPr>
                <w:rStyle w:val="IndexLink"/>
              </w:rPr>
              <w:t>350</w:t>
            </w:r>
          </w:hyperlink>
        </w:p>
        <w:p>
          <w:pPr>
            <w:pStyle w:val="Contents3"/>
            <w:tabs>
              <w:tab w:val="clear" w:pos="8459"/>
              <w:tab w:val="right" w:pos="9026" w:leader="dot"/>
            </w:tabs>
            <w:rPr/>
          </w:pPr>
          <w:hyperlink w:anchor="__RefHeading___Toc253621_73709187">
            <w:r>
              <w:rPr>
                <w:webHidden/>
                <w:rStyle w:val="IndexLink"/>
              </w:rPr>
              <w:t>9126</w:t>
            </w:r>
            <w:r>
              <w:rPr>
                <w:rStyle w:val="IndexLink"/>
                <w:rtl w:val="true"/>
              </w:rPr>
              <w:t xml:space="preserve">- </w:t>
            </w:r>
            <w:r>
              <w:rPr>
                <w:rStyle w:val="IndexLink"/>
                <w:rtl w:val="true"/>
              </w:rPr>
              <w:t>میزان الطب‏</w:t>
            </w:r>
            <w:r>
              <w:rPr>
                <w:rStyle w:val="IndexLink"/>
                <w:rtl w:val="true"/>
              </w:rPr>
              <w:tab/>
            </w:r>
            <w:r>
              <w:rPr>
                <w:rStyle w:val="IndexLink"/>
              </w:rPr>
              <w:t>351</w:t>
            </w:r>
          </w:hyperlink>
        </w:p>
        <w:p>
          <w:pPr>
            <w:pStyle w:val="Contents3"/>
            <w:tabs>
              <w:tab w:val="clear" w:pos="8459"/>
              <w:tab w:val="right" w:pos="9026" w:leader="dot"/>
            </w:tabs>
            <w:rPr/>
          </w:pPr>
          <w:hyperlink w:anchor="__RefHeading___Toc253623_73709187">
            <w:r>
              <w:rPr>
                <w:webHidden/>
                <w:rStyle w:val="IndexLink"/>
              </w:rPr>
              <w:t>9127</w:t>
            </w:r>
            <w:r>
              <w:rPr>
                <w:rStyle w:val="IndexLink"/>
                <w:rtl w:val="true"/>
              </w:rPr>
              <w:t xml:space="preserve">- </w:t>
            </w:r>
            <w:r>
              <w:rPr>
                <w:rStyle w:val="IndexLink"/>
                <w:rtl w:val="true"/>
              </w:rPr>
              <w:t>میزان الطبائع القطب شاهیة</w:t>
            </w:r>
            <w:r>
              <w:rPr>
                <w:rStyle w:val="IndexLink"/>
                <w:rtl w:val="true"/>
              </w:rPr>
              <w:tab/>
            </w:r>
            <w:r>
              <w:rPr>
                <w:rStyle w:val="IndexLink"/>
              </w:rPr>
              <w:t>351</w:t>
            </w:r>
          </w:hyperlink>
        </w:p>
        <w:p>
          <w:pPr>
            <w:pStyle w:val="Contents3"/>
            <w:tabs>
              <w:tab w:val="clear" w:pos="8459"/>
              <w:tab w:val="right" w:pos="9026" w:leader="dot"/>
            </w:tabs>
            <w:rPr/>
          </w:pPr>
          <w:hyperlink w:anchor="__RefHeading___Toc253625_73709187">
            <w:r>
              <w:rPr>
                <w:webHidden/>
                <w:rStyle w:val="IndexLink"/>
              </w:rPr>
              <w:t>9128</w:t>
            </w:r>
            <w:r>
              <w:rPr>
                <w:rStyle w:val="IndexLink"/>
                <w:rtl w:val="true"/>
              </w:rPr>
              <w:t xml:space="preserve">- </w:t>
            </w:r>
            <w:r>
              <w:rPr>
                <w:rStyle w:val="IndexLink"/>
                <w:rtl w:val="true"/>
              </w:rPr>
              <w:t>المیزان العادل فی الفرق بین الحق و الباطل‏</w:t>
            </w:r>
            <w:r>
              <w:rPr>
                <w:rStyle w:val="IndexLink"/>
                <w:rtl w:val="true"/>
              </w:rPr>
              <w:tab/>
            </w:r>
            <w:r>
              <w:rPr>
                <w:rStyle w:val="IndexLink"/>
              </w:rPr>
              <w:t>352</w:t>
            </w:r>
          </w:hyperlink>
        </w:p>
        <w:p>
          <w:pPr>
            <w:pStyle w:val="Contents3"/>
            <w:tabs>
              <w:tab w:val="clear" w:pos="8459"/>
              <w:tab w:val="right" w:pos="9026" w:leader="dot"/>
            </w:tabs>
            <w:rPr/>
          </w:pPr>
          <w:hyperlink w:anchor="__RefHeading___Toc253627_73709187">
            <w:r>
              <w:rPr>
                <w:webHidden/>
                <w:rStyle w:val="IndexLink"/>
              </w:rPr>
              <w:t>9129</w:t>
            </w:r>
            <w:r>
              <w:rPr>
                <w:rStyle w:val="IndexLink"/>
                <w:rtl w:val="true"/>
              </w:rPr>
              <w:t xml:space="preserve">- </w:t>
            </w:r>
            <w:r>
              <w:rPr>
                <w:rStyle w:val="IndexLink"/>
                <w:rtl w:val="true"/>
              </w:rPr>
              <w:t>میزان العدالة</w:t>
            </w:r>
            <w:r>
              <w:rPr>
                <w:rStyle w:val="IndexLink"/>
                <w:rtl w:val="true"/>
              </w:rPr>
              <w:tab/>
            </w:r>
            <w:r>
              <w:rPr>
                <w:rStyle w:val="IndexLink"/>
              </w:rPr>
              <w:t>352</w:t>
            </w:r>
          </w:hyperlink>
        </w:p>
        <w:p>
          <w:pPr>
            <w:pStyle w:val="Contents3"/>
            <w:tabs>
              <w:tab w:val="clear" w:pos="8459"/>
              <w:tab w:val="right" w:pos="9026" w:leader="dot"/>
            </w:tabs>
            <w:rPr/>
          </w:pPr>
          <w:hyperlink w:anchor="__RefHeading___Toc253629_73709187">
            <w:r>
              <w:rPr>
                <w:webHidden/>
                <w:rStyle w:val="IndexLink"/>
              </w:rPr>
              <w:t>9130</w:t>
            </w:r>
            <w:r>
              <w:rPr>
                <w:rStyle w:val="IndexLink"/>
                <w:rtl w:val="true"/>
              </w:rPr>
              <w:t xml:space="preserve">- </w:t>
            </w:r>
            <w:r>
              <w:rPr>
                <w:rStyle w:val="IndexLink"/>
                <w:rtl w:val="true"/>
              </w:rPr>
              <w:t>میزان عرفان الله‏</w:t>
            </w:r>
            <w:r>
              <w:rPr>
                <w:rStyle w:val="IndexLink"/>
                <w:rtl w:val="true"/>
              </w:rPr>
              <w:tab/>
            </w:r>
            <w:r>
              <w:rPr>
                <w:rStyle w:val="IndexLink"/>
              </w:rPr>
              <w:t>352</w:t>
            </w:r>
          </w:hyperlink>
        </w:p>
        <w:p>
          <w:pPr>
            <w:pStyle w:val="Contents3"/>
            <w:tabs>
              <w:tab w:val="clear" w:pos="8459"/>
              <w:tab w:val="right" w:pos="9026" w:leader="dot"/>
            </w:tabs>
            <w:rPr/>
          </w:pPr>
          <w:hyperlink w:anchor="__RefHeading___Toc253631_73709187">
            <w:r>
              <w:rPr>
                <w:webHidden/>
                <w:rStyle w:val="IndexLink"/>
              </w:rPr>
              <w:t>9131</w:t>
            </w:r>
            <w:r>
              <w:rPr>
                <w:rStyle w:val="IndexLink"/>
                <w:rtl w:val="true"/>
              </w:rPr>
              <w:t xml:space="preserve">- </w:t>
            </w:r>
            <w:r>
              <w:rPr>
                <w:rStyle w:val="IndexLink"/>
                <w:rtl w:val="true"/>
              </w:rPr>
              <w:t xml:space="preserve">میزان العقل </w:t>
            </w:r>
            <w:r>
              <w:rPr>
                <w:rStyle w:val="IndexLink"/>
                <w:rtl w:val="true"/>
              </w:rPr>
              <w:t>(</w:t>
            </w:r>
            <w:r>
              <w:rPr>
                <w:rStyle w:val="IndexLink"/>
                <w:rtl w:val="true"/>
              </w:rPr>
              <w:t>العول خ ل‏</w:t>
            </w:r>
            <w:r>
              <w:rPr>
                <w:rStyle w:val="IndexLink"/>
                <w:rtl w:val="true"/>
              </w:rPr>
              <w:tab/>
            </w:r>
            <w:r>
              <w:rPr>
                <w:rStyle w:val="IndexLink"/>
              </w:rPr>
              <w:t>352</w:t>
            </w:r>
          </w:hyperlink>
        </w:p>
        <w:p>
          <w:pPr>
            <w:pStyle w:val="Contents3"/>
            <w:tabs>
              <w:tab w:val="clear" w:pos="8459"/>
              <w:tab w:val="right" w:pos="9026" w:leader="dot"/>
            </w:tabs>
            <w:rPr/>
          </w:pPr>
          <w:hyperlink w:anchor="__RefHeading___Toc253633_73709187">
            <w:r>
              <w:rPr>
                <w:webHidden/>
                <w:rStyle w:val="IndexLink"/>
              </w:rPr>
              <w:t>9132</w:t>
            </w:r>
            <w:r>
              <w:rPr>
                <w:rStyle w:val="IndexLink"/>
                <w:rtl w:val="true"/>
              </w:rPr>
              <w:t xml:space="preserve">- </w:t>
            </w:r>
            <w:r>
              <w:rPr>
                <w:rStyle w:val="IndexLink"/>
                <w:rtl w:val="true"/>
              </w:rPr>
              <w:t>میزان العقل‏</w:t>
            </w:r>
            <w:r>
              <w:rPr>
                <w:rStyle w:val="IndexLink"/>
                <w:rtl w:val="true"/>
              </w:rPr>
              <w:tab/>
            </w:r>
            <w:r>
              <w:rPr>
                <w:rStyle w:val="IndexLink"/>
              </w:rPr>
              <w:t>352</w:t>
            </w:r>
          </w:hyperlink>
        </w:p>
        <w:p>
          <w:pPr>
            <w:pStyle w:val="Contents3"/>
            <w:tabs>
              <w:tab w:val="clear" w:pos="8459"/>
              <w:tab w:val="right" w:pos="9026" w:leader="dot"/>
            </w:tabs>
            <w:rPr/>
          </w:pPr>
          <w:hyperlink w:anchor="__RefHeading___Toc253635_73709187">
            <w:r>
              <w:rPr>
                <w:webHidden/>
                <w:rStyle w:val="IndexLink"/>
              </w:rPr>
              <w:t>9133</w:t>
            </w:r>
            <w:r>
              <w:rPr>
                <w:rStyle w:val="IndexLink"/>
                <w:rtl w:val="true"/>
              </w:rPr>
              <w:t xml:space="preserve">- </w:t>
            </w:r>
            <w:r>
              <w:rPr>
                <w:rStyle w:val="IndexLink"/>
                <w:rtl w:val="true"/>
              </w:rPr>
              <w:t>میزان العقول فی کشف أسرار غوامض حقائق مسائل المعقول‏</w:t>
            </w:r>
            <w:r>
              <w:rPr>
                <w:rStyle w:val="IndexLink"/>
                <w:rtl w:val="true"/>
              </w:rPr>
              <w:tab/>
            </w:r>
            <w:r>
              <w:rPr>
                <w:rStyle w:val="IndexLink"/>
              </w:rPr>
              <w:t>353</w:t>
            </w:r>
          </w:hyperlink>
        </w:p>
        <w:p>
          <w:pPr>
            <w:pStyle w:val="Contents3"/>
            <w:tabs>
              <w:tab w:val="clear" w:pos="8459"/>
              <w:tab w:val="right" w:pos="9026" w:leader="dot"/>
            </w:tabs>
            <w:rPr/>
          </w:pPr>
          <w:hyperlink w:anchor="__RefHeading___Toc253637_73709187">
            <w:r>
              <w:rPr>
                <w:webHidden/>
                <w:rStyle w:val="IndexLink"/>
              </w:rPr>
              <w:t>9134</w:t>
            </w:r>
            <w:r>
              <w:rPr>
                <w:rStyle w:val="IndexLink"/>
                <w:rtl w:val="true"/>
              </w:rPr>
              <w:t xml:space="preserve">- </w:t>
            </w:r>
            <w:r>
              <w:rPr>
                <w:rStyle w:val="IndexLink"/>
                <w:rtl w:val="true"/>
              </w:rPr>
              <w:t>میزان الفلک‏</w:t>
            </w:r>
            <w:r>
              <w:rPr>
                <w:rStyle w:val="IndexLink"/>
                <w:rtl w:val="true"/>
              </w:rPr>
              <w:tab/>
            </w:r>
            <w:r>
              <w:rPr>
                <w:rStyle w:val="IndexLink"/>
              </w:rPr>
              <w:t>353</w:t>
            </w:r>
          </w:hyperlink>
        </w:p>
        <w:p>
          <w:pPr>
            <w:pStyle w:val="Contents3"/>
            <w:tabs>
              <w:tab w:val="clear" w:pos="8459"/>
              <w:tab w:val="right" w:pos="9026" w:leader="dot"/>
            </w:tabs>
            <w:rPr/>
          </w:pPr>
          <w:hyperlink w:anchor="__RefHeading___Toc253639_73709187">
            <w:r>
              <w:rPr>
                <w:webHidden/>
                <w:rStyle w:val="IndexLink"/>
              </w:rPr>
              <w:t>9135</w:t>
            </w:r>
            <w:r>
              <w:rPr>
                <w:rStyle w:val="IndexLink"/>
                <w:rtl w:val="true"/>
              </w:rPr>
              <w:t xml:space="preserve">- </w:t>
            </w:r>
            <w:r>
              <w:rPr>
                <w:rStyle w:val="IndexLink"/>
                <w:rtl w:val="true"/>
              </w:rPr>
              <w:t>المیزان فی أحوال الجان‏</w:t>
            </w:r>
            <w:r>
              <w:rPr>
                <w:rStyle w:val="IndexLink"/>
                <w:rtl w:val="true"/>
              </w:rPr>
              <w:tab/>
            </w:r>
            <w:r>
              <w:rPr>
                <w:rStyle w:val="IndexLink"/>
              </w:rPr>
              <w:t>353</w:t>
            </w:r>
          </w:hyperlink>
        </w:p>
        <w:p>
          <w:pPr>
            <w:pStyle w:val="Contents3"/>
            <w:tabs>
              <w:tab w:val="clear" w:pos="8459"/>
              <w:tab w:val="right" w:pos="9026" w:leader="dot"/>
            </w:tabs>
            <w:rPr/>
          </w:pPr>
          <w:hyperlink w:anchor="__RefHeading___Toc253641_73709187">
            <w:r>
              <w:rPr>
                <w:webHidden/>
                <w:rStyle w:val="IndexLink"/>
              </w:rPr>
              <w:t>9136</w:t>
            </w:r>
            <w:r>
              <w:rPr>
                <w:rStyle w:val="IndexLink"/>
                <w:rtl w:val="true"/>
              </w:rPr>
              <w:t xml:space="preserve">- </w:t>
            </w:r>
            <w:r>
              <w:rPr>
                <w:rStyle w:val="IndexLink"/>
                <w:rtl w:val="true"/>
              </w:rPr>
              <w:t>المیزان فی تفسیر القرآن‏</w:t>
            </w:r>
            <w:r>
              <w:rPr>
                <w:rStyle w:val="IndexLink"/>
                <w:rtl w:val="true"/>
              </w:rPr>
              <w:tab/>
            </w:r>
            <w:r>
              <w:rPr>
                <w:rStyle w:val="IndexLink"/>
              </w:rPr>
              <w:t>353</w:t>
            </w:r>
          </w:hyperlink>
        </w:p>
        <w:p>
          <w:pPr>
            <w:pStyle w:val="Contents3"/>
            <w:tabs>
              <w:tab w:val="clear" w:pos="8459"/>
              <w:tab w:val="right" w:pos="9026" w:leader="dot"/>
            </w:tabs>
            <w:rPr/>
          </w:pPr>
          <w:hyperlink w:anchor="__RefHeading___Toc253643_73709187">
            <w:r>
              <w:rPr>
                <w:webHidden/>
                <w:rStyle w:val="IndexLink"/>
              </w:rPr>
              <w:t>9137</w:t>
            </w:r>
            <w:r>
              <w:rPr>
                <w:rStyle w:val="IndexLink"/>
                <w:rtl w:val="true"/>
              </w:rPr>
              <w:t xml:space="preserve">- </w:t>
            </w:r>
            <w:r>
              <w:rPr>
                <w:rStyle w:val="IndexLink"/>
                <w:rtl w:val="true"/>
              </w:rPr>
              <w:t>میزان القیامة</w:t>
            </w:r>
            <w:r>
              <w:rPr>
                <w:rStyle w:val="IndexLink"/>
                <w:rtl w:val="true"/>
              </w:rPr>
              <w:tab/>
            </w:r>
            <w:r>
              <w:rPr>
                <w:rStyle w:val="IndexLink"/>
              </w:rPr>
              <w:t>353</w:t>
            </w:r>
          </w:hyperlink>
        </w:p>
        <w:p>
          <w:pPr>
            <w:pStyle w:val="Contents3"/>
            <w:tabs>
              <w:tab w:val="clear" w:pos="8459"/>
              <w:tab w:val="right" w:pos="9026" w:leader="dot"/>
            </w:tabs>
            <w:rPr/>
          </w:pPr>
          <w:hyperlink w:anchor="__RefHeading___Toc253645_73709187">
            <w:r>
              <w:rPr>
                <w:webHidden/>
                <w:rStyle w:val="IndexLink"/>
              </w:rPr>
              <w:t>9138</w:t>
            </w:r>
            <w:r>
              <w:rPr>
                <w:rStyle w:val="IndexLink"/>
                <w:rtl w:val="true"/>
              </w:rPr>
              <w:t xml:space="preserve">- </w:t>
            </w:r>
            <w:r>
              <w:rPr>
                <w:rStyle w:val="IndexLink"/>
                <w:rtl w:val="true"/>
              </w:rPr>
              <w:t>المیزان لمعرفة الفرقان‏</w:t>
            </w:r>
            <w:r>
              <w:rPr>
                <w:rStyle w:val="IndexLink"/>
                <w:rtl w:val="true"/>
              </w:rPr>
              <w:tab/>
            </w:r>
            <w:r>
              <w:rPr>
                <w:rStyle w:val="IndexLink"/>
              </w:rPr>
              <w:t>354</w:t>
            </w:r>
          </w:hyperlink>
        </w:p>
        <w:p>
          <w:pPr>
            <w:pStyle w:val="Contents3"/>
            <w:tabs>
              <w:tab w:val="clear" w:pos="8459"/>
              <w:tab w:val="right" w:pos="9026" w:leader="dot"/>
            </w:tabs>
            <w:rPr/>
          </w:pPr>
          <w:hyperlink w:anchor="__RefHeading___Toc253647_73709187">
            <w:r>
              <w:rPr>
                <w:webHidden/>
                <w:rStyle w:val="IndexLink"/>
              </w:rPr>
              <w:t>9139</w:t>
            </w:r>
            <w:r>
              <w:rPr>
                <w:rStyle w:val="IndexLink"/>
                <w:rtl w:val="true"/>
              </w:rPr>
              <w:t xml:space="preserve">- </w:t>
            </w:r>
            <w:r>
              <w:rPr>
                <w:rStyle w:val="IndexLink"/>
                <w:rtl w:val="true"/>
              </w:rPr>
              <w:t>میزان المعانی‏</w:t>
            </w:r>
            <w:r>
              <w:rPr>
                <w:rStyle w:val="IndexLink"/>
                <w:rtl w:val="true"/>
              </w:rPr>
              <w:tab/>
            </w:r>
            <w:r>
              <w:rPr>
                <w:rStyle w:val="IndexLink"/>
              </w:rPr>
              <w:t>354</w:t>
            </w:r>
          </w:hyperlink>
        </w:p>
        <w:p>
          <w:pPr>
            <w:pStyle w:val="Contents3"/>
            <w:tabs>
              <w:tab w:val="clear" w:pos="8459"/>
              <w:tab w:val="right" w:pos="9026" w:leader="dot"/>
            </w:tabs>
            <w:rPr/>
          </w:pPr>
          <w:hyperlink w:anchor="__RefHeading___Toc253649_73709187">
            <w:r>
              <w:rPr>
                <w:webHidden/>
                <w:rStyle w:val="IndexLink"/>
              </w:rPr>
              <w:t>9140</w:t>
            </w:r>
            <w:r>
              <w:rPr>
                <w:rStyle w:val="IndexLink"/>
                <w:rtl w:val="true"/>
              </w:rPr>
              <w:t xml:space="preserve">- </w:t>
            </w:r>
            <w:r>
              <w:rPr>
                <w:rStyle w:val="IndexLink"/>
                <w:rtl w:val="true"/>
              </w:rPr>
              <w:t>میزان المعرفة</w:t>
            </w:r>
            <w:r>
              <w:rPr>
                <w:rStyle w:val="IndexLink"/>
                <w:rtl w:val="true"/>
              </w:rPr>
              <w:tab/>
            </w:r>
            <w:r>
              <w:rPr>
                <w:rStyle w:val="IndexLink"/>
              </w:rPr>
              <w:t>354</w:t>
            </w:r>
          </w:hyperlink>
        </w:p>
        <w:p>
          <w:pPr>
            <w:pStyle w:val="Contents3"/>
            <w:tabs>
              <w:tab w:val="clear" w:pos="8459"/>
              <w:tab w:val="right" w:pos="9026" w:leader="dot"/>
            </w:tabs>
            <w:rPr/>
          </w:pPr>
          <w:hyperlink w:anchor="__RefHeading___Toc253651_73709187">
            <w:r>
              <w:rPr>
                <w:webHidden/>
                <w:rStyle w:val="IndexLink"/>
                <w:rtl w:val="true"/>
              </w:rPr>
              <w:t>میزان المقادیر</w:t>
            </w:r>
            <w:r>
              <w:rPr>
                <w:rStyle w:val="IndexLink"/>
                <w:rtl w:val="true"/>
              </w:rPr>
              <w:tab/>
            </w:r>
            <w:r>
              <w:rPr>
                <w:rStyle w:val="IndexLink"/>
              </w:rPr>
              <w:t>354</w:t>
            </w:r>
          </w:hyperlink>
        </w:p>
        <w:p>
          <w:pPr>
            <w:pStyle w:val="Contents3"/>
            <w:tabs>
              <w:tab w:val="clear" w:pos="8459"/>
              <w:tab w:val="right" w:pos="9026" w:leader="dot"/>
            </w:tabs>
            <w:rPr/>
          </w:pPr>
          <w:hyperlink w:anchor="__RefHeading___Toc253653_73709187">
            <w:r>
              <w:rPr>
                <w:webHidden/>
                <w:rStyle w:val="IndexLink"/>
              </w:rPr>
              <w:t>9141</w:t>
            </w:r>
            <w:r>
              <w:rPr>
                <w:rStyle w:val="IndexLink"/>
                <w:rtl w:val="true"/>
              </w:rPr>
              <w:t xml:space="preserve">- </w:t>
            </w:r>
            <w:r>
              <w:rPr>
                <w:rStyle w:val="IndexLink"/>
                <w:rtl w:val="true"/>
              </w:rPr>
              <w:t>میزان المقادیر</w:t>
            </w:r>
            <w:r>
              <w:rPr>
                <w:rStyle w:val="IndexLink"/>
                <w:rtl w:val="true"/>
              </w:rPr>
              <w:tab/>
            </w:r>
            <w:r>
              <w:rPr>
                <w:rStyle w:val="IndexLink"/>
              </w:rPr>
              <w:t>354</w:t>
            </w:r>
          </w:hyperlink>
        </w:p>
        <w:p>
          <w:pPr>
            <w:pStyle w:val="Contents3"/>
            <w:tabs>
              <w:tab w:val="clear" w:pos="8459"/>
              <w:tab w:val="right" w:pos="9026" w:leader="dot"/>
            </w:tabs>
            <w:rPr/>
          </w:pPr>
          <w:hyperlink w:anchor="__RefHeading___Toc253655_73709187">
            <w:r>
              <w:rPr>
                <w:webHidden/>
                <w:rStyle w:val="IndexLink"/>
              </w:rPr>
              <w:t>9142</w:t>
            </w:r>
            <w:r>
              <w:rPr>
                <w:rStyle w:val="IndexLink"/>
                <w:rtl w:val="true"/>
              </w:rPr>
              <w:t xml:space="preserve">- </w:t>
            </w:r>
            <w:r>
              <w:rPr>
                <w:rStyle w:val="IndexLink"/>
                <w:rtl w:val="true"/>
              </w:rPr>
              <w:t>میزان المقادیر</w:t>
            </w:r>
            <w:r>
              <w:rPr>
                <w:rStyle w:val="IndexLink"/>
                <w:rtl w:val="true"/>
              </w:rPr>
              <w:tab/>
            </w:r>
            <w:r>
              <w:rPr>
                <w:rStyle w:val="IndexLink"/>
              </w:rPr>
              <w:t>355</w:t>
            </w:r>
          </w:hyperlink>
        </w:p>
        <w:p>
          <w:pPr>
            <w:pStyle w:val="Contents3"/>
            <w:tabs>
              <w:tab w:val="clear" w:pos="8459"/>
              <w:tab w:val="right" w:pos="9026" w:leader="dot"/>
            </w:tabs>
            <w:rPr/>
          </w:pPr>
          <w:hyperlink w:anchor="__RefHeading___Toc253657_73709187">
            <w:r>
              <w:rPr>
                <w:webHidden/>
                <w:rStyle w:val="IndexLink"/>
                <w:rtl w:val="true"/>
              </w:rPr>
              <w:t>میزان المقادیر</w:t>
            </w:r>
            <w:r>
              <w:rPr>
                <w:rStyle w:val="IndexLink"/>
                <w:rtl w:val="true"/>
              </w:rPr>
              <w:tab/>
            </w:r>
            <w:r>
              <w:rPr>
                <w:rStyle w:val="IndexLink"/>
              </w:rPr>
              <w:t>355</w:t>
            </w:r>
          </w:hyperlink>
        </w:p>
        <w:p>
          <w:pPr>
            <w:pStyle w:val="Contents3"/>
            <w:tabs>
              <w:tab w:val="clear" w:pos="8459"/>
              <w:tab w:val="right" w:pos="9026" w:leader="dot"/>
            </w:tabs>
            <w:rPr/>
          </w:pPr>
          <w:hyperlink w:anchor="__RefHeading___Toc253659_73709187">
            <w:r>
              <w:rPr>
                <w:webHidden/>
                <w:rStyle w:val="IndexLink"/>
              </w:rPr>
              <w:t>9143</w:t>
            </w:r>
            <w:r>
              <w:rPr>
                <w:rStyle w:val="IndexLink"/>
                <w:rtl w:val="true"/>
              </w:rPr>
              <w:t xml:space="preserve">- </w:t>
            </w:r>
            <w:r>
              <w:rPr>
                <w:rStyle w:val="IndexLink"/>
                <w:rtl w:val="true"/>
              </w:rPr>
              <w:t>میزان المقادیر</w:t>
            </w:r>
            <w:r>
              <w:rPr>
                <w:rStyle w:val="IndexLink"/>
                <w:rtl w:val="true"/>
              </w:rPr>
              <w:tab/>
            </w:r>
            <w:r>
              <w:rPr>
                <w:rStyle w:val="IndexLink"/>
              </w:rPr>
              <w:t>355</w:t>
            </w:r>
          </w:hyperlink>
        </w:p>
        <w:p>
          <w:pPr>
            <w:pStyle w:val="Contents3"/>
            <w:tabs>
              <w:tab w:val="clear" w:pos="8459"/>
              <w:tab w:val="right" w:pos="9026" w:leader="dot"/>
            </w:tabs>
            <w:rPr/>
          </w:pPr>
          <w:hyperlink w:anchor="__RefHeading___Toc253661_73709187">
            <w:r>
              <w:rPr>
                <w:webHidden/>
                <w:rStyle w:val="IndexLink"/>
              </w:rPr>
              <w:t>9144</w:t>
            </w:r>
            <w:r>
              <w:rPr>
                <w:rStyle w:val="IndexLink"/>
                <w:rtl w:val="true"/>
              </w:rPr>
              <w:t xml:space="preserve">- </w:t>
            </w:r>
            <w:r>
              <w:rPr>
                <w:rStyle w:val="IndexLink"/>
                <w:rtl w:val="true"/>
              </w:rPr>
              <w:t>میزان المقادیر</w:t>
            </w:r>
            <w:r>
              <w:rPr>
                <w:rStyle w:val="IndexLink"/>
                <w:rtl w:val="true"/>
              </w:rPr>
              <w:tab/>
            </w:r>
            <w:r>
              <w:rPr>
                <w:rStyle w:val="IndexLink"/>
              </w:rPr>
              <w:t>355</w:t>
            </w:r>
          </w:hyperlink>
        </w:p>
        <w:p>
          <w:pPr>
            <w:pStyle w:val="Contents3"/>
            <w:tabs>
              <w:tab w:val="clear" w:pos="8459"/>
              <w:tab w:val="right" w:pos="9026" w:leader="dot"/>
            </w:tabs>
            <w:rPr/>
          </w:pPr>
          <w:hyperlink w:anchor="__RefHeading___Toc253663_73709187">
            <w:r>
              <w:rPr>
                <w:webHidden/>
                <w:rStyle w:val="IndexLink"/>
                <w:rtl w:val="true"/>
              </w:rPr>
              <w:t>میزان المقادیر</w:t>
            </w:r>
            <w:r>
              <w:rPr>
                <w:rStyle w:val="IndexLink"/>
                <w:rtl w:val="true"/>
              </w:rPr>
              <w:tab/>
            </w:r>
            <w:r>
              <w:rPr>
                <w:rStyle w:val="IndexLink"/>
              </w:rPr>
              <w:t>356</w:t>
            </w:r>
          </w:hyperlink>
        </w:p>
        <w:p>
          <w:pPr>
            <w:pStyle w:val="Contents3"/>
            <w:tabs>
              <w:tab w:val="clear" w:pos="8459"/>
              <w:tab w:val="right" w:pos="9026" w:leader="dot"/>
            </w:tabs>
            <w:rPr/>
          </w:pPr>
          <w:hyperlink w:anchor="__RefHeading___Toc253665_73709187">
            <w:r>
              <w:rPr>
                <w:webHidden/>
                <w:rStyle w:val="IndexLink"/>
              </w:rPr>
              <w:t>9145</w:t>
            </w:r>
            <w:r>
              <w:rPr>
                <w:rStyle w:val="IndexLink"/>
                <w:rtl w:val="true"/>
              </w:rPr>
              <w:t xml:space="preserve">- </w:t>
            </w:r>
            <w:r>
              <w:rPr>
                <w:rStyle w:val="IndexLink"/>
                <w:rtl w:val="true"/>
              </w:rPr>
              <w:t>میزان المقادیر</w:t>
            </w:r>
            <w:r>
              <w:rPr>
                <w:rStyle w:val="IndexLink"/>
                <w:rtl w:val="true"/>
              </w:rPr>
              <w:tab/>
            </w:r>
            <w:r>
              <w:rPr>
                <w:rStyle w:val="IndexLink"/>
              </w:rPr>
              <w:t>357</w:t>
            </w:r>
          </w:hyperlink>
        </w:p>
        <w:p>
          <w:pPr>
            <w:pStyle w:val="Contents3"/>
            <w:tabs>
              <w:tab w:val="clear" w:pos="8459"/>
              <w:tab w:val="right" w:pos="9026" w:leader="dot"/>
            </w:tabs>
            <w:rPr/>
          </w:pPr>
          <w:hyperlink w:anchor="__RefHeading___Toc253667_73709187">
            <w:r>
              <w:rPr>
                <w:webHidden/>
                <w:rStyle w:val="IndexLink"/>
              </w:rPr>
              <w:t>9146</w:t>
            </w:r>
            <w:r>
              <w:rPr>
                <w:rStyle w:val="IndexLink"/>
                <w:rtl w:val="true"/>
              </w:rPr>
              <w:t xml:space="preserve">- </w:t>
            </w:r>
            <w:r>
              <w:rPr>
                <w:rStyle w:val="IndexLink"/>
                <w:rtl w:val="true"/>
              </w:rPr>
              <w:t>میزان المقادیر</w:t>
            </w:r>
            <w:r>
              <w:rPr>
                <w:rStyle w:val="IndexLink"/>
                <w:rtl w:val="true"/>
              </w:rPr>
              <w:tab/>
            </w:r>
            <w:r>
              <w:rPr>
                <w:rStyle w:val="IndexLink"/>
              </w:rPr>
              <w:t>357</w:t>
            </w:r>
          </w:hyperlink>
        </w:p>
        <w:p>
          <w:pPr>
            <w:pStyle w:val="Contents3"/>
            <w:tabs>
              <w:tab w:val="clear" w:pos="8459"/>
              <w:tab w:val="right" w:pos="9026" w:leader="dot"/>
            </w:tabs>
            <w:rPr/>
          </w:pPr>
          <w:hyperlink w:anchor="__RefHeading___Toc253669_73709187">
            <w:r>
              <w:rPr>
                <w:webHidden/>
                <w:rStyle w:val="IndexLink"/>
              </w:rPr>
              <w:t>9147</w:t>
            </w:r>
            <w:r>
              <w:rPr>
                <w:rStyle w:val="IndexLink"/>
                <w:rtl w:val="true"/>
              </w:rPr>
              <w:t xml:space="preserve">- </w:t>
            </w:r>
            <w:r>
              <w:rPr>
                <w:rStyle w:val="IndexLink"/>
                <w:rtl w:val="true"/>
              </w:rPr>
              <w:t>میزان المقادیر</w:t>
            </w:r>
            <w:r>
              <w:rPr>
                <w:rStyle w:val="IndexLink"/>
                <w:rtl w:val="true"/>
              </w:rPr>
              <w:tab/>
            </w:r>
            <w:r>
              <w:rPr>
                <w:rStyle w:val="IndexLink"/>
              </w:rPr>
              <w:t>357</w:t>
            </w:r>
          </w:hyperlink>
        </w:p>
        <w:p>
          <w:pPr>
            <w:pStyle w:val="Contents3"/>
            <w:tabs>
              <w:tab w:val="clear" w:pos="8459"/>
              <w:tab w:val="right" w:pos="9026" w:leader="dot"/>
            </w:tabs>
            <w:rPr/>
          </w:pPr>
          <w:hyperlink w:anchor="__RefHeading___Toc253671_73709187">
            <w:r>
              <w:rPr>
                <w:webHidden/>
                <w:rStyle w:val="IndexLink"/>
              </w:rPr>
              <w:t>9148</w:t>
            </w:r>
            <w:r>
              <w:rPr>
                <w:rStyle w:val="IndexLink"/>
                <w:rtl w:val="true"/>
              </w:rPr>
              <w:t xml:space="preserve">- </w:t>
            </w:r>
            <w:r>
              <w:rPr>
                <w:rStyle w:val="IndexLink"/>
                <w:rtl w:val="true"/>
              </w:rPr>
              <w:t>میزان المقادیر</w:t>
            </w:r>
            <w:r>
              <w:rPr>
                <w:rStyle w:val="IndexLink"/>
                <w:rtl w:val="true"/>
              </w:rPr>
              <w:tab/>
            </w:r>
            <w:r>
              <w:rPr>
                <w:rStyle w:val="IndexLink"/>
              </w:rPr>
              <w:t>358</w:t>
            </w:r>
          </w:hyperlink>
        </w:p>
        <w:p>
          <w:pPr>
            <w:pStyle w:val="Contents3"/>
            <w:tabs>
              <w:tab w:val="clear" w:pos="8459"/>
              <w:tab w:val="right" w:pos="9026" w:leader="dot"/>
            </w:tabs>
            <w:rPr/>
          </w:pPr>
          <w:hyperlink w:anchor="__RefHeading___Toc253673_73709187">
            <w:r>
              <w:rPr>
                <w:webHidden/>
                <w:rStyle w:val="IndexLink"/>
                <w:rtl w:val="true"/>
              </w:rPr>
              <w:t>میزان المقادیر</w:t>
            </w:r>
            <w:r>
              <w:rPr>
                <w:rStyle w:val="IndexLink"/>
                <w:rtl w:val="true"/>
              </w:rPr>
              <w:tab/>
            </w:r>
            <w:r>
              <w:rPr>
                <w:rStyle w:val="IndexLink"/>
              </w:rPr>
              <w:t>358</w:t>
            </w:r>
          </w:hyperlink>
        </w:p>
        <w:p>
          <w:pPr>
            <w:pStyle w:val="Contents3"/>
            <w:tabs>
              <w:tab w:val="clear" w:pos="8459"/>
              <w:tab w:val="right" w:pos="9026" w:leader="dot"/>
            </w:tabs>
            <w:rPr/>
          </w:pPr>
          <w:hyperlink w:anchor="__RefHeading___Toc253675_73709187">
            <w:r>
              <w:rPr>
                <w:webHidden/>
                <w:rStyle w:val="IndexLink"/>
              </w:rPr>
              <w:t>9149</w:t>
            </w:r>
            <w:r>
              <w:rPr>
                <w:rStyle w:val="IndexLink"/>
                <w:rtl w:val="true"/>
              </w:rPr>
              <w:t xml:space="preserve">- </w:t>
            </w:r>
            <w:r>
              <w:rPr>
                <w:rStyle w:val="IndexLink"/>
                <w:rtl w:val="true"/>
              </w:rPr>
              <w:t>میزان المقادیر</w:t>
            </w:r>
            <w:r>
              <w:rPr>
                <w:rStyle w:val="IndexLink"/>
                <w:rtl w:val="true"/>
              </w:rPr>
              <w:tab/>
            </w:r>
            <w:r>
              <w:rPr>
                <w:rStyle w:val="IndexLink"/>
              </w:rPr>
              <w:t>358</w:t>
            </w:r>
          </w:hyperlink>
        </w:p>
        <w:p>
          <w:pPr>
            <w:pStyle w:val="Contents3"/>
            <w:tabs>
              <w:tab w:val="clear" w:pos="8459"/>
              <w:tab w:val="right" w:pos="9026" w:leader="dot"/>
            </w:tabs>
            <w:rPr/>
          </w:pPr>
          <w:hyperlink w:anchor="__RefHeading___Toc253677_73709187">
            <w:r>
              <w:rPr>
                <w:webHidden/>
                <w:rStyle w:val="IndexLink"/>
              </w:rPr>
              <w:t>9150</w:t>
            </w:r>
            <w:r>
              <w:rPr>
                <w:rStyle w:val="IndexLink"/>
                <w:rtl w:val="true"/>
              </w:rPr>
              <w:t xml:space="preserve">- </w:t>
            </w:r>
            <w:r>
              <w:rPr>
                <w:rStyle w:val="IndexLink"/>
                <w:rtl w:val="true"/>
              </w:rPr>
              <w:t>میزان المقادیر</w:t>
            </w:r>
            <w:r>
              <w:rPr>
                <w:rStyle w:val="IndexLink"/>
                <w:rtl w:val="true"/>
              </w:rPr>
              <w:tab/>
            </w:r>
            <w:r>
              <w:rPr>
                <w:rStyle w:val="IndexLink"/>
              </w:rPr>
              <w:t>359</w:t>
            </w:r>
          </w:hyperlink>
        </w:p>
        <w:p>
          <w:pPr>
            <w:pStyle w:val="Contents3"/>
            <w:tabs>
              <w:tab w:val="clear" w:pos="8459"/>
              <w:tab w:val="right" w:pos="9026" w:leader="dot"/>
            </w:tabs>
            <w:rPr/>
          </w:pPr>
          <w:hyperlink w:anchor="__RefHeading___Toc253679_73709187">
            <w:r>
              <w:rPr>
                <w:webHidden/>
                <w:rStyle w:val="IndexLink"/>
              </w:rPr>
              <w:t>9151</w:t>
            </w:r>
            <w:r>
              <w:rPr>
                <w:rStyle w:val="IndexLink"/>
                <w:rtl w:val="true"/>
              </w:rPr>
              <w:t xml:space="preserve">- </w:t>
            </w:r>
            <w:r>
              <w:rPr>
                <w:rStyle w:val="IndexLink"/>
                <w:rtl w:val="true"/>
              </w:rPr>
              <w:t>میزان المقادیر</w:t>
            </w:r>
            <w:r>
              <w:rPr>
                <w:rStyle w:val="IndexLink"/>
                <w:rtl w:val="true"/>
              </w:rPr>
              <w:tab/>
            </w:r>
            <w:r>
              <w:rPr>
                <w:rStyle w:val="IndexLink"/>
              </w:rPr>
              <w:t>359</w:t>
            </w:r>
          </w:hyperlink>
        </w:p>
        <w:p>
          <w:pPr>
            <w:pStyle w:val="Contents3"/>
            <w:tabs>
              <w:tab w:val="clear" w:pos="8459"/>
              <w:tab w:val="right" w:pos="9026" w:leader="dot"/>
            </w:tabs>
            <w:rPr/>
          </w:pPr>
          <w:hyperlink w:anchor="__RefHeading___Toc253681_73709187">
            <w:r>
              <w:rPr>
                <w:webHidden/>
                <w:rStyle w:val="IndexLink"/>
              </w:rPr>
              <w:t>9152</w:t>
            </w:r>
            <w:r>
              <w:rPr>
                <w:rStyle w:val="IndexLink"/>
                <w:rtl w:val="true"/>
              </w:rPr>
              <w:t xml:space="preserve">- </w:t>
            </w:r>
            <w:r>
              <w:rPr>
                <w:rStyle w:val="IndexLink"/>
                <w:rtl w:val="true"/>
              </w:rPr>
              <w:t>میزان المقادیر</w:t>
            </w:r>
            <w:r>
              <w:rPr>
                <w:rStyle w:val="IndexLink"/>
                <w:rtl w:val="true"/>
              </w:rPr>
              <w:tab/>
            </w:r>
            <w:r>
              <w:rPr>
                <w:rStyle w:val="IndexLink"/>
              </w:rPr>
              <w:t>359</w:t>
            </w:r>
          </w:hyperlink>
        </w:p>
        <w:p>
          <w:pPr>
            <w:pStyle w:val="Contents3"/>
            <w:tabs>
              <w:tab w:val="clear" w:pos="8459"/>
              <w:tab w:val="right" w:pos="9026" w:leader="dot"/>
            </w:tabs>
            <w:rPr/>
          </w:pPr>
          <w:hyperlink w:anchor="__RefHeading___Toc253683_73709187">
            <w:r>
              <w:rPr>
                <w:webHidden/>
                <w:rStyle w:val="IndexLink"/>
              </w:rPr>
              <w:t>9153</w:t>
            </w:r>
            <w:r>
              <w:rPr>
                <w:rStyle w:val="IndexLink"/>
                <w:rtl w:val="true"/>
              </w:rPr>
              <w:t xml:space="preserve">- </w:t>
            </w:r>
            <w:r>
              <w:rPr>
                <w:rStyle w:val="IndexLink"/>
                <w:rtl w:val="true"/>
              </w:rPr>
              <w:t>میزان المقادیر</w:t>
            </w:r>
            <w:r>
              <w:rPr>
                <w:rStyle w:val="IndexLink"/>
                <w:rtl w:val="true"/>
              </w:rPr>
              <w:tab/>
            </w:r>
            <w:r>
              <w:rPr>
                <w:rStyle w:val="IndexLink"/>
              </w:rPr>
              <w:t>359</w:t>
            </w:r>
          </w:hyperlink>
        </w:p>
        <w:p>
          <w:pPr>
            <w:pStyle w:val="Contents3"/>
            <w:tabs>
              <w:tab w:val="clear" w:pos="8459"/>
              <w:tab w:val="right" w:pos="9026" w:leader="dot"/>
            </w:tabs>
            <w:rPr/>
          </w:pPr>
          <w:hyperlink w:anchor="__RefHeading___Toc253685_73709187">
            <w:r>
              <w:rPr>
                <w:webHidden/>
                <w:rStyle w:val="IndexLink"/>
                <w:rtl w:val="true"/>
              </w:rPr>
              <w:t>میزان المقادیر</w:t>
            </w:r>
            <w:r>
              <w:rPr>
                <w:rStyle w:val="IndexLink"/>
                <w:rtl w:val="true"/>
              </w:rPr>
              <w:tab/>
            </w:r>
            <w:r>
              <w:rPr>
                <w:rStyle w:val="IndexLink"/>
              </w:rPr>
              <w:t>359</w:t>
            </w:r>
          </w:hyperlink>
        </w:p>
        <w:p>
          <w:pPr>
            <w:pStyle w:val="Contents3"/>
            <w:tabs>
              <w:tab w:val="clear" w:pos="8459"/>
              <w:tab w:val="right" w:pos="9026" w:leader="dot"/>
            </w:tabs>
            <w:rPr/>
          </w:pPr>
          <w:hyperlink w:anchor="__RefHeading___Toc253687_73709187">
            <w:r>
              <w:rPr>
                <w:webHidden/>
                <w:rStyle w:val="IndexLink"/>
              </w:rPr>
              <w:t>9154</w:t>
            </w:r>
            <w:r>
              <w:rPr>
                <w:rStyle w:val="IndexLink"/>
                <w:rtl w:val="true"/>
              </w:rPr>
              <w:t xml:space="preserve">- </w:t>
            </w:r>
            <w:r>
              <w:rPr>
                <w:rStyle w:val="IndexLink"/>
                <w:rtl w:val="true"/>
              </w:rPr>
              <w:t>میزان المقادیر</w:t>
            </w:r>
            <w:r>
              <w:rPr>
                <w:rStyle w:val="IndexLink"/>
                <w:rtl w:val="true"/>
              </w:rPr>
              <w:tab/>
            </w:r>
            <w:r>
              <w:rPr>
                <w:rStyle w:val="IndexLink"/>
              </w:rPr>
              <w:t>359</w:t>
            </w:r>
          </w:hyperlink>
        </w:p>
        <w:p>
          <w:pPr>
            <w:pStyle w:val="Contents3"/>
            <w:tabs>
              <w:tab w:val="clear" w:pos="8459"/>
              <w:tab w:val="right" w:pos="9026" w:leader="dot"/>
            </w:tabs>
            <w:rPr/>
          </w:pPr>
          <w:hyperlink w:anchor="__RefHeading___Toc253689_73709187">
            <w:r>
              <w:rPr>
                <w:webHidden/>
                <w:rStyle w:val="IndexLink"/>
              </w:rPr>
              <w:t>9155</w:t>
            </w:r>
            <w:r>
              <w:rPr>
                <w:rStyle w:val="IndexLink"/>
                <w:rtl w:val="true"/>
              </w:rPr>
              <w:t xml:space="preserve">- </w:t>
            </w:r>
            <w:r>
              <w:rPr>
                <w:rStyle w:val="IndexLink"/>
                <w:rtl w:val="true"/>
              </w:rPr>
              <w:t>میزان المقادیر</w:t>
            </w:r>
            <w:r>
              <w:rPr>
                <w:rStyle w:val="IndexLink"/>
                <w:rtl w:val="true"/>
              </w:rPr>
              <w:tab/>
            </w:r>
            <w:r>
              <w:rPr>
                <w:rStyle w:val="IndexLink"/>
              </w:rPr>
              <w:t>360</w:t>
            </w:r>
          </w:hyperlink>
        </w:p>
        <w:p>
          <w:pPr>
            <w:pStyle w:val="Contents3"/>
            <w:tabs>
              <w:tab w:val="clear" w:pos="8459"/>
              <w:tab w:val="right" w:pos="9026" w:leader="dot"/>
            </w:tabs>
            <w:rPr/>
          </w:pPr>
          <w:hyperlink w:anchor="__RefHeading___Toc253691_73709187">
            <w:r>
              <w:rPr>
                <w:webHidden/>
                <w:rStyle w:val="IndexLink"/>
              </w:rPr>
              <w:t>9156</w:t>
            </w:r>
            <w:r>
              <w:rPr>
                <w:rStyle w:val="IndexLink"/>
                <w:rtl w:val="true"/>
              </w:rPr>
              <w:t xml:space="preserve">- </w:t>
            </w:r>
            <w:r>
              <w:rPr>
                <w:rStyle w:val="IndexLink"/>
                <w:rtl w:val="true"/>
              </w:rPr>
              <w:t>میزان المقادیر الشرعیة</w:t>
            </w:r>
            <w:r>
              <w:rPr>
                <w:rStyle w:val="IndexLink"/>
                <w:rtl w:val="true"/>
              </w:rPr>
              <w:tab/>
            </w:r>
            <w:r>
              <w:rPr>
                <w:rStyle w:val="IndexLink"/>
              </w:rPr>
              <w:t>360</w:t>
            </w:r>
          </w:hyperlink>
        </w:p>
        <w:p>
          <w:pPr>
            <w:pStyle w:val="Contents3"/>
            <w:tabs>
              <w:tab w:val="clear" w:pos="8459"/>
              <w:tab w:val="right" w:pos="9026" w:leader="dot"/>
            </w:tabs>
            <w:rPr/>
          </w:pPr>
          <w:hyperlink w:anchor="__RefHeading___Toc253693_73709187">
            <w:r>
              <w:rPr>
                <w:webHidden/>
                <w:rStyle w:val="IndexLink"/>
              </w:rPr>
              <w:t>9157</w:t>
            </w:r>
            <w:r>
              <w:rPr>
                <w:rStyle w:val="IndexLink"/>
                <w:rtl w:val="true"/>
              </w:rPr>
              <w:t xml:space="preserve">- </w:t>
            </w:r>
            <w:r>
              <w:rPr>
                <w:rStyle w:val="IndexLink"/>
                <w:rtl w:val="true"/>
              </w:rPr>
              <w:t>میزان المقادیر</w:t>
            </w:r>
            <w:r>
              <w:rPr>
                <w:rStyle w:val="IndexLink"/>
                <w:rtl w:val="true"/>
              </w:rPr>
              <w:tab/>
            </w:r>
            <w:r>
              <w:rPr>
                <w:rStyle w:val="IndexLink"/>
              </w:rPr>
              <w:t>360</w:t>
            </w:r>
          </w:hyperlink>
        </w:p>
        <w:p>
          <w:pPr>
            <w:pStyle w:val="Contents3"/>
            <w:tabs>
              <w:tab w:val="clear" w:pos="8459"/>
              <w:tab w:val="right" w:pos="9026" w:leader="dot"/>
            </w:tabs>
            <w:rPr/>
          </w:pPr>
          <w:hyperlink w:anchor="__RefHeading___Toc253695_73709187">
            <w:r>
              <w:rPr>
                <w:webHidden/>
                <w:rStyle w:val="IndexLink"/>
              </w:rPr>
              <w:t>9158</w:t>
            </w:r>
            <w:r>
              <w:rPr>
                <w:rStyle w:val="IndexLink"/>
                <w:rtl w:val="true"/>
              </w:rPr>
              <w:t xml:space="preserve">- </w:t>
            </w:r>
            <w:r>
              <w:rPr>
                <w:rStyle w:val="IndexLink"/>
                <w:rtl w:val="true"/>
              </w:rPr>
              <w:t>میزان المقادیر</w:t>
            </w:r>
            <w:r>
              <w:rPr>
                <w:rStyle w:val="IndexLink"/>
                <w:rtl w:val="true"/>
              </w:rPr>
              <w:tab/>
            </w:r>
            <w:r>
              <w:rPr>
                <w:rStyle w:val="IndexLink"/>
              </w:rPr>
              <w:t>360</w:t>
            </w:r>
          </w:hyperlink>
        </w:p>
        <w:p>
          <w:pPr>
            <w:pStyle w:val="Contents3"/>
            <w:tabs>
              <w:tab w:val="clear" w:pos="8459"/>
              <w:tab w:val="right" w:pos="9026" w:leader="dot"/>
            </w:tabs>
            <w:rPr/>
          </w:pPr>
          <w:hyperlink w:anchor="__RefHeading___Toc253697_73709187">
            <w:r>
              <w:rPr>
                <w:webHidden/>
                <w:rStyle w:val="IndexLink"/>
              </w:rPr>
              <w:t>9159</w:t>
            </w:r>
            <w:r>
              <w:rPr>
                <w:rStyle w:val="IndexLink"/>
                <w:rtl w:val="true"/>
              </w:rPr>
              <w:t xml:space="preserve">- </w:t>
            </w:r>
            <w:r>
              <w:rPr>
                <w:rStyle w:val="IndexLink"/>
                <w:rtl w:val="true"/>
              </w:rPr>
              <w:t>میزان المقادیر</w:t>
            </w:r>
            <w:r>
              <w:rPr>
                <w:rStyle w:val="IndexLink"/>
                <w:rtl w:val="true"/>
              </w:rPr>
              <w:tab/>
            </w:r>
            <w:r>
              <w:rPr>
                <w:rStyle w:val="IndexLink"/>
              </w:rPr>
              <w:t>361</w:t>
            </w:r>
          </w:hyperlink>
        </w:p>
        <w:p>
          <w:pPr>
            <w:pStyle w:val="Contents3"/>
            <w:tabs>
              <w:tab w:val="clear" w:pos="8459"/>
              <w:tab w:val="right" w:pos="9026" w:leader="dot"/>
            </w:tabs>
            <w:rPr/>
          </w:pPr>
          <w:hyperlink w:anchor="__RefHeading___Toc253699_73709187">
            <w:r>
              <w:rPr>
                <w:webHidden/>
                <w:rStyle w:val="IndexLink"/>
              </w:rPr>
              <w:t>9160</w:t>
            </w:r>
            <w:r>
              <w:rPr>
                <w:rStyle w:val="IndexLink"/>
                <w:rtl w:val="true"/>
              </w:rPr>
              <w:t xml:space="preserve">- </w:t>
            </w:r>
            <w:r>
              <w:rPr>
                <w:rStyle w:val="IndexLink"/>
                <w:rtl w:val="true"/>
              </w:rPr>
              <w:t>میزان المقادیر</w:t>
            </w:r>
            <w:r>
              <w:rPr>
                <w:rStyle w:val="IndexLink"/>
                <w:rtl w:val="true"/>
              </w:rPr>
              <w:tab/>
            </w:r>
            <w:r>
              <w:rPr>
                <w:rStyle w:val="IndexLink"/>
              </w:rPr>
              <w:t>361</w:t>
            </w:r>
          </w:hyperlink>
        </w:p>
        <w:p>
          <w:pPr>
            <w:pStyle w:val="Contents3"/>
            <w:tabs>
              <w:tab w:val="clear" w:pos="8459"/>
              <w:tab w:val="right" w:pos="9026" w:leader="dot"/>
            </w:tabs>
            <w:rPr/>
          </w:pPr>
          <w:hyperlink w:anchor="__RefHeading___Toc253701_73709187">
            <w:r>
              <w:rPr>
                <w:webHidden/>
                <w:rStyle w:val="IndexLink"/>
              </w:rPr>
              <w:t>9161</w:t>
            </w:r>
            <w:r>
              <w:rPr>
                <w:rStyle w:val="IndexLink"/>
                <w:rtl w:val="true"/>
              </w:rPr>
              <w:t xml:space="preserve">- </w:t>
            </w:r>
            <w:r>
              <w:rPr>
                <w:rStyle w:val="IndexLink"/>
                <w:rtl w:val="true"/>
              </w:rPr>
              <w:t>میزان المقادیر</w:t>
            </w:r>
            <w:r>
              <w:rPr>
                <w:rStyle w:val="IndexLink"/>
                <w:rtl w:val="true"/>
              </w:rPr>
              <w:tab/>
            </w:r>
            <w:r>
              <w:rPr>
                <w:rStyle w:val="IndexLink"/>
              </w:rPr>
              <w:t>361</w:t>
            </w:r>
          </w:hyperlink>
        </w:p>
        <w:p>
          <w:pPr>
            <w:pStyle w:val="Contents3"/>
            <w:tabs>
              <w:tab w:val="clear" w:pos="8459"/>
              <w:tab w:val="right" w:pos="9026" w:leader="dot"/>
            </w:tabs>
            <w:rPr/>
          </w:pPr>
          <w:hyperlink w:anchor="__RefHeading___Toc253703_73709187">
            <w:r>
              <w:rPr>
                <w:webHidden/>
                <w:rStyle w:val="IndexLink"/>
              </w:rPr>
              <w:t>9162</w:t>
            </w:r>
            <w:r>
              <w:rPr>
                <w:rStyle w:val="IndexLink"/>
                <w:rtl w:val="true"/>
              </w:rPr>
              <w:t xml:space="preserve">- </w:t>
            </w:r>
            <w:r>
              <w:rPr>
                <w:rStyle w:val="IndexLink"/>
                <w:rtl w:val="true"/>
              </w:rPr>
              <w:t>میزان المقادیر فی تبیان التقادیر</w:t>
            </w:r>
            <w:r>
              <w:rPr>
                <w:rStyle w:val="IndexLink"/>
                <w:rtl w:val="true"/>
              </w:rPr>
              <w:tab/>
            </w:r>
            <w:r>
              <w:rPr>
                <w:rStyle w:val="IndexLink"/>
              </w:rPr>
              <w:t>361</w:t>
            </w:r>
          </w:hyperlink>
        </w:p>
        <w:p>
          <w:pPr>
            <w:pStyle w:val="Contents3"/>
            <w:tabs>
              <w:tab w:val="clear" w:pos="8459"/>
              <w:tab w:val="right" w:pos="9026" w:leader="dot"/>
            </w:tabs>
            <w:rPr/>
          </w:pPr>
          <w:hyperlink w:anchor="__RefHeading___Toc253705_73709187">
            <w:r>
              <w:rPr>
                <w:webHidden/>
                <w:rStyle w:val="IndexLink"/>
              </w:rPr>
              <w:t>9163</w:t>
            </w:r>
            <w:r>
              <w:rPr>
                <w:rStyle w:val="IndexLink"/>
                <w:rtl w:val="true"/>
              </w:rPr>
              <w:t xml:space="preserve">- </w:t>
            </w:r>
            <w:r>
              <w:rPr>
                <w:rStyle w:val="IndexLink"/>
                <w:rtl w:val="true"/>
              </w:rPr>
              <w:t>میزان المقادیر</w:t>
            </w:r>
            <w:r>
              <w:rPr>
                <w:rStyle w:val="IndexLink"/>
                <w:rtl w:val="true"/>
              </w:rPr>
              <w:tab/>
            </w:r>
            <w:r>
              <w:rPr>
                <w:rStyle w:val="IndexLink"/>
              </w:rPr>
              <w:t>362</w:t>
            </w:r>
          </w:hyperlink>
        </w:p>
        <w:p>
          <w:pPr>
            <w:pStyle w:val="Contents3"/>
            <w:tabs>
              <w:tab w:val="clear" w:pos="8459"/>
              <w:tab w:val="right" w:pos="9026" w:leader="dot"/>
            </w:tabs>
            <w:rPr/>
          </w:pPr>
          <w:hyperlink w:anchor="__RefHeading___Toc253707_73709187">
            <w:r>
              <w:rPr>
                <w:webHidden/>
                <w:rStyle w:val="IndexLink"/>
              </w:rPr>
              <w:t>9164</w:t>
            </w:r>
            <w:r>
              <w:rPr>
                <w:rStyle w:val="IndexLink"/>
                <w:rtl w:val="true"/>
              </w:rPr>
              <w:t xml:space="preserve">- </w:t>
            </w:r>
            <w:r>
              <w:rPr>
                <w:rStyle w:val="IndexLink"/>
                <w:rtl w:val="true"/>
              </w:rPr>
              <w:t>میزان المقال فی بیان مناظرة چکوال‏</w:t>
            </w:r>
            <w:r>
              <w:rPr>
                <w:rStyle w:val="IndexLink"/>
                <w:rtl w:val="true"/>
              </w:rPr>
              <w:tab/>
            </w:r>
            <w:r>
              <w:rPr>
                <w:rStyle w:val="IndexLink"/>
              </w:rPr>
              <w:t>363</w:t>
            </w:r>
          </w:hyperlink>
        </w:p>
        <w:p>
          <w:pPr>
            <w:pStyle w:val="Contents3"/>
            <w:tabs>
              <w:tab w:val="clear" w:pos="8459"/>
              <w:tab w:val="right" w:pos="9026" w:leader="dot"/>
            </w:tabs>
            <w:rPr/>
          </w:pPr>
          <w:hyperlink w:anchor="__RefHeading___Toc253709_73709187">
            <w:r>
              <w:rPr>
                <w:webHidden/>
                <w:rStyle w:val="IndexLink"/>
              </w:rPr>
              <w:t>9165</w:t>
            </w:r>
            <w:r>
              <w:rPr>
                <w:rStyle w:val="IndexLink"/>
                <w:rtl w:val="true"/>
              </w:rPr>
              <w:t xml:space="preserve">- </w:t>
            </w:r>
            <w:r>
              <w:rPr>
                <w:rStyle w:val="IndexLink"/>
                <w:rtl w:val="true"/>
              </w:rPr>
              <w:t>میزان الملل‏</w:t>
            </w:r>
            <w:r>
              <w:rPr>
                <w:rStyle w:val="IndexLink"/>
                <w:rtl w:val="true"/>
              </w:rPr>
              <w:tab/>
            </w:r>
            <w:r>
              <w:rPr>
                <w:rStyle w:val="IndexLink"/>
              </w:rPr>
              <w:t>363</w:t>
            </w:r>
          </w:hyperlink>
        </w:p>
        <w:p>
          <w:pPr>
            <w:pStyle w:val="Contents3"/>
            <w:tabs>
              <w:tab w:val="clear" w:pos="8459"/>
              <w:tab w:val="right" w:pos="9026" w:leader="dot"/>
            </w:tabs>
            <w:rPr/>
          </w:pPr>
          <w:hyperlink w:anchor="__RefHeading___Toc253711_73709187">
            <w:r>
              <w:rPr>
                <w:webHidden/>
                <w:rStyle w:val="IndexLink"/>
              </w:rPr>
              <w:t>9166</w:t>
            </w:r>
            <w:r>
              <w:rPr>
                <w:rStyle w:val="IndexLink"/>
                <w:rtl w:val="true"/>
              </w:rPr>
              <w:t xml:space="preserve">- </w:t>
            </w:r>
            <w:r>
              <w:rPr>
                <w:rStyle w:val="IndexLink"/>
                <w:rtl w:val="true"/>
              </w:rPr>
              <w:t>میزان الملوک‏</w:t>
            </w:r>
            <w:r>
              <w:rPr>
                <w:rStyle w:val="IndexLink"/>
                <w:rtl w:val="true"/>
              </w:rPr>
              <w:tab/>
            </w:r>
            <w:r>
              <w:rPr>
                <w:rStyle w:val="IndexLink"/>
              </w:rPr>
              <w:t>363</w:t>
            </w:r>
          </w:hyperlink>
        </w:p>
        <w:p>
          <w:pPr>
            <w:pStyle w:val="Contents3"/>
            <w:tabs>
              <w:tab w:val="clear" w:pos="8459"/>
              <w:tab w:val="right" w:pos="9026" w:leader="dot"/>
            </w:tabs>
            <w:rPr/>
          </w:pPr>
          <w:hyperlink w:anchor="__RefHeading___Toc253713_73709187">
            <w:r>
              <w:rPr>
                <w:webHidden/>
                <w:rStyle w:val="IndexLink"/>
              </w:rPr>
              <w:t>9167</w:t>
            </w:r>
            <w:r>
              <w:rPr>
                <w:rStyle w:val="IndexLink"/>
                <w:rtl w:val="true"/>
              </w:rPr>
              <w:t xml:space="preserve">- </w:t>
            </w:r>
            <w:r>
              <w:rPr>
                <w:rStyle w:val="IndexLink"/>
                <w:rtl w:val="true"/>
              </w:rPr>
              <w:t>میزان النظر</w:t>
            </w:r>
            <w:r>
              <w:rPr>
                <w:rStyle w:val="IndexLink"/>
                <w:rtl w:val="true"/>
              </w:rPr>
              <w:tab/>
            </w:r>
            <w:r>
              <w:rPr>
                <w:rStyle w:val="IndexLink"/>
              </w:rPr>
              <w:t>364</w:t>
            </w:r>
          </w:hyperlink>
        </w:p>
        <w:p>
          <w:pPr>
            <w:pStyle w:val="Contents3"/>
            <w:tabs>
              <w:tab w:val="clear" w:pos="8459"/>
              <w:tab w:val="right" w:pos="9026" w:leader="dot"/>
            </w:tabs>
            <w:rPr/>
          </w:pPr>
          <w:hyperlink w:anchor="__RefHeading___Toc253715_73709187">
            <w:r>
              <w:rPr>
                <w:webHidden/>
                <w:rStyle w:val="IndexLink"/>
              </w:rPr>
              <w:t>9168</w:t>
            </w:r>
            <w:r>
              <w:rPr>
                <w:rStyle w:val="IndexLink"/>
                <w:rtl w:val="true"/>
              </w:rPr>
              <w:t xml:space="preserve">- </w:t>
            </w:r>
            <w:r>
              <w:rPr>
                <w:rStyle w:val="IndexLink"/>
                <w:rtl w:val="true"/>
              </w:rPr>
              <w:t>میزان الموازین فی أمر الدین‏</w:t>
            </w:r>
            <w:r>
              <w:rPr>
                <w:rStyle w:val="IndexLink"/>
                <w:rtl w:val="true"/>
              </w:rPr>
              <w:tab/>
            </w:r>
            <w:r>
              <w:rPr>
                <w:rStyle w:val="IndexLink"/>
              </w:rPr>
              <w:t>364</w:t>
            </w:r>
          </w:hyperlink>
        </w:p>
        <w:p>
          <w:pPr>
            <w:pStyle w:val="Contents3"/>
            <w:tabs>
              <w:tab w:val="clear" w:pos="8459"/>
              <w:tab w:val="right" w:pos="9026" w:leader="dot"/>
            </w:tabs>
            <w:rPr/>
          </w:pPr>
          <w:hyperlink w:anchor="__RefHeading___Toc253717_73709187">
            <w:r>
              <w:rPr>
                <w:webHidden/>
                <w:rStyle w:val="IndexLink"/>
              </w:rPr>
              <w:t>9169</w:t>
            </w:r>
            <w:r>
              <w:rPr>
                <w:rStyle w:val="IndexLink"/>
                <w:rtl w:val="true"/>
              </w:rPr>
              <w:t xml:space="preserve">- </w:t>
            </w:r>
            <w:r>
              <w:rPr>
                <w:rStyle w:val="IndexLink"/>
                <w:rtl w:val="true"/>
              </w:rPr>
              <w:t>میزان الهواء</w:t>
            </w:r>
            <w:r>
              <w:rPr>
                <w:rStyle w:val="IndexLink"/>
                <w:rtl w:val="true"/>
              </w:rPr>
              <w:tab/>
            </w:r>
            <w:r>
              <w:rPr>
                <w:rStyle w:val="IndexLink"/>
              </w:rPr>
              <w:t>365</w:t>
            </w:r>
          </w:hyperlink>
        </w:p>
        <w:p>
          <w:pPr>
            <w:pStyle w:val="Contents3"/>
            <w:tabs>
              <w:tab w:val="clear" w:pos="8459"/>
              <w:tab w:val="right" w:pos="9026" w:leader="dot"/>
            </w:tabs>
            <w:rPr/>
          </w:pPr>
          <w:hyperlink w:anchor="__RefHeading___Toc253719_73709187">
            <w:r>
              <w:rPr>
                <w:webHidden/>
                <w:rStyle w:val="IndexLink"/>
              </w:rPr>
              <w:t>9170</w:t>
            </w:r>
            <w:r>
              <w:rPr>
                <w:rStyle w:val="IndexLink"/>
                <w:rtl w:val="true"/>
              </w:rPr>
              <w:t xml:space="preserve">- </w:t>
            </w:r>
            <w:r>
              <w:rPr>
                <w:rStyle w:val="IndexLink"/>
                <w:rtl w:val="true"/>
              </w:rPr>
              <w:t>المیقظة من النوم فی الصوم‏</w:t>
            </w:r>
            <w:r>
              <w:rPr>
                <w:rStyle w:val="IndexLink"/>
                <w:rtl w:val="true"/>
              </w:rPr>
              <w:tab/>
            </w:r>
            <w:r>
              <w:rPr>
                <w:rStyle w:val="IndexLink"/>
              </w:rPr>
              <w:t>365</w:t>
            </w:r>
          </w:hyperlink>
        </w:p>
        <w:p>
          <w:pPr>
            <w:pStyle w:val="Contents3"/>
            <w:tabs>
              <w:tab w:val="clear" w:pos="8459"/>
              <w:tab w:val="right" w:pos="9026" w:leader="dot"/>
            </w:tabs>
            <w:rPr/>
          </w:pPr>
          <w:hyperlink w:anchor="__RefHeading___Toc253721_73709187">
            <w:r>
              <w:rPr>
                <w:webHidden/>
                <w:rStyle w:val="IndexLink"/>
              </w:rPr>
              <w:t>9171</w:t>
            </w:r>
            <w:r>
              <w:rPr>
                <w:rStyle w:val="IndexLink"/>
                <w:rtl w:val="true"/>
              </w:rPr>
              <w:t xml:space="preserve">- </w:t>
            </w:r>
            <w:r>
              <w:rPr>
                <w:rStyle w:val="IndexLink"/>
                <w:rtl w:val="true"/>
              </w:rPr>
              <w:t>کتاب المیسر و القداح‏</w:t>
            </w:r>
            <w:r>
              <w:rPr>
                <w:rStyle w:val="IndexLink"/>
                <w:rtl w:val="true"/>
              </w:rPr>
              <w:tab/>
            </w:r>
            <w:r>
              <w:rPr>
                <w:rStyle w:val="IndexLink"/>
              </w:rPr>
              <w:t>365</w:t>
            </w:r>
          </w:hyperlink>
        </w:p>
        <w:p>
          <w:pPr>
            <w:pStyle w:val="Contents3"/>
            <w:tabs>
              <w:tab w:val="clear" w:pos="8459"/>
              <w:tab w:val="right" w:pos="9026" w:leader="dot"/>
            </w:tabs>
            <w:rPr/>
          </w:pPr>
          <w:hyperlink w:anchor="__RefHeading___Toc253723_73709187">
            <w:r>
              <w:rPr>
                <w:webHidden/>
                <w:rStyle w:val="IndexLink"/>
              </w:rPr>
              <w:t>9172</w:t>
            </w:r>
            <w:r>
              <w:rPr>
                <w:rStyle w:val="IndexLink"/>
                <w:rtl w:val="true"/>
              </w:rPr>
              <w:t xml:space="preserve">- </w:t>
            </w:r>
            <w:r>
              <w:rPr>
                <w:rStyle w:val="IndexLink"/>
                <w:rtl w:val="true"/>
              </w:rPr>
              <w:t>المیسیة</w:t>
            </w:r>
            <w:r>
              <w:rPr>
                <w:rStyle w:val="IndexLink"/>
                <w:rtl w:val="true"/>
              </w:rPr>
              <w:tab/>
            </w:r>
            <w:r>
              <w:rPr>
                <w:rStyle w:val="IndexLink"/>
              </w:rPr>
              <w:t>365</w:t>
            </w:r>
          </w:hyperlink>
        </w:p>
        <w:p>
          <w:pPr>
            <w:pStyle w:val="Contents3"/>
            <w:tabs>
              <w:tab w:val="clear" w:pos="8459"/>
              <w:tab w:val="right" w:pos="9026" w:leader="dot"/>
            </w:tabs>
            <w:rPr/>
          </w:pPr>
          <w:hyperlink w:anchor="__RefHeading___Toc253725_73709187">
            <w:r>
              <w:rPr>
                <w:webHidden/>
                <w:rStyle w:val="IndexLink"/>
              </w:rPr>
              <w:t>9173</w:t>
            </w:r>
            <w:r>
              <w:rPr>
                <w:rStyle w:val="IndexLink"/>
                <w:rtl w:val="true"/>
              </w:rPr>
              <w:t xml:space="preserve">- </w:t>
            </w:r>
            <w:r>
              <w:rPr>
                <w:rStyle w:val="IndexLink"/>
                <w:rtl w:val="true"/>
              </w:rPr>
              <w:t>میکادونامه‏</w:t>
            </w:r>
            <w:r>
              <w:rPr>
                <w:rStyle w:val="IndexLink"/>
                <w:rtl w:val="true"/>
              </w:rPr>
              <w:tab/>
            </w:r>
            <w:r>
              <w:rPr>
                <w:rStyle w:val="IndexLink"/>
              </w:rPr>
              <w:t>365</w:t>
            </w:r>
          </w:hyperlink>
        </w:p>
        <w:p>
          <w:pPr>
            <w:pStyle w:val="Contents3"/>
            <w:tabs>
              <w:tab w:val="clear" w:pos="8459"/>
              <w:tab w:val="right" w:pos="9026" w:leader="dot"/>
            </w:tabs>
            <w:rPr/>
          </w:pPr>
          <w:hyperlink w:anchor="__RefHeading___Toc253727_73709187">
            <w:r>
              <w:rPr>
                <w:webHidden/>
                <w:rStyle w:val="IndexLink"/>
                <w:rtl w:val="true"/>
              </w:rPr>
              <w:t>میکده‏</w:t>
            </w:r>
            <w:r>
              <w:rPr>
                <w:rStyle w:val="IndexLink"/>
                <w:rtl w:val="true"/>
              </w:rPr>
              <w:tab/>
            </w:r>
            <w:r>
              <w:rPr>
                <w:rStyle w:val="IndexLink"/>
              </w:rPr>
              <w:t>365</w:t>
            </w:r>
          </w:hyperlink>
        </w:p>
        <w:p>
          <w:pPr>
            <w:pStyle w:val="Contents3"/>
            <w:tabs>
              <w:tab w:val="clear" w:pos="8459"/>
              <w:tab w:val="right" w:pos="9026" w:leader="dot"/>
            </w:tabs>
            <w:rPr/>
          </w:pPr>
          <w:hyperlink w:anchor="__RefHeading___Toc253729_73709187">
            <w:r>
              <w:rPr>
                <w:webHidden/>
                <w:rStyle w:val="IndexLink"/>
              </w:rPr>
              <w:t>9174</w:t>
            </w:r>
            <w:r>
              <w:rPr>
                <w:rStyle w:val="IndexLink"/>
                <w:rtl w:val="true"/>
              </w:rPr>
              <w:t xml:space="preserve">- </w:t>
            </w:r>
            <w:r>
              <w:rPr>
                <w:rStyle w:val="IndexLink"/>
                <w:rtl w:val="true"/>
              </w:rPr>
              <w:t>میلاد مصطفوی‏</w:t>
            </w:r>
            <w:r>
              <w:rPr>
                <w:rStyle w:val="IndexLink"/>
                <w:rtl w:val="true"/>
              </w:rPr>
              <w:tab/>
            </w:r>
            <w:r>
              <w:rPr>
                <w:rStyle w:val="IndexLink"/>
              </w:rPr>
              <w:t>366</w:t>
            </w:r>
          </w:hyperlink>
        </w:p>
        <w:p>
          <w:pPr>
            <w:pStyle w:val="Contents3"/>
            <w:tabs>
              <w:tab w:val="clear" w:pos="8459"/>
              <w:tab w:val="right" w:pos="9026" w:leader="dot"/>
            </w:tabs>
            <w:rPr/>
          </w:pPr>
          <w:hyperlink w:anchor="__RefHeading___Toc253731_73709187">
            <w:r>
              <w:rPr>
                <w:webHidden/>
                <w:rStyle w:val="IndexLink"/>
              </w:rPr>
              <w:t>9175</w:t>
            </w:r>
            <w:r>
              <w:rPr>
                <w:rStyle w:val="IndexLink"/>
                <w:rtl w:val="true"/>
              </w:rPr>
              <w:t xml:space="preserve">- </w:t>
            </w:r>
            <w:r>
              <w:rPr>
                <w:rStyle w:val="IndexLink"/>
                <w:rtl w:val="true"/>
              </w:rPr>
              <w:t>میمونة</w:t>
            </w:r>
            <w:r>
              <w:rPr>
                <w:rStyle w:val="IndexLink"/>
                <w:rtl w:val="true"/>
              </w:rPr>
              <w:tab/>
            </w:r>
            <w:r>
              <w:rPr>
                <w:rStyle w:val="IndexLink"/>
              </w:rPr>
              <w:t>366</w:t>
            </w:r>
          </w:hyperlink>
        </w:p>
        <w:p>
          <w:pPr>
            <w:pStyle w:val="Contents3"/>
            <w:tabs>
              <w:tab w:val="clear" w:pos="8459"/>
              <w:tab w:val="right" w:pos="9026" w:leader="dot"/>
            </w:tabs>
            <w:rPr/>
          </w:pPr>
          <w:hyperlink w:anchor="__RefHeading___Toc253733_73709187">
            <w:r>
              <w:rPr>
                <w:webHidden/>
                <w:rStyle w:val="IndexLink"/>
              </w:rPr>
              <w:t>9176</w:t>
            </w:r>
            <w:r>
              <w:rPr>
                <w:rStyle w:val="IndexLink"/>
                <w:rtl w:val="true"/>
              </w:rPr>
              <w:t xml:space="preserve">- </w:t>
            </w:r>
            <w:r>
              <w:rPr>
                <w:rStyle w:val="IndexLink"/>
                <w:rtl w:val="true"/>
              </w:rPr>
              <w:t>میمونة</w:t>
            </w:r>
            <w:r>
              <w:rPr>
                <w:rStyle w:val="IndexLink"/>
                <w:rtl w:val="true"/>
              </w:rPr>
              <w:tab/>
            </w:r>
            <w:r>
              <w:rPr>
                <w:rStyle w:val="IndexLink"/>
              </w:rPr>
              <w:t>366</w:t>
            </w:r>
          </w:hyperlink>
        </w:p>
        <w:p>
          <w:pPr>
            <w:pStyle w:val="Contents3"/>
            <w:tabs>
              <w:tab w:val="clear" w:pos="8459"/>
              <w:tab w:val="right" w:pos="9026" w:leader="dot"/>
            </w:tabs>
            <w:rPr/>
          </w:pPr>
          <w:hyperlink w:anchor="__RefHeading___Toc253735_73709187">
            <w:r>
              <w:rPr>
                <w:webHidden/>
                <w:rStyle w:val="IndexLink"/>
              </w:rPr>
              <w:t>9177</w:t>
            </w:r>
            <w:r>
              <w:rPr>
                <w:rStyle w:val="IndexLink"/>
                <w:rtl w:val="true"/>
              </w:rPr>
              <w:t xml:space="preserve">- </w:t>
            </w:r>
            <w:r>
              <w:rPr>
                <w:rStyle w:val="IndexLink"/>
                <w:rtl w:val="true"/>
              </w:rPr>
              <w:t>میمیة</w:t>
            </w:r>
            <w:r>
              <w:rPr>
                <w:rStyle w:val="IndexLink"/>
                <w:rtl w:val="true"/>
              </w:rPr>
              <w:tab/>
            </w:r>
            <w:r>
              <w:rPr>
                <w:rStyle w:val="IndexLink"/>
              </w:rPr>
              <w:t>367</w:t>
            </w:r>
          </w:hyperlink>
        </w:p>
        <w:p>
          <w:pPr>
            <w:pStyle w:val="Contents3"/>
            <w:tabs>
              <w:tab w:val="clear" w:pos="8459"/>
              <w:tab w:val="right" w:pos="9026" w:leader="dot"/>
            </w:tabs>
            <w:rPr/>
          </w:pPr>
          <w:hyperlink w:anchor="__RefHeading___Toc253737_73709187">
            <w:r>
              <w:rPr>
                <w:webHidden/>
                <w:rStyle w:val="IndexLink"/>
                <w:rtl w:val="true"/>
              </w:rPr>
              <w:t>المیمیة</w:t>
            </w:r>
            <w:r>
              <w:rPr>
                <w:rStyle w:val="IndexLink"/>
                <w:rtl w:val="true"/>
              </w:rPr>
              <w:tab/>
            </w:r>
            <w:r>
              <w:rPr>
                <w:rStyle w:val="IndexLink"/>
              </w:rPr>
              <w:t>367</w:t>
            </w:r>
          </w:hyperlink>
        </w:p>
        <w:p>
          <w:pPr>
            <w:pStyle w:val="Contents3"/>
            <w:tabs>
              <w:tab w:val="clear" w:pos="8459"/>
              <w:tab w:val="right" w:pos="9026" w:leader="dot"/>
            </w:tabs>
            <w:rPr/>
          </w:pPr>
          <w:hyperlink w:anchor="__RefHeading___Toc253739_73709187">
            <w:r>
              <w:rPr>
                <w:webHidden/>
                <w:rStyle w:val="IndexLink"/>
              </w:rPr>
              <w:t>9178</w:t>
            </w:r>
            <w:r>
              <w:rPr>
                <w:rStyle w:val="IndexLink"/>
                <w:rtl w:val="true"/>
              </w:rPr>
              <w:t xml:space="preserve">- </w:t>
            </w:r>
            <w:r>
              <w:rPr>
                <w:rStyle w:val="IndexLink"/>
                <w:rtl w:val="true"/>
              </w:rPr>
              <w:t>مینودر</w:t>
            </w:r>
            <w:r>
              <w:rPr>
                <w:rStyle w:val="IndexLink"/>
                <w:rtl w:val="true"/>
              </w:rPr>
              <w:tab/>
            </w:r>
            <w:r>
              <w:rPr>
                <w:rStyle w:val="IndexLink"/>
              </w:rPr>
              <w:t>367</w:t>
            </w:r>
          </w:hyperlink>
        </w:p>
        <w:p>
          <w:pPr>
            <w:pStyle w:val="Contents3"/>
            <w:tabs>
              <w:tab w:val="clear" w:pos="8459"/>
              <w:tab w:val="right" w:pos="9026" w:leader="dot"/>
            </w:tabs>
            <w:rPr/>
          </w:pPr>
          <w:hyperlink w:anchor="__RefHeading___Toc253741_73709187">
            <w:r>
              <w:rPr>
                <w:webHidden/>
                <w:rStyle w:val="IndexLink"/>
                <w:rtl w:val="true"/>
              </w:rPr>
              <w:t>میهمان‏نامه بخارا</w:t>
            </w:r>
            <w:r>
              <w:rPr>
                <w:rStyle w:val="IndexLink"/>
                <w:rtl w:val="true"/>
              </w:rPr>
              <w:tab/>
            </w:r>
            <w:r>
              <w:rPr>
                <w:rStyle w:val="IndexLink"/>
              </w:rPr>
              <w:t>367</w:t>
            </w:r>
          </w:hyperlink>
        </w:p>
        <w:p>
          <w:pPr>
            <w:pStyle w:val="Contents3"/>
            <w:tabs>
              <w:tab w:val="clear" w:pos="8459"/>
              <w:tab w:val="right" w:pos="9026" w:leader="dot"/>
            </w:tabs>
            <w:rPr/>
          </w:pPr>
          <w:hyperlink w:anchor="__RefHeading___Toc253743_73709187">
            <w:r>
              <w:rPr>
                <w:webHidden/>
                <w:rStyle w:val="IndexLink"/>
              </w:rPr>
              <w:t>9179</w:t>
            </w:r>
            <w:r>
              <w:rPr>
                <w:rStyle w:val="IndexLink"/>
                <w:rtl w:val="true"/>
              </w:rPr>
              <w:t xml:space="preserve">- </w:t>
            </w:r>
            <w:r>
              <w:rPr>
                <w:rStyle w:val="IndexLink"/>
                <w:rtl w:val="true"/>
              </w:rPr>
              <w:t>میوه زندگانی‏</w:t>
            </w:r>
            <w:r>
              <w:rPr>
                <w:rStyle w:val="IndexLink"/>
                <w:rtl w:val="true"/>
              </w:rPr>
              <w:tab/>
            </w:r>
            <w:r>
              <w:rPr>
                <w:rStyle w:val="IndexLink"/>
              </w:rPr>
              <w:t>367</w:t>
            </w:r>
          </w:hyperlink>
        </w:p>
        <w:p>
          <w:pPr>
            <w:pStyle w:val="Contents3"/>
            <w:tabs>
              <w:tab w:val="clear" w:pos="8459"/>
              <w:tab w:val="right" w:pos="9026" w:leader="dot"/>
            </w:tabs>
            <w:rPr/>
          </w:pPr>
          <w:hyperlink w:anchor="__RefHeading___Toc253745_73709187">
            <w:r>
              <w:rPr>
                <w:webHidden/>
                <w:rStyle w:val="IndexLink"/>
              </w:rPr>
              <w:t>9180</w:t>
            </w:r>
            <w:r>
              <w:rPr>
                <w:rStyle w:val="IndexLink"/>
                <w:rtl w:val="true"/>
              </w:rPr>
              <w:t xml:space="preserve">- </w:t>
            </w:r>
            <w:r>
              <w:rPr>
                <w:rStyle w:val="IndexLink"/>
                <w:rtl w:val="true"/>
              </w:rPr>
              <w:t>میوه شیرین‏</w:t>
            </w:r>
            <w:r>
              <w:rPr>
                <w:rStyle w:val="IndexLink"/>
                <w:rtl w:val="true"/>
              </w:rPr>
              <w:tab/>
            </w:r>
            <w:r>
              <w:rPr>
                <w:rStyle w:val="IndexLink"/>
              </w:rPr>
              <w:t>368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81_108199"/>
      <w:bookmarkStart w:id="1" w:name="pg11381_108199"/>
      <w:bookmarkEnd w:id="1"/>
    </w:p>
    <w:p>
      <w:pPr>
        <w:pStyle w:val="Heading2"/>
        <w:numPr>
          <w:ilvl w:val="1"/>
          <w:numId w:val="1"/>
        </w:numPr>
        <w:rPr/>
      </w:pPr>
      <w:bookmarkStart w:id="2" w:name="pg11381_108199"/>
      <w:bookmarkStart w:id="3" w:name="__RefHeading___Toc25040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403_73709187"/>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نستعین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خیر خلقه محمد و آله الطاهرین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فهذا الجزء الثالث و العشرون من الذریعة إلی تصانیف الشیعة، نقدمه إلی القراء الکرام راجین من الله توفیق طبع بقیة أجزائه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bookmarkStart w:id="7" w:name="pg11381_108201"/>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Heading2"/>
        <w:numPr>
          <w:ilvl w:val="1"/>
          <w:numId w:val="1"/>
        </w:numPr>
        <w:rPr/>
      </w:pPr>
      <w:bookmarkStart w:id="8" w:name="__RefHeading___Toc250405_73709187"/>
      <w:bookmarkStart w:id="9" w:name="_Toc3"/>
      <w:bookmarkEnd w:id="8"/>
      <w:r>
        <w:rPr>
          <w:rtl w:val="true"/>
        </w:rPr>
        <w:t>تتمة باب المیم</w:t>
      </w:r>
      <w:bookmarkEnd w:id="9"/>
    </w:p>
    <w:p>
      <w:pPr>
        <w:pStyle w:val="Heading3"/>
        <w:numPr>
          <w:ilvl w:val="2"/>
          <w:numId w:val="1"/>
        </w:numPr>
        <w:rPr/>
      </w:pPr>
      <w:bookmarkStart w:id="10" w:name="__RefHeading___Toc250407_73709187"/>
      <w:bookmarkStart w:id="11" w:name="_Toc4"/>
      <w:bookmarkEnd w:id="10"/>
      <w:r>
        <w:rPr/>
        <w:t>7811</w:t>
      </w:r>
      <w:r>
        <w:rPr>
          <w:rtl w:val="true"/>
        </w:rPr>
        <w:t xml:space="preserve">- </w:t>
      </w:r>
      <w:r>
        <w:rPr>
          <w:rtl w:val="true"/>
        </w:rPr>
        <w:t>المنتزع المختار من الغیث المدرار المفتح کمأتم الأزهار فی فقه الأئمة الأطهار</w:t>
      </w:r>
      <w:bookmarkEnd w:id="11"/>
    </w:p>
    <w:p>
      <w:pPr>
        <w:pStyle w:val="BookText"/>
        <w:rPr/>
      </w:pPr>
      <w:r>
        <w:rPr>
          <w:rFonts w:ascii="IRNazanin" w:hAnsi="IRNazanin" w:eastAsia="IRNazanin"/>
          <w:color w:val="111111"/>
          <w:sz w:val="28"/>
          <w:sz w:val="28"/>
          <w:szCs w:val="28"/>
          <w:rtl w:val="true"/>
          <w:lang w:bidi="fa-IR"/>
        </w:rPr>
        <w:t xml:space="preserve">للفقیه عبد الله بن أبی القاسم بن مفتاح، المتوفی یوم السبت سابع عشر ربیع الآخر سنة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للأزهار، انتزعه من الغیث المدرار الذی هو أیضا شرح نفس مؤلف الأزهار یعنی الإمام أحمد بن یحیی بن مرتضی بن أحمد بن مرتضی بن مفضل المتوفی سنة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طبع فی مطبعة المعاهد سنة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12" w:name="__RefHeading___Toc250409_73709187"/>
      <w:bookmarkStart w:id="13" w:name="_Toc5"/>
      <w:bookmarkEnd w:id="12"/>
      <w:r>
        <w:rPr/>
        <w:t>7812</w:t>
      </w:r>
      <w:r>
        <w:rPr>
          <w:rtl w:val="true"/>
        </w:rPr>
        <w:t xml:space="preserve">- </w:t>
      </w:r>
      <w:r>
        <w:rPr>
          <w:rtl w:val="true"/>
        </w:rPr>
        <w:t>رسالة فی المنتسب إلی هاشم من طرف الأم‏</w:t>
      </w:r>
      <w:bookmarkEnd w:id="13"/>
    </w:p>
    <w:p>
      <w:pPr>
        <w:pStyle w:val="BookText"/>
        <w:rPr/>
      </w:pPr>
      <w:r>
        <w:rPr>
          <w:rFonts w:ascii="IRNazanin" w:hAnsi="IRNazanin" w:eastAsia="IRNazanin"/>
          <w:color w:val="111111"/>
          <w:sz w:val="28"/>
          <w:sz w:val="28"/>
          <w:szCs w:val="28"/>
          <w:rtl w:val="true"/>
          <w:lang w:bidi="fa-IR"/>
        </w:rPr>
        <w:t xml:space="preserve">للمیرزا حیدر علی الألماسی المذکور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سنة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و النسخة ضمن مجموعة مع رسائل أخر لوالده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فخر الدین النصیری بطهران، کما مر تفصیلها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مصفی المقال القائمة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14" w:name="__RefHeading___Toc250411_73709187"/>
      <w:bookmarkStart w:id="15" w:name="_Toc6"/>
      <w:bookmarkEnd w:id="14"/>
      <w:r>
        <w:rPr/>
        <w:t>7813</w:t>
      </w:r>
      <w:r>
        <w:rPr>
          <w:rtl w:val="true"/>
        </w:rPr>
        <w:t xml:space="preserve">- </w:t>
      </w:r>
      <w:r>
        <w:rPr>
          <w:rtl w:val="true"/>
        </w:rPr>
        <w:t xml:space="preserve">منتظم الدرر فی مدح الإمام المنتظر </w:t>
      </w:r>
      <w:r>
        <w:rPr>
          <w:rtl w:val="true"/>
        </w:rPr>
        <w:t>(</w:t>
      </w:r>
      <w:r>
        <w:rPr>
          <w:rtl w:val="true"/>
        </w:rPr>
        <w:t>عج‏</w:t>
      </w:r>
      <w:bookmarkEnd w:id="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المعاصر الشیخ عبد الغنی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16" w:name="__RefHeading___Toc250413_73709187"/>
      <w:bookmarkStart w:id="17" w:name="_Toc7"/>
      <w:bookmarkEnd w:id="16"/>
      <w:r>
        <w:rPr/>
        <w:t>7814</w:t>
      </w:r>
      <w:r>
        <w:rPr>
          <w:rtl w:val="true"/>
        </w:rPr>
        <w:t xml:space="preserve">- </w:t>
      </w:r>
      <w:r>
        <w:rPr>
          <w:rtl w:val="true"/>
        </w:rPr>
        <w:t>منتظم الدرر</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علی التاجر البحرانی، المعاصر ساکن المنامة، فیه تراجم أعیان العلماء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و الشیعة و غیرهم من القطیف و الأحساء فی أربع مجلدات بقلمه</w:t>
      </w:r>
      <w:r>
        <w:rPr>
          <w:rFonts w:eastAsia="IRNazanin" w:cs="IRNazanin"/>
          <w:color w:val="111111"/>
          <w:sz w:val="28"/>
          <w:szCs w:val="28"/>
          <w:rtl w:val="true"/>
          <w:lang w:bidi="fa-IR"/>
        </w:rPr>
        <w:t xml:space="preserve">. </w:t>
      </w:r>
      <w:bookmarkStart w:id="18" w:name="pg11381_108202"/>
    </w:p>
    <w:p>
      <w:pPr>
        <w:pStyle w:val="Heading3"/>
        <w:numPr>
          <w:ilvl w:val="2"/>
          <w:numId w:val="1"/>
        </w:numPr>
        <w:rPr/>
      </w:pPr>
      <w:bookmarkStart w:id="19" w:name="__RefHeading___Toc250415_73709187"/>
      <w:bookmarkStart w:id="20" w:name="_Toc8"/>
      <w:bookmarkEnd w:id="18"/>
      <w:bookmarkEnd w:id="19"/>
      <w:r>
        <w:rPr/>
        <w:t>7815</w:t>
      </w:r>
      <w:r>
        <w:rPr>
          <w:rtl w:val="true"/>
        </w:rPr>
        <w:t xml:space="preserve">- </w:t>
      </w:r>
      <w:r>
        <w:rPr>
          <w:rtl w:val="true"/>
        </w:rPr>
        <w:t>المنتظم الناصری‏</w:t>
      </w:r>
      <w:bookmarkEnd w:id="20"/>
    </w:p>
    <w:p>
      <w:pPr>
        <w:pStyle w:val="BookText"/>
        <w:rPr/>
      </w:pPr>
      <w:r>
        <w:rPr>
          <w:rFonts w:ascii="IRNazanin" w:hAnsi="IRNazanin" w:eastAsia="IRNazanin"/>
          <w:color w:val="111111"/>
          <w:sz w:val="28"/>
          <w:sz w:val="28"/>
          <w:szCs w:val="28"/>
          <w:rtl w:val="true"/>
          <w:lang w:bidi="fa-IR"/>
        </w:rPr>
        <w:t xml:space="preserve">فی فهرست الوقائع التاریخیة فی جمیع الکرة الأرضیة، یبدأ بآسیا و إیران، ثم بسائر الممالک الخارجة عنه، مرتبا علی السنین الهجریة و المیلادیة، لوزیر الانطباعات محمد حسن خان اعتماد السلطنة بن علی خان المراغی، فرغ منه حدود سنة ثلاثمائة و ألف، فارسی طبع فی إیران فی ثلاث مجلدات أولها إلی آخر بنی العباس، و ثانیها إلی أول القاجاریة و آخر الزندیة، و ثالثها من سنة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قرظه ناصر الدین شاه فی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و طبع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مجلده الثالث المبدو بسنة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المنتهی إلی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قدم له مقدمه فی بیان سلسلة القاجاریة و شرح نسبهم، آخذا عن الکتب ثم تحقیقات نفسه و توفی المؤلف فی شوال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و عرب مجلده الأول السید حسون البراقی و هو ینتهی إلی سنة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Heading3"/>
        <w:numPr>
          <w:ilvl w:val="2"/>
          <w:numId w:val="1"/>
        </w:numPr>
        <w:rPr/>
      </w:pPr>
      <w:bookmarkStart w:id="21" w:name="__RefHeading___Toc250417_73709187"/>
      <w:bookmarkStart w:id="22" w:name="_Toc9"/>
      <w:bookmarkEnd w:id="21"/>
      <w:r>
        <w:rPr/>
        <w:t>7816</w:t>
      </w:r>
      <w:r>
        <w:rPr>
          <w:rtl w:val="true"/>
        </w:rPr>
        <w:t xml:space="preserve">- </w:t>
      </w:r>
      <w:r>
        <w:rPr>
          <w:rtl w:val="true"/>
        </w:rPr>
        <w:t>منتقد المنافع فی شرح مختصر النافع‏</w:t>
      </w:r>
      <w:bookmarkEnd w:id="22"/>
    </w:p>
    <w:p>
      <w:pPr>
        <w:pStyle w:val="BookText"/>
        <w:rPr/>
      </w:pPr>
      <w:r>
        <w:rPr>
          <w:rFonts w:ascii="IRNazanin" w:hAnsi="IRNazanin" w:eastAsia="IRNazanin"/>
          <w:color w:val="111111"/>
          <w:sz w:val="28"/>
          <w:sz w:val="28"/>
          <w:szCs w:val="28"/>
          <w:rtl w:val="true"/>
          <w:lang w:bidi="fa-IR"/>
        </w:rPr>
        <w:t xml:space="preserve">فی اثنی عشر مجلدا، للشیخ المعاصر المولی حبیب الله بن علی مدد الساوجی الکاشانی، أحال إلیه فی آخر کتابه فی المقادیر الموسوم ب توضیح البیان الذی فرغ منه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و طبع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23" w:name="__RefHeading___Toc250419_73709187"/>
      <w:bookmarkStart w:id="24" w:name="_Toc10"/>
      <w:bookmarkEnd w:id="23"/>
      <w:r>
        <w:rPr/>
        <w:t>7817</w:t>
      </w:r>
      <w:r>
        <w:rPr>
          <w:rtl w:val="true"/>
        </w:rPr>
        <w:t xml:space="preserve">- </w:t>
      </w:r>
      <w:r>
        <w:rPr>
          <w:rtl w:val="true"/>
        </w:rPr>
        <w:t>منتقلة الطالبیة</w:t>
      </w:r>
      <w:bookmarkEnd w:id="24"/>
    </w:p>
    <w:p>
      <w:pPr>
        <w:pStyle w:val="BookText"/>
        <w:rPr/>
      </w:pPr>
      <w:r>
        <w:rPr>
          <w:rFonts w:ascii="IRNazanin" w:hAnsi="IRNazanin" w:eastAsia="IRNazanin"/>
          <w:color w:val="111111"/>
          <w:sz w:val="28"/>
          <w:sz w:val="28"/>
          <w:szCs w:val="28"/>
          <w:rtl w:val="true"/>
          <w:lang w:bidi="fa-IR"/>
        </w:rPr>
        <w:t>فی بیان من انتقل من آل أبی طالب إلی سائر البلاد و نزل بها و توفی بها، یذکر أسامی البلاد، مرتبا علی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 إلی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یذکر فی حرف الراء الری فیذکر کل من نزل منهم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حصلت نسخه ناقصة منه عند الحاج مولی باقر، فأدرج فی کتابه جنة النعیم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کل من نزل منهم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أثنائه أنه رأی بعضهم بالری سنة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و بعض تواریخه سنة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فیه کثیرا عن شیخه بعنوان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شیخی الکیا الأجل النسابة المرشد بالله زین الشرف أبو الحسین یحیی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أدام الله علوه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یوصفه بالهارونی و ینقل فیه کثیرا عن أبی جعفر الحسینی النسابة و عن أبی عبد الله الطباطبائی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الحسین بن محمد بن أبی طالب بن القاسم بن أبی الحسن الشاعر محمد بن أحمد الأصفهانی‏ </w:t>
      </w:r>
      <w:bookmarkStart w:id="25" w:name="pg11381_108203"/>
    </w:p>
    <w:p>
      <w:pPr>
        <w:pStyle w:val="BookText"/>
        <w:rPr/>
      </w:pPr>
      <w:bookmarkEnd w:id="25"/>
      <w:r>
        <w:rPr>
          <w:rFonts w:ascii="IRNazanin" w:hAnsi="IRNazanin" w:eastAsia="IRNazanin"/>
          <w:color w:val="111111"/>
          <w:sz w:val="28"/>
          <w:sz w:val="28"/>
          <w:szCs w:val="28"/>
          <w:rtl w:val="true"/>
          <w:lang w:bidi="fa-IR"/>
        </w:rPr>
        <w:t>و عن أبی الحسین محمد بن القاسم التمیمی النسابة، و عن السید الإمام زین الشرف الهارونی و عن البخاری مؤلف الصحیح و عن أبی المنذر و غیر ذلک، نسخه منه فی طهران مع سر الأنساب العلویة و قد أخذ عنها نسخه عکسیة السید شهاب الدین نزیل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أنطق خلقه بالحجج و هداهم إلی أوضح المنهج و أرسل إلیهم نبیا بدین أقامه للعالمین حجة و أوضحه للعالمین محجة محمد المصطفی الصادق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فصنفت کتابا ترجمته بکتاب منتقلة الطالبیة و ذکرت فیها أسماء البلدان و سائر المواضع التی وقعت إلیها قبائل الطالبیة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استوطنت بها، و بوبته علی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قال فی المقدمة، و ذکر فی جنة النعیم فی أحوال عبد العظیم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أن مؤلفه السید أبو إسماعیل إبراهیم بن عبد الله بن حسن بن علی الشاعر، و نسخه منه فی کتب دهخدا ذکره محمد تقی دانش‏پژوه فی نشریة کتابخانه مرکزی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26" w:name="__RefHeading___Toc250421_73709187"/>
      <w:bookmarkStart w:id="27" w:name="_Toc11"/>
      <w:bookmarkEnd w:id="26"/>
      <w:r>
        <w:rPr/>
        <w:t>7818</w:t>
      </w:r>
      <w:r>
        <w:rPr>
          <w:rtl w:val="true"/>
        </w:rPr>
        <w:t xml:space="preserve">- </w:t>
      </w:r>
      <w:r>
        <w:rPr>
          <w:rtl w:val="true"/>
        </w:rPr>
        <w:t>المنتقلة فی علم النسب‏</w:t>
      </w:r>
      <w:bookmarkEnd w:id="27"/>
    </w:p>
    <w:p>
      <w:pPr>
        <w:pStyle w:val="BookText"/>
        <w:rPr/>
      </w:pPr>
      <w:r>
        <w:rPr>
          <w:rFonts w:ascii="IRNazanin" w:hAnsi="IRNazanin" w:eastAsia="IRNazanin"/>
          <w:color w:val="111111"/>
          <w:sz w:val="28"/>
          <w:sz w:val="28"/>
          <w:szCs w:val="28"/>
          <w:rtl w:val="true"/>
          <w:lang w:bidi="fa-IR"/>
        </w:rPr>
        <w:t>للشریف النسابة أبی إسماعیل إبراهیم بن ناصر بن إبراهیم بن عبد الله بن الحسن بن أبی الحسین علی الشاعر الملقب ب شهاب ابن أبی الحسن محمد الشاعر الأصفهانی و هذا الأخیر صاحب نقد الشعر الآتی، نسبه الطباطبائی فی 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28" w:name="__RefHeading___Toc250423_73709187"/>
      <w:bookmarkStart w:id="29" w:name="_Toc12"/>
      <w:bookmarkEnd w:id="28"/>
      <w:r>
        <w:rPr/>
        <w:t>7819</w:t>
      </w:r>
      <w:r>
        <w:rPr>
          <w:rtl w:val="true"/>
        </w:rPr>
        <w:t xml:space="preserve">- </w:t>
      </w:r>
      <w:r>
        <w:rPr>
          <w:rtl w:val="true"/>
        </w:rPr>
        <w:t>منتقم حقیقی‏</w:t>
      </w:r>
      <w:bookmarkEnd w:id="29"/>
    </w:p>
    <w:p>
      <w:pPr>
        <w:pStyle w:val="BookText"/>
        <w:rPr/>
      </w:pPr>
      <w:r>
        <w:rPr>
          <w:rFonts w:ascii="IRNazanin" w:hAnsi="IRNazanin" w:eastAsia="IRNazanin"/>
          <w:color w:val="111111"/>
          <w:sz w:val="28"/>
          <w:sz w:val="28"/>
          <w:szCs w:val="28"/>
          <w:rtl w:val="true"/>
          <w:lang w:bidi="fa-IR"/>
        </w:rPr>
        <w:t xml:space="preserve">فارسی فی أحوال الحجة المهدی علیه السلام  و علائم ظهوره، لعماد الدین الأصفهانی، طبع 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0" w:name="__RefHeading___Toc250425_73709187"/>
      <w:bookmarkStart w:id="31" w:name="_Toc13"/>
      <w:bookmarkEnd w:id="30"/>
      <w:r>
        <w:rPr/>
        <w:t>7820</w:t>
      </w:r>
      <w:r>
        <w:rPr>
          <w:rtl w:val="true"/>
        </w:rPr>
        <w:t xml:space="preserve">- </w:t>
      </w:r>
      <w:r>
        <w:rPr>
          <w:rtl w:val="true"/>
        </w:rPr>
        <w:t>منتقی الاخبار فی المأثور عن الأئمة الأطهار</w:t>
      </w:r>
      <w:bookmarkEnd w:id="31"/>
    </w:p>
    <w:p>
      <w:pPr>
        <w:pStyle w:val="BookText"/>
        <w:rPr/>
      </w:pPr>
      <w:r>
        <w:rPr>
          <w:rFonts w:ascii="IRNazanin" w:hAnsi="IRNazanin" w:eastAsia="IRNazanin"/>
          <w:color w:val="111111"/>
          <w:sz w:val="28"/>
          <w:sz w:val="28"/>
          <w:szCs w:val="28"/>
          <w:rtl w:val="true"/>
          <w:lang w:bidi="fa-IR"/>
        </w:rPr>
        <w:t xml:space="preserve">فی الأدعیة و الزیارات و غیرها، للسید هاشم بن السید مهدی النجفی نزیل بنت جبیل، و النسخة بخطه فی هامش العقد الثمین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المؤلف سنة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32" w:name="__RefHeading___Toc250427_73709187"/>
      <w:bookmarkStart w:id="33" w:name="_Toc14"/>
      <w:bookmarkEnd w:id="32"/>
      <w:r>
        <w:rPr/>
        <w:t>7821</w:t>
      </w:r>
      <w:r>
        <w:rPr>
          <w:rtl w:val="true"/>
        </w:rPr>
        <w:t xml:space="preserve">- </w:t>
      </w:r>
      <w:r>
        <w:rPr>
          <w:rtl w:val="true"/>
        </w:rPr>
        <w:t>منتقی الجمان فی الأحادیث الصحاح و الحسان‏</w:t>
      </w:r>
      <w:bookmarkEnd w:id="3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الدر و المرجان للعلامة، خرجت منه أبواب العبادات إلی آخر الحج، مجلد نحوا من ثلاثین ألف بیت فی جزءین، فی کتب راجه فیض‏آباد 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فی 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للشیخ جمال الدین أبی منصور الحسن بن زین الدین الشهید الثانی، المتولد سنة </w:t>
      </w:r>
    </w:p>
    <w:p>
      <w:pPr>
        <w:pStyle w:val="BookText"/>
        <w:rPr/>
      </w:pPr>
      <w:r>
        <w:rPr>
          <w:rFonts w:ascii="IRNazanin" w:hAnsi="IRNazanin" w:eastAsia="IRNazanin"/>
          <w:color w:val="111111"/>
          <w:sz w:val="28"/>
          <w:sz w:val="28"/>
          <w:szCs w:val="28"/>
          <w:rtl w:val="true"/>
          <w:lang w:bidi="fa-IR"/>
        </w:rPr>
        <w:t xml:space="preserve">تسع و خمسین و تسعمائة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إحدی عشر و ألف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اقتفی فیه أثر العلامة فی کتابه الدر و المرجان فی أحادیث الصحاح و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الخزانة الرضویة تاریخ کتابتها سنة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 و فی خزانة الشیخ علی کشف الغطاء و عند سیدنا الحسن صدر الدین، و نسخه آخر بخط السید أبی طالب بن علی الحسینی فرغ منه یوم الغدیر سنة </w:t>
      </w:r>
      <w:r>
        <w:rPr>
          <w:rFonts w:eastAsia="IRNazanin" w:cs="IRNazanin"/>
          <w:color w:val="111111"/>
          <w:sz w:val="28"/>
          <w:szCs w:val="28"/>
          <w:lang w:bidi="fa-IR"/>
        </w:rPr>
        <w:t>1057</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نورد فیه بتوفیق الله ما تبین لنا انتظامه فی سلک الإنصاف بأحد الوصفین فی الجملة من الاخبار المتضمنة للأحکام الشرعیة المتداولة فی الکتب الفقهیة التی اشتملت علیها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نطقت بحدیث وجوب وجوده و أزلیته آیات سلطانه و عجائب عظمته و شهدت بکماله فی ذاته و صفاته بینات عدله و 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ست و ألف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أفرد الشیخ محمد بن جابر بن عباس النجفی الفوائد الاثنی عشر الرجالیة المصدرة بها کتاب المنتقی و کتبه مستقلا بقلمه نظیر ما أفرد القوم، المقدمة الأصولیة من کتابه معالم الدین فصار یعد کتابا مستقلا، و نسخه ابن جابر فی خزانة سیدنا الحسن صدر الدین، و کتب أیضا المقدمات الاثنی عشر بخطه الشیخ محمد بن دنانة بن الحسین الکعبی النجفی فی سنة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و النسخة فی مدرسة البخارائی فی النجف، و نسخه أخری بخط السید حبیب زوین النجفی، تلمیذ الشیخ جعفر کاشف الغطاء فی النجف عند السید جعفر بن باقر بن علی بحر العلوم، و نسخه بخط المولی محمد قاسم الکربلائی فی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خط تلمیذ المصنف الشیخ نجیب الدین علی بن محمد بن مکی و شهادة مقابلته مع خط المصنف و حکی صورة خط المصنف فی تاریخه أنه فرغ من المجلد الأول سحر لیلة الثلثاء ثانی ربیع الأول سنة أربع و ألف، و تاریخ تصحیح الشیخ نجیب الدین أیضا فی سنة الکتابة، یعنی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خطه فی آخر الجزء الأول و الجزء الثانی کلاهما، و هذه النسخة فی کتب الحاج شیخ عبد الحسین الطهرانی، و نسخه خط المصنف کانت عند السید حسین بن المیرزا إبراهیم القزوینی و صحح منها نسخه فی سنة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 و کتب علیها شهادة التصحیح عند السید محمد الکوه‏کمری و نقل فیها صورة خط المصنف فی تاریخ فراغه و إنه‏ </w:t>
      </w:r>
    </w:p>
    <w:p>
      <w:pPr>
        <w:pStyle w:val="BookText"/>
        <w:rPr/>
      </w:pPr>
      <w:r>
        <w:rPr>
          <w:rFonts w:ascii="IRNazanin" w:hAnsi="IRNazanin" w:eastAsia="IRNazanin"/>
          <w:color w:val="111111"/>
          <w:sz w:val="28"/>
          <w:sz w:val="28"/>
          <w:szCs w:val="28"/>
          <w:rtl w:val="true"/>
          <w:lang w:bidi="fa-IR"/>
        </w:rPr>
        <w:t>فرغ منه فی دمشق ظهر یوم الجمعة السادس و العشرین من شعبان سنة السادسة بعد الألف و نسخه الشیخ عبد الحسین کلا مجلدیه بخط الشیخ محمد قاسم بن تقی الدین محمد الکربلائی أول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 إلی آخر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نطقت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ذکره، فرغ الکاتب من کتابته فی نهار السبت سابع شعبان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 کما ذکرنا أیضا، و قابله مع خط المؤلف تلمیذه الشیخ نجیب الدین علی بن محمد بن مکی بن عیسی بن حسن بن جمال الدین بن عیسی الجبلی العاملی فی یوم الأحد ثانی عشر شهر رمضان سنة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یعنی واحد و خمسین یوما بعد الکتابة، و 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 إلی آخر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مؤلفه بدمشق ظهر الجمعة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 و فرغ الکاتب المذکور فی الثلثاء سابع عشر رجب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المقابلة فی الأربعاء ثامن شهر رمضان سنة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و هذه النسخة التامة الجیدة أصح النسخ و أتقنها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نامه أخری، إلی آخر الحج، و مصححة علیها بلاغات بخط حسن حلی کتبه محمد قاسم بن محمد زمان، و فرغ من الکتابة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محمد رضا کاشف الغطاء علیها تملکات العلماء و خطوطهم و الفوائد أکثرها مختصرة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الأقسام الأربعة للحدیث،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الاکتفاء بتذکیة العدل الواحد،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اختلاف مسلک المشایخ الثلاثة فی ذکر السند،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مشایخه بالإجازة،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طریق الشیخ فی کتابه إلی أکثر من روی عنهم معلقا،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کلیة للتمیز بین المشترکات،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توهم الأصحاب اشتراکهم و لیس مشترکا،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أضمر عن ذکر الإمام،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المشایخ و لم یذکر اسمه فی کتب الرجال لا یعد مجهولا لبعد اتخاذ هؤلاء الأجلاء الرجل الضعیف المجهول شیخا یکثرون الروایة عنه،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عدول الشیخ فی کتابه عن سند متضح إلی غیره لکونه أعلی،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عدة الکلینی،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المصدر به فی بعض أسانید الکافی و فی مکتبة أمیر المؤمنین علیه السلام ، نسخه بقلم الشیخ ضیاء الدین محمد بن سیف الدین محمود فرغ من نسخها غرة صفر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کتبها لخزانة المولی محمد مؤمن بن شاه قاسم و علیها تملک المجلسی الثانی، استنسخها الکاتب عن نسخه بقلم السید بدر الدین‏ </w:t>
      </w:r>
      <w:bookmarkStart w:id="34" w:name="pg11381_108206"/>
    </w:p>
    <w:p>
      <w:pPr>
        <w:pStyle w:val="BookText"/>
        <w:rPr/>
      </w:pPr>
      <w:bookmarkEnd w:id="34"/>
      <w:r>
        <w:rPr>
          <w:rFonts w:ascii="IRNazanin" w:hAnsi="IRNazanin" w:eastAsia="IRNazanin"/>
          <w:color w:val="111111"/>
          <w:sz w:val="28"/>
          <w:sz w:val="28"/>
          <w:szCs w:val="28"/>
          <w:rtl w:val="true"/>
          <w:lang w:bidi="fa-IR"/>
        </w:rPr>
        <w:t>أحمد بن إدریس العاملی الأنصاری الحسینی، و قد قرأها بدر الدین علی أستاذه الشیخ محمد السبط، و هو قرأها علی والده المؤلف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بخط الشیخ محمد بن المؤلف کتابته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المولی محمد باقر السبزواری بالمشهد</w:t>
      </w:r>
      <w:r>
        <w:rPr>
          <w:rFonts w:eastAsia="IRNazanin" w:cs="IRNazanin"/>
          <w:color w:val="111111"/>
          <w:sz w:val="28"/>
          <w:szCs w:val="28"/>
          <w:rtl w:val="true"/>
          <w:lang w:bidi="fa-IR"/>
        </w:rPr>
        <w:t>.</w:t>
      </w:r>
    </w:p>
    <w:p>
      <w:pPr>
        <w:pStyle w:val="Heading3"/>
        <w:numPr>
          <w:ilvl w:val="2"/>
          <w:numId w:val="1"/>
        </w:numPr>
        <w:rPr/>
      </w:pPr>
      <w:bookmarkStart w:id="35" w:name="__RefHeading___Toc250429_73709187"/>
      <w:bookmarkStart w:id="36" w:name="_Toc15"/>
      <w:bookmarkEnd w:id="35"/>
      <w:r>
        <w:rPr/>
        <w:t>7822</w:t>
      </w:r>
      <w:r>
        <w:rPr>
          <w:rtl w:val="true"/>
        </w:rPr>
        <w:t xml:space="preserve">- </w:t>
      </w:r>
      <w:r>
        <w:rPr>
          <w:rtl w:val="true"/>
        </w:rPr>
        <w:t>منتقی الجمان فی شرح لؤلؤة المیزان‏</w:t>
      </w:r>
      <w:bookmarkEnd w:id="36"/>
    </w:p>
    <w:p>
      <w:pPr>
        <w:pStyle w:val="BookText"/>
        <w:rPr/>
      </w:pPr>
      <w:r>
        <w:rPr>
          <w:rFonts w:ascii="IRNazanin" w:hAnsi="IRNazanin" w:eastAsia="IRNazanin"/>
          <w:color w:val="111111"/>
          <w:sz w:val="28"/>
          <w:sz w:val="28"/>
          <w:szCs w:val="28"/>
          <w:rtl w:val="true"/>
          <w:lang w:bidi="fa-IR"/>
        </w:rPr>
        <w:t>و هی أرجوزة فی المنطق من نظم الشارح، و هو الشیخ أبو الحسن عبد الهادی بن الشیخ جواد بن الشیخ کاظم بن علی بن کاظم الهمدانی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أحمده و الحمد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سبعة عشر و ثلاثمائة و ألف، و طبع بطهران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و المتن علی صدر الورقة</w:t>
      </w:r>
      <w:r>
        <w:rPr>
          <w:rFonts w:eastAsia="IRNazanin" w:cs="IRNazanin"/>
          <w:color w:val="111111"/>
          <w:sz w:val="28"/>
          <w:szCs w:val="28"/>
          <w:rtl w:val="true"/>
          <w:lang w:bidi="fa-IR"/>
        </w:rPr>
        <w:t>.</w:t>
      </w:r>
    </w:p>
    <w:p>
      <w:pPr>
        <w:pStyle w:val="Heading3"/>
        <w:numPr>
          <w:ilvl w:val="2"/>
          <w:numId w:val="1"/>
        </w:numPr>
        <w:rPr/>
      </w:pPr>
      <w:bookmarkStart w:id="37" w:name="__RefHeading___Toc250431_73709187"/>
      <w:bookmarkStart w:id="38" w:name="_Toc16"/>
      <w:bookmarkEnd w:id="37"/>
      <w:r>
        <w:rPr/>
        <w:t>7823</w:t>
      </w:r>
      <w:r>
        <w:rPr>
          <w:rtl w:val="true"/>
        </w:rPr>
        <w:t xml:space="preserve">- </w:t>
      </w:r>
      <w:r>
        <w:rPr>
          <w:rtl w:val="true"/>
        </w:rPr>
        <w:t>المنتقی فی العوذ و الرقی‏</w:t>
      </w:r>
      <w:bookmarkEnd w:id="38"/>
    </w:p>
    <w:p>
      <w:pPr>
        <w:pStyle w:val="BookText"/>
        <w:rPr/>
      </w:pPr>
      <w:r>
        <w:rPr>
          <w:rFonts w:ascii="IRNazanin" w:hAnsi="IRNazanin" w:eastAsia="IRNazanin"/>
          <w:color w:val="111111"/>
          <w:sz w:val="28"/>
          <w:sz w:val="28"/>
          <w:szCs w:val="28"/>
          <w:rtl w:val="true"/>
          <w:lang w:bidi="fa-IR"/>
        </w:rPr>
        <w:t xml:space="preserve">للشیخ تقی الدین إبراهیم بن علی بن الحسن بن محمد بن صالح الکفعمی، صاحب المصباح الذی فرغ منه سنة خمس و تسعین و ثمانمائة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توفی کما فی کشف الظنون عند ذکر کتابه نور حدقة سنة خمس و تسعمائة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قال فی الروضات إنه یظهر من سائر تصانیفه ک الجنة و البلد و صرح به فی الریاض أیضا</w:t>
      </w:r>
      <w:r>
        <w:rPr>
          <w:rFonts w:eastAsia="IRNazanin" w:cs="IRNazanin"/>
          <w:color w:val="111111"/>
          <w:sz w:val="28"/>
          <w:szCs w:val="28"/>
          <w:rtl w:val="true"/>
          <w:lang w:bidi="fa-IR"/>
        </w:rPr>
        <w:t>.</w:t>
      </w:r>
    </w:p>
    <w:p>
      <w:pPr>
        <w:pStyle w:val="Heading3"/>
        <w:numPr>
          <w:ilvl w:val="2"/>
          <w:numId w:val="1"/>
        </w:numPr>
        <w:rPr/>
      </w:pPr>
      <w:bookmarkStart w:id="39" w:name="__RefHeading___Toc250433_73709187"/>
      <w:bookmarkStart w:id="40" w:name="_Toc17"/>
      <w:bookmarkEnd w:id="39"/>
      <w:r>
        <w:rPr/>
        <w:t>7824</w:t>
      </w:r>
      <w:r>
        <w:rPr>
          <w:rtl w:val="true"/>
        </w:rPr>
        <w:t xml:space="preserve">- </w:t>
      </w:r>
      <w:r>
        <w:rPr>
          <w:rtl w:val="true"/>
        </w:rPr>
        <w:t>المنتقی من العوذ و الرقی‏</w:t>
      </w:r>
      <w:bookmarkEnd w:id="40"/>
    </w:p>
    <w:p>
      <w:pPr>
        <w:pStyle w:val="BookText"/>
        <w:rPr/>
      </w:pPr>
      <w:r>
        <w:rPr>
          <w:rFonts w:ascii="IRNazanin" w:hAnsi="IRNazanin" w:eastAsia="IRNazanin"/>
          <w:color w:val="111111"/>
          <w:sz w:val="28"/>
          <w:sz w:val="28"/>
          <w:szCs w:val="28"/>
          <w:rtl w:val="true"/>
          <w:lang w:bidi="fa-IR"/>
        </w:rPr>
        <w:t xml:space="preserve">للسید رضی الدین أبی القاسم علی بن موسی بن طاوس الحسینی الحلی المتوفی سنة أربع و ستین و ستمائة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عده فی أمان الأخطار مما ینبغی حمله فی الأسفار، و قال المیرزا کمالا فی مجموعته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بمطالعته </w:t>
      </w:r>
      <w:r>
        <w:rPr>
          <w:rFonts w:eastAsia="IRNazanin" w:cs="IRNazanin"/>
          <w:color w:val="111111"/>
          <w:sz w:val="28"/>
          <w:szCs w:val="28"/>
          <w:rtl w:val="true"/>
          <w:lang w:bidi="fa-IR"/>
        </w:rPr>
        <w:t>...].</w:t>
      </w:r>
    </w:p>
    <w:p>
      <w:pPr>
        <w:pStyle w:val="Heading3"/>
        <w:numPr>
          <w:ilvl w:val="2"/>
          <w:numId w:val="1"/>
        </w:numPr>
        <w:rPr/>
      </w:pPr>
      <w:bookmarkStart w:id="41" w:name="__RefHeading___Toc250435_73709187"/>
      <w:bookmarkStart w:id="42" w:name="_Toc18"/>
      <w:bookmarkEnd w:id="41"/>
      <w:r>
        <w:rPr/>
        <w:t>7825</w:t>
      </w:r>
      <w:r>
        <w:rPr>
          <w:rtl w:val="true"/>
        </w:rPr>
        <w:t xml:space="preserve">- </w:t>
      </w:r>
      <w:r>
        <w:rPr>
          <w:rtl w:val="true"/>
        </w:rPr>
        <w:t>المنتقی و المنتقد من تاریخ الخطیب أحمد</w:t>
      </w:r>
      <w:bookmarkEnd w:id="42"/>
    </w:p>
    <w:p>
      <w:pPr>
        <w:pStyle w:val="BookText"/>
        <w:rPr/>
      </w:pPr>
      <w:r>
        <w:rPr>
          <w:rFonts w:ascii="IRNazanin" w:hAnsi="IRNazanin" w:eastAsia="IRNazanin"/>
          <w:color w:val="111111"/>
          <w:sz w:val="28"/>
          <w:sz w:val="28"/>
          <w:szCs w:val="28"/>
          <w:rtl w:val="true"/>
          <w:lang w:bidi="fa-IR"/>
        </w:rPr>
        <w:t xml:space="preserve">للسید محسن نواب بن السید أحمد نواب اللکهنوی، المولود حدود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منه الأحادیث الموافقة للشیعة من المناقب و التواریخ و غیرها و انتقد فیما یخالفهم، و مر انتخاب الأمجاد من تاریخ بغداد</w:t>
      </w:r>
      <w:r>
        <w:rPr>
          <w:rFonts w:eastAsia="IRNazanin" w:cs="IRNazanin"/>
          <w:color w:val="111111"/>
          <w:sz w:val="28"/>
          <w:szCs w:val="28"/>
          <w:rtl w:val="true"/>
          <w:lang w:bidi="fa-IR"/>
        </w:rPr>
        <w:t>.</w:t>
      </w:r>
    </w:p>
    <w:p>
      <w:pPr>
        <w:pStyle w:val="Heading3"/>
        <w:numPr>
          <w:ilvl w:val="2"/>
          <w:numId w:val="1"/>
        </w:numPr>
        <w:rPr/>
      </w:pPr>
      <w:bookmarkStart w:id="43" w:name="__RefHeading___Toc250437_73709187"/>
      <w:bookmarkStart w:id="44" w:name="_Toc19"/>
      <w:bookmarkEnd w:id="43"/>
      <w:r>
        <w:rPr/>
        <w:t>7826</w:t>
      </w:r>
      <w:r>
        <w:rPr>
          <w:rtl w:val="true"/>
        </w:rPr>
        <w:t xml:space="preserve">- </w:t>
      </w:r>
      <w:r>
        <w:rPr>
          <w:rtl w:val="true"/>
        </w:rPr>
        <w:t>منتهی الآمال فی تتمیم زبدة المقال‏</w:t>
      </w:r>
      <w:bookmarkEnd w:id="4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الرجال، للحاج مولی علی بن عبد الله العلیاری التبریزی، المتوفی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 بنفسه فی مجلدین کما شرح زبدة المقال فی ثلاث مجلدات و سمی مجموع الخمس مجلدات ب بهجة الآمال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45" w:name="pg11381_108207"/>
    </w:p>
    <w:p>
      <w:pPr>
        <w:pStyle w:val="BookText"/>
        <w:rPr/>
      </w:pPr>
      <w:bookmarkEnd w:id="45"/>
      <w:r>
        <w:rPr>
          <w:rFonts w:ascii="IRNazanin" w:hAnsi="IRNazanin" w:eastAsia="IRNazanin"/>
          <w:color w:val="111111"/>
          <w:sz w:val="28"/>
          <w:sz w:val="28"/>
          <w:szCs w:val="28"/>
          <w:rtl w:val="true"/>
          <w:lang w:bidi="fa-IR"/>
        </w:rPr>
        <w:t>الحمد علی آلائه‏</w:t>
      </w:r>
    </w:p>
    <w:p>
      <w:pPr>
        <w:pStyle w:val="BookText"/>
        <w:rPr/>
      </w:pPr>
      <w:r>
        <w:rPr>
          <w:rFonts w:ascii="IRNazanin" w:hAnsi="IRNazanin" w:eastAsia="IRNazanin"/>
          <w:color w:val="111111"/>
          <w:sz w:val="28"/>
          <w:sz w:val="28"/>
          <w:szCs w:val="28"/>
          <w:rtl w:val="true"/>
          <w:lang w:bidi="fa-IR"/>
        </w:rPr>
        <w:t>و هکذا الشکر علی نعمائه‏</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عبد الله‏</w:t>
      </w:r>
    </w:p>
    <w:p>
      <w:pPr>
        <w:pStyle w:val="BookText"/>
        <w:rPr/>
      </w:pPr>
      <w:r>
        <w:rPr>
          <w:rFonts w:ascii="IRNazanin" w:hAnsi="IRNazanin" w:eastAsia="IRNazanin"/>
          <w:color w:val="111111"/>
          <w:sz w:val="28"/>
          <w:sz w:val="28"/>
          <w:szCs w:val="28"/>
          <w:rtl w:val="true"/>
          <w:lang w:bidi="fa-IR"/>
        </w:rPr>
        <w:t>مفوضا أموره لله‏</w:t>
      </w:r>
    </w:p>
    <w:p>
      <w:pPr>
        <w:pStyle w:val="BookText"/>
        <w:rPr/>
      </w:pPr>
      <w:r>
        <w:rPr>
          <w:rFonts w:ascii="IRNazanin" w:hAnsi="IRNazanin" w:eastAsia="IRNazanin"/>
          <w:color w:val="111111"/>
          <w:sz w:val="28"/>
          <w:sz w:val="28"/>
          <w:szCs w:val="28"/>
          <w:rtl w:val="true"/>
          <w:lang w:bidi="fa-IR"/>
        </w:rPr>
        <w:t>یا صاح هذا منتهی الآمال‏</w:t>
      </w:r>
    </w:p>
    <w:p>
      <w:pPr>
        <w:pStyle w:val="BookText"/>
        <w:rPr/>
      </w:pPr>
      <w:r>
        <w:rPr>
          <w:rFonts w:ascii="IRNazanin" w:hAnsi="IRNazanin" w:eastAsia="IRNazanin"/>
          <w:color w:val="111111"/>
          <w:sz w:val="28"/>
          <w:sz w:val="28"/>
          <w:szCs w:val="28"/>
          <w:rtl w:val="true"/>
          <w:lang w:bidi="fa-IR"/>
        </w:rPr>
        <w:t>یتم نظم زبدة المقال‏</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بعشرة و عشرة بوبته‏</w:t>
      </w:r>
    </w:p>
    <w:p>
      <w:pPr>
        <w:pStyle w:val="BookText"/>
        <w:rPr/>
      </w:pPr>
      <w:r>
        <w:rPr>
          <w:rFonts w:ascii="IRNazanin" w:hAnsi="IRNazanin" w:eastAsia="IRNazanin"/>
          <w:color w:val="111111"/>
          <w:sz w:val="28"/>
          <w:sz w:val="28"/>
          <w:szCs w:val="28"/>
          <w:rtl w:val="true"/>
          <w:lang w:bidi="fa-IR"/>
        </w:rPr>
        <w:t>مع ثمان بالهجا رتبته‏</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أسمی شرحه ب البهجة</w:t>
      </w:r>
    </w:p>
    <w:p>
      <w:pPr>
        <w:pStyle w:val="BookText"/>
        <w:rPr/>
      </w:pPr>
      <w:r>
        <w:rPr>
          <w:rFonts w:ascii="IRNazanin" w:hAnsi="IRNazanin" w:eastAsia="IRNazanin"/>
          <w:color w:val="111111"/>
          <w:sz w:val="28"/>
          <w:sz w:val="28"/>
          <w:szCs w:val="28"/>
          <w:rtl w:val="true"/>
          <w:lang w:bidi="fa-IR"/>
        </w:rPr>
        <w:t xml:space="preserve">بعون منان ولی النعمة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النسخة المطبوعة من الأصل سمی ب النخبة و لذا ذکرناه فی حرفی الزاء و النون بکلا الاسمین</w:t>
      </w:r>
      <w:r>
        <w:rPr>
          <w:rFonts w:eastAsia="IRNazanin" w:cs="IRNazanin"/>
          <w:color w:val="111111"/>
          <w:sz w:val="28"/>
          <w:szCs w:val="28"/>
          <w:rtl w:val="true"/>
          <w:lang w:bidi="fa-IR"/>
        </w:rPr>
        <w:t>.</w:t>
      </w:r>
    </w:p>
    <w:p>
      <w:pPr>
        <w:pStyle w:val="Heading3"/>
        <w:numPr>
          <w:ilvl w:val="2"/>
          <w:numId w:val="1"/>
        </w:numPr>
        <w:rPr/>
      </w:pPr>
      <w:bookmarkStart w:id="46" w:name="__RefHeading___Toc250439_73709187"/>
      <w:bookmarkStart w:id="47" w:name="_Toc20"/>
      <w:bookmarkEnd w:id="46"/>
      <w:r>
        <w:rPr/>
        <w:t>7827</w:t>
      </w:r>
      <w:r>
        <w:rPr>
          <w:rtl w:val="true"/>
        </w:rPr>
        <w:t xml:space="preserve">- </w:t>
      </w:r>
      <w:r>
        <w:rPr>
          <w:rtl w:val="true"/>
        </w:rPr>
        <w:t>منتهی الآمال فی تواریخ النبی و الآل‏</w:t>
      </w:r>
      <w:bookmarkEnd w:id="47"/>
    </w:p>
    <w:p>
      <w:pPr>
        <w:pStyle w:val="BookText"/>
        <w:rPr/>
      </w:pPr>
      <w:r>
        <w:rPr>
          <w:rFonts w:ascii="IRNazanin" w:hAnsi="IRNazanin" w:eastAsia="IRNazanin"/>
          <w:color w:val="111111"/>
          <w:sz w:val="28"/>
          <w:sz w:val="28"/>
          <w:szCs w:val="28"/>
          <w:rtl w:val="true"/>
          <w:lang w:bidi="fa-IR"/>
        </w:rPr>
        <w:t>کما فی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الفضیلة أو منتهی الآمال فی مصائب النبی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فارسی، مرتب علی أربعة عشر بابا بعددهم، للحاج شیخ عباس بن محمد رضا القمی المعاصر، و هو مطبوع جزئه الأول فی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فی خمسة أبواب فی أحوال الخمسة الطاهرة و مصائبهم و الثانی فی بقیة الأربعة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ثانیا بعد الأول</w:t>
      </w:r>
      <w:r>
        <w:rPr>
          <w:rFonts w:eastAsia="IRNazanin" w:cs="IRNazanin"/>
          <w:color w:val="111111"/>
          <w:sz w:val="28"/>
          <w:szCs w:val="28"/>
          <w:rtl w:val="true"/>
          <w:lang w:bidi="fa-IR"/>
        </w:rPr>
        <w:t>.</w:t>
      </w:r>
    </w:p>
    <w:p>
      <w:pPr>
        <w:pStyle w:val="Heading3"/>
        <w:numPr>
          <w:ilvl w:val="2"/>
          <w:numId w:val="1"/>
        </w:numPr>
        <w:rPr/>
      </w:pPr>
      <w:bookmarkStart w:id="48" w:name="__RefHeading___Toc250441_73709187"/>
      <w:bookmarkStart w:id="49" w:name="_Toc21"/>
      <w:bookmarkEnd w:id="48"/>
      <w:r>
        <w:rPr/>
        <w:t>7828</w:t>
      </w:r>
      <w:r>
        <w:rPr>
          <w:rtl w:val="true"/>
        </w:rPr>
        <w:t xml:space="preserve">- </w:t>
      </w:r>
      <w:r>
        <w:rPr>
          <w:rtl w:val="true"/>
        </w:rPr>
        <w:t>منتهی الإدراک‏</w:t>
      </w:r>
      <w:bookmarkEnd w:id="49"/>
    </w:p>
    <w:p>
      <w:pPr>
        <w:pStyle w:val="BookText"/>
        <w:rPr/>
      </w:pPr>
      <w:r>
        <w:rPr>
          <w:rFonts w:ascii="IRNazanin" w:hAnsi="IRNazanin" w:eastAsia="IRNazanin"/>
          <w:color w:val="111111"/>
          <w:sz w:val="28"/>
          <w:sz w:val="28"/>
          <w:szCs w:val="28"/>
          <w:rtl w:val="true"/>
          <w:lang w:bidi="fa-IR"/>
        </w:rPr>
        <w:t>فی الهیئة، للمولی شمس الدین محمد بن أحمد الخفری تلمیذ الأمیر صدر الدین الدشتکی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الأمیر غیاث الدین منصور المعاصر للمحقق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مقابل نهایة الإدراک الذی هو للعلامة الشیرازی و توفی سنة </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Heading3"/>
        <w:numPr>
          <w:ilvl w:val="2"/>
          <w:numId w:val="1"/>
        </w:numPr>
        <w:rPr/>
      </w:pPr>
      <w:bookmarkStart w:id="50" w:name="__RefHeading___Toc250443_73709187"/>
      <w:bookmarkStart w:id="51" w:name="_Toc22"/>
      <w:bookmarkEnd w:id="50"/>
      <w:r>
        <w:rPr/>
        <w:t>7829</w:t>
      </w:r>
      <w:r>
        <w:rPr>
          <w:rtl w:val="true"/>
        </w:rPr>
        <w:t xml:space="preserve">- </w:t>
      </w:r>
      <w:r>
        <w:rPr>
          <w:rtl w:val="true"/>
        </w:rPr>
        <w:t>منتهی الأدب فی عقائد العرب‏</w:t>
      </w:r>
      <w:bookmarkEnd w:id="51"/>
    </w:p>
    <w:p>
      <w:pPr>
        <w:pStyle w:val="BookText"/>
        <w:rPr/>
      </w:pPr>
      <w:r>
        <w:rPr>
          <w:rFonts w:ascii="IRNazanin" w:hAnsi="IRNazanin" w:eastAsia="IRNazanin"/>
          <w:color w:val="111111"/>
          <w:sz w:val="28"/>
          <w:sz w:val="28"/>
          <w:szCs w:val="28"/>
          <w:rtl w:val="true"/>
          <w:lang w:bidi="fa-IR"/>
        </w:rPr>
        <w:t>للسید هادی الإشکوری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کراریسه المسودة بخطه</w:t>
      </w:r>
      <w:r>
        <w:rPr>
          <w:rFonts w:eastAsia="IRNazanin" w:cs="IRNazanin"/>
          <w:color w:val="111111"/>
          <w:sz w:val="28"/>
          <w:szCs w:val="28"/>
          <w:rtl w:val="true"/>
          <w:lang w:bidi="fa-IR"/>
        </w:rPr>
        <w:t>.</w:t>
      </w:r>
    </w:p>
    <w:p>
      <w:pPr>
        <w:pStyle w:val="Heading3"/>
        <w:numPr>
          <w:ilvl w:val="2"/>
          <w:numId w:val="1"/>
        </w:numPr>
        <w:rPr/>
      </w:pPr>
      <w:bookmarkStart w:id="52" w:name="__RefHeading___Toc250445_73709187"/>
      <w:bookmarkStart w:id="53" w:name="_Toc23"/>
      <w:bookmarkEnd w:id="52"/>
      <w:r>
        <w:rPr/>
        <w:t>7830</w:t>
      </w:r>
      <w:r>
        <w:rPr>
          <w:rtl w:val="true"/>
        </w:rPr>
        <w:t xml:space="preserve">- </w:t>
      </w:r>
      <w:r>
        <w:rPr>
          <w:rtl w:val="true"/>
        </w:rPr>
        <w:t>منتهی الأدب فی لغات العرب‏</w:t>
      </w:r>
      <w:bookmarkEnd w:id="5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کبیر مجدول فی مجلدین فی طبع لطیف، للمولی عبد الرحیم بن عبد الکریم الصفی‏پوری، شرح و ترجمه للقاموس بالفارسیة فرغ منه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بنفقة الحاج میر محمد صادق المتوفی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 میرزا أبی القاسم الخوانساری المتوفی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السید فرج الله بن السید هاشم الحسینی الکاشانی و لیراجع حال مؤلفه</w:t>
      </w:r>
      <w:r>
        <w:rPr>
          <w:rFonts w:eastAsia="IRNazanin" w:cs="IRNazanin"/>
          <w:color w:val="111111"/>
          <w:sz w:val="28"/>
          <w:szCs w:val="28"/>
          <w:rtl w:val="true"/>
          <w:lang w:bidi="fa-IR"/>
        </w:rPr>
        <w:t xml:space="preserve">. </w:t>
      </w:r>
      <w:bookmarkStart w:id="54" w:name="pg11381_108208"/>
    </w:p>
    <w:p>
      <w:pPr>
        <w:pStyle w:val="Heading3"/>
        <w:numPr>
          <w:ilvl w:val="2"/>
          <w:numId w:val="1"/>
        </w:numPr>
        <w:rPr/>
      </w:pPr>
      <w:bookmarkStart w:id="55" w:name="__RefHeading___Toc250447_73709187"/>
      <w:bookmarkStart w:id="56" w:name="_Toc24"/>
      <w:bookmarkEnd w:id="54"/>
      <w:bookmarkEnd w:id="55"/>
      <w:r>
        <w:rPr/>
        <w:t>7831</w:t>
      </w:r>
      <w:r>
        <w:rPr>
          <w:rtl w:val="true"/>
        </w:rPr>
        <w:t xml:space="preserve">- </w:t>
      </w:r>
      <w:r>
        <w:rPr>
          <w:rtl w:val="true"/>
        </w:rPr>
        <w:t>منتهی الأفکار</w:t>
      </w:r>
      <w:bookmarkEnd w:id="56"/>
    </w:p>
    <w:p>
      <w:pPr>
        <w:pStyle w:val="BookText"/>
        <w:rPr/>
      </w:pPr>
      <w:r>
        <w:rPr>
          <w:rFonts w:ascii="IRNazanin" w:hAnsi="IRNazanin" w:eastAsia="IRNazanin"/>
          <w:color w:val="111111"/>
          <w:sz w:val="28"/>
          <w:sz w:val="28"/>
          <w:szCs w:val="28"/>
          <w:rtl w:val="true"/>
          <w:lang w:bidi="fa-IR"/>
        </w:rPr>
        <w:t>فی أصول الفقه، للسید دلدار علی بن محمد معین النصیرآبادی، المتوفی سنة خمس و ثلاثین و مائتین و ألف، برز منه إلی مبحث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مهد مهاد الهدایة و الإرشاد لیسلک بنا سبل السداد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کتبه بعد وصول القوانین للقمی، إلی دیار الهند و تعرض لتنقید بعض المواضع الذی اختلفت أنظار المحقق القمی معه و هو مطبوع</w:t>
      </w:r>
      <w:r>
        <w:rPr>
          <w:rFonts w:eastAsia="IRNazanin" w:cs="IRNazanin"/>
          <w:color w:val="111111"/>
          <w:sz w:val="28"/>
          <w:szCs w:val="28"/>
          <w:rtl w:val="true"/>
          <w:lang w:bidi="fa-IR"/>
        </w:rPr>
        <w:t>.</w:t>
      </w:r>
    </w:p>
    <w:p>
      <w:pPr>
        <w:pStyle w:val="Heading3"/>
        <w:numPr>
          <w:ilvl w:val="2"/>
          <w:numId w:val="1"/>
        </w:numPr>
        <w:rPr/>
      </w:pPr>
      <w:bookmarkStart w:id="57" w:name="__RefHeading___Toc250449_73709187"/>
      <w:bookmarkStart w:id="58" w:name="_Toc25"/>
      <w:bookmarkEnd w:id="57"/>
      <w:r>
        <w:rPr/>
        <w:t>7832</w:t>
      </w:r>
      <w:r>
        <w:rPr>
          <w:rtl w:val="true"/>
        </w:rPr>
        <w:t xml:space="preserve">- </w:t>
      </w:r>
      <w:r>
        <w:rPr>
          <w:rtl w:val="true"/>
        </w:rPr>
        <w:t>منتهی السئول فی شرح الفصول‏</w:t>
      </w:r>
      <w:bookmarkEnd w:id="58"/>
    </w:p>
    <w:p>
      <w:pPr>
        <w:pStyle w:val="BookText"/>
        <w:rPr/>
      </w:pPr>
      <w:r>
        <w:rPr>
          <w:rFonts w:ascii="IRNazanin" w:hAnsi="IRNazanin" w:eastAsia="IRNazanin"/>
          <w:color w:val="111111"/>
          <w:sz w:val="28"/>
          <w:sz w:val="28"/>
          <w:szCs w:val="28"/>
          <w:rtl w:val="true"/>
          <w:lang w:bidi="fa-IR"/>
        </w:rPr>
        <w:t>للمولوی السید أحمد بن السید إبراهیم اللکهنوی المعاصر، صاحب ورثة الأنبیاء و غیره، مطبوع</w:t>
      </w:r>
      <w:r>
        <w:rPr>
          <w:rFonts w:eastAsia="IRNazanin" w:cs="IRNazanin"/>
          <w:color w:val="111111"/>
          <w:sz w:val="28"/>
          <w:szCs w:val="28"/>
          <w:rtl w:val="true"/>
          <w:lang w:bidi="fa-IR"/>
        </w:rPr>
        <w:t>.</w:t>
      </w:r>
    </w:p>
    <w:p>
      <w:pPr>
        <w:pStyle w:val="Heading3"/>
        <w:numPr>
          <w:ilvl w:val="2"/>
          <w:numId w:val="1"/>
        </w:numPr>
        <w:rPr/>
      </w:pPr>
      <w:bookmarkStart w:id="59" w:name="__RefHeading___Toc250451_73709187"/>
      <w:bookmarkStart w:id="60" w:name="_Toc26"/>
      <w:bookmarkEnd w:id="59"/>
      <w:r>
        <w:rPr/>
        <w:t>7833</w:t>
      </w:r>
      <w:r>
        <w:rPr>
          <w:rtl w:val="true"/>
        </w:rPr>
        <w:t xml:space="preserve">- </w:t>
      </w:r>
      <w:r>
        <w:rPr>
          <w:rtl w:val="true"/>
        </w:rPr>
        <w:t>منتهی السئول فی شرح معرب الفصول النصیریة</w:t>
      </w:r>
      <w:bookmarkEnd w:id="60"/>
    </w:p>
    <w:p>
      <w:pPr>
        <w:pStyle w:val="BookText"/>
        <w:rPr/>
      </w:pPr>
      <w:r>
        <w:rPr>
          <w:rFonts w:ascii="IRNazanin" w:hAnsi="IRNazanin" w:eastAsia="IRNazanin"/>
          <w:color w:val="111111"/>
          <w:sz w:val="28"/>
          <w:sz w:val="28"/>
          <w:szCs w:val="28"/>
          <w:rtl w:val="true"/>
          <w:lang w:bidi="fa-IR"/>
        </w:rPr>
        <w:t>للشیخ المتکلم الفقیه ظهیر الدین علی بن یوسف بن عبد الجلیل النیلی، تلمیذ فخر المحققین و أستاذ ابن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بالقول،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قوله، حامل للمتن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مبدع نظام الأصول و مخترع ترتیب الفصول بحکم تدبیر 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أن الفصول فی أصول الدین للخواجة نصیر الدین الطوسی فی أربعة فصول و مرت الشروح الکثیرة علیه أیضا، و الشرح المذکور ناقصا موجود فی مکتبة المولی محمد علی الخوانساری بالنجف و عند السید محمد باقر الحجة بکربلاء، و قد طبع فی لکهنو تاما، و آخره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یخیب من سأله و لا خیر من 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منه نسخه کتبت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علی نقی بن المولی علی النوری الحکیم فی حیاته المدعی 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کافیة ذی الأدب فی شرح الخطب و نسخه المولی علی بن محمد تقی المیر أشرفی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 أردبیل، کتب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الأمجد الأفضل کربلائی عبد الطاهر بن المرحوم حاج محمد علی 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المیرزا محمد الأردبیلی، و نسخه منه فی طهران عند محمد صادق الوحدی بن محمد علی بن إسماعیل الوزیر اللیلی المدی المازندرانی بخط أحمد بن عبد الحسین الحلی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955</w:t>
      </w:r>
      <w:r>
        <w:rPr>
          <w:rFonts w:eastAsia="IRNazanin" w:cs="IRNazanin"/>
          <w:color w:val="111111"/>
          <w:sz w:val="28"/>
          <w:szCs w:val="28"/>
          <w:rtl w:val="true"/>
          <w:lang w:bidi="fa-IR"/>
        </w:rPr>
        <w:t>).</w:t>
      </w:r>
    </w:p>
    <w:p>
      <w:pPr>
        <w:pStyle w:val="Heading3"/>
        <w:numPr>
          <w:ilvl w:val="2"/>
          <w:numId w:val="1"/>
        </w:numPr>
        <w:rPr/>
      </w:pPr>
      <w:bookmarkStart w:id="61" w:name="__RefHeading___Toc250453_73709187"/>
      <w:bookmarkStart w:id="62" w:name="_Toc27"/>
      <w:bookmarkEnd w:id="61"/>
      <w:r>
        <w:rPr/>
        <w:t>7834</w:t>
      </w:r>
      <w:r>
        <w:rPr>
          <w:rtl w:val="true"/>
        </w:rPr>
        <w:t xml:space="preserve">- </w:t>
      </w:r>
      <w:r>
        <w:rPr>
          <w:rtl w:val="true"/>
        </w:rPr>
        <w:t>منتهی العارفین‏</w:t>
      </w:r>
      <w:bookmarkEnd w:id="6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للشاه 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یوجد نسختان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انجمن ترقی أردو،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منهما کتبت فی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63" w:name="pg11381_108209"/>
    </w:p>
    <w:p>
      <w:pPr>
        <w:pStyle w:val="BookText"/>
        <w:rPr/>
      </w:pPr>
      <w:bookmarkEnd w:id="63"/>
      <w:r>
        <w:rPr>
          <w:rFonts w:ascii="IRNazanin" w:hAnsi="IRNazanin" w:eastAsia="IRNazanin"/>
          <w:color w:val="111111"/>
          <w:sz w:val="28"/>
          <w:sz w:val="28"/>
          <w:szCs w:val="28"/>
          <w:rtl w:val="true"/>
          <w:lang w:bidi="fa-IR"/>
        </w:rPr>
        <w:t xml:space="preserve">و تاریخ الثانیة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للمؤلف رسالة نقشبندیة فارسی عرفانی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ترقی أردو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 صفحات</w:t>
      </w:r>
      <w:r>
        <w:rPr>
          <w:rFonts w:eastAsia="IRNazanin" w:cs="IRNazanin"/>
          <w:color w:val="111111"/>
          <w:sz w:val="28"/>
          <w:szCs w:val="28"/>
          <w:rtl w:val="true"/>
          <w:lang w:bidi="fa-IR"/>
        </w:rPr>
        <w:t>.</w:t>
      </w:r>
    </w:p>
    <w:p>
      <w:pPr>
        <w:pStyle w:val="Heading3"/>
        <w:numPr>
          <w:ilvl w:val="2"/>
          <w:numId w:val="1"/>
        </w:numPr>
        <w:rPr/>
      </w:pPr>
      <w:bookmarkStart w:id="64" w:name="__RefHeading___Toc250455_73709187"/>
      <w:bookmarkStart w:id="65" w:name="_Toc28"/>
      <w:bookmarkEnd w:id="64"/>
      <w:r>
        <w:rPr/>
        <w:t>7835</w:t>
      </w:r>
      <w:r>
        <w:rPr>
          <w:rtl w:val="true"/>
        </w:rPr>
        <w:t xml:space="preserve">- </w:t>
      </w:r>
      <w:r>
        <w:rPr>
          <w:rtl w:val="true"/>
        </w:rPr>
        <w:t>منتهی الفضائل فی تنزیه النفس عن الرذائل‏</w:t>
      </w:r>
      <w:bookmarkEnd w:id="65"/>
    </w:p>
    <w:p>
      <w:pPr>
        <w:pStyle w:val="BookText"/>
        <w:rPr/>
      </w:pPr>
      <w:r>
        <w:rPr>
          <w:rFonts w:ascii="IRNazanin" w:hAnsi="IRNazanin" w:eastAsia="IRNazanin"/>
          <w:color w:val="111111"/>
          <w:sz w:val="28"/>
          <w:sz w:val="28"/>
          <w:szCs w:val="28"/>
          <w:rtl w:val="true"/>
          <w:lang w:bidi="fa-IR"/>
        </w:rPr>
        <w:t xml:space="preserve">للشیخ علی بن الشیخ محمد العسیلی العاملی المعاصر، المولود حدود سنة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66" w:name="__RefHeading___Toc250457_73709187"/>
      <w:bookmarkStart w:id="67" w:name="_Toc29"/>
      <w:bookmarkEnd w:id="66"/>
      <w:r>
        <w:rPr/>
        <w:t>7836</w:t>
      </w:r>
      <w:r>
        <w:rPr>
          <w:rtl w:val="true"/>
        </w:rPr>
        <w:t xml:space="preserve">- </w:t>
      </w:r>
      <w:r>
        <w:rPr>
          <w:rtl w:val="true"/>
        </w:rPr>
        <w:t>المنتهی فی النجوم‏</w:t>
      </w:r>
      <w:bookmarkEnd w:id="67"/>
    </w:p>
    <w:p>
      <w:pPr>
        <w:pStyle w:val="BookText"/>
        <w:rPr/>
      </w:pPr>
      <w:r>
        <w:rPr>
          <w:rFonts w:ascii="IRNazanin" w:hAnsi="IRNazanin" w:eastAsia="IRNazanin"/>
          <w:color w:val="111111"/>
          <w:sz w:val="28"/>
          <w:sz w:val="28"/>
          <w:szCs w:val="28"/>
          <w:rtl w:val="true"/>
          <w:lang w:bidi="fa-IR"/>
        </w:rPr>
        <w:t>للمیرزا أبی طالب بن میرزا بیک الفندرسکی سبط المیرزا أبی القاسم الفندرسکی، المعاصر لصاحب الریاض، ذکر فیه</w:t>
      </w:r>
      <w:r>
        <w:rPr>
          <w:rFonts w:eastAsia="IRNazanin" w:cs="IRNazanin"/>
          <w:color w:val="111111"/>
          <w:sz w:val="28"/>
          <w:szCs w:val="28"/>
          <w:rtl w:val="true"/>
          <w:lang w:bidi="fa-IR"/>
        </w:rPr>
        <w:t>.</w:t>
      </w:r>
    </w:p>
    <w:p>
      <w:pPr>
        <w:pStyle w:val="Heading3"/>
        <w:numPr>
          <w:ilvl w:val="2"/>
          <w:numId w:val="1"/>
        </w:numPr>
        <w:rPr/>
      </w:pPr>
      <w:bookmarkStart w:id="68" w:name="__RefHeading___Toc250459_73709187"/>
      <w:bookmarkStart w:id="69" w:name="_Toc30"/>
      <w:bookmarkEnd w:id="68"/>
      <w:r>
        <w:rPr/>
        <w:t>7837</w:t>
      </w:r>
      <w:r>
        <w:rPr>
          <w:rtl w:val="true"/>
        </w:rPr>
        <w:t xml:space="preserve">- </w:t>
      </w:r>
      <w:r>
        <w:rPr>
          <w:rtl w:val="true"/>
        </w:rPr>
        <w:t>منتهی الکلام‏</w:t>
      </w:r>
      <w:bookmarkEnd w:id="69"/>
    </w:p>
    <w:p>
      <w:pPr>
        <w:pStyle w:val="BookText"/>
        <w:rPr/>
      </w:pPr>
      <w:r>
        <w:rPr>
          <w:rFonts w:ascii="IRNazanin" w:hAnsi="IRNazanin" w:eastAsia="IRNazanin"/>
          <w:color w:val="111111"/>
          <w:sz w:val="28"/>
          <w:sz w:val="28"/>
          <w:szCs w:val="28"/>
          <w:rtl w:val="true"/>
          <w:lang w:bidi="fa-IR"/>
        </w:rPr>
        <w:t xml:space="preserve">فی دفع اعتراض حدیث الحوض مر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اسمه تنبیه أهل الخوض و المعروف ب منتهی الکلام کما یظهر من إزالة العین و هو غیر المولوی حیدر علی الفیض‏آبادی تلمیذ الدهلوی صاحب تنبیه أهل الکمال کما مر، نسخه غیر مؤرخة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70" w:name="__RefHeading___Toc250461_73709187"/>
      <w:bookmarkStart w:id="71" w:name="_Toc31"/>
      <w:bookmarkEnd w:id="70"/>
      <w:r>
        <w:rPr/>
        <w:t>7838</w:t>
      </w:r>
      <w:r>
        <w:rPr>
          <w:rtl w:val="true"/>
        </w:rPr>
        <w:t xml:space="preserve">- </w:t>
      </w:r>
      <w:r>
        <w:rPr>
          <w:rtl w:val="true"/>
        </w:rPr>
        <w:t>منتهی المأمول فی علم الأصول‏</w:t>
      </w:r>
      <w:bookmarkEnd w:id="71"/>
    </w:p>
    <w:p>
      <w:pPr>
        <w:pStyle w:val="BookText"/>
        <w:rPr/>
      </w:pPr>
      <w:r>
        <w:rPr>
          <w:rFonts w:ascii="IRNazanin" w:hAnsi="IRNazanin" w:eastAsia="IRNazanin"/>
          <w:color w:val="111111"/>
          <w:sz w:val="28"/>
          <w:sz w:val="28"/>
          <w:szCs w:val="28"/>
          <w:rtl w:val="true"/>
          <w:lang w:bidi="fa-IR"/>
        </w:rPr>
        <w:t>للسید مهدی بن السید علی الغریفی البحرانی النجفی المعاصر و هو من تلامیذ شیخنا الشیخ محمد طاها نجف، ذکره فی فهرس تصانیفه بخطه</w:t>
      </w:r>
      <w:r>
        <w:rPr>
          <w:rFonts w:eastAsia="IRNazanin" w:cs="IRNazanin"/>
          <w:color w:val="111111"/>
          <w:sz w:val="28"/>
          <w:szCs w:val="28"/>
          <w:rtl w:val="true"/>
          <w:lang w:bidi="fa-IR"/>
        </w:rPr>
        <w:t>.</w:t>
      </w:r>
    </w:p>
    <w:p>
      <w:pPr>
        <w:pStyle w:val="Heading3"/>
        <w:numPr>
          <w:ilvl w:val="2"/>
          <w:numId w:val="1"/>
        </w:numPr>
        <w:rPr/>
      </w:pPr>
      <w:bookmarkStart w:id="72" w:name="__RefHeading___Toc250463_73709187"/>
      <w:bookmarkStart w:id="73" w:name="_Toc32"/>
      <w:bookmarkEnd w:id="72"/>
      <w:r>
        <w:rPr/>
        <w:t>7839</w:t>
      </w:r>
      <w:r>
        <w:rPr>
          <w:rtl w:val="true"/>
        </w:rPr>
        <w:t xml:space="preserve">- </w:t>
      </w:r>
      <w:r>
        <w:rPr>
          <w:rtl w:val="true"/>
        </w:rPr>
        <w:t>منتهی المرام فی صلاة القصر و الإتمام‏</w:t>
      </w:r>
      <w:bookmarkEnd w:id="73"/>
    </w:p>
    <w:p>
      <w:pPr>
        <w:pStyle w:val="BookText"/>
        <w:rPr/>
      </w:pPr>
      <w:r>
        <w:rPr>
          <w:rFonts w:ascii="IRNazanin" w:hAnsi="IRNazanin" w:eastAsia="IRNazanin"/>
          <w:color w:val="111111"/>
          <w:sz w:val="28"/>
          <w:sz w:val="28"/>
          <w:szCs w:val="28"/>
          <w:rtl w:val="true"/>
          <w:lang w:bidi="fa-IR"/>
        </w:rPr>
        <w:t>للسید صدر الدین محمد بن محمد الرضوی، یوجد فی الخزانة الرضویة</w:t>
      </w:r>
      <w:r>
        <w:rPr>
          <w:rFonts w:eastAsia="IRNazanin" w:cs="IRNazanin"/>
          <w:color w:val="111111"/>
          <w:sz w:val="28"/>
          <w:szCs w:val="28"/>
          <w:rtl w:val="true"/>
          <w:lang w:bidi="fa-IR"/>
        </w:rPr>
        <w:t>.</w:t>
      </w:r>
    </w:p>
    <w:p>
      <w:pPr>
        <w:pStyle w:val="Heading3"/>
        <w:numPr>
          <w:ilvl w:val="2"/>
          <w:numId w:val="1"/>
        </w:numPr>
        <w:rPr/>
      </w:pPr>
      <w:bookmarkStart w:id="74" w:name="__RefHeading___Toc250465_73709187"/>
      <w:bookmarkStart w:id="75" w:name="_Toc33"/>
      <w:bookmarkEnd w:id="74"/>
      <w:r>
        <w:rPr/>
        <w:t>7840</w:t>
      </w:r>
      <w:r>
        <w:rPr>
          <w:rtl w:val="true"/>
        </w:rPr>
        <w:t xml:space="preserve">- </w:t>
      </w:r>
      <w:r>
        <w:rPr>
          <w:rtl w:val="true"/>
        </w:rPr>
        <w:t>منتهی المطالب‏</w:t>
      </w:r>
      <w:bookmarkEnd w:id="75"/>
    </w:p>
    <w:p>
      <w:pPr>
        <w:pStyle w:val="BookText"/>
        <w:rPr/>
      </w:pPr>
      <w:r>
        <w:rPr>
          <w:rFonts w:ascii="IRNazanin" w:hAnsi="IRNazanin" w:eastAsia="IRNazanin"/>
          <w:color w:val="111111"/>
          <w:sz w:val="28"/>
          <w:sz w:val="28"/>
          <w:szCs w:val="28"/>
          <w:rtl w:val="true"/>
          <w:lang w:bidi="fa-IR"/>
        </w:rPr>
        <w:t xml:space="preserve">فی النحو، للسید المحدث الجزائری، نعمة الله بن عبد الله التستری الموسوی المتوفی فی سنة اثنتی عشر و مائة و ألف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سبطه السید عبد الله فی تذکرته و لکن فی تحفه العالم لسبطه عبر عنه ب منتهی المطلب</w:t>
      </w:r>
      <w:r>
        <w:rPr>
          <w:rFonts w:eastAsia="IRNazanin" w:cs="IRNazanin"/>
          <w:color w:val="111111"/>
          <w:sz w:val="28"/>
          <w:szCs w:val="28"/>
          <w:rtl w:val="true"/>
          <w:lang w:bidi="fa-IR"/>
        </w:rPr>
        <w:t>.</w:t>
      </w:r>
    </w:p>
    <w:p>
      <w:pPr>
        <w:pStyle w:val="Heading3"/>
        <w:numPr>
          <w:ilvl w:val="2"/>
          <w:numId w:val="1"/>
        </w:numPr>
        <w:rPr/>
      </w:pPr>
      <w:bookmarkStart w:id="76" w:name="__RefHeading___Toc250467_73709187"/>
      <w:bookmarkStart w:id="77" w:name="_Toc34"/>
      <w:bookmarkEnd w:id="76"/>
      <w:r>
        <w:rPr/>
        <w:t>7841</w:t>
      </w:r>
      <w:r>
        <w:rPr>
          <w:rtl w:val="true"/>
        </w:rPr>
        <w:t xml:space="preserve">- </w:t>
      </w:r>
      <w:r>
        <w:rPr>
          <w:rtl w:val="true"/>
        </w:rPr>
        <w:t>منتهی المطلب فی تحقیق المذهب‏</w:t>
      </w:r>
      <w:bookmarkEnd w:id="7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أحکام الشرعیة الإلهیة للعلامة الشیخ جمال الدین أبی منصور الحسن بن سدید الدین یوسف بن زین الدین علی بن مطهر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ذکر فیه مذاهب جمیع المسلمین فی الأحکام و حججهم علیها و الرد علی غیر ما یختاره و فی أوله مقدمات فی الغرض عن‏ </w:t>
      </w:r>
      <w:bookmarkStart w:id="78" w:name="pg11381_108210"/>
    </w:p>
    <w:p>
      <w:pPr>
        <w:pStyle w:val="BookText"/>
        <w:rPr/>
      </w:pPr>
      <w:bookmarkEnd w:id="78"/>
      <w:r>
        <w:rPr>
          <w:rFonts w:ascii="IRNazanin" w:hAnsi="IRNazanin" w:eastAsia="IRNazanin"/>
          <w:color w:val="111111"/>
          <w:sz w:val="28"/>
          <w:sz w:val="28"/>
          <w:szCs w:val="28"/>
          <w:rtl w:val="true"/>
          <w:lang w:bidi="fa-IR"/>
        </w:rPr>
        <w:t>علم الفقه و وجه الحاجة إلیه و مرتبته و موضوعه و مبادیه و مسائله و تحدیده و وجوب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منه إلی المعاملات فی سبع مجلدات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السابع فی ربیع الثانی سنة ثلاث و تسعین و ستمائة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کما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المتفضل فلا یبلغ درجته الحامدون المنعم فلا یحصی نعمه العادون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فی مجلدین، أولهما إلی آخر</w:t>
      </w:r>
    </w:p>
    <w:p>
      <w:pPr>
        <w:pStyle w:val="BookText"/>
        <w:rPr/>
      </w:pPr>
      <w:r>
        <w:rPr>
          <w:rFonts w:ascii="IRNazanin" w:hAnsi="IRNazanin" w:eastAsia="IRNazanin"/>
          <w:color w:val="111111"/>
          <w:sz w:val="28"/>
          <w:sz w:val="28"/>
          <w:szCs w:val="28"/>
          <w:rtl w:val="true"/>
          <w:lang w:bidi="fa-IR"/>
        </w:rPr>
        <w:t>الصلاة و ثانیهما إلی آخر الحج، و المجلد السابع الذی فرغ منه فی التاریخ المذکور فی الخلاصة لم نظفر به و فی آخر الجزء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الجزء السادس من کتاب منتهی المطلب فی تحقیق المذهب و یتلوه فی الجزء السابع، المقصد الثانی، فی عقد البیع، فرغت من تسویده حادی عشر جمادی الآخرة سنة ثمان و ثمانین و ستمائة، و کتب حسن بن یوسف بن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الخامس منه من أول زیارة البیت، من کتاب الحج، إلی آخر المزار بخط العلامة رأیته فی کتب موقوفة لآل محیی الدین عند الشیخ قاسم بن الشیخ حسن محیی الدین الجامعی</w:t>
      </w:r>
      <w:r>
        <w:rPr>
          <w:rFonts w:eastAsia="IRNazanin" w:cs="IRNazanin"/>
          <w:color w:val="111111"/>
          <w:sz w:val="28"/>
          <w:szCs w:val="28"/>
          <w:rtl w:val="true"/>
          <w:lang w:bidi="fa-IR"/>
        </w:rPr>
        <w:t>.</w:t>
      </w:r>
    </w:p>
    <w:p>
      <w:pPr>
        <w:pStyle w:val="Heading3"/>
        <w:numPr>
          <w:ilvl w:val="2"/>
          <w:numId w:val="1"/>
        </w:numPr>
        <w:rPr/>
      </w:pPr>
      <w:bookmarkStart w:id="79" w:name="__RefHeading___Toc250469_73709187"/>
      <w:bookmarkStart w:id="80" w:name="_Toc35"/>
      <w:bookmarkEnd w:id="79"/>
      <w:r>
        <w:rPr>
          <w:rtl w:val="true"/>
        </w:rPr>
        <w:t>منتهی المطلب‏</w:t>
      </w:r>
      <w:bookmarkEnd w:id="80"/>
    </w:p>
    <w:p>
      <w:pPr>
        <w:pStyle w:val="BookText"/>
        <w:rPr/>
      </w:pPr>
      <w:r>
        <w:rPr>
          <w:rFonts w:ascii="IRNazanin" w:hAnsi="IRNazanin" w:eastAsia="IRNazanin"/>
          <w:color w:val="111111"/>
          <w:sz w:val="28"/>
          <w:sz w:val="28"/>
          <w:szCs w:val="28"/>
          <w:rtl w:val="true"/>
          <w:lang w:bidi="fa-IR"/>
        </w:rPr>
        <w:t>مر بعنوان منتهی المطالب</w:t>
      </w:r>
      <w:r>
        <w:rPr>
          <w:rFonts w:eastAsia="IRNazanin" w:cs="IRNazanin"/>
          <w:color w:val="111111"/>
          <w:sz w:val="28"/>
          <w:szCs w:val="28"/>
          <w:rtl w:val="true"/>
          <w:lang w:bidi="fa-IR"/>
        </w:rPr>
        <w:t>.</w:t>
      </w:r>
    </w:p>
    <w:p>
      <w:pPr>
        <w:pStyle w:val="Heading3"/>
        <w:numPr>
          <w:ilvl w:val="2"/>
          <w:numId w:val="1"/>
        </w:numPr>
        <w:rPr/>
      </w:pPr>
      <w:bookmarkStart w:id="81" w:name="__RefHeading___Toc250471_73709187"/>
      <w:bookmarkStart w:id="82" w:name="_Toc36"/>
      <w:bookmarkEnd w:id="81"/>
      <w:r>
        <w:rPr/>
        <w:t>7842</w:t>
      </w:r>
      <w:r>
        <w:rPr>
          <w:rtl w:val="true"/>
        </w:rPr>
        <w:t xml:space="preserve">- </w:t>
      </w:r>
      <w:r>
        <w:rPr>
          <w:rtl w:val="true"/>
        </w:rPr>
        <w:t>منتهی المقاصد فی شرح الفرائد فی تصحیح العقائد</w:t>
      </w:r>
      <w:bookmarkEnd w:id="82"/>
    </w:p>
    <w:p>
      <w:pPr>
        <w:pStyle w:val="BookText"/>
        <w:rPr/>
      </w:pPr>
      <w:r>
        <w:rPr>
          <w:rFonts w:ascii="IRNazanin" w:hAnsi="IRNazanin" w:eastAsia="IRNazanin"/>
          <w:color w:val="111111"/>
          <w:sz w:val="28"/>
          <w:sz w:val="28"/>
          <w:szCs w:val="28"/>
          <w:rtl w:val="true"/>
          <w:lang w:bidi="fa-IR"/>
        </w:rPr>
        <w:t>للشیخ محمد المدرس الطهرانی، نزیل کرمانشاه، المتوفی بها فی نیف و عشرین و ثلاثمائة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المتن لأستاذه المیرزا محمد التنکابنی، صاحب قصص العلماء، یوجد عند الآقا محمد بن المولی محمد علی الخوانساری النجفی، و عند الحاج سید أبی القاسم الأصفهانی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حمد و ثنایی که از شایبه أغراض مبری و از حدود أمور عامه ممکنات معری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کتبه بعد کتابه هدایة المسترشدین فی آداب المعلمین و المتعلمین و فی الأثناء یشرح بالمناسبة جملة من أشعار منظومة الحاج مولی هادی السبزواری أیضا</w:t>
      </w:r>
      <w:r>
        <w:rPr>
          <w:rFonts w:eastAsia="IRNazanin" w:cs="IRNazanin"/>
          <w:color w:val="111111"/>
          <w:sz w:val="28"/>
          <w:szCs w:val="28"/>
          <w:rtl w:val="true"/>
          <w:lang w:bidi="fa-IR"/>
        </w:rPr>
        <w:t>.</w:t>
      </w:r>
    </w:p>
    <w:p>
      <w:pPr>
        <w:pStyle w:val="Heading3"/>
        <w:numPr>
          <w:ilvl w:val="2"/>
          <w:numId w:val="1"/>
        </w:numPr>
        <w:rPr/>
      </w:pPr>
      <w:bookmarkStart w:id="83" w:name="__RefHeading___Toc250473_73709187"/>
      <w:bookmarkStart w:id="84" w:name="_Toc37"/>
      <w:bookmarkEnd w:id="83"/>
      <w:r>
        <w:rPr>
          <w:rtl w:val="true"/>
        </w:rPr>
        <w:t>منتهی المقاصد فی شرح القصائد</w:t>
      </w:r>
      <w:bookmarkEnd w:id="8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فی النون بعنوان نهایة المقاصد کما قاله شفاها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عشرین ألف بیت، فرغ منه شوال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bookmarkStart w:id="85" w:name="pg11381_108211"/>
    </w:p>
    <w:p>
      <w:pPr>
        <w:pStyle w:val="Heading3"/>
        <w:numPr>
          <w:ilvl w:val="2"/>
          <w:numId w:val="1"/>
        </w:numPr>
        <w:rPr/>
      </w:pPr>
      <w:bookmarkStart w:id="86" w:name="__RefHeading___Toc250475_73709187"/>
      <w:bookmarkStart w:id="87" w:name="_Toc38"/>
      <w:bookmarkEnd w:id="85"/>
      <w:bookmarkEnd w:id="86"/>
      <w:r>
        <w:rPr/>
        <w:t>7843</w:t>
      </w:r>
      <w:r>
        <w:rPr>
          <w:rtl w:val="true"/>
        </w:rPr>
        <w:t xml:space="preserve">- </w:t>
      </w:r>
      <w:r>
        <w:rPr>
          <w:rtl w:val="true"/>
        </w:rPr>
        <w:t>منتهی المقاصد فی النحو</w:t>
      </w:r>
      <w:bookmarkEnd w:id="87"/>
    </w:p>
    <w:p>
      <w:pPr>
        <w:pStyle w:val="BookText"/>
        <w:rPr/>
      </w:pPr>
      <w:r>
        <w:rPr>
          <w:rFonts w:ascii="IRNazanin" w:hAnsi="IRNazanin" w:eastAsia="IRNazanin"/>
          <w:color w:val="111111"/>
          <w:sz w:val="28"/>
          <w:sz w:val="28"/>
          <w:szCs w:val="28"/>
          <w:rtl w:val="true"/>
          <w:lang w:bidi="fa-IR"/>
        </w:rPr>
        <w:t xml:space="preserve">للحاج میرزا محمود بن الحاج میرزا علی أصغر شیخ الإسلام الطباطبائی التبریزی، المتوفی بالوباء فی مکة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88" w:name="__RefHeading___Toc250477_73709187"/>
      <w:bookmarkStart w:id="89" w:name="_Toc39"/>
      <w:bookmarkEnd w:id="88"/>
      <w:r>
        <w:rPr/>
        <w:t>7844</w:t>
      </w:r>
      <w:r>
        <w:rPr>
          <w:rtl w:val="true"/>
        </w:rPr>
        <w:t xml:space="preserve">- </w:t>
      </w:r>
      <w:r>
        <w:rPr>
          <w:rtl w:val="true"/>
        </w:rPr>
        <w:t>منتهی مقاصد الأنام فی نکت شرایع الإسلام‏</w:t>
      </w:r>
      <w:bookmarkEnd w:id="89"/>
    </w:p>
    <w:p>
      <w:pPr>
        <w:pStyle w:val="BookText"/>
        <w:rPr/>
      </w:pPr>
      <w:r>
        <w:rPr>
          <w:rFonts w:ascii="IRNazanin" w:hAnsi="IRNazanin" w:eastAsia="IRNazanin"/>
          <w:color w:val="111111"/>
          <w:sz w:val="28"/>
          <w:sz w:val="28"/>
          <w:szCs w:val="28"/>
          <w:rtl w:val="true"/>
          <w:lang w:bidi="fa-IR"/>
        </w:rPr>
        <w:t>خرج منه من المکاسب إلی الدیات مرتبا فی مجلدات، للشیخ الفاضل المعاصر عبد الله بن الفاضل المامقانی الشیخ حسن بن عبد الله، و ذکر فی أول هدایة الأنام أنه استخرج من هذا الکتاب الکبیر البالغ إلی سبع و خمسین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 الزکاة أنه بلغ إلی ثلاث و ستین مجلدا کل مجلد من اثنی عشر ألف إلی خمسة عشر بیت و طبع منه مجلدی الزکاة و مجلد الخمس و مجلد الصوم، المعلق علی صوم ذرائع الأحلام لوالده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مجلد الاعتکاف و المجلد الأول من الحج کلها فی مجلد کبیر فی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 </w:t>
      </w:r>
      <w:r>
        <w:rPr>
          <w:rFonts w:eastAsia="IRNazanin" w:cs="IRNazanin"/>
          <w:color w:val="111111"/>
          <w:sz w:val="28"/>
          <w:szCs w:val="28"/>
          <w:rtl w:val="true"/>
          <w:lang w:bidi="fa-IR"/>
        </w:rPr>
        <w:t>(</w:t>
      </w:r>
      <w:r>
        <w:rPr>
          <w:rFonts w:eastAsia="IRNazanin" w:cs="IRNazanin"/>
          <w:color w:val="111111"/>
          <w:sz w:val="28"/>
          <w:szCs w:val="28"/>
          <w:lang w:bidi="fa-IR"/>
        </w:rPr>
        <w:t>78828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طبع مجلد الطهارة، المعلق علی طهارة الذرائع و مجلدات من الصلاة بعضها مستقلة و بعضها تعلیقا علی صلاة الذرائع لوالده فی سنة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فی مجلد کبیر إلی آخر صلاة المسافر</w:t>
      </w:r>
      <w:r>
        <w:rPr>
          <w:rFonts w:eastAsia="IRNazanin" w:cs="IRNazanin"/>
          <w:color w:val="111111"/>
          <w:sz w:val="28"/>
          <w:szCs w:val="28"/>
          <w:rtl w:val="true"/>
          <w:lang w:bidi="fa-IR"/>
        </w:rPr>
        <w:t>.</w:t>
      </w:r>
    </w:p>
    <w:p>
      <w:pPr>
        <w:pStyle w:val="Heading3"/>
        <w:numPr>
          <w:ilvl w:val="2"/>
          <w:numId w:val="1"/>
        </w:numPr>
        <w:rPr/>
      </w:pPr>
      <w:bookmarkStart w:id="90" w:name="__RefHeading___Toc250479_73709187"/>
      <w:bookmarkStart w:id="91" w:name="_Toc40"/>
      <w:bookmarkEnd w:id="90"/>
      <w:r>
        <w:rPr/>
        <w:t>7845</w:t>
      </w:r>
      <w:r>
        <w:rPr>
          <w:rtl w:val="true"/>
        </w:rPr>
        <w:t xml:space="preserve">- </w:t>
      </w:r>
      <w:r>
        <w:rPr>
          <w:rtl w:val="true"/>
        </w:rPr>
        <w:t>منتهی المقال فی أحوال الرجال‏</w:t>
      </w:r>
      <w:bookmarkEnd w:id="9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برجال أبی علی، طبع مکررا، و هو للشیخ أبی علی محمد بن إسماعیل بن عبد الجبار بن سعد الدین الحائری من ولد أبی علی الشیخ الرئیس، علی ما ذکره فی ترجمه نفسه فی باب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المتولد فی ذی الحجة سنة تسع و خمسین و مائة و ألف، علی ما فی ترجمته، و المتوفی فی ربیع الأول سنة خمسة عشر أو ستة عشر بعد المائتین و الألف فی النجف، و دفن فی الصحن الشریف فی حال رجوعه عن الحج، کما ذکره ولده الشیخ علی فی حاشیة منتهی المقال عند ترجمه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رفع منازل الرواة بقدر ما یحسنون من الروایة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فی کل ترجمه بکلام المیرزا فی الرجال الکبیر، ثم بما ذکره الوحید فی التعلیقة علیه ثم بکلمات أخری علی ما شرحها فی أول الکتاب، و قد ترجم نفسه فی باب الکنی، و ترک ذکر جماعة بزعم أنهم من المجاهیل و بزعم عدم الفائدة فی ذکرهم، و سبقه فی إسقاط المجاهیل المولی عبد النبی‏ </w:t>
      </w:r>
      <w:bookmarkStart w:id="92" w:name="pg11381_108212"/>
    </w:p>
    <w:p>
      <w:pPr>
        <w:pStyle w:val="BookText"/>
        <w:rPr/>
      </w:pPr>
      <w:bookmarkEnd w:id="92"/>
      <w:r>
        <w:rPr>
          <w:rFonts w:ascii="IRNazanin" w:hAnsi="IRNazanin" w:eastAsia="IRNazanin"/>
          <w:color w:val="111111"/>
          <w:sz w:val="28"/>
          <w:sz w:val="28"/>
          <w:szCs w:val="28"/>
          <w:rtl w:val="true"/>
          <w:lang w:bidi="fa-IR"/>
        </w:rPr>
        <w:t>الجزائری فی الحاوی و کذلک المولی خداویردی الأفشار، ولیتهم ما أسقطوهم لأنهم غیر منصوصین بالجهالة من علماء الرجال، و صرح المحقق الداماد فی الرواشح بلزوم الفحص عن حالهم، و لنعم ما فعله تلمیذه المولی درویش علی الحائری حیث أفرد برسالة فی ذکر من أسقطه الشیخ أبو علی من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مرت بعنوان تکملة رجال أبی علی و قد کتب الشیخ محمد آل کشکول کتاب إکمال منتهی المقال کما مر، ذکر فی أوله وجه الحاجة إلی ذکر من عدوهم مجاهیل ردا علی التارکین لذکرهم، ثم ذکرهم جمیعا و نسخه منه لعلها نسخه الأصل حیث زید علیها زیادات کثیرة و حواشی و إلحاقات و لعلها بخط المؤلف موجودة عند الحاج شیخ علی القمی، و کانت النسخة ناقصة من الآخر مقدار جزء فتممه الشیخ محمد تقی بن محمد علی الشاهرودی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و ذکر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اشتغال المؤلف برد نواقض الروافض منعه عن تتمیم الفوائد التی وعدها فی أول الخاتمة کما أخبر بذلک فی ترجمه نفسه</w:t>
      </w:r>
      <w:r>
        <w:rPr>
          <w:rFonts w:eastAsia="IRNazanin" w:cs="IRNazanin"/>
          <w:color w:val="111111"/>
          <w:sz w:val="28"/>
          <w:szCs w:val="28"/>
          <w:rtl w:val="true"/>
          <w:lang w:bidi="fa-IR"/>
        </w:rPr>
        <w:t>.</w:t>
      </w:r>
    </w:p>
    <w:p>
      <w:pPr>
        <w:pStyle w:val="Heading3"/>
        <w:numPr>
          <w:ilvl w:val="2"/>
          <w:numId w:val="1"/>
        </w:numPr>
        <w:rPr/>
      </w:pPr>
      <w:bookmarkStart w:id="93" w:name="__RefHeading___Toc250481_73709187"/>
      <w:bookmarkStart w:id="94" w:name="_Toc41"/>
      <w:bookmarkEnd w:id="93"/>
      <w:r>
        <w:rPr/>
        <w:t>7846</w:t>
      </w:r>
      <w:r>
        <w:rPr>
          <w:rtl w:val="true"/>
        </w:rPr>
        <w:t xml:space="preserve">- </w:t>
      </w:r>
      <w:r>
        <w:rPr>
          <w:rtl w:val="true"/>
        </w:rPr>
        <w:t>منتهی المقال فی مصائب العترة و الآل‏</w:t>
      </w:r>
      <w:bookmarkEnd w:id="94"/>
    </w:p>
    <w:p>
      <w:pPr>
        <w:pStyle w:val="BookText"/>
        <w:rPr/>
      </w:pPr>
      <w:r>
        <w:rPr>
          <w:rFonts w:ascii="IRNazanin" w:hAnsi="IRNazanin" w:eastAsia="IRNazanin"/>
          <w:color w:val="111111"/>
          <w:sz w:val="28"/>
          <w:sz w:val="28"/>
          <w:szCs w:val="28"/>
          <w:rtl w:val="true"/>
          <w:lang w:bidi="fa-IR"/>
        </w:rPr>
        <w:t xml:space="preserve">للسید عبد الرحیم بن السید إبراهیم الحسینی الیزدی، من تلامیذ العلامة الأنصاری، بخط المصنف مع بعض تصانیفه الآخر فی مجلد، فرغ منه فی عصر الثلثاء الثانی من رجب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علم الهدی الکابلی فی دولت‏آباد ملایر، و فیه آیات تدل بالصراحة و التلویح علی شهادة الحسین علیه السلام ، و النسخة ناقصة من آخرها فیظهر أنه غیر تام لأن هذه النسخة عین خط المؤلف و لعله تممه فی نسخه أخری، و قد اشتری تلک النسخة فی طهران بعد وفاه المؤلف 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علی أکبر بن شیر محمد الهمدانی المکنی بأبی المکارم الملقب بصدر الإسلام المتخلص بدبیر الدین المتوفی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و کتب بخطه علی ظهر النسخة تقریظا و ثناء علی المؤلف</w:t>
      </w:r>
      <w:r>
        <w:rPr>
          <w:rFonts w:eastAsia="IRNazanin" w:cs="IRNazanin"/>
          <w:color w:val="111111"/>
          <w:sz w:val="28"/>
          <w:szCs w:val="28"/>
          <w:rtl w:val="true"/>
          <w:lang w:bidi="fa-IR"/>
        </w:rPr>
        <w:t>.</w:t>
      </w:r>
    </w:p>
    <w:p>
      <w:pPr>
        <w:pStyle w:val="Heading3"/>
        <w:numPr>
          <w:ilvl w:val="2"/>
          <w:numId w:val="1"/>
        </w:numPr>
        <w:rPr/>
      </w:pPr>
      <w:bookmarkStart w:id="95" w:name="__RefHeading___Toc250483_73709187"/>
      <w:bookmarkStart w:id="96" w:name="_Toc42"/>
      <w:bookmarkEnd w:id="95"/>
      <w:r>
        <w:rPr/>
        <w:t>7847</w:t>
      </w:r>
      <w:r>
        <w:rPr>
          <w:rtl w:val="true"/>
        </w:rPr>
        <w:t xml:space="preserve">- </w:t>
      </w:r>
      <w:r>
        <w:rPr>
          <w:rtl w:val="true"/>
        </w:rPr>
        <w:t>منتهی الوصول إلی علم الأصول‏</w:t>
      </w:r>
      <w:bookmarkEnd w:id="9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حسین بن محمد مهدی الکرهرودی السلطان‏آبادی، تلمیذ المیرزا الشیرازی، و صهر الحاج مولی فتح علی توفی بالکاظمیة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کتبه عند ولده الشیخ علی، و أحال إلیه فی عدة تصانیفه الآخر منها فی آخر الإشارات اللطیفة الموجودة بخطه أحال إلیه‏ </w:t>
      </w:r>
      <w:bookmarkStart w:id="97" w:name="pg11381_108213"/>
    </w:p>
    <w:p>
      <w:pPr>
        <w:pStyle w:val="BookText"/>
        <w:rPr/>
      </w:pPr>
      <w:bookmarkEnd w:id="97"/>
      <w:r>
        <w:rPr>
          <w:rFonts w:ascii="IRNazanin" w:hAnsi="IRNazanin" w:eastAsia="IRNazanin"/>
          <w:color w:val="111111"/>
          <w:sz w:val="28"/>
          <w:sz w:val="28"/>
          <w:szCs w:val="28"/>
          <w:rtl w:val="true"/>
          <w:lang w:bidi="fa-IR"/>
        </w:rPr>
        <w:t>التفصیل فی مسألة تقلید الأموات</w:t>
      </w:r>
      <w:r>
        <w:rPr>
          <w:rFonts w:eastAsia="IRNazanin" w:cs="IRNazanin"/>
          <w:color w:val="111111"/>
          <w:sz w:val="28"/>
          <w:szCs w:val="28"/>
          <w:rtl w:val="true"/>
          <w:lang w:bidi="fa-IR"/>
        </w:rPr>
        <w:t>.</w:t>
      </w:r>
    </w:p>
    <w:p>
      <w:pPr>
        <w:pStyle w:val="Heading3"/>
        <w:numPr>
          <w:ilvl w:val="2"/>
          <w:numId w:val="1"/>
        </w:numPr>
        <w:rPr/>
      </w:pPr>
      <w:bookmarkStart w:id="98" w:name="__RefHeading___Toc250485_73709187"/>
      <w:bookmarkStart w:id="99" w:name="_Toc43"/>
      <w:bookmarkEnd w:id="98"/>
      <w:r>
        <w:rPr/>
        <w:t>7848</w:t>
      </w:r>
      <w:r>
        <w:rPr>
          <w:rtl w:val="true"/>
        </w:rPr>
        <w:t xml:space="preserve">- </w:t>
      </w:r>
      <w:r>
        <w:rPr>
          <w:rtl w:val="true"/>
        </w:rPr>
        <w:t>منتهی الوصول إلی علمی الکلام و الأصول‏</w:t>
      </w:r>
      <w:bookmarkEnd w:id="99"/>
    </w:p>
    <w:p>
      <w:pPr>
        <w:pStyle w:val="BookText"/>
        <w:rPr/>
      </w:pPr>
      <w:r>
        <w:rPr>
          <w:rFonts w:ascii="IRNazanin" w:hAnsi="IRNazanin" w:eastAsia="IRNazanin"/>
          <w:color w:val="111111"/>
          <w:sz w:val="28"/>
          <w:sz w:val="28"/>
          <w:szCs w:val="28"/>
          <w:rtl w:val="true"/>
          <w:lang w:bidi="fa-IR"/>
        </w:rPr>
        <w:t>للعلامة الحلی رتبه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الکلام، و الثانی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ذی القدرة الأزلیة و العزة الأبدیة السلطان الظاهر و الملک 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ترجمنا المؤلف فی مصفی المقال قائمة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00" w:name="__RefHeading___Toc250487_73709187"/>
      <w:bookmarkStart w:id="101" w:name="_Toc44"/>
      <w:bookmarkEnd w:id="100"/>
      <w:r>
        <w:rPr/>
        <w:t>7849</w:t>
      </w:r>
      <w:r>
        <w:rPr>
          <w:rtl w:val="true"/>
        </w:rPr>
        <w:t xml:space="preserve">- </w:t>
      </w:r>
      <w:r>
        <w:rPr>
          <w:rtl w:val="true"/>
        </w:rPr>
        <w:t>منثور الأحادیث‏</w:t>
      </w:r>
      <w:bookmarkEnd w:id="101"/>
    </w:p>
    <w:p>
      <w:pPr>
        <w:pStyle w:val="BookText"/>
        <w:rPr/>
      </w:pPr>
      <w:r>
        <w:rPr>
          <w:rFonts w:ascii="IRNazanin" w:hAnsi="IRNazanin" w:eastAsia="IRNazanin"/>
          <w:color w:val="111111"/>
          <w:sz w:val="28"/>
          <w:sz w:val="28"/>
          <w:szCs w:val="28"/>
          <w:rtl w:val="true"/>
          <w:lang w:bidi="fa-IR"/>
        </w:rPr>
        <w:t xml:space="preserve">لعلی بن الریان بن الصلت الأشعری القمی الراوی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المنشور بالشین</w:t>
      </w:r>
      <w:r>
        <w:rPr>
          <w:rFonts w:eastAsia="IRNazanin" w:cs="IRNazanin"/>
          <w:color w:val="111111"/>
          <w:sz w:val="28"/>
          <w:szCs w:val="28"/>
          <w:rtl w:val="true"/>
          <w:lang w:bidi="fa-IR"/>
        </w:rPr>
        <w:t>.</w:t>
      </w:r>
    </w:p>
    <w:p>
      <w:pPr>
        <w:pStyle w:val="Heading3"/>
        <w:numPr>
          <w:ilvl w:val="2"/>
          <w:numId w:val="1"/>
        </w:numPr>
        <w:rPr/>
      </w:pPr>
      <w:bookmarkStart w:id="102" w:name="__RefHeading___Toc250489_73709187"/>
      <w:bookmarkStart w:id="103" w:name="_Toc45"/>
      <w:bookmarkEnd w:id="102"/>
      <w:r>
        <w:rPr/>
        <w:t>7850</w:t>
      </w:r>
      <w:r>
        <w:rPr>
          <w:rtl w:val="true"/>
        </w:rPr>
        <w:t xml:space="preserve">- </w:t>
      </w:r>
      <w:r>
        <w:rPr>
          <w:rtl w:val="true"/>
        </w:rPr>
        <w:t>منثور أدب إلهی و دستور العمل کار آگاهی‏</w:t>
      </w:r>
      <w:bookmarkEnd w:id="103"/>
    </w:p>
    <w:p>
      <w:pPr>
        <w:pStyle w:val="BookText"/>
        <w:rPr/>
      </w:pPr>
      <w:r>
        <w:rPr>
          <w:rFonts w:ascii="IRNazanin" w:hAnsi="IRNazanin" w:eastAsia="IRNazanin"/>
          <w:color w:val="111111"/>
          <w:sz w:val="28"/>
          <w:sz w:val="28"/>
          <w:szCs w:val="28"/>
          <w:rtl w:val="true"/>
          <w:lang w:bidi="fa-IR"/>
        </w:rPr>
        <w:t>شرح فارسی مبسوط لوصیة أمیر المؤمنین علیه السلام  کتبها إلی ولده الحسن علیه السلام  راجعا عن صفین، للمولی محمد صالح بن الحاج محمد باقر الروغنی القزوینی المعاصر للمحدث الحر و المذکور فی الأمل و شارح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شرحا فارسیا مطبوعا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أورد هذا الشرح باختصار قلیل فی شرح النهج عند وصوله أی شرح هذه الوصیة من النهج و هو مطبوع فی إیران علی الحروف فی سنة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104" w:name="__RefHeading___Toc250491_73709187"/>
      <w:bookmarkStart w:id="105" w:name="_Toc46"/>
      <w:bookmarkEnd w:id="104"/>
      <w:r>
        <w:rPr/>
        <w:t>7851</w:t>
      </w:r>
      <w:r>
        <w:rPr>
          <w:rtl w:val="true"/>
        </w:rPr>
        <w:t xml:space="preserve">- </w:t>
      </w:r>
      <w:r>
        <w:rPr>
          <w:rtl w:val="true"/>
        </w:rPr>
        <w:t>منثورة الجواهر</w:t>
      </w:r>
      <w:bookmarkEnd w:id="105"/>
    </w:p>
    <w:p>
      <w:pPr>
        <w:pStyle w:val="BookText"/>
        <w:rPr/>
      </w:pPr>
      <w:r>
        <w:rPr>
          <w:rFonts w:ascii="IRNazanin" w:hAnsi="IRNazanin" w:eastAsia="IRNazanin"/>
          <w:color w:val="111111"/>
          <w:sz w:val="28"/>
          <w:sz w:val="28"/>
          <w:szCs w:val="28"/>
          <w:rtl w:val="true"/>
          <w:lang w:bidi="fa-IR"/>
        </w:rPr>
        <w:t xml:space="preserve">أرجوزة فی أصول الدین، من التوحید إلی المعاد، للشیخ محسن بن الشیخ شریف الجواهری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عرفنا وجوده‏</w:t>
      </w:r>
    </w:p>
    <w:p>
      <w:pPr>
        <w:pStyle w:val="BookText"/>
        <w:rPr/>
      </w:pPr>
      <w:r>
        <w:rPr>
          <w:rFonts w:ascii="IRNazanin" w:hAnsi="IRNazanin" w:eastAsia="IRNazanin"/>
          <w:color w:val="111111"/>
          <w:sz w:val="28"/>
          <w:sz w:val="28"/>
          <w:szCs w:val="28"/>
          <w:rtl w:val="true"/>
          <w:lang w:bidi="fa-IR"/>
        </w:rPr>
        <w:t>و من أفاض خیرة و جوده‏</w:t>
      </w:r>
    </w:p>
    <w:p>
      <w:pPr>
        <w:pStyle w:val="BookText"/>
        <w:rPr/>
      </w:pPr>
      <w:r>
        <w:rPr>
          <w:rFonts w:ascii="IRNazanin" w:hAnsi="IRNazanin" w:eastAsia="IRNazanin"/>
          <w:color w:val="111111"/>
          <w:sz w:val="28"/>
          <w:sz w:val="28"/>
          <w:szCs w:val="28"/>
          <w:rtl w:val="true"/>
          <w:lang w:bidi="fa-IR"/>
        </w:rPr>
        <w:t>و علیه تعلیقات الکثیرة عبر عن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شریف محسن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اسم الأرجوزه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فهاکها منثورة الجواهر</w:t>
      </w:r>
    </w:p>
    <w:p>
      <w:pPr>
        <w:pStyle w:val="BookText"/>
        <w:rPr/>
      </w:pPr>
      <w:r>
        <w:rPr>
          <w:rFonts w:ascii="IRNazanin" w:hAnsi="IRNazanin" w:eastAsia="IRNazanin"/>
          <w:color w:val="111111"/>
          <w:sz w:val="28"/>
          <w:sz w:val="28"/>
          <w:szCs w:val="28"/>
          <w:rtl w:val="true"/>
          <w:lang w:bidi="fa-IR"/>
        </w:rPr>
        <w:t>ینظمها فکر امرئ جواهری‏</w:t>
      </w:r>
    </w:p>
    <w:p>
      <w:pPr>
        <w:pStyle w:val="BookText"/>
        <w:rPr/>
      </w:pPr>
      <w:r>
        <w:rPr>
          <w:rFonts w:ascii="IRNazanin" w:hAnsi="IRNazanin" w:eastAsia="IRNazanin"/>
          <w:color w:val="111111"/>
          <w:sz w:val="28"/>
          <w:sz w:val="28"/>
          <w:szCs w:val="28"/>
          <w:rtl w:val="true"/>
          <w:lang w:bidi="fa-IR"/>
        </w:rPr>
        <w:t>جعلتها وسیلة الغفران‏</w:t>
      </w:r>
    </w:p>
    <w:p>
      <w:pPr>
        <w:pStyle w:val="BookText"/>
        <w:rPr/>
      </w:pPr>
      <w:r>
        <w:rPr>
          <w:rFonts w:ascii="IRNazanin" w:hAnsi="IRNazanin" w:eastAsia="IRNazanin"/>
          <w:color w:val="111111"/>
          <w:sz w:val="28"/>
          <w:sz w:val="28"/>
          <w:szCs w:val="28"/>
          <w:rtl w:val="true"/>
          <w:lang w:bidi="fa-IR"/>
        </w:rPr>
        <w:t>فی یوم لا یغنی عن الإنسان‏</w:t>
      </w:r>
    </w:p>
    <w:p>
      <w:pPr>
        <w:pStyle w:val="BookText"/>
        <w:rPr/>
      </w:pPr>
      <w:r>
        <w:rPr>
          <w:rFonts w:ascii="IRNazanin" w:hAnsi="IRNazanin" w:eastAsia="IRNazanin"/>
          <w:color w:val="111111"/>
          <w:sz w:val="28"/>
          <w:sz w:val="28"/>
          <w:szCs w:val="28"/>
          <w:rtl w:val="true"/>
          <w:lang w:bidi="fa-IR"/>
        </w:rPr>
        <w:t>الا الذی قدمه من العمل‏</w:t>
      </w:r>
    </w:p>
    <w:p>
      <w:pPr>
        <w:pStyle w:val="BookText"/>
        <w:rPr/>
      </w:pPr>
      <w:r>
        <w:rPr>
          <w:rFonts w:ascii="IRNazanin" w:hAnsi="IRNazanin" w:eastAsia="IRNazanin"/>
          <w:color w:val="111111"/>
          <w:sz w:val="28"/>
          <w:sz w:val="28"/>
          <w:szCs w:val="28"/>
          <w:rtl w:val="true"/>
          <w:lang w:bidi="fa-IR"/>
        </w:rPr>
        <w:t>بین یدی خالقه عز و جل‏</w:t>
      </w:r>
    </w:p>
    <w:p>
      <w:pPr>
        <w:pStyle w:val="BookText"/>
        <w:rPr/>
      </w:pPr>
      <w:r>
        <w:rPr>
          <w:rFonts w:ascii="IRNazanin" w:hAnsi="IRNazanin" w:eastAsia="IRNazanin"/>
          <w:color w:val="111111"/>
          <w:sz w:val="28"/>
          <w:sz w:val="28"/>
          <w:szCs w:val="28"/>
          <w:rtl w:val="true"/>
          <w:lang w:bidi="fa-IR"/>
        </w:rPr>
        <w:t>و لعل الاسم ما ذکره فی البیت الثانی، یعنی وسیلة الغفران نظمها فی القطیف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وضعت فی القطیف من أرض هجر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رحلی و ألقیت بها عصا السفر </w:t>
      </w:r>
      <w:bookmarkStart w:id="106" w:name="pg11381_108214"/>
    </w:p>
    <w:p>
      <w:pPr>
        <w:pStyle w:val="BookText"/>
        <w:rPr/>
      </w:pPr>
      <w:bookmarkEnd w:id="106"/>
      <w:r>
        <w:rPr>
          <w:rFonts w:ascii="IRNazanin" w:hAnsi="IRNazanin" w:eastAsia="IRNazanin"/>
          <w:color w:val="111111"/>
          <w:sz w:val="28"/>
          <w:sz w:val="28"/>
          <w:szCs w:val="28"/>
          <w:rtl w:val="true"/>
          <w:lang w:bidi="fa-IR"/>
        </w:rPr>
        <w:t>یقرب من خمسمائة بیت رأیته بخطه عند ولده الشیخ حسن</w:t>
      </w:r>
      <w:r>
        <w:rPr>
          <w:rFonts w:eastAsia="IRNazanin" w:cs="IRNazanin"/>
          <w:color w:val="111111"/>
          <w:sz w:val="28"/>
          <w:szCs w:val="28"/>
          <w:rtl w:val="true"/>
          <w:lang w:bidi="fa-IR"/>
        </w:rPr>
        <w:t>.</w:t>
      </w:r>
    </w:p>
    <w:p>
      <w:pPr>
        <w:pStyle w:val="Heading3"/>
        <w:numPr>
          <w:ilvl w:val="2"/>
          <w:numId w:val="1"/>
        </w:numPr>
        <w:rPr/>
      </w:pPr>
      <w:bookmarkStart w:id="107" w:name="__RefHeading___Toc250493_73709187"/>
      <w:bookmarkStart w:id="108" w:name="_Toc47"/>
      <w:bookmarkEnd w:id="107"/>
      <w:r>
        <w:rPr/>
        <w:t>7852</w:t>
      </w:r>
      <w:r>
        <w:rPr>
          <w:rtl w:val="true"/>
        </w:rPr>
        <w:t xml:space="preserve">- </w:t>
      </w:r>
      <w:r>
        <w:rPr>
          <w:rtl w:val="true"/>
        </w:rPr>
        <w:t>منثور الدرة</w:t>
      </w:r>
      <w:bookmarkEnd w:id="108"/>
    </w:p>
    <w:p>
      <w:pPr>
        <w:pStyle w:val="BookText"/>
        <w:rPr/>
      </w:pPr>
      <w:r>
        <w:rPr>
          <w:rFonts w:ascii="IRNazanin" w:hAnsi="IRNazanin" w:eastAsia="IRNazanin"/>
          <w:color w:val="111111"/>
          <w:sz w:val="28"/>
          <w:sz w:val="28"/>
          <w:szCs w:val="28"/>
          <w:rtl w:val="true"/>
          <w:lang w:bidi="fa-IR"/>
        </w:rPr>
        <w:t>فی الطهارة و الصلاة، الموسوم ب المصابیح فی الفقه المستنبط علی الوجه الصحیح للسید مهدی بحر العلوم و شرحه الموسوم ب مشکاة المصابیح للشیخ جعفر کاشف الغطاء</w:t>
      </w:r>
    </w:p>
    <w:p>
      <w:pPr>
        <w:pStyle w:val="Heading3"/>
        <w:numPr>
          <w:ilvl w:val="2"/>
          <w:numId w:val="1"/>
        </w:numPr>
        <w:rPr/>
      </w:pPr>
      <w:bookmarkStart w:id="109" w:name="__RefHeading___Toc250495_73709187"/>
      <w:bookmarkStart w:id="110" w:name="_Toc48"/>
      <w:bookmarkEnd w:id="109"/>
      <w:r>
        <w:rPr/>
        <w:t>7853</w:t>
      </w:r>
      <w:r>
        <w:rPr>
          <w:rtl w:val="true"/>
        </w:rPr>
        <w:t xml:space="preserve">- </w:t>
      </w:r>
      <w:r>
        <w:rPr>
          <w:rtl w:val="true"/>
        </w:rPr>
        <w:t>منجد المقرءین‏</w:t>
      </w:r>
      <w:bookmarkEnd w:id="110"/>
    </w:p>
    <w:p>
      <w:pPr>
        <w:pStyle w:val="BookText"/>
        <w:rPr/>
      </w:pPr>
      <w:r>
        <w:rPr>
          <w:rFonts w:ascii="IRNazanin" w:hAnsi="IRNazanin" w:eastAsia="IRNazanin"/>
          <w:color w:val="111111"/>
          <w:sz w:val="28"/>
          <w:sz w:val="28"/>
          <w:szCs w:val="28"/>
          <w:rtl w:val="true"/>
          <w:lang w:bidi="fa-IR"/>
        </w:rPr>
        <w:t>فی کتب السید محمد الیزدی الطباطبائی بأصفهان‏</w:t>
      </w:r>
    </w:p>
    <w:p>
      <w:pPr>
        <w:pStyle w:val="Heading3"/>
        <w:numPr>
          <w:ilvl w:val="2"/>
          <w:numId w:val="1"/>
        </w:numPr>
        <w:rPr/>
      </w:pPr>
      <w:bookmarkStart w:id="111" w:name="__RefHeading___Toc250497_73709187"/>
      <w:bookmarkStart w:id="112" w:name="_Toc49"/>
      <w:bookmarkEnd w:id="111"/>
      <w:r>
        <w:rPr/>
        <w:t>7854</w:t>
      </w:r>
      <w:r>
        <w:rPr>
          <w:rtl w:val="true"/>
        </w:rPr>
        <w:t xml:space="preserve">- </w:t>
      </w:r>
      <w:r>
        <w:rPr>
          <w:rtl w:val="true"/>
        </w:rPr>
        <w:t>رسالة فی منجزات المریض‏</w:t>
      </w:r>
      <w:bookmarkEnd w:id="112"/>
    </w:p>
    <w:p>
      <w:pPr>
        <w:pStyle w:val="BookText"/>
        <w:rPr/>
      </w:pPr>
      <w:r>
        <w:rPr>
          <w:rFonts w:ascii="IRNazanin" w:hAnsi="IRNazanin" w:eastAsia="IRNazanin"/>
          <w:color w:val="111111"/>
          <w:sz w:val="28"/>
          <w:sz w:val="28"/>
          <w:szCs w:val="28"/>
          <w:rtl w:val="true"/>
          <w:lang w:bidi="fa-IR"/>
        </w:rPr>
        <w:t xml:space="preserve">للمولی آقا الخوینی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ولده المیرزا حسین کما حدثنی به فی حدود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و ترجمنا المؤلف فی مصفی المقال القائمة </w:t>
      </w:r>
      <w:r>
        <w:rPr>
          <w:rFonts w:eastAsia="IRNazanin" w:cs="IRNazanin"/>
          <w:color w:val="111111"/>
          <w:sz w:val="28"/>
          <w:szCs w:val="28"/>
          <w:lang w:bidi="fa-IR"/>
        </w:rPr>
        <w:t>2</w:t>
      </w:r>
    </w:p>
    <w:p>
      <w:pPr>
        <w:pStyle w:val="Heading3"/>
        <w:numPr>
          <w:ilvl w:val="2"/>
          <w:numId w:val="1"/>
        </w:numPr>
        <w:rPr/>
      </w:pPr>
      <w:bookmarkStart w:id="113" w:name="__RefHeading___Toc250499_73709187"/>
      <w:bookmarkStart w:id="114" w:name="_Toc50"/>
      <w:bookmarkEnd w:id="113"/>
      <w:r>
        <w:rPr/>
        <w:t>7855</w:t>
      </w:r>
      <w:r>
        <w:rPr>
          <w:rtl w:val="true"/>
        </w:rPr>
        <w:t xml:space="preserve">- </w:t>
      </w:r>
      <w:r>
        <w:rPr>
          <w:rtl w:val="true"/>
        </w:rPr>
        <w:t>رسالة فی منجزات المریض‏</w:t>
      </w:r>
      <w:bookmarkEnd w:id="114"/>
    </w:p>
    <w:p>
      <w:pPr>
        <w:pStyle w:val="BookText"/>
        <w:rPr/>
      </w:pPr>
      <w:r>
        <w:rPr>
          <w:rFonts w:ascii="IRNazanin" w:hAnsi="IRNazanin" w:eastAsia="IRNazanin"/>
          <w:color w:val="111111"/>
          <w:sz w:val="28"/>
          <w:sz w:val="28"/>
          <w:szCs w:val="28"/>
          <w:rtl w:val="true"/>
          <w:lang w:bidi="fa-IR"/>
        </w:rPr>
        <w:t xml:space="preserve">لآقا نجفی الأصفهانی، ذکرت فی آخر جامع الأنوار له 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مصائب السبطین و مفتاح السعادة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115" w:name="__RefHeading___Toc250501_73709187"/>
      <w:bookmarkStart w:id="116" w:name="_Toc51"/>
      <w:bookmarkEnd w:id="115"/>
      <w:r>
        <w:rPr/>
        <w:t>7856</w:t>
      </w:r>
      <w:r>
        <w:rPr>
          <w:rtl w:val="true"/>
        </w:rPr>
        <w:t xml:space="preserve">- </w:t>
      </w:r>
      <w:r>
        <w:rPr>
          <w:rtl w:val="true"/>
        </w:rPr>
        <w:t>رسالة فی منجزات المریض‏</w:t>
      </w:r>
      <w:bookmarkEnd w:id="116"/>
    </w:p>
    <w:p>
      <w:pPr>
        <w:pStyle w:val="BookText"/>
        <w:rPr/>
      </w:pPr>
      <w:r>
        <w:rPr>
          <w:rFonts w:ascii="IRNazanin" w:hAnsi="IRNazanin" w:eastAsia="IRNazanin"/>
          <w:color w:val="111111"/>
          <w:sz w:val="28"/>
          <w:sz w:val="28"/>
          <w:szCs w:val="28"/>
          <w:rtl w:val="true"/>
          <w:lang w:bidi="fa-IR"/>
        </w:rPr>
        <w:t xml:space="preserve">للسید المیرزا أبی القاسم بن المیرزا زین العابدین الحسینی الخاتون‏آبادی، إمام الجمعة بطهران، و المتوفی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و ترجمناه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3"/>
        <w:numPr>
          <w:ilvl w:val="2"/>
          <w:numId w:val="1"/>
        </w:numPr>
        <w:rPr/>
      </w:pPr>
      <w:bookmarkStart w:id="117" w:name="__RefHeading___Toc250503_73709187"/>
      <w:bookmarkStart w:id="118" w:name="_Toc52"/>
      <w:bookmarkEnd w:id="117"/>
      <w:r>
        <w:rPr/>
        <w:t>7857</w:t>
      </w:r>
      <w:r>
        <w:rPr>
          <w:rtl w:val="true"/>
        </w:rPr>
        <w:t xml:space="preserve">- </w:t>
      </w:r>
      <w:r>
        <w:rPr>
          <w:rtl w:val="true"/>
        </w:rPr>
        <w:t>رسالة فی منجزات المریض‏</w:t>
      </w:r>
      <w:bookmarkEnd w:id="118"/>
    </w:p>
    <w:p>
      <w:pPr>
        <w:pStyle w:val="BookText"/>
        <w:rPr/>
      </w:pPr>
      <w:r>
        <w:rPr>
          <w:rFonts w:ascii="IRNazanin" w:hAnsi="IRNazanin" w:eastAsia="IRNazanin"/>
          <w:color w:val="111111"/>
          <w:sz w:val="28"/>
          <w:sz w:val="28"/>
          <w:szCs w:val="28"/>
          <w:rtl w:val="true"/>
          <w:lang w:bidi="fa-IR"/>
        </w:rPr>
        <w:t xml:space="preserve">للسید أحمد بن محمد باقر الموسوی البهبهانی الحائری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3"/>
        <w:numPr>
          <w:ilvl w:val="2"/>
          <w:numId w:val="1"/>
        </w:numPr>
        <w:rPr/>
      </w:pPr>
      <w:bookmarkStart w:id="119" w:name="__RefHeading___Toc250505_73709187"/>
      <w:bookmarkStart w:id="120" w:name="_Toc53"/>
      <w:bookmarkEnd w:id="119"/>
      <w:r>
        <w:rPr/>
        <w:t>7858</w:t>
      </w:r>
      <w:r>
        <w:rPr>
          <w:rtl w:val="true"/>
        </w:rPr>
        <w:t xml:space="preserve">- </w:t>
      </w:r>
      <w:r>
        <w:rPr>
          <w:rtl w:val="true"/>
        </w:rPr>
        <w:t>رسالة فی منجزات المریض‏</w:t>
      </w:r>
      <w:bookmarkEnd w:id="12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أحمد النراقی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الواجب الوجود تمجیده‏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لیلة الثلثاء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صدرها بثلاث مقدمات فی معنی الموثق و فی أصحاب الإجماع و فی عدم حجیة الشهرة، رأیت النسخة بخط الشیخ حسن بن محمد الجاسی القمی فی خزانة الشیخ محمد أمین بن الشیخ حسن بن الشیخ أسد الله الکاظمی الذی توفی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bookmarkStart w:id="121" w:name="pg11381_108215"/>
    </w:p>
    <w:p>
      <w:pPr>
        <w:pStyle w:val="Heading3"/>
        <w:numPr>
          <w:ilvl w:val="2"/>
          <w:numId w:val="1"/>
        </w:numPr>
        <w:rPr/>
      </w:pPr>
      <w:bookmarkStart w:id="122" w:name="__RefHeading___Toc250507_73709187"/>
      <w:bookmarkStart w:id="123" w:name="_Toc54"/>
      <w:bookmarkEnd w:id="121"/>
      <w:bookmarkEnd w:id="122"/>
      <w:r>
        <w:rPr/>
        <w:t>7859</w:t>
      </w:r>
      <w:r>
        <w:rPr>
          <w:rtl w:val="true"/>
        </w:rPr>
        <w:t xml:space="preserve">- </w:t>
      </w:r>
      <w:r>
        <w:rPr>
          <w:rtl w:val="true"/>
        </w:rPr>
        <w:t>رسالة فی منجزات المریض‏</w:t>
      </w:r>
      <w:bookmarkEnd w:id="123"/>
    </w:p>
    <w:p>
      <w:pPr>
        <w:pStyle w:val="BookText"/>
        <w:rPr/>
      </w:pPr>
      <w:r>
        <w:rPr>
          <w:rFonts w:ascii="IRNazanin" w:hAnsi="IRNazanin" w:eastAsia="IRNazanin"/>
          <w:color w:val="111111"/>
          <w:sz w:val="28"/>
          <w:sz w:val="28"/>
          <w:szCs w:val="28"/>
          <w:rtl w:val="true"/>
          <w:lang w:bidi="fa-IR"/>
        </w:rPr>
        <w:t xml:space="preserve">لبعض تلامیذ صاحب الجواهر معبرا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دامت 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علی الشرائع منضم إلی مجموعة من رسائل المیرزا القمی، رأیتها عند المرحوم الشیخ عبد الحسین الحلی‏</w:t>
      </w:r>
    </w:p>
    <w:p>
      <w:pPr>
        <w:pStyle w:val="Heading3"/>
        <w:numPr>
          <w:ilvl w:val="2"/>
          <w:numId w:val="1"/>
        </w:numPr>
        <w:rPr/>
      </w:pPr>
      <w:bookmarkStart w:id="124" w:name="__RefHeading___Toc250509_73709187"/>
      <w:bookmarkStart w:id="125" w:name="_Toc55"/>
      <w:bookmarkEnd w:id="124"/>
      <w:r>
        <w:rPr/>
        <w:t>7860</w:t>
      </w:r>
      <w:r>
        <w:rPr>
          <w:rtl w:val="true"/>
        </w:rPr>
        <w:t xml:space="preserve">- </w:t>
      </w:r>
      <w:r>
        <w:rPr>
          <w:rtl w:val="true"/>
        </w:rPr>
        <w:t>رسالة فی منجزات المریض‏</w:t>
      </w:r>
      <w:bookmarkEnd w:id="125"/>
    </w:p>
    <w:p>
      <w:pPr>
        <w:pStyle w:val="BookText"/>
        <w:rPr/>
      </w:pPr>
      <w:r>
        <w:rPr>
          <w:rFonts w:ascii="IRNazanin" w:hAnsi="IRNazanin" w:eastAsia="IRNazanin"/>
          <w:color w:val="111111"/>
          <w:sz w:val="28"/>
          <w:sz w:val="28"/>
          <w:szCs w:val="28"/>
          <w:rtl w:val="true"/>
          <w:lang w:bidi="fa-IR"/>
        </w:rPr>
        <w:t xml:space="preserve">للسید المیرزا جعفر بن المیرزا علی نقی ابن الحاج آقا بن السید المجاهد الطباطبائی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126" w:name="__RefHeading___Toc250511_73709187"/>
      <w:bookmarkStart w:id="127" w:name="_Toc56"/>
      <w:bookmarkEnd w:id="126"/>
      <w:r>
        <w:rPr/>
        <w:t>7861</w:t>
      </w:r>
      <w:r>
        <w:rPr>
          <w:rtl w:val="true"/>
        </w:rPr>
        <w:t xml:space="preserve">- </w:t>
      </w:r>
      <w:r>
        <w:rPr>
          <w:rtl w:val="true"/>
        </w:rPr>
        <w:t>رسالة فی منجزات المریض‏</w:t>
      </w:r>
      <w:bookmarkEnd w:id="127"/>
    </w:p>
    <w:p>
      <w:pPr>
        <w:pStyle w:val="BookText"/>
        <w:rPr/>
      </w:pPr>
      <w:r>
        <w:rPr>
          <w:rFonts w:ascii="IRNazanin" w:hAnsi="IRNazanin" w:eastAsia="IRNazanin"/>
          <w:color w:val="111111"/>
          <w:sz w:val="28"/>
          <w:sz w:val="28"/>
          <w:szCs w:val="28"/>
          <w:rtl w:val="true"/>
          <w:lang w:bidi="fa-IR"/>
        </w:rPr>
        <w:t xml:space="preserve">للشیخ محمد جواد البلاغی مؤلف آلاء الرحمن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أجزاء العقود المفصلة المطبوع بعض أجزائه فی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کما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128" w:name="__RefHeading___Toc250513_73709187"/>
      <w:bookmarkStart w:id="129" w:name="_Toc57"/>
      <w:bookmarkEnd w:id="128"/>
      <w:r>
        <w:rPr/>
        <w:t>7862</w:t>
      </w:r>
      <w:r>
        <w:rPr>
          <w:rtl w:val="true"/>
        </w:rPr>
        <w:t xml:space="preserve">- </w:t>
      </w:r>
      <w:r>
        <w:rPr>
          <w:rtl w:val="true"/>
        </w:rPr>
        <w:t>رسالة فی منجزات المریض‏</w:t>
      </w:r>
      <w:bookmarkEnd w:id="129"/>
    </w:p>
    <w:p>
      <w:pPr>
        <w:pStyle w:val="BookText"/>
        <w:rPr/>
      </w:pPr>
      <w:r>
        <w:rPr>
          <w:rFonts w:ascii="IRNazanin" w:hAnsi="IRNazanin" w:eastAsia="IRNazanin"/>
          <w:color w:val="111111"/>
          <w:sz w:val="28"/>
          <w:sz w:val="28"/>
          <w:szCs w:val="28"/>
          <w:rtl w:val="true"/>
          <w:lang w:bidi="fa-IR"/>
        </w:rPr>
        <w:t xml:space="preserve">للشیخ محمد حسن کبة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ستمائة بیت أولها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 أصحابنا بعد الاتفاق‏</w:t>
      </w:r>
      <w:r>
        <w:rPr>
          <w:rFonts w:eastAsia="IRNazanin" w:cs="IRNazanin"/>
          <w:color w:val="111111"/>
          <w:sz w:val="28"/>
          <w:szCs w:val="28"/>
          <w:rtl w:val="true"/>
          <w:lang w:bidi="fa-IR"/>
        </w:rPr>
        <w:t>]</w:t>
      </w:r>
    </w:p>
    <w:p>
      <w:pPr>
        <w:pStyle w:val="Heading3"/>
        <w:numPr>
          <w:ilvl w:val="2"/>
          <w:numId w:val="1"/>
        </w:numPr>
        <w:rPr/>
      </w:pPr>
      <w:bookmarkStart w:id="130" w:name="__RefHeading___Toc250515_73709187"/>
      <w:bookmarkStart w:id="131" w:name="_Toc58"/>
      <w:bookmarkEnd w:id="130"/>
      <w:r>
        <w:rPr/>
        <w:t>7863</w:t>
      </w:r>
      <w:r>
        <w:rPr>
          <w:rtl w:val="true"/>
        </w:rPr>
        <w:t xml:space="preserve">- </w:t>
      </w:r>
      <w:r>
        <w:rPr>
          <w:rtl w:val="true"/>
        </w:rPr>
        <w:t>رسالة فی منجزات المریض‏</w:t>
      </w:r>
      <w:bookmarkEnd w:id="131"/>
    </w:p>
    <w:p>
      <w:pPr>
        <w:pStyle w:val="BookText"/>
        <w:rPr/>
      </w:pPr>
      <w:r>
        <w:rPr>
          <w:rFonts w:ascii="IRNazanin" w:hAnsi="IRNazanin" w:eastAsia="IRNazanin"/>
          <w:color w:val="111111"/>
          <w:sz w:val="28"/>
          <w:sz w:val="28"/>
          <w:szCs w:val="28"/>
          <w:rtl w:val="true"/>
          <w:lang w:bidi="fa-IR"/>
        </w:rPr>
        <w:t xml:space="preserve">للمیر محمد حسین الخاتون‏آبادی صاحب الجهادیة 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الرد علی الفادری النصرانی المذکور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العملیة المذکورة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الأمیر محمد حسین سبط المجلسی الثانی، رد فیها علی بعض معاصریه، کما فی الروضات و ترجمناه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Heading3"/>
        <w:numPr>
          <w:ilvl w:val="2"/>
          <w:numId w:val="1"/>
        </w:numPr>
        <w:rPr/>
      </w:pPr>
      <w:bookmarkStart w:id="132" w:name="__RefHeading___Toc250517_73709187"/>
      <w:bookmarkStart w:id="133" w:name="_Toc59"/>
      <w:bookmarkEnd w:id="132"/>
      <w:r>
        <w:rPr/>
        <w:t>7864</w:t>
      </w:r>
      <w:r>
        <w:rPr>
          <w:rtl w:val="true"/>
        </w:rPr>
        <w:t xml:space="preserve">- </w:t>
      </w:r>
      <w:r>
        <w:rPr>
          <w:rtl w:val="true"/>
        </w:rPr>
        <w:t>رسالة فی منجزات المریض‏</w:t>
      </w:r>
      <w:bookmarkEnd w:id="133"/>
    </w:p>
    <w:p>
      <w:pPr>
        <w:pStyle w:val="BookText"/>
        <w:rPr/>
      </w:pPr>
      <w:r>
        <w:rPr>
          <w:rFonts w:ascii="IRNazanin" w:hAnsi="IRNazanin" w:eastAsia="IRNazanin"/>
          <w:color w:val="111111"/>
          <w:sz w:val="28"/>
          <w:sz w:val="28"/>
          <w:szCs w:val="28"/>
          <w:rtl w:val="true"/>
          <w:lang w:bidi="fa-IR"/>
        </w:rPr>
        <w:t xml:space="preserve">للشیخ محمد رفیع الکوازی، ذکرها فی إجازته للسید عبد الرحمن الکزازی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التجزی فی الاجتهاد و بکاء العالمین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Heading3"/>
        <w:numPr>
          <w:ilvl w:val="2"/>
          <w:numId w:val="1"/>
        </w:numPr>
        <w:rPr/>
      </w:pPr>
      <w:bookmarkStart w:id="134" w:name="__RefHeading___Toc250519_73709187"/>
      <w:bookmarkStart w:id="135" w:name="_Toc60"/>
      <w:bookmarkEnd w:id="134"/>
      <w:r>
        <w:rPr/>
        <w:t>7865</w:t>
      </w:r>
      <w:r>
        <w:rPr>
          <w:rtl w:val="true"/>
        </w:rPr>
        <w:t xml:space="preserve">- </w:t>
      </w:r>
      <w:r>
        <w:rPr>
          <w:rtl w:val="true"/>
        </w:rPr>
        <w:t>رسالة فی منجزات المریض‏</w:t>
      </w:r>
      <w:bookmarkEnd w:id="135"/>
    </w:p>
    <w:p>
      <w:pPr>
        <w:pStyle w:val="BookText"/>
        <w:rPr/>
      </w:pPr>
      <w:r>
        <w:rPr>
          <w:rFonts w:ascii="IRNazanin" w:hAnsi="IRNazanin" w:eastAsia="IRNazanin"/>
          <w:color w:val="111111"/>
          <w:sz w:val="28"/>
          <w:sz w:val="28"/>
          <w:szCs w:val="28"/>
          <w:rtl w:val="true"/>
          <w:lang w:bidi="fa-IR"/>
        </w:rPr>
        <w:t xml:space="preserve">للشیخ محمد صالح المازندرانی الحائری نزیل سمنان، طبع فی طهران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کتاب الوقف له مختصرا و مر له الدین القویم فی ارتباط الحادث بالقدیم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136" w:name="__RefHeading___Toc250521_73709187"/>
      <w:bookmarkStart w:id="137" w:name="_Toc61"/>
      <w:bookmarkEnd w:id="136"/>
      <w:r>
        <w:rPr/>
        <w:t>7866</w:t>
      </w:r>
      <w:r>
        <w:rPr>
          <w:rtl w:val="true"/>
        </w:rPr>
        <w:t xml:space="preserve">- </w:t>
      </w:r>
      <w:r>
        <w:rPr>
          <w:rtl w:val="true"/>
        </w:rPr>
        <w:t>رسالة فی منجزات المریض‏</w:t>
      </w:r>
      <w:bookmarkEnd w:id="13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الحسین شرف الدین صاحب بغیة الراغبین و بغیة السائل کما ذکرنا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مما </w:t>
      </w:r>
      <w:bookmarkStart w:id="138" w:name="pg11381_108216"/>
    </w:p>
    <w:p>
      <w:pPr>
        <w:pStyle w:val="BookText"/>
        <w:rPr/>
      </w:pPr>
      <w:bookmarkEnd w:id="138"/>
      <w:r>
        <w:rPr>
          <w:rFonts w:ascii="IRNazanin" w:hAnsi="IRNazanin" w:eastAsia="IRNazanin"/>
          <w:color w:val="111111"/>
          <w:sz w:val="28"/>
          <w:sz w:val="28"/>
          <w:szCs w:val="28"/>
          <w:rtl w:val="true"/>
          <w:lang w:bidi="fa-IR"/>
        </w:rPr>
        <w:t xml:space="preserve">نهب من کتبه 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فصلنا فی ترجمته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القائمة </w:t>
      </w:r>
      <w:r>
        <w:rPr>
          <w:rFonts w:eastAsia="IRNazanin" w:cs="IRNazanin"/>
          <w:color w:val="111111"/>
          <w:sz w:val="28"/>
          <w:szCs w:val="28"/>
          <w:lang w:bidi="fa-IR"/>
        </w:rPr>
        <w:t>221</w:t>
      </w:r>
    </w:p>
    <w:p>
      <w:pPr>
        <w:pStyle w:val="Heading3"/>
        <w:numPr>
          <w:ilvl w:val="2"/>
          <w:numId w:val="1"/>
        </w:numPr>
        <w:rPr/>
      </w:pPr>
      <w:bookmarkStart w:id="139" w:name="__RefHeading___Toc250523_73709187"/>
      <w:bookmarkStart w:id="140" w:name="_Toc62"/>
      <w:bookmarkEnd w:id="139"/>
      <w:r>
        <w:rPr/>
        <w:t>7867</w:t>
      </w:r>
      <w:r>
        <w:rPr>
          <w:rtl w:val="true"/>
        </w:rPr>
        <w:t xml:space="preserve">- </w:t>
      </w:r>
      <w:r>
        <w:rPr>
          <w:rtl w:val="true"/>
        </w:rPr>
        <w:t>رسالة فی منجزات المریض‏</w:t>
      </w:r>
      <w:bookmarkEnd w:id="140"/>
    </w:p>
    <w:p>
      <w:pPr>
        <w:pStyle w:val="BookText"/>
        <w:rPr/>
      </w:pPr>
      <w:r>
        <w:rPr>
          <w:rFonts w:ascii="IRNazanin" w:hAnsi="IRNazanin" w:eastAsia="IRNazanin"/>
          <w:color w:val="111111"/>
          <w:sz w:val="28"/>
          <w:sz w:val="28"/>
          <w:szCs w:val="28"/>
          <w:rtl w:val="true"/>
          <w:lang w:bidi="fa-IR"/>
        </w:rPr>
        <w:t xml:space="preserve">للسید عبد الله بن إسحاق الرضوی القمی، المتوفی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الرئیس الجلیل دفن قریبا من أبی جریر زکریا بن إدریس الأشعری، کما ذکرنا فی ترجمته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p>
    <w:p>
      <w:pPr>
        <w:pStyle w:val="Heading3"/>
        <w:numPr>
          <w:ilvl w:val="2"/>
          <w:numId w:val="1"/>
        </w:numPr>
        <w:rPr/>
      </w:pPr>
      <w:bookmarkStart w:id="141" w:name="__RefHeading___Toc250525_73709187"/>
      <w:bookmarkStart w:id="142" w:name="_Toc63"/>
      <w:bookmarkEnd w:id="141"/>
      <w:r>
        <w:rPr/>
        <w:t>7868</w:t>
      </w:r>
      <w:r>
        <w:rPr>
          <w:rtl w:val="true"/>
        </w:rPr>
        <w:t xml:space="preserve">- </w:t>
      </w:r>
      <w:r>
        <w:rPr>
          <w:rtl w:val="true"/>
        </w:rPr>
        <w:t>رسالة فی منجزات المریض‏</w:t>
      </w:r>
      <w:bookmarkEnd w:id="142"/>
    </w:p>
    <w:p>
      <w:pPr>
        <w:pStyle w:val="BookText"/>
        <w:rPr/>
      </w:pPr>
      <w:r>
        <w:rPr>
          <w:rFonts w:ascii="IRNazanin" w:hAnsi="IRNazanin" w:eastAsia="IRNazanin"/>
          <w:color w:val="111111"/>
          <w:sz w:val="28"/>
          <w:sz w:val="28"/>
          <w:szCs w:val="28"/>
          <w:rtl w:val="true"/>
          <w:lang w:bidi="fa-IR"/>
        </w:rPr>
        <w:t xml:space="preserve">للسید علی الحائری صاحب ریاض المسائل المذکور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تلمیذه الشیخ أبو علی فی رجاله و توجد فی النجف عند السید جعفر آل بحر العلوم أولها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الأصحاب فی منجزات المریض‏</w:t>
      </w:r>
      <w:r>
        <w:rPr>
          <w:rFonts w:eastAsia="IRNazanin" w:cs="IRNazanin"/>
          <w:color w:val="111111"/>
          <w:sz w:val="28"/>
          <w:szCs w:val="28"/>
          <w:rtl w:val="true"/>
          <w:lang w:bidi="fa-IR"/>
        </w:rPr>
        <w:t>]</w:t>
      </w:r>
    </w:p>
    <w:p>
      <w:pPr>
        <w:pStyle w:val="Heading3"/>
        <w:numPr>
          <w:ilvl w:val="2"/>
          <w:numId w:val="1"/>
        </w:numPr>
        <w:rPr/>
      </w:pPr>
      <w:bookmarkStart w:id="143" w:name="__RefHeading___Toc250527_73709187"/>
      <w:bookmarkStart w:id="144" w:name="_Toc64"/>
      <w:bookmarkEnd w:id="143"/>
      <w:r>
        <w:rPr/>
        <w:t>7869</w:t>
      </w:r>
      <w:r>
        <w:rPr>
          <w:rtl w:val="true"/>
        </w:rPr>
        <w:t xml:space="preserve">- </w:t>
      </w:r>
      <w:r>
        <w:rPr>
          <w:rtl w:val="true"/>
        </w:rPr>
        <w:t>رسالة فی منجزات المریض‏</w:t>
      </w:r>
      <w:bookmarkEnd w:id="144"/>
    </w:p>
    <w:p>
      <w:pPr>
        <w:pStyle w:val="BookText"/>
        <w:rPr/>
      </w:pPr>
      <w:r>
        <w:rPr>
          <w:rFonts w:ascii="IRNazanin" w:hAnsi="IRNazanin" w:eastAsia="IRNazanin"/>
          <w:color w:val="111111"/>
          <w:sz w:val="28"/>
          <w:sz w:val="28"/>
          <w:szCs w:val="28"/>
          <w:rtl w:val="true"/>
          <w:lang w:bidi="fa-IR"/>
        </w:rPr>
        <w:t xml:space="preserve">للسید محمد کاظم الیزدی، مبسوطة طبعت مع حاشیة المکاسب له المذکورة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و مر له اجتماع الأمر و النهی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145" w:name="__RefHeading___Toc250529_73709187"/>
      <w:bookmarkStart w:id="146" w:name="_Toc65"/>
      <w:bookmarkEnd w:id="145"/>
      <w:r>
        <w:rPr/>
        <w:t>7870</w:t>
      </w:r>
      <w:r>
        <w:rPr>
          <w:rtl w:val="true"/>
        </w:rPr>
        <w:t xml:space="preserve">- </w:t>
      </w:r>
      <w:r>
        <w:rPr>
          <w:rtl w:val="true"/>
        </w:rPr>
        <w:t>رسالة فی منجزات المریض‏</w:t>
      </w:r>
      <w:bookmarkEnd w:id="146"/>
    </w:p>
    <w:p>
      <w:pPr>
        <w:pStyle w:val="BookText"/>
        <w:rPr/>
      </w:pPr>
      <w:r>
        <w:rPr>
          <w:rFonts w:ascii="IRNazanin" w:hAnsi="IRNazanin" w:eastAsia="IRNazanin"/>
          <w:color w:val="111111"/>
          <w:sz w:val="28"/>
          <w:sz w:val="28"/>
          <w:szCs w:val="28"/>
          <w:rtl w:val="true"/>
          <w:lang w:bidi="fa-IR"/>
        </w:rPr>
        <w:t xml:space="preserve">للشیخ محمد بن عبد علی آل عبد الجبار القطیفی، اختار إنها من الأصل، و هی مختصرة جدا، بخط تلمیذه الشیخ یحیی بن عبد العزیز فی مجموعة من رسائله فی مکتبة الشیخ مشکور، و تاریخ الکتابة سنة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و مر له مزیل المین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3"/>
        <w:numPr>
          <w:ilvl w:val="2"/>
          <w:numId w:val="1"/>
        </w:numPr>
        <w:rPr/>
      </w:pPr>
      <w:bookmarkStart w:id="147" w:name="__RefHeading___Toc250531_73709187"/>
      <w:bookmarkStart w:id="148" w:name="_Toc66"/>
      <w:bookmarkEnd w:id="147"/>
      <w:r>
        <w:rPr/>
        <w:t>7871</w:t>
      </w:r>
      <w:r>
        <w:rPr>
          <w:rtl w:val="true"/>
        </w:rPr>
        <w:t xml:space="preserve">- </w:t>
      </w:r>
      <w:r>
        <w:rPr>
          <w:rtl w:val="true"/>
        </w:rPr>
        <w:t>رسالة فی منجزات المریض‏</w:t>
      </w:r>
      <w:bookmarkEnd w:id="148"/>
    </w:p>
    <w:p>
      <w:pPr>
        <w:pStyle w:val="BookText"/>
        <w:rPr/>
      </w:pPr>
      <w:r>
        <w:rPr>
          <w:rFonts w:ascii="IRNazanin" w:hAnsi="IRNazanin" w:eastAsia="IRNazanin"/>
          <w:color w:val="111111"/>
          <w:sz w:val="28"/>
          <w:sz w:val="28"/>
          <w:szCs w:val="28"/>
          <w:rtl w:val="true"/>
          <w:lang w:bidi="fa-IR"/>
        </w:rPr>
        <w:t>للسید محمد بحر العلوم، طبع فی کتابه بلغة الفقیه‏</w:t>
      </w:r>
    </w:p>
    <w:p>
      <w:pPr>
        <w:pStyle w:val="Heading3"/>
        <w:numPr>
          <w:ilvl w:val="2"/>
          <w:numId w:val="1"/>
        </w:numPr>
        <w:rPr/>
      </w:pPr>
      <w:bookmarkStart w:id="149" w:name="__RefHeading___Toc250533_73709187"/>
      <w:bookmarkStart w:id="150" w:name="_Toc67"/>
      <w:bookmarkEnd w:id="149"/>
      <w:r>
        <w:rPr/>
        <w:t>7872</w:t>
      </w:r>
      <w:r>
        <w:rPr>
          <w:rtl w:val="true"/>
        </w:rPr>
        <w:t xml:space="preserve">- </w:t>
      </w:r>
      <w:r>
        <w:rPr>
          <w:rtl w:val="true"/>
        </w:rPr>
        <w:t>رسالة فی منجزات المریض‏</w:t>
      </w:r>
      <w:bookmarkEnd w:id="150"/>
    </w:p>
    <w:p>
      <w:pPr>
        <w:pStyle w:val="BookText"/>
        <w:rPr/>
      </w:pPr>
      <w:r>
        <w:rPr>
          <w:rFonts w:ascii="IRNazanin" w:hAnsi="IRNazanin" w:eastAsia="IRNazanin"/>
          <w:color w:val="111111"/>
          <w:sz w:val="28"/>
          <w:sz w:val="28"/>
          <w:szCs w:val="28"/>
          <w:rtl w:val="true"/>
          <w:lang w:bidi="fa-IR"/>
        </w:rPr>
        <w:t xml:space="preserve">للشیخ محمد بن المیرزا حسین الخلیلی الطهرانی النجفی، المتوفی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فی کراریس‏</w:t>
      </w:r>
    </w:p>
    <w:p>
      <w:pPr>
        <w:pStyle w:val="Heading3"/>
        <w:numPr>
          <w:ilvl w:val="2"/>
          <w:numId w:val="1"/>
        </w:numPr>
        <w:rPr/>
      </w:pPr>
      <w:bookmarkStart w:id="151" w:name="__RefHeading___Toc250535_73709187"/>
      <w:bookmarkStart w:id="152" w:name="_Toc68"/>
      <w:bookmarkEnd w:id="151"/>
      <w:r>
        <w:rPr/>
        <w:t>7873</w:t>
      </w:r>
      <w:r>
        <w:rPr>
          <w:rtl w:val="true"/>
        </w:rPr>
        <w:t xml:space="preserve">- </w:t>
      </w:r>
      <w:r>
        <w:rPr>
          <w:rtl w:val="true"/>
        </w:rPr>
        <w:t>رسالة فی منجزات المریض‏</w:t>
      </w:r>
      <w:bookmarkEnd w:id="152"/>
    </w:p>
    <w:p>
      <w:pPr>
        <w:pStyle w:val="BookText"/>
        <w:rPr/>
      </w:pPr>
      <w:r>
        <w:rPr>
          <w:rFonts w:ascii="IRNazanin" w:hAnsi="IRNazanin" w:eastAsia="IRNazanin"/>
          <w:color w:val="111111"/>
          <w:sz w:val="28"/>
          <w:sz w:val="28"/>
          <w:szCs w:val="28"/>
          <w:rtl w:val="true"/>
          <w:lang w:bidi="fa-IR"/>
        </w:rPr>
        <w:t xml:space="preserve">للشیخ محمد الدرازی، و النسخة ضمن أربعة عشر رسالة من تألیفاته بخط السید خلیفة بن علی بن أحمد بن محمد الأحسائی تاریخها سنة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و مر له رسالة فی المفقودین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3"/>
        <w:numPr>
          <w:ilvl w:val="2"/>
          <w:numId w:val="1"/>
        </w:numPr>
        <w:rPr/>
      </w:pPr>
      <w:bookmarkStart w:id="153" w:name="__RefHeading___Toc250537_73709187"/>
      <w:bookmarkStart w:id="154" w:name="_Toc69"/>
      <w:bookmarkEnd w:id="153"/>
      <w:r>
        <w:rPr/>
        <w:t>7874</w:t>
      </w:r>
      <w:r>
        <w:rPr>
          <w:rtl w:val="true"/>
        </w:rPr>
        <w:t xml:space="preserve">- </w:t>
      </w:r>
      <w:r>
        <w:rPr>
          <w:rtl w:val="true"/>
        </w:rPr>
        <w:t>رسالة فی منجزات المریض‏</w:t>
      </w:r>
      <w:bookmarkEnd w:id="15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الکرمانشاهی نزیل‏ </w:t>
      </w:r>
      <w:bookmarkStart w:id="155" w:name="pg11381_108217"/>
    </w:p>
    <w:p>
      <w:pPr>
        <w:pStyle w:val="BookText"/>
        <w:rPr/>
      </w:pPr>
      <w:bookmarkEnd w:id="155"/>
      <w:r>
        <w:rPr>
          <w:rFonts w:ascii="IRNazanin" w:hAnsi="IRNazanin" w:eastAsia="IRNazanin"/>
          <w:color w:val="111111"/>
          <w:sz w:val="28"/>
          <w:sz w:val="28"/>
          <w:szCs w:val="28"/>
          <w:rtl w:val="true"/>
          <w:lang w:bidi="fa-IR"/>
        </w:rPr>
        <w:t xml:space="preserve">طهران، المذکور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ناقصة فی کتب حفیده الشیخ جعفر سلطان العلماء بطهران‏</w:t>
      </w:r>
    </w:p>
    <w:p>
      <w:pPr>
        <w:pStyle w:val="Heading3"/>
        <w:numPr>
          <w:ilvl w:val="2"/>
          <w:numId w:val="1"/>
        </w:numPr>
        <w:rPr/>
      </w:pPr>
      <w:bookmarkStart w:id="156" w:name="__RefHeading___Toc250539_73709187"/>
      <w:bookmarkStart w:id="157" w:name="_Toc70"/>
      <w:bookmarkEnd w:id="156"/>
      <w:r>
        <w:rPr/>
        <w:t>7875</w:t>
      </w:r>
      <w:r>
        <w:rPr>
          <w:rtl w:val="true"/>
        </w:rPr>
        <w:t xml:space="preserve">- </w:t>
      </w:r>
      <w:r>
        <w:rPr>
          <w:rtl w:val="true"/>
        </w:rPr>
        <w:t>رسالة فی منجزات المریض‏</w:t>
      </w:r>
      <w:bookmarkEnd w:id="157"/>
    </w:p>
    <w:p>
      <w:pPr>
        <w:pStyle w:val="BookText"/>
        <w:rPr/>
      </w:pPr>
      <w:r>
        <w:rPr>
          <w:rFonts w:ascii="IRNazanin" w:hAnsi="IRNazanin" w:eastAsia="IRNazanin"/>
          <w:color w:val="111111"/>
          <w:sz w:val="28"/>
          <w:sz w:val="28"/>
          <w:szCs w:val="28"/>
          <w:rtl w:val="true"/>
          <w:lang w:bidi="fa-IR"/>
        </w:rPr>
        <w:t xml:space="preserve">للشیخ مرتضی الأنصاری، المذکور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رسالة فی المشتق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الأصول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مصفی المقال القائمة </w:t>
      </w:r>
      <w:r>
        <w:rPr>
          <w:rFonts w:eastAsia="IRNazanin" w:cs="IRNazanin"/>
          <w:color w:val="111111"/>
          <w:sz w:val="28"/>
          <w:szCs w:val="28"/>
          <w:lang w:bidi="fa-IR"/>
        </w:rPr>
        <w:t>455</w:t>
      </w:r>
    </w:p>
    <w:p>
      <w:pPr>
        <w:pStyle w:val="Heading3"/>
        <w:numPr>
          <w:ilvl w:val="2"/>
          <w:numId w:val="1"/>
        </w:numPr>
        <w:rPr/>
      </w:pPr>
      <w:bookmarkStart w:id="158" w:name="__RefHeading___Toc250541_73709187"/>
      <w:bookmarkStart w:id="159" w:name="_Toc71"/>
      <w:bookmarkEnd w:id="158"/>
      <w:r>
        <w:rPr/>
        <w:t>7876</w:t>
      </w:r>
      <w:r>
        <w:rPr>
          <w:rtl w:val="true"/>
        </w:rPr>
        <w:t xml:space="preserve">- </w:t>
      </w:r>
      <w:r>
        <w:rPr>
          <w:rtl w:val="true"/>
        </w:rPr>
        <w:t>رسالة فی منجزات المریض‏</w:t>
      </w:r>
      <w:bookmarkEnd w:id="159"/>
    </w:p>
    <w:p>
      <w:pPr>
        <w:pStyle w:val="BookText"/>
        <w:rPr/>
      </w:pPr>
      <w:r>
        <w:rPr>
          <w:rFonts w:ascii="IRNazanin" w:hAnsi="IRNazanin" w:eastAsia="IRNazanin"/>
          <w:color w:val="111111"/>
          <w:sz w:val="28"/>
          <w:sz w:val="28"/>
          <w:szCs w:val="28"/>
          <w:rtl w:val="true"/>
          <w:lang w:bidi="fa-IR"/>
        </w:rPr>
        <w:t>للشیخ مشکور الحولاوی،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منجزات المریض الواقعة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طبعت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کفایة الطالبین لأحکام الدین کما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160" w:name="__RefHeading___Toc250543_73709187"/>
      <w:bookmarkStart w:id="161" w:name="_Toc72"/>
      <w:bookmarkEnd w:id="160"/>
      <w:r>
        <w:rPr/>
        <w:t>7877</w:t>
      </w:r>
      <w:r>
        <w:rPr>
          <w:rtl w:val="true"/>
        </w:rPr>
        <w:t xml:space="preserve">- </w:t>
      </w:r>
      <w:r>
        <w:rPr>
          <w:rtl w:val="true"/>
        </w:rPr>
        <w:t>رسالة فی منجزات المریض‏</w:t>
      </w:r>
      <w:bookmarkEnd w:id="161"/>
    </w:p>
    <w:p>
      <w:pPr>
        <w:pStyle w:val="BookText"/>
        <w:rPr/>
      </w:pPr>
      <w:r>
        <w:rPr>
          <w:rFonts w:ascii="IRNazanin" w:hAnsi="IRNazanin" w:eastAsia="IRNazanin"/>
          <w:color w:val="111111"/>
          <w:sz w:val="28"/>
          <w:sz w:val="28"/>
          <w:szCs w:val="28"/>
          <w:rtl w:val="true"/>
          <w:lang w:bidi="fa-IR"/>
        </w:rPr>
        <w:t xml:space="preserve">للحاج السید مصطفی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و مر له الأجزاء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162" w:name="__RefHeading___Toc250545_73709187"/>
      <w:bookmarkStart w:id="163" w:name="_Toc73"/>
      <w:bookmarkEnd w:id="162"/>
      <w:r>
        <w:rPr/>
        <w:t>7878</w:t>
      </w:r>
      <w:r>
        <w:rPr>
          <w:rtl w:val="true"/>
        </w:rPr>
        <w:t xml:space="preserve">- </w:t>
      </w:r>
      <w:r>
        <w:rPr>
          <w:rtl w:val="true"/>
        </w:rPr>
        <w:t>رسالة فی منجزات المریض‏</w:t>
      </w:r>
      <w:bookmarkEnd w:id="163"/>
    </w:p>
    <w:p>
      <w:pPr>
        <w:pStyle w:val="BookText"/>
        <w:rPr/>
      </w:pPr>
      <w:r>
        <w:rPr>
          <w:rFonts w:ascii="IRNazanin" w:hAnsi="IRNazanin" w:eastAsia="IRNazanin"/>
          <w:color w:val="111111"/>
          <w:sz w:val="28"/>
          <w:sz w:val="28"/>
          <w:szCs w:val="28"/>
          <w:rtl w:val="true"/>
          <w:lang w:bidi="fa-IR"/>
        </w:rPr>
        <w:t xml:space="preserve">للمیرزا القمی،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طبعت فی آخر الغنائم له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 المؤلف فی الکرام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مصفی المقال القائمة </w:t>
      </w:r>
      <w:r>
        <w:rPr>
          <w:rFonts w:eastAsia="IRNazanin" w:cs="IRNazanin"/>
          <w:color w:val="111111"/>
          <w:sz w:val="28"/>
          <w:szCs w:val="28"/>
          <w:lang w:bidi="fa-IR"/>
        </w:rPr>
        <w:t>35</w:t>
      </w:r>
    </w:p>
    <w:p>
      <w:pPr>
        <w:pStyle w:val="Heading3"/>
        <w:numPr>
          <w:ilvl w:val="2"/>
          <w:numId w:val="1"/>
        </w:numPr>
        <w:rPr/>
      </w:pPr>
      <w:bookmarkStart w:id="164" w:name="__RefHeading___Toc250547_73709187"/>
      <w:bookmarkStart w:id="165" w:name="_Toc74"/>
      <w:bookmarkEnd w:id="164"/>
      <w:r>
        <w:rPr>
          <w:rtl w:val="true"/>
        </w:rPr>
        <w:t>منجزات المریض‏</w:t>
      </w:r>
      <w:bookmarkEnd w:id="165"/>
    </w:p>
    <w:p>
      <w:pPr>
        <w:pStyle w:val="BookText"/>
        <w:rPr/>
      </w:pPr>
      <w:r>
        <w:rPr>
          <w:rFonts w:ascii="IRNazanin" w:hAnsi="IRNazanin" w:eastAsia="IRNazanin"/>
          <w:color w:val="111111"/>
          <w:sz w:val="28"/>
          <w:sz w:val="28"/>
          <w:szCs w:val="28"/>
          <w:rtl w:val="true"/>
          <w:lang w:bidi="fa-IR"/>
        </w:rPr>
        <w:t xml:space="preserve">مرت بعنوان رسالة فی المنجزات متعددة و مر أیضا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کتب تحت عنوان الروض الأریض فی منجزات المریض و فی تصرفات المریض‏</w:t>
      </w:r>
    </w:p>
    <w:p>
      <w:pPr>
        <w:pStyle w:val="Heading3"/>
        <w:numPr>
          <w:ilvl w:val="2"/>
          <w:numId w:val="1"/>
        </w:numPr>
        <w:rPr/>
      </w:pPr>
      <w:bookmarkStart w:id="166" w:name="__RefHeading___Toc250549_73709187"/>
      <w:bookmarkStart w:id="167" w:name="_Toc75"/>
      <w:bookmarkEnd w:id="166"/>
      <w:r>
        <w:rPr/>
        <w:t>7879</w:t>
      </w:r>
      <w:r>
        <w:rPr>
          <w:rtl w:val="true"/>
        </w:rPr>
        <w:t xml:space="preserve">- </w:t>
      </w:r>
      <w:r>
        <w:rPr>
          <w:rtl w:val="true"/>
        </w:rPr>
        <w:t>منجیة العباد عن بلایا البلاد</w:t>
      </w:r>
      <w:bookmarkEnd w:id="167"/>
    </w:p>
    <w:p>
      <w:pPr>
        <w:pStyle w:val="BookText"/>
        <w:rPr/>
      </w:pPr>
      <w:r>
        <w:rPr>
          <w:rFonts w:ascii="IRNazanin" w:hAnsi="IRNazanin" w:eastAsia="IRNazanin"/>
          <w:color w:val="111111"/>
          <w:sz w:val="28"/>
          <w:sz w:val="28"/>
          <w:szCs w:val="28"/>
          <w:rtl w:val="true"/>
          <w:lang w:bidi="fa-IR"/>
        </w:rPr>
        <w:t xml:space="preserve">فیما یتعلق بالطاعون و الوباء، للشیخ علی بن الحاج مولی محمد جعفر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غایة الآمال‏</w:t>
      </w:r>
    </w:p>
    <w:p>
      <w:pPr>
        <w:pStyle w:val="Heading3"/>
        <w:numPr>
          <w:ilvl w:val="2"/>
          <w:numId w:val="1"/>
        </w:numPr>
        <w:rPr/>
      </w:pPr>
      <w:bookmarkStart w:id="168" w:name="__RefHeading___Toc250551_73709187"/>
      <w:bookmarkStart w:id="169" w:name="_Toc76"/>
      <w:bookmarkEnd w:id="168"/>
      <w:r>
        <w:rPr/>
        <w:t>7880</w:t>
      </w:r>
      <w:r>
        <w:rPr>
          <w:rtl w:val="true"/>
        </w:rPr>
        <w:t xml:space="preserve">- </w:t>
      </w:r>
      <w:r>
        <w:rPr>
          <w:rtl w:val="true"/>
        </w:rPr>
        <w:t>منجی العباد فی یوم المعاد</w:t>
      </w:r>
      <w:bookmarkEnd w:id="169"/>
    </w:p>
    <w:p>
      <w:pPr>
        <w:pStyle w:val="BookText"/>
        <w:rPr/>
      </w:pPr>
      <w:r>
        <w:rPr>
          <w:rFonts w:ascii="IRNazanin" w:hAnsi="IRNazanin" w:eastAsia="IRNazanin"/>
          <w:color w:val="111111"/>
          <w:sz w:val="28"/>
          <w:sz w:val="28"/>
          <w:szCs w:val="28"/>
          <w:rtl w:val="true"/>
          <w:lang w:bidi="fa-IR"/>
        </w:rPr>
        <w:t>فی الأدعیة و الأذکار، للشیخ حسین بن الشیخ علی بن الحسن آل الشیخ سلیمان البلادی البحرانی القطیفی المعاصر، و والده صاحب أنوار البدرین‏</w:t>
      </w:r>
    </w:p>
    <w:p>
      <w:pPr>
        <w:pStyle w:val="Heading3"/>
        <w:numPr>
          <w:ilvl w:val="2"/>
          <w:numId w:val="1"/>
        </w:numPr>
        <w:rPr/>
      </w:pPr>
      <w:bookmarkStart w:id="170" w:name="__RefHeading___Toc250553_73709187"/>
      <w:bookmarkStart w:id="171" w:name="_Toc77"/>
      <w:bookmarkEnd w:id="170"/>
      <w:r>
        <w:rPr/>
        <w:t>7881</w:t>
      </w:r>
      <w:r>
        <w:rPr>
          <w:rtl w:val="true"/>
        </w:rPr>
        <w:t xml:space="preserve">- </w:t>
      </w:r>
      <w:r>
        <w:rPr>
          <w:rtl w:val="true"/>
        </w:rPr>
        <w:t>منجیة العباد فی یوم المعاد</w:t>
      </w:r>
      <w:bookmarkEnd w:id="17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عملیة من فتاوی الشیخ محمد حسین الکاظمی النجفی، المتوفی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تلمیذه الشیخ محمد علی بن‏ </w:t>
      </w:r>
      <w:bookmarkStart w:id="172" w:name="pg11381_108218"/>
    </w:p>
    <w:p>
      <w:pPr>
        <w:pStyle w:val="BookText"/>
        <w:rPr/>
      </w:pPr>
      <w:bookmarkEnd w:id="172"/>
      <w:r>
        <w:rPr>
          <w:rFonts w:ascii="IRNazanin" w:hAnsi="IRNazanin" w:eastAsia="IRNazanin"/>
          <w:color w:val="111111"/>
          <w:sz w:val="28"/>
          <w:sz w:val="28"/>
          <w:szCs w:val="28"/>
          <w:rtl w:val="true"/>
          <w:lang w:bidi="fa-IR"/>
        </w:rPr>
        <w:t xml:space="preserve">الشیخ عزیز بن الشیخ حسین بن علی الخالصی، طبع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للسید مهدی بن أحمد آل حیدر الکاظمی حواشی علیه، و طبع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محمد حسین بغیة الخاص و العام‏</w:t>
      </w:r>
    </w:p>
    <w:p>
      <w:pPr>
        <w:pStyle w:val="Heading3"/>
        <w:numPr>
          <w:ilvl w:val="2"/>
          <w:numId w:val="1"/>
        </w:numPr>
        <w:rPr/>
      </w:pPr>
      <w:bookmarkStart w:id="173" w:name="__RefHeading___Toc250555_73709187"/>
      <w:bookmarkStart w:id="174" w:name="_Toc78"/>
      <w:bookmarkEnd w:id="173"/>
      <w:r>
        <w:rPr/>
        <w:t>7882</w:t>
      </w:r>
      <w:r>
        <w:rPr>
          <w:rtl w:val="true"/>
        </w:rPr>
        <w:t xml:space="preserve">- </w:t>
      </w:r>
      <w:r>
        <w:rPr>
          <w:rtl w:val="true"/>
        </w:rPr>
        <w:t>منجی العباد فی یوم المعاد</w:t>
      </w:r>
      <w:bookmarkEnd w:id="174"/>
    </w:p>
    <w:p>
      <w:pPr>
        <w:pStyle w:val="BookText"/>
        <w:rPr/>
      </w:pPr>
      <w:r>
        <w:rPr>
          <w:rFonts w:ascii="IRNazanin" w:hAnsi="IRNazanin" w:eastAsia="IRNazanin"/>
          <w:color w:val="111111"/>
          <w:sz w:val="28"/>
          <w:sz w:val="28"/>
          <w:szCs w:val="28"/>
          <w:rtl w:val="true"/>
          <w:lang w:bidi="fa-IR"/>
        </w:rPr>
        <w:t>فی أصول الدین، مختصرا، للسید محمود بن میرزا سلطان علی خان المرعشی التستری النجفی المعاصر، رتبه علی مقدمه و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سهل لنا سلوک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1349</w:t>
      </w:r>
    </w:p>
    <w:p>
      <w:pPr>
        <w:pStyle w:val="Heading3"/>
        <w:numPr>
          <w:ilvl w:val="2"/>
          <w:numId w:val="1"/>
        </w:numPr>
        <w:rPr/>
      </w:pPr>
      <w:bookmarkStart w:id="175" w:name="__RefHeading___Toc250557_73709187"/>
      <w:bookmarkStart w:id="176" w:name="_Toc79"/>
      <w:bookmarkEnd w:id="175"/>
      <w:r>
        <w:rPr/>
        <w:t>7883</w:t>
      </w:r>
      <w:r>
        <w:rPr>
          <w:rtl w:val="true"/>
        </w:rPr>
        <w:t xml:space="preserve">- </w:t>
      </w:r>
      <w:r>
        <w:rPr>
          <w:rtl w:val="true"/>
        </w:rPr>
        <w:t>منجی المتحیر</w:t>
      </w:r>
      <w:bookmarkEnd w:id="176"/>
    </w:p>
    <w:p>
      <w:pPr>
        <w:pStyle w:val="BookText"/>
        <w:rPr/>
      </w:pPr>
      <w:r>
        <w:rPr>
          <w:rFonts w:ascii="IRNazanin" w:hAnsi="IRNazanin" w:eastAsia="IRNazanin"/>
          <w:color w:val="111111"/>
          <w:sz w:val="28"/>
          <w:sz w:val="28"/>
          <w:szCs w:val="28"/>
          <w:rtl w:val="true"/>
          <w:lang w:bidi="fa-IR"/>
        </w:rPr>
        <w:t>للحاج شیخ محمد باقر بن المولی محمد حسن بن أسد الله الشریف القائنی البیرجندی المعاصر، ذکره فی آخر کتابه نور المعرفة</w:t>
      </w:r>
    </w:p>
    <w:p>
      <w:pPr>
        <w:pStyle w:val="Heading3"/>
        <w:numPr>
          <w:ilvl w:val="2"/>
          <w:numId w:val="1"/>
        </w:numPr>
        <w:rPr/>
      </w:pPr>
      <w:bookmarkStart w:id="177" w:name="__RefHeading___Toc250559_73709187"/>
      <w:bookmarkStart w:id="178" w:name="_Toc80"/>
      <w:bookmarkEnd w:id="177"/>
      <w:r>
        <w:rPr/>
        <w:t>7884</w:t>
      </w:r>
      <w:r>
        <w:rPr>
          <w:rtl w:val="true"/>
        </w:rPr>
        <w:t xml:space="preserve">- </w:t>
      </w:r>
      <w:r>
        <w:rPr>
          <w:rtl w:val="true"/>
        </w:rPr>
        <w:t>منجی المسترشدین‏</w:t>
      </w:r>
      <w:bookmarkEnd w:id="178"/>
    </w:p>
    <w:p>
      <w:pPr>
        <w:pStyle w:val="BookText"/>
        <w:rPr/>
      </w:pPr>
      <w:r>
        <w:rPr>
          <w:rFonts w:ascii="IRNazanin" w:hAnsi="IRNazanin" w:eastAsia="IRNazanin"/>
          <w:color w:val="111111"/>
          <w:sz w:val="28"/>
          <w:sz w:val="28"/>
          <w:szCs w:val="28"/>
          <w:rtl w:val="true"/>
          <w:lang w:bidi="fa-IR"/>
        </w:rPr>
        <w:t xml:space="preserve">رسالة علمیة فارسیة، للشیخ أحمد بن عبد الله بن محمد بن الشیخ حاجی بن رفیع الدین علی التستری،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المحمول إلی وادی السلام، و النسخة بقلم السید أحمد المرعشی التستری عند الشیخ عبد الحسین محمد باقر سبط المؤلف‏</w:t>
      </w:r>
    </w:p>
    <w:p>
      <w:pPr>
        <w:pStyle w:val="Heading3"/>
        <w:numPr>
          <w:ilvl w:val="2"/>
          <w:numId w:val="1"/>
        </w:numPr>
        <w:rPr/>
      </w:pPr>
      <w:bookmarkStart w:id="179" w:name="__RefHeading___Toc250561_73709187"/>
      <w:bookmarkStart w:id="180" w:name="_Toc81"/>
      <w:bookmarkEnd w:id="179"/>
      <w:r>
        <w:rPr>
          <w:rtl w:val="true"/>
        </w:rPr>
        <w:t>منحة الأبرار</w:t>
      </w:r>
      <w:bookmarkEnd w:id="180"/>
    </w:p>
    <w:p>
      <w:pPr>
        <w:pStyle w:val="BookText"/>
        <w:rPr/>
      </w:pPr>
      <w:r>
        <w:rPr>
          <w:rFonts w:ascii="IRNazanin" w:hAnsi="IRNazanin" w:eastAsia="IRNazanin"/>
          <w:color w:val="111111"/>
          <w:sz w:val="28"/>
          <w:sz w:val="28"/>
          <w:szCs w:val="28"/>
          <w:rtl w:val="true"/>
          <w:lang w:bidi="fa-IR"/>
        </w:rPr>
        <w:t xml:space="preserve">أو تحفه الأبرار کما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أصول الدین و الصلاة و الصوم، لعلم الهدی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حق‏شناس و ستایش نیایش أساس نیازمند شایستگی قبول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المطلع یشبه أول درایة نثار للمؤلف المذکور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المنحة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ملک الشعراء بهار،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بدیع بقلم النسخ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القطع الرحلی، و المظنون أن النسخة 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Heading3"/>
        <w:numPr>
          <w:ilvl w:val="2"/>
          <w:numId w:val="1"/>
        </w:numPr>
        <w:rPr/>
      </w:pPr>
      <w:bookmarkStart w:id="181" w:name="__RefHeading___Toc250563_73709187"/>
      <w:bookmarkStart w:id="182" w:name="_Toc82"/>
      <w:bookmarkEnd w:id="181"/>
      <w:r>
        <w:rPr/>
        <w:t>7885</w:t>
      </w:r>
      <w:r>
        <w:rPr>
          <w:rtl w:val="true"/>
        </w:rPr>
        <w:t xml:space="preserve">- </w:t>
      </w:r>
      <w:r>
        <w:rPr>
          <w:rtl w:val="true"/>
        </w:rPr>
        <w:t>المنحة السنیة فی شرح اللمعة الدمشقیة</w:t>
      </w:r>
      <w:bookmarkEnd w:id="182"/>
    </w:p>
    <w:p>
      <w:pPr>
        <w:pStyle w:val="BookText"/>
        <w:rPr/>
      </w:pPr>
      <w:r>
        <w:rPr>
          <w:rFonts w:ascii="IRNazanin" w:hAnsi="IRNazanin" w:eastAsia="IRNazanin"/>
          <w:color w:val="111111"/>
          <w:sz w:val="28"/>
          <w:sz w:val="28"/>
          <w:szCs w:val="28"/>
          <w:rtl w:val="true"/>
          <w:lang w:bidi="fa-IR"/>
        </w:rPr>
        <w:t xml:space="preserve">للسید محمد بن السید هاشم الهندی النجفی، المتوفی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شرح مزج لکنه ناقص خرج إلی انقلاب الخمر خلا فی کتاب الطهارة رأیته بخطه عند ولده السید رضا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w:t>
      </w:r>
    </w:p>
    <w:p>
      <w:pPr>
        <w:pStyle w:val="Heading3"/>
        <w:numPr>
          <w:ilvl w:val="2"/>
          <w:numId w:val="1"/>
        </w:numPr>
        <w:rPr/>
      </w:pPr>
      <w:bookmarkStart w:id="183" w:name="__RefHeading___Toc250565_73709187"/>
      <w:bookmarkStart w:id="184" w:name="_Toc83"/>
      <w:bookmarkEnd w:id="183"/>
      <w:r>
        <w:rPr/>
        <w:t>7886</w:t>
      </w:r>
      <w:r>
        <w:rPr>
          <w:rtl w:val="true"/>
        </w:rPr>
        <w:t xml:space="preserve">- </w:t>
      </w:r>
      <w:r>
        <w:rPr>
          <w:rtl w:val="true"/>
        </w:rPr>
        <w:t>کتاب المنخل‏</w:t>
      </w:r>
      <w:bookmarkEnd w:id="18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مجرد إصلاح المنطق تألیف ابن السکیت‏ </w:t>
      </w:r>
      <w:bookmarkStart w:id="185" w:name="pg11381_108219"/>
    </w:p>
    <w:p>
      <w:pPr>
        <w:pStyle w:val="BookText"/>
        <w:rPr/>
      </w:pPr>
      <w:bookmarkEnd w:id="185"/>
      <w:r>
        <w:rPr>
          <w:rFonts w:ascii="IRNazanin" w:hAnsi="IRNazanin" w:eastAsia="IRNazanin"/>
          <w:color w:val="111111"/>
          <w:sz w:val="28"/>
          <w:sz w:val="28"/>
          <w:szCs w:val="28"/>
          <w:rtl w:val="true"/>
          <w:lang w:bidi="fa-IR"/>
        </w:rPr>
        <w:t xml:space="preserve">و هو مختصرة و تلخیص له بإسقاط المکررات و الشواهد للوزیر المغربی من ولد بهرام جور ملک فارس أبی القاسم الحسین بن علی بن الحسین، المولود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کما أرخه النجاشی أو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غیره، رأیت منه نسخه جید الخط کاتبها عبد الصمد بن أبی القاسم بن أبی الفضائل عبد الصمد الزنجانی التمیمی کتبها فی مدرسة دار الذهب ببغداد، و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ثلاثة أجزاء أوله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 ره الحمد بقدر نعمته و حسبنا الله موفقا لطاعته‏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 بذکر إسناده إلی ابن السکیت المؤلف للإصلاح،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الوزیر أبو الفضل جعفر بن الفضل بن جعفر المعروف بابن خزابة الذی توفی سنة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 عیسی بن موسی بن عیسی بن مهدی بفسطاط مصر سنة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الفوارس داود بن محمد المروزی عن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طریقا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أسامة جنادة بن محمد الأزدی الأسدی المروزی قرأت علیه المختصر و الأصل فی نسخه واحدة نحو عشر مرات قال قرأت علی أبی منصور محمد بن أحمد الأزهری، صاحب تهذیب اللغة بهراة، عن أبی الفضل المنفذی عن أبی شعیب الحرانی عن المؤلف و أیضا عن أبی أسامة عن أبی المغیرة محمد بن محمد الرستمی عن أبی بکر أحمد بن محمد عن المازجی عن المؤلف و من تلک النسخة استنسخ الشیخ محمد السماوی بخط یده، نسخه المنخل عند الشیخ حسن بن الشیخ محسن بن شریف الجوهری‏</w:t>
      </w:r>
    </w:p>
    <w:p>
      <w:pPr>
        <w:pStyle w:val="Heading3"/>
        <w:numPr>
          <w:ilvl w:val="2"/>
          <w:numId w:val="1"/>
        </w:numPr>
        <w:rPr/>
      </w:pPr>
      <w:bookmarkStart w:id="186" w:name="__RefHeading___Toc250567_73709187"/>
      <w:bookmarkStart w:id="187" w:name="_Toc84"/>
      <w:bookmarkEnd w:id="186"/>
      <w:r>
        <w:rPr/>
        <w:t>7887</w:t>
      </w:r>
      <w:r>
        <w:rPr>
          <w:rtl w:val="true"/>
        </w:rPr>
        <w:t xml:space="preserve">- </w:t>
      </w:r>
      <w:r>
        <w:rPr>
          <w:rtl w:val="true"/>
        </w:rPr>
        <w:t>منخل الفلاح‏</w:t>
      </w:r>
      <w:bookmarkEnd w:id="187"/>
    </w:p>
    <w:p>
      <w:pPr>
        <w:pStyle w:val="BookText"/>
        <w:rPr/>
      </w:pPr>
      <w:r>
        <w:rPr>
          <w:rFonts w:ascii="IRNazanin" w:hAnsi="IRNazanin" w:eastAsia="IRNazanin"/>
          <w:color w:val="111111"/>
          <w:sz w:val="28"/>
          <w:sz w:val="28"/>
          <w:szCs w:val="28"/>
          <w:rtl w:val="true"/>
          <w:lang w:bidi="fa-IR"/>
        </w:rPr>
        <w:t>للشیخ زین الدین علی بن محمد بن یونس البیاضی النباطی العاملی المتوفی سنة سبع و سبعین و ثمانمائة، صاحب الصراط المستقیم نسبه إلیه الکفعمی، و حکی عن الریاض أنه بعینه نجد الفلاح و هو بعینه مختصر الصحاح فالجمیع واحد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الفلاح مختصر الصحاح کما یأتی لکن المنخل مختصر مختلف الشیعة کما مر بعنوان المختصر</w:t>
      </w:r>
    </w:p>
    <w:p>
      <w:pPr>
        <w:pStyle w:val="Heading3"/>
        <w:numPr>
          <w:ilvl w:val="2"/>
          <w:numId w:val="1"/>
        </w:numPr>
        <w:rPr/>
      </w:pPr>
      <w:bookmarkStart w:id="188" w:name="__RefHeading___Toc250569_73709187"/>
      <w:bookmarkStart w:id="189" w:name="_Toc85"/>
      <w:bookmarkEnd w:id="188"/>
      <w:r>
        <w:rPr/>
        <w:t>7888</w:t>
      </w:r>
      <w:r>
        <w:rPr>
          <w:rtl w:val="true"/>
        </w:rPr>
        <w:t xml:space="preserve">- </w:t>
      </w:r>
      <w:r>
        <w:rPr>
          <w:rtl w:val="true"/>
        </w:rPr>
        <w:t>کتاب المنذر</w:t>
      </w:r>
      <w:bookmarkEnd w:id="189"/>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العرب، لهشام الکلبی، المتوفی سنة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و ترجمنا المؤلف فی مصفی المقال‏ </w:t>
      </w:r>
      <w:bookmarkStart w:id="190" w:name="pg11381_108220"/>
    </w:p>
    <w:p>
      <w:pPr>
        <w:pStyle w:val="Heading3"/>
        <w:numPr>
          <w:ilvl w:val="2"/>
          <w:numId w:val="1"/>
        </w:numPr>
        <w:rPr/>
      </w:pPr>
      <w:bookmarkStart w:id="191" w:name="__RefHeading___Toc250571_73709187"/>
      <w:bookmarkStart w:id="192" w:name="_Toc86"/>
      <w:bookmarkEnd w:id="190"/>
      <w:bookmarkEnd w:id="191"/>
      <w:r>
        <w:rPr>
          <w:rtl w:val="true"/>
        </w:rPr>
        <w:t>المنزل الکبیر</w:t>
      </w:r>
      <w:bookmarkEnd w:id="192"/>
    </w:p>
    <w:p>
      <w:pPr>
        <w:pStyle w:val="BookText"/>
        <w:rPr/>
      </w:pPr>
      <w:r>
        <w:rPr>
          <w:rFonts w:ascii="IRNazanin" w:hAnsi="IRNazanin" w:eastAsia="IRNazanin"/>
          <w:color w:val="111111"/>
          <w:sz w:val="28"/>
          <w:sz w:val="28"/>
          <w:szCs w:val="28"/>
          <w:rtl w:val="true"/>
          <w:lang w:bidi="fa-IR"/>
        </w:rPr>
        <w:t>فی النسب، کما عبر به ابن خلکان، لهشام الکلبی و قد مر بعنوان المذیل مفصلا، کما عبر به ابن الندیم، و هو موجود فی مکتبة حالت أفندی بإسلامبول‏</w:t>
      </w:r>
    </w:p>
    <w:p>
      <w:pPr>
        <w:pStyle w:val="Heading3"/>
        <w:numPr>
          <w:ilvl w:val="2"/>
          <w:numId w:val="1"/>
        </w:numPr>
        <w:rPr/>
      </w:pPr>
      <w:bookmarkStart w:id="193" w:name="__RefHeading___Toc250573_73709187"/>
      <w:bookmarkStart w:id="194" w:name="_Toc87"/>
      <w:bookmarkEnd w:id="193"/>
      <w:r>
        <w:rPr/>
        <w:t>7889</w:t>
      </w:r>
      <w:r>
        <w:rPr>
          <w:rtl w:val="true"/>
        </w:rPr>
        <w:t xml:space="preserve">- </w:t>
      </w:r>
      <w:r>
        <w:rPr>
          <w:rtl w:val="true"/>
        </w:rPr>
        <w:t>المنسک‏</w:t>
      </w:r>
      <w:bookmarkEnd w:id="194"/>
    </w:p>
    <w:p>
      <w:pPr>
        <w:pStyle w:val="BookText"/>
        <w:rPr/>
      </w:pPr>
      <w:r>
        <w:rPr>
          <w:rFonts w:ascii="IRNazanin" w:hAnsi="IRNazanin" w:eastAsia="IRNazanin"/>
          <w:color w:val="111111"/>
          <w:sz w:val="28"/>
          <w:sz w:val="28"/>
          <w:szCs w:val="28"/>
          <w:rtl w:val="true"/>
          <w:lang w:bidi="fa-IR"/>
        </w:rPr>
        <w:t>للحسین بن الحسن العلوی الکوکبی، روی عنه السید علی بن طاوس فی کتاب غیاث سلطان الوری الحدیث الحادی عشر من جملة الأربعة و العشرین حدیثا الواردة فی القضاء عن المیت، کما حکاه عنه الشهید فی الذکری‏</w:t>
      </w:r>
    </w:p>
    <w:p>
      <w:pPr>
        <w:pStyle w:val="Heading3"/>
        <w:numPr>
          <w:ilvl w:val="2"/>
          <w:numId w:val="1"/>
        </w:numPr>
        <w:rPr/>
      </w:pPr>
      <w:bookmarkStart w:id="195" w:name="__RefHeading___Toc250575_73709187"/>
      <w:bookmarkStart w:id="196" w:name="_Toc88"/>
      <w:bookmarkEnd w:id="195"/>
      <w:r>
        <w:rPr>
          <w:rtl w:val="true"/>
        </w:rPr>
        <w:t>منسک الحج و العمرة</w:t>
      </w:r>
      <w:bookmarkEnd w:id="196"/>
    </w:p>
    <w:p>
      <w:pPr>
        <w:pStyle w:val="BookText"/>
        <w:rPr/>
      </w:pPr>
      <w:r>
        <w:rPr>
          <w:rFonts w:ascii="IRNazanin" w:hAnsi="IRNazanin" w:eastAsia="IRNazanin"/>
          <w:color w:val="111111"/>
          <w:sz w:val="28"/>
          <w:sz w:val="28"/>
          <w:szCs w:val="28"/>
          <w:rtl w:val="true"/>
          <w:lang w:bidi="fa-IR"/>
        </w:rPr>
        <w:t>للشهید الثانی، و قد مر بعنوان المناسک مع غیره من مناسک الحج‏</w:t>
      </w:r>
    </w:p>
    <w:p>
      <w:pPr>
        <w:pStyle w:val="Heading3"/>
        <w:numPr>
          <w:ilvl w:val="2"/>
          <w:numId w:val="1"/>
        </w:numPr>
        <w:rPr/>
      </w:pPr>
      <w:bookmarkStart w:id="197" w:name="__RefHeading___Toc250577_73709187"/>
      <w:bookmarkStart w:id="198" w:name="_Toc89"/>
      <w:bookmarkEnd w:id="197"/>
      <w:r>
        <w:rPr/>
        <w:t>7890</w:t>
      </w:r>
      <w:r>
        <w:rPr>
          <w:rtl w:val="true"/>
        </w:rPr>
        <w:t xml:space="preserve">- </w:t>
      </w:r>
      <w:r>
        <w:rPr>
          <w:rtl w:val="true"/>
        </w:rPr>
        <w:t>منسک صغیر</w:t>
      </w:r>
      <w:bookmarkEnd w:id="198"/>
    </w:p>
    <w:p>
      <w:pPr>
        <w:pStyle w:val="BookText"/>
        <w:rPr/>
      </w:pPr>
      <w:r>
        <w:rPr>
          <w:rFonts w:ascii="IRNazanin" w:hAnsi="IRNazanin" w:eastAsia="IRNazanin"/>
          <w:color w:val="111111"/>
          <w:sz w:val="28"/>
          <w:sz w:val="28"/>
          <w:szCs w:val="28"/>
          <w:rtl w:val="true"/>
          <w:lang w:bidi="fa-IR"/>
        </w:rPr>
        <w:t xml:space="preserve">للسید رضی الدین بن محمد بن علی بن حیدر بن محمد بن نجم الدین الموسوی العاملی المکی، المولود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إجازته للسید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کافل لجمیع الاحتیاطات‏</w:t>
      </w:r>
    </w:p>
    <w:p>
      <w:pPr>
        <w:pStyle w:val="Heading3"/>
        <w:numPr>
          <w:ilvl w:val="2"/>
          <w:numId w:val="1"/>
        </w:numPr>
        <w:rPr/>
      </w:pPr>
      <w:bookmarkStart w:id="199" w:name="__RefHeading___Toc250579_73709187"/>
      <w:bookmarkStart w:id="200" w:name="_Toc90"/>
      <w:bookmarkEnd w:id="199"/>
      <w:r>
        <w:rPr/>
        <w:t>7891</w:t>
      </w:r>
      <w:r>
        <w:rPr>
          <w:rtl w:val="true"/>
        </w:rPr>
        <w:t xml:space="preserve">- </w:t>
      </w:r>
      <w:r>
        <w:rPr>
          <w:rtl w:val="true"/>
        </w:rPr>
        <w:t>منسک العضبی‏</w:t>
      </w:r>
      <w:bookmarkEnd w:id="200"/>
    </w:p>
    <w:p>
      <w:pPr>
        <w:pStyle w:val="BookText"/>
        <w:rPr/>
      </w:pPr>
      <w:r>
        <w:rPr>
          <w:rFonts w:ascii="IRNazanin" w:hAnsi="IRNazanin" w:eastAsia="IRNazanin"/>
          <w:color w:val="111111"/>
          <w:sz w:val="28"/>
          <w:sz w:val="28"/>
          <w:szCs w:val="28"/>
          <w:rtl w:val="true"/>
          <w:lang w:bidi="fa-IR"/>
        </w:rPr>
        <w:t>لأبی الفتح محمد الکراجکی المترجم فی النابس فی القرن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للأمیر صارم الدولة و عضبه ذو الفخرین بطبریة و قد ذاع فی الأرض نسخه کما ذکره فی فهرست کتبه بعض معاصری الکراجکی‏</w:t>
      </w:r>
    </w:p>
    <w:p>
      <w:pPr>
        <w:pStyle w:val="Heading3"/>
        <w:numPr>
          <w:ilvl w:val="2"/>
          <w:numId w:val="1"/>
        </w:numPr>
        <w:rPr/>
      </w:pPr>
      <w:bookmarkStart w:id="201" w:name="__RefHeading___Toc250581_73709187"/>
      <w:bookmarkStart w:id="202" w:name="_Toc91"/>
      <w:bookmarkEnd w:id="201"/>
      <w:r>
        <w:rPr/>
        <w:t>7892</w:t>
      </w:r>
      <w:r>
        <w:rPr>
          <w:rtl w:val="true"/>
        </w:rPr>
        <w:t xml:space="preserve">- </w:t>
      </w:r>
      <w:r>
        <w:rPr>
          <w:rtl w:val="true"/>
        </w:rPr>
        <w:t>منسوخات‏</w:t>
      </w:r>
      <w:bookmarkEnd w:id="202"/>
    </w:p>
    <w:p>
      <w:pPr>
        <w:pStyle w:val="BookText"/>
        <w:rPr/>
      </w:pPr>
      <w:r>
        <w:rPr>
          <w:rFonts w:ascii="IRNazanin" w:hAnsi="IRNazanin" w:eastAsia="IRNazanin"/>
          <w:color w:val="111111"/>
          <w:sz w:val="28"/>
          <w:sz w:val="28"/>
          <w:szCs w:val="28"/>
          <w:rtl w:val="true"/>
          <w:lang w:bidi="fa-IR"/>
        </w:rPr>
        <w:t xml:space="preserve">رسالة فارسی عرفانی، لا نعرف المؤلف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1098</w:t>
      </w:r>
    </w:p>
    <w:p>
      <w:pPr>
        <w:pStyle w:val="Heading3"/>
        <w:numPr>
          <w:ilvl w:val="2"/>
          <w:numId w:val="1"/>
        </w:numPr>
        <w:rPr/>
      </w:pPr>
      <w:bookmarkStart w:id="203" w:name="__RefHeading___Toc250583_73709187"/>
      <w:bookmarkStart w:id="204" w:name="_Toc92"/>
      <w:bookmarkEnd w:id="203"/>
      <w:r>
        <w:rPr/>
        <w:t>7893</w:t>
      </w:r>
      <w:r>
        <w:rPr>
          <w:rtl w:val="true"/>
        </w:rPr>
        <w:t xml:space="preserve">- </w:t>
      </w:r>
      <w:r>
        <w:rPr>
          <w:rtl w:val="true"/>
        </w:rPr>
        <w:t>المنشئة</w:t>
      </w:r>
      <w:bookmarkEnd w:id="204"/>
    </w:p>
    <w:p>
      <w:pPr>
        <w:pStyle w:val="BookText"/>
        <w:rPr/>
      </w:pPr>
      <w:r>
        <w:rPr>
          <w:rFonts w:ascii="IRNazanin" w:hAnsi="IRNazanin" w:eastAsia="IRNazanin"/>
          <w:color w:val="111111"/>
          <w:sz w:val="28"/>
          <w:sz w:val="28"/>
          <w:szCs w:val="28"/>
          <w:rtl w:val="true"/>
          <w:lang w:bidi="fa-IR"/>
        </w:rPr>
        <w:t>للإخوان علی سبیل التذکرة، إسماعیلی ذکر فی ملحق فهرست الکتب لمجدوع نقلا عن أیوانف‏</w:t>
      </w:r>
    </w:p>
    <w:p>
      <w:pPr>
        <w:pStyle w:val="Heading3"/>
        <w:numPr>
          <w:ilvl w:val="2"/>
          <w:numId w:val="1"/>
        </w:numPr>
        <w:rPr/>
      </w:pPr>
      <w:bookmarkStart w:id="205" w:name="__RefHeading___Toc250585_73709187"/>
      <w:bookmarkStart w:id="206" w:name="_Toc93"/>
      <w:bookmarkEnd w:id="205"/>
      <w:r>
        <w:rPr/>
        <w:t>7894</w:t>
      </w:r>
      <w:r>
        <w:rPr>
          <w:rtl w:val="true"/>
        </w:rPr>
        <w:t xml:space="preserve">- </w:t>
      </w:r>
      <w:r>
        <w:rPr>
          <w:rtl w:val="true"/>
        </w:rPr>
        <w:t>المنشئة</w:t>
      </w:r>
      <w:bookmarkEnd w:id="206"/>
    </w:p>
    <w:p>
      <w:pPr>
        <w:pStyle w:val="BookText"/>
        <w:rPr/>
      </w:pPr>
      <w:r>
        <w:rPr>
          <w:rFonts w:ascii="IRNazanin" w:hAnsi="IRNazanin" w:eastAsia="IRNazanin"/>
          <w:color w:val="111111"/>
          <w:sz w:val="28"/>
          <w:sz w:val="28"/>
          <w:szCs w:val="28"/>
          <w:rtl w:val="true"/>
          <w:lang w:bidi="fa-IR"/>
        </w:rPr>
        <w:t xml:space="preserve">للإخوان فی الحض علی القیام بشرائع الإسلام، إسماعیلی ذکر أیضا فی ملحق فهرست مجدوع ص </w:t>
      </w:r>
      <w:r>
        <w:rPr>
          <w:rFonts w:eastAsia="IRNazanin" w:cs="IRNazanin"/>
          <w:color w:val="111111"/>
          <w:sz w:val="28"/>
          <w:szCs w:val="28"/>
          <w:lang w:bidi="fa-IR"/>
        </w:rPr>
        <w:t>347</w:t>
      </w:r>
    </w:p>
    <w:p>
      <w:pPr>
        <w:pStyle w:val="Heading3"/>
        <w:numPr>
          <w:ilvl w:val="2"/>
          <w:numId w:val="1"/>
        </w:numPr>
        <w:rPr/>
      </w:pPr>
      <w:bookmarkStart w:id="207" w:name="__RefHeading___Toc250587_73709187"/>
      <w:bookmarkStart w:id="208" w:name="_Toc94"/>
      <w:bookmarkEnd w:id="207"/>
      <w:r>
        <w:rPr/>
        <w:t>7895</w:t>
      </w:r>
      <w:r>
        <w:rPr>
          <w:rtl w:val="true"/>
        </w:rPr>
        <w:t xml:space="preserve">- </w:t>
      </w:r>
      <w:r>
        <w:rPr>
          <w:rtl w:val="true"/>
        </w:rPr>
        <w:t>منشأ الإنشاء</w:t>
      </w:r>
      <w:bookmarkEnd w:id="20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منشئات مولانا عبد الواسع الهروی النظامی الشاعر و المنشی فی بلاط السلطان أبی سعید الکورکانی و کان أخیرا صاحب دیوان رسائل السلطان حسین میرزا بایقرا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تلمیذه أبو القاسم شهاب الدین أحمد الخوافی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ما کتب الأستاذ فی عدة فصول و أبواب‏ </w:t>
      </w:r>
      <w:bookmarkStart w:id="209" w:name="pg11381_108221"/>
    </w:p>
    <w:p>
      <w:pPr>
        <w:pStyle w:val="BookText"/>
        <w:rPr/>
      </w:pPr>
      <w:bookmarkEnd w:id="209"/>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کل صفحة منها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و جاء فی فهرس المکتبة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منشئات ترتیب و جمع ملک أحمد المتخلص ب فغانی الشهیر بالکشفی،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إنشاء الکلام حمد الله الواسع العلام جمعها فی عهد السلطان حسین میرزا بایقرا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طهران عند رکن الدین همایون فرخ کتبها المؤلف بنفسه، و هو الخوافی المذکور، فی سنة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الخواجة أمیر بیک والی العراق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لعبد الواسع المذکور ترسل و هو أنموذج لإنشاء المکاتیب قسم الناس نظرا إلی مهنتهم إلی أصناف ثم قسم کل صنف إلی ثلاثة 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أعلی، أوسط،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یذکر مکتوبا للصنف الأعلی من المشایخ، للصنف الأوسط من المشایخ، للصنف الأدنی من المشایخ و بعد إیراد کل مکتوب أورد جوابه و المحتمل اتحاد ترسل هذا، و لو بعض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منشأ الإنشاء کما لا یخفی‏</w:t>
      </w:r>
    </w:p>
    <w:p>
      <w:pPr>
        <w:pStyle w:val="Heading3"/>
        <w:numPr>
          <w:ilvl w:val="2"/>
          <w:numId w:val="1"/>
        </w:numPr>
        <w:rPr/>
      </w:pPr>
      <w:bookmarkStart w:id="210" w:name="__RefHeading___Toc250589_73709187"/>
      <w:bookmarkStart w:id="211" w:name="_Toc95"/>
      <w:bookmarkEnd w:id="210"/>
      <w:r>
        <w:rPr>
          <w:rtl w:val="true"/>
        </w:rPr>
        <w:t>منشئات‏</w:t>
      </w:r>
      <w:bookmarkEnd w:id="211"/>
    </w:p>
    <w:p>
      <w:pPr>
        <w:pStyle w:val="BookText"/>
        <w:rPr/>
      </w:pPr>
      <w:r>
        <w:rPr>
          <w:rFonts w:ascii="IRNazanin" w:hAnsi="IRNazanin" w:eastAsia="IRNazanin"/>
          <w:color w:val="111111"/>
          <w:sz w:val="28"/>
          <w:sz w:val="28"/>
          <w:szCs w:val="28"/>
          <w:rtl w:val="true"/>
          <w:lang w:bidi="fa-IR"/>
        </w:rPr>
        <w:t xml:space="preserve">آخوندزاده، مر بعنوان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Heading3"/>
        <w:numPr>
          <w:ilvl w:val="2"/>
          <w:numId w:val="1"/>
        </w:numPr>
        <w:rPr/>
      </w:pPr>
      <w:bookmarkStart w:id="212" w:name="__RefHeading___Toc250591_73709187"/>
      <w:bookmarkStart w:id="213" w:name="_Toc96"/>
      <w:bookmarkEnd w:id="212"/>
      <w:r>
        <w:rPr/>
        <w:t>7896</w:t>
      </w:r>
      <w:r>
        <w:rPr>
          <w:rtl w:val="true"/>
        </w:rPr>
        <w:t xml:space="preserve">- </w:t>
      </w:r>
      <w:r>
        <w:rPr>
          <w:rtl w:val="true"/>
        </w:rPr>
        <w:t>منشئات‏</w:t>
      </w:r>
      <w:bookmarkEnd w:id="213"/>
    </w:p>
    <w:p>
      <w:pPr>
        <w:pStyle w:val="BookText"/>
        <w:rPr/>
      </w:pPr>
      <w:r>
        <w:rPr>
          <w:rFonts w:ascii="IRNazanin" w:hAnsi="IRNazanin" w:eastAsia="IRNazanin"/>
          <w:color w:val="111111"/>
          <w:sz w:val="28"/>
          <w:sz w:val="28"/>
          <w:szCs w:val="28"/>
          <w:rtl w:val="true"/>
          <w:lang w:bidi="fa-IR"/>
        </w:rPr>
        <w:t>لآقا جمال الخوانساری، قرب ثمانمائة بیت، فی مجموعة من کتب المولی محمد علی الخوانساری‏</w:t>
      </w:r>
    </w:p>
    <w:p>
      <w:pPr>
        <w:pStyle w:val="Heading3"/>
        <w:numPr>
          <w:ilvl w:val="2"/>
          <w:numId w:val="1"/>
        </w:numPr>
        <w:rPr/>
      </w:pPr>
      <w:bookmarkStart w:id="214" w:name="__RefHeading___Toc250593_73709187"/>
      <w:bookmarkStart w:id="215" w:name="_Toc97"/>
      <w:bookmarkEnd w:id="214"/>
      <w:r>
        <w:rPr/>
        <w:t>7897</w:t>
      </w:r>
      <w:r>
        <w:rPr>
          <w:rtl w:val="true"/>
        </w:rPr>
        <w:t xml:space="preserve">- </w:t>
      </w:r>
      <w:r>
        <w:rPr>
          <w:rtl w:val="true"/>
        </w:rPr>
        <w:t>منشئات‏</w:t>
      </w:r>
      <w:bookmarkEnd w:id="215"/>
    </w:p>
    <w:p>
      <w:pPr>
        <w:pStyle w:val="BookText"/>
        <w:rPr/>
      </w:pPr>
      <w:r>
        <w:rPr>
          <w:rFonts w:ascii="IRNazanin" w:hAnsi="IRNazanin" w:eastAsia="IRNazanin"/>
          <w:color w:val="111111"/>
          <w:sz w:val="28"/>
          <w:sz w:val="28"/>
          <w:szCs w:val="28"/>
          <w:rtl w:val="true"/>
          <w:lang w:bidi="fa-IR"/>
        </w:rPr>
        <w:t xml:space="preserve">للآقا حسین بن جمال الدین محمد الخوانساری، المتوفی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و منها فرمان الشاه صفی فی منع المسکرات و الوقف نامجات لمشهد الرضا و أئمة العراق من السید رضی الدین محمد و النسخة فی مجموعة من کتب المولی محمد علی الخوانساری‏</w:t>
      </w:r>
    </w:p>
    <w:p>
      <w:pPr>
        <w:pStyle w:val="Heading3"/>
        <w:numPr>
          <w:ilvl w:val="2"/>
          <w:numId w:val="1"/>
        </w:numPr>
        <w:rPr/>
      </w:pPr>
      <w:bookmarkStart w:id="216" w:name="__RefHeading___Toc250595_73709187"/>
      <w:bookmarkStart w:id="217" w:name="_Toc98"/>
      <w:bookmarkEnd w:id="216"/>
      <w:r>
        <w:rPr>
          <w:rtl w:val="true"/>
        </w:rPr>
        <w:t>منشئات‏</w:t>
      </w:r>
      <w:bookmarkEnd w:id="217"/>
    </w:p>
    <w:p>
      <w:pPr>
        <w:pStyle w:val="BookText"/>
        <w:rPr/>
      </w:pPr>
      <w:r>
        <w:rPr>
          <w:rFonts w:ascii="IRNazanin" w:hAnsi="IRNazanin" w:eastAsia="IRNazanin"/>
          <w:color w:val="111111"/>
          <w:sz w:val="28"/>
          <w:sz w:val="28"/>
          <w:szCs w:val="28"/>
          <w:rtl w:val="true"/>
          <w:lang w:bidi="fa-IR"/>
        </w:rPr>
        <w:t xml:space="preserve">آقا محمد البیدآبادی، مر بعنوان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Heading3"/>
        <w:numPr>
          <w:ilvl w:val="2"/>
          <w:numId w:val="1"/>
        </w:numPr>
        <w:rPr/>
      </w:pPr>
      <w:bookmarkStart w:id="218" w:name="__RefHeading___Toc250597_73709187"/>
      <w:bookmarkStart w:id="219" w:name="_Toc99"/>
      <w:bookmarkEnd w:id="218"/>
      <w:r>
        <w:rPr/>
        <w:t>7898</w:t>
      </w:r>
      <w:r>
        <w:rPr>
          <w:rtl w:val="true"/>
        </w:rPr>
        <w:t xml:space="preserve">- </w:t>
      </w:r>
      <w:r>
        <w:rPr>
          <w:rtl w:val="true"/>
        </w:rPr>
        <w:t>منشئات‏</w:t>
      </w:r>
      <w:bookmarkEnd w:id="219"/>
    </w:p>
    <w:p>
      <w:pPr>
        <w:pStyle w:val="BookText"/>
        <w:rPr/>
      </w:pPr>
      <w:r>
        <w:rPr>
          <w:rFonts w:ascii="IRNazanin" w:hAnsi="IRNazanin" w:eastAsia="IRNazanin"/>
          <w:color w:val="111111"/>
          <w:sz w:val="28"/>
          <w:sz w:val="28"/>
          <w:szCs w:val="28"/>
          <w:rtl w:val="true"/>
          <w:lang w:bidi="fa-IR"/>
        </w:rPr>
        <w:t xml:space="preserve">إبراهیم سلطان بن شاه‏رخ بن الأمیر تیمور الگورکانی توجد ضمن مجموعة منشئات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905</w:t>
      </w:r>
    </w:p>
    <w:p>
      <w:pPr>
        <w:pStyle w:val="Heading3"/>
        <w:numPr>
          <w:ilvl w:val="2"/>
          <w:numId w:val="1"/>
        </w:numPr>
        <w:rPr/>
      </w:pPr>
      <w:bookmarkStart w:id="220" w:name="__RefHeading___Toc250599_73709187"/>
      <w:bookmarkStart w:id="221" w:name="_Toc100"/>
      <w:bookmarkEnd w:id="220"/>
      <w:r>
        <w:rPr/>
        <w:t>7899</w:t>
      </w:r>
      <w:r>
        <w:rPr>
          <w:rtl w:val="true"/>
        </w:rPr>
        <w:t xml:space="preserve">- </w:t>
      </w:r>
      <w:r>
        <w:rPr>
          <w:rtl w:val="true"/>
        </w:rPr>
        <w:t>منشئات‏</w:t>
      </w:r>
      <w:bookmarkEnd w:id="22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البقاء الصدیقی السلطان‏پوری النور محلی اسمها تعلیم مبتدین و هی مجموعة من أنموذج المنشآت و المکاتیب الفارسیة التی یفید التعلیم توجد نسختان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شیرانی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bookmarkStart w:id="222" w:name="pg11381_108222"/>
    </w:p>
    <w:p>
      <w:pPr>
        <w:pStyle w:val="BookText"/>
        <w:rPr/>
      </w:pPr>
      <w:bookmarkEnd w:id="222"/>
      <w:r>
        <w:rPr>
          <w:rFonts w:eastAsia="Times New Roman" w:cs="Times New Roman" w:ascii="Times New Roman" w:hAnsi="Times New Roman"/>
          <w:color w:val="111111"/>
          <w:sz w:val="28"/>
          <w:szCs w:val="28"/>
          <w:lang w:val="en-US" w:bidi="en-US"/>
        </w:rPr>
        <w:t>4072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الأولی کتبها غلام نبی حدود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الثانیة بخط المیر نیاز علی‏</w:t>
      </w:r>
    </w:p>
    <w:p>
      <w:pPr>
        <w:pStyle w:val="Heading3"/>
        <w:numPr>
          <w:ilvl w:val="2"/>
          <w:numId w:val="1"/>
        </w:numPr>
        <w:rPr/>
      </w:pPr>
      <w:bookmarkStart w:id="223" w:name="__RefHeading___Toc250601_73709187"/>
      <w:bookmarkStart w:id="224" w:name="_Toc101"/>
      <w:bookmarkEnd w:id="223"/>
      <w:r>
        <w:rPr/>
        <w:t>7900</w:t>
      </w:r>
      <w:r>
        <w:rPr>
          <w:rtl w:val="true"/>
        </w:rPr>
        <w:t xml:space="preserve">- </w:t>
      </w:r>
      <w:r>
        <w:rPr>
          <w:rtl w:val="true"/>
        </w:rPr>
        <w:t>منشئات‏</w:t>
      </w:r>
      <w:bookmarkEnd w:id="224"/>
    </w:p>
    <w:p>
      <w:pPr>
        <w:pStyle w:val="BookText"/>
        <w:rPr/>
      </w:pPr>
      <w:r>
        <w:rPr>
          <w:rFonts w:ascii="IRNazanin" w:hAnsi="IRNazanin" w:eastAsia="IRNazanin"/>
          <w:color w:val="111111"/>
          <w:sz w:val="28"/>
          <w:sz w:val="28"/>
          <w:szCs w:val="28"/>
          <w:rtl w:val="true"/>
          <w:lang w:bidi="fa-IR"/>
        </w:rPr>
        <w:t>لأبی بکر بن علی الإسکندری و الظاهر أنه والد شرف الدین علی الیزدی ألف منشئاته علی عهد التیموریة باسم الشاه‏زاده یحیی، و اسمها تحفه نصرتی أو تحفه ناصری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ارتقاعی غوارب صهوات رغائب به ذریعه حمدی عدد صانعی متأتی شود که مقالید 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طهران عند الدکتور مهدی البیانی کتبت بقلم النستعلیق الخفی المتوسط 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منشئات قوام من دون تسمیة النسخة و ذکرت فی الفهرست بعنوان تحفه ناصری لأبی الکریم علی الأشکذری من منشئ القرن الثامن أو التاسع، و نسخه أخری مبتورة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الثانی عشر 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25" w:name="__RefHeading___Toc250603_73709187"/>
      <w:bookmarkStart w:id="226" w:name="_Toc102"/>
      <w:bookmarkEnd w:id="225"/>
      <w:r>
        <w:rPr/>
        <w:t>7901</w:t>
      </w:r>
      <w:r>
        <w:rPr>
          <w:rtl w:val="true"/>
        </w:rPr>
        <w:t xml:space="preserve">- </w:t>
      </w:r>
      <w:r>
        <w:rPr>
          <w:rtl w:val="true"/>
        </w:rPr>
        <w:t>منشئات‏</w:t>
      </w:r>
      <w:bookmarkEnd w:id="226"/>
    </w:p>
    <w:p>
      <w:pPr>
        <w:pStyle w:val="BookText"/>
        <w:rPr/>
      </w:pPr>
      <w:r>
        <w:rPr>
          <w:rFonts w:ascii="IRNazanin" w:hAnsi="IRNazanin" w:eastAsia="IRNazanin"/>
          <w:color w:val="111111"/>
          <w:sz w:val="28"/>
          <w:sz w:val="28"/>
          <w:szCs w:val="28"/>
          <w:rtl w:val="true"/>
          <w:lang w:bidi="fa-IR"/>
        </w:rPr>
        <w:t xml:space="preserve">أو تحفه بهائی لغیاث الملک إسماعیل بن نظام الملک الأبرقوهی، الذی ألف تعبیر سلطانی فی سنة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و التحفة هذه مرتبة علی عشرین بابا، کل منها فی عدة فصول، بالنظم و النثر الفارسی، ألفها فی سنة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کرمان باسم الخواجة بهاء الدین أبی الفتح محمود النظام 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 الخواجة نظام الملک الطوسی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إنشاء المکاتیب و لکنه قد تضمن عدة رسالات أخر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قانون 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الوزراء و کلیهما للخواجة المذکور،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النصیحة لأبی حامد محمد الغزالی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جزائل نعما و أجزل فواضل آلا که حضرت 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عتیقة منه فی طهران عند الدکتور مهدی البیانی کتبها مسعود بن حجاج بن أبی بکر بقلم التعلیق المتوسط فی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حیاة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أدبیات، </w:t>
      </w:r>
      <w:r>
        <w:rPr>
          <w:rFonts w:eastAsia="IRNazanin" w:cs="IRNazanin"/>
          <w:color w:val="111111"/>
          <w:sz w:val="28"/>
          <w:szCs w:val="28"/>
          <w:lang w:bidi="fa-IR"/>
        </w:rPr>
        <w:t>3996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النسخ فی القرن التاسع 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 ذکرت فهرس المکتبة بعنوان منشئات و النسخة مشتملة علی تسعة أبواب من أول الکتاب فقط</w:t>
      </w:r>
    </w:p>
    <w:p>
      <w:pPr>
        <w:pStyle w:val="Heading3"/>
        <w:numPr>
          <w:ilvl w:val="2"/>
          <w:numId w:val="1"/>
        </w:numPr>
        <w:rPr/>
      </w:pPr>
      <w:bookmarkStart w:id="227" w:name="__RefHeading___Toc250605_73709187"/>
      <w:bookmarkStart w:id="228" w:name="_Toc103"/>
      <w:bookmarkEnd w:id="227"/>
      <w:r>
        <w:rPr>
          <w:rtl w:val="true"/>
        </w:rPr>
        <w:t>منشئات‏</w:t>
      </w:r>
      <w:bookmarkEnd w:id="228"/>
    </w:p>
    <w:p>
      <w:pPr>
        <w:pStyle w:val="BookText"/>
        <w:rPr/>
      </w:pPr>
      <w:r>
        <w:rPr>
          <w:rFonts w:ascii="IRNazanin" w:hAnsi="IRNazanin" w:eastAsia="IRNazanin"/>
          <w:color w:val="111111"/>
          <w:sz w:val="28"/>
          <w:sz w:val="28"/>
          <w:szCs w:val="28"/>
          <w:rtl w:val="true"/>
          <w:lang w:bidi="fa-IR"/>
        </w:rPr>
        <w:t xml:space="preserve">أسیری اللاهیجی، مر بعنوان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Heading3"/>
        <w:numPr>
          <w:ilvl w:val="2"/>
          <w:numId w:val="1"/>
        </w:numPr>
        <w:rPr/>
      </w:pPr>
      <w:bookmarkStart w:id="229" w:name="__RefHeading___Toc250607_73709187"/>
      <w:bookmarkStart w:id="230" w:name="_Toc104"/>
      <w:bookmarkEnd w:id="229"/>
      <w:r>
        <w:rPr/>
        <w:t>7902</w:t>
      </w:r>
      <w:r>
        <w:rPr>
          <w:rtl w:val="true"/>
        </w:rPr>
        <w:t xml:space="preserve">- </w:t>
      </w:r>
      <w:r>
        <w:rPr>
          <w:rtl w:val="true"/>
        </w:rPr>
        <w:t>منشئات‏</w:t>
      </w:r>
      <w:bookmarkEnd w:id="23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 نظام، حسن علی خان الگروسی بن محمد صادق طبع مع منشئات قائم مقام الفراهانی و المیرزا مهدی خان الأسترآبادی و منشئات‏ </w:t>
      </w:r>
      <w:bookmarkStart w:id="231" w:name="pg11381_108223"/>
    </w:p>
    <w:p>
      <w:pPr>
        <w:pStyle w:val="BookText"/>
        <w:rPr/>
      </w:pPr>
      <w:bookmarkEnd w:id="231"/>
      <w:r>
        <w:rPr>
          <w:rFonts w:ascii="IRNazanin" w:hAnsi="IRNazanin" w:eastAsia="IRNazanin"/>
          <w:color w:val="111111"/>
          <w:sz w:val="28"/>
          <w:sz w:val="28"/>
          <w:szCs w:val="28"/>
          <w:rtl w:val="true"/>
          <w:lang w:bidi="fa-IR"/>
        </w:rPr>
        <w:t xml:space="preserve">فرهاد میرزا القاجار فی 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 و بعدها مکررا</w:t>
      </w:r>
    </w:p>
    <w:p>
      <w:pPr>
        <w:pStyle w:val="Heading3"/>
        <w:numPr>
          <w:ilvl w:val="2"/>
          <w:numId w:val="1"/>
        </w:numPr>
        <w:rPr/>
      </w:pPr>
      <w:bookmarkStart w:id="232" w:name="__RefHeading___Toc250609_73709187"/>
      <w:bookmarkStart w:id="233" w:name="_Toc105"/>
      <w:bookmarkEnd w:id="232"/>
      <w:r>
        <w:rPr/>
        <w:t>7903</w:t>
      </w:r>
      <w:r>
        <w:rPr>
          <w:rtl w:val="true"/>
        </w:rPr>
        <w:t xml:space="preserve">- </w:t>
      </w:r>
      <w:r>
        <w:rPr>
          <w:rtl w:val="true"/>
        </w:rPr>
        <w:t>منشئات‏</w:t>
      </w:r>
      <w:bookmarkEnd w:id="233"/>
    </w:p>
    <w:p>
      <w:pPr>
        <w:pStyle w:val="BookText"/>
        <w:rPr/>
      </w:pPr>
      <w:r>
        <w:rPr>
          <w:rFonts w:ascii="IRNazanin" w:hAnsi="IRNazanin" w:eastAsia="IRNazanin"/>
          <w:color w:val="111111"/>
          <w:sz w:val="28"/>
          <w:sz w:val="28"/>
          <w:szCs w:val="28"/>
          <w:rtl w:val="true"/>
          <w:lang w:bidi="fa-IR"/>
        </w:rPr>
        <w:t xml:space="preserve">للمیرزا إیزدبخش رسا الأکبرآبادی، المتوفی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تلمیذ عبد العزیز عزت و هی مجموعة مکاتیبه و ما أنشأها و تسمی ب ریاض الوداد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eastAsia="IRNazanin" w:cs="IRNazanin"/>
          <w:color w:val="111111"/>
          <w:sz w:val="28"/>
          <w:szCs w:val="28"/>
          <w:lang w:bidi="fa-IR"/>
        </w:rPr>
        <w:t>5157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حدود سنة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34" w:name="__RefHeading___Toc250611_73709187"/>
      <w:bookmarkStart w:id="235" w:name="_Toc106"/>
      <w:bookmarkEnd w:id="234"/>
      <w:r>
        <w:rPr>
          <w:rtl w:val="true"/>
        </w:rPr>
        <w:t>منشئات‏</w:t>
      </w:r>
      <w:bookmarkEnd w:id="235"/>
    </w:p>
    <w:p>
      <w:pPr>
        <w:pStyle w:val="BookText"/>
        <w:rPr/>
      </w:pPr>
      <w:r>
        <w:rPr>
          <w:rFonts w:ascii="IRNazanin" w:hAnsi="IRNazanin" w:eastAsia="IRNazanin"/>
          <w:color w:val="111111"/>
          <w:sz w:val="28"/>
          <w:sz w:val="28"/>
          <w:szCs w:val="28"/>
          <w:rtl w:val="true"/>
          <w:lang w:bidi="fa-IR"/>
        </w:rPr>
        <w:t xml:space="preserve">بابا أفضل الکاشانی،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Heading3"/>
        <w:numPr>
          <w:ilvl w:val="2"/>
          <w:numId w:val="1"/>
        </w:numPr>
        <w:rPr/>
      </w:pPr>
      <w:bookmarkStart w:id="236" w:name="__RefHeading___Toc250613_73709187"/>
      <w:bookmarkStart w:id="237" w:name="_Toc107"/>
      <w:bookmarkEnd w:id="236"/>
      <w:r>
        <w:rPr>
          <w:rtl w:val="true"/>
        </w:rPr>
        <w:t>منشئات‏</w:t>
      </w:r>
      <w:bookmarkEnd w:id="237"/>
    </w:p>
    <w:p>
      <w:pPr>
        <w:pStyle w:val="BookText"/>
        <w:rPr/>
      </w:pPr>
      <w:r>
        <w:rPr>
          <w:rFonts w:ascii="IRNazanin" w:hAnsi="IRNazanin" w:eastAsia="IRNazanin"/>
          <w:color w:val="111111"/>
          <w:sz w:val="28"/>
          <w:sz w:val="28"/>
          <w:szCs w:val="28"/>
          <w:rtl w:val="true"/>
          <w:lang w:bidi="fa-IR"/>
        </w:rPr>
        <w:t xml:space="preserve">زین الدین بدر العراقی، مر بعنوان مکتوبات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238" w:name="__RefHeading___Toc250615_73709187"/>
      <w:bookmarkStart w:id="239" w:name="_Toc108"/>
      <w:bookmarkEnd w:id="238"/>
      <w:r>
        <w:rPr>
          <w:rtl w:val="true"/>
        </w:rPr>
        <w:t>منشئات‏</w:t>
      </w:r>
      <w:bookmarkEnd w:id="239"/>
    </w:p>
    <w:p>
      <w:pPr>
        <w:pStyle w:val="BookText"/>
        <w:rPr/>
      </w:pPr>
      <w:r>
        <w:rPr>
          <w:rFonts w:ascii="IRNazanin" w:hAnsi="IRNazanin" w:eastAsia="IRNazanin"/>
          <w:color w:val="111111"/>
          <w:sz w:val="28"/>
          <w:sz w:val="28"/>
          <w:szCs w:val="28"/>
          <w:rtl w:val="true"/>
          <w:lang w:bidi="fa-IR"/>
        </w:rPr>
        <w:t xml:space="preserve">الشیخ البهائی،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240" w:name="__RefHeading___Toc250617_73709187"/>
      <w:bookmarkStart w:id="241" w:name="_Toc109"/>
      <w:bookmarkEnd w:id="240"/>
      <w:r>
        <w:rPr/>
        <w:t>7904</w:t>
      </w:r>
      <w:r>
        <w:rPr>
          <w:rtl w:val="true"/>
        </w:rPr>
        <w:t xml:space="preserve">- </w:t>
      </w:r>
      <w:r>
        <w:rPr>
          <w:rtl w:val="true"/>
        </w:rPr>
        <w:t>منشئات‏</w:t>
      </w:r>
      <w:bookmarkEnd w:id="241"/>
    </w:p>
    <w:p>
      <w:pPr>
        <w:pStyle w:val="BookText"/>
        <w:rPr/>
      </w:pPr>
      <w:r>
        <w:rPr>
          <w:rFonts w:ascii="IRNazanin" w:hAnsi="IRNazanin" w:eastAsia="IRNazanin"/>
          <w:color w:val="111111"/>
          <w:sz w:val="28"/>
          <w:sz w:val="28"/>
          <w:szCs w:val="28"/>
          <w:rtl w:val="true"/>
          <w:lang w:bidi="fa-IR"/>
        </w:rPr>
        <w:t>بهاری الهمدانی النجفی، الحاج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مع تذکره المتقین فی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242" w:name="__RefHeading___Toc250619_73709187"/>
      <w:bookmarkStart w:id="243" w:name="_Toc110"/>
      <w:bookmarkEnd w:id="242"/>
      <w:r>
        <w:rPr/>
        <w:t>7905</w:t>
      </w:r>
      <w:r>
        <w:rPr>
          <w:rtl w:val="true"/>
        </w:rPr>
        <w:t xml:space="preserve">- </w:t>
      </w:r>
      <w:r>
        <w:rPr>
          <w:rtl w:val="true"/>
        </w:rPr>
        <w:t>منشئات‏</w:t>
      </w:r>
      <w:bookmarkEnd w:id="243"/>
    </w:p>
    <w:p>
      <w:pPr>
        <w:pStyle w:val="BookText"/>
        <w:rPr/>
      </w:pPr>
      <w:r>
        <w:rPr>
          <w:rFonts w:ascii="IRNazanin" w:hAnsi="IRNazanin" w:eastAsia="IRNazanin"/>
          <w:color w:val="111111"/>
          <w:sz w:val="28"/>
          <w:sz w:val="28"/>
          <w:szCs w:val="28"/>
          <w:rtl w:val="true"/>
          <w:lang w:bidi="fa-IR"/>
        </w:rPr>
        <w:t xml:space="preserve">بیانی الکرمانی، الخواجة شهاب الدین عبد الله الصدر،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شرف‏نامه و سمی فی بعض الفهارس ب ترسل أو انشای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عدة مقالات و خاتمة، جمع المنشآت من أحکام و فرامین السلطان حسین میرزا بایقرا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مانیس فی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الترجمة الألمانیة لهانس روبرت رومروما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النسخ اختلافات توجد نسخه منها مخرومة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القرن التاسع فی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یشرع من القسم الثالث من الباب الرابع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إستانبول، طوپقپوسرای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کتبا محمد المحسنی فی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کرده بکلک صنع تدبیر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4493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حدود سنة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جنگ و یشتمل علی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المذکور فی المنع عن حلق اللحیة علی أهل خراسان،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بقلم النستعلیق فی القرن الحادی عشر مشتمل علی 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کشمیر، تعریف عمارت، تعریف پشه، تعریف سرما، صفت بیان، تعریف دریا، فتح‏نامه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bookmarkStart w:id="244" w:name="pg11381_108224"/>
    </w:p>
    <w:p>
      <w:pPr>
        <w:pStyle w:val="BookText"/>
        <w:rPr/>
      </w:pPr>
      <w:bookmarkEnd w:id="244"/>
      <w:r>
        <w:rPr>
          <w:rFonts w:ascii="IRNazanin" w:hAnsi="IRNazanin" w:eastAsia="IRNazanin"/>
          <w:color w:val="111111"/>
          <w:sz w:val="28"/>
          <w:sz w:val="28"/>
          <w:szCs w:val="28"/>
          <w:rtl w:val="true"/>
          <w:lang w:bidi="fa-IR"/>
        </w:rPr>
        <w:t xml:space="preserve">فتحت فی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مکاتیب أخری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بقلم النستعلیق أواخر القرن الحادی عشر و مما یتضمن منشورین من السلطان حول سفر حج الأمیر علی شیر النوائی</w:t>
      </w:r>
      <w:r>
        <w:rPr>
          <w:rFonts w:eastAsia="IRNazanin" w:cs="IRNazanin"/>
          <w:color w:val="111111"/>
          <w:sz w:val="28"/>
          <w:szCs w:val="28"/>
          <w:rtl w:val="true"/>
          <w:lang w:bidi="fa-IR"/>
        </w:rPr>
        <w:t>.</w:t>
      </w:r>
    </w:p>
    <w:p>
      <w:pPr>
        <w:pStyle w:val="Heading3"/>
        <w:numPr>
          <w:ilvl w:val="2"/>
          <w:numId w:val="1"/>
        </w:numPr>
        <w:rPr/>
      </w:pPr>
      <w:bookmarkStart w:id="245" w:name="__RefHeading___Toc250621_73709187"/>
      <w:bookmarkStart w:id="246" w:name="_Toc111"/>
      <w:bookmarkEnd w:id="245"/>
      <w:r>
        <w:rPr>
          <w:rtl w:val="true"/>
        </w:rPr>
        <w:t>منشئات‏</w:t>
      </w:r>
      <w:bookmarkEnd w:id="246"/>
    </w:p>
    <w:p>
      <w:pPr>
        <w:pStyle w:val="BookText"/>
        <w:rPr/>
      </w:pPr>
      <w:r>
        <w:rPr>
          <w:rFonts w:ascii="IRNazanin" w:hAnsi="IRNazanin" w:eastAsia="IRNazanin"/>
          <w:color w:val="111111"/>
          <w:sz w:val="28"/>
          <w:sz w:val="28"/>
          <w:szCs w:val="28"/>
          <w:rtl w:val="true"/>
          <w:lang w:bidi="fa-IR"/>
        </w:rPr>
        <w:t xml:space="preserve">لبی‏دل الدهلوی،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شیرانی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إنشاؤه فی العشق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Heading3"/>
        <w:numPr>
          <w:ilvl w:val="2"/>
          <w:numId w:val="1"/>
        </w:numPr>
        <w:rPr/>
      </w:pPr>
      <w:bookmarkStart w:id="247" w:name="__RefHeading___Toc250623_73709187"/>
      <w:bookmarkStart w:id="248" w:name="_Toc112"/>
      <w:bookmarkEnd w:id="247"/>
      <w:r>
        <w:rPr/>
        <w:t>7906</w:t>
      </w:r>
      <w:r>
        <w:rPr>
          <w:rtl w:val="true"/>
        </w:rPr>
        <w:t xml:space="preserve">- </w:t>
      </w:r>
      <w:r>
        <w:rPr>
          <w:rtl w:val="true"/>
        </w:rPr>
        <w:t>منشئات‏</w:t>
      </w:r>
      <w:bookmarkEnd w:id="248"/>
    </w:p>
    <w:p>
      <w:pPr>
        <w:pStyle w:val="BookText"/>
        <w:rPr/>
      </w:pPr>
      <w:r>
        <w:rPr>
          <w:rFonts w:ascii="IRNazanin" w:hAnsi="IRNazanin" w:eastAsia="IRNazanin"/>
          <w:color w:val="111111"/>
          <w:sz w:val="28"/>
          <w:sz w:val="28"/>
          <w:szCs w:val="28"/>
          <w:rtl w:val="true"/>
          <w:lang w:bidi="fa-IR"/>
        </w:rPr>
        <w:t xml:space="preserve">لثریا الطهرانی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بخطه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دیوانه المکتوبة بقلم النستعلیق بخط محمد رضا القزوینی 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9" w:name="__RefHeading___Toc250625_73709187"/>
      <w:bookmarkStart w:id="250" w:name="_Toc113"/>
      <w:bookmarkEnd w:id="249"/>
      <w:r>
        <w:rPr/>
        <w:t>7907</w:t>
      </w:r>
      <w:r>
        <w:rPr>
          <w:rtl w:val="true"/>
        </w:rPr>
        <w:t xml:space="preserve">- </w:t>
      </w:r>
      <w:r>
        <w:rPr>
          <w:rtl w:val="true"/>
        </w:rPr>
        <w:t>منشئات‏</w:t>
      </w:r>
      <w:bookmarkEnd w:id="250"/>
    </w:p>
    <w:p>
      <w:pPr>
        <w:pStyle w:val="BookText"/>
        <w:rPr/>
      </w:pPr>
      <w:r>
        <w:rPr>
          <w:rFonts w:ascii="IRNazanin" w:hAnsi="IRNazanin" w:eastAsia="IRNazanin"/>
          <w:color w:val="111111"/>
          <w:sz w:val="28"/>
          <w:sz w:val="28"/>
          <w:szCs w:val="28"/>
          <w:rtl w:val="true"/>
          <w:lang w:bidi="fa-IR"/>
        </w:rPr>
        <w:t xml:space="preserve">للمولی جامعی، من شعراء أواخر القرن الحادی عشر، مشتملة علی مجموعة نماذج المکاتیب و المنشآت ألفها فی سنة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و هذا العدد ینطبق علی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سمیت الکتاب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که عنوان وی از حمد خداست‏</w:t>
      </w:r>
    </w:p>
    <w:p>
      <w:pPr>
        <w:pStyle w:val="BookText"/>
        <w:rPr/>
      </w:pPr>
      <w:r>
        <w:rPr>
          <w:rFonts w:ascii="IRNazanin" w:hAnsi="IRNazanin" w:eastAsia="IRNazanin"/>
          <w:color w:val="111111"/>
          <w:sz w:val="28"/>
          <w:sz w:val="28"/>
          <w:szCs w:val="28"/>
          <w:rtl w:val="true"/>
          <w:lang w:bidi="fa-IR"/>
        </w:rPr>
        <w:t>چون نامیه مخصوص بصد نشو و نماست‏</w:t>
      </w:r>
    </w:p>
    <w:p>
      <w:pPr>
        <w:pStyle w:val="BookText"/>
        <w:rPr/>
      </w:pP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پنجاب، ببلک لائبریری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الشکستة فی السنة السابع عشرة من سلطنة محمد شاه الغازی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نسخه أخری غیر مؤرخة توجد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w:t>
      </w:r>
    </w:p>
    <w:p>
      <w:pPr>
        <w:pStyle w:val="Heading3"/>
        <w:numPr>
          <w:ilvl w:val="2"/>
          <w:numId w:val="1"/>
        </w:numPr>
        <w:rPr/>
      </w:pPr>
      <w:bookmarkStart w:id="251" w:name="__RefHeading___Toc250627_73709187"/>
      <w:bookmarkStart w:id="252" w:name="_Toc114"/>
      <w:bookmarkEnd w:id="251"/>
      <w:r>
        <w:rPr/>
        <w:t>7908</w:t>
      </w:r>
      <w:r>
        <w:rPr>
          <w:rtl w:val="true"/>
        </w:rPr>
        <w:t xml:space="preserve">- </w:t>
      </w:r>
      <w:r>
        <w:rPr>
          <w:rtl w:val="true"/>
        </w:rPr>
        <w:t>منشئات‏</w:t>
      </w:r>
      <w:bookmarkEnd w:id="252"/>
    </w:p>
    <w:p>
      <w:pPr>
        <w:pStyle w:val="BookText"/>
        <w:rPr/>
      </w:pPr>
      <w:r>
        <w:rPr>
          <w:rFonts w:ascii="IRNazanin" w:hAnsi="IRNazanin" w:eastAsia="IRNazanin"/>
          <w:color w:val="111111"/>
          <w:sz w:val="28"/>
          <w:sz w:val="28"/>
          <w:szCs w:val="28"/>
          <w:rtl w:val="true"/>
          <w:lang w:bidi="fa-IR"/>
        </w:rPr>
        <w:t xml:space="preserve">للجامی، عبد الرحمن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المنشآت ضمن کلیاته، بعضها عرفانیة، منها مکاتیب أرسلها إلی أعاظم زمانه، مثل مکتوبه إلی علاء الدولة السمنانی، نسخها شایعة و لکن مختلفة فی الکمیة، أقدم ما اطلعت علیها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أسعد أفندی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أدبیات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انشای صحایف ثنا و محمدت الله الذی أنزل علی عبده الکتاب‏</w:t>
      </w:r>
      <w:r>
        <w:rPr>
          <w:rFonts w:eastAsia="IRNazanin" w:cs="IRNazanin"/>
          <w:color w:val="111111"/>
          <w:sz w:val="28"/>
          <w:szCs w:val="28"/>
          <w:rtl w:val="true"/>
          <w:lang w:bidi="fa-IR"/>
        </w:rPr>
        <w:t>].</w:t>
      </w:r>
    </w:p>
    <w:p>
      <w:pPr>
        <w:pStyle w:val="Heading3"/>
        <w:numPr>
          <w:ilvl w:val="2"/>
          <w:numId w:val="1"/>
        </w:numPr>
        <w:rPr/>
      </w:pPr>
      <w:bookmarkStart w:id="253" w:name="__RefHeading___Toc250629_73709187"/>
      <w:bookmarkStart w:id="254" w:name="_Toc115"/>
      <w:bookmarkEnd w:id="253"/>
      <w:r>
        <w:rPr/>
        <w:t>7909</w:t>
      </w:r>
      <w:r>
        <w:rPr>
          <w:rtl w:val="true"/>
        </w:rPr>
        <w:t xml:space="preserve">- </w:t>
      </w:r>
      <w:r>
        <w:rPr>
          <w:rtl w:val="true"/>
        </w:rPr>
        <w:t>منشئات‏</w:t>
      </w:r>
      <w:bookmarkEnd w:id="25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لجلالا الطباطبائی الزواره‏ای الأردستانی، المذکور </w:t>
      </w:r>
      <w:bookmarkStart w:id="255" w:name="pg11381_108225"/>
    </w:p>
    <w:p>
      <w:pPr>
        <w:pStyle w:val="BookText"/>
        <w:rPr/>
      </w:pPr>
      <w:bookmarkEnd w:id="255"/>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ضمن کلیاته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النستعلیق فی القرن الحادی عشر و ذکرت فهرس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 من کلیاته هذا فی فهرس المکتبة و فیها دیوانه و تذکره جلالا و مکاتیب من عدة أخر إلیه و منشئات أرسلت من غیره إلی آخرین و شطحیات لمحمد دارا شکوه، و یظهر من الکلیات هذا أن والد الأردستانی یدعی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بنفسه فی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لاهور إلی أکبرآباد، و فیها ذکر من الشاه صفی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Heading3"/>
        <w:numPr>
          <w:ilvl w:val="2"/>
          <w:numId w:val="1"/>
        </w:numPr>
        <w:rPr/>
      </w:pPr>
      <w:bookmarkStart w:id="256" w:name="__RefHeading___Toc250631_73709187"/>
      <w:bookmarkStart w:id="257" w:name="_Toc116"/>
      <w:bookmarkEnd w:id="256"/>
      <w:r>
        <w:rPr/>
        <w:t>7910</w:t>
      </w:r>
      <w:r>
        <w:rPr>
          <w:rtl w:val="true"/>
        </w:rPr>
        <w:t xml:space="preserve">- </w:t>
      </w:r>
      <w:r>
        <w:rPr>
          <w:rtl w:val="true"/>
        </w:rPr>
        <w:t>منشئات‏</w:t>
      </w:r>
      <w:bookmarkEnd w:id="257"/>
    </w:p>
    <w:p>
      <w:pPr>
        <w:pStyle w:val="BookText"/>
        <w:rPr/>
      </w:pPr>
      <w:r>
        <w:rPr>
          <w:rFonts w:ascii="IRNazanin" w:hAnsi="IRNazanin" w:eastAsia="IRNazanin"/>
          <w:color w:val="111111"/>
          <w:sz w:val="28"/>
          <w:sz w:val="28"/>
          <w:szCs w:val="28"/>
          <w:rtl w:val="true"/>
          <w:lang w:bidi="fa-IR"/>
        </w:rPr>
        <w:t xml:space="preserve">لحسن بن المیرزا علی الطبیب، لسان الأطباء، الذی کان حیا 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توجد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جمعها المؤلف بین سنین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دیوانه المشتملة علی القصیدة و الغزل و المفردات یتخلص فیها تارة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بنفسه بقلم النستعلیق و معها منشئات غیره و شرح القصیدة المنسوبة إلی فخر القضاة الرازی</w:t>
      </w:r>
      <w:r>
        <w:rPr>
          <w:rFonts w:eastAsia="IRNazanin" w:cs="IRNazanin"/>
          <w:color w:val="111111"/>
          <w:sz w:val="28"/>
          <w:szCs w:val="28"/>
          <w:rtl w:val="true"/>
          <w:lang w:bidi="fa-IR"/>
        </w:rPr>
        <w:t>.</w:t>
      </w:r>
    </w:p>
    <w:p>
      <w:pPr>
        <w:pStyle w:val="Heading3"/>
        <w:numPr>
          <w:ilvl w:val="2"/>
          <w:numId w:val="1"/>
        </w:numPr>
        <w:rPr/>
      </w:pPr>
      <w:bookmarkStart w:id="258" w:name="__RefHeading___Toc250633_73709187"/>
      <w:bookmarkStart w:id="259" w:name="_Toc117"/>
      <w:bookmarkEnd w:id="258"/>
      <w:r>
        <w:rPr>
          <w:rtl w:val="true"/>
        </w:rPr>
        <w:t>منشئات‏</w:t>
      </w:r>
      <w:bookmarkEnd w:id="259"/>
    </w:p>
    <w:p>
      <w:pPr>
        <w:pStyle w:val="BookText"/>
        <w:rPr/>
      </w:pPr>
      <w:r>
        <w:rPr>
          <w:rFonts w:ascii="IRNazanin" w:hAnsi="IRNazanin" w:eastAsia="IRNazanin"/>
          <w:color w:val="111111"/>
          <w:sz w:val="28"/>
          <w:sz w:val="28"/>
          <w:szCs w:val="28"/>
          <w:rtl w:val="true"/>
          <w:lang w:bidi="fa-IR"/>
        </w:rPr>
        <w:t>حسن علی خان گروسی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منشئات أمیر نظام</w:t>
      </w:r>
      <w:r>
        <w:rPr>
          <w:rFonts w:eastAsia="IRNazanin" w:cs="IRNazanin"/>
          <w:color w:val="111111"/>
          <w:sz w:val="28"/>
          <w:szCs w:val="28"/>
          <w:rtl w:val="true"/>
          <w:lang w:bidi="fa-IR"/>
        </w:rPr>
        <w:t>.</w:t>
      </w:r>
    </w:p>
    <w:p>
      <w:pPr>
        <w:pStyle w:val="Heading3"/>
        <w:numPr>
          <w:ilvl w:val="2"/>
          <w:numId w:val="1"/>
        </w:numPr>
        <w:rPr/>
      </w:pPr>
      <w:bookmarkStart w:id="260" w:name="__RefHeading___Toc250635_73709187"/>
      <w:bookmarkStart w:id="261" w:name="_Toc118"/>
      <w:bookmarkEnd w:id="260"/>
      <w:r>
        <w:rPr/>
        <w:t>7911</w:t>
      </w:r>
      <w:r>
        <w:rPr>
          <w:rtl w:val="true"/>
        </w:rPr>
        <w:t xml:space="preserve">- </w:t>
      </w:r>
      <w:r>
        <w:rPr>
          <w:rtl w:val="true"/>
        </w:rPr>
        <w:t>منشئات‏</w:t>
      </w:r>
      <w:bookmarkEnd w:id="261"/>
    </w:p>
    <w:p>
      <w:pPr>
        <w:pStyle w:val="BookText"/>
        <w:rPr/>
      </w:pPr>
      <w:r>
        <w:rPr>
          <w:rFonts w:ascii="IRNazanin" w:hAnsi="IRNazanin" w:eastAsia="IRNazanin"/>
          <w:color w:val="111111"/>
          <w:sz w:val="28"/>
          <w:sz w:val="28"/>
          <w:szCs w:val="28"/>
          <w:rtl w:val="true"/>
          <w:lang w:bidi="fa-IR"/>
        </w:rPr>
        <w:t xml:space="preserve">للحاج مولی حسین بن المولی محمد الجمی، المعروف بفاضل جم، المتوفی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نظما و نثرا من الفارسیة و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رحلته إلی مکة نظما فارسیا و ذکر ضمنها بعض أسرار الحج، حکاه الشیخ شفیع الجمی الموجود عنده” الشیخ شفیع الجمی” و فی آخره لیلی و مجنون منظوما أیضا</w:t>
      </w:r>
      <w:r>
        <w:rPr>
          <w:rFonts w:eastAsia="IRNazanin" w:cs="IRNazanin"/>
          <w:color w:val="111111"/>
          <w:sz w:val="28"/>
          <w:szCs w:val="28"/>
          <w:rtl w:val="true"/>
          <w:lang w:bidi="fa-IR"/>
        </w:rPr>
        <w:t>.</w:t>
      </w:r>
    </w:p>
    <w:p>
      <w:pPr>
        <w:pStyle w:val="Heading3"/>
        <w:numPr>
          <w:ilvl w:val="2"/>
          <w:numId w:val="1"/>
        </w:numPr>
        <w:rPr/>
      </w:pPr>
      <w:bookmarkStart w:id="262" w:name="__RefHeading___Toc250637_73709187"/>
      <w:bookmarkStart w:id="263" w:name="_Toc119"/>
      <w:bookmarkEnd w:id="262"/>
      <w:r>
        <w:rPr/>
        <w:t>7912</w:t>
      </w:r>
      <w:r>
        <w:rPr>
          <w:rtl w:val="true"/>
        </w:rPr>
        <w:t xml:space="preserve">- </w:t>
      </w:r>
      <w:r>
        <w:rPr>
          <w:rtl w:val="true"/>
        </w:rPr>
        <w:t>منشئات‏</w:t>
      </w:r>
      <w:bookmarkEnd w:id="263"/>
    </w:p>
    <w:p>
      <w:pPr>
        <w:pStyle w:val="BookText"/>
        <w:rPr/>
      </w:pPr>
      <w:r>
        <w:rPr>
          <w:rFonts w:ascii="IRNazanin" w:hAnsi="IRNazanin" w:eastAsia="IRNazanin"/>
          <w:color w:val="111111"/>
          <w:sz w:val="28"/>
          <w:sz w:val="28"/>
          <w:szCs w:val="28"/>
          <w:rtl w:val="true"/>
          <w:lang w:bidi="fa-IR"/>
        </w:rPr>
        <w:t xml:space="preserve">للشاه‏زاده حسین بن جهانگیر بن عباس میرزا نائب السلطنة توجد منها صد کلمة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محسن بن سلیمان بن محمد سلیم بن جهانگیر القاجار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 کلمه‏ایست سودمند برای مستمند از منشئات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جهانگیر نائب السلطنة عباس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عنفوان شباب بشتاب در تحصیل علم </w:t>
      </w:r>
      <w:r>
        <w:rPr>
          <w:rFonts w:eastAsia="IRNazanin" w:cs="IRNazanin"/>
          <w:color w:val="111111"/>
          <w:sz w:val="28"/>
          <w:szCs w:val="28"/>
          <w:rtl w:val="true"/>
          <w:lang w:bidi="fa-IR"/>
        </w:rPr>
        <w:t>...].</w:t>
      </w:r>
    </w:p>
    <w:p>
      <w:pPr>
        <w:pStyle w:val="Heading3"/>
        <w:numPr>
          <w:ilvl w:val="2"/>
          <w:numId w:val="1"/>
        </w:numPr>
        <w:rPr/>
      </w:pPr>
      <w:bookmarkStart w:id="264" w:name="__RefHeading___Toc250639_73709187"/>
      <w:bookmarkStart w:id="265" w:name="_Toc120"/>
      <w:bookmarkEnd w:id="264"/>
      <w:r>
        <w:rPr>
          <w:rtl w:val="true"/>
        </w:rPr>
        <w:t>منشئات‏</w:t>
      </w:r>
      <w:bookmarkEnd w:id="265"/>
    </w:p>
    <w:p>
      <w:pPr>
        <w:pStyle w:val="BookText"/>
        <w:rPr/>
      </w:pPr>
      <w:r>
        <w:rPr>
          <w:rFonts w:ascii="IRNazanin" w:hAnsi="IRNazanin" w:eastAsia="IRNazanin"/>
          <w:color w:val="111111"/>
          <w:sz w:val="28"/>
          <w:sz w:val="28"/>
          <w:szCs w:val="28"/>
          <w:rtl w:val="true"/>
          <w:lang w:bidi="fa-IR"/>
        </w:rPr>
        <w:t>لحسین المیبدی، یأتی بعنوان منشئات میبدی</w:t>
      </w:r>
      <w:r>
        <w:rPr>
          <w:rFonts w:eastAsia="IRNazanin" w:cs="IRNazanin"/>
          <w:color w:val="111111"/>
          <w:sz w:val="28"/>
          <w:szCs w:val="28"/>
          <w:rtl w:val="true"/>
          <w:lang w:bidi="fa-IR"/>
        </w:rPr>
        <w:t>.</w:t>
      </w:r>
    </w:p>
    <w:p>
      <w:pPr>
        <w:pStyle w:val="Heading3"/>
        <w:numPr>
          <w:ilvl w:val="2"/>
          <w:numId w:val="1"/>
        </w:numPr>
        <w:rPr/>
      </w:pPr>
      <w:bookmarkStart w:id="266" w:name="__RefHeading___Toc250641_73709187"/>
      <w:bookmarkStart w:id="267" w:name="_Toc121"/>
      <w:bookmarkEnd w:id="266"/>
      <w:r>
        <w:rPr/>
        <w:t>7913</w:t>
      </w:r>
      <w:r>
        <w:rPr>
          <w:rtl w:val="true"/>
        </w:rPr>
        <w:t xml:space="preserve">- </w:t>
      </w:r>
      <w:r>
        <w:rPr>
          <w:rtl w:val="true"/>
        </w:rPr>
        <w:t>منشئات‏</w:t>
      </w:r>
      <w:bookmarkEnd w:id="26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لأمیر خسرو الدهلوی،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 ب رسائل إعجاز و فی مقدمتها أطری أبا المظفر مبارک شاه، مرتب علی خمسة </w:t>
      </w:r>
      <w:bookmarkStart w:id="268" w:name="pg11381_108226"/>
    </w:p>
    <w:p>
      <w:pPr>
        <w:pStyle w:val="BookText"/>
        <w:rPr/>
      </w:pPr>
      <w:bookmarkEnd w:id="268"/>
      <w:r>
        <w:rPr>
          <w:rFonts w:ascii="IRNazanin" w:hAnsi="IRNazanin" w:eastAsia="IRNazanin"/>
          <w:color w:val="111111"/>
          <w:sz w:val="28"/>
          <w:sz w:val="28"/>
          <w:szCs w:val="28"/>
          <w:rtl w:val="true"/>
          <w:lang w:bidi="fa-IR"/>
        </w:rPr>
        <w:t xml:space="preserve">رسائل کل منها فی عدة خطوط، الرسالة الأولی فی المفردات و المرکبات،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المرتبات فی تسعة خطوط،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اللطائف فی خطین،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البدائع المعنویة فی خمسة خطوط،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المنشآت فی سبعة خطوط،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الثانی عشر، و النسخة مخرومة من أول مقدمتها أول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دارم اکنون چون ضمیر دلاور بر این مهم بزرگ پیوسته، اینک لطیفه برد، ورق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نسختان غیر مؤرختان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eastAsia="IRNazanin" w:cs="IRNazanin"/>
          <w:color w:val="111111"/>
          <w:sz w:val="28"/>
          <w:szCs w:val="28"/>
          <w:lang w:bidi="fa-IR"/>
        </w:rPr>
        <w:t>4864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خلال النسخة الثانیة بعض الأشعار باللغة الأردویة</w:t>
      </w:r>
      <w:r>
        <w:rPr>
          <w:rFonts w:eastAsia="IRNazanin" w:cs="IRNazanin"/>
          <w:color w:val="111111"/>
          <w:sz w:val="28"/>
          <w:szCs w:val="28"/>
          <w:rtl w:val="true"/>
          <w:lang w:bidi="fa-IR"/>
        </w:rPr>
        <w:t>.</w:t>
      </w:r>
    </w:p>
    <w:p>
      <w:pPr>
        <w:pStyle w:val="Heading3"/>
        <w:numPr>
          <w:ilvl w:val="2"/>
          <w:numId w:val="1"/>
        </w:numPr>
        <w:rPr/>
      </w:pPr>
      <w:bookmarkStart w:id="269" w:name="__RefHeading___Toc250643_73709187"/>
      <w:bookmarkStart w:id="270" w:name="_Toc122"/>
      <w:bookmarkEnd w:id="269"/>
      <w:r>
        <w:rPr/>
        <w:t>7914</w:t>
      </w:r>
      <w:r>
        <w:rPr>
          <w:rtl w:val="true"/>
        </w:rPr>
        <w:t xml:space="preserve">- </w:t>
      </w:r>
      <w:r>
        <w:rPr>
          <w:rtl w:val="true"/>
        </w:rPr>
        <w:t>منشئات‏</w:t>
      </w:r>
      <w:bookmarkEnd w:id="270"/>
    </w:p>
    <w:p>
      <w:pPr>
        <w:pStyle w:val="BookText"/>
        <w:rPr/>
      </w:pPr>
      <w:r>
        <w:rPr>
          <w:rFonts w:ascii="IRNazanin" w:hAnsi="IRNazanin" w:eastAsia="IRNazanin"/>
          <w:color w:val="111111"/>
          <w:sz w:val="28"/>
          <w:sz w:val="28"/>
          <w:szCs w:val="28"/>
          <w:rtl w:val="true"/>
          <w:lang w:bidi="fa-IR"/>
        </w:rPr>
        <w:t xml:space="preserve">خسرو میرزا بن عباس میرزا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یشتمل مکاتیبه إلی الشاه و مکاتیب حکومی و إخوانیات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w:t>
      </w:r>
      <w:r>
        <w:rPr>
          <w:rFonts w:eastAsia="IRNazanin" w:cs="IRNazanin"/>
          <w:color w:val="111111"/>
          <w:sz w:val="28"/>
          <w:szCs w:val="28"/>
          <w:rtl w:val="true"/>
          <w:lang w:bidi="fa-IR"/>
        </w:rPr>
        <w:t>.</w:t>
      </w:r>
    </w:p>
    <w:p>
      <w:pPr>
        <w:pStyle w:val="Heading3"/>
        <w:numPr>
          <w:ilvl w:val="2"/>
          <w:numId w:val="1"/>
        </w:numPr>
        <w:rPr/>
      </w:pPr>
      <w:bookmarkStart w:id="271" w:name="__RefHeading___Toc250645_73709187"/>
      <w:bookmarkStart w:id="272" w:name="_Toc123"/>
      <w:bookmarkEnd w:id="271"/>
      <w:r>
        <w:rPr/>
        <w:t>7915</w:t>
      </w:r>
      <w:r>
        <w:rPr>
          <w:rtl w:val="true"/>
        </w:rPr>
        <w:t xml:space="preserve">- </w:t>
      </w:r>
      <w:r>
        <w:rPr>
          <w:rtl w:val="true"/>
        </w:rPr>
        <w:t>منشئات‏</w:t>
      </w:r>
      <w:bookmarkEnd w:id="272"/>
    </w:p>
    <w:p>
      <w:pPr>
        <w:pStyle w:val="BookText"/>
        <w:rPr/>
      </w:pPr>
      <w:r>
        <w:rPr>
          <w:rFonts w:ascii="IRNazanin" w:hAnsi="IRNazanin" w:eastAsia="IRNazanin"/>
          <w:color w:val="111111"/>
          <w:sz w:val="28"/>
          <w:sz w:val="28"/>
          <w:szCs w:val="28"/>
          <w:rtl w:val="true"/>
          <w:lang w:bidi="fa-IR"/>
        </w:rPr>
        <w:t>خلیفة، الشاه محمد، الذی کان یعیش فی قنوج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جامع القوانین و تسمی انشای خلیفة ألفها سنة </w:t>
      </w:r>
      <w:r>
        <w:rPr>
          <w:rFonts w:eastAsia="IRNazanin" w:cs="IRNazanin"/>
          <w:color w:val="111111"/>
          <w:sz w:val="28"/>
          <w:szCs w:val="28"/>
          <w:lang w:bidi="fa-IR"/>
        </w:rPr>
        <w:t>1085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انشای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فصول و خاتمة فی الدستور و الآداب و الألقاب فی إنشاء المکاتیب مع ذکر المکاتیب الحقیقة،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المکتوبات،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التهنئة و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قسمین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الآداب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و نیایش مر احدی را که کاتب فصاحت بیان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ثلاث نسخ منها بقلم النستعلیق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کپنهاک،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کتبت فی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و الثانیة ضمن مجموعة کریستن سن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نجم الدین فی القرن الثانی عشر و الثالثة ناقصة کتبت فی القرن الثالث عشر</w:t>
      </w:r>
      <w:r>
        <w:rPr>
          <w:rFonts w:eastAsia="IRNazanin" w:cs="IRNazanin"/>
          <w:color w:val="111111"/>
          <w:sz w:val="28"/>
          <w:szCs w:val="28"/>
          <w:rtl w:val="true"/>
          <w:lang w:bidi="fa-IR"/>
        </w:rPr>
        <w:t>.</w:t>
      </w:r>
    </w:p>
    <w:p>
      <w:pPr>
        <w:pStyle w:val="Heading3"/>
        <w:numPr>
          <w:ilvl w:val="2"/>
          <w:numId w:val="1"/>
        </w:numPr>
        <w:rPr/>
      </w:pPr>
      <w:bookmarkStart w:id="273" w:name="__RefHeading___Toc250647_73709187"/>
      <w:bookmarkStart w:id="274" w:name="_Toc124"/>
      <w:bookmarkEnd w:id="273"/>
      <w:r>
        <w:rPr/>
        <w:t>7916</w:t>
      </w:r>
      <w:r>
        <w:rPr>
          <w:rtl w:val="true"/>
        </w:rPr>
        <w:t xml:space="preserve">- </w:t>
      </w:r>
      <w:r>
        <w:rPr>
          <w:rtl w:val="true"/>
        </w:rPr>
        <w:t>منشئات‏</w:t>
      </w:r>
      <w:bookmarkEnd w:id="27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مفتاح الإنشاء مر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 الإنشاء کما مر أیضا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 منشئاته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 شیرانی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و ذکرت فی فهرس المکتبة بعنوان قواعد انشانویسی و احتملت هناک إنها غیر مناظر الإنشاء للمؤلف المذکور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غیر مؤرخة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دار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ضیاء الدین‏ </w:t>
      </w:r>
      <w:bookmarkStart w:id="275" w:name="pg11381_108227"/>
    </w:p>
    <w:p>
      <w:pPr>
        <w:pStyle w:val="BookText"/>
        <w:rPr/>
      </w:pPr>
      <w:bookmarkEnd w:id="275"/>
      <w:r>
        <w:rPr>
          <w:rFonts w:ascii="IRNazanin" w:hAnsi="IRNazanin" w:eastAsia="IRNazanin"/>
          <w:color w:val="111111"/>
          <w:sz w:val="28"/>
          <w:sz w:val="28"/>
          <w:szCs w:val="28"/>
          <w:rtl w:val="true"/>
          <w:lang w:bidi="fa-IR"/>
        </w:rPr>
        <w:t xml:space="preserve">محمد یوسف بن شمس الدین محمد فی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276" w:name="__RefHeading___Toc250649_73709187"/>
      <w:bookmarkStart w:id="277" w:name="_Toc125"/>
      <w:bookmarkEnd w:id="276"/>
      <w:r>
        <w:rPr>
          <w:rtl w:val="true"/>
        </w:rPr>
        <w:t>منشئات‏</w:t>
      </w:r>
      <w:bookmarkEnd w:id="277"/>
    </w:p>
    <w:p>
      <w:pPr>
        <w:pStyle w:val="BookText"/>
        <w:rPr/>
      </w:pPr>
      <w:r>
        <w:rPr>
          <w:rFonts w:ascii="IRNazanin" w:hAnsi="IRNazanin" w:eastAsia="IRNazanin"/>
          <w:color w:val="111111"/>
          <w:sz w:val="28"/>
          <w:sz w:val="28"/>
          <w:szCs w:val="28"/>
          <w:rtl w:val="true"/>
          <w:lang w:bidi="fa-IR"/>
        </w:rPr>
        <w:t>خواند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نامه نامی</w:t>
      </w:r>
      <w:r>
        <w:rPr>
          <w:rFonts w:eastAsia="IRNazanin" w:cs="IRNazanin"/>
          <w:color w:val="111111"/>
          <w:sz w:val="28"/>
          <w:szCs w:val="28"/>
          <w:rtl w:val="true"/>
          <w:lang w:bidi="fa-IR"/>
        </w:rPr>
        <w:t>.</w:t>
      </w:r>
    </w:p>
    <w:p>
      <w:pPr>
        <w:pStyle w:val="Heading3"/>
        <w:numPr>
          <w:ilvl w:val="2"/>
          <w:numId w:val="1"/>
        </w:numPr>
        <w:rPr/>
      </w:pPr>
      <w:bookmarkStart w:id="278" w:name="__RefHeading___Toc250651_73709187"/>
      <w:bookmarkStart w:id="279" w:name="_Toc126"/>
      <w:bookmarkEnd w:id="278"/>
      <w:r>
        <w:rPr>
          <w:rtl w:val="true"/>
        </w:rPr>
        <w:t>منشئات‏</w:t>
      </w:r>
      <w:bookmarkEnd w:id="279"/>
    </w:p>
    <w:p>
      <w:pPr>
        <w:pStyle w:val="BookText"/>
        <w:rPr/>
      </w:pPr>
      <w:r>
        <w:rPr>
          <w:rFonts w:ascii="IRNazanin" w:hAnsi="IRNazanin" w:eastAsia="IRNazanin"/>
          <w:color w:val="111111"/>
          <w:sz w:val="28"/>
          <w:sz w:val="28"/>
          <w:szCs w:val="28"/>
          <w:rtl w:val="true"/>
          <w:lang w:bidi="fa-IR"/>
        </w:rPr>
        <w:t xml:space="preserve">الدوانی، مر بعنوان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280" w:name="__RefHeading___Toc250653_73709187"/>
      <w:bookmarkStart w:id="281" w:name="_Toc127"/>
      <w:bookmarkEnd w:id="280"/>
      <w:r>
        <w:rPr/>
        <w:t>7917</w:t>
      </w:r>
      <w:r>
        <w:rPr>
          <w:rtl w:val="true"/>
        </w:rPr>
        <w:t xml:space="preserve">- </w:t>
      </w:r>
      <w:r>
        <w:rPr>
          <w:rtl w:val="true"/>
        </w:rPr>
        <w:t>منشئات‏</w:t>
      </w:r>
      <w:bookmarkEnd w:id="281"/>
    </w:p>
    <w:p>
      <w:pPr>
        <w:pStyle w:val="BookText"/>
        <w:rPr/>
      </w:pPr>
      <w:r>
        <w:rPr>
          <w:rFonts w:ascii="IRNazanin" w:hAnsi="IRNazanin" w:eastAsia="IRNazanin"/>
          <w:color w:val="111111"/>
          <w:sz w:val="28"/>
          <w:sz w:val="28"/>
          <w:szCs w:val="28"/>
          <w:rtl w:val="true"/>
          <w:lang w:bidi="fa-IR"/>
        </w:rPr>
        <w:t xml:space="preserve">ملا دو پیازه، الشاعر النقاد الهزال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تتبع فی آثاره العبید الزاکانی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مقالاته ذیل تعریفات الزاکانی، طبع الحجر فی إستانبول ذکر منشئاته الهزلیة النقادیة فی الفهارس بعناوین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تعریفات و مرآة المضحکین و نکاح ملا دو پیازه و هزلیات‏</w:t>
      </w:r>
    </w:p>
    <w:p>
      <w:pPr>
        <w:pStyle w:val="Heading3"/>
        <w:numPr>
          <w:ilvl w:val="2"/>
          <w:numId w:val="1"/>
        </w:numPr>
        <w:rPr/>
      </w:pPr>
      <w:bookmarkStart w:id="282" w:name="__RefHeading___Toc250655_73709187"/>
      <w:bookmarkStart w:id="283" w:name="_Toc128"/>
      <w:bookmarkEnd w:id="282"/>
      <w:r>
        <w:rPr>
          <w:rtl w:val="true"/>
        </w:rPr>
        <w:t>منشئات‏</w:t>
      </w:r>
      <w:bookmarkEnd w:id="283"/>
    </w:p>
    <w:p>
      <w:pPr>
        <w:pStyle w:val="BookText"/>
        <w:rPr/>
      </w:pPr>
      <w:r>
        <w:rPr>
          <w:rFonts w:ascii="IRNazanin" w:hAnsi="IRNazanin" w:eastAsia="IRNazanin"/>
          <w:color w:val="111111"/>
          <w:sz w:val="28"/>
          <w:sz w:val="28"/>
          <w:szCs w:val="28"/>
          <w:rtl w:val="true"/>
          <w:lang w:bidi="fa-IR"/>
        </w:rPr>
        <w:t xml:space="preserve">دهدار مر بعنوان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3"/>
        <w:numPr>
          <w:ilvl w:val="2"/>
          <w:numId w:val="1"/>
        </w:numPr>
        <w:rPr/>
      </w:pPr>
      <w:bookmarkStart w:id="284" w:name="__RefHeading___Toc250657_73709187"/>
      <w:bookmarkStart w:id="285" w:name="_Toc129"/>
      <w:bookmarkEnd w:id="284"/>
      <w:r>
        <w:rPr/>
        <w:t>7918</w:t>
      </w:r>
      <w:r>
        <w:rPr>
          <w:rtl w:val="true"/>
        </w:rPr>
        <w:t xml:space="preserve">- </w:t>
      </w:r>
      <w:r>
        <w:rPr>
          <w:rtl w:val="true"/>
        </w:rPr>
        <w:t>منشئات‏</w:t>
      </w:r>
      <w:bookmarkEnd w:id="285"/>
    </w:p>
    <w:p>
      <w:pPr>
        <w:pStyle w:val="BookText"/>
        <w:rPr/>
      </w:pPr>
      <w:r>
        <w:rPr>
          <w:rFonts w:ascii="IRNazanin" w:hAnsi="IRNazanin" w:eastAsia="IRNazanin"/>
          <w:color w:val="111111"/>
          <w:sz w:val="28"/>
          <w:sz w:val="28"/>
          <w:szCs w:val="28"/>
          <w:rtl w:val="true"/>
          <w:lang w:bidi="fa-IR"/>
        </w:rPr>
        <w:t xml:space="preserve">فارسیة و تسمی ب دقائق الإنشاء أو دقائق الإنشاد لرنجهوداس بن رنجیت رأی کایتة الجونفوری المتوفی بعد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قواعد الإنشاء و أسلوبها و نماذج من المکاتیب شرع بها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فی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الله‏آباد توجد نسختان غیر مؤرختان منهما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5022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غیر مؤرخة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w:t>
      </w:r>
    </w:p>
    <w:p>
      <w:pPr>
        <w:pStyle w:val="Heading3"/>
        <w:numPr>
          <w:ilvl w:val="2"/>
          <w:numId w:val="1"/>
        </w:numPr>
        <w:rPr/>
      </w:pPr>
      <w:bookmarkStart w:id="286" w:name="__RefHeading___Toc250659_73709187"/>
      <w:bookmarkStart w:id="287" w:name="_Toc130"/>
      <w:bookmarkEnd w:id="286"/>
      <w:r>
        <w:rPr/>
        <w:t>7919</w:t>
      </w:r>
      <w:r>
        <w:rPr>
          <w:rtl w:val="true"/>
        </w:rPr>
        <w:t xml:space="preserve">- </w:t>
      </w:r>
      <w:r>
        <w:rPr>
          <w:rtl w:val="true"/>
        </w:rPr>
        <w:t>منشئات‏</w:t>
      </w:r>
      <w:bookmarkEnd w:id="287"/>
    </w:p>
    <w:p>
      <w:pPr>
        <w:pStyle w:val="BookText"/>
        <w:rPr/>
      </w:pPr>
      <w:r>
        <w:rPr>
          <w:rFonts w:ascii="IRNazanin" w:hAnsi="IRNazanin" w:eastAsia="IRNazanin"/>
          <w:color w:val="111111"/>
          <w:sz w:val="28"/>
          <w:sz w:val="28"/>
          <w:szCs w:val="28"/>
          <w:rtl w:val="true"/>
          <w:lang w:bidi="fa-IR"/>
        </w:rPr>
        <w:t xml:space="preserve">لریاض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دیوانه المکتوبة بقلم النستعلیق فی القرن الثالث عشر أو الرابع عشر المشتملة علی مثنویاته التی نظمها لأصدقائه و المجموع فی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p>
    <w:p>
      <w:pPr>
        <w:pStyle w:val="Heading3"/>
        <w:numPr>
          <w:ilvl w:val="2"/>
          <w:numId w:val="1"/>
        </w:numPr>
        <w:rPr/>
      </w:pPr>
      <w:bookmarkStart w:id="288" w:name="__RefHeading___Toc250661_73709187"/>
      <w:bookmarkStart w:id="289" w:name="_Toc131"/>
      <w:bookmarkEnd w:id="288"/>
      <w:r>
        <w:rPr/>
        <w:t>7920</w:t>
      </w:r>
      <w:r>
        <w:rPr>
          <w:rtl w:val="true"/>
        </w:rPr>
        <w:t xml:space="preserve">- </w:t>
      </w:r>
      <w:r>
        <w:rPr>
          <w:rtl w:val="true"/>
        </w:rPr>
        <w:t>منشئات‏</w:t>
      </w:r>
      <w:bookmarkEnd w:id="289"/>
    </w:p>
    <w:p>
      <w:pPr>
        <w:pStyle w:val="BookText"/>
        <w:rPr/>
      </w:pPr>
      <w:r>
        <w:rPr>
          <w:rFonts w:ascii="IRNazanin" w:hAnsi="IRNazanin" w:eastAsia="IRNazanin"/>
          <w:color w:val="111111"/>
          <w:sz w:val="28"/>
          <w:sz w:val="28"/>
          <w:szCs w:val="28"/>
          <w:rtl w:val="true"/>
          <w:lang w:bidi="fa-IR"/>
        </w:rPr>
        <w:t xml:space="preserve">لزاهد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إلی سنة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نسخه منها ضمن کلیاته المذهبة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المکتوبة بقلم النستعلیق فی القرن الحادی عشر المشتملة علی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 و معها مثنوی سفینة النجاة و بعض أشعاره الآخر من 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ترتیب التهجی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القصیدة و القطعة و الرباعی، و مادة تواریخ من سنة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1100</w:t>
      </w:r>
    </w:p>
    <w:p>
      <w:pPr>
        <w:pStyle w:val="Heading3"/>
        <w:numPr>
          <w:ilvl w:val="2"/>
          <w:numId w:val="1"/>
        </w:numPr>
        <w:rPr/>
      </w:pPr>
      <w:bookmarkStart w:id="290" w:name="__RefHeading___Toc250663_73709187"/>
      <w:bookmarkStart w:id="291" w:name="_Toc132"/>
      <w:bookmarkEnd w:id="290"/>
      <w:r>
        <w:rPr>
          <w:rtl w:val="true"/>
        </w:rPr>
        <w:t>منشئات‏</w:t>
      </w:r>
      <w:bookmarkEnd w:id="29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لژنده پیل، مر بعنوان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292" w:name="pg11381_108228"/>
    </w:p>
    <w:p>
      <w:pPr>
        <w:pStyle w:val="Heading3"/>
        <w:numPr>
          <w:ilvl w:val="2"/>
          <w:numId w:val="1"/>
        </w:numPr>
        <w:rPr/>
      </w:pPr>
      <w:bookmarkStart w:id="293" w:name="__RefHeading___Toc250665_73709187"/>
      <w:bookmarkStart w:id="294" w:name="_Toc133"/>
      <w:bookmarkEnd w:id="292"/>
      <w:bookmarkEnd w:id="293"/>
      <w:r>
        <w:rPr/>
        <w:t>7921</w:t>
      </w:r>
      <w:r>
        <w:rPr>
          <w:rtl w:val="true"/>
        </w:rPr>
        <w:t xml:space="preserve">- </w:t>
      </w:r>
      <w:r>
        <w:rPr>
          <w:rtl w:val="true"/>
        </w:rPr>
        <w:t>منشئات‏</w:t>
      </w:r>
      <w:bookmarkEnd w:id="294"/>
    </w:p>
    <w:p>
      <w:pPr>
        <w:pStyle w:val="BookText"/>
        <w:rPr/>
      </w:pPr>
      <w:r>
        <w:rPr>
          <w:rFonts w:ascii="IRNazanin" w:hAnsi="IRNazanin" w:eastAsia="IRNazanin"/>
          <w:color w:val="111111"/>
          <w:sz w:val="28"/>
          <w:sz w:val="28"/>
          <w:szCs w:val="28"/>
          <w:rtl w:val="true"/>
          <w:lang w:bidi="fa-IR"/>
        </w:rPr>
        <w:t xml:space="preserve">سیما الکاشانی توجد ضمن مجموعة منشئات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إخوانیات محمد طاهر الوحید الآتی ذکره‏</w:t>
      </w:r>
    </w:p>
    <w:p>
      <w:pPr>
        <w:pStyle w:val="Heading3"/>
        <w:numPr>
          <w:ilvl w:val="2"/>
          <w:numId w:val="1"/>
        </w:numPr>
        <w:rPr/>
      </w:pPr>
      <w:bookmarkStart w:id="295" w:name="__RefHeading___Toc250667_73709187"/>
      <w:bookmarkStart w:id="296" w:name="_Toc134"/>
      <w:bookmarkEnd w:id="295"/>
      <w:r>
        <w:rPr>
          <w:rtl w:val="true"/>
        </w:rPr>
        <w:t>منشئات‏</w:t>
      </w:r>
      <w:bookmarkEnd w:id="296"/>
    </w:p>
    <w:p>
      <w:pPr>
        <w:pStyle w:val="BookText"/>
        <w:rPr/>
      </w:pPr>
      <w:r>
        <w:rPr>
          <w:rFonts w:ascii="IRNazanin" w:hAnsi="IRNazanin" w:eastAsia="IRNazanin"/>
          <w:color w:val="111111"/>
          <w:sz w:val="28"/>
          <w:sz w:val="28"/>
          <w:szCs w:val="28"/>
          <w:rtl w:val="true"/>
          <w:lang w:bidi="fa-IR"/>
        </w:rPr>
        <w:t xml:space="preserve">شرف الیزدی، علی بن أبی بکر بن علی، مؤلف ظفرنامه المذکور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له منشئات ضمن المجامیع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منشئات تاریخها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عدة من المنشآت منها منشئات أخوه قوام الدین محمد بن أبی بکر</w:t>
      </w:r>
    </w:p>
    <w:p>
      <w:pPr>
        <w:pStyle w:val="Heading3"/>
        <w:numPr>
          <w:ilvl w:val="2"/>
          <w:numId w:val="1"/>
        </w:numPr>
        <w:rPr/>
      </w:pPr>
      <w:bookmarkStart w:id="297" w:name="__RefHeading___Toc250669_73709187"/>
      <w:bookmarkStart w:id="298" w:name="_Toc135"/>
      <w:bookmarkEnd w:id="297"/>
      <w:r>
        <w:rPr>
          <w:rtl w:val="true"/>
        </w:rPr>
        <w:t>منشئات‏</w:t>
      </w:r>
      <w:bookmarkEnd w:id="298"/>
    </w:p>
    <w:p>
      <w:pPr>
        <w:pStyle w:val="BookText"/>
        <w:rPr/>
      </w:pPr>
      <w:r>
        <w:rPr>
          <w:rFonts w:ascii="IRNazanin" w:hAnsi="IRNazanin" w:eastAsia="IRNazanin"/>
          <w:color w:val="111111"/>
          <w:sz w:val="28"/>
          <w:sz w:val="28"/>
          <w:szCs w:val="28"/>
          <w:rtl w:val="true"/>
          <w:lang w:bidi="fa-IR"/>
        </w:rPr>
        <w:t xml:space="preserve">للمولی القاضی محمد شریف الشیرازی المتخلص بکاشف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خزان و بهار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3"/>
        <w:numPr>
          <w:ilvl w:val="2"/>
          <w:numId w:val="1"/>
        </w:numPr>
        <w:rPr/>
      </w:pPr>
      <w:bookmarkStart w:id="299" w:name="__RefHeading___Toc250671_73709187"/>
      <w:bookmarkStart w:id="300" w:name="_Toc136"/>
      <w:bookmarkEnd w:id="299"/>
      <w:r>
        <w:rPr/>
        <w:t>7922</w:t>
      </w:r>
      <w:r>
        <w:rPr>
          <w:rtl w:val="true"/>
        </w:rPr>
        <w:t xml:space="preserve">- </w:t>
      </w:r>
      <w:r>
        <w:rPr>
          <w:rtl w:val="true"/>
        </w:rPr>
        <w:t>منشئات‏</w:t>
      </w:r>
      <w:bookmarkEnd w:id="300"/>
    </w:p>
    <w:p>
      <w:pPr>
        <w:pStyle w:val="BookText"/>
        <w:rPr/>
      </w:pPr>
      <w:r>
        <w:rPr>
          <w:rFonts w:ascii="IRNazanin" w:hAnsi="IRNazanin" w:eastAsia="IRNazanin"/>
          <w:color w:val="111111"/>
          <w:sz w:val="28"/>
          <w:sz w:val="28"/>
          <w:szCs w:val="28"/>
          <w:rtl w:val="true"/>
          <w:lang w:bidi="fa-IR"/>
        </w:rPr>
        <w:t xml:space="preserve">شوقی التبریزی، عبد الحسین بن خداویردی بن عبد الرسول الوزیر الدنبلی نسخه خط المؤلف توجد ضمن کلیاته التی کتبها بنفسه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النستعلیق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شرح غزل حافظ المؤرخة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 و مضحکات و حکایات و عبرة العاشقین و أشعاره الآخر فی المثنوی و الغزل و الرباعی و المجموع فی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 و المؤلف کان مستوفیا علی عهد فتح علی شاه و حفیده محمد شاه القاجاری‏</w:t>
      </w:r>
    </w:p>
    <w:p>
      <w:pPr>
        <w:pStyle w:val="Heading3"/>
        <w:numPr>
          <w:ilvl w:val="2"/>
          <w:numId w:val="1"/>
        </w:numPr>
        <w:rPr/>
      </w:pPr>
      <w:bookmarkStart w:id="301" w:name="__RefHeading___Toc250673_73709187"/>
      <w:bookmarkStart w:id="302" w:name="_Toc137"/>
      <w:bookmarkEnd w:id="301"/>
      <w:r>
        <w:rPr/>
        <w:t>7923</w:t>
      </w:r>
      <w:r>
        <w:rPr>
          <w:rtl w:val="true"/>
        </w:rPr>
        <w:t xml:space="preserve">- </w:t>
      </w:r>
      <w:r>
        <w:rPr>
          <w:rtl w:val="true"/>
        </w:rPr>
        <w:t>منشئات‏</w:t>
      </w:r>
      <w:bookmarkEnd w:id="302"/>
    </w:p>
    <w:p>
      <w:pPr>
        <w:pStyle w:val="BookText"/>
        <w:rPr/>
      </w:pPr>
      <w:r>
        <w:rPr>
          <w:rFonts w:ascii="IRNazanin" w:hAnsi="IRNazanin" w:eastAsia="IRNazanin"/>
          <w:color w:val="111111"/>
          <w:sz w:val="28"/>
          <w:sz w:val="28"/>
          <w:szCs w:val="28"/>
          <w:rtl w:val="true"/>
          <w:lang w:bidi="fa-IR"/>
        </w:rPr>
        <w:t xml:space="preserve">شهاب المنشی، محمد بن علی بن جمال الإسلام، الملقب بشهاب منشی توجد فی تبریز عند الفاضل السلطان القرائی، و فی الفصل الخامس منها أورد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علی طراز ساقی‏نامه لشاه شجاع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Heading3"/>
        <w:numPr>
          <w:ilvl w:val="2"/>
          <w:numId w:val="1"/>
        </w:numPr>
        <w:rPr/>
      </w:pPr>
      <w:bookmarkStart w:id="303" w:name="__RefHeading___Toc250675_73709187"/>
      <w:bookmarkStart w:id="304" w:name="_Toc138"/>
      <w:bookmarkEnd w:id="303"/>
      <w:r>
        <w:rPr/>
        <w:t>7924</w:t>
      </w:r>
      <w:r>
        <w:rPr>
          <w:rtl w:val="true"/>
        </w:rPr>
        <w:t xml:space="preserve">- </w:t>
      </w:r>
      <w:r>
        <w:rPr>
          <w:rtl w:val="true"/>
        </w:rPr>
        <w:t>منشئات‏</w:t>
      </w:r>
      <w:bookmarkEnd w:id="30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اسمها انشای فیض‏بخش، مجموعة من المکاتیب و أحکام منشئ البلاط العالم‏گیری التیموری الهندی، جمعها المؤلف فی سنة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لتعلیم أولاده و فی المکاتیب تواریخ من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نسختان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شیرانی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4768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3735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بخط کریم‏بخش کتابتها رجب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w:t>
      </w:r>
      <w:bookmarkStart w:id="305" w:name="pg11381_108229"/>
    </w:p>
    <w:p>
      <w:pPr>
        <w:pStyle w:val="BookText"/>
        <w:rPr/>
      </w:pPr>
      <w:bookmarkEnd w:id="305"/>
      <w:r>
        <w:rPr>
          <w:rFonts w:ascii="IRNazanin" w:hAnsi="IRNazanin" w:eastAsia="IRNazanin"/>
          <w:color w:val="111111"/>
          <w:sz w:val="28"/>
          <w:sz w:val="28"/>
          <w:szCs w:val="28"/>
          <w:rtl w:val="true"/>
          <w:lang w:bidi="fa-IR"/>
        </w:rPr>
        <w:t xml:space="preserve">بخط حسین شاه بن السید محب شاه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p>
    <w:p>
      <w:pPr>
        <w:pStyle w:val="Heading3"/>
        <w:numPr>
          <w:ilvl w:val="2"/>
          <w:numId w:val="1"/>
        </w:numPr>
        <w:rPr/>
      </w:pPr>
      <w:bookmarkStart w:id="306" w:name="__RefHeading___Toc250677_73709187"/>
      <w:bookmarkStart w:id="307" w:name="_Toc139"/>
      <w:bookmarkEnd w:id="306"/>
      <w:r>
        <w:rPr>
          <w:rtl w:val="true"/>
        </w:rPr>
        <w:t>منشئات‏</w:t>
      </w:r>
      <w:bookmarkEnd w:id="307"/>
    </w:p>
    <w:p>
      <w:pPr>
        <w:pStyle w:val="BookText"/>
        <w:rPr/>
      </w:pPr>
      <w:r>
        <w:rPr>
          <w:rFonts w:ascii="IRNazanin" w:hAnsi="IRNazanin" w:eastAsia="IRNazanin"/>
          <w:color w:val="111111"/>
          <w:sz w:val="28"/>
          <w:sz w:val="28"/>
          <w:szCs w:val="28"/>
          <w:rtl w:val="true"/>
          <w:lang w:bidi="fa-IR"/>
        </w:rPr>
        <w:t>لمحمد صادق نامی، یأتی بتخلصه‏</w:t>
      </w:r>
    </w:p>
    <w:p>
      <w:pPr>
        <w:pStyle w:val="Heading3"/>
        <w:numPr>
          <w:ilvl w:val="2"/>
          <w:numId w:val="1"/>
        </w:numPr>
        <w:rPr/>
      </w:pPr>
      <w:bookmarkStart w:id="308" w:name="__RefHeading___Toc250679_73709187"/>
      <w:bookmarkStart w:id="309" w:name="_Toc140"/>
      <w:bookmarkEnd w:id="308"/>
      <w:r>
        <w:rPr/>
        <w:t>7925</w:t>
      </w:r>
      <w:r>
        <w:rPr>
          <w:rtl w:val="true"/>
        </w:rPr>
        <w:t xml:space="preserve">- </w:t>
      </w:r>
      <w:r>
        <w:rPr>
          <w:rtl w:val="true"/>
        </w:rPr>
        <w:t>منشئات‏</w:t>
      </w:r>
      <w:bookmarkEnd w:id="309"/>
    </w:p>
    <w:p>
      <w:pPr>
        <w:pStyle w:val="BookText"/>
        <w:rPr/>
      </w:pPr>
      <w:r>
        <w:rPr>
          <w:rFonts w:ascii="IRNazanin" w:hAnsi="IRNazanin" w:eastAsia="IRNazanin"/>
          <w:color w:val="111111"/>
          <w:sz w:val="28"/>
          <w:sz w:val="28"/>
          <w:szCs w:val="28"/>
          <w:rtl w:val="true"/>
          <w:lang w:bidi="fa-IR"/>
        </w:rPr>
        <w:t>أو ترسل للمیرزا صادق المنشی الأردوبادی، و هی فی قواعد إنشاء المکاتیب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منشئات میرزا صادق منشی أردوبادی سلمه الله تعالی دیباجة دفتر إملاء و عنوان‏نامه إنشاء که به وساطت قلم سمت تحریر پذیرد رقم اسمی از اسمای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أدبیات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أحمدنگر</w:t>
      </w:r>
    </w:p>
    <w:p>
      <w:pPr>
        <w:pStyle w:val="Heading3"/>
        <w:numPr>
          <w:ilvl w:val="2"/>
          <w:numId w:val="1"/>
        </w:numPr>
        <w:rPr/>
      </w:pPr>
      <w:bookmarkStart w:id="310" w:name="__RefHeading___Toc250681_73709187"/>
      <w:bookmarkStart w:id="311" w:name="_Toc141"/>
      <w:bookmarkEnd w:id="310"/>
      <w:r>
        <w:rPr/>
        <w:t>7926</w:t>
      </w:r>
      <w:r>
        <w:rPr>
          <w:rtl w:val="true"/>
        </w:rPr>
        <w:t xml:space="preserve">- </w:t>
      </w:r>
      <w:r>
        <w:rPr>
          <w:rtl w:val="true"/>
        </w:rPr>
        <w:t>منشئات‏</w:t>
      </w:r>
      <w:bookmarkEnd w:id="311"/>
    </w:p>
    <w:p>
      <w:pPr>
        <w:pStyle w:val="BookText"/>
        <w:rPr/>
      </w:pPr>
      <w:r>
        <w:rPr>
          <w:rFonts w:ascii="IRNazanin" w:hAnsi="IRNazanin" w:eastAsia="IRNazanin"/>
          <w:color w:val="111111"/>
          <w:sz w:val="28"/>
          <w:sz w:val="28"/>
          <w:szCs w:val="28"/>
          <w:rtl w:val="true"/>
          <w:lang w:bidi="fa-IR"/>
        </w:rPr>
        <w:t xml:space="preserve">لصادقی کتاب دار الأفشار،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منشئات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ترکیة، ملمعة و ترکیة منها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من القرن الحادی عشر،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دیوانه‏</w:t>
      </w:r>
    </w:p>
    <w:p>
      <w:pPr>
        <w:pStyle w:val="Heading3"/>
        <w:numPr>
          <w:ilvl w:val="2"/>
          <w:numId w:val="1"/>
        </w:numPr>
        <w:rPr/>
      </w:pPr>
      <w:bookmarkStart w:id="312" w:name="__RefHeading___Toc250683_73709187"/>
      <w:bookmarkStart w:id="313" w:name="_Toc142"/>
      <w:bookmarkEnd w:id="312"/>
      <w:r>
        <w:rPr>
          <w:rtl w:val="true"/>
        </w:rPr>
        <w:t>منشئات‏</w:t>
      </w:r>
      <w:bookmarkEnd w:id="313"/>
    </w:p>
    <w:p>
      <w:pPr>
        <w:pStyle w:val="BookText"/>
        <w:rPr/>
      </w:pPr>
      <w:r>
        <w:rPr>
          <w:rFonts w:ascii="IRNazanin" w:hAnsi="IRNazanin" w:eastAsia="IRNazanin"/>
          <w:color w:val="111111"/>
          <w:sz w:val="28"/>
          <w:sz w:val="28"/>
          <w:szCs w:val="28"/>
          <w:rtl w:val="true"/>
          <w:lang w:bidi="fa-IR"/>
        </w:rPr>
        <w:t xml:space="preserve">لمحمد صادق کنبوه، مر بعنوان مکاتیب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Heading3"/>
        <w:numPr>
          <w:ilvl w:val="2"/>
          <w:numId w:val="1"/>
        </w:numPr>
        <w:rPr/>
      </w:pPr>
      <w:bookmarkStart w:id="314" w:name="__RefHeading___Toc250685_73709187"/>
      <w:bookmarkStart w:id="315" w:name="_Toc143"/>
      <w:bookmarkEnd w:id="314"/>
      <w:r>
        <w:rPr>
          <w:rtl w:val="true"/>
        </w:rPr>
        <w:t>منشئات‏</w:t>
      </w:r>
      <w:bookmarkEnd w:id="315"/>
    </w:p>
    <w:p>
      <w:pPr>
        <w:pStyle w:val="BookText"/>
        <w:rPr/>
      </w:pPr>
      <w:r>
        <w:rPr>
          <w:rFonts w:ascii="IRNazanin" w:hAnsi="IRNazanin" w:eastAsia="IRNazanin"/>
          <w:color w:val="111111"/>
          <w:sz w:val="28"/>
          <w:sz w:val="28"/>
          <w:szCs w:val="28"/>
          <w:rtl w:val="true"/>
          <w:lang w:bidi="fa-IR"/>
        </w:rPr>
        <w:t xml:space="preserve">للصائنی،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3"/>
        <w:numPr>
          <w:ilvl w:val="2"/>
          <w:numId w:val="1"/>
        </w:numPr>
        <w:rPr/>
      </w:pPr>
      <w:bookmarkStart w:id="316" w:name="__RefHeading___Toc250687_73709187"/>
      <w:bookmarkStart w:id="317" w:name="_Toc144"/>
      <w:bookmarkEnd w:id="316"/>
      <w:r>
        <w:rPr/>
        <w:t>7927</w:t>
      </w:r>
      <w:r>
        <w:rPr>
          <w:rtl w:val="true"/>
        </w:rPr>
        <w:t xml:space="preserve">- </w:t>
      </w:r>
      <w:r>
        <w:rPr>
          <w:rtl w:val="true"/>
        </w:rPr>
        <w:t>منشئات‏</w:t>
      </w:r>
      <w:bookmarkEnd w:id="317"/>
    </w:p>
    <w:p>
      <w:pPr>
        <w:pStyle w:val="BookText"/>
        <w:rPr/>
      </w:pPr>
      <w:r>
        <w:rPr>
          <w:rFonts w:ascii="IRNazanin" w:hAnsi="IRNazanin" w:eastAsia="IRNazanin"/>
          <w:color w:val="111111"/>
          <w:sz w:val="28"/>
          <w:sz w:val="28"/>
          <w:szCs w:val="28"/>
          <w:rtl w:val="true"/>
          <w:lang w:bidi="fa-IR"/>
        </w:rPr>
        <w:t xml:space="preserve">صبا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الطرازی لدار الکتب فی القاهرة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مجموعة منشئات فارسیة من إنشاء میرزا مهدی خان منشی نادر و فتح علی خان ملک الشعراء و منشی فتح علی شاه مع منشئات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1262</w:t>
      </w:r>
    </w:p>
    <w:p>
      <w:pPr>
        <w:pStyle w:val="Heading3"/>
        <w:numPr>
          <w:ilvl w:val="2"/>
          <w:numId w:val="1"/>
        </w:numPr>
        <w:rPr/>
      </w:pPr>
      <w:bookmarkStart w:id="318" w:name="__RefHeading___Toc250689_73709187"/>
      <w:bookmarkStart w:id="319" w:name="_Toc145"/>
      <w:bookmarkEnd w:id="318"/>
      <w:r>
        <w:rPr>
          <w:rtl w:val="true"/>
        </w:rPr>
        <w:t>منشئات‏</w:t>
      </w:r>
      <w:bookmarkEnd w:id="319"/>
    </w:p>
    <w:p>
      <w:pPr>
        <w:pStyle w:val="BookText"/>
        <w:rPr/>
      </w:pPr>
      <w:r>
        <w:rPr>
          <w:rFonts w:ascii="IRNazanin" w:hAnsi="IRNazanin" w:eastAsia="IRNazanin"/>
          <w:color w:val="111111"/>
          <w:sz w:val="28"/>
          <w:sz w:val="28"/>
          <w:szCs w:val="28"/>
          <w:rtl w:val="true"/>
          <w:lang w:bidi="fa-IR"/>
        </w:rPr>
        <w:t xml:space="preserve">السید صدر الدین الدزفولی،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3"/>
        <w:numPr>
          <w:ilvl w:val="2"/>
          <w:numId w:val="1"/>
        </w:numPr>
        <w:rPr/>
      </w:pPr>
      <w:bookmarkStart w:id="320" w:name="__RefHeading___Toc250691_73709187"/>
      <w:bookmarkStart w:id="321" w:name="_Toc146"/>
      <w:bookmarkEnd w:id="320"/>
      <w:r>
        <w:rPr/>
        <w:t>7928</w:t>
      </w:r>
      <w:r>
        <w:rPr>
          <w:rtl w:val="true"/>
        </w:rPr>
        <w:t xml:space="preserve">- </w:t>
      </w:r>
      <w:r>
        <w:rPr>
          <w:rtl w:val="true"/>
        </w:rPr>
        <w:t>منشئات‏</w:t>
      </w:r>
      <w:bookmarkEnd w:id="321"/>
    </w:p>
    <w:p>
      <w:pPr>
        <w:pStyle w:val="BookText"/>
        <w:rPr/>
      </w:pPr>
      <w:r>
        <w:rPr>
          <w:rFonts w:ascii="IRNazanin" w:hAnsi="IRNazanin" w:eastAsia="IRNazanin"/>
          <w:color w:val="111111"/>
          <w:sz w:val="28"/>
          <w:sz w:val="28"/>
          <w:szCs w:val="28"/>
          <w:rtl w:val="true"/>
          <w:lang w:bidi="fa-IR"/>
        </w:rPr>
        <w:t xml:space="preserve">المیرزا محمد طاهر النصیرآبادی، مؤلف التذکرة المشهور باسمه،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المنشآت الأدبیة گل رعنا و گلشن‏آرا مر ذکرهما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322" w:name="__RefHeading___Toc250693_73709187"/>
      <w:bookmarkStart w:id="323" w:name="_Toc147"/>
      <w:bookmarkEnd w:id="322"/>
      <w:r>
        <w:rPr/>
        <w:t>7929</w:t>
      </w:r>
      <w:r>
        <w:rPr>
          <w:rtl w:val="true"/>
        </w:rPr>
        <w:t xml:space="preserve">- </w:t>
      </w:r>
      <w:r>
        <w:rPr>
          <w:rtl w:val="true"/>
        </w:rPr>
        <w:t>منشئات‏</w:t>
      </w:r>
      <w:bookmarkEnd w:id="32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لطغرا المشهدی،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المنشآت ما سمی کل واحد باسم خاص، ذکرنا جملة منها فی محله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آهنگ بلبل، إشارتیة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إعلامیة، التماس‏نامه، الهامیة، پری‏خانه، تاج المدائح، تجلیات، تحقیقات، تذکره الأتقیاء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الأحباء</w:t>
      </w:r>
      <w:r>
        <w:rPr>
          <w:rFonts w:eastAsia="IRNazanin" w:cs="IRNazanin"/>
          <w:color w:val="111111"/>
          <w:sz w:val="28"/>
          <w:szCs w:val="28"/>
          <w:rtl w:val="true"/>
          <w:lang w:bidi="fa-IR"/>
        </w:rPr>
        <w:t xml:space="preserve">) </w:t>
      </w:r>
      <w:bookmarkStart w:id="324" w:name="pg11381_108230"/>
    </w:p>
    <w:p>
      <w:pPr>
        <w:pStyle w:val="BookText"/>
        <w:rPr/>
      </w:pPr>
      <w:bookmarkEnd w:id="324"/>
      <w:r>
        <w:rPr>
          <w:rFonts w:ascii="IRNazanin" w:hAnsi="IRNazanin" w:eastAsia="IRNazanin"/>
          <w:color w:val="111111"/>
          <w:sz w:val="28"/>
          <w:sz w:val="28"/>
          <w:szCs w:val="28"/>
          <w:rtl w:val="true"/>
          <w:lang w:bidi="fa-IR"/>
        </w:rPr>
        <w:t xml:space="preserve">تعداد النوادر، ثمرة طبی، جلوسیة، جوش بلبل، چشمه فیض، حسن و عشق، خمسة 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دیباجة معیار الإدراک، ضیافت معنوی، عبرت‏نامه عشق و حسن، فردوسیة، کاشف الغیوب، کلمة الحق، کنز المعانی، گریه قلم، مجمع البحرین، مجمع الغرائب، مرآة الفتوح، مرتفعات، مشابهات،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الفصاحة، نمونه إنشاء و مر مجموعات مکاتیبه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3"/>
        <w:numPr>
          <w:ilvl w:val="2"/>
          <w:numId w:val="1"/>
        </w:numPr>
        <w:rPr/>
      </w:pPr>
      <w:bookmarkStart w:id="325" w:name="__RefHeading___Toc250695_73709187"/>
      <w:bookmarkStart w:id="326" w:name="_Toc148"/>
      <w:bookmarkEnd w:id="325"/>
      <w:r>
        <w:rPr/>
        <w:t>7930</w:t>
      </w:r>
      <w:r>
        <w:rPr>
          <w:rtl w:val="true"/>
        </w:rPr>
        <w:t xml:space="preserve">- </w:t>
      </w:r>
      <w:r>
        <w:rPr>
          <w:rtl w:val="true"/>
        </w:rPr>
        <w:t>منشئات‏</w:t>
      </w:r>
      <w:bookmarkEnd w:id="326"/>
    </w:p>
    <w:p>
      <w:pPr>
        <w:pStyle w:val="BookText"/>
        <w:rPr/>
      </w:pPr>
      <w:r>
        <w:rPr>
          <w:rFonts w:ascii="IRNazanin" w:hAnsi="IRNazanin" w:eastAsia="IRNazanin"/>
          <w:color w:val="111111"/>
          <w:sz w:val="28"/>
          <w:sz w:val="28"/>
          <w:szCs w:val="28"/>
          <w:rtl w:val="true"/>
          <w:lang w:bidi="fa-IR"/>
        </w:rPr>
        <w:t xml:space="preserve">لطوبی النائنی، المیرزا محمد خان بن الحاجی السید حسین خان، المتخلص بطوبی، المولود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إلیه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عنوان مقدمه کلیات طوبی و له المنشآت ضمن کلیاته المذکورة</w:t>
      </w:r>
    </w:p>
    <w:p>
      <w:pPr>
        <w:pStyle w:val="Heading3"/>
        <w:numPr>
          <w:ilvl w:val="2"/>
          <w:numId w:val="1"/>
        </w:numPr>
        <w:rPr/>
      </w:pPr>
      <w:bookmarkStart w:id="327" w:name="__RefHeading___Toc250697_73709187"/>
      <w:bookmarkStart w:id="328" w:name="_Toc149"/>
      <w:bookmarkEnd w:id="327"/>
      <w:r>
        <w:rPr>
          <w:rtl w:val="true"/>
        </w:rPr>
        <w:t>منشئات‏</w:t>
      </w:r>
      <w:bookmarkEnd w:id="328"/>
    </w:p>
    <w:p>
      <w:pPr>
        <w:pStyle w:val="BookText"/>
        <w:rPr/>
      </w:pPr>
      <w:r>
        <w:rPr>
          <w:rFonts w:ascii="IRNazanin" w:hAnsi="IRNazanin" w:eastAsia="IRNazanin"/>
          <w:color w:val="111111"/>
          <w:sz w:val="28"/>
          <w:sz w:val="28"/>
          <w:szCs w:val="28"/>
          <w:rtl w:val="true"/>
          <w:lang w:bidi="fa-IR"/>
        </w:rPr>
        <w:t xml:space="preserve">ظهوری الترشیزی له مکاتیب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منشئات أدبیة بأسماء خاص، مر بعضها بعناوینها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خلیل، گلزار إبراهیم نورس خیال‏</w:t>
      </w:r>
    </w:p>
    <w:p>
      <w:pPr>
        <w:pStyle w:val="Heading3"/>
        <w:numPr>
          <w:ilvl w:val="2"/>
          <w:numId w:val="1"/>
        </w:numPr>
        <w:rPr/>
      </w:pPr>
      <w:bookmarkStart w:id="329" w:name="__RefHeading___Toc250699_73709187"/>
      <w:bookmarkStart w:id="330" w:name="_Toc150"/>
      <w:bookmarkEnd w:id="329"/>
      <w:r>
        <w:rPr>
          <w:rtl w:val="true"/>
        </w:rPr>
        <w:t>منشئات‏</w:t>
      </w:r>
      <w:bookmarkEnd w:id="330"/>
    </w:p>
    <w:p>
      <w:pPr>
        <w:pStyle w:val="BookText"/>
        <w:rPr/>
      </w:pPr>
      <w:r>
        <w:rPr>
          <w:rFonts w:ascii="IRNazanin" w:hAnsi="IRNazanin" w:eastAsia="IRNazanin"/>
          <w:color w:val="111111"/>
          <w:sz w:val="28"/>
          <w:sz w:val="28"/>
          <w:szCs w:val="28"/>
          <w:rtl w:val="true"/>
          <w:lang w:bidi="fa-IR"/>
        </w:rPr>
        <w:t xml:space="preserve">لعبد الرحمن الأسفراینی،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3"/>
        <w:numPr>
          <w:ilvl w:val="2"/>
          <w:numId w:val="1"/>
        </w:numPr>
        <w:rPr/>
      </w:pPr>
      <w:bookmarkStart w:id="331" w:name="__RefHeading___Toc250701_73709187"/>
      <w:bookmarkStart w:id="332" w:name="_Toc151"/>
      <w:bookmarkEnd w:id="331"/>
      <w:r>
        <w:rPr>
          <w:rtl w:val="true"/>
        </w:rPr>
        <w:t>منشئات‏</w:t>
      </w:r>
      <w:bookmarkEnd w:id="332"/>
    </w:p>
    <w:p>
      <w:pPr>
        <w:pStyle w:val="BookText"/>
        <w:rPr/>
      </w:pPr>
      <w:r>
        <w:rPr>
          <w:rFonts w:ascii="IRNazanin" w:hAnsi="IRNazanin" w:eastAsia="IRNazanin"/>
          <w:color w:val="111111"/>
          <w:sz w:val="28"/>
          <w:sz w:val="28"/>
          <w:szCs w:val="28"/>
          <w:rtl w:val="true"/>
          <w:lang w:bidi="fa-IR"/>
        </w:rPr>
        <w:t xml:space="preserve">لعبد الرحمن القادری،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Heading3"/>
        <w:numPr>
          <w:ilvl w:val="2"/>
          <w:numId w:val="1"/>
        </w:numPr>
        <w:rPr/>
      </w:pPr>
      <w:bookmarkStart w:id="333" w:name="__RefHeading___Toc250703_73709187"/>
      <w:bookmarkStart w:id="334" w:name="_Toc152"/>
      <w:bookmarkEnd w:id="333"/>
      <w:r>
        <w:rPr/>
        <w:t>7931</w:t>
      </w:r>
      <w:r>
        <w:rPr>
          <w:rtl w:val="true"/>
        </w:rPr>
        <w:t xml:space="preserve">- </w:t>
      </w:r>
      <w:r>
        <w:rPr>
          <w:rtl w:val="true"/>
        </w:rPr>
        <w:t>منشئات‏</w:t>
      </w:r>
      <w:bookmarkEnd w:id="334"/>
    </w:p>
    <w:p>
      <w:pPr>
        <w:pStyle w:val="BookText"/>
        <w:rPr/>
      </w:pPr>
      <w:r>
        <w:rPr>
          <w:rFonts w:ascii="IRNazanin" w:hAnsi="IRNazanin" w:eastAsia="IRNazanin"/>
          <w:color w:val="111111"/>
          <w:sz w:val="28"/>
          <w:sz w:val="28"/>
          <w:szCs w:val="28"/>
          <w:rtl w:val="true"/>
          <w:lang w:bidi="fa-IR"/>
        </w:rPr>
        <w:t xml:space="preserve">للمولی عبد الکریم بن الآقا محمد رحیم الکرمانی المجاز من الشیخ خضر شلال 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علی ألف بیت، فیها ما کتبه إلی فتح علی شاه عن لسان بعض علماء النجف فی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و منها تعزیة فتح علی شاه بموت ولده الشاه‏زاده محمد علی میرزا عن لسان السید محمد رضا بن السید مهدی بحر العلوم الطباطبائی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و منها فی تهنیة أخیه محمد هاشم‏</w:t>
      </w:r>
    </w:p>
    <w:p>
      <w:pPr>
        <w:pStyle w:val="Heading3"/>
        <w:numPr>
          <w:ilvl w:val="2"/>
          <w:numId w:val="1"/>
        </w:numPr>
        <w:rPr/>
      </w:pPr>
      <w:bookmarkStart w:id="335" w:name="__RefHeading___Toc250705_73709187"/>
      <w:bookmarkStart w:id="336" w:name="_Toc153"/>
      <w:bookmarkEnd w:id="335"/>
      <w:r>
        <w:rPr>
          <w:rtl w:val="true"/>
        </w:rPr>
        <w:t>منشئات‏</w:t>
      </w:r>
      <w:bookmarkEnd w:id="336"/>
    </w:p>
    <w:p>
      <w:pPr>
        <w:pStyle w:val="BookText"/>
        <w:rPr/>
      </w:pPr>
      <w:r>
        <w:rPr>
          <w:rFonts w:ascii="IRNazanin" w:hAnsi="IRNazanin" w:eastAsia="IRNazanin"/>
          <w:color w:val="111111"/>
          <w:sz w:val="28"/>
          <w:sz w:val="28"/>
          <w:szCs w:val="28"/>
          <w:rtl w:val="true"/>
          <w:lang w:bidi="fa-IR"/>
        </w:rPr>
        <w:t xml:space="preserve">عبد الواسع، مر بعنوان منشأ الإنشاء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337" w:name="__RefHeading___Toc250707_73709187"/>
      <w:bookmarkStart w:id="338" w:name="_Toc154"/>
      <w:bookmarkEnd w:id="337"/>
      <w:r>
        <w:rPr>
          <w:rtl w:val="true"/>
        </w:rPr>
        <w:t>منشئات‏</w:t>
      </w:r>
      <w:bookmarkEnd w:id="338"/>
    </w:p>
    <w:p>
      <w:pPr>
        <w:pStyle w:val="BookText"/>
        <w:rPr/>
      </w:pPr>
      <w:r>
        <w:rPr>
          <w:rFonts w:ascii="IRNazanin" w:hAnsi="IRNazanin" w:eastAsia="IRNazanin"/>
          <w:color w:val="111111"/>
          <w:sz w:val="28"/>
          <w:sz w:val="28"/>
          <w:szCs w:val="28"/>
          <w:rtl w:val="true"/>
          <w:lang w:bidi="fa-IR"/>
        </w:rPr>
        <w:t>للمولی عطا إعجاز الهراتی، یأتی بعنوان وصف أصفهان‏</w:t>
      </w:r>
    </w:p>
    <w:p>
      <w:pPr>
        <w:pStyle w:val="Heading3"/>
        <w:numPr>
          <w:ilvl w:val="2"/>
          <w:numId w:val="1"/>
        </w:numPr>
        <w:rPr/>
      </w:pPr>
      <w:bookmarkStart w:id="339" w:name="__RefHeading___Toc250709_73709187"/>
      <w:bookmarkStart w:id="340" w:name="_Toc155"/>
      <w:bookmarkEnd w:id="339"/>
      <w:r>
        <w:rPr>
          <w:rtl w:val="true"/>
        </w:rPr>
        <w:t>منشئات‏</w:t>
      </w:r>
      <w:bookmarkEnd w:id="340"/>
    </w:p>
    <w:p>
      <w:pPr>
        <w:pStyle w:val="BookText"/>
        <w:rPr/>
      </w:pPr>
      <w:r>
        <w:rPr>
          <w:rFonts w:ascii="IRNazanin" w:hAnsi="IRNazanin" w:eastAsia="IRNazanin"/>
          <w:color w:val="111111"/>
          <w:sz w:val="28"/>
          <w:sz w:val="28"/>
          <w:szCs w:val="28"/>
          <w:rtl w:val="true"/>
          <w:lang w:bidi="fa-IR"/>
        </w:rPr>
        <w:t xml:space="preserve">لعلاء الدولة السمنانی،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Heading3"/>
        <w:numPr>
          <w:ilvl w:val="2"/>
          <w:numId w:val="1"/>
        </w:numPr>
        <w:rPr/>
      </w:pPr>
      <w:bookmarkStart w:id="341" w:name="__RefHeading___Toc250711_73709187"/>
      <w:bookmarkStart w:id="342" w:name="_Toc156"/>
      <w:bookmarkEnd w:id="341"/>
      <w:r>
        <w:rPr>
          <w:rtl w:val="true"/>
        </w:rPr>
        <w:t>منشئات‏</w:t>
      </w:r>
      <w:bookmarkEnd w:id="34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علامی، أبو الفضل، مر بعنوان مکاتیب أعلامی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غلط و الصحیح علامی‏ </w:t>
      </w:r>
      <w:bookmarkStart w:id="343" w:name="pg11381_108231"/>
    </w:p>
    <w:p>
      <w:pPr>
        <w:pStyle w:val="Heading3"/>
        <w:numPr>
          <w:ilvl w:val="2"/>
          <w:numId w:val="1"/>
        </w:numPr>
        <w:rPr/>
      </w:pPr>
      <w:bookmarkStart w:id="344" w:name="__RefHeading___Toc250713_73709187"/>
      <w:bookmarkStart w:id="345" w:name="_Toc157"/>
      <w:bookmarkEnd w:id="343"/>
      <w:bookmarkEnd w:id="344"/>
      <w:r>
        <w:rPr>
          <w:rtl w:val="true"/>
        </w:rPr>
        <w:t>منشئات‏</w:t>
      </w:r>
      <w:bookmarkEnd w:id="345"/>
    </w:p>
    <w:p>
      <w:pPr>
        <w:pStyle w:val="BookText"/>
        <w:rPr/>
      </w:pPr>
      <w:r>
        <w:rPr>
          <w:rFonts w:ascii="IRNazanin" w:hAnsi="IRNazanin" w:eastAsia="IRNazanin"/>
          <w:color w:val="111111"/>
          <w:sz w:val="28"/>
          <w:sz w:val="28"/>
          <w:szCs w:val="28"/>
          <w:rtl w:val="true"/>
          <w:lang w:bidi="fa-IR"/>
        </w:rPr>
        <w:t xml:space="preserve">لعلی‏آبادی،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Heading3"/>
        <w:numPr>
          <w:ilvl w:val="2"/>
          <w:numId w:val="1"/>
        </w:numPr>
        <w:rPr/>
      </w:pPr>
      <w:bookmarkStart w:id="346" w:name="__RefHeading___Toc250715_73709187"/>
      <w:bookmarkStart w:id="347" w:name="_Toc158"/>
      <w:bookmarkEnd w:id="346"/>
      <w:r>
        <w:rPr>
          <w:rtl w:val="true"/>
        </w:rPr>
        <w:t>منشئات‏</w:t>
      </w:r>
      <w:bookmarkEnd w:id="347"/>
    </w:p>
    <w:p>
      <w:pPr>
        <w:pStyle w:val="BookText"/>
        <w:rPr/>
      </w:pPr>
      <w:r>
        <w:rPr>
          <w:rFonts w:ascii="IRNazanin" w:hAnsi="IRNazanin" w:eastAsia="IRNazanin"/>
          <w:color w:val="111111"/>
          <w:sz w:val="28"/>
          <w:sz w:val="28"/>
          <w:szCs w:val="28"/>
          <w:rtl w:val="true"/>
          <w:lang w:bidi="fa-IR"/>
        </w:rPr>
        <w:t xml:space="preserve">علی الهمدانی،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Heading3"/>
        <w:numPr>
          <w:ilvl w:val="2"/>
          <w:numId w:val="1"/>
        </w:numPr>
        <w:rPr/>
      </w:pPr>
      <w:bookmarkStart w:id="348" w:name="__RefHeading___Toc250717_73709187"/>
      <w:bookmarkStart w:id="349" w:name="_Toc159"/>
      <w:bookmarkEnd w:id="348"/>
      <w:r>
        <w:rPr/>
        <w:t>7932</w:t>
      </w:r>
      <w:r>
        <w:rPr>
          <w:rtl w:val="true"/>
        </w:rPr>
        <w:t xml:space="preserve">- </w:t>
      </w:r>
      <w:r>
        <w:rPr>
          <w:rtl w:val="true"/>
        </w:rPr>
        <w:t>منشئات‏</w:t>
      </w:r>
      <w:bookmarkEnd w:id="349"/>
    </w:p>
    <w:p>
      <w:pPr>
        <w:pStyle w:val="BookText"/>
        <w:rPr/>
      </w:pPr>
      <w:r>
        <w:rPr>
          <w:rFonts w:ascii="IRNazanin" w:hAnsi="IRNazanin" w:eastAsia="IRNazanin"/>
          <w:color w:val="111111"/>
          <w:sz w:val="28"/>
          <w:sz w:val="28"/>
          <w:szCs w:val="28"/>
          <w:rtl w:val="true"/>
          <w:lang w:bidi="fa-IR"/>
        </w:rPr>
        <w:t xml:space="preserve">فارسیة لبعض الأصحاب، یظهر من بعض مواضعه أن اسمه محمد علی و تواریخه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محمد بن نعمة الله الجزائری‏</w:t>
      </w:r>
    </w:p>
    <w:p>
      <w:pPr>
        <w:pStyle w:val="Heading3"/>
        <w:numPr>
          <w:ilvl w:val="2"/>
          <w:numId w:val="1"/>
        </w:numPr>
        <w:rPr/>
      </w:pPr>
      <w:bookmarkStart w:id="350" w:name="__RefHeading___Toc250719_73709187"/>
      <w:bookmarkStart w:id="351" w:name="_Toc160"/>
      <w:bookmarkEnd w:id="350"/>
      <w:r>
        <w:rPr>
          <w:rtl w:val="true"/>
        </w:rPr>
        <w:t>منشئات‏</w:t>
      </w:r>
      <w:bookmarkEnd w:id="351"/>
    </w:p>
    <w:p>
      <w:pPr>
        <w:pStyle w:val="BookText"/>
        <w:rPr/>
      </w:pPr>
      <w:r>
        <w:rPr>
          <w:rFonts w:ascii="IRNazanin" w:hAnsi="IRNazanin" w:eastAsia="IRNazanin"/>
          <w:color w:val="111111"/>
          <w:sz w:val="28"/>
          <w:sz w:val="28"/>
          <w:szCs w:val="28"/>
          <w:rtl w:val="true"/>
          <w:lang w:bidi="fa-IR"/>
        </w:rPr>
        <w:t xml:space="preserve">علی بن محمد کلاه الصوفی، مر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352" w:name="__RefHeading___Toc250721_73709187"/>
      <w:bookmarkStart w:id="353" w:name="_Toc161"/>
      <w:bookmarkEnd w:id="352"/>
      <w:r>
        <w:rPr/>
        <w:t>7933</w:t>
      </w:r>
      <w:r>
        <w:rPr>
          <w:rtl w:val="true"/>
        </w:rPr>
        <w:t xml:space="preserve">- </w:t>
      </w:r>
      <w:r>
        <w:rPr>
          <w:rtl w:val="true"/>
        </w:rPr>
        <w:t>منشئات‏</w:t>
      </w:r>
      <w:bookmarkEnd w:id="353"/>
    </w:p>
    <w:p>
      <w:pPr>
        <w:pStyle w:val="BookText"/>
        <w:rPr/>
      </w:pPr>
      <w:r>
        <w:rPr>
          <w:rFonts w:ascii="IRNazanin" w:hAnsi="IRNazanin" w:eastAsia="IRNazanin"/>
          <w:color w:val="111111"/>
          <w:sz w:val="28"/>
          <w:sz w:val="28"/>
          <w:szCs w:val="28"/>
          <w:rtl w:val="true"/>
          <w:lang w:bidi="fa-IR"/>
        </w:rPr>
        <w:t xml:space="preserve">لعنایة الله، مؤلف بهار دانش المتوفی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مکاتیبه و مما أنشأها بنفسه جمعها فی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3569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فتح علی فی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54" w:name="__RefHeading___Toc250723_73709187"/>
      <w:bookmarkStart w:id="355" w:name="_Toc162"/>
      <w:bookmarkEnd w:id="354"/>
      <w:r>
        <w:rPr>
          <w:rtl w:val="true"/>
        </w:rPr>
        <w:t>منشئات‏</w:t>
      </w:r>
      <w:bookmarkEnd w:id="355"/>
    </w:p>
    <w:p>
      <w:pPr>
        <w:pStyle w:val="BookText"/>
        <w:rPr/>
      </w:pPr>
      <w:r>
        <w:rPr>
          <w:rFonts w:ascii="IRNazanin" w:hAnsi="IRNazanin" w:eastAsia="IRNazanin"/>
          <w:color w:val="111111"/>
          <w:sz w:val="28"/>
          <w:sz w:val="28"/>
          <w:szCs w:val="28"/>
          <w:rtl w:val="true"/>
          <w:lang w:bidi="fa-IR"/>
        </w:rPr>
        <w:t xml:space="preserve">لعین القضاة الهمدانی،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Heading3"/>
        <w:numPr>
          <w:ilvl w:val="2"/>
          <w:numId w:val="1"/>
        </w:numPr>
        <w:rPr/>
      </w:pPr>
      <w:bookmarkStart w:id="356" w:name="__RefHeading___Toc250725_73709187"/>
      <w:bookmarkStart w:id="357" w:name="_Toc163"/>
      <w:bookmarkEnd w:id="356"/>
      <w:r>
        <w:rPr>
          <w:rtl w:val="true"/>
        </w:rPr>
        <w:t>منشئات‏</w:t>
      </w:r>
      <w:bookmarkEnd w:id="357"/>
    </w:p>
    <w:p>
      <w:pPr>
        <w:pStyle w:val="BookText"/>
        <w:rPr/>
      </w:pPr>
      <w:r>
        <w:rPr>
          <w:rFonts w:ascii="IRNazanin" w:hAnsi="IRNazanin" w:eastAsia="IRNazanin"/>
          <w:color w:val="111111"/>
          <w:sz w:val="28"/>
          <w:sz w:val="28"/>
          <w:szCs w:val="28"/>
          <w:rtl w:val="true"/>
          <w:lang w:bidi="fa-IR"/>
        </w:rPr>
        <w:t xml:space="preserve">لغالب الدهلوی،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أردوی معلی و توجد عدة نسخ مخطوطة منها ضمن نسخ کلیاته و مر مکاتیب غالب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پنج آهنگ و هو أیضا مجموعة منشئاته الفارسیة توجد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پنجاب ببلک لائبریری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له مهر نیمروز و دستنبو و المجموع فی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 کتبها السید حسن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دهلی و مر له مناظرات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250727_73709187"/>
      <w:bookmarkStart w:id="359" w:name="_Toc164"/>
      <w:bookmarkEnd w:id="358"/>
      <w:r>
        <w:rPr>
          <w:rtl w:val="true"/>
        </w:rPr>
        <w:t>منشئات‏</w:t>
      </w:r>
      <w:bookmarkEnd w:id="359"/>
    </w:p>
    <w:p>
      <w:pPr>
        <w:pStyle w:val="BookText"/>
        <w:rPr/>
      </w:pPr>
      <w:r>
        <w:rPr>
          <w:rFonts w:ascii="IRNazanin" w:hAnsi="IRNazanin" w:eastAsia="IRNazanin"/>
          <w:color w:val="111111"/>
          <w:sz w:val="28"/>
          <w:sz w:val="28"/>
          <w:szCs w:val="28"/>
          <w:rtl w:val="true"/>
          <w:lang w:bidi="fa-IR"/>
        </w:rPr>
        <w:t xml:space="preserve">للغزالی، محمد و أحمد، راجع فضائل الأنام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3"/>
        <w:numPr>
          <w:ilvl w:val="2"/>
          <w:numId w:val="1"/>
        </w:numPr>
        <w:rPr/>
      </w:pPr>
      <w:bookmarkStart w:id="360" w:name="__RefHeading___Toc250729_73709187"/>
      <w:bookmarkStart w:id="361" w:name="_Toc165"/>
      <w:bookmarkEnd w:id="360"/>
      <w:r>
        <w:rPr>
          <w:rtl w:val="true"/>
        </w:rPr>
        <w:t>منشئات‏</w:t>
      </w:r>
      <w:bookmarkEnd w:id="361"/>
    </w:p>
    <w:p>
      <w:pPr>
        <w:pStyle w:val="BookText"/>
        <w:rPr/>
      </w:pPr>
      <w:r>
        <w:rPr>
          <w:rFonts w:ascii="IRNazanin" w:hAnsi="IRNazanin" w:eastAsia="IRNazanin"/>
          <w:color w:val="111111"/>
          <w:sz w:val="28"/>
          <w:sz w:val="28"/>
          <w:szCs w:val="28"/>
          <w:rtl w:val="true"/>
          <w:lang w:bidi="fa-IR"/>
        </w:rPr>
        <w:t>لغیاث الدین خواند میر، یأتی ذیل اسمها نامه نامی فی النون‏</w:t>
      </w:r>
    </w:p>
    <w:p>
      <w:pPr>
        <w:pStyle w:val="Heading3"/>
        <w:numPr>
          <w:ilvl w:val="2"/>
          <w:numId w:val="1"/>
        </w:numPr>
        <w:rPr/>
      </w:pPr>
      <w:bookmarkStart w:id="362" w:name="__RefHeading___Toc250731_73709187"/>
      <w:bookmarkStart w:id="363" w:name="_Toc166"/>
      <w:bookmarkEnd w:id="362"/>
      <w:r>
        <w:rPr/>
        <w:t>7934</w:t>
      </w:r>
      <w:r>
        <w:rPr>
          <w:rtl w:val="true"/>
        </w:rPr>
        <w:t xml:space="preserve">- </w:t>
      </w:r>
      <w:r>
        <w:rPr>
          <w:rtl w:val="true"/>
        </w:rPr>
        <w:t>منشئات‏</w:t>
      </w:r>
      <w:bookmarkEnd w:id="36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دستور نامه‏نگاری أو ترسل أو إنشاء علی ما ذکر فی الفهارس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لغیاثا محمد الفراقی الأصفهانی، و هی دستور إنشاء المکاتیب و عناوینها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رقعه به أعاظم و أکابر سادات و نقباء، بمشایخ کبار و زهاد، به امرای بزرگ، بأرباب هدایت، به جانب فقها، به جانب علمای کبار، به جانب قضات بزرگ بوزرای عظام، به مستوفیان، به حکمای حاذق، بأرباب احتساب، به خوشنویسان، </w:t>
      </w:r>
      <w:bookmarkStart w:id="364" w:name="pg11381_108232"/>
    </w:p>
    <w:p>
      <w:pPr>
        <w:pStyle w:val="BookText"/>
        <w:rPr/>
      </w:pPr>
      <w:bookmarkEnd w:id="364"/>
      <w:r>
        <w:rPr>
          <w:rFonts w:ascii="IRNazanin" w:hAnsi="IRNazanin" w:eastAsia="IRNazanin"/>
          <w:color w:val="111111"/>
          <w:sz w:val="28"/>
          <w:sz w:val="28"/>
          <w:szCs w:val="28"/>
          <w:rtl w:val="true"/>
          <w:lang w:bidi="fa-IR"/>
        </w:rPr>
        <w:t>بقوشچیان، بأهل ساز، به خوانندگان و أهل موسیقی، به قصه‏خوانان، به معماران مهندس، چند رقعه و نامه خزانی، تابستانی، زمستانی، بارندگی، نوروزی، عیدی تهنیت، تعریف، عذر و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عده من المکاتیب التی یتداول بین الأحباب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 حضرت فراقی، رقعه به أعاظم و أکابر سادات و نقباء ای باد بگویمت سلامش برسان بنده راسخ العبودیة و الإخلاص جبین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عند الدکتور أصغر المهدی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w:t>
      </w:r>
      <w:r>
        <w:rPr>
          <w:rFonts w:eastAsia="IRNazanin" w:cs="IRNazanin"/>
          <w:color w:val="111111"/>
          <w:sz w:val="28"/>
          <w:szCs w:val="28"/>
          <w:lang w:bidi="fa-IR"/>
        </w:rPr>
        <w:t>1060</w:t>
      </w:r>
    </w:p>
    <w:p>
      <w:pPr>
        <w:pStyle w:val="Heading3"/>
        <w:numPr>
          <w:ilvl w:val="2"/>
          <w:numId w:val="1"/>
        </w:numPr>
        <w:rPr/>
      </w:pPr>
      <w:bookmarkStart w:id="365" w:name="__RefHeading___Toc250733_73709187"/>
      <w:bookmarkStart w:id="366" w:name="_Toc167"/>
      <w:bookmarkEnd w:id="365"/>
      <w:r>
        <w:rPr/>
        <w:t>7935</w:t>
      </w:r>
      <w:r>
        <w:rPr>
          <w:rtl w:val="true"/>
        </w:rPr>
        <w:t xml:space="preserve">- </w:t>
      </w:r>
      <w:r>
        <w:rPr>
          <w:rtl w:val="true"/>
        </w:rPr>
        <w:t>منشئات‏</w:t>
      </w:r>
      <w:bookmarkEnd w:id="36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شرف‏نامه لفتوحی المنشی، الذی کان حیا فی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أنشأها لولده علی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مقالات، المقالة الأولی و فیها عدة قواعد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مکتوب إلیه، أعلی از مرتبه کاتب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مکتوب إلیه أسفل از مرتبه کاتب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بأید صاحب طبع سلیم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شوق و آرزومندی،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سطرهای مکتوب بأید طاق باشد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نواب عالی جاه نظامشان از جانب میرزا حسن 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المقالة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حکام بحکام و أعالی باعالی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مکاتبات أعیان به خدمت حکام عالیشان‏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عدة من المکاتیب التاریخیة و نموذج من المکاتیب للتعلیم و الأحکام الواقعیة و ذکر الأنموذجات، و بین النسخ اختلافات و فیها تواریخ و مواد تواریخ من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الأخیر لا یطابق علی تاریخ وفاه المؤلف، و الظاهر وقوع التغییرات فیها بعد وفاته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من المنشآت المؤرخة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عدة مکاتیب من أشخاص إلی أشخاص آخرین، بإنشاء روح الله الشیرازی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أدبیات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غلام علی بن حسین الجهرمی بقلم النستعلیق 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که فتوح آن موجب روح و رواح و سبب فیض بدن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ثالثة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bookmarkStart w:id="367" w:name="pg11381_108233"/>
    </w:p>
    <w:p>
      <w:pPr>
        <w:pStyle w:val="BookText"/>
        <w:rPr/>
      </w:pPr>
      <w:bookmarkEnd w:id="367"/>
      <w:r>
        <w:rPr>
          <w:rFonts w:eastAsia="Times New Roman" w:cs="Times New Roman" w:ascii="Times New Roman" w:hAnsi="Times New Roman"/>
          <w:color w:val="111111"/>
          <w:sz w:val="28"/>
          <w:szCs w:val="28"/>
          <w:lang w:val="en-US" w:bidi="en-US"/>
        </w:rPr>
        <w:t>3213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کتبت بقلم النستعلیق فی القرن الحادی عشر مشتمل علی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 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ذکرت فی بعض الفهارس بعنوان رسائل روح الله أو کتاب إنشاء ذات فوائد تاریخیة، کما أرخت تاریخ التألیف فی بعض فهارس أخری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أشرنا إلی هذه المنشآت أیضا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Heading3"/>
        <w:numPr>
          <w:ilvl w:val="2"/>
          <w:numId w:val="1"/>
        </w:numPr>
        <w:rPr/>
      </w:pPr>
      <w:bookmarkStart w:id="368" w:name="__RefHeading___Toc250735_73709187"/>
      <w:bookmarkStart w:id="369" w:name="_Toc168"/>
      <w:bookmarkEnd w:id="368"/>
      <w:r>
        <w:rPr>
          <w:rtl w:val="true"/>
        </w:rPr>
        <w:t>منشئات‏</w:t>
      </w:r>
      <w:bookmarkEnd w:id="369"/>
    </w:p>
    <w:p>
      <w:pPr>
        <w:pStyle w:val="BookText"/>
        <w:rPr/>
      </w:pPr>
      <w:r>
        <w:rPr>
          <w:rFonts w:ascii="IRNazanin" w:hAnsi="IRNazanin" w:eastAsia="IRNazanin"/>
          <w:color w:val="111111"/>
          <w:sz w:val="28"/>
          <w:sz w:val="28"/>
          <w:szCs w:val="28"/>
          <w:rtl w:val="true"/>
          <w:lang w:bidi="fa-IR"/>
        </w:rPr>
        <w:t xml:space="preserve">للفاروقی، أحمد،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3"/>
        <w:numPr>
          <w:ilvl w:val="2"/>
          <w:numId w:val="1"/>
        </w:numPr>
        <w:rPr/>
      </w:pPr>
      <w:bookmarkStart w:id="370" w:name="__RefHeading___Toc250737_73709187"/>
      <w:bookmarkStart w:id="371" w:name="_Toc169"/>
      <w:bookmarkEnd w:id="370"/>
      <w:r>
        <w:rPr/>
        <w:t>7936</w:t>
      </w:r>
      <w:r>
        <w:rPr>
          <w:rtl w:val="true"/>
        </w:rPr>
        <w:t xml:space="preserve">- </w:t>
      </w:r>
      <w:r>
        <w:rPr>
          <w:rtl w:val="true"/>
        </w:rPr>
        <w:t>منشئات‏</w:t>
      </w:r>
      <w:bookmarkEnd w:id="371"/>
    </w:p>
    <w:p>
      <w:pPr>
        <w:pStyle w:val="BookText"/>
        <w:rPr/>
      </w:pPr>
      <w:r>
        <w:rPr>
          <w:rFonts w:ascii="IRNazanin" w:hAnsi="IRNazanin" w:eastAsia="IRNazanin"/>
          <w:color w:val="111111"/>
          <w:sz w:val="28"/>
          <w:sz w:val="28"/>
          <w:szCs w:val="28"/>
          <w:rtl w:val="true"/>
          <w:lang w:bidi="fa-IR"/>
        </w:rPr>
        <w:t>لفرصت الشیرازی، مؤلف آثار العجم ذکرها فی آخره‏</w:t>
      </w:r>
    </w:p>
    <w:p>
      <w:pPr>
        <w:pStyle w:val="Heading3"/>
        <w:numPr>
          <w:ilvl w:val="2"/>
          <w:numId w:val="1"/>
        </w:numPr>
        <w:rPr/>
      </w:pPr>
      <w:bookmarkStart w:id="372" w:name="__RefHeading___Toc250739_73709187"/>
      <w:bookmarkStart w:id="373" w:name="_Toc170"/>
      <w:bookmarkEnd w:id="372"/>
      <w:r>
        <w:rPr/>
        <w:t>7937</w:t>
      </w:r>
      <w:r>
        <w:rPr>
          <w:rtl w:val="true"/>
        </w:rPr>
        <w:t xml:space="preserve">- </w:t>
      </w:r>
      <w:r>
        <w:rPr>
          <w:rtl w:val="true"/>
        </w:rPr>
        <w:t>منشئات‏</w:t>
      </w:r>
      <w:bookmarkEnd w:id="373"/>
    </w:p>
    <w:p>
      <w:pPr>
        <w:pStyle w:val="BookText"/>
        <w:rPr/>
      </w:pPr>
      <w:r>
        <w:rPr>
          <w:rFonts w:ascii="IRNazanin" w:hAnsi="IRNazanin" w:eastAsia="IRNazanin"/>
          <w:color w:val="111111"/>
          <w:sz w:val="28"/>
          <w:sz w:val="28"/>
          <w:szCs w:val="28"/>
          <w:rtl w:val="true"/>
          <w:lang w:bidi="fa-IR"/>
        </w:rPr>
        <w:t xml:space="preserve">لفرهاد میرزا بن عباس میرزا بن فتح علی شاه القاجار،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مستقلا فی بمبئی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و مع منشئات قائم مقام الفراهانی‏</w:t>
      </w:r>
    </w:p>
    <w:p>
      <w:pPr>
        <w:pStyle w:val="Heading3"/>
        <w:numPr>
          <w:ilvl w:val="2"/>
          <w:numId w:val="1"/>
        </w:numPr>
        <w:rPr/>
      </w:pPr>
      <w:bookmarkStart w:id="374" w:name="__RefHeading___Toc250741_73709187"/>
      <w:bookmarkStart w:id="375" w:name="_Toc171"/>
      <w:bookmarkEnd w:id="374"/>
      <w:r>
        <w:rPr/>
        <w:t>7938</w:t>
      </w:r>
      <w:r>
        <w:rPr>
          <w:rtl w:val="true"/>
        </w:rPr>
        <w:t xml:space="preserve">- </w:t>
      </w:r>
      <w:r>
        <w:rPr>
          <w:rtl w:val="true"/>
        </w:rPr>
        <w:t>منشئات‏</w:t>
      </w:r>
      <w:bookmarkEnd w:id="375"/>
    </w:p>
    <w:p>
      <w:pPr>
        <w:pStyle w:val="BookText"/>
        <w:rPr/>
      </w:pPr>
      <w:r>
        <w:rPr>
          <w:rFonts w:ascii="IRNazanin" w:hAnsi="IRNazanin" w:eastAsia="IRNazanin"/>
          <w:color w:val="111111"/>
          <w:sz w:val="28"/>
          <w:sz w:val="28"/>
          <w:szCs w:val="28"/>
          <w:rtl w:val="true"/>
          <w:lang w:bidi="fa-IR"/>
        </w:rPr>
        <w:t>فریدون عکاشة، جلال الدین، منشی ملوک آل إینجو من القرن الثامن له من المنشآت تاریخیة و أدبیة فارسیة، سمی بعضها باسم خاص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حدیدیة، ربیعیة، رحیقة، فتح‏نامه، میمیة، نخلیة و أیضا مکاتبات إلی الأشخاص فی التهانی و التعزیة مر بعضها بعنوانها الخاص راجع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376" w:name="__RefHeading___Toc250743_73709187"/>
      <w:bookmarkStart w:id="377" w:name="_Toc172"/>
      <w:bookmarkEnd w:id="376"/>
      <w:r>
        <w:rPr/>
        <w:t>7939</w:t>
      </w:r>
      <w:r>
        <w:rPr>
          <w:rtl w:val="true"/>
        </w:rPr>
        <w:t xml:space="preserve">- </w:t>
      </w:r>
      <w:r>
        <w:rPr>
          <w:rtl w:val="true"/>
        </w:rPr>
        <w:t>منشئات‏</w:t>
      </w:r>
      <w:bookmarkEnd w:id="377"/>
    </w:p>
    <w:p>
      <w:pPr>
        <w:pStyle w:val="BookText"/>
        <w:rPr/>
      </w:pPr>
      <w:r>
        <w:rPr>
          <w:rFonts w:ascii="IRNazanin" w:hAnsi="IRNazanin" w:eastAsia="IRNazanin"/>
          <w:color w:val="111111"/>
          <w:sz w:val="28"/>
          <w:sz w:val="28"/>
          <w:szCs w:val="28"/>
          <w:rtl w:val="true"/>
          <w:lang w:bidi="fa-IR"/>
        </w:rPr>
        <w:t xml:space="preserve">لفوقی الیزدی، ملا فوق الدین من القرن الحادی عشر،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منشئات فارسیة فی سبکة الهزلی النقادی 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فقراتی چند که در دار السلطنة لاهور انتظام یافته که عازم دار الخلافة شاه جهان‏آباد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عزلت گه تنهایی با شاهد خود سرگرم شراب صحبت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عزیزانی که علم نشاط در میان انبساط افروخته‏اند، این نکته لطیفه مستور نماند</w:t>
      </w:r>
      <w:r>
        <w:rPr>
          <w:rFonts w:eastAsia="IRNazanin" w:cs="IRNazanin"/>
          <w:color w:val="111111"/>
          <w:sz w:val="28"/>
          <w:szCs w:val="28"/>
          <w:rtl w:val="true"/>
          <w:lang w:bidi="fa-IR"/>
        </w:rPr>
        <w:t>]</w:t>
      </w:r>
    </w:p>
    <w:p>
      <w:pPr>
        <w:pStyle w:val="Heading3"/>
        <w:numPr>
          <w:ilvl w:val="2"/>
          <w:numId w:val="1"/>
        </w:numPr>
        <w:rPr/>
      </w:pPr>
      <w:bookmarkStart w:id="378" w:name="__RefHeading___Toc250745_73709187"/>
      <w:bookmarkStart w:id="379" w:name="_Toc173"/>
      <w:bookmarkEnd w:id="378"/>
      <w:r>
        <w:rPr>
          <w:rtl w:val="true"/>
        </w:rPr>
        <w:t>منشئات‏</w:t>
      </w:r>
      <w:bookmarkEnd w:id="379"/>
    </w:p>
    <w:p>
      <w:pPr>
        <w:pStyle w:val="BookText"/>
        <w:rPr/>
      </w:pPr>
      <w:r>
        <w:rPr>
          <w:rFonts w:ascii="IRNazanin" w:hAnsi="IRNazanin" w:eastAsia="IRNazanin"/>
          <w:color w:val="111111"/>
          <w:sz w:val="28"/>
          <w:sz w:val="28"/>
          <w:szCs w:val="28"/>
          <w:rtl w:val="true"/>
          <w:lang w:bidi="fa-IR"/>
        </w:rPr>
        <w:t xml:space="preserve">الفیض الکاشانی، مر بعنوان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Heading3"/>
        <w:numPr>
          <w:ilvl w:val="2"/>
          <w:numId w:val="1"/>
        </w:numPr>
        <w:rPr/>
      </w:pPr>
      <w:bookmarkStart w:id="380" w:name="__RefHeading___Toc250747_73709187"/>
      <w:bookmarkStart w:id="381" w:name="_Toc174"/>
      <w:bookmarkEnd w:id="380"/>
      <w:r>
        <w:rPr>
          <w:rtl w:val="true"/>
        </w:rPr>
        <w:t>منشئات‏</w:t>
      </w:r>
      <w:bookmarkEnd w:id="381"/>
    </w:p>
    <w:p>
      <w:pPr>
        <w:pStyle w:val="BookText"/>
        <w:rPr/>
      </w:pPr>
      <w:r>
        <w:rPr>
          <w:rFonts w:ascii="IRNazanin" w:hAnsi="IRNazanin" w:eastAsia="IRNazanin"/>
          <w:color w:val="111111"/>
          <w:sz w:val="28"/>
          <w:sz w:val="28"/>
          <w:szCs w:val="28"/>
          <w:rtl w:val="true"/>
          <w:lang w:bidi="fa-IR"/>
        </w:rPr>
        <w:t xml:space="preserve">فیضی الهندی أشرنا إلیها عند ذکر دیوانه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Heading3"/>
        <w:numPr>
          <w:ilvl w:val="2"/>
          <w:numId w:val="1"/>
        </w:numPr>
        <w:rPr/>
      </w:pPr>
      <w:bookmarkStart w:id="382" w:name="__RefHeading___Toc250749_73709187"/>
      <w:bookmarkStart w:id="383" w:name="_Toc175"/>
      <w:bookmarkEnd w:id="382"/>
      <w:r>
        <w:rPr/>
        <w:t>7940</w:t>
      </w:r>
      <w:r>
        <w:rPr>
          <w:rtl w:val="true"/>
        </w:rPr>
        <w:t xml:space="preserve">- </w:t>
      </w:r>
      <w:r>
        <w:rPr>
          <w:rtl w:val="true"/>
        </w:rPr>
        <w:t>منشئات‏</w:t>
      </w:r>
      <w:bookmarkEnd w:id="38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مقام الفراهانی، المیرزا أبو القاسم المتخلص ب ثنائی‏ </w:t>
      </w:r>
      <w:bookmarkStart w:id="384" w:name="pg11381_108234"/>
    </w:p>
    <w:p>
      <w:pPr>
        <w:pStyle w:val="BookText"/>
        <w:rPr/>
      </w:pPr>
      <w:bookmarkEnd w:id="384"/>
      <w:r>
        <w:rPr>
          <w:rFonts w:ascii="IRNazanin" w:hAnsi="IRNazanin" w:eastAsia="IRNazanin"/>
          <w:color w:val="111111"/>
          <w:sz w:val="28"/>
          <w:sz w:val="28"/>
          <w:szCs w:val="28"/>
          <w:rtl w:val="true"/>
          <w:lang w:bidi="fa-IR"/>
        </w:rPr>
        <w:t xml:space="preserve">مر ذکر منشئاته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کرارا فی إیران یختلف مجموعاته فی الکمیة</w:t>
      </w:r>
    </w:p>
    <w:p>
      <w:pPr>
        <w:pStyle w:val="Heading3"/>
        <w:numPr>
          <w:ilvl w:val="2"/>
          <w:numId w:val="1"/>
        </w:numPr>
        <w:rPr/>
      </w:pPr>
      <w:bookmarkStart w:id="385" w:name="__RefHeading___Toc250751_73709187"/>
      <w:bookmarkStart w:id="386" w:name="_Toc176"/>
      <w:bookmarkEnd w:id="385"/>
      <w:r>
        <w:rPr/>
        <w:t>7941</w:t>
      </w:r>
      <w:r>
        <w:rPr>
          <w:rtl w:val="true"/>
        </w:rPr>
        <w:t xml:space="preserve">- </w:t>
      </w:r>
      <w:r>
        <w:rPr>
          <w:rtl w:val="true"/>
        </w:rPr>
        <w:t>منشئات‏</w:t>
      </w:r>
      <w:bookmarkEnd w:id="386"/>
    </w:p>
    <w:p>
      <w:pPr>
        <w:pStyle w:val="BookText"/>
        <w:rPr/>
      </w:pPr>
      <w:r>
        <w:rPr>
          <w:rFonts w:ascii="IRNazanin" w:hAnsi="IRNazanin" w:eastAsia="IRNazanin"/>
          <w:color w:val="111111"/>
          <w:sz w:val="28"/>
          <w:sz w:val="28"/>
          <w:szCs w:val="28"/>
          <w:rtl w:val="true"/>
          <w:lang w:bidi="fa-IR"/>
        </w:rPr>
        <w:t xml:space="preserve">قابل خان، منشی الممالک أبو الفتح المتوفی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اسمها آداب عالمگیری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علیم حکیم خردبخش سخن‏آفرین را به کدام مرتبه سخنوری ستایش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الخلیفة غلام أحمد فی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بنگاله، الآسیویة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1146</w:t>
      </w:r>
    </w:p>
    <w:p>
      <w:pPr>
        <w:pStyle w:val="Heading3"/>
        <w:numPr>
          <w:ilvl w:val="2"/>
          <w:numId w:val="1"/>
        </w:numPr>
        <w:rPr/>
      </w:pPr>
      <w:bookmarkStart w:id="387" w:name="__RefHeading___Toc250753_73709187"/>
      <w:bookmarkStart w:id="388" w:name="_Toc177"/>
      <w:bookmarkEnd w:id="387"/>
      <w:r>
        <w:rPr/>
        <w:t>7942</w:t>
      </w:r>
      <w:r>
        <w:rPr>
          <w:rtl w:val="true"/>
        </w:rPr>
        <w:t xml:space="preserve">- </w:t>
      </w:r>
      <w:r>
        <w:rPr>
          <w:rtl w:val="true"/>
        </w:rPr>
        <w:t>منشئات‏</w:t>
      </w:r>
      <w:bookmarkEnd w:id="388"/>
    </w:p>
    <w:p>
      <w:pPr>
        <w:pStyle w:val="BookText"/>
        <w:rPr/>
      </w:pPr>
      <w:r>
        <w:rPr>
          <w:rFonts w:ascii="IRNazanin" w:hAnsi="IRNazanin" w:eastAsia="IRNazanin"/>
          <w:color w:val="111111"/>
          <w:sz w:val="28"/>
          <w:sz w:val="28"/>
          <w:szCs w:val="28"/>
          <w:rtl w:val="true"/>
          <w:lang w:bidi="fa-IR"/>
        </w:rPr>
        <w:t xml:space="preserve">لمیان قاسم علی بن القاضی طالعمند کلا النوری، الذی کان یعیش فی بنگاله و هی مجموعة من مکاتیبه التجاریة، ألفها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گلزار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سماها ب گل گلزار سخنوری توجد نسختان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شیرانی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کتبها کوبند سهایی کایتة فی رمضان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و الثانیة کتبت فی أواخر القرن الثالث عشر</w:t>
      </w:r>
    </w:p>
    <w:p>
      <w:pPr>
        <w:pStyle w:val="Heading3"/>
        <w:numPr>
          <w:ilvl w:val="2"/>
          <w:numId w:val="1"/>
        </w:numPr>
        <w:rPr/>
      </w:pPr>
      <w:bookmarkStart w:id="389" w:name="__RefHeading___Toc250755_73709187"/>
      <w:bookmarkStart w:id="390" w:name="_Toc178"/>
      <w:bookmarkEnd w:id="389"/>
      <w:r>
        <w:rPr/>
        <w:t>7943</w:t>
      </w:r>
      <w:r>
        <w:rPr>
          <w:rtl w:val="true"/>
        </w:rPr>
        <w:t xml:space="preserve">- </w:t>
      </w:r>
      <w:r>
        <w:rPr>
          <w:rtl w:val="true"/>
        </w:rPr>
        <w:t>منشئات‏</w:t>
      </w:r>
      <w:bookmarkEnd w:id="390"/>
    </w:p>
    <w:p>
      <w:pPr>
        <w:pStyle w:val="BookText"/>
        <w:rPr/>
      </w:pPr>
      <w:r>
        <w:rPr>
          <w:rFonts w:ascii="IRNazanin" w:hAnsi="IRNazanin" w:eastAsia="IRNazanin"/>
          <w:color w:val="111111"/>
          <w:sz w:val="28"/>
          <w:sz w:val="28"/>
          <w:szCs w:val="28"/>
          <w:rtl w:val="true"/>
          <w:lang w:bidi="fa-IR"/>
        </w:rPr>
        <w:t xml:space="preserve">قتیل الدهلوی،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چهار شربت فی العروض له مجموعة مکاتیب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3754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1234</w:t>
      </w:r>
    </w:p>
    <w:p>
      <w:pPr>
        <w:pStyle w:val="Heading3"/>
        <w:numPr>
          <w:ilvl w:val="2"/>
          <w:numId w:val="1"/>
        </w:numPr>
        <w:rPr/>
      </w:pPr>
      <w:bookmarkStart w:id="391" w:name="__RefHeading___Toc250757_73709187"/>
      <w:bookmarkStart w:id="392" w:name="_Toc179"/>
      <w:bookmarkEnd w:id="391"/>
      <w:r>
        <w:rPr>
          <w:rtl w:val="true"/>
        </w:rPr>
        <w:t>منشئات‏</w:t>
      </w:r>
      <w:bookmarkEnd w:id="392"/>
    </w:p>
    <w:p>
      <w:pPr>
        <w:pStyle w:val="BookText"/>
        <w:rPr/>
      </w:pPr>
      <w:r>
        <w:rPr>
          <w:rFonts w:ascii="IRNazanin" w:hAnsi="IRNazanin" w:eastAsia="IRNazanin"/>
          <w:color w:val="111111"/>
          <w:sz w:val="28"/>
          <w:sz w:val="28"/>
          <w:szCs w:val="28"/>
          <w:rtl w:val="true"/>
          <w:lang w:bidi="fa-IR"/>
        </w:rPr>
        <w:t xml:space="preserve">لقطب الذهبی، مر بعنوان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3"/>
        <w:numPr>
          <w:ilvl w:val="2"/>
          <w:numId w:val="1"/>
        </w:numPr>
        <w:rPr/>
      </w:pPr>
      <w:bookmarkStart w:id="393" w:name="__RefHeading___Toc250759_73709187"/>
      <w:bookmarkStart w:id="394" w:name="_Toc180"/>
      <w:bookmarkEnd w:id="393"/>
      <w:r>
        <w:rPr>
          <w:rtl w:val="true"/>
        </w:rPr>
        <w:t>منشئات‏</w:t>
      </w:r>
      <w:bookmarkEnd w:id="394"/>
    </w:p>
    <w:p>
      <w:pPr>
        <w:pStyle w:val="BookText"/>
        <w:rPr/>
      </w:pPr>
      <w:r>
        <w:rPr>
          <w:rFonts w:ascii="IRNazanin" w:hAnsi="IRNazanin" w:eastAsia="IRNazanin"/>
          <w:color w:val="111111"/>
          <w:sz w:val="28"/>
          <w:sz w:val="28"/>
          <w:szCs w:val="28"/>
          <w:rtl w:val="true"/>
          <w:lang w:bidi="fa-IR"/>
        </w:rPr>
        <w:t xml:space="preserve">القطب المحیی،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3"/>
        <w:numPr>
          <w:ilvl w:val="2"/>
          <w:numId w:val="1"/>
        </w:numPr>
        <w:rPr/>
      </w:pPr>
      <w:bookmarkStart w:id="395" w:name="__RefHeading___Toc250761_73709187"/>
      <w:bookmarkStart w:id="396" w:name="_Toc181"/>
      <w:bookmarkEnd w:id="395"/>
      <w:r>
        <w:rPr>
          <w:rtl w:val="true"/>
        </w:rPr>
        <w:t>منشئات‏</w:t>
      </w:r>
      <w:bookmarkEnd w:id="396"/>
    </w:p>
    <w:p>
      <w:pPr>
        <w:pStyle w:val="BookText"/>
        <w:rPr/>
      </w:pPr>
      <w:r>
        <w:rPr>
          <w:rFonts w:ascii="IRNazanin" w:hAnsi="IRNazanin" w:eastAsia="IRNazanin"/>
          <w:color w:val="111111"/>
          <w:sz w:val="28"/>
          <w:sz w:val="28"/>
          <w:szCs w:val="28"/>
          <w:rtl w:val="true"/>
          <w:lang w:bidi="fa-IR"/>
        </w:rPr>
        <w:t xml:space="preserve">لقوام الدین الصائنی،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3"/>
        <w:numPr>
          <w:ilvl w:val="2"/>
          <w:numId w:val="1"/>
        </w:numPr>
        <w:rPr/>
      </w:pPr>
      <w:bookmarkStart w:id="397" w:name="__RefHeading___Toc250763_73709187"/>
      <w:bookmarkStart w:id="398" w:name="_Toc182"/>
      <w:bookmarkEnd w:id="397"/>
      <w:r>
        <w:rPr>
          <w:rtl w:val="true"/>
        </w:rPr>
        <w:t>منشئات‏</w:t>
      </w:r>
      <w:bookmarkEnd w:id="398"/>
    </w:p>
    <w:p>
      <w:pPr>
        <w:pStyle w:val="BookText"/>
        <w:rPr/>
      </w:pPr>
      <w:r>
        <w:rPr>
          <w:rFonts w:ascii="IRNazanin" w:hAnsi="IRNazanin" w:eastAsia="IRNazanin"/>
          <w:color w:val="111111"/>
          <w:sz w:val="28"/>
          <w:sz w:val="28"/>
          <w:szCs w:val="28"/>
          <w:rtl w:val="true"/>
          <w:lang w:bidi="fa-IR"/>
        </w:rPr>
        <w:t xml:space="preserve">قوام الدین محمد بن أبی بکر بن علی الیزدی،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منشئات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منشئات آخر منها منشئات لأخیه شرف الدین علی الیزدی المعمائی، کما مر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399" w:name="__RefHeading___Toc250765_73709187"/>
      <w:bookmarkStart w:id="400" w:name="_Toc183"/>
      <w:bookmarkEnd w:id="399"/>
      <w:r>
        <w:rPr>
          <w:rtl w:val="true"/>
        </w:rPr>
        <w:t>منشئات‏</w:t>
      </w:r>
      <w:bookmarkEnd w:id="40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للکاشف الأصفهانی، راجع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منشئات محمد شریف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401" w:name="pg11381_108235"/>
    </w:p>
    <w:p>
      <w:pPr>
        <w:pStyle w:val="Heading3"/>
        <w:numPr>
          <w:ilvl w:val="2"/>
          <w:numId w:val="1"/>
        </w:numPr>
        <w:rPr/>
      </w:pPr>
      <w:bookmarkStart w:id="402" w:name="__RefHeading___Toc250767_73709187"/>
      <w:bookmarkStart w:id="403" w:name="_Toc184"/>
      <w:bookmarkEnd w:id="401"/>
      <w:bookmarkEnd w:id="402"/>
      <w:r>
        <w:rPr>
          <w:rtl w:val="true"/>
        </w:rPr>
        <w:t>منشئات‏</w:t>
      </w:r>
      <w:bookmarkEnd w:id="403"/>
    </w:p>
    <w:p>
      <w:pPr>
        <w:pStyle w:val="BookText"/>
        <w:rPr/>
      </w:pPr>
      <w:r>
        <w:rPr>
          <w:rFonts w:ascii="IRNazanin" w:hAnsi="IRNazanin" w:eastAsia="IRNazanin"/>
          <w:color w:val="111111"/>
          <w:sz w:val="28"/>
          <w:sz w:val="28"/>
          <w:szCs w:val="28"/>
          <w:rtl w:val="true"/>
          <w:lang w:bidi="fa-IR"/>
        </w:rPr>
        <w:t xml:space="preserve">لکمال إسماعیل،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3"/>
        <w:numPr>
          <w:ilvl w:val="2"/>
          <w:numId w:val="1"/>
        </w:numPr>
        <w:rPr/>
      </w:pPr>
      <w:bookmarkStart w:id="404" w:name="__RefHeading___Toc250769_73709187"/>
      <w:bookmarkStart w:id="405" w:name="_Toc185"/>
      <w:bookmarkEnd w:id="404"/>
      <w:r>
        <w:rPr/>
        <w:t>7944</w:t>
      </w:r>
      <w:r>
        <w:rPr>
          <w:rtl w:val="true"/>
        </w:rPr>
        <w:t xml:space="preserve">- </w:t>
      </w:r>
      <w:r>
        <w:rPr>
          <w:rtl w:val="true"/>
        </w:rPr>
        <w:t>منشئات‏</w:t>
      </w:r>
      <w:bookmarkEnd w:id="405"/>
    </w:p>
    <w:p>
      <w:pPr>
        <w:pStyle w:val="BookText"/>
        <w:rPr/>
      </w:pPr>
      <w:r>
        <w:rPr>
          <w:rFonts w:ascii="IRNazanin" w:hAnsi="IRNazanin" w:eastAsia="IRNazanin"/>
          <w:color w:val="111111"/>
          <w:sz w:val="28"/>
          <w:sz w:val="28"/>
          <w:szCs w:val="28"/>
          <w:rtl w:val="true"/>
          <w:lang w:bidi="fa-IR"/>
        </w:rPr>
        <w:t xml:space="preserve">لگلشن الگلپایگانی، الخطاط فی عصر القاجاریة، کما أشرنا عند ذکر دیوانه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یعقوب بقلم الشکستة النستعلیق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جنگ و معها دیوانه‏</w:t>
      </w:r>
    </w:p>
    <w:p>
      <w:pPr>
        <w:pStyle w:val="Heading3"/>
        <w:numPr>
          <w:ilvl w:val="2"/>
          <w:numId w:val="1"/>
        </w:numPr>
        <w:rPr/>
      </w:pPr>
      <w:bookmarkStart w:id="406" w:name="__RefHeading___Toc250771_73709187"/>
      <w:bookmarkStart w:id="407" w:name="_Toc186"/>
      <w:bookmarkEnd w:id="406"/>
      <w:r>
        <w:rPr/>
        <w:t>7945</w:t>
      </w:r>
      <w:r>
        <w:rPr>
          <w:rtl w:val="true"/>
        </w:rPr>
        <w:t xml:space="preserve">- </w:t>
      </w:r>
      <w:r>
        <w:rPr>
          <w:rtl w:val="true"/>
        </w:rPr>
        <w:t>منشئات‏</w:t>
      </w:r>
      <w:bookmarkEnd w:id="407"/>
    </w:p>
    <w:p>
      <w:pPr>
        <w:pStyle w:val="BookText"/>
        <w:rPr/>
      </w:pPr>
      <w:r>
        <w:rPr>
          <w:rFonts w:ascii="IRNazanin" w:hAnsi="IRNazanin" w:eastAsia="IRNazanin"/>
          <w:color w:val="111111"/>
          <w:sz w:val="28"/>
          <w:sz w:val="28"/>
          <w:szCs w:val="28"/>
          <w:rtl w:val="true"/>
          <w:lang w:bidi="fa-IR"/>
        </w:rPr>
        <w:t xml:space="preserve">أو دستور نامه‏نگاری، للمنشی گنیش داس‏بهدرا و هی أنموذج من المکاتیب التی أنشأت للتهنیة و التعزیة و من أشخاص إلی الأرحام و الأحباب، و فی الخاتمة ذکر قواعد إنشاء المکاتیب و اللغات و المصطلحات التی یستعمل فی المراسلات، توجد نسختان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3973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کتبها محبوب عالم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غیر مؤرخة</w:t>
      </w:r>
    </w:p>
    <w:p>
      <w:pPr>
        <w:pStyle w:val="Heading3"/>
        <w:numPr>
          <w:ilvl w:val="2"/>
          <w:numId w:val="1"/>
        </w:numPr>
        <w:rPr/>
      </w:pPr>
      <w:bookmarkStart w:id="408" w:name="__RefHeading___Toc250773_73709187"/>
      <w:bookmarkStart w:id="409" w:name="_Toc187"/>
      <w:bookmarkEnd w:id="408"/>
      <w:r>
        <w:rPr>
          <w:rtl w:val="true"/>
        </w:rPr>
        <w:t>منشئات‏</w:t>
      </w:r>
      <w:bookmarkEnd w:id="409"/>
    </w:p>
    <w:p>
      <w:pPr>
        <w:pStyle w:val="BookText"/>
        <w:rPr/>
      </w:pPr>
      <w:r>
        <w:rPr>
          <w:rFonts w:ascii="IRNazanin" w:hAnsi="IRNazanin" w:eastAsia="IRNazanin"/>
          <w:color w:val="111111"/>
          <w:sz w:val="28"/>
          <w:sz w:val="28"/>
          <w:szCs w:val="28"/>
          <w:rtl w:val="true"/>
          <w:lang w:bidi="fa-IR"/>
        </w:rPr>
        <w:t xml:space="preserve">لگیسودراز،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3"/>
        <w:numPr>
          <w:ilvl w:val="2"/>
          <w:numId w:val="1"/>
        </w:numPr>
        <w:rPr/>
      </w:pPr>
      <w:bookmarkStart w:id="410" w:name="__RefHeading___Toc250775_73709187"/>
      <w:bookmarkStart w:id="411" w:name="_Toc188"/>
      <w:bookmarkEnd w:id="410"/>
      <w:r>
        <w:rPr/>
        <w:t>7946</w:t>
      </w:r>
      <w:r>
        <w:rPr>
          <w:rtl w:val="true"/>
        </w:rPr>
        <w:t xml:space="preserve">- </w:t>
      </w:r>
      <w:r>
        <w:rPr>
          <w:rtl w:val="true"/>
        </w:rPr>
        <w:t>منشئات‏</w:t>
      </w:r>
      <w:bookmarkEnd w:id="411"/>
    </w:p>
    <w:p>
      <w:pPr>
        <w:pStyle w:val="BookText"/>
        <w:rPr/>
      </w:pPr>
      <w:r>
        <w:rPr>
          <w:rFonts w:ascii="IRNazanin" w:hAnsi="IRNazanin" w:eastAsia="IRNazanin"/>
          <w:color w:val="111111"/>
          <w:sz w:val="28"/>
          <w:sz w:val="28"/>
          <w:szCs w:val="28"/>
          <w:rtl w:val="true"/>
          <w:lang w:bidi="fa-IR"/>
        </w:rPr>
        <w:t xml:space="preserve">و تسمی ب مفید الإنشاء للچهمی رام الدهلوی معاصر أکبر شاه الثانی الذی توفی سنة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 و المتوفی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مجموعة من المکاتیب و المنشآت ألفها فی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انشای دلگشا بفیض افاده حمد منشی</w:t>
      </w:r>
    </w:p>
    <w:p>
      <w:pPr>
        <w:pStyle w:val="BookText"/>
        <w:rPr/>
      </w:pPr>
      <w:r>
        <w:rPr>
          <w:rFonts w:ascii="IRNazanin" w:hAnsi="IRNazanin" w:eastAsia="IRNazanin"/>
          <w:color w:val="111111"/>
          <w:sz w:val="28"/>
          <w:sz w:val="28"/>
          <w:szCs w:val="28"/>
          <w:rtl w:val="true"/>
          <w:lang w:bidi="fa-IR"/>
        </w:rPr>
        <w:t>مستفیدان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غیر مؤرخة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4938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وجیز الإنشاء أو رقعات لچهمی‏رام مات قبل إتمامها فتممها أحد من مریدیه الموسوم بدیان دهان فی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یافت از لطف حق وجیز إتمام‏</w:t>
      </w:r>
    </w:p>
    <w:p>
      <w:pPr>
        <w:pStyle w:val="Heading3"/>
        <w:numPr>
          <w:ilvl w:val="2"/>
          <w:numId w:val="1"/>
        </w:numPr>
        <w:rPr/>
      </w:pPr>
      <w:bookmarkStart w:id="412" w:name="__RefHeading___Toc250777_73709187"/>
      <w:bookmarkStart w:id="413" w:name="_Toc189"/>
      <w:bookmarkEnd w:id="412"/>
      <w:r>
        <w:rPr>
          <w:rtl w:val="true"/>
        </w:rPr>
        <w:t xml:space="preserve">) </w:t>
      </w:r>
      <w:r>
        <w:rPr>
          <w:rtl w:val="true"/>
        </w:rPr>
        <w:t>منشئات‏</w:t>
      </w:r>
      <w:bookmarkEnd w:id="413"/>
    </w:p>
    <w:p>
      <w:pPr>
        <w:pStyle w:val="BookText"/>
        <w:rPr/>
      </w:pPr>
      <w:r>
        <w:rPr>
          <w:rFonts w:ascii="IRNazanin" w:hAnsi="IRNazanin" w:eastAsia="IRNazanin"/>
          <w:color w:val="111111"/>
          <w:sz w:val="28"/>
          <w:sz w:val="28"/>
          <w:szCs w:val="28"/>
          <w:rtl w:val="true"/>
          <w:lang w:bidi="fa-IR"/>
        </w:rPr>
        <w:t xml:space="preserve">لمجد الدین البغدادی،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Heading3"/>
        <w:numPr>
          <w:ilvl w:val="2"/>
          <w:numId w:val="1"/>
        </w:numPr>
        <w:rPr/>
      </w:pPr>
      <w:bookmarkStart w:id="414" w:name="__RefHeading___Toc250779_73709187"/>
      <w:bookmarkStart w:id="415" w:name="_Toc190"/>
      <w:bookmarkEnd w:id="414"/>
      <w:r>
        <w:rPr/>
        <w:t>7947</w:t>
      </w:r>
      <w:r>
        <w:rPr>
          <w:rtl w:val="true"/>
        </w:rPr>
        <w:t xml:space="preserve">- </w:t>
      </w:r>
      <w:r>
        <w:rPr>
          <w:rtl w:val="true"/>
        </w:rPr>
        <w:t>منشئات‏</w:t>
      </w:r>
      <w:bookmarkEnd w:id="415"/>
    </w:p>
    <w:p>
      <w:pPr>
        <w:pStyle w:val="BookText"/>
        <w:rPr/>
      </w:pPr>
      <w:r>
        <w:rPr>
          <w:rFonts w:ascii="IRNazanin" w:hAnsi="IRNazanin" w:eastAsia="IRNazanin"/>
          <w:color w:val="111111"/>
          <w:sz w:val="28"/>
          <w:sz w:val="28"/>
          <w:szCs w:val="28"/>
          <w:rtl w:val="true"/>
          <w:lang w:bidi="fa-IR"/>
        </w:rPr>
        <w:t xml:space="preserve">لمحسن میرزا السلطانی فارسی طبع بالحجر بطهران </w:t>
      </w:r>
      <w:r>
        <w:rPr>
          <w:rFonts w:eastAsia="IRNazanin" w:cs="IRNazanin"/>
          <w:color w:val="111111"/>
          <w:sz w:val="28"/>
          <w:szCs w:val="28"/>
          <w:lang w:bidi="fa-IR"/>
        </w:rPr>
        <w:t>1328</w:t>
      </w:r>
    </w:p>
    <w:p>
      <w:pPr>
        <w:pStyle w:val="Heading3"/>
        <w:numPr>
          <w:ilvl w:val="2"/>
          <w:numId w:val="1"/>
        </w:numPr>
        <w:rPr/>
      </w:pPr>
      <w:bookmarkStart w:id="416" w:name="__RefHeading___Toc250781_73709187"/>
      <w:bookmarkStart w:id="417" w:name="_Toc191"/>
      <w:bookmarkEnd w:id="416"/>
      <w:r>
        <w:rPr>
          <w:rtl w:val="true"/>
        </w:rPr>
        <w:t>منشئات‏</w:t>
      </w:r>
      <w:bookmarkEnd w:id="41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الزینی، مر بعنوان مکاتبات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418" w:name="pg11381_108236"/>
    </w:p>
    <w:p>
      <w:pPr>
        <w:pStyle w:val="Heading3"/>
        <w:numPr>
          <w:ilvl w:val="2"/>
          <w:numId w:val="1"/>
        </w:numPr>
        <w:rPr/>
      </w:pPr>
      <w:bookmarkStart w:id="419" w:name="__RefHeading___Toc250783_73709187"/>
      <w:bookmarkStart w:id="420" w:name="_Toc192"/>
      <w:bookmarkEnd w:id="418"/>
      <w:bookmarkEnd w:id="419"/>
      <w:r>
        <w:rPr>
          <w:rtl w:val="true"/>
        </w:rPr>
        <w:t>منشئات‏</w:t>
      </w:r>
      <w:bookmarkEnd w:id="420"/>
    </w:p>
    <w:p>
      <w:pPr>
        <w:pStyle w:val="BookText"/>
        <w:rPr/>
      </w:pPr>
      <w:r>
        <w:rPr>
          <w:rFonts w:ascii="IRNazanin" w:hAnsi="IRNazanin" w:eastAsia="IRNazanin"/>
          <w:color w:val="111111"/>
          <w:sz w:val="28"/>
          <w:sz w:val="28"/>
          <w:szCs w:val="28"/>
          <w:rtl w:val="true"/>
          <w:lang w:bidi="fa-IR"/>
        </w:rPr>
        <w:t>الشیخ محمد الهمدانی مر بعنوان منشئات بهاری‏</w:t>
      </w:r>
    </w:p>
    <w:p>
      <w:pPr>
        <w:pStyle w:val="Heading3"/>
        <w:numPr>
          <w:ilvl w:val="2"/>
          <w:numId w:val="1"/>
        </w:numPr>
        <w:rPr/>
      </w:pPr>
      <w:bookmarkStart w:id="421" w:name="__RefHeading___Toc250785_73709187"/>
      <w:bookmarkStart w:id="422" w:name="_Toc193"/>
      <w:bookmarkEnd w:id="421"/>
      <w:r>
        <w:rPr/>
        <w:t>7948</w:t>
      </w:r>
      <w:r>
        <w:rPr>
          <w:rtl w:val="true"/>
        </w:rPr>
        <w:t xml:space="preserve">- </w:t>
      </w:r>
      <w:r>
        <w:rPr>
          <w:rtl w:val="true"/>
        </w:rPr>
        <w:t>منشئات‏</w:t>
      </w:r>
      <w:bookmarkEnd w:id="422"/>
    </w:p>
    <w:p>
      <w:pPr>
        <w:pStyle w:val="BookText"/>
        <w:rPr/>
      </w:pPr>
      <w:r>
        <w:rPr>
          <w:rFonts w:ascii="IRNazanin" w:hAnsi="IRNazanin" w:eastAsia="IRNazanin"/>
          <w:color w:val="111111"/>
          <w:sz w:val="28"/>
          <w:sz w:val="28"/>
          <w:szCs w:val="28"/>
          <w:rtl w:val="true"/>
          <w:lang w:bidi="fa-IR"/>
        </w:rPr>
        <w:t xml:space="preserve">و لعلها لمحنت الکردستانی، معاصر فتح علی شاه القاجاری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یحتمل أنه متحد مع محنت البروجردی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مع دیوانه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الدیوان هذه کتبت بقلم النستعلیق فی القرن الثالث عشر أو الرابع عشر، 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فیها ما نظمها من المدائح و المراثی و الغزل و سراپا و نسخه أخری من دیوانه فی طهران عند الدکتور مفتاح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کتبت بقلم النستعلیق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 نظمه من القصیدة و المثنوی و اندرزنامه مع ما أنشأها السید حسین‏</w:t>
      </w:r>
    </w:p>
    <w:p>
      <w:pPr>
        <w:pStyle w:val="Heading3"/>
        <w:numPr>
          <w:ilvl w:val="2"/>
          <w:numId w:val="1"/>
        </w:numPr>
        <w:rPr/>
      </w:pPr>
      <w:bookmarkStart w:id="423" w:name="__RefHeading___Toc250787_73709187"/>
      <w:bookmarkStart w:id="424" w:name="_Toc194"/>
      <w:bookmarkEnd w:id="423"/>
      <w:r>
        <w:rPr/>
        <w:t>7949</w:t>
      </w:r>
      <w:r>
        <w:rPr>
          <w:rtl w:val="true"/>
        </w:rPr>
        <w:t xml:space="preserve">- </w:t>
      </w:r>
      <w:r>
        <w:rPr>
          <w:rtl w:val="true"/>
        </w:rPr>
        <w:t>منشئات‏</w:t>
      </w:r>
      <w:bookmarkEnd w:id="424"/>
    </w:p>
    <w:p>
      <w:pPr>
        <w:pStyle w:val="BookText"/>
        <w:rPr/>
      </w:pPr>
      <w:r>
        <w:rPr>
          <w:rFonts w:ascii="IRNazanin" w:hAnsi="IRNazanin" w:eastAsia="IRNazanin"/>
          <w:color w:val="111111"/>
          <w:sz w:val="28"/>
          <w:sz w:val="28"/>
          <w:szCs w:val="28"/>
          <w:rtl w:val="true"/>
          <w:lang w:bidi="fa-IR"/>
        </w:rPr>
        <w:t xml:space="preserve">لمدهوش الجرفادقانی، الملا محمد صادق، من القرن الثالث عشر،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بخطه المؤرخة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425" w:name="__RefHeading___Toc250789_73709187"/>
      <w:bookmarkStart w:id="426" w:name="_Toc195"/>
      <w:bookmarkEnd w:id="425"/>
      <w:r>
        <w:rPr/>
        <w:t>7950</w:t>
      </w:r>
      <w:r>
        <w:rPr>
          <w:rtl w:val="true"/>
        </w:rPr>
        <w:t xml:space="preserve">- </w:t>
      </w:r>
      <w:r>
        <w:rPr>
          <w:rtl w:val="true"/>
        </w:rPr>
        <w:t>منشئات‏</w:t>
      </w:r>
      <w:bookmarkEnd w:id="426"/>
    </w:p>
    <w:p>
      <w:pPr>
        <w:pStyle w:val="BookText"/>
        <w:rPr/>
      </w:pPr>
      <w:r>
        <w:rPr>
          <w:rFonts w:ascii="IRNazanin" w:hAnsi="IRNazanin" w:eastAsia="IRNazanin"/>
          <w:color w:val="111111"/>
          <w:sz w:val="28"/>
          <w:sz w:val="28"/>
          <w:szCs w:val="28"/>
          <w:rtl w:val="true"/>
          <w:lang w:bidi="fa-IR"/>
        </w:rPr>
        <w:t xml:space="preserve">لمحمد مسیح البغدادی، ألفها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المظفر الشاه عباس الحسینی الصفوی بهادر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العشر الثالث من القرن الأول بعد الألف و فیها أنموذج من المکاتیب و سمیت ب دستور نامه‏نگاری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بدیع الأساس که منشیان و بیان آن عاجز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بقلم النستعلیق فی القرن الحادی عشر</w:t>
      </w:r>
    </w:p>
    <w:p>
      <w:pPr>
        <w:pStyle w:val="Heading3"/>
        <w:numPr>
          <w:ilvl w:val="2"/>
          <w:numId w:val="1"/>
        </w:numPr>
        <w:rPr/>
      </w:pPr>
      <w:bookmarkStart w:id="427" w:name="__RefHeading___Toc250791_73709187"/>
      <w:bookmarkStart w:id="428" w:name="_Toc196"/>
      <w:bookmarkEnd w:id="427"/>
      <w:r>
        <w:rPr/>
        <w:t>7951</w:t>
      </w:r>
      <w:r>
        <w:rPr>
          <w:rtl w:val="true"/>
        </w:rPr>
        <w:t xml:space="preserve">- </w:t>
      </w:r>
      <w:r>
        <w:rPr>
          <w:rtl w:val="true"/>
        </w:rPr>
        <w:t>منشئات‏</w:t>
      </w:r>
      <w:bookmarkEnd w:id="428"/>
    </w:p>
    <w:p>
      <w:pPr>
        <w:pStyle w:val="BookText"/>
        <w:rPr/>
      </w:pPr>
      <w:r>
        <w:rPr>
          <w:rFonts w:ascii="IRNazanin" w:hAnsi="IRNazanin" w:eastAsia="IRNazanin"/>
          <w:color w:val="111111"/>
          <w:sz w:val="28"/>
          <w:sz w:val="28"/>
          <w:szCs w:val="28"/>
          <w:rtl w:val="true"/>
          <w:lang w:bidi="fa-IR"/>
        </w:rPr>
        <w:t xml:space="preserve">مصباح المستوفی، عزیز الله بن محمد علی طبع بطهران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w:t>
      </w:r>
    </w:p>
    <w:p>
      <w:pPr>
        <w:pStyle w:val="Heading3"/>
        <w:numPr>
          <w:ilvl w:val="2"/>
          <w:numId w:val="1"/>
        </w:numPr>
        <w:rPr/>
      </w:pPr>
      <w:bookmarkStart w:id="429" w:name="__RefHeading___Toc250793_73709187"/>
      <w:bookmarkStart w:id="430" w:name="_Toc197"/>
      <w:bookmarkEnd w:id="429"/>
      <w:r>
        <w:rPr>
          <w:rtl w:val="true"/>
        </w:rPr>
        <w:t>منشئات‏</w:t>
      </w:r>
      <w:bookmarkEnd w:id="430"/>
    </w:p>
    <w:p>
      <w:pPr>
        <w:pStyle w:val="BookText"/>
        <w:rPr/>
      </w:pPr>
      <w:r>
        <w:rPr>
          <w:rFonts w:ascii="IRNazanin" w:hAnsi="IRNazanin" w:eastAsia="IRNazanin"/>
          <w:color w:val="111111"/>
          <w:sz w:val="28"/>
          <w:sz w:val="28"/>
          <w:szCs w:val="28"/>
          <w:rtl w:val="true"/>
          <w:lang w:bidi="fa-IR"/>
        </w:rPr>
        <w:t xml:space="preserve">مظفر علی شاه، مر بعنوان مکاتیب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3"/>
        <w:numPr>
          <w:ilvl w:val="2"/>
          <w:numId w:val="1"/>
        </w:numPr>
        <w:rPr/>
      </w:pPr>
      <w:bookmarkStart w:id="431" w:name="__RefHeading___Toc250795_73709187"/>
      <w:bookmarkStart w:id="432" w:name="_Toc198"/>
      <w:bookmarkEnd w:id="431"/>
      <w:r>
        <w:rPr>
          <w:rtl w:val="true"/>
        </w:rPr>
        <w:t>منشئات‏</w:t>
      </w:r>
      <w:bookmarkEnd w:id="432"/>
    </w:p>
    <w:p>
      <w:pPr>
        <w:pStyle w:val="BookText"/>
        <w:rPr/>
      </w:pPr>
      <w:r>
        <w:rPr>
          <w:rFonts w:ascii="IRNazanin" w:hAnsi="IRNazanin" w:eastAsia="IRNazanin"/>
          <w:color w:val="111111"/>
          <w:sz w:val="28"/>
          <w:sz w:val="28"/>
          <w:szCs w:val="28"/>
          <w:rtl w:val="true"/>
          <w:lang w:bidi="fa-IR"/>
        </w:rPr>
        <w:t xml:space="preserve">معین الزمچی الأسفزاری، مر بعنوان مکتوبات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3"/>
        <w:numPr>
          <w:ilvl w:val="2"/>
          <w:numId w:val="1"/>
        </w:numPr>
        <w:rPr/>
      </w:pPr>
      <w:bookmarkStart w:id="433" w:name="__RefHeading___Toc250797_73709187"/>
      <w:bookmarkStart w:id="434" w:name="_Toc199"/>
      <w:bookmarkEnd w:id="433"/>
      <w:r>
        <w:rPr/>
        <w:t>7952</w:t>
      </w:r>
      <w:r>
        <w:rPr>
          <w:rtl w:val="true"/>
        </w:rPr>
        <w:t xml:space="preserve">- </w:t>
      </w:r>
      <w:r>
        <w:rPr>
          <w:rtl w:val="true"/>
        </w:rPr>
        <w:t>منشئات‏</w:t>
      </w:r>
      <w:bookmarkEnd w:id="43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الدین ملک اختسان، توجد ضمن منشئات لنصر الله المنشی السمرقندی الآتی ذکرها من أوائل القرن التاسع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مکتوباته رسالة إلی عماد الفقیه الکرمانی المتوفی بکرمان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bookmarkStart w:id="435" w:name="pg11381_108237"/>
    </w:p>
    <w:p>
      <w:pPr>
        <w:pStyle w:val="Heading3"/>
        <w:numPr>
          <w:ilvl w:val="2"/>
          <w:numId w:val="1"/>
        </w:numPr>
        <w:rPr/>
      </w:pPr>
      <w:bookmarkStart w:id="436" w:name="__RefHeading___Toc250799_73709187"/>
      <w:bookmarkStart w:id="437" w:name="_Toc200"/>
      <w:bookmarkEnd w:id="435"/>
      <w:bookmarkEnd w:id="436"/>
      <w:r>
        <w:rPr/>
        <w:t>7953</w:t>
      </w:r>
      <w:r>
        <w:rPr>
          <w:rtl w:val="true"/>
        </w:rPr>
        <w:t xml:space="preserve">- </w:t>
      </w:r>
      <w:r>
        <w:rPr>
          <w:rtl w:val="true"/>
        </w:rPr>
        <w:t>منشئات‏</w:t>
      </w:r>
      <w:bookmarkEnd w:id="437"/>
    </w:p>
    <w:p>
      <w:pPr>
        <w:pStyle w:val="BookText"/>
        <w:rPr/>
      </w:pPr>
      <w:r>
        <w:rPr>
          <w:rFonts w:ascii="IRNazanin" w:hAnsi="IRNazanin" w:eastAsia="IRNazanin"/>
          <w:color w:val="111111"/>
          <w:sz w:val="28"/>
          <w:sz w:val="28"/>
          <w:szCs w:val="28"/>
          <w:rtl w:val="true"/>
          <w:lang w:bidi="fa-IR"/>
        </w:rPr>
        <w:t>آقا منصور السمنانی من منشئاته دستور العمل سیر أصفهان بهشت نشان و هی منشأة فی وصف أصفهان بنظم و نثر 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زندانی بیت الأحزان فراق، عاشق مشتاق نمی‏داند که به کدام زبان بیان صدمات مفارقت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1100</w:t>
      </w:r>
    </w:p>
    <w:p>
      <w:pPr>
        <w:pStyle w:val="Heading3"/>
        <w:numPr>
          <w:ilvl w:val="2"/>
          <w:numId w:val="1"/>
        </w:numPr>
        <w:rPr/>
      </w:pPr>
      <w:bookmarkStart w:id="438" w:name="__RefHeading___Toc250801_73709187"/>
      <w:bookmarkStart w:id="439" w:name="_Toc201"/>
      <w:bookmarkEnd w:id="438"/>
      <w:r>
        <w:rPr/>
        <w:t>7954</w:t>
      </w:r>
      <w:r>
        <w:rPr>
          <w:rtl w:val="true"/>
        </w:rPr>
        <w:t xml:space="preserve">- </w:t>
      </w:r>
      <w:r>
        <w:rPr>
          <w:rtl w:val="true"/>
        </w:rPr>
        <w:t>منشئات‏</w:t>
      </w:r>
      <w:bookmarkEnd w:id="439"/>
    </w:p>
    <w:p>
      <w:pPr>
        <w:pStyle w:val="BookText"/>
        <w:rPr/>
      </w:pPr>
      <w:r>
        <w:rPr>
          <w:rFonts w:ascii="IRNazanin" w:hAnsi="IRNazanin" w:eastAsia="IRNazanin"/>
          <w:color w:val="111111"/>
          <w:sz w:val="28"/>
          <w:sz w:val="28"/>
          <w:szCs w:val="28"/>
          <w:rtl w:val="true"/>
          <w:lang w:bidi="fa-IR"/>
        </w:rPr>
        <w:t>لمنصور بن محمد علی الشیرازی، من أهل القرن التاسع، کتبها معینا لإنشاء الطلبة و أورد فیها منشئات زمانه و الأشعار و تهنیة الولادة و ما یکتب للتعهد و آخرها فی السیاق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بی‏قیاس مالک الملک را که انشای مودات لمعه‏ای از لمعه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مبتورة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المتحف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همام الدین شیرزاد بقلم التعلیق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شمس السیاقة للمؤلف بخط هذا الکاتب و بنفس تلک الخصوصیات من التاریخ و نوع القلم، و توجد نسختان من الکتاب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النسخة الأولی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علیها تاریخ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Heading3"/>
        <w:numPr>
          <w:ilvl w:val="2"/>
          <w:numId w:val="1"/>
        </w:numPr>
        <w:rPr/>
      </w:pPr>
      <w:bookmarkStart w:id="440" w:name="__RefHeading___Toc250803_73709187"/>
      <w:bookmarkStart w:id="441" w:name="_Toc202"/>
      <w:bookmarkEnd w:id="440"/>
      <w:r>
        <w:rPr>
          <w:rtl w:val="true"/>
        </w:rPr>
        <w:t>منشئات‏</w:t>
      </w:r>
      <w:bookmarkEnd w:id="441"/>
    </w:p>
    <w:p>
      <w:pPr>
        <w:pStyle w:val="BookText"/>
        <w:rPr/>
      </w:pPr>
      <w:r>
        <w:rPr>
          <w:rFonts w:ascii="IRNazanin" w:hAnsi="IRNazanin" w:eastAsia="IRNazanin"/>
          <w:color w:val="111111"/>
          <w:sz w:val="28"/>
          <w:sz w:val="28"/>
          <w:szCs w:val="28"/>
          <w:rtl w:val="true"/>
          <w:lang w:bidi="fa-IR"/>
        </w:rPr>
        <w:t xml:space="preserve">منیری،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442" w:name="__RefHeading___Toc250805_73709187"/>
      <w:bookmarkStart w:id="443" w:name="_Toc203"/>
      <w:bookmarkEnd w:id="442"/>
      <w:r>
        <w:rPr/>
        <w:t>7955</w:t>
      </w:r>
      <w:r>
        <w:rPr>
          <w:rtl w:val="true"/>
        </w:rPr>
        <w:t xml:space="preserve">- </w:t>
      </w:r>
      <w:r>
        <w:rPr>
          <w:rtl w:val="true"/>
        </w:rPr>
        <w:t>منشئات‏</w:t>
      </w:r>
      <w:bookmarkEnd w:id="443"/>
    </w:p>
    <w:p>
      <w:pPr>
        <w:pStyle w:val="BookText"/>
        <w:rPr/>
      </w:pPr>
      <w:r>
        <w:rPr>
          <w:rFonts w:ascii="IRNazanin" w:hAnsi="IRNazanin" w:eastAsia="IRNazanin"/>
          <w:color w:val="111111"/>
          <w:sz w:val="28"/>
          <w:sz w:val="28"/>
          <w:szCs w:val="28"/>
          <w:rtl w:val="true"/>
          <w:lang w:bidi="fa-IR"/>
        </w:rPr>
        <w:t xml:space="preserve">لمیرزا موسی وزیر لشکر العراقی، المتخلص بأوحدی، توجد ضمن کلیاته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4997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کتبت بقلم النسخ و النستعلیق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مراسلاته و دیوانه المشتمل علی التراجیع و القصیدة و المجموع 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p>
    <w:p>
      <w:pPr>
        <w:pStyle w:val="Heading3"/>
        <w:numPr>
          <w:ilvl w:val="2"/>
          <w:numId w:val="1"/>
        </w:numPr>
        <w:rPr/>
      </w:pPr>
      <w:bookmarkStart w:id="444" w:name="__RefHeading___Toc250807_73709187"/>
      <w:bookmarkStart w:id="445" w:name="_Toc204"/>
      <w:bookmarkEnd w:id="444"/>
      <w:r>
        <w:rPr/>
        <w:t>7956</w:t>
      </w:r>
      <w:r>
        <w:rPr>
          <w:rtl w:val="true"/>
        </w:rPr>
        <w:t xml:space="preserve">- </w:t>
      </w:r>
      <w:r>
        <w:rPr>
          <w:rtl w:val="true"/>
        </w:rPr>
        <w:t>منشئات‏</w:t>
      </w:r>
      <w:bookmarkEnd w:id="445"/>
    </w:p>
    <w:p>
      <w:pPr>
        <w:pStyle w:val="BookText"/>
        <w:rPr/>
      </w:pPr>
      <w:r>
        <w:rPr>
          <w:rFonts w:ascii="IRNazanin" w:hAnsi="IRNazanin" w:eastAsia="IRNazanin"/>
          <w:color w:val="111111"/>
          <w:sz w:val="28"/>
          <w:sz w:val="28"/>
          <w:szCs w:val="28"/>
          <w:rtl w:val="true"/>
          <w:lang w:bidi="fa-IR"/>
        </w:rPr>
        <w:t xml:space="preserve">المولوی البلخی، جلال الدین محمد،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رسائل عالی و وسائل معالی و مکاتبات همایون و مراسلات میمون که بر أنواع فوائد و فحاوی محیط</w:t>
      </w:r>
      <w:r>
        <w:rPr>
          <w:rFonts w:eastAsia="IRNazanin" w:cs="IRNazanin"/>
          <w:color w:val="111111"/>
          <w:sz w:val="28"/>
          <w:szCs w:val="28"/>
          <w:rtl w:val="true"/>
          <w:lang w:bidi="fa-IR"/>
        </w:rPr>
        <w:t>]</w:t>
      </w:r>
    </w:p>
    <w:p>
      <w:pPr>
        <w:pStyle w:val="Heading3"/>
        <w:numPr>
          <w:ilvl w:val="2"/>
          <w:numId w:val="1"/>
        </w:numPr>
        <w:rPr/>
      </w:pPr>
      <w:bookmarkStart w:id="446" w:name="__RefHeading___Toc250809_73709187"/>
      <w:bookmarkStart w:id="447" w:name="_Toc205"/>
      <w:bookmarkEnd w:id="446"/>
      <w:r>
        <w:rPr/>
        <w:t>7957</w:t>
      </w:r>
      <w:r>
        <w:rPr>
          <w:rtl w:val="true"/>
        </w:rPr>
        <w:t xml:space="preserve">- </w:t>
      </w:r>
      <w:r>
        <w:rPr>
          <w:rtl w:val="true"/>
        </w:rPr>
        <w:t>منشئات‏</w:t>
      </w:r>
      <w:bookmarkEnd w:id="447"/>
    </w:p>
    <w:p>
      <w:pPr>
        <w:pStyle w:val="BookText"/>
        <w:rPr/>
      </w:pPr>
      <w:r>
        <w:rPr>
          <w:rFonts w:ascii="IRNazanin" w:hAnsi="IRNazanin" w:eastAsia="IRNazanin"/>
          <w:color w:val="111111"/>
          <w:sz w:val="28"/>
          <w:sz w:val="28"/>
          <w:szCs w:val="28"/>
          <w:rtl w:val="true"/>
          <w:lang w:bidi="fa-IR"/>
        </w:rPr>
        <w:t>المیبدی، القاضی المیر حسین بن معین الدین، شارح‏</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صعدنا ذری الحقائق‏</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جمع فیه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مکتوباته الفارسیة و سماه بما مر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یکی را که دست قدرت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bookmarkStart w:id="448" w:name="pg11381_108238"/>
    </w:p>
    <w:p>
      <w:pPr>
        <w:pStyle w:val="BookText"/>
        <w:rPr/>
      </w:pPr>
      <w:bookmarkEnd w:id="448"/>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نقل عنه فی مجالس المؤمنین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قضیة تکفیر الشاه نعمة الله و توجد مکاتیب له ضمن مجموعة منشئاته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مکاتیبه إلی علماء عصره مثل جلال الدین الدوانی و القاضی صفی الدین العیشی، و القاضی إمام الدین شیخ علی شاه شرف الدین الدیلمی و أبو إسحاق التبریزی، و الخواجة نظام أحمد و غیرهم من العلماء، و مکاتیب مختلفة و إخوانیات‏</w:t>
      </w:r>
    </w:p>
    <w:p>
      <w:pPr>
        <w:pStyle w:val="Heading3"/>
        <w:numPr>
          <w:ilvl w:val="2"/>
          <w:numId w:val="1"/>
        </w:numPr>
        <w:rPr/>
      </w:pPr>
      <w:bookmarkStart w:id="449" w:name="__RefHeading___Toc250811_73709187"/>
      <w:bookmarkStart w:id="450" w:name="_Toc206"/>
      <w:bookmarkEnd w:id="449"/>
      <w:r>
        <w:rPr>
          <w:rtl w:val="true"/>
        </w:rPr>
        <w:t>منشئات‏</w:t>
      </w:r>
      <w:bookmarkEnd w:id="450"/>
    </w:p>
    <w:p>
      <w:pPr>
        <w:pStyle w:val="BookText"/>
        <w:rPr/>
      </w:pPr>
      <w:r>
        <w:rPr>
          <w:rFonts w:ascii="IRNazanin" w:hAnsi="IRNazanin" w:eastAsia="IRNazanin"/>
          <w:color w:val="111111"/>
          <w:sz w:val="28"/>
          <w:sz w:val="28"/>
          <w:szCs w:val="28"/>
          <w:rtl w:val="true"/>
          <w:lang w:bidi="fa-IR"/>
        </w:rPr>
        <w:t xml:space="preserve">میر الداماد،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مکتوب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p>
    <w:p>
      <w:pPr>
        <w:pStyle w:val="Heading3"/>
        <w:numPr>
          <w:ilvl w:val="2"/>
          <w:numId w:val="1"/>
        </w:numPr>
        <w:rPr/>
      </w:pPr>
      <w:bookmarkStart w:id="451" w:name="__RefHeading___Toc250813_73709187"/>
      <w:bookmarkStart w:id="452" w:name="_Toc207"/>
      <w:bookmarkEnd w:id="451"/>
      <w:r>
        <w:rPr/>
        <w:t>7958</w:t>
      </w:r>
      <w:r>
        <w:rPr>
          <w:rtl w:val="true"/>
        </w:rPr>
        <w:t xml:space="preserve">- </w:t>
      </w:r>
      <w:r>
        <w:rPr>
          <w:rtl w:val="true"/>
        </w:rPr>
        <w:t>منشئات‏</w:t>
      </w:r>
      <w:bookmarkEnd w:id="452"/>
    </w:p>
    <w:p>
      <w:pPr>
        <w:pStyle w:val="BookText"/>
        <w:rPr/>
      </w:pPr>
      <w:r>
        <w:rPr>
          <w:rFonts w:ascii="IRNazanin" w:hAnsi="IRNazanin" w:eastAsia="IRNazanin"/>
          <w:color w:val="111111"/>
          <w:sz w:val="28"/>
          <w:sz w:val="28"/>
          <w:szCs w:val="28"/>
          <w:rtl w:val="true"/>
          <w:lang w:bidi="fa-IR"/>
        </w:rPr>
        <w:t xml:space="preserve">میرزا مهدی خان الأسترآبادی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منشئاته مکررا منها مع منشئات قائم مقام الفراهانی فی 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قبلها بتبریز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نصاب مثلث و سمی فی بعض انطباعاته ب إنشاء الدرر و هی مجموعة مکاتیبه‏</w:t>
      </w:r>
    </w:p>
    <w:p>
      <w:pPr>
        <w:pStyle w:val="Heading3"/>
        <w:numPr>
          <w:ilvl w:val="2"/>
          <w:numId w:val="1"/>
        </w:numPr>
        <w:rPr/>
      </w:pPr>
      <w:bookmarkStart w:id="453" w:name="__RefHeading___Toc250815_73709187"/>
      <w:bookmarkStart w:id="454" w:name="_Toc208"/>
      <w:bookmarkEnd w:id="453"/>
      <w:r>
        <w:rPr>
          <w:rtl w:val="true"/>
        </w:rPr>
        <w:t>منشئات‏</w:t>
      </w:r>
      <w:bookmarkEnd w:id="454"/>
    </w:p>
    <w:p>
      <w:pPr>
        <w:pStyle w:val="BookText"/>
        <w:rPr/>
      </w:pPr>
      <w:r>
        <w:rPr>
          <w:rFonts w:ascii="IRNazanin" w:hAnsi="IRNazanin" w:eastAsia="IRNazanin"/>
          <w:color w:val="111111"/>
          <w:sz w:val="28"/>
          <w:sz w:val="28"/>
          <w:szCs w:val="28"/>
          <w:rtl w:val="true"/>
          <w:lang w:bidi="fa-IR"/>
        </w:rPr>
        <w:t>نجم الدین الرازی، مر بعنوان مکاتیب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Heading3"/>
        <w:numPr>
          <w:ilvl w:val="2"/>
          <w:numId w:val="1"/>
        </w:numPr>
        <w:rPr/>
      </w:pPr>
      <w:bookmarkStart w:id="455" w:name="__RefHeading___Toc250817_73709187"/>
      <w:bookmarkStart w:id="456" w:name="_Toc209"/>
      <w:bookmarkEnd w:id="455"/>
      <w:r>
        <w:rPr/>
        <w:t>7959</w:t>
      </w:r>
      <w:r>
        <w:rPr>
          <w:rtl w:val="true"/>
        </w:rPr>
        <w:t xml:space="preserve">- </w:t>
      </w:r>
      <w:r>
        <w:rPr>
          <w:rtl w:val="true"/>
        </w:rPr>
        <w:t>منشئات‏</w:t>
      </w:r>
      <w:bookmarkEnd w:id="456"/>
    </w:p>
    <w:p>
      <w:pPr>
        <w:pStyle w:val="BookText"/>
        <w:rPr/>
      </w:pPr>
      <w:r>
        <w:rPr>
          <w:rFonts w:ascii="IRNazanin" w:hAnsi="IRNazanin" w:eastAsia="IRNazanin"/>
          <w:color w:val="111111"/>
          <w:sz w:val="28"/>
          <w:sz w:val="28"/>
          <w:szCs w:val="28"/>
          <w:rtl w:val="true"/>
          <w:lang w:bidi="fa-IR"/>
        </w:rPr>
        <w:t xml:space="preserve">لنامی الأصفهانی، مؤلف تاریخ گیتی‏گشای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کثیرا منها فی مجموعته المولی عبد الکریم الکرمانی النجفی فی بیاض بخطه الجید فی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منها مکتوبه إلی السید جعفر المفتی الکاشانی، و یظهر من آخر هذا المکتوب أنه سمی هذه المنشآت ب سفینة مسودات‏</w:t>
      </w:r>
    </w:p>
    <w:p>
      <w:pPr>
        <w:pStyle w:val="Heading3"/>
        <w:numPr>
          <w:ilvl w:val="2"/>
          <w:numId w:val="1"/>
        </w:numPr>
        <w:rPr/>
      </w:pPr>
      <w:bookmarkStart w:id="457" w:name="__RefHeading___Toc250819_73709187"/>
      <w:bookmarkStart w:id="458" w:name="_Toc210"/>
      <w:bookmarkEnd w:id="457"/>
      <w:r>
        <w:rPr/>
        <w:t>7960</w:t>
      </w:r>
      <w:r>
        <w:rPr>
          <w:rtl w:val="true"/>
        </w:rPr>
        <w:t xml:space="preserve">- </w:t>
      </w:r>
      <w:r>
        <w:rPr>
          <w:rtl w:val="true"/>
        </w:rPr>
        <w:t>منشئات‏</w:t>
      </w:r>
      <w:bookmarkEnd w:id="458"/>
    </w:p>
    <w:p>
      <w:pPr>
        <w:pStyle w:val="BookText"/>
        <w:rPr/>
      </w:pPr>
      <w:r>
        <w:rPr>
          <w:rFonts w:ascii="IRNazanin" w:hAnsi="IRNazanin" w:eastAsia="IRNazanin"/>
          <w:color w:val="111111"/>
          <w:sz w:val="28"/>
          <w:sz w:val="28"/>
          <w:szCs w:val="28"/>
          <w:rtl w:val="true"/>
          <w:lang w:bidi="fa-IR"/>
        </w:rPr>
        <w:t xml:space="preserve">و تسمی ب مسوده منشئات لنجیب الله، مشتملة علی المنشآت و ذکر مصطلحات الصنائع و البدائع و العروض و القافیة نسخه غیر مؤرخة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r>
        <w:rPr>
          <w:rFonts w:eastAsia="IRNazanin" w:cs="IRNazanin"/>
          <w:color w:val="111111"/>
          <w:sz w:val="28"/>
          <w:szCs w:val="28"/>
          <w:rtl w:val="true"/>
          <w:lang w:bidi="fa-IR"/>
        </w:rPr>
        <w:t>)</w:t>
      </w:r>
    </w:p>
    <w:p>
      <w:pPr>
        <w:pStyle w:val="Heading3"/>
        <w:numPr>
          <w:ilvl w:val="2"/>
          <w:numId w:val="1"/>
        </w:numPr>
        <w:rPr/>
      </w:pPr>
      <w:bookmarkStart w:id="459" w:name="__RefHeading___Toc250821_73709187"/>
      <w:bookmarkStart w:id="460" w:name="_Toc211"/>
      <w:bookmarkEnd w:id="459"/>
      <w:r>
        <w:rPr/>
        <w:t>7961</w:t>
      </w:r>
      <w:r>
        <w:rPr>
          <w:rtl w:val="true"/>
        </w:rPr>
        <w:t xml:space="preserve">- </w:t>
      </w:r>
      <w:r>
        <w:rPr>
          <w:rtl w:val="true"/>
        </w:rPr>
        <w:t>منشئات‏</w:t>
      </w:r>
      <w:bookmarkEnd w:id="46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المیرزا عبد الرحیم ندیم صابر الخلخالی، المنشی‏باشی و المستوفی فی بلاط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ضمن کلیاته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نصر الله بن المؤلف بقلم النستعلیق الجید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الأصل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 و معها دیوان المؤلف الذی فاتنا ذکره فی محله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نسخه الکلیات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و حمد لا یحاط و لا یحد به توانا خداوند </w:t>
      </w:r>
      <w:bookmarkStart w:id="461" w:name="pg11381_108239"/>
    </w:p>
    <w:p>
      <w:pPr>
        <w:pStyle w:val="BookText"/>
        <w:rPr/>
      </w:pPr>
      <w:bookmarkEnd w:id="461"/>
      <w:r>
        <w:rPr>
          <w:rFonts w:ascii="IRNazanin" w:hAnsi="IRNazanin" w:eastAsia="IRNazanin"/>
          <w:color w:val="111111"/>
          <w:sz w:val="28"/>
          <w:sz w:val="28"/>
          <w:szCs w:val="28"/>
          <w:rtl w:val="true"/>
          <w:lang w:bidi="fa-IR"/>
        </w:rPr>
        <w:t>واحد أحد</w:t>
      </w:r>
      <w:r>
        <w:rPr>
          <w:rFonts w:eastAsia="IRNazanin" w:cs="IRNazanin"/>
          <w:color w:val="111111"/>
          <w:sz w:val="28"/>
          <w:szCs w:val="28"/>
          <w:rtl w:val="true"/>
          <w:lang w:bidi="fa-IR"/>
        </w:rPr>
        <w:t>]</w:t>
      </w:r>
    </w:p>
    <w:p>
      <w:pPr>
        <w:pStyle w:val="Heading3"/>
        <w:numPr>
          <w:ilvl w:val="2"/>
          <w:numId w:val="1"/>
        </w:numPr>
        <w:rPr/>
      </w:pPr>
      <w:bookmarkStart w:id="462" w:name="__RefHeading___Toc250823_73709187"/>
      <w:bookmarkStart w:id="463" w:name="_Toc212"/>
      <w:bookmarkEnd w:id="462"/>
      <w:r>
        <w:rPr/>
        <w:t>7962</w:t>
      </w:r>
      <w:r>
        <w:rPr>
          <w:rtl w:val="true"/>
        </w:rPr>
        <w:t xml:space="preserve">- </w:t>
      </w:r>
      <w:r>
        <w:rPr>
          <w:rtl w:val="true"/>
        </w:rPr>
        <w:t>منشئات نشاط،</w:t>
      </w:r>
      <w:bookmarkEnd w:id="463"/>
    </w:p>
    <w:p>
      <w:pPr>
        <w:pStyle w:val="BookText"/>
        <w:rPr/>
      </w:pPr>
      <w:r>
        <w:rPr>
          <w:rFonts w:ascii="IRNazanin" w:hAnsi="IRNazanin" w:eastAsia="IRNazanin"/>
          <w:color w:val="111111"/>
          <w:sz w:val="28"/>
          <w:sz w:val="28"/>
          <w:szCs w:val="28"/>
          <w:rtl w:val="true"/>
          <w:lang w:bidi="fa-IR"/>
        </w:rPr>
        <w:t xml:space="preserve">للسید عبد الوهاب الأصفهانی المتخلص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مخزن الإنشاء المذکور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ضمن کلیاته المذهبة المرصعة الموجودة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 معتمد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کتبها نشاط بقلم النستعلیق لأحد من أهل البلاط، و قد محوا اسم ذلک الشخص و معها دیوانه، و نسخه أخری ضمن کلیاته المذهبة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الملیة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المکتوبة بقلم الشکستة الجید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دیوانه و المجموع 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64" w:name="__RefHeading___Toc250825_73709187"/>
      <w:bookmarkStart w:id="465" w:name="_Toc213"/>
      <w:bookmarkEnd w:id="464"/>
      <w:r>
        <w:rPr/>
        <w:t>7963</w:t>
      </w:r>
      <w:r>
        <w:rPr>
          <w:rtl w:val="true"/>
        </w:rPr>
        <w:t xml:space="preserve">- </w:t>
      </w:r>
      <w:r>
        <w:rPr>
          <w:rtl w:val="true"/>
        </w:rPr>
        <w:t>منشئات‏</w:t>
      </w:r>
      <w:bookmarkEnd w:id="465"/>
    </w:p>
    <w:p>
      <w:pPr>
        <w:pStyle w:val="BookText"/>
        <w:rPr/>
      </w:pPr>
      <w:r>
        <w:rPr>
          <w:rFonts w:ascii="IRNazanin" w:hAnsi="IRNazanin" w:eastAsia="IRNazanin"/>
          <w:color w:val="111111"/>
          <w:sz w:val="28"/>
          <w:sz w:val="28"/>
          <w:szCs w:val="28"/>
          <w:rtl w:val="true"/>
          <w:lang w:bidi="fa-IR"/>
        </w:rPr>
        <w:t xml:space="preserve">لنشانی الدهلوی الخطاط و الشاعر علی عهد أکبر شاه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جهانگیر شاه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فارسیا و عربیا، توجد ضمن کلیاته الموجودة عند عبد الحسین بیات من غیر تاریخ بقلم النستعلیق و معها دیوانه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Heading3"/>
        <w:numPr>
          <w:ilvl w:val="2"/>
          <w:numId w:val="1"/>
        </w:numPr>
        <w:rPr/>
      </w:pPr>
      <w:bookmarkStart w:id="466" w:name="__RefHeading___Toc250827_73709187"/>
      <w:bookmarkStart w:id="467" w:name="_Toc214"/>
      <w:bookmarkEnd w:id="466"/>
      <w:r>
        <w:rPr/>
        <w:t>7964</w:t>
      </w:r>
      <w:r>
        <w:rPr>
          <w:rtl w:val="true"/>
        </w:rPr>
        <w:t xml:space="preserve">- </w:t>
      </w:r>
      <w:r>
        <w:rPr>
          <w:rtl w:val="true"/>
        </w:rPr>
        <w:t>منشئات‏</w:t>
      </w:r>
      <w:bookmarkEnd w:id="467"/>
    </w:p>
    <w:p>
      <w:pPr>
        <w:pStyle w:val="BookText"/>
        <w:rPr/>
      </w:pPr>
      <w:r>
        <w:rPr>
          <w:rFonts w:ascii="IRNazanin" w:hAnsi="IRNazanin" w:eastAsia="IRNazanin"/>
          <w:color w:val="111111"/>
          <w:sz w:val="28"/>
          <w:sz w:val="28"/>
          <w:szCs w:val="28"/>
          <w:rtl w:val="true"/>
          <w:lang w:bidi="fa-IR"/>
        </w:rPr>
        <w:t>نصر الله بن عبد المؤمن المنشی السمرقندی، من القرن الثامن و أوائل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مجموعة منشئات و مکاتیب و فرامین و مناشیر و غیرها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القرن التاسع و یحتمل أن یکون بخطه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تحتوی المجموعة منشئاته نفسه و منشئات من غیره مثل فریدون عکاشة و ملک اختسان و خواجه نعمان الدین الجامی، و غیرهم و رسالة الکواکب الدریة فی مناقب الحیدریة من إنشاء برهان الدین أبو إسحاق الکرمانی و العرائس للوطواط</w:t>
      </w:r>
      <w:r>
        <w:rPr>
          <w:rFonts w:eastAsia="IRNazanin" w:cs="IRNazanin"/>
          <w:color w:val="111111"/>
          <w:sz w:val="28"/>
          <w:szCs w:val="28"/>
          <w:rtl w:val="true"/>
          <w:lang w:bidi="fa-IR"/>
        </w:rPr>
        <w:t>.</w:t>
      </w:r>
    </w:p>
    <w:p>
      <w:pPr>
        <w:pStyle w:val="Heading3"/>
        <w:numPr>
          <w:ilvl w:val="2"/>
          <w:numId w:val="1"/>
        </w:numPr>
        <w:rPr/>
      </w:pPr>
      <w:bookmarkStart w:id="468" w:name="__RefHeading___Toc250829_73709187"/>
      <w:bookmarkStart w:id="469" w:name="_Toc215"/>
      <w:bookmarkEnd w:id="468"/>
      <w:r>
        <w:rPr>
          <w:rtl w:val="true"/>
        </w:rPr>
        <w:t>منشئات‏</w:t>
      </w:r>
      <w:bookmarkEnd w:id="469"/>
    </w:p>
    <w:p>
      <w:pPr>
        <w:pStyle w:val="BookText"/>
        <w:rPr/>
      </w:pPr>
      <w:r>
        <w:rPr>
          <w:rFonts w:ascii="IRNazanin" w:hAnsi="IRNazanin" w:eastAsia="IRNazanin"/>
          <w:color w:val="111111"/>
          <w:sz w:val="28"/>
          <w:sz w:val="28"/>
          <w:szCs w:val="28"/>
          <w:rtl w:val="true"/>
          <w:lang w:bidi="fa-IR"/>
        </w:rPr>
        <w:t xml:space="preserve">نصیر الدین الطوسی، مر بعنوان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470" w:name="__RefHeading___Toc250831_73709187"/>
      <w:bookmarkStart w:id="471" w:name="_Toc216"/>
      <w:bookmarkEnd w:id="470"/>
      <w:r>
        <w:rPr/>
        <w:t>7965</w:t>
      </w:r>
      <w:r>
        <w:rPr>
          <w:rtl w:val="true"/>
        </w:rPr>
        <w:t xml:space="preserve">- </w:t>
      </w:r>
      <w:r>
        <w:rPr>
          <w:rtl w:val="true"/>
        </w:rPr>
        <w:t>منشئات‏</w:t>
      </w:r>
      <w:bookmarkEnd w:id="471"/>
    </w:p>
    <w:p>
      <w:pPr>
        <w:pStyle w:val="BookText"/>
        <w:rPr/>
      </w:pPr>
      <w:r>
        <w:rPr>
          <w:rFonts w:ascii="IRNazanin" w:hAnsi="IRNazanin" w:eastAsia="IRNazanin"/>
          <w:color w:val="111111"/>
          <w:sz w:val="28"/>
          <w:sz w:val="28"/>
          <w:szCs w:val="28"/>
          <w:rtl w:val="true"/>
          <w:lang w:bidi="fa-IR"/>
        </w:rPr>
        <w:t xml:space="preserve">نصیر الهمدانی، المذکور دیوانه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کلیاته المذهبة الموجودة عند عبد الحسین بیات، من القرن الحادی عشر و معها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الکلیات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یگانه‏ای که هزار و یک نام مبارکش هزار و یک چراغ برافروخت‏</w:t>
      </w:r>
      <w:r>
        <w:rPr>
          <w:rFonts w:eastAsia="IRNazanin" w:cs="IRNazanin"/>
          <w:color w:val="111111"/>
          <w:sz w:val="28"/>
          <w:szCs w:val="28"/>
          <w:rtl w:val="true"/>
          <w:lang w:bidi="fa-IR"/>
        </w:rPr>
        <w:t>].</w:t>
      </w:r>
    </w:p>
    <w:p>
      <w:pPr>
        <w:pStyle w:val="Heading3"/>
        <w:numPr>
          <w:ilvl w:val="2"/>
          <w:numId w:val="1"/>
        </w:numPr>
        <w:rPr/>
      </w:pPr>
      <w:bookmarkStart w:id="472" w:name="__RefHeading___Toc250833_73709187"/>
      <w:bookmarkStart w:id="473" w:name="_Toc217"/>
      <w:bookmarkEnd w:id="472"/>
      <w:r>
        <w:rPr/>
        <w:t>7966</w:t>
      </w:r>
      <w:r>
        <w:rPr>
          <w:rtl w:val="true"/>
        </w:rPr>
        <w:t xml:space="preserve">- </w:t>
      </w:r>
      <w:r>
        <w:rPr>
          <w:rtl w:val="true"/>
        </w:rPr>
        <w:t>منشئات‏</w:t>
      </w:r>
      <w:bookmarkEnd w:id="47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نعمان الدین الشیرازی، توجد ضمن مجموعة </w:t>
      </w:r>
      <w:bookmarkStart w:id="474" w:name="pg11381_108240"/>
    </w:p>
    <w:p>
      <w:pPr>
        <w:pStyle w:val="BookText"/>
        <w:rPr/>
      </w:pPr>
      <w:bookmarkEnd w:id="474"/>
      <w:r>
        <w:rPr>
          <w:rFonts w:ascii="IRNazanin" w:hAnsi="IRNazanin" w:eastAsia="IRNazanin"/>
          <w:color w:val="111111"/>
          <w:sz w:val="28"/>
          <w:sz w:val="28"/>
          <w:szCs w:val="28"/>
          <w:rtl w:val="true"/>
          <w:lang w:bidi="fa-IR"/>
        </w:rPr>
        <w:t xml:space="preserve">منشئات نصر الله المنشی السمرقندی المذکور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أوائل القرن التاسع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475" w:name="__RefHeading___Toc250835_73709187"/>
      <w:bookmarkStart w:id="476" w:name="_Toc218"/>
      <w:bookmarkEnd w:id="475"/>
      <w:r>
        <w:rPr/>
        <w:t>7967</w:t>
      </w:r>
      <w:r>
        <w:rPr>
          <w:rtl w:val="true"/>
        </w:rPr>
        <w:t xml:space="preserve">- </w:t>
      </w:r>
      <w:r>
        <w:rPr>
          <w:rtl w:val="true"/>
        </w:rPr>
        <w:t>منشئات‏</w:t>
      </w:r>
      <w:bookmarkEnd w:id="476"/>
    </w:p>
    <w:p>
      <w:pPr>
        <w:pStyle w:val="BookText"/>
        <w:rPr/>
      </w:pPr>
      <w:r>
        <w:rPr>
          <w:rFonts w:ascii="IRNazanin" w:hAnsi="IRNazanin" w:eastAsia="IRNazanin"/>
          <w:color w:val="111111"/>
          <w:sz w:val="28"/>
          <w:sz w:val="28"/>
          <w:szCs w:val="28"/>
          <w:rtl w:val="true"/>
          <w:lang w:bidi="fa-IR"/>
        </w:rPr>
        <w:t xml:space="preserve">للشاه نعمة الله الولی الکرمانی،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المنشآت مکاتیب أرسلها إلی أعاظم عصره مشحونة بالمعانی 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مکتوبه إلی قوام الدین الکوبنانی، الموجودة نسختها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Heading3"/>
        <w:numPr>
          <w:ilvl w:val="2"/>
          <w:numId w:val="1"/>
        </w:numPr>
        <w:rPr/>
      </w:pPr>
      <w:bookmarkStart w:id="477" w:name="__RefHeading___Toc250837_73709187"/>
      <w:bookmarkStart w:id="478" w:name="_Toc219"/>
      <w:bookmarkEnd w:id="477"/>
      <w:r>
        <w:rPr>
          <w:rtl w:val="true"/>
        </w:rPr>
        <w:t>منشئات‏</w:t>
      </w:r>
      <w:bookmarkEnd w:id="478"/>
    </w:p>
    <w:p>
      <w:pPr>
        <w:pStyle w:val="BookText"/>
        <w:rPr/>
      </w:pPr>
      <w:r>
        <w:rPr>
          <w:rFonts w:ascii="IRNazanin" w:hAnsi="IRNazanin" w:eastAsia="IRNazanin"/>
          <w:color w:val="111111"/>
          <w:sz w:val="28"/>
          <w:sz w:val="28"/>
          <w:szCs w:val="28"/>
          <w:rtl w:val="true"/>
          <w:lang w:bidi="fa-IR"/>
        </w:rPr>
        <w:t xml:space="preserve">نوربخش، محمد، مر بعنوان مکتوب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3"/>
        <w:numPr>
          <w:ilvl w:val="2"/>
          <w:numId w:val="1"/>
        </w:numPr>
        <w:rPr/>
      </w:pPr>
      <w:bookmarkStart w:id="479" w:name="__RefHeading___Toc250839_73709187"/>
      <w:bookmarkStart w:id="480" w:name="_Toc220"/>
      <w:bookmarkEnd w:id="479"/>
      <w:r>
        <w:rPr/>
        <w:t>7968</w:t>
      </w:r>
      <w:r>
        <w:rPr>
          <w:rtl w:val="true"/>
        </w:rPr>
        <w:t xml:space="preserve">- </w:t>
      </w:r>
      <w:r>
        <w:rPr>
          <w:rtl w:val="true"/>
        </w:rPr>
        <w:t>منشئات‏</w:t>
      </w:r>
      <w:bookmarkEnd w:id="480"/>
    </w:p>
    <w:p>
      <w:pPr>
        <w:pStyle w:val="BookText"/>
        <w:rPr/>
      </w:pPr>
      <w:r>
        <w:rPr>
          <w:rFonts w:ascii="IRNazanin" w:hAnsi="IRNazanin" w:eastAsia="IRNazanin"/>
          <w:color w:val="111111"/>
          <w:sz w:val="28"/>
          <w:sz w:val="28"/>
          <w:szCs w:val="28"/>
          <w:rtl w:val="true"/>
          <w:lang w:bidi="fa-IR"/>
        </w:rPr>
        <w:t>القاضی نور الله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481" w:name="__RefHeading___Toc250841_73709187"/>
      <w:bookmarkStart w:id="482" w:name="_Toc221"/>
      <w:bookmarkEnd w:id="481"/>
      <w:r>
        <w:rPr>
          <w:rtl w:val="true"/>
        </w:rPr>
        <w:t>منشئات‏</w:t>
      </w:r>
      <w:bookmarkEnd w:id="482"/>
    </w:p>
    <w:p>
      <w:pPr>
        <w:pStyle w:val="BookText"/>
        <w:rPr/>
      </w:pPr>
      <w:r>
        <w:rPr>
          <w:rFonts w:ascii="IRNazanin" w:hAnsi="IRNazanin" w:eastAsia="IRNazanin"/>
          <w:color w:val="111111"/>
          <w:sz w:val="28"/>
          <w:sz w:val="28"/>
          <w:szCs w:val="28"/>
          <w:rtl w:val="true"/>
          <w:lang w:bidi="fa-IR"/>
        </w:rPr>
        <w:t xml:space="preserve">الواسطی، عبد الجلیل،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بلگرام بهند</w:t>
      </w:r>
      <w:r>
        <w:rPr>
          <w:rFonts w:eastAsia="IRNazanin" w:cs="IRNazanin"/>
          <w:color w:val="111111"/>
          <w:sz w:val="28"/>
          <w:szCs w:val="28"/>
          <w:rtl w:val="true"/>
          <w:lang w:bidi="fa-IR"/>
        </w:rPr>
        <w:t>.</w:t>
      </w:r>
    </w:p>
    <w:p>
      <w:pPr>
        <w:pStyle w:val="Heading3"/>
        <w:numPr>
          <w:ilvl w:val="2"/>
          <w:numId w:val="1"/>
        </w:numPr>
        <w:rPr/>
      </w:pPr>
      <w:bookmarkStart w:id="483" w:name="__RefHeading___Toc250843_73709187"/>
      <w:bookmarkStart w:id="484" w:name="_Toc222"/>
      <w:bookmarkEnd w:id="483"/>
      <w:r>
        <w:rPr/>
        <w:t>7969</w:t>
      </w:r>
      <w:r>
        <w:rPr>
          <w:rtl w:val="true"/>
        </w:rPr>
        <w:t xml:space="preserve">- </w:t>
      </w:r>
      <w:r>
        <w:rPr>
          <w:rtl w:val="true"/>
        </w:rPr>
        <w:t>منشئات‏</w:t>
      </w:r>
      <w:bookmarkEnd w:id="484"/>
    </w:p>
    <w:p>
      <w:pPr>
        <w:pStyle w:val="BookText"/>
        <w:rPr/>
      </w:pPr>
      <w:r>
        <w:rPr>
          <w:rFonts w:ascii="IRNazanin" w:hAnsi="IRNazanin" w:eastAsia="IRNazanin"/>
          <w:color w:val="111111"/>
          <w:sz w:val="28"/>
          <w:sz w:val="28"/>
          <w:szCs w:val="28"/>
          <w:rtl w:val="true"/>
          <w:lang w:bidi="fa-IR"/>
        </w:rPr>
        <w:t xml:space="preserve">للواعظ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فی الدیباجة ب خجسته بیاض و سفینة و نظم لها مادة تاریخ یظهر منها أن تألیفها کانت فی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منشی ناطقه را دوات دل و قلم زبان از هر جهت تحریر حمد و ثنای متکلم نطق آفرینی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الحادی عشر،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أدبیات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یوم الأحد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 ذکرت فی فهرس المکتبة بعنوان منشئات و للمؤلف دستور نامه‏نگاری یأتی أیضا بعنوان منشئات</w:t>
      </w:r>
      <w:r>
        <w:rPr>
          <w:rFonts w:eastAsia="IRNazanin" w:cs="IRNazanin"/>
          <w:color w:val="111111"/>
          <w:sz w:val="28"/>
          <w:szCs w:val="28"/>
          <w:rtl w:val="true"/>
          <w:lang w:bidi="fa-IR"/>
        </w:rPr>
        <w:t>.</w:t>
      </w:r>
    </w:p>
    <w:p>
      <w:pPr>
        <w:pStyle w:val="Heading3"/>
        <w:numPr>
          <w:ilvl w:val="2"/>
          <w:numId w:val="1"/>
        </w:numPr>
        <w:rPr/>
      </w:pPr>
      <w:bookmarkStart w:id="485" w:name="__RefHeading___Toc250845_73709187"/>
      <w:bookmarkStart w:id="486" w:name="_Toc223"/>
      <w:bookmarkEnd w:id="485"/>
      <w:r>
        <w:rPr/>
        <w:t>7970</w:t>
      </w:r>
      <w:r>
        <w:rPr>
          <w:rtl w:val="true"/>
        </w:rPr>
        <w:t xml:space="preserve">- </w:t>
      </w:r>
      <w:r>
        <w:rPr>
          <w:rtl w:val="true"/>
        </w:rPr>
        <w:t>منشئات‏</w:t>
      </w:r>
      <w:bookmarkEnd w:id="486"/>
    </w:p>
    <w:p>
      <w:pPr>
        <w:pStyle w:val="BookText"/>
        <w:rPr/>
      </w:pPr>
      <w:r>
        <w:rPr>
          <w:rFonts w:ascii="IRNazanin" w:hAnsi="IRNazanin" w:eastAsia="IRNazanin"/>
          <w:color w:val="111111"/>
          <w:sz w:val="28"/>
          <w:sz w:val="28"/>
          <w:szCs w:val="28"/>
          <w:rtl w:val="true"/>
          <w:lang w:bidi="fa-IR"/>
        </w:rPr>
        <w:t>أیضا للواعظ القزوینی و هی مجموعة مکاتیب منه بالنظم و النثر و دستور المکاتیب الدیوانی و الرسائل التی یتداول بین الأحباب و سمیت ب دستور نامه‏نگاری فیها ذکر من أبواب الجنان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منعمی را شایسته و ثنای بی‏منتها ملک الملکی را زیبنده است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دست قدرت کامله‏اش أوراق افراد نوع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یوم الأحد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لعل هذه‏ </w:t>
      </w:r>
      <w:bookmarkStart w:id="487" w:name="pg11381_108241"/>
    </w:p>
    <w:p>
      <w:pPr>
        <w:pStyle w:val="BookText"/>
        <w:rPr/>
      </w:pPr>
      <w:bookmarkEnd w:id="487"/>
      <w:r>
        <w:rPr>
          <w:rFonts w:ascii="IRNazanin" w:hAnsi="IRNazanin" w:eastAsia="IRNazanin"/>
          <w:color w:val="111111"/>
          <w:sz w:val="28"/>
          <w:sz w:val="28"/>
          <w:szCs w:val="28"/>
          <w:rtl w:val="true"/>
          <w:lang w:bidi="fa-IR"/>
        </w:rPr>
        <w:t>المنشآت 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بعض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المنشآت السابقة ذکرها</w:t>
      </w:r>
      <w:r>
        <w:rPr>
          <w:rFonts w:eastAsia="IRNazanin" w:cs="IRNazanin"/>
          <w:color w:val="111111"/>
          <w:sz w:val="28"/>
          <w:szCs w:val="28"/>
          <w:rtl w:val="true"/>
          <w:lang w:bidi="fa-IR"/>
        </w:rPr>
        <w:t>.</w:t>
      </w:r>
    </w:p>
    <w:p>
      <w:pPr>
        <w:pStyle w:val="Heading3"/>
        <w:numPr>
          <w:ilvl w:val="2"/>
          <w:numId w:val="1"/>
        </w:numPr>
        <w:rPr/>
      </w:pPr>
      <w:bookmarkStart w:id="488" w:name="__RefHeading___Toc250847_73709187"/>
      <w:bookmarkStart w:id="489" w:name="_Toc224"/>
      <w:bookmarkEnd w:id="488"/>
      <w:r>
        <w:rPr>
          <w:rtl w:val="true"/>
        </w:rPr>
        <w:t>منشئات‏</w:t>
      </w:r>
      <w:bookmarkEnd w:id="489"/>
    </w:p>
    <w:p>
      <w:pPr>
        <w:pStyle w:val="BookText"/>
        <w:rPr/>
      </w:pPr>
      <w:r>
        <w:rPr>
          <w:rFonts w:ascii="IRNazanin" w:hAnsi="IRNazanin" w:eastAsia="IRNazanin"/>
          <w:color w:val="111111"/>
          <w:sz w:val="28"/>
          <w:sz w:val="28"/>
          <w:szCs w:val="28"/>
          <w:rtl w:val="true"/>
          <w:lang w:bidi="fa-IR"/>
        </w:rPr>
        <w:t xml:space="preserve">الواعظ الکاشانی،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490" w:name="__RefHeading___Toc250849_73709187"/>
      <w:bookmarkStart w:id="491" w:name="_Toc225"/>
      <w:bookmarkEnd w:id="490"/>
      <w:r>
        <w:rPr>
          <w:rtl w:val="true"/>
        </w:rPr>
        <w:t>منشئات‏</w:t>
      </w:r>
      <w:bookmarkEnd w:id="491"/>
    </w:p>
    <w:p>
      <w:pPr>
        <w:pStyle w:val="BookText"/>
        <w:rPr/>
      </w:pPr>
      <w:r>
        <w:rPr>
          <w:rFonts w:ascii="IRNazanin" w:hAnsi="IRNazanin" w:eastAsia="IRNazanin"/>
          <w:color w:val="111111"/>
          <w:sz w:val="28"/>
          <w:sz w:val="28"/>
          <w:szCs w:val="28"/>
          <w:rtl w:val="true"/>
          <w:lang w:bidi="fa-IR"/>
        </w:rPr>
        <w:t xml:space="preserve">الوحید القزوینی، محمد طاهر، له من المنشآت المرسلات إلی ملوک الهند و الأعیان،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منشئات فی موضوع الدیباجة للکتب و الرسائل ذکرنا بعضها بعنوان المقدمة مثل مقدمه بیاض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تاریخ صادرات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تعلیم جوارح و طبع منشئات له فی کلکتة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و بعدها بلکهنو سنة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Heading3"/>
        <w:numPr>
          <w:ilvl w:val="2"/>
          <w:numId w:val="1"/>
        </w:numPr>
        <w:rPr/>
      </w:pPr>
      <w:bookmarkStart w:id="492" w:name="__RefHeading___Toc250851_73709187"/>
      <w:bookmarkStart w:id="493" w:name="_Toc226"/>
      <w:bookmarkEnd w:id="492"/>
      <w:r>
        <w:rPr/>
        <w:t>7971</w:t>
      </w:r>
      <w:r>
        <w:rPr>
          <w:rtl w:val="true"/>
        </w:rPr>
        <w:t xml:space="preserve">- </w:t>
      </w:r>
      <w:r>
        <w:rPr>
          <w:rtl w:val="true"/>
        </w:rPr>
        <w:t>منشئات‏</w:t>
      </w:r>
      <w:bookmarkEnd w:id="493"/>
    </w:p>
    <w:p>
      <w:pPr>
        <w:pStyle w:val="BookText"/>
        <w:rPr/>
      </w:pPr>
      <w:r>
        <w:rPr>
          <w:rFonts w:ascii="IRNazanin" w:hAnsi="IRNazanin" w:eastAsia="IRNazanin"/>
          <w:color w:val="111111"/>
          <w:sz w:val="28"/>
          <w:sz w:val="28"/>
          <w:szCs w:val="28"/>
          <w:rtl w:val="true"/>
          <w:lang w:bidi="fa-IR"/>
        </w:rPr>
        <w:t xml:space="preserve">للمیرزا وحیدی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منها فی مکتبة السلطان محمد الفاتح و أخری فی مکتبة بداخل همایون</w:t>
      </w:r>
      <w:r>
        <w:rPr>
          <w:rFonts w:eastAsia="IRNazanin" w:cs="IRNazanin"/>
          <w:color w:val="111111"/>
          <w:sz w:val="28"/>
          <w:szCs w:val="28"/>
          <w:rtl w:val="true"/>
          <w:lang w:bidi="fa-IR"/>
        </w:rPr>
        <w:t>.</w:t>
      </w:r>
    </w:p>
    <w:p>
      <w:pPr>
        <w:pStyle w:val="Heading3"/>
        <w:numPr>
          <w:ilvl w:val="2"/>
          <w:numId w:val="1"/>
        </w:numPr>
        <w:rPr/>
      </w:pPr>
      <w:bookmarkStart w:id="494" w:name="__RefHeading___Toc250853_73709187"/>
      <w:bookmarkStart w:id="495" w:name="_Toc227"/>
      <w:bookmarkEnd w:id="494"/>
      <w:r>
        <w:rPr>
          <w:rtl w:val="true"/>
        </w:rPr>
        <w:t>منشئات‏</w:t>
      </w:r>
      <w:bookmarkEnd w:id="495"/>
    </w:p>
    <w:p>
      <w:pPr>
        <w:pStyle w:val="BookText"/>
        <w:rPr/>
      </w:pPr>
      <w:r>
        <w:rPr>
          <w:rFonts w:ascii="IRNazanin" w:hAnsi="IRNazanin" w:eastAsia="IRNazanin"/>
          <w:color w:val="111111"/>
          <w:sz w:val="28"/>
          <w:sz w:val="28"/>
          <w:szCs w:val="28"/>
          <w:rtl w:val="true"/>
          <w:lang w:bidi="fa-IR"/>
        </w:rPr>
        <w:t>وزیر لشکر، مر بعنوان منشئات موسی وزیر لشکر</w:t>
      </w:r>
      <w:r>
        <w:rPr>
          <w:rFonts w:eastAsia="IRNazanin" w:cs="IRNazanin"/>
          <w:color w:val="111111"/>
          <w:sz w:val="28"/>
          <w:szCs w:val="28"/>
          <w:rtl w:val="true"/>
          <w:lang w:bidi="fa-IR"/>
        </w:rPr>
        <w:t>.</w:t>
      </w:r>
    </w:p>
    <w:p>
      <w:pPr>
        <w:pStyle w:val="Heading3"/>
        <w:numPr>
          <w:ilvl w:val="2"/>
          <w:numId w:val="1"/>
        </w:numPr>
        <w:rPr/>
      </w:pPr>
      <w:bookmarkStart w:id="496" w:name="__RefHeading___Toc250855_73709187"/>
      <w:bookmarkStart w:id="497" w:name="_Toc228"/>
      <w:bookmarkEnd w:id="496"/>
      <w:r>
        <w:rPr/>
        <w:t>7972</w:t>
      </w:r>
      <w:r>
        <w:rPr>
          <w:rtl w:val="true"/>
        </w:rPr>
        <w:t xml:space="preserve">- </w:t>
      </w:r>
      <w:r>
        <w:rPr>
          <w:rtl w:val="true"/>
        </w:rPr>
        <w:t>منشئات‏</w:t>
      </w:r>
      <w:bookmarkEnd w:id="497"/>
    </w:p>
    <w:p>
      <w:pPr>
        <w:pStyle w:val="BookText"/>
        <w:rPr/>
      </w:pPr>
      <w:r>
        <w:rPr>
          <w:rFonts w:ascii="IRNazanin" w:hAnsi="IRNazanin" w:eastAsia="IRNazanin"/>
          <w:color w:val="111111"/>
          <w:sz w:val="28"/>
          <w:sz w:val="28"/>
          <w:szCs w:val="28"/>
          <w:rtl w:val="true"/>
          <w:lang w:bidi="fa-IR"/>
        </w:rPr>
        <w:t>و تسمی ب تهنیت‏نامه لولی محمد، الساکن فی حیدرآباد دکن، و هی مما أنشأها بنفسه، مرتبا علی بابین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المکاتیب للتهنئة،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العرائض و المراسلات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حمدی که منشیان کامل و کاتبان صاحبدل در حیطه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أحمد علی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حیدرآباد 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498" w:name="__RefHeading___Toc250857_73709187"/>
      <w:bookmarkStart w:id="499" w:name="_Toc229"/>
      <w:bookmarkEnd w:id="498"/>
      <w:r>
        <w:rPr>
          <w:rtl w:val="true"/>
        </w:rPr>
        <w:t>منشئات‏</w:t>
      </w:r>
      <w:bookmarkEnd w:id="499"/>
    </w:p>
    <w:p>
      <w:pPr>
        <w:pStyle w:val="BookText"/>
        <w:rPr/>
      </w:pPr>
      <w:r>
        <w:rPr>
          <w:rFonts w:ascii="IRNazanin" w:hAnsi="IRNazanin" w:eastAsia="IRNazanin"/>
          <w:color w:val="111111"/>
          <w:sz w:val="28"/>
          <w:sz w:val="28"/>
          <w:szCs w:val="28"/>
          <w:rtl w:val="true"/>
          <w:lang w:bidi="fa-IR"/>
        </w:rPr>
        <w:t xml:space="preserve">هدایت الطبرستانی، مر بعنوان مکاتیب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500" w:name="__RefHeading___Toc250859_73709187"/>
      <w:bookmarkStart w:id="501" w:name="_Toc230"/>
      <w:bookmarkEnd w:id="500"/>
      <w:r>
        <w:rPr/>
        <w:t>7973</w:t>
      </w:r>
      <w:r>
        <w:rPr>
          <w:rtl w:val="true"/>
        </w:rPr>
        <w:t xml:space="preserve">- </w:t>
      </w:r>
      <w:r>
        <w:rPr>
          <w:rtl w:val="true"/>
        </w:rPr>
        <w:t>منشئات‏</w:t>
      </w:r>
      <w:bookmarkEnd w:id="501"/>
    </w:p>
    <w:p>
      <w:pPr>
        <w:pStyle w:val="BookText"/>
        <w:rPr/>
      </w:pPr>
      <w:r>
        <w:rPr>
          <w:rFonts w:ascii="IRNazanin" w:hAnsi="IRNazanin" w:eastAsia="IRNazanin"/>
          <w:color w:val="111111"/>
          <w:sz w:val="28"/>
          <w:sz w:val="28"/>
          <w:szCs w:val="28"/>
          <w:rtl w:val="true"/>
          <w:lang w:bidi="fa-IR"/>
        </w:rPr>
        <w:t>هرکرن أو إرشاد الطالبین</w:t>
      </w:r>
      <w:r>
        <w:rPr>
          <w:rFonts w:eastAsia="IRNazanin" w:cs="IRNazanin"/>
          <w:color w:val="111111"/>
          <w:sz w:val="28"/>
          <w:szCs w:val="28"/>
          <w:rtl w:val="true"/>
          <w:lang w:bidi="fa-IR"/>
        </w:rPr>
        <w:t>.</w:t>
      </w:r>
    </w:p>
    <w:p>
      <w:pPr>
        <w:pStyle w:val="Heading3"/>
        <w:numPr>
          <w:ilvl w:val="2"/>
          <w:numId w:val="1"/>
        </w:numPr>
        <w:rPr/>
      </w:pPr>
      <w:bookmarkStart w:id="502" w:name="__RefHeading___Toc250861_73709187"/>
      <w:bookmarkStart w:id="503" w:name="_Toc231"/>
      <w:bookmarkEnd w:id="502"/>
      <w:r>
        <w:rPr/>
        <w:t>7974</w:t>
      </w:r>
      <w:r>
        <w:rPr>
          <w:rtl w:val="true"/>
        </w:rPr>
        <w:t xml:space="preserve">- </w:t>
      </w:r>
      <w:r>
        <w:rPr>
          <w:rtl w:val="true"/>
        </w:rPr>
        <w:t>منشئات‏</w:t>
      </w:r>
      <w:bookmarkEnd w:id="503"/>
    </w:p>
    <w:p>
      <w:pPr>
        <w:pStyle w:val="BookText"/>
        <w:rPr/>
      </w:pPr>
      <w:r>
        <w:rPr>
          <w:rFonts w:ascii="IRNazanin" w:hAnsi="IRNazanin" w:eastAsia="IRNazanin"/>
          <w:color w:val="111111"/>
          <w:sz w:val="28"/>
          <w:sz w:val="28"/>
          <w:szCs w:val="28"/>
          <w:rtl w:val="true"/>
          <w:lang w:bidi="fa-IR"/>
        </w:rPr>
        <w:t>هیراچند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زاد المعاش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مخرومة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پنجاب، پبلک لائبریری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504" w:name="__RefHeading___Toc250863_73709187"/>
      <w:bookmarkStart w:id="505" w:name="_Toc232"/>
      <w:bookmarkEnd w:id="504"/>
      <w:r>
        <w:rPr/>
        <w:t>7975</w:t>
      </w:r>
      <w:r>
        <w:rPr>
          <w:rtl w:val="true"/>
        </w:rPr>
        <w:t xml:space="preserve">- </w:t>
      </w:r>
      <w:r>
        <w:rPr>
          <w:rtl w:val="true"/>
        </w:rPr>
        <w:t>منشئات‏</w:t>
      </w:r>
      <w:bookmarkEnd w:id="50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یوسف الهروی و هی دستور نامه‏نگاری فی بیان قواعد إنشاء المکاتیب بالنظم و النثر، و الدلالة علی أن فی کل مطلب أی من الأشعار یلیق بالذکر، و فیها ذکر من عالمگیر الثانی الذی جلس علی سریر الملک فی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نسخه الأصل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بقلم النستعلیق فی القرن الثانی عشر، و توجد فیها بیاضات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کلام میرزا یوسف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w:t>
      </w:r>
      <w:bookmarkStart w:id="506" w:name="pg11381_108242"/>
    </w:p>
    <w:p>
      <w:pPr>
        <w:pStyle w:val="BookText"/>
        <w:rPr/>
      </w:pPr>
      <w:bookmarkEnd w:id="506"/>
      <w:r>
        <w:rPr>
          <w:rFonts w:ascii="IRNazanin" w:hAnsi="IRNazanin" w:eastAsia="IRNazanin"/>
          <w:color w:val="111111"/>
          <w:sz w:val="28"/>
          <w:sz w:val="28"/>
          <w:szCs w:val="28"/>
          <w:rtl w:val="true"/>
          <w:lang w:bidi="fa-IR"/>
        </w:rPr>
        <w:t>بطبقه أعلی از امرا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خدام ذوی الاحترام امرا و جهان‏پناه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507" w:name="__RefHeading___Toc250865_73709187"/>
      <w:bookmarkStart w:id="508" w:name="_Toc233"/>
      <w:bookmarkEnd w:id="507"/>
      <w:r>
        <w:rPr>
          <w:rtl w:val="true"/>
        </w:rPr>
        <w:t>منشئات‏</w:t>
      </w:r>
      <w:bookmarkEnd w:id="508"/>
    </w:p>
    <w:p>
      <w:pPr>
        <w:pStyle w:val="BookText"/>
        <w:rPr/>
      </w:pPr>
      <w:r>
        <w:rPr>
          <w:rFonts w:ascii="IRNazanin" w:hAnsi="IRNazanin" w:eastAsia="IRNazanin"/>
          <w:color w:val="111111"/>
          <w:sz w:val="28"/>
          <w:sz w:val="28"/>
          <w:szCs w:val="28"/>
          <w:rtl w:val="true"/>
          <w:lang w:bidi="fa-IR"/>
        </w:rPr>
        <w:t>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منتخبات من منشئاته بهذه النسبة فی مجموعة بیاضیة انتخبها میرزا محمد کاظم بن میرزا محمد الجاجرمی الملقب فی شعره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الانتخاب سنة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کتابة جل من المجموعة هذه بخطه عند السید أبی القاسم الریاضی بنجف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نعلم أن لیوسف بن محمد الیوسفی الهروی الطبیب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الإنشاء ألفه لولده رفیع الدین حسین فی قواعد الإنشاء سنة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کزوست بدعت فن إنشاء</w:t>
      </w:r>
    </w:p>
    <w:p>
      <w:pPr>
        <w:pStyle w:val="BookText"/>
        <w:rPr/>
      </w:pPr>
      <w:r>
        <w:rPr>
          <w:rFonts w:ascii="IRNazanin" w:hAnsi="IRNazanin" w:eastAsia="IRNazanin"/>
          <w:color w:val="111111"/>
          <w:sz w:val="28"/>
          <w:sz w:val="28"/>
          <w:szCs w:val="28"/>
          <w:rtl w:val="true"/>
          <w:lang w:bidi="fa-IR"/>
        </w:rPr>
        <w:t>کردیم و را بدائع الإنشاء نام‏</w:t>
      </w:r>
    </w:p>
    <w:p>
      <w:pPr>
        <w:pStyle w:val="BookText"/>
        <w:rPr/>
      </w:pPr>
      <w:r>
        <w:rPr>
          <w:rFonts w:ascii="IRNazanin" w:hAnsi="IRNazanin" w:eastAsia="IRNazanin"/>
          <w:color w:val="111111"/>
          <w:sz w:val="28"/>
          <w:sz w:val="28"/>
          <w:szCs w:val="28"/>
          <w:rtl w:val="true"/>
          <w:lang w:bidi="fa-IR"/>
        </w:rPr>
        <w:t>تکرار کنی چو نام أو را یک بار</w:t>
      </w:r>
    </w:p>
    <w:p>
      <w:pPr>
        <w:pStyle w:val="BookText"/>
        <w:rPr/>
      </w:pPr>
      <w:r>
        <w:rPr>
          <w:rFonts w:ascii="IRNazanin" w:hAnsi="IRNazanin" w:eastAsia="IRNazanin"/>
          <w:color w:val="111111"/>
          <w:sz w:val="28"/>
          <w:sz w:val="28"/>
          <w:szCs w:val="28"/>
          <w:rtl w:val="true"/>
          <w:lang w:bidi="fa-IR"/>
        </w:rPr>
        <w:t>شک نیست که ره بری بسال إتمام‏</w:t>
      </w:r>
    </w:p>
    <w:p>
      <w:pPr>
        <w:pStyle w:val="BookText"/>
        <w:rPr/>
      </w:pPr>
      <w:r>
        <w:rPr>
          <w:rFonts w:ascii="IRNazanin" w:hAnsi="IRNazanin" w:eastAsia="IRNazanin"/>
          <w:color w:val="111111"/>
          <w:sz w:val="28"/>
          <w:sz w:val="28"/>
          <w:szCs w:val="28"/>
          <w:rtl w:val="true"/>
          <w:lang w:bidi="fa-IR"/>
        </w:rPr>
        <w:t>و یحتمل أن یکون مؤلف المنشآت هذه هذا الهروی</w:t>
      </w:r>
      <w:r>
        <w:rPr>
          <w:rFonts w:eastAsia="IRNazanin" w:cs="IRNazanin"/>
          <w:color w:val="111111"/>
          <w:sz w:val="28"/>
          <w:szCs w:val="28"/>
          <w:rtl w:val="true"/>
          <w:lang w:bidi="fa-IR"/>
        </w:rPr>
        <w:t>.</w:t>
      </w:r>
    </w:p>
    <w:p>
      <w:pPr>
        <w:pStyle w:val="Heading3"/>
        <w:numPr>
          <w:ilvl w:val="2"/>
          <w:numId w:val="1"/>
        </w:numPr>
        <w:rPr/>
      </w:pPr>
      <w:bookmarkStart w:id="509" w:name="__RefHeading___Toc250867_73709187"/>
      <w:bookmarkStart w:id="510" w:name="_Toc234"/>
      <w:bookmarkEnd w:id="509"/>
      <w:r>
        <w:rPr/>
        <w:t>7976</w:t>
      </w:r>
      <w:r>
        <w:rPr>
          <w:rtl w:val="true"/>
        </w:rPr>
        <w:t xml:space="preserve">- </w:t>
      </w:r>
      <w:r>
        <w:rPr>
          <w:rtl w:val="true"/>
        </w:rPr>
        <w:t>منشئات‏</w:t>
      </w:r>
      <w:bookmarkEnd w:id="510"/>
    </w:p>
    <w:p>
      <w:pPr>
        <w:pStyle w:val="BookText"/>
        <w:rPr/>
      </w:pP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الملیة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غیر مؤرخة 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تشتمل علی عدة منشئات مختلفة من الرسائل الدیوانی أو مما یتبادل بین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لا یعد و لا یحصی مر خداوندی را سزاست که آفریننده جهان و دارنده زمین و آسمان و روزی‏دهنده‏</w:t>
      </w:r>
      <w:r>
        <w:rPr>
          <w:rFonts w:eastAsia="IRNazanin" w:cs="IRNazanin"/>
          <w:color w:val="111111"/>
          <w:sz w:val="28"/>
          <w:szCs w:val="28"/>
          <w:rtl w:val="true"/>
          <w:lang w:bidi="fa-IR"/>
        </w:rPr>
        <w:t>].</w:t>
      </w:r>
    </w:p>
    <w:p>
      <w:pPr>
        <w:pStyle w:val="Heading3"/>
        <w:numPr>
          <w:ilvl w:val="2"/>
          <w:numId w:val="1"/>
        </w:numPr>
        <w:rPr/>
      </w:pPr>
      <w:bookmarkStart w:id="511" w:name="__RefHeading___Toc250869_73709187"/>
      <w:bookmarkStart w:id="512" w:name="_Toc235"/>
      <w:bookmarkEnd w:id="511"/>
      <w:r>
        <w:rPr/>
        <w:t>7977</w:t>
      </w:r>
      <w:r>
        <w:rPr>
          <w:rtl w:val="true"/>
        </w:rPr>
        <w:t xml:space="preserve">- </w:t>
      </w:r>
      <w:r>
        <w:rPr>
          <w:rtl w:val="true"/>
        </w:rPr>
        <w:t>منشئات‏</w:t>
      </w:r>
      <w:bookmarkEnd w:id="51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المکاتیب التی یتداول بین العاشق و المعشوق و هی أیضا من قبیل التوسل إلی الترسل المذکور منتخبه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غیر مؤرخة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الظاهر إنها ألفت فی القرن الثانی عشر أو الثالث عشر، و جاء فی 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أرادت پیشه خلوصیت اندیشه به تمنای برخی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تجمیع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عشاق با غم ساخته و شیدایان دلباخته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مضامین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ضبط رقیمه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الباب دلیل العشاق لفرج الله المنشی الملقب ب خازن الأشعار الذی ألفها باسم ناصر الدین شاه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bookmarkStart w:id="513" w:name="pg11381_108243"/>
    </w:p>
    <w:p>
      <w:pPr>
        <w:pStyle w:val="Heading3"/>
        <w:numPr>
          <w:ilvl w:val="2"/>
          <w:numId w:val="1"/>
        </w:numPr>
        <w:rPr/>
      </w:pPr>
      <w:bookmarkStart w:id="514" w:name="__RefHeading___Toc250871_73709187"/>
      <w:bookmarkStart w:id="515" w:name="_Toc236"/>
      <w:bookmarkEnd w:id="513"/>
      <w:bookmarkEnd w:id="514"/>
      <w:r>
        <w:rPr/>
        <w:t>7978</w:t>
      </w:r>
      <w:r>
        <w:rPr>
          <w:rtl w:val="true"/>
        </w:rPr>
        <w:t xml:space="preserve">- </w:t>
      </w:r>
      <w:r>
        <w:rPr>
          <w:rtl w:val="true"/>
        </w:rPr>
        <w:t>منشئات‏</w:t>
      </w:r>
      <w:bookmarkEnd w:id="515"/>
    </w:p>
    <w:p>
      <w:pPr>
        <w:pStyle w:val="BookText"/>
        <w:rPr/>
      </w:pPr>
      <w:r>
        <w:rPr>
          <w:rFonts w:ascii="IRNazanin" w:hAnsi="IRNazanin" w:eastAsia="IRNazanin"/>
          <w:color w:val="111111"/>
          <w:sz w:val="28"/>
          <w:sz w:val="28"/>
          <w:szCs w:val="28"/>
          <w:rtl w:val="true"/>
          <w:lang w:bidi="fa-IR"/>
        </w:rPr>
        <w:t>و اسمها تمثیل مرتب علی مقدمه و خمسة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الفتح و النصر،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الاتحاد و الإخلاص،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إلی أحد الأصدقاء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یناسب حال القضاة،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و فی المقدمة ذکر من محمد الموسوی، کما أن فی أحد المکاتیب إلی أحد الأصدقاء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حسین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غیر مؤرخة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اختیار المنشی بن علی الجنابذی بقلم التعلیق</w:t>
      </w:r>
      <w:r>
        <w:rPr>
          <w:rFonts w:eastAsia="IRNazanin" w:cs="IRNazanin"/>
          <w:color w:val="111111"/>
          <w:sz w:val="28"/>
          <w:szCs w:val="28"/>
          <w:rtl w:val="true"/>
          <w:lang w:bidi="fa-IR"/>
        </w:rPr>
        <w:t>.</w:t>
      </w:r>
    </w:p>
    <w:p>
      <w:pPr>
        <w:pStyle w:val="Heading3"/>
        <w:numPr>
          <w:ilvl w:val="2"/>
          <w:numId w:val="1"/>
        </w:numPr>
        <w:rPr/>
      </w:pPr>
      <w:bookmarkStart w:id="516" w:name="__RefHeading___Toc250873_73709187"/>
      <w:bookmarkStart w:id="517" w:name="_Toc237"/>
      <w:bookmarkEnd w:id="516"/>
      <w:r>
        <w:rPr/>
        <w:t>7979</w:t>
      </w:r>
      <w:r>
        <w:rPr>
          <w:rtl w:val="true"/>
        </w:rPr>
        <w:t xml:space="preserve">- </w:t>
      </w:r>
      <w:r>
        <w:rPr>
          <w:rtl w:val="true"/>
        </w:rPr>
        <w:t>منشئات‏</w:t>
      </w:r>
      <w:bookmarkEnd w:id="517"/>
    </w:p>
    <w:p>
      <w:pPr>
        <w:pStyle w:val="BookText"/>
        <w:rPr/>
      </w:pPr>
      <w:r>
        <w:rPr>
          <w:rFonts w:ascii="IRNazanin" w:hAnsi="IRNazanin" w:eastAsia="IRNazanin"/>
          <w:color w:val="111111"/>
          <w:sz w:val="28"/>
          <w:sz w:val="28"/>
          <w:szCs w:val="28"/>
          <w:rtl w:val="true"/>
          <w:lang w:bidi="fa-IR"/>
        </w:rPr>
        <w:t xml:space="preserve">أو ترسل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الملیة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کتبها زین العابدین الخسروشاهی بن المشهدی حیدر بقلم النستعلیق الشکستة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 النسخة مشتملة علی أنموذج من المنشآت، أسناد بیع الشرط، ما یکتب لعقد الوکالة أو الشرکة أو الصلح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أحل البیع و الشری و حرم الغصب و الربا</w:t>
      </w:r>
      <w:r>
        <w:rPr>
          <w:rFonts w:eastAsia="IRNazanin" w:cs="IRNazanin"/>
          <w:color w:val="111111"/>
          <w:sz w:val="28"/>
          <w:szCs w:val="28"/>
          <w:rtl w:val="true"/>
          <w:lang w:bidi="fa-IR"/>
        </w:rPr>
        <w:t>]</w:t>
      </w:r>
    </w:p>
    <w:p>
      <w:pPr>
        <w:pStyle w:val="Heading3"/>
        <w:numPr>
          <w:ilvl w:val="2"/>
          <w:numId w:val="1"/>
        </w:numPr>
        <w:rPr/>
      </w:pPr>
      <w:bookmarkStart w:id="518" w:name="__RefHeading___Toc250875_73709187"/>
      <w:bookmarkStart w:id="519" w:name="_Toc238"/>
      <w:bookmarkEnd w:id="518"/>
      <w:r>
        <w:rPr/>
        <w:t>7980</w:t>
      </w:r>
      <w:r>
        <w:rPr>
          <w:rtl w:val="true"/>
        </w:rPr>
        <w:t xml:space="preserve">- </w:t>
      </w:r>
      <w:r>
        <w:rPr>
          <w:rtl w:val="true"/>
        </w:rPr>
        <w:t>منشئات‏</w:t>
      </w:r>
      <w:bookmarkEnd w:id="519"/>
    </w:p>
    <w:p>
      <w:pPr>
        <w:pStyle w:val="BookText"/>
        <w:rPr/>
      </w:pPr>
      <w:r>
        <w:rPr>
          <w:rFonts w:ascii="IRNazanin" w:hAnsi="IRNazanin" w:eastAsia="IRNazanin"/>
          <w:color w:val="111111"/>
          <w:sz w:val="28"/>
          <w:sz w:val="28"/>
          <w:szCs w:val="28"/>
          <w:rtl w:val="true"/>
          <w:lang w:bidi="fa-IR"/>
        </w:rPr>
        <w:t xml:space="preserve">أو المحاسن و المنشآت فارسی و کان الفراغ من تألیفه فی یوم الخمیس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تسعة فصول فی الأخلاق من مکارم الأخلاق و العدالة و السخاء و الشجاعة و العفو، و الإغماض و زوال النعم و السعادة الأخرویة،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المؤلف ذهب من یزد إلی قم و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الشکر و من هذا الفصل نفهم أنه عبر من قزوین و نال بصحبة الخواجة شرف الدین و فیها ذکر من أمیران شاه، و الباب الثانی ترسل مختصر فی تسعة فصول، و الثالث فی الآداب الفارسیة التی یعتبر تلفیقها مناسب فی العبارات و المراسلات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أصفهان، شهرداری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طاهر الکاتب بقلم النسخ فی یوم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مخزومة من أوله و لیس فیه الفصل الأول من الباب الأول، و صورته الفتوغرافیة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رقم </w:t>
      </w:r>
      <w:r>
        <w:rPr>
          <w:rFonts w:eastAsia="IRNazanin" w:cs="IRNazanin"/>
          <w:color w:val="111111"/>
          <w:sz w:val="28"/>
          <w:szCs w:val="28"/>
          <w:lang w:bidi="fa-IR"/>
        </w:rPr>
        <w:t>2467</w:t>
      </w:r>
      <w:r>
        <w:rPr>
          <w:rFonts w:eastAsia="IRNazanin" w:cs="IRNazanin"/>
          <w:color w:val="111111"/>
          <w:sz w:val="28"/>
          <w:szCs w:val="28"/>
          <w:rtl w:val="true"/>
          <w:lang w:bidi="fa-IR"/>
        </w:rPr>
        <w:t>)</w:t>
      </w:r>
    </w:p>
    <w:p>
      <w:pPr>
        <w:pStyle w:val="Heading3"/>
        <w:numPr>
          <w:ilvl w:val="2"/>
          <w:numId w:val="1"/>
        </w:numPr>
        <w:rPr/>
      </w:pPr>
      <w:bookmarkStart w:id="520" w:name="__RefHeading___Toc250877_73709187"/>
      <w:bookmarkStart w:id="521" w:name="_Toc239"/>
      <w:bookmarkEnd w:id="520"/>
      <w:r>
        <w:rPr/>
        <w:t>7981</w:t>
      </w:r>
      <w:r>
        <w:rPr>
          <w:rtl w:val="true"/>
        </w:rPr>
        <w:t xml:space="preserve">- </w:t>
      </w:r>
      <w:r>
        <w:rPr>
          <w:rtl w:val="true"/>
        </w:rPr>
        <w:t>منشئات السلاطین‏</w:t>
      </w:r>
      <w:bookmarkEnd w:id="52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مجموعة مکاتیب عربیة و فارسیة و ترکیة علی حسب تاریخ المنشآت ألف فی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إستانبول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باهتمام أحمد فریدون بگ الملقب بتوقیعی راجعه‏ </w:t>
      </w:r>
      <w:bookmarkStart w:id="522" w:name="pg11381_108244"/>
    </w:p>
    <w:p>
      <w:pPr>
        <w:pStyle w:val="Heading3"/>
        <w:numPr>
          <w:ilvl w:val="2"/>
          <w:numId w:val="1"/>
        </w:numPr>
        <w:rPr/>
      </w:pPr>
      <w:bookmarkStart w:id="523" w:name="__RefHeading___Toc250879_73709187"/>
      <w:bookmarkStart w:id="524" w:name="_Toc240"/>
      <w:bookmarkEnd w:id="522"/>
      <w:bookmarkEnd w:id="523"/>
      <w:r>
        <w:rPr/>
        <w:t>7982</w:t>
      </w:r>
      <w:r>
        <w:rPr>
          <w:rtl w:val="true"/>
        </w:rPr>
        <w:t xml:space="preserve">- </w:t>
      </w:r>
      <w:r>
        <w:rPr>
          <w:rtl w:val="true"/>
        </w:rPr>
        <w:t>منشأ التمدن‏</w:t>
      </w:r>
      <w:bookmarkEnd w:id="524"/>
    </w:p>
    <w:p>
      <w:pPr>
        <w:pStyle w:val="BookText"/>
        <w:rPr/>
      </w:pPr>
      <w:r>
        <w:rPr>
          <w:rFonts w:ascii="IRNazanin" w:hAnsi="IRNazanin" w:eastAsia="IRNazanin"/>
          <w:color w:val="111111"/>
          <w:sz w:val="28"/>
          <w:sz w:val="28"/>
          <w:szCs w:val="28"/>
          <w:rtl w:val="true"/>
          <w:lang w:bidi="fa-IR"/>
        </w:rPr>
        <w:t>للسید نور الدین الحاج سید جعفر بن الحاج سید عبد الصمد التستری المعاصر، فارسی طبع‏</w:t>
      </w:r>
    </w:p>
    <w:p>
      <w:pPr>
        <w:pStyle w:val="Heading3"/>
        <w:numPr>
          <w:ilvl w:val="2"/>
          <w:numId w:val="1"/>
        </w:numPr>
        <w:rPr/>
      </w:pPr>
      <w:bookmarkStart w:id="525" w:name="__RefHeading___Toc250881_73709187"/>
      <w:bookmarkStart w:id="526" w:name="_Toc241"/>
      <w:bookmarkEnd w:id="525"/>
      <w:r>
        <w:rPr/>
        <w:t>7983</w:t>
      </w:r>
      <w:r>
        <w:rPr>
          <w:rtl w:val="true"/>
        </w:rPr>
        <w:t xml:space="preserve">- </w:t>
      </w:r>
      <w:r>
        <w:rPr>
          <w:rtl w:val="true"/>
        </w:rPr>
        <w:t>منشأ العرفان‏</w:t>
      </w:r>
      <w:bookmarkEnd w:id="526"/>
    </w:p>
    <w:p>
      <w:pPr>
        <w:pStyle w:val="BookText"/>
        <w:rPr/>
      </w:pPr>
      <w:r>
        <w:rPr>
          <w:rFonts w:ascii="IRNazanin" w:hAnsi="IRNazanin" w:eastAsia="IRNazanin"/>
          <w:color w:val="111111"/>
          <w:sz w:val="28"/>
          <w:sz w:val="28"/>
          <w:szCs w:val="28"/>
          <w:rtl w:val="true"/>
          <w:lang w:bidi="fa-IR"/>
        </w:rPr>
        <w:t xml:space="preserve">فی تفسیر البسملة و شرح بعض أشعار العرفاء، لمحمد رفیع،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الداغستانی فی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27" w:name="__RefHeading___Toc250883_73709187"/>
      <w:bookmarkStart w:id="528" w:name="_Toc242"/>
      <w:bookmarkEnd w:id="527"/>
      <w:r>
        <w:rPr/>
        <w:t>7984</w:t>
      </w:r>
      <w:r>
        <w:rPr>
          <w:rtl w:val="true"/>
        </w:rPr>
        <w:t xml:space="preserve">- </w:t>
      </w:r>
      <w:r>
        <w:rPr>
          <w:rtl w:val="true"/>
        </w:rPr>
        <w:t>منشعبة</w:t>
      </w:r>
      <w:bookmarkEnd w:id="528"/>
    </w:p>
    <w:p>
      <w:pPr>
        <w:pStyle w:val="BookText"/>
        <w:rPr/>
      </w:pPr>
      <w:r>
        <w:rPr>
          <w:rFonts w:ascii="IRNazanin" w:hAnsi="IRNazanin" w:eastAsia="IRNazanin"/>
          <w:color w:val="111111"/>
          <w:sz w:val="28"/>
          <w:sz w:val="28"/>
          <w:szCs w:val="28"/>
          <w:rtl w:val="true"/>
          <w:lang w:bidi="fa-IR"/>
        </w:rPr>
        <w:t xml:space="preserve">فارسی فی الصرف، نسخه غیر مؤرخة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الآسیویة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529" w:name="__RefHeading___Toc250885_73709187"/>
      <w:bookmarkStart w:id="530" w:name="_Toc243"/>
      <w:bookmarkEnd w:id="529"/>
      <w:r>
        <w:rPr/>
        <w:t>7985</w:t>
      </w:r>
      <w:r>
        <w:rPr>
          <w:rtl w:val="true"/>
        </w:rPr>
        <w:t xml:space="preserve">- </w:t>
      </w:r>
      <w:r>
        <w:rPr>
          <w:rtl w:val="true"/>
        </w:rPr>
        <w:t>منشورات إسماعیلیة</w:t>
      </w:r>
      <w:r>
        <w:rPr>
          <w:rtl w:val="true"/>
        </w:rPr>
        <w:t>-</w:t>
      </w:r>
      <w:bookmarkEnd w:id="530"/>
    </w:p>
    <w:p>
      <w:pPr>
        <w:pStyle w:val="BookText"/>
        <w:rPr/>
      </w:pPr>
      <w:r>
        <w:rPr>
          <w:rFonts w:ascii="IRNazanin" w:hAnsi="IRNazanin" w:eastAsia="IRNazanin"/>
          <w:color w:val="111111"/>
          <w:sz w:val="28"/>
          <w:sz w:val="28"/>
          <w:szCs w:val="28"/>
          <w:rtl w:val="true"/>
          <w:lang w:bidi="fa-IR"/>
        </w:rPr>
        <w:t>منشور أبا علی، منشور أبی المعنی الطاهر، منشور إلی آل عبد الله، منشور إلی عبد و آل سلیمان، منشور إلی محل الأزهر الأشرف، منشور رمز لأبی الخیر سلامة، منشور الشرط و البط، منشور فی ذکر إقالة سعد، منشور نصر بن فتوح کذا ذکر فی الملحق من فهرست الکتب و الرسائل لمجدوع نقلا عن فهرس أیوانف‏</w:t>
      </w:r>
    </w:p>
    <w:p>
      <w:pPr>
        <w:pStyle w:val="Heading3"/>
        <w:numPr>
          <w:ilvl w:val="2"/>
          <w:numId w:val="1"/>
        </w:numPr>
        <w:rPr/>
      </w:pPr>
      <w:bookmarkStart w:id="531" w:name="__RefHeading___Toc250887_73709187"/>
      <w:bookmarkStart w:id="532" w:name="_Toc244"/>
      <w:bookmarkEnd w:id="531"/>
      <w:r>
        <w:rPr/>
        <w:t>7986</w:t>
      </w:r>
      <w:r>
        <w:rPr>
          <w:rtl w:val="true"/>
        </w:rPr>
        <w:t xml:space="preserve">- </w:t>
      </w:r>
      <w:r>
        <w:rPr>
          <w:rtl w:val="true"/>
        </w:rPr>
        <w:t>المنشورات الرضاعیة</w:t>
      </w:r>
      <w:bookmarkEnd w:id="532"/>
    </w:p>
    <w:p>
      <w:pPr>
        <w:pStyle w:val="BookText"/>
        <w:rPr/>
      </w:pPr>
      <w:r>
        <w:rPr>
          <w:rFonts w:ascii="IRNazanin" w:hAnsi="IRNazanin" w:eastAsia="IRNazanin"/>
          <w:color w:val="111111"/>
          <w:sz w:val="28"/>
          <w:sz w:val="28"/>
          <w:szCs w:val="28"/>
          <w:rtl w:val="true"/>
          <w:lang w:bidi="fa-IR"/>
        </w:rPr>
        <w:t>منظومة فی الرضاع، قرب ألف بیت للمولی محمد حسن النائنی، صاحب گوهر شب چراغ ذکره فی آخره‏</w:t>
      </w:r>
    </w:p>
    <w:p>
      <w:pPr>
        <w:pStyle w:val="Heading3"/>
        <w:numPr>
          <w:ilvl w:val="2"/>
          <w:numId w:val="1"/>
        </w:numPr>
        <w:rPr/>
      </w:pPr>
      <w:bookmarkStart w:id="533" w:name="__RefHeading___Toc250889_73709187"/>
      <w:bookmarkStart w:id="534" w:name="_Toc245"/>
      <w:bookmarkEnd w:id="533"/>
      <w:r>
        <w:rPr>
          <w:rtl w:val="true"/>
        </w:rPr>
        <w:t>منشورات الأحادیث‏</w:t>
      </w:r>
      <w:bookmarkEnd w:id="534"/>
    </w:p>
    <w:p>
      <w:pPr>
        <w:pStyle w:val="BookText"/>
        <w:rPr/>
      </w:pPr>
      <w:r>
        <w:rPr>
          <w:rFonts w:ascii="IRNazanin" w:hAnsi="IRNazanin" w:eastAsia="IRNazanin"/>
          <w:color w:val="111111"/>
          <w:sz w:val="28"/>
          <w:sz w:val="28"/>
          <w:szCs w:val="28"/>
          <w:rtl w:val="true"/>
          <w:lang w:bidi="fa-IR"/>
        </w:rPr>
        <w:t>لعلی بن الریان بن الصلت، و قد مر بعنوان المنثور کما فی بعض نسخ النجاشی‏</w:t>
      </w:r>
    </w:p>
    <w:p>
      <w:pPr>
        <w:pStyle w:val="Heading3"/>
        <w:numPr>
          <w:ilvl w:val="2"/>
          <w:numId w:val="1"/>
        </w:numPr>
        <w:rPr/>
      </w:pPr>
      <w:bookmarkStart w:id="535" w:name="__RefHeading___Toc250891_73709187"/>
      <w:bookmarkStart w:id="536" w:name="_Toc246"/>
      <w:bookmarkEnd w:id="535"/>
      <w:r>
        <w:rPr>
          <w:rtl w:val="true"/>
        </w:rPr>
        <w:t>منشور الأدب‏</w:t>
      </w:r>
      <w:bookmarkEnd w:id="536"/>
    </w:p>
    <w:p>
      <w:pPr>
        <w:pStyle w:val="BookText"/>
        <w:rPr/>
      </w:pPr>
      <w:r>
        <w:rPr>
          <w:rFonts w:ascii="IRNazanin" w:hAnsi="IRNazanin" w:eastAsia="IRNazanin"/>
          <w:color w:val="111111"/>
          <w:sz w:val="28"/>
          <w:sz w:val="28"/>
          <w:szCs w:val="28"/>
          <w:rtl w:val="true"/>
          <w:lang w:bidi="fa-IR"/>
        </w:rPr>
        <w:t>مر بعنوان منثور الأدب‏</w:t>
      </w:r>
    </w:p>
    <w:p>
      <w:pPr>
        <w:pStyle w:val="Heading3"/>
        <w:numPr>
          <w:ilvl w:val="2"/>
          <w:numId w:val="1"/>
        </w:numPr>
        <w:rPr/>
      </w:pPr>
      <w:bookmarkStart w:id="537" w:name="__RefHeading___Toc250893_73709187"/>
      <w:bookmarkStart w:id="538" w:name="_Toc247"/>
      <w:bookmarkEnd w:id="537"/>
      <w:r>
        <w:rPr/>
        <w:t>7987</w:t>
      </w:r>
      <w:r>
        <w:rPr>
          <w:rtl w:val="true"/>
        </w:rPr>
        <w:t xml:space="preserve">- </w:t>
      </w:r>
      <w:r>
        <w:rPr>
          <w:rtl w:val="true"/>
        </w:rPr>
        <w:t>منشور مبارک‏</w:t>
      </w:r>
      <w:bookmarkEnd w:id="538"/>
    </w:p>
    <w:p>
      <w:pPr>
        <w:pStyle w:val="BookText"/>
        <w:rPr/>
      </w:pPr>
      <w:r>
        <w:rPr>
          <w:rFonts w:ascii="IRNazanin" w:hAnsi="IRNazanin" w:eastAsia="IRNazanin"/>
          <w:color w:val="111111"/>
          <w:sz w:val="28"/>
          <w:sz w:val="28"/>
          <w:szCs w:val="28"/>
          <w:rtl w:val="true"/>
          <w:lang w:bidi="fa-IR"/>
        </w:rPr>
        <w:t>أو رسالة أنسابیة رسالة فارسیة مجعولة فی أنساب ملوک طبرستان یتصل نسبهم إلی أمیر المؤمنین علیه السلام  و فیها حکایات خیالیة مثل إرسال علی بن أبی طالب علیه السلام  العمار بن یاسر رسولا عند یزدجرد الملک الساسانی و قبول یزدجرد الإسلام من عنده، حکایت بی‏بی شهربانو مع حسین بن علی علیه السلام ، معاضدة الإیرانیون بکوفة مع علی علیه السلام  فی حرب صفین، قتل حسین علیه السلام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 المروانیین و رجوع شهربانو إلی ری و اختفائها فی جبل المشهور باسمها، مقاومة الإیرانیین للمروانیین، قیام أبو مسلم الخراسانی، و فی أواخرها منشور و تاریخ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یسمها </w:t>
      </w:r>
      <w:bookmarkStart w:id="539" w:name="pg11381_108245"/>
    </w:p>
    <w:p>
      <w:pPr>
        <w:pStyle w:val="BookText"/>
        <w:rPr/>
      </w:pPr>
      <w:bookmarkEnd w:id="539"/>
      <w:r>
        <w:rPr>
          <w:rFonts w:ascii="IRNazanin" w:hAnsi="IRNazanin" w:eastAsia="IRNazanin"/>
          <w:color w:val="111111"/>
          <w:sz w:val="28"/>
          <w:sz w:val="28"/>
          <w:szCs w:val="28"/>
          <w:rtl w:val="true"/>
          <w:lang w:bidi="fa-IR"/>
        </w:rPr>
        <w:t>المؤلف باسم بل لقبها بمنشور مبارک و فی آخرها ب رسالة أنسابیة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مر خدای را تمت آلائه و عمت نعمائه، که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دانشگاه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1075</w:t>
      </w:r>
    </w:p>
    <w:p>
      <w:pPr>
        <w:pStyle w:val="Heading3"/>
        <w:numPr>
          <w:ilvl w:val="2"/>
          <w:numId w:val="1"/>
        </w:numPr>
        <w:rPr/>
      </w:pPr>
      <w:bookmarkStart w:id="540" w:name="__RefHeading___Toc250895_73709187"/>
      <w:bookmarkStart w:id="541" w:name="_Toc248"/>
      <w:bookmarkEnd w:id="540"/>
      <w:r>
        <w:rPr>
          <w:rtl w:val="true"/>
        </w:rPr>
        <w:t>من شهد الجمل مع علی علیه السلام  من الصحابة</w:t>
      </w:r>
      <w:bookmarkEnd w:id="541"/>
    </w:p>
    <w:p>
      <w:pPr>
        <w:pStyle w:val="BookText"/>
        <w:rPr/>
      </w:pPr>
      <w:r>
        <w:rPr>
          <w:rFonts w:ascii="IRNazanin" w:hAnsi="IRNazanin" w:eastAsia="IRNazanin"/>
          <w:color w:val="111111"/>
          <w:sz w:val="28"/>
          <w:sz w:val="28"/>
          <w:szCs w:val="28"/>
          <w:rtl w:val="true"/>
          <w:lang w:bidi="fa-IR"/>
        </w:rPr>
        <w:t xml:space="preserve">و من صلی و من طاف فی العمرة و من عشق من الشعراء إلی آخر، مر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542" w:name="__RefHeading___Toc250897_73709187"/>
      <w:bookmarkStart w:id="543" w:name="_Toc249"/>
      <w:bookmarkEnd w:id="542"/>
      <w:r>
        <w:rPr/>
        <w:t>7988</w:t>
      </w:r>
      <w:r>
        <w:rPr>
          <w:rtl w:val="true"/>
        </w:rPr>
        <w:t xml:space="preserve">- </w:t>
      </w:r>
      <w:r>
        <w:rPr>
          <w:rtl w:val="true"/>
        </w:rPr>
        <w:t>منشی‏گری و خطاطی‏</w:t>
      </w:r>
      <w:bookmarkEnd w:id="543"/>
    </w:p>
    <w:p>
      <w:pPr>
        <w:pStyle w:val="BookText"/>
        <w:rPr/>
      </w:pPr>
      <w:r>
        <w:rPr>
          <w:rFonts w:ascii="IRNazanin" w:hAnsi="IRNazanin" w:eastAsia="IRNazanin"/>
          <w:color w:val="111111"/>
          <w:sz w:val="28"/>
          <w:sz w:val="28"/>
          <w:szCs w:val="28"/>
          <w:rtl w:val="true"/>
          <w:lang w:bidi="fa-IR"/>
        </w:rPr>
        <w:t>رسالة فی الإنشاء و الکتابة، لسامی النیشابوری،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ألفت فی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Times New Roman" w:cs="Times New Roman" w:ascii="Times New Roman" w:hAnsi="Times New Roman"/>
          <w:color w:val="111111"/>
          <w:sz w:val="28"/>
          <w:szCs w:val="28"/>
          <w:lang w:val="en-US" w:bidi="en-US"/>
        </w:rPr>
        <w:t>A dd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ضمن مجموعة مع مناظرة الملا هلالی و ملا نرگس فی مجلس السلطان حسین، مر ذکر سامی النیشابوری من قرن العاشر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544" w:name="__RefHeading___Toc250899_73709187"/>
      <w:bookmarkStart w:id="545" w:name="_Toc250"/>
      <w:bookmarkEnd w:id="544"/>
      <w:r>
        <w:rPr>
          <w:rtl w:val="true"/>
        </w:rPr>
        <w:t>المنصف فی شرح تصریف المازنی،</w:t>
      </w:r>
      <w:bookmarkEnd w:id="545"/>
    </w:p>
    <w:p>
      <w:pPr>
        <w:pStyle w:val="BookText"/>
        <w:rPr/>
      </w:pPr>
      <w:r>
        <w:rPr>
          <w:rFonts w:ascii="IRNazanin" w:hAnsi="IRNazanin" w:eastAsia="IRNazanin"/>
          <w:color w:val="111111"/>
          <w:sz w:val="28"/>
          <w:sz w:val="28"/>
          <w:szCs w:val="28"/>
          <w:rtl w:val="true"/>
          <w:lang w:bidi="fa-IR"/>
        </w:rPr>
        <w:t>لابن جنی ذکره بعض و الظاهر أنه المصنف کما مر بهذا العنوان‏</w:t>
      </w:r>
    </w:p>
    <w:p>
      <w:pPr>
        <w:pStyle w:val="Heading3"/>
        <w:numPr>
          <w:ilvl w:val="2"/>
          <w:numId w:val="1"/>
        </w:numPr>
        <w:rPr/>
      </w:pPr>
      <w:bookmarkStart w:id="546" w:name="__RefHeading___Toc250901_73709187"/>
      <w:bookmarkStart w:id="547" w:name="_Toc251"/>
      <w:bookmarkEnd w:id="546"/>
      <w:r>
        <w:rPr/>
        <w:t>7989</w:t>
      </w:r>
      <w:r>
        <w:rPr>
          <w:rtl w:val="true"/>
        </w:rPr>
        <w:t xml:space="preserve">- </w:t>
      </w:r>
      <w:r>
        <w:rPr>
          <w:rtl w:val="true"/>
        </w:rPr>
        <w:t>المنصف‏</w:t>
      </w:r>
      <w:bookmarkEnd w:id="547"/>
    </w:p>
    <w:p>
      <w:pPr>
        <w:pStyle w:val="BookText"/>
        <w:rPr/>
      </w:pPr>
      <w:r>
        <w:rPr>
          <w:rFonts w:ascii="IRNazanin" w:hAnsi="IRNazanin" w:eastAsia="IRNazanin"/>
          <w:color w:val="111111"/>
          <w:sz w:val="28"/>
          <w:sz w:val="28"/>
          <w:szCs w:val="28"/>
          <w:rtl w:val="true"/>
          <w:lang w:bidi="fa-IR"/>
        </w:rPr>
        <w:t>فی تاریخ الکوفة للشیخ أبی جعفر الحسن بن محمد بن جعفر التمیمی المعروف بابن النجار، نقل عنه السید غیاث الدین عبد الکریم فی فرحة الغری و استظهر شیخنا فی خاتمة المستدرک أن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الحسن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مشایخ النجاشی الذی یعبر عنه بأبی الحسن النحوی أو التمیمی و بمحمد بن جعفر الأدیب أو المؤدب أو القمی، و الکل واحد، و یروی عن الحافظ ابن عقدة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تاریخ الکوفة أن صاحب المنصف من مشایخ المفید فکیف یکون والده شیخ تلامیذ المفید نعم یمکن أن یکون أبا الحسن محمد بن جعفر أستاذ النجاشی و صاحب تاریخ الکوفة الذی توفی سنة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لأخی 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جعفر الحسن بن محمد بن جعفر صاحب المنصف و شیخ شیخنا المفید فیکون نسب أستاذ النجاشی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محمد بن جعفر بن محمد بن جعفر التمیمی النحوی المؤدب و صاحب</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المنصف یکون عمه و یکون لکل منهما تاریخ الکوفة و لعله لا ربط بینهما أصلا، و قال فی الریاض عند ذکر 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الذی‏ </w:t>
      </w:r>
      <w:bookmarkStart w:id="548" w:name="pg11381_108246"/>
    </w:p>
    <w:p>
      <w:pPr>
        <w:pStyle w:val="BookText"/>
        <w:rPr/>
      </w:pPr>
      <w:bookmarkEnd w:id="548"/>
      <w:r>
        <w:rPr>
          <w:rFonts w:ascii="IRNazanin" w:hAnsi="IRNazanin" w:eastAsia="IRNazanin"/>
          <w:color w:val="111111"/>
          <w:sz w:val="28"/>
          <w:sz w:val="28"/>
          <w:szCs w:val="28"/>
          <w:rtl w:val="true"/>
          <w:lang w:bidi="fa-IR"/>
        </w:rPr>
        <w:t>رأیته بأردبیل و لعل مؤلفه ابن النجار العامی المشهور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فی عنوان تاریخ الکوفة تری روایة صاحب المنصف عن الصادق علیه السلام  بأربع وسائط و تری روایة المفید عنه فی الإرشاد</w:t>
      </w:r>
    </w:p>
    <w:p>
      <w:pPr>
        <w:pStyle w:val="Heading3"/>
        <w:numPr>
          <w:ilvl w:val="2"/>
          <w:numId w:val="1"/>
        </w:numPr>
        <w:rPr/>
      </w:pPr>
      <w:bookmarkStart w:id="549" w:name="__RefHeading___Toc250903_73709187"/>
      <w:bookmarkStart w:id="550" w:name="_Toc252"/>
      <w:bookmarkEnd w:id="549"/>
      <w:r>
        <w:rPr/>
        <w:t>7990</w:t>
      </w:r>
      <w:r>
        <w:rPr>
          <w:rtl w:val="true"/>
        </w:rPr>
        <w:t xml:space="preserve">- </w:t>
      </w:r>
      <w:r>
        <w:rPr>
          <w:rtl w:val="true"/>
        </w:rPr>
        <w:t>منصورنامه‏</w:t>
      </w:r>
      <w:bookmarkEnd w:id="550"/>
    </w:p>
    <w:p>
      <w:pPr>
        <w:pStyle w:val="BookText"/>
        <w:rPr/>
      </w:pPr>
      <w:r>
        <w:rPr>
          <w:rFonts w:ascii="IRNazanin" w:hAnsi="IRNazanin" w:eastAsia="IRNazanin"/>
          <w:color w:val="111111"/>
          <w:sz w:val="28"/>
          <w:sz w:val="28"/>
          <w:szCs w:val="28"/>
          <w:rtl w:val="true"/>
          <w:lang w:bidi="fa-IR"/>
        </w:rPr>
        <w:t xml:space="preserve">تاریخ منظوم فارسی، للسلطان حسین میرزا بایقرا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أعرف ناظمه یوجد فی بادکوبة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أکادمیة العلوم لآذربایجان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کتابته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بریگل‏</w:t>
      </w:r>
    </w:p>
    <w:p>
      <w:pPr>
        <w:pStyle w:val="Heading3"/>
        <w:numPr>
          <w:ilvl w:val="2"/>
          <w:numId w:val="1"/>
        </w:numPr>
        <w:rPr/>
      </w:pPr>
      <w:bookmarkStart w:id="551" w:name="__RefHeading___Toc250905_73709187"/>
      <w:bookmarkStart w:id="552" w:name="_Toc253"/>
      <w:bookmarkEnd w:id="551"/>
      <w:r>
        <w:rPr/>
        <w:t>7991</w:t>
      </w:r>
      <w:r>
        <w:rPr>
          <w:rtl w:val="true"/>
        </w:rPr>
        <w:t xml:space="preserve">- </w:t>
      </w:r>
      <w:r>
        <w:rPr>
          <w:rtl w:val="true"/>
        </w:rPr>
        <w:t>المنصوری‏</w:t>
      </w:r>
      <w:bookmarkEnd w:id="552"/>
    </w:p>
    <w:p>
      <w:pPr>
        <w:pStyle w:val="BookText"/>
        <w:rPr/>
      </w:pPr>
      <w:r>
        <w:rPr>
          <w:rFonts w:ascii="IRNazanin" w:hAnsi="IRNazanin" w:eastAsia="IRNazanin"/>
          <w:color w:val="111111"/>
          <w:sz w:val="28"/>
          <w:sz w:val="28"/>
          <w:szCs w:val="28"/>
          <w:rtl w:val="true"/>
          <w:lang w:bidi="fa-IR"/>
        </w:rPr>
        <w:t>فی طب الأجساد، لأبی بکر محمد بن زکریا الرازی و کتب بعده الطب الروحانی الموجود لیضم إلیه و یعم نفعه للنفس و الجسد، و کتب المنصوری باسم صدیقه منصور بن إسماعیل فی عشر مقالات و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کناش المنصوری فی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نسختان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الخزانة الرامفوریة و أخری فی بانکی‏پور بعنوان الکناش فی الورقة المذکورة فی تذکره النوادر، و مر فی الکاف بعنوان الکناش لأن الکناش اسم لنوع من الکتب الطبیة فیقال لهذا الکناش المنصوری‏</w:t>
      </w:r>
    </w:p>
    <w:p>
      <w:pPr>
        <w:pStyle w:val="Heading3"/>
        <w:numPr>
          <w:ilvl w:val="2"/>
          <w:numId w:val="1"/>
        </w:numPr>
        <w:rPr/>
      </w:pPr>
      <w:bookmarkStart w:id="553" w:name="__RefHeading___Toc250907_73709187"/>
      <w:bookmarkStart w:id="554" w:name="_Toc254"/>
      <w:bookmarkEnd w:id="553"/>
      <w:r>
        <w:rPr/>
        <w:t>7992</w:t>
      </w:r>
      <w:r>
        <w:rPr>
          <w:rtl w:val="true"/>
        </w:rPr>
        <w:t xml:space="preserve">- </w:t>
      </w:r>
      <w:r>
        <w:rPr>
          <w:rtl w:val="true"/>
        </w:rPr>
        <w:t>رسالة فی المنطق‏</w:t>
      </w:r>
      <w:bookmarkEnd w:id="554"/>
    </w:p>
    <w:p>
      <w:pPr>
        <w:pStyle w:val="BookText"/>
        <w:rPr/>
      </w:pPr>
      <w:r>
        <w:rPr>
          <w:rFonts w:ascii="IRNazanin" w:hAnsi="IRNazanin" w:eastAsia="IRNazanin"/>
          <w:color w:val="111111"/>
          <w:sz w:val="28"/>
          <w:sz w:val="28"/>
          <w:szCs w:val="28"/>
          <w:rtl w:val="true"/>
          <w:lang w:bidi="fa-IR"/>
        </w:rPr>
        <w:t>مختصرة، للسید الشریف جمال الدین إبراهیم ابن عبید الله الصفوی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طوالع أنوار طلعت من مطالع البیان و لوامع شمسیة أشرقت من أفق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آخرها أن له کتاب مقدمه العلوم و أحال معرفة شروط القیاس إلیه، و دعا أن یوفقه الله لخاتمة مسماة بمرآة المفهوم و النسخة فی مجموعة عند السید محمد باقر حفید السید محمد کاظم الیزدی بالنجف‏</w:t>
      </w:r>
    </w:p>
    <w:p>
      <w:pPr>
        <w:pStyle w:val="Heading3"/>
        <w:numPr>
          <w:ilvl w:val="2"/>
          <w:numId w:val="1"/>
        </w:numPr>
        <w:rPr/>
      </w:pPr>
      <w:bookmarkStart w:id="555" w:name="__RefHeading___Toc250909_73709187"/>
      <w:bookmarkStart w:id="556" w:name="_Toc255"/>
      <w:bookmarkEnd w:id="555"/>
      <w:r>
        <w:rPr>
          <w:rtl w:val="true"/>
        </w:rPr>
        <w:t>رسالة فی المنطق‏</w:t>
      </w:r>
      <w:bookmarkEnd w:id="556"/>
    </w:p>
    <w:p>
      <w:pPr>
        <w:pStyle w:val="BookText"/>
        <w:rPr/>
      </w:pPr>
      <w:r>
        <w:rPr>
          <w:rFonts w:ascii="IRNazanin" w:hAnsi="IRNazanin" w:eastAsia="IRNazanin"/>
          <w:color w:val="111111"/>
          <w:sz w:val="28"/>
          <w:sz w:val="28"/>
          <w:szCs w:val="28"/>
          <w:rtl w:val="true"/>
          <w:lang w:bidi="fa-IR"/>
        </w:rPr>
        <w:t>للشیخ أحمد الخطی بن محمد بن یوسف، تلمیذ المجلسی الثانی، توفی هو و أخوه فی حیاة أبیهم بالطاعون له رسالتان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المشکاة المضیئة مر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الرموز الخفیة فی المسائل المنطقیة المذکورة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3"/>
        <w:numPr>
          <w:ilvl w:val="2"/>
          <w:numId w:val="1"/>
        </w:numPr>
        <w:rPr/>
      </w:pPr>
      <w:bookmarkStart w:id="557" w:name="__RefHeading___Toc250911_73709187"/>
      <w:bookmarkStart w:id="558" w:name="_Toc256"/>
      <w:bookmarkEnd w:id="557"/>
      <w:r>
        <w:rPr/>
        <w:t>7993</w:t>
      </w:r>
      <w:r>
        <w:rPr>
          <w:rtl w:val="true"/>
        </w:rPr>
        <w:t xml:space="preserve">- </w:t>
      </w:r>
      <w:r>
        <w:rPr>
          <w:rtl w:val="true"/>
        </w:rPr>
        <w:t>رسالة فی المنطق‏</w:t>
      </w:r>
      <w:bookmarkEnd w:id="558"/>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أحمد،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موقوفات ابن خاتون العاملی تلمیذ الشیخ البهائی‏ </w:t>
      </w:r>
      <w:bookmarkStart w:id="559" w:name="pg11381_108247"/>
    </w:p>
    <w:p>
      <w:pPr>
        <w:pStyle w:val="Heading3"/>
        <w:numPr>
          <w:ilvl w:val="2"/>
          <w:numId w:val="1"/>
        </w:numPr>
        <w:rPr/>
      </w:pPr>
      <w:bookmarkStart w:id="560" w:name="__RefHeading___Toc250913_73709187"/>
      <w:bookmarkStart w:id="561" w:name="_Toc257"/>
      <w:bookmarkEnd w:id="559"/>
      <w:bookmarkEnd w:id="560"/>
      <w:r>
        <w:rPr/>
        <w:t>7994</w:t>
      </w:r>
      <w:r>
        <w:rPr>
          <w:rtl w:val="true"/>
        </w:rPr>
        <w:t xml:space="preserve">- </w:t>
      </w:r>
      <w:r>
        <w:rPr>
          <w:rtl w:val="true"/>
        </w:rPr>
        <w:t>رسالة فی المنطق‏</w:t>
      </w:r>
      <w:bookmarkEnd w:id="561"/>
    </w:p>
    <w:p>
      <w:pPr>
        <w:pStyle w:val="BookText"/>
        <w:rPr/>
      </w:pPr>
      <w:r>
        <w:rPr>
          <w:rFonts w:ascii="IRNazanin" w:hAnsi="IRNazanin" w:eastAsia="IRNazanin"/>
          <w:color w:val="111111"/>
          <w:sz w:val="28"/>
          <w:sz w:val="28"/>
          <w:szCs w:val="28"/>
          <w:rtl w:val="true"/>
          <w:lang w:bidi="fa-IR"/>
        </w:rPr>
        <w:t xml:space="preserve">للشیخ إسماعیل بن محمد التبریزی، 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راجه فیض‏آبادی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w:t>
      </w:r>
    </w:p>
    <w:p>
      <w:pPr>
        <w:pStyle w:val="Heading3"/>
        <w:numPr>
          <w:ilvl w:val="2"/>
          <w:numId w:val="1"/>
        </w:numPr>
        <w:rPr/>
      </w:pPr>
      <w:bookmarkStart w:id="562" w:name="__RefHeading___Toc250915_73709187"/>
      <w:bookmarkStart w:id="563" w:name="_Toc258"/>
      <w:bookmarkEnd w:id="562"/>
      <w:r>
        <w:rPr/>
        <w:t>7995</w:t>
      </w:r>
      <w:r>
        <w:rPr>
          <w:rtl w:val="true"/>
        </w:rPr>
        <w:t xml:space="preserve">- </w:t>
      </w:r>
      <w:r>
        <w:rPr>
          <w:rtl w:val="true"/>
        </w:rPr>
        <w:t>رسالة فی المنطق‏</w:t>
      </w:r>
      <w:bookmarkEnd w:id="563"/>
    </w:p>
    <w:p>
      <w:pPr>
        <w:pStyle w:val="BookText"/>
        <w:rPr/>
      </w:pPr>
      <w:r>
        <w:rPr>
          <w:rFonts w:ascii="IRNazanin" w:hAnsi="IRNazanin" w:eastAsia="IRNazanin"/>
          <w:color w:val="111111"/>
          <w:sz w:val="28"/>
          <w:sz w:val="28"/>
          <w:szCs w:val="28"/>
          <w:rtl w:val="true"/>
          <w:lang w:bidi="fa-IR"/>
        </w:rPr>
        <w:t xml:space="preserve">لبابا أفضل الکاشانی المرقی،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المنطق منهاج المبین یأتی فی محلها، و مقالتان فارسیتان ضمن مجامیع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یبتدئ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چند موجز که منطق را بکار آید و چاره نبود از 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أیدک الله تعالی که هرگاه اراده کنی تحصیل مطلبی را از مطالب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منهما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Heading3"/>
        <w:numPr>
          <w:ilvl w:val="2"/>
          <w:numId w:val="1"/>
        </w:numPr>
        <w:rPr/>
      </w:pPr>
      <w:bookmarkStart w:id="564" w:name="__RefHeading___Toc250917_73709187"/>
      <w:bookmarkStart w:id="565" w:name="_Toc259"/>
      <w:bookmarkEnd w:id="564"/>
      <w:r>
        <w:rPr/>
        <w:t>7996</w:t>
      </w:r>
      <w:r>
        <w:rPr>
          <w:rtl w:val="true"/>
        </w:rPr>
        <w:t xml:space="preserve">- </w:t>
      </w:r>
      <w:r>
        <w:rPr>
          <w:rtl w:val="true"/>
        </w:rPr>
        <w:t>منظومة فی المنطق‏</w:t>
      </w:r>
      <w:bookmarkEnd w:id="565"/>
    </w:p>
    <w:p>
      <w:pPr>
        <w:pStyle w:val="BookText"/>
        <w:rPr/>
      </w:pPr>
      <w:r>
        <w:rPr>
          <w:rFonts w:ascii="IRNazanin" w:hAnsi="IRNazanin" w:eastAsia="IRNazanin"/>
          <w:color w:val="111111"/>
          <w:sz w:val="28"/>
          <w:sz w:val="28"/>
          <w:szCs w:val="28"/>
          <w:rtl w:val="true"/>
          <w:lang w:bidi="fa-IR"/>
        </w:rPr>
        <w:t xml:space="preserve">للسید محمد باقر بن السید حیدر بن إبراهیم الحسنی الحسینی الکاظمی، المتوفی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ذکره سیدنا الحسن صدر الدین</w:t>
      </w:r>
      <w:r>
        <w:rPr>
          <w:rFonts w:eastAsia="IRNazanin" w:cs="IRNazanin"/>
          <w:color w:val="111111"/>
          <w:sz w:val="28"/>
          <w:szCs w:val="28"/>
          <w:rtl w:val="true"/>
          <w:lang w:bidi="fa-IR"/>
        </w:rPr>
        <w:t>.</w:t>
      </w:r>
    </w:p>
    <w:p>
      <w:pPr>
        <w:pStyle w:val="Heading3"/>
        <w:numPr>
          <w:ilvl w:val="2"/>
          <w:numId w:val="1"/>
        </w:numPr>
        <w:rPr/>
      </w:pPr>
      <w:bookmarkStart w:id="566" w:name="__RefHeading___Toc250919_73709187"/>
      <w:bookmarkStart w:id="567" w:name="_Toc260"/>
      <w:bookmarkEnd w:id="566"/>
      <w:r>
        <w:rPr/>
        <w:t>7997</w:t>
      </w:r>
      <w:r>
        <w:rPr>
          <w:rtl w:val="true"/>
        </w:rPr>
        <w:t xml:space="preserve">- </w:t>
      </w:r>
      <w:r>
        <w:rPr>
          <w:rtl w:val="true"/>
        </w:rPr>
        <w:t>رسالة فی المنطق‏</w:t>
      </w:r>
      <w:bookmarkEnd w:id="567"/>
    </w:p>
    <w:p>
      <w:pPr>
        <w:pStyle w:val="BookText"/>
        <w:rPr/>
      </w:pPr>
      <w:r>
        <w:rPr>
          <w:rFonts w:ascii="IRNazanin" w:hAnsi="IRNazanin" w:eastAsia="IRNazanin"/>
          <w:color w:val="111111"/>
          <w:sz w:val="28"/>
          <w:sz w:val="28"/>
          <w:szCs w:val="28"/>
          <w:rtl w:val="true"/>
          <w:lang w:bidi="fa-IR"/>
        </w:rPr>
        <w:t xml:space="preserve">للسید باقر الکاظمی المذکور، صاحب خلاصة النحو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سیدنا الحسن صدر الدین و ترجمناه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568" w:name="__RefHeading___Toc250921_73709187"/>
      <w:bookmarkStart w:id="569" w:name="_Toc261"/>
      <w:bookmarkEnd w:id="568"/>
      <w:r>
        <w:rPr/>
        <w:t>7998</w:t>
      </w:r>
      <w:r>
        <w:rPr>
          <w:rtl w:val="true"/>
        </w:rPr>
        <w:t xml:space="preserve">- </w:t>
      </w:r>
      <w:r>
        <w:rPr>
          <w:rtl w:val="true"/>
        </w:rPr>
        <w:t>رسالة فی المنطق‏</w:t>
      </w:r>
      <w:bookmarkEnd w:id="569"/>
    </w:p>
    <w:p>
      <w:pPr>
        <w:pStyle w:val="BookText"/>
        <w:rPr/>
      </w:pPr>
      <w:r>
        <w:rPr>
          <w:rFonts w:ascii="IRNazanin" w:hAnsi="IRNazanin" w:eastAsia="IRNazanin"/>
          <w:color w:val="111111"/>
          <w:sz w:val="28"/>
          <w:sz w:val="28"/>
          <w:szCs w:val="28"/>
          <w:rtl w:val="true"/>
          <w:lang w:bidi="fa-IR"/>
        </w:rPr>
        <w:t xml:space="preserve">فارسیة، للشیخ بخش‏علی الیزدی الحائری، المعاصر المتوفی بالحائر فی سنة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570" w:name="__RefHeading___Toc250923_73709187"/>
      <w:bookmarkStart w:id="571" w:name="_Toc262"/>
      <w:bookmarkEnd w:id="570"/>
      <w:r>
        <w:rPr/>
        <w:t>7999</w:t>
      </w:r>
      <w:r>
        <w:rPr>
          <w:rtl w:val="true"/>
        </w:rPr>
        <w:t xml:space="preserve">- </w:t>
      </w:r>
      <w:r>
        <w:rPr>
          <w:rtl w:val="true"/>
        </w:rPr>
        <w:t>منظومة فی المنطق‏</w:t>
      </w:r>
      <w:bookmarkEnd w:id="571"/>
    </w:p>
    <w:p>
      <w:pPr>
        <w:pStyle w:val="BookText"/>
        <w:rPr/>
      </w:pPr>
      <w:r>
        <w:rPr>
          <w:rFonts w:ascii="IRNazanin" w:hAnsi="IRNazanin" w:eastAsia="IRNazanin"/>
          <w:color w:val="111111"/>
          <w:sz w:val="28"/>
          <w:sz w:val="28"/>
          <w:szCs w:val="28"/>
          <w:rtl w:val="true"/>
          <w:lang w:bidi="fa-IR"/>
        </w:rPr>
        <w:t>للسید محمد تقی القزوینی، ینقل عنه فی حاشیة منظومة نهایة التحریر بخطه فی خزانة السید مهدی الکاظمی، و مر له منظومة فی المعانی و البیان</w:t>
      </w:r>
      <w:r>
        <w:rPr>
          <w:rFonts w:eastAsia="IRNazanin" w:cs="IRNazanin"/>
          <w:color w:val="111111"/>
          <w:sz w:val="28"/>
          <w:szCs w:val="28"/>
          <w:rtl w:val="true"/>
          <w:lang w:bidi="fa-IR"/>
        </w:rPr>
        <w:t>.</w:t>
      </w:r>
    </w:p>
    <w:p>
      <w:pPr>
        <w:pStyle w:val="Heading3"/>
        <w:numPr>
          <w:ilvl w:val="2"/>
          <w:numId w:val="1"/>
        </w:numPr>
        <w:rPr/>
      </w:pPr>
      <w:bookmarkStart w:id="572" w:name="__RefHeading___Toc250925_73709187"/>
      <w:bookmarkStart w:id="573" w:name="_Toc263"/>
      <w:bookmarkEnd w:id="572"/>
      <w:r>
        <w:rPr/>
        <w:t>8000</w:t>
      </w:r>
      <w:r>
        <w:rPr>
          <w:rtl w:val="true"/>
        </w:rPr>
        <w:t xml:space="preserve">- </w:t>
      </w:r>
      <w:r>
        <w:rPr>
          <w:rtl w:val="true"/>
        </w:rPr>
        <w:t>رسالة فی المنطق‏</w:t>
      </w:r>
      <w:bookmarkEnd w:id="573"/>
    </w:p>
    <w:p>
      <w:pPr>
        <w:pStyle w:val="BookText"/>
        <w:rPr/>
      </w:pPr>
      <w:r>
        <w:rPr>
          <w:rFonts w:ascii="IRNazanin" w:hAnsi="IRNazanin" w:eastAsia="IRNazanin"/>
          <w:color w:val="111111"/>
          <w:sz w:val="28"/>
          <w:sz w:val="28"/>
          <w:szCs w:val="28"/>
          <w:rtl w:val="true"/>
          <w:lang w:bidi="fa-IR"/>
        </w:rPr>
        <w:t>للشیخ جبر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فی خزانة السید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رسالة فی المفاهیم و العموم و الخصوص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574" w:name="__RefHeading___Toc250927_73709187"/>
      <w:bookmarkStart w:id="575" w:name="_Toc264"/>
      <w:bookmarkEnd w:id="574"/>
      <w:r>
        <w:rPr/>
        <w:t>8001</w:t>
      </w:r>
      <w:r>
        <w:rPr>
          <w:rtl w:val="true"/>
        </w:rPr>
        <w:t xml:space="preserve">- </w:t>
      </w:r>
      <w:r>
        <w:rPr>
          <w:rtl w:val="true"/>
        </w:rPr>
        <w:t>منظومة فی المنطق‏</w:t>
      </w:r>
      <w:bookmarkEnd w:id="57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جعفر بن إسحاق الموسوی الدارابی، المعروف بالکشفی المتوفی ببروجرد حدود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بعض أسباطه و هو المیرزا أحمد بن المیرزا أبی الحسن فی إصطهبانات، و مر له منظومة فی الکلام</w:t>
      </w:r>
      <w:r>
        <w:rPr>
          <w:rFonts w:eastAsia="IRNazanin" w:cs="IRNazanin"/>
          <w:color w:val="111111"/>
          <w:sz w:val="28"/>
          <w:szCs w:val="28"/>
          <w:rtl w:val="true"/>
          <w:lang w:bidi="fa-IR"/>
        </w:rPr>
        <w:t xml:space="preserve">. </w:t>
      </w:r>
      <w:bookmarkStart w:id="576" w:name="pg11381_108248"/>
    </w:p>
    <w:p>
      <w:pPr>
        <w:pStyle w:val="Heading3"/>
        <w:numPr>
          <w:ilvl w:val="2"/>
          <w:numId w:val="1"/>
        </w:numPr>
        <w:rPr/>
      </w:pPr>
      <w:bookmarkStart w:id="577" w:name="__RefHeading___Toc250929_73709187"/>
      <w:bookmarkStart w:id="578" w:name="_Toc265"/>
      <w:bookmarkEnd w:id="576"/>
      <w:bookmarkEnd w:id="577"/>
      <w:r>
        <w:rPr/>
        <w:t>8002</w:t>
      </w:r>
      <w:r>
        <w:rPr>
          <w:rtl w:val="true"/>
        </w:rPr>
        <w:t xml:space="preserve">- </w:t>
      </w:r>
      <w:r>
        <w:rPr>
          <w:rtl w:val="true"/>
        </w:rPr>
        <w:t>منظومة فی المنطق‏</w:t>
      </w:r>
      <w:bookmarkEnd w:id="578"/>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بعدبسم الله الرحمن الرحیم‏</w:t>
      </w:r>
    </w:p>
    <w:p>
      <w:pPr>
        <w:pStyle w:val="BookText"/>
        <w:rPr/>
      </w:pPr>
      <w:r>
        <w:rPr>
          <w:rFonts w:ascii="IRNazanin" w:hAnsi="IRNazanin" w:eastAsia="IRNazanin"/>
          <w:color w:val="111111"/>
          <w:sz w:val="28"/>
          <w:sz w:val="28"/>
          <w:szCs w:val="28"/>
          <w:rtl w:val="true"/>
          <w:lang w:bidi="fa-IR"/>
        </w:rPr>
        <w:t>حمد از بهر خداوند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قول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نی جز آنکه می‏دانم است‏</w:t>
      </w:r>
    </w:p>
    <w:p>
      <w:pPr>
        <w:pStyle w:val="BookText"/>
        <w:rPr/>
      </w:pPr>
      <w:r>
        <w:rPr>
          <w:rFonts w:ascii="IRNazanin" w:hAnsi="IRNazanin" w:eastAsia="IRNazanin"/>
          <w:color w:val="111111"/>
          <w:sz w:val="28"/>
          <w:sz w:val="28"/>
          <w:szCs w:val="28"/>
          <w:rtl w:val="true"/>
          <w:lang w:bidi="fa-IR"/>
        </w:rPr>
        <w:t>عابد الحسین بن قاسم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السید زین العابدین الطباطبائی، تاریخها حدود سنة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579" w:name="__RefHeading___Toc250931_73709187"/>
      <w:bookmarkStart w:id="580" w:name="_Toc266"/>
      <w:bookmarkEnd w:id="579"/>
      <w:r>
        <w:rPr/>
        <w:t>8003</w:t>
      </w:r>
      <w:r>
        <w:rPr>
          <w:rtl w:val="true"/>
        </w:rPr>
        <w:t xml:space="preserve">- </w:t>
      </w:r>
      <w:r>
        <w:rPr>
          <w:rtl w:val="true"/>
        </w:rPr>
        <w:t>رسالة فی المنطق‏</w:t>
      </w:r>
      <w:bookmarkEnd w:id="580"/>
    </w:p>
    <w:p>
      <w:pPr>
        <w:pStyle w:val="BookText"/>
        <w:rPr/>
      </w:pPr>
      <w:r>
        <w:rPr>
          <w:rFonts w:ascii="IRNazanin" w:hAnsi="IRNazanin" w:eastAsia="IRNazanin"/>
          <w:color w:val="111111"/>
          <w:sz w:val="28"/>
          <w:sz w:val="28"/>
          <w:szCs w:val="28"/>
          <w:rtl w:val="true"/>
          <w:lang w:bidi="fa-IR"/>
        </w:rPr>
        <w:t>لمحمد حسین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کترجمة من مباحث المنطق الشکلی و جاء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که سائر محصلین ممتع گشته باعث تذکار روزگار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من القرن الحادی عشر کتبها محمد رضا بن گل‏محمد بقلم النستعلیق مخرومة الأول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4056</w:t>
      </w:r>
      <w:r>
        <w:rPr>
          <w:rFonts w:eastAsia="IRNazanin" w:cs="IRNazanin"/>
          <w:color w:val="111111"/>
          <w:sz w:val="28"/>
          <w:szCs w:val="28"/>
          <w:rtl w:val="true"/>
          <w:lang w:bidi="fa-IR"/>
        </w:rPr>
        <w:t>).</w:t>
      </w:r>
    </w:p>
    <w:p>
      <w:pPr>
        <w:pStyle w:val="Heading3"/>
        <w:numPr>
          <w:ilvl w:val="2"/>
          <w:numId w:val="1"/>
        </w:numPr>
        <w:rPr/>
      </w:pPr>
      <w:bookmarkStart w:id="581" w:name="__RefHeading___Toc250933_73709187"/>
      <w:bookmarkStart w:id="582" w:name="_Toc267"/>
      <w:bookmarkEnd w:id="581"/>
      <w:r>
        <w:rPr/>
        <w:t>8004</w:t>
      </w:r>
      <w:r>
        <w:rPr>
          <w:rtl w:val="true"/>
        </w:rPr>
        <w:t xml:space="preserve">- </w:t>
      </w:r>
      <w:r>
        <w:rPr>
          <w:rtl w:val="true"/>
        </w:rPr>
        <w:t>رسالة فی المنطق‏</w:t>
      </w:r>
      <w:bookmarkEnd w:id="582"/>
    </w:p>
    <w:p>
      <w:pPr>
        <w:pStyle w:val="BookText"/>
        <w:rPr/>
      </w:pPr>
      <w:r>
        <w:rPr>
          <w:rFonts w:ascii="IRNazanin" w:hAnsi="IRNazanin" w:eastAsia="IRNazanin"/>
          <w:color w:val="111111"/>
          <w:sz w:val="28"/>
          <w:sz w:val="28"/>
          <w:szCs w:val="28"/>
          <w:rtl w:val="true"/>
          <w:lang w:bidi="fa-IR"/>
        </w:rPr>
        <w:t>للشیخ الأدیب الحکیم داود بن محمد بن عبد الله بن أبی شافز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بالشین المعجمة و الفاء و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 قال الشیخ سلیمان بن عبد الله الماحوزی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فرید عصره فی جمیع الفنون و شعره فی غایة الجزالة و قصائده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حکی عن شیخه الشیخ سلیمان بن أبی ظبیة المتوفی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داود کان جدلیا حاذقا فی علم المناظرة ما ناظر أحمد الا أفحمه و له مع السید العلامة الحسین بن الحسن الغریفی مناظرات یری فی الظاهر أنه الغالب و فی الحقیقة کان الحق مع السید فیأتیه الشیخ داود باللیل معتذرا منه و معترفا بأن الحق معه و ذهب فی رسالته إلی مختار الفارابی فی تحقیق عقد الوضع فی المحصورات و له مذاهب نادرة فیها غیر ما ذکرناه</w:t>
      </w:r>
      <w:r>
        <w:rPr>
          <w:rFonts w:eastAsia="IRNazanin" w:cs="IRNazanin"/>
          <w:color w:val="111111"/>
          <w:sz w:val="28"/>
          <w:szCs w:val="28"/>
          <w:rtl w:val="true"/>
          <w:lang w:bidi="fa-IR"/>
        </w:rPr>
        <w:t>.</w:t>
      </w:r>
    </w:p>
    <w:p>
      <w:pPr>
        <w:pStyle w:val="Heading3"/>
        <w:numPr>
          <w:ilvl w:val="2"/>
          <w:numId w:val="1"/>
        </w:numPr>
        <w:rPr/>
      </w:pPr>
      <w:bookmarkStart w:id="583" w:name="__RefHeading___Toc250935_73709187"/>
      <w:bookmarkStart w:id="584" w:name="_Toc268"/>
      <w:bookmarkEnd w:id="583"/>
      <w:r>
        <w:rPr/>
        <w:t>8005</w:t>
      </w:r>
      <w:r>
        <w:rPr>
          <w:rtl w:val="true"/>
        </w:rPr>
        <w:t xml:space="preserve">- </w:t>
      </w:r>
      <w:r>
        <w:rPr>
          <w:rtl w:val="true"/>
        </w:rPr>
        <w:t>منظومة فی المنطق‏</w:t>
      </w:r>
      <w:bookmarkEnd w:id="584"/>
    </w:p>
    <w:p>
      <w:pPr>
        <w:pStyle w:val="BookText"/>
        <w:rPr/>
      </w:pPr>
      <w:r>
        <w:rPr>
          <w:rFonts w:ascii="Amiri" w:hAnsi="Amiri" w:eastAsia="Amiri" w:cs="Amiri"/>
          <w:color w:val="111111"/>
          <w:sz w:val="28"/>
          <w:sz w:val="28"/>
          <w:szCs w:val="28"/>
          <w:rtl w:val="true"/>
          <w:lang w:bidi="ar-SA"/>
        </w:rPr>
        <w:t>مختصرة</w:t>
      </w:r>
    </w:p>
    <w:p>
      <w:pPr>
        <w:pStyle w:val="Heading3"/>
        <w:numPr>
          <w:ilvl w:val="2"/>
          <w:numId w:val="1"/>
        </w:numPr>
        <w:rPr/>
      </w:pPr>
      <w:bookmarkStart w:id="585" w:name="__RefHeading___Toc250937_73709187"/>
      <w:bookmarkStart w:id="586" w:name="_Toc269"/>
      <w:bookmarkEnd w:id="585"/>
      <w:r>
        <w:rPr/>
        <w:t>8006</w:t>
      </w:r>
      <w:r>
        <w:rPr>
          <w:rtl w:val="true"/>
        </w:rPr>
        <w:t xml:space="preserve">- </w:t>
      </w:r>
      <w:r>
        <w:rPr>
          <w:rtl w:val="true"/>
        </w:rPr>
        <w:t>منظومة فی المنطق‏</w:t>
      </w:r>
      <w:bookmarkEnd w:id="586"/>
    </w:p>
    <w:p>
      <w:pPr>
        <w:pStyle w:val="BookText"/>
        <w:rPr/>
      </w:pPr>
      <w:r>
        <w:rPr>
          <w:rFonts w:ascii="IRNazanin" w:hAnsi="IRNazanin" w:eastAsia="IRNazanin"/>
          <w:color w:val="111111"/>
          <w:sz w:val="28"/>
          <w:sz w:val="28"/>
          <w:szCs w:val="28"/>
          <w:rtl w:val="true"/>
          <w:lang w:bidi="fa-IR"/>
        </w:rPr>
        <w:t>مفصلة کلاهما فارسیتان للسید زین العابدین الطباطبائی، و النسخة عند المیرزا محمد الطهرانی، و مر له منظومتان فی الصرف کذلک کما یأتی منظومتان فی النحو</w:t>
      </w:r>
      <w:r>
        <w:rPr>
          <w:rFonts w:eastAsia="IRNazanin" w:cs="IRNazanin"/>
          <w:color w:val="111111"/>
          <w:sz w:val="28"/>
          <w:szCs w:val="28"/>
          <w:rtl w:val="true"/>
          <w:lang w:bidi="fa-IR"/>
        </w:rPr>
        <w:t>.</w:t>
      </w:r>
    </w:p>
    <w:p>
      <w:pPr>
        <w:pStyle w:val="Heading3"/>
        <w:numPr>
          <w:ilvl w:val="2"/>
          <w:numId w:val="1"/>
        </w:numPr>
        <w:rPr/>
      </w:pPr>
      <w:bookmarkStart w:id="587" w:name="__RefHeading___Toc250939_73709187"/>
      <w:bookmarkStart w:id="588" w:name="_Toc270"/>
      <w:bookmarkEnd w:id="587"/>
      <w:r>
        <w:rPr/>
        <w:t>8007</w:t>
      </w:r>
      <w:r>
        <w:rPr>
          <w:rtl w:val="true"/>
        </w:rPr>
        <w:t xml:space="preserve">- </w:t>
      </w:r>
      <w:r>
        <w:rPr>
          <w:rtl w:val="true"/>
        </w:rPr>
        <w:t>منظومة فی المنطق‏</w:t>
      </w:r>
      <w:bookmarkEnd w:id="58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آل عبد الجبار القطیفی‏ </w:t>
      </w:r>
      <w:bookmarkStart w:id="589" w:name="pg11381_108249"/>
    </w:p>
    <w:p>
      <w:pPr>
        <w:pStyle w:val="BookText"/>
        <w:rPr/>
      </w:pPr>
      <w:bookmarkEnd w:id="589"/>
      <w:r>
        <w:rPr>
          <w:rFonts w:ascii="IRNazanin" w:hAnsi="IRNazanin" w:eastAsia="IRNazanin"/>
          <w:color w:val="111111"/>
          <w:sz w:val="28"/>
          <w:sz w:val="28"/>
          <w:szCs w:val="28"/>
          <w:rtl w:val="true"/>
          <w:lang w:bidi="fa-IR"/>
        </w:rPr>
        <w:t xml:space="preserve">نزیل مسقط،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أنوار البدرین قائلا إنها مبسوطة و مر له منظومة فی أصول الفقه</w:t>
      </w:r>
      <w:r>
        <w:rPr>
          <w:rFonts w:eastAsia="IRNazanin" w:cs="IRNazanin"/>
          <w:color w:val="111111"/>
          <w:sz w:val="28"/>
          <w:szCs w:val="28"/>
          <w:rtl w:val="true"/>
          <w:lang w:bidi="fa-IR"/>
        </w:rPr>
        <w:t>.</w:t>
      </w:r>
    </w:p>
    <w:p>
      <w:pPr>
        <w:pStyle w:val="Heading3"/>
        <w:numPr>
          <w:ilvl w:val="2"/>
          <w:numId w:val="1"/>
        </w:numPr>
        <w:rPr/>
      </w:pPr>
      <w:bookmarkStart w:id="590" w:name="__RefHeading___Toc250941_73709187"/>
      <w:bookmarkStart w:id="591" w:name="_Toc271"/>
      <w:bookmarkEnd w:id="590"/>
      <w:r>
        <w:rPr/>
        <w:t>8008</w:t>
      </w:r>
      <w:r>
        <w:rPr>
          <w:rtl w:val="true"/>
        </w:rPr>
        <w:t xml:space="preserve">- </w:t>
      </w:r>
      <w:r>
        <w:rPr>
          <w:rtl w:val="true"/>
        </w:rPr>
        <w:t>رسالة فی المنطق‏</w:t>
      </w:r>
      <w:bookmarkEnd w:id="591"/>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و شرحها له أیضا، کما ذکره الشیخ عبد الله السماهیجی فی إجازته و کذا صاحب اللؤلؤة</w:t>
      </w:r>
      <w:r>
        <w:rPr>
          <w:rFonts w:eastAsia="IRNazanin" w:cs="IRNazanin"/>
          <w:color w:val="111111"/>
          <w:sz w:val="28"/>
          <w:szCs w:val="28"/>
          <w:rtl w:val="true"/>
          <w:lang w:bidi="fa-IR"/>
        </w:rPr>
        <w:t>.</w:t>
      </w:r>
    </w:p>
    <w:p>
      <w:pPr>
        <w:pStyle w:val="Heading3"/>
        <w:numPr>
          <w:ilvl w:val="2"/>
          <w:numId w:val="1"/>
        </w:numPr>
        <w:rPr/>
      </w:pPr>
      <w:bookmarkStart w:id="592" w:name="__RefHeading___Toc250943_73709187"/>
      <w:bookmarkStart w:id="593" w:name="_Toc272"/>
      <w:bookmarkEnd w:id="592"/>
      <w:r>
        <w:rPr/>
        <w:t>8009</w:t>
      </w:r>
      <w:r>
        <w:rPr>
          <w:rtl w:val="true"/>
        </w:rPr>
        <w:t xml:space="preserve">- </w:t>
      </w:r>
      <w:r>
        <w:rPr>
          <w:rtl w:val="true"/>
        </w:rPr>
        <w:t>منظومة فی المنطق‏</w:t>
      </w:r>
      <w:bookmarkEnd w:id="593"/>
    </w:p>
    <w:p>
      <w:pPr>
        <w:pStyle w:val="BookText"/>
        <w:rPr/>
      </w:pPr>
      <w:r>
        <w:rPr>
          <w:rFonts w:ascii="IRNazanin" w:hAnsi="IRNazanin" w:eastAsia="IRNazanin"/>
          <w:color w:val="111111"/>
          <w:sz w:val="28"/>
          <w:sz w:val="28"/>
          <w:szCs w:val="28"/>
          <w:rtl w:val="true"/>
          <w:lang w:bidi="fa-IR"/>
        </w:rPr>
        <w:t>للشیخ صالح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النهاری صالح الأنصاری‏</w:t>
      </w:r>
    </w:p>
    <w:p>
      <w:pPr>
        <w:pStyle w:val="BookText"/>
        <w:rPr/>
      </w:pPr>
      <w:r>
        <w:rPr>
          <w:rFonts w:ascii="IRNazanin" w:hAnsi="IRNazanin" w:eastAsia="IRNazanin"/>
          <w:color w:val="111111"/>
          <w:sz w:val="28"/>
          <w:sz w:val="28"/>
          <w:szCs w:val="28"/>
          <w:rtl w:val="true"/>
          <w:lang w:bidi="fa-IR"/>
        </w:rPr>
        <w:t>الحمد لله الحکیم الباری‏</w:t>
      </w:r>
    </w:p>
    <w:p>
      <w:pPr>
        <w:pStyle w:val="BookText"/>
        <w:rPr/>
      </w:pPr>
      <w:r>
        <w:rPr>
          <w:rFonts w:ascii="IRNazanin" w:hAnsi="IRNazanin" w:eastAsia="IRNazanin"/>
          <w:color w:val="111111"/>
          <w:sz w:val="28"/>
          <w:sz w:val="28"/>
          <w:szCs w:val="28"/>
          <w:rtl w:val="true"/>
          <w:lang w:bidi="fa-IR"/>
        </w:rPr>
        <w:t>ثم الصلاة و السلام الأبدی‏</w:t>
      </w:r>
    </w:p>
    <w:p>
      <w:pPr>
        <w:pStyle w:val="BookText"/>
        <w:rPr/>
      </w:pPr>
      <w:r>
        <w:rPr>
          <w:rFonts w:ascii="IRNazanin" w:hAnsi="IRNazanin" w:eastAsia="IRNazanin"/>
          <w:color w:val="111111"/>
          <w:sz w:val="28"/>
          <w:sz w:val="28"/>
          <w:szCs w:val="28"/>
          <w:rtl w:val="true"/>
          <w:lang w:bidi="fa-IR"/>
        </w:rPr>
        <w:t>علی النبی المصطفی محمد</w:t>
      </w:r>
    </w:p>
    <w:p>
      <w:pPr>
        <w:pStyle w:val="BookText"/>
        <w:rPr/>
      </w:pPr>
      <w:r>
        <w:rPr>
          <w:rFonts w:ascii="IRNazanin" w:hAnsi="IRNazanin" w:eastAsia="IRNazanin"/>
          <w:color w:val="111111"/>
          <w:sz w:val="28"/>
          <w:sz w:val="28"/>
          <w:szCs w:val="28"/>
          <w:rtl w:val="true"/>
          <w:lang w:bidi="fa-IR"/>
        </w:rPr>
        <w:t>و آله و صحبه الکرام‏</w:t>
      </w:r>
    </w:p>
    <w:p>
      <w:pPr>
        <w:pStyle w:val="BookText"/>
        <w:rPr/>
      </w:pPr>
      <w:r>
        <w:rPr>
          <w:rFonts w:ascii="IRNazanin" w:hAnsi="IRNazanin" w:eastAsia="IRNazanin"/>
          <w:color w:val="111111"/>
          <w:sz w:val="28"/>
          <w:sz w:val="28"/>
          <w:szCs w:val="28"/>
          <w:rtl w:val="true"/>
          <w:lang w:bidi="fa-IR"/>
        </w:rPr>
        <w:t>و النادرین السادة الأعلام‏</w:t>
      </w:r>
    </w:p>
    <w:p>
      <w:pPr>
        <w:pStyle w:val="Heading3"/>
        <w:numPr>
          <w:ilvl w:val="2"/>
          <w:numId w:val="1"/>
        </w:numPr>
        <w:rPr/>
      </w:pPr>
      <w:bookmarkStart w:id="594" w:name="__RefHeading___Toc250945_73709187"/>
      <w:bookmarkStart w:id="595" w:name="_Toc273"/>
      <w:bookmarkEnd w:id="594"/>
      <w:r>
        <w:rPr/>
        <w:t>8010</w:t>
      </w:r>
      <w:r>
        <w:rPr>
          <w:rtl w:val="true"/>
        </w:rPr>
        <w:t xml:space="preserve">- </w:t>
      </w:r>
      <w:r>
        <w:rPr>
          <w:rtl w:val="true"/>
        </w:rPr>
        <w:t>رسالة فی المنطق‏</w:t>
      </w:r>
      <w:bookmarkEnd w:id="595"/>
    </w:p>
    <w:p>
      <w:pPr>
        <w:pStyle w:val="BookText"/>
        <w:rPr/>
      </w:pPr>
      <w:r>
        <w:rPr>
          <w:rFonts w:ascii="IRNazanin" w:hAnsi="IRNazanin" w:eastAsia="IRNazanin"/>
          <w:color w:val="111111"/>
          <w:sz w:val="28"/>
          <w:sz w:val="28"/>
          <w:szCs w:val="28"/>
          <w:rtl w:val="true"/>
          <w:lang w:bidi="fa-IR"/>
        </w:rPr>
        <w:t xml:space="preserve">للمفتی المیر محمد عباس الجزائری اللکهنوی المتوفی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ذکرها فی التجلیات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فارسیة</w:t>
      </w:r>
      <w:r>
        <w:rPr>
          <w:rFonts w:eastAsia="IRNazanin" w:cs="IRNazanin"/>
          <w:color w:val="111111"/>
          <w:sz w:val="28"/>
          <w:szCs w:val="28"/>
          <w:rtl w:val="true"/>
          <w:lang w:bidi="fa-IR"/>
        </w:rPr>
        <w:t>.</w:t>
      </w:r>
    </w:p>
    <w:p>
      <w:pPr>
        <w:pStyle w:val="Heading3"/>
        <w:numPr>
          <w:ilvl w:val="2"/>
          <w:numId w:val="1"/>
        </w:numPr>
        <w:rPr/>
      </w:pPr>
      <w:bookmarkStart w:id="596" w:name="__RefHeading___Toc250947_73709187"/>
      <w:bookmarkStart w:id="597" w:name="_Toc274"/>
      <w:bookmarkEnd w:id="596"/>
      <w:r>
        <w:rPr/>
        <w:t>8011</w:t>
      </w:r>
      <w:r>
        <w:rPr>
          <w:rtl w:val="true"/>
        </w:rPr>
        <w:t xml:space="preserve">- </w:t>
      </w:r>
      <w:r>
        <w:rPr>
          <w:rtl w:val="true"/>
        </w:rPr>
        <w:t>رسالة فی المنطق‏</w:t>
      </w:r>
      <w:bookmarkEnd w:id="597"/>
    </w:p>
    <w:p>
      <w:pPr>
        <w:pStyle w:val="BookText"/>
        <w:rPr/>
      </w:pPr>
      <w:r>
        <w:rPr>
          <w:rFonts w:ascii="IRNazanin" w:hAnsi="IRNazanin" w:eastAsia="IRNazanin"/>
          <w:color w:val="111111"/>
          <w:sz w:val="28"/>
          <w:sz w:val="28"/>
          <w:szCs w:val="28"/>
          <w:rtl w:val="true"/>
          <w:lang w:bidi="fa-IR"/>
        </w:rPr>
        <w:t>للسید عبد الصمد الجزائری، صاحب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المحاکمات بین صاحبی القوانین و الفصول المذکور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من إفاداته عند حفیده السید محمد بن السید نعمة الله بن السید محمد جعفر بن المصنف و ترجمنا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250949_73709187"/>
      <w:bookmarkStart w:id="599" w:name="_Toc275"/>
      <w:bookmarkEnd w:id="598"/>
      <w:r>
        <w:rPr/>
        <w:t>8012</w:t>
      </w:r>
      <w:r>
        <w:rPr>
          <w:rtl w:val="true"/>
        </w:rPr>
        <w:t xml:space="preserve">- </w:t>
      </w:r>
      <w:r>
        <w:rPr>
          <w:rtl w:val="true"/>
        </w:rPr>
        <w:t>رسالة فی المنطق‏</w:t>
      </w:r>
      <w:bookmarkEnd w:id="599"/>
    </w:p>
    <w:p>
      <w:pPr>
        <w:pStyle w:val="BookText"/>
        <w:rPr/>
      </w:pPr>
      <w:r>
        <w:rPr>
          <w:rFonts w:ascii="IRNazanin" w:hAnsi="IRNazanin" w:eastAsia="IRNazanin"/>
          <w:color w:val="111111"/>
          <w:sz w:val="28"/>
          <w:sz w:val="28"/>
          <w:szCs w:val="28"/>
          <w:rtl w:val="true"/>
          <w:lang w:bidi="fa-IR"/>
        </w:rPr>
        <w:t xml:space="preserve">للشیخ عبد الله بن أحمد البلادی البحرانی المتوفی بشیراز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تلمیذه 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شرح علی رسالة أستاذه الشیخ سلیمان بن عبد الله لکنه لم یتم</w:t>
      </w:r>
      <w:r>
        <w:rPr>
          <w:rFonts w:eastAsia="IRNazanin" w:cs="IRNazanin"/>
          <w:color w:val="111111"/>
          <w:sz w:val="28"/>
          <w:szCs w:val="28"/>
          <w:rtl w:val="true"/>
          <w:lang w:bidi="fa-IR"/>
        </w:rPr>
        <w:t>.</w:t>
      </w:r>
    </w:p>
    <w:p>
      <w:pPr>
        <w:pStyle w:val="Heading3"/>
        <w:numPr>
          <w:ilvl w:val="2"/>
          <w:numId w:val="1"/>
        </w:numPr>
        <w:rPr/>
      </w:pPr>
      <w:bookmarkStart w:id="600" w:name="__RefHeading___Toc250951_73709187"/>
      <w:bookmarkStart w:id="601" w:name="_Toc276"/>
      <w:bookmarkEnd w:id="600"/>
      <w:r>
        <w:rPr/>
        <w:t>8013</w:t>
      </w:r>
      <w:r>
        <w:rPr>
          <w:rtl w:val="true"/>
        </w:rPr>
        <w:t xml:space="preserve">- </w:t>
      </w:r>
      <w:r>
        <w:rPr>
          <w:rtl w:val="true"/>
        </w:rPr>
        <w:t>رسالة فی المنطق‏</w:t>
      </w:r>
      <w:bookmarkEnd w:id="601"/>
    </w:p>
    <w:p>
      <w:pPr>
        <w:pStyle w:val="BookText"/>
        <w:rPr/>
      </w:pPr>
      <w:r>
        <w:rPr>
          <w:rFonts w:ascii="IRNazanin" w:hAnsi="IRNazanin" w:eastAsia="IRNazanin"/>
          <w:color w:val="111111"/>
          <w:sz w:val="28"/>
          <w:sz w:val="28"/>
          <w:szCs w:val="28"/>
          <w:rtl w:val="true"/>
          <w:lang w:bidi="fa-IR"/>
        </w:rPr>
        <w:t>للسید عبد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حق حمده و الصلاة علی رسوله و عبده و علی آله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هدایة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فی آخرها إلی کتابه فی الحکمة الموسوم ب زبدة الأسرار مع رسالته فی الحکمة المذکورة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کتب المیرزا علی الشهرستانی</w:t>
      </w:r>
      <w:r>
        <w:rPr>
          <w:rFonts w:eastAsia="IRNazanin" w:cs="IRNazanin"/>
          <w:color w:val="111111"/>
          <w:sz w:val="28"/>
          <w:szCs w:val="28"/>
          <w:rtl w:val="true"/>
          <w:lang w:bidi="fa-IR"/>
        </w:rPr>
        <w:t xml:space="preserve">. </w:t>
      </w:r>
      <w:bookmarkStart w:id="602" w:name="pg11381_108250"/>
    </w:p>
    <w:p>
      <w:pPr>
        <w:pStyle w:val="Heading3"/>
        <w:numPr>
          <w:ilvl w:val="2"/>
          <w:numId w:val="1"/>
        </w:numPr>
        <w:rPr/>
      </w:pPr>
      <w:bookmarkStart w:id="603" w:name="__RefHeading___Toc250953_73709187"/>
      <w:bookmarkStart w:id="604" w:name="_Toc277"/>
      <w:bookmarkEnd w:id="602"/>
      <w:bookmarkEnd w:id="603"/>
      <w:r>
        <w:rPr/>
        <w:t>8014</w:t>
      </w:r>
      <w:r>
        <w:rPr>
          <w:rtl w:val="true"/>
        </w:rPr>
        <w:t xml:space="preserve">- </w:t>
      </w:r>
      <w:r>
        <w:rPr>
          <w:rtl w:val="true"/>
        </w:rPr>
        <w:t>کتاب المنطق‏</w:t>
      </w:r>
      <w:bookmarkEnd w:id="604"/>
    </w:p>
    <w:p>
      <w:pPr>
        <w:pStyle w:val="BookText"/>
        <w:rPr/>
      </w:pPr>
      <w:r>
        <w:rPr>
          <w:rFonts w:ascii="IRNazanin" w:hAnsi="IRNazanin" w:eastAsia="IRNazanin"/>
          <w:color w:val="111111"/>
          <w:sz w:val="28"/>
          <w:sz w:val="28"/>
          <w:szCs w:val="28"/>
          <w:rtl w:val="true"/>
          <w:lang w:bidi="fa-IR"/>
        </w:rPr>
        <w:t>للشیخ عبد اللطیف بن الشیخ نور الدین علی بن الشیخ شهاب الدین أحمد بن أبی جامع الحارثی العاملی، تلمیذ الشیخ البهائی و صاحب المعالم و المجاز منه ذکره ابن أخیه الشیخ علی بن الشیخ رضی الدین</w:t>
      </w:r>
      <w:r>
        <w:rPr>
          <w:rFonts w:eastAsia="IRNazanin" w:cs="IRNazanin"/>
          <w:color w:val="111111"/>
          <w:sz w:val="28"/>
          <w:szCs w:val="28"/>
          <w:rtl w:val="true"/>
          <w:lang w:bidi="fa-IR"/>
        </w:rPr>
        <w:t>.</w:t>
      </w:r>
    </w:p>
    <w:p>
      <w:pPr>
        <w:pStyle w:val="Heading3"/>
        <w:numPr>
          <w:ilvl w:val="2"/>
          <w:numId w:val="1"/>
        </w:numPr>
        <w:rPr/>
      </w:pPr>
      <w:bookmarkStart w:id="605" w:name="__RefHeading___Toc250955_73709187"/>
      <w:bookmarkStart w:id="606" w:name="_Toc278"/>
      <w:bookmarkEnd w:id="605"/>
      <w:r>
        <w:rPr/>
        <w:t>8015</w:t>
      </w:r>
      <w:r>
        <w:rPr>
          <w:rtl w:val="true"/>
        </w:rPr>
        <w:t xml:space="preserve">- </w:t>
      </w:r>
      <w:r>
        <w:rPr>
          <w:rtl w:val="true"/>
        </w:rPr>
        <w:t>منظومة فی المنطق‏</w:t>
      </w:r>
      <w:bookmarkEnd w:id="606"/>
    </w:p>
    <w:p>
      <w:pPr>
        <w:pStyle w:val="BookText"/>
        <w:rPr/>
      </w:pPr>
      <w:r>
        <w:rPr>
          <w:rFonts w:ascii="IRNazanin" w:hAnsi="IRNazanin" w:eastAsia="IRNazanin"/>
          <w:color w:val="111111"/>
          <w:sz w:val="28"/>
          <w:sz w:val="28"/>
          <w:szCs w:val="28"/>
          <w:rtl w:val="true"/>
          <w:lang w:bidi="fa-IR"/>
        </w:rPr>
        <w:t xml:space="preserve">لشاعر یتخلص فیها بعزیزی، و هی منظومة فارسیة 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توجد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خراسان، عبد الحمید المولوی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منظومة فی القافیة و منظومة فی المساحة و منظومة فی علم الأعداد کلها من نظمه، تاریخ منظومتها فی القافیة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607" w:name="__RefHeading___Toc250957_73709187"/>
      <w:bookmarkStart w:id="608" w:name="_Toc279"/>
      <w:bookmarkEnd w:id="607"/>
      <w:r>
        <w:rPr/>
        <w:t>8016</w:t>
      </w:r>
      <w:r>
        <w:rPr>
          <w:rtl w:val="true"/>
        </w:rPr>
        <w:t xml:space="preserve">- </w:t>
      </w:r>
      <w:r>
        <w:rPr>
          <w:rtl w:val="true"/>
        </w:rPr>
        <w:t>منظومة فی المنطق‏</w:t>
      </w:r>
      <w:bookmarkEnd w:id="608"/>
    </w:p>
    <w:p>
      <w:pPr>
        <w:pStyle w:val="BookText"/>
        <w:rPr/>
      </w:pPr>
      <w:r>
        <w:rPr>
          <w:rFonts w:ascii="IRNazanin" w:hAnsi="IRNazanin" w:eastAsia="IRNazanin"/>
          <w:color w:val="111111"/>
          <w:sz w:val="28"/>
          <w:sz w:val="28"/>
          <w:szCs w:val="28"/>
          <w:rtl w:val="true"/>
          <w:lang w:bidi="fa-IR"/>
        </w:rPr>
        <w:t>نظم ل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 الحقیر الشأن ابن الحسین راجی الغفران‏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بن الحسین الجامعی، و قد نظمه لولده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 ما نظمته تمرینا</w:t>
      </w:r>
    </w:p>
    <w:p>
      <w:pPr>
        <w:pStyle w:val="BookText"/>
        <w:rPr/>
      </w:pPr>
      <w:r>
        <w:rPr>
          <w:rFonts w:ascii="IRNazanin" w:hAnsi="IRNazanin" w:eastAsia="IRNazanin"/>
          <w:color w:val="111111"/>
          <w:sz w:val="28"/>
          <w:sz w:val="28"/>
          <w:szCs w:val="28"/>
          <w:rtl w:val="true"/>
          <w:lang w:bidi="fa-IR"/>
        </w:rPr>
        <w:t>فی الألف اثنا و سبعینا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مائة اثنا و سبعینا</w:t>
      </w:r>
    </w:p>
    <w:p>
      <w:pPr>
        <w:pStyle w:val="BookText"/>
        <w:rPr/>
      </w:pPr>
      <w:r>
        <w:rPr>
          <w:rFonts w:ascii="IRNazanin" w:hAnsi="IRNazanin" w:eastAsia="IRNazanin"/>
          <w:color w:val="111111"/>
          <w:sz w:val="28"/>
          <w:sz w:val="28"/>
          <w:szCs w:val="28"/>
          <w:rtl w:val="true"/>
          <w:lang w:bidi="fa-IR"/>
        </w:rPr>
        <w:t>و النسخة عند السید شهاب الدین بقم و له منظومة فی أصول الفقه</w:t>
      </w:r>
      <w:r>
        <w:rPr>
          <w:rFonts w:eastAsia="IRNazanin" w:cs="IRNazanin"/>
          <w:color w:val="111111"/>
          <w:sz w:val="28"/>
          <w:szCs w:val="28"/>
          <w:rtl w:val="true"/>
          <w:lang w:bidi="fa-IR"/>
        </w:rPr>
        <w:t>.</w:t>
      </w:r>
    </w:p>
    <w:p>
      <w:pPr>
        <w:pStyle w:val="Heading3"/>
        <w:numPr>
          <w:ilvl w:val="2"/>
          <w:numId w:val="1"/>
        </w:numPr>
        <w:rPr/>
      </w:pPr>
      <w:bookmarkStart w:id="609" w:name="__RefHeading___Toc250959_73709187"/>
      <w:bookmarkStart w:id="610" w:name="_Toc280"/>
      <w:bookmarkEnd w:id="609"/>
      <w:r>
        <w:rPr/>
        <w:t>8017</w:t>
      </w:r>
      <w:r>
        <w:rPr>
          <w:rtl w:val="true"/>
        </w:rPr>
        <w:t xml:space="preserve">- </w:t>
      </w:r>
      <w:r>
        <w:rPr>
          <w:rtl w:val="true"/>
        </w:rPr>
        <w:t>کتاب المنطق‏</w:t>
      </w:r>
      <w:bookmarkEnd w:id="610"/>
    </w:p>
    <w:p>
      <w:pPr>
        <w:pStyle w:val="BookText"/>
        <w:rPr/>
      </w:pPr>
      <w:r>
        <w:rPr>
          <w:rFonts w:ascii="IRNazanin" w:hAnsi="IRNazanin" w:eastAsia="IRNazanin"/>
          <w:color w:val="111111"/>
          <w:sz w:val="28"/>
          <w:sz w:val="28"/>
          <w:szCs w:val="28"/>
          <w:rtl w:val="true"/>
          <w:lang w:bidi="fa-IR"/>
        </w:rPr>
        <w:t>للشیخ علی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w:t>
      </w:r>
      <w:r>
        <w:rPr>
          <w:rFonts w:eastAsia="IRNazanin" w:cs="IRNazanin"/>
          <w:color w:val="111111"/>
          <w:sz w:val="28"/>
          <w:szCs w:val="28"/>
          <w:rtl w:val="true"/>
          <w:lang w:bidi="fa-IR"/>
        </w:rPr>
        <w:t>.</w:t>
      </w:r>
    </w:p>
    <w:p>
      <w:pPr>
        <w:pStyle w:val="Heading3"/>
        <w:numPr>
          <w:ilvl w:val="2"/>
          <w:numId w:val="1"/>
        </w:numPr>
        <w:rPr/>
      </w:pPr>
      <w:bookmarkStart w:id="611" w:name="__RefHeading___Toc250961_73709187"/>
      <w:bookmarkStart w:id="612" w:name="_Toc281"/>
      <w:bookmarkEnd w:id="611"/>
      <w:r>
        <w:rPr/>
        <w:t>8018</w:t>
      </w:r>
      <w:r>
        <w:rPr>
          <w:rtl w:val="true"/>
        </w:rPr>
        <w:t xml:space="preserve">- </w:t>
      </w:r>
      <w:r>
        <w:rPr>
          <w:rtl w:val="true"/>
        </w:rPr>
        <w:t>کتاب المنطق‏</w:t>
      </w:r>
      <w:bookmarkEnd w:id="612"/>
    </w:p>
    <w:p>
      <w:pPr>
        <w:pStyle w:val="BookText"/>
        <w:rPr/>
      </w:pPr>
      <w:r>
        <w:rPr>
          <w:rFonts w:ascii="IRNazanin" w:hAnsi="IRNazanin" w:eastAsia="IRNazanin"/>
          <w:color w:val="111111"/>
          <w:sz w:val="28"/>
          <w:sz w:val="28"/>
          <w:szCs w:val="28"/>
          <w:rtl w:val="true"/>
          <w:lang w:bidi="fa-IR"/>
        </w:rPr>
        <w:t>شرحا علی المتن المذکور، لصاحب المتن أیضا ذکرهما الشیخ جواد محیی الدین فی رسالته فی آل أبی جامع</w:t>
      </w:r>
      <w:r>
        <w:rPr>
          <w:rFonts w:eastAsia="IRNazanin" w:cs="IRNazanin"/>
          <w:color w:val="111111"/>
          <w:sz w:val="28"/>
          <w:szCs w:val="28"/>
          <w:rtl w:val="true"/>
          <w:lang w:bidi="fa-IR"/>
        </w:rPr>
        <w:t>.</w:t>
      </w:r>
    </w:p>
    <w:p>
      <w:pPr>
        <w:pStyle w:val="Heading3"/>
        <w:numPr>
          <w:ilvl w:val="2"/>
          <w:numId w:val="1"/>
        </w:numPr>
        <w:rPr/>
      </w:pPr>
      <w:bookmarkStart w:id="613" w:name="__RefHeading___Toc250963_73709187"/>
      <w:bookmarkStart w:id="614" w:name="_Toc282"/>
      <w:bookmarkEnd w:id="613"/>
      <w:r>
        <w:rPr/>
        <w:t>8019</w:t>
      </w:r>
      <w:r>
        <w:rPr>
          <w:rtl w:val="true"/>
        </w:rPr>
        <w:t xml:space="preserve">- </w:t>
      </w:r>
      <w:r>
        <w:rPr>
          <w:rtl w:val="true"/>
        </w:rPr>
        <w:t>کتاب المنطق‏</w:t>
      </w:r>
      <w:bookmarkEnd w:id="614"/>
    </w:p>
    <w:p>
      <w:pPr>
        <w:pStyle w:val="BookText"/>
        <w:rPr/>
      </w:pPr>
      <w:r>
        <w:rPr>
          <w:rFonts w:ascii="IRNazanin" w:hAnsi="IRNazanin" w:eastAsia="IRNazanin"/>
          <w:color w:val="111111"/>
          <w:sz w:val="28"/>
          <w:sz w:val="28"/>
          <w:szCs w:val="28"/>
          <w:rtl w:val="true"/>
          <w:lang w:bidi="fa-IR"/>
        </w:rPr>
        <w:t>لوالد الصدوق الشیخ علی بن الحسین بن موسی بن بابویه المذکور فی النوابغ و فی بعض نسخ النجاشی النطق</w:t>
      </w:r>
      <w:r>
        <w:rPr>
          <w:rFonts w:eastAsia="IRNazanin" w:cs="IRNazanin"/>
          <w:color w:val="111111"/>
          <w:sz w:val="28"/>
          <w:szCs w:val="28"/>
          <w:rtl w:val="true"/>
          <w:lang w:bidi="fa-IR"/>
        </w:rPr>
        <w:t>.</w:t>
      </w:r>
    </w:p>
    <w:p>
      <w:pPr>
        <w:pStyle w:val="Heading3"/>
        <w:numPr>
          <w:ilvl w:val="2"/>
          <w:numId w:val="1"/>
        </w:numPr>
        <w:rPr/>
      </w:pPr>
      <w:bookmarkStart w:id="615" w:name="__RefHeading___Toc250965_73709187"/>
      <w:bookmarkStart w:id="616" w:name="_Toc283"/>
      <w:bookmarkEnd w:id="615"/>
      <w:r>
        <w:rPr/>
        <w:t>8020</w:t>
      </w:r>
      <w:r>
        <w:rPr>
          <w:rtl w:val="true"/>
        </w:rPr>
        <w:t xml:space="preserve">- </w:t>
      </w:r>
      <w:r>
        <w:rPr>
          <w:rtl w:val="true"/>
        </w:rPr>
        <w:t>رسالة فی المنطق‏</w:t>
      </w:r>
      <w:bookmarkEnd w:id="616"/>
    </w:p>
    <w:p>
      <w:pPr>
        <w:pStyle w:val="BookText"/>
        <w:rPr/>
      </w:pPr>
      <w:r>
        <w:rPr>
          <w:rFonts w:ascii="IRNazanin" w:hAnsi="IRNazanin" w:eastAsia="IRNazanin"/>
          <w:color w:val="111111"/>
          <w:sz w:val="28"/>
          <w:sz w:val="28"/>
          <w:szCs w:val="28"/>
          <w:rtl w:val="true"/>
          <w:lang w:bidi="fa-IR"/>
        </w:rPr>
        <w:t>للشیخ الفقیه علی بن محمود المشغری خال والد المحدث الحر، ذکرها فی الأمل</w:t>
      </w:r>
      <w:r>
        <w:rPr>
          <w:rFonts w:eastAsia="IRNazanin" w:cs="IRNazanin"/>
          <w:color w:val="111111"/>
          <w:sz w:val="28"/>
          <w:szCs w:val="28"/>
          <w:rtl w:val="true"/>
          <w:lang w:bidi="fa-IR"/>
        </w:rPr>
        <w:t>.</w:t>
      </w:r>
    </w:p>
    <w:p>
      <w:pPr>
        <w:pStyle w:val="Heading3"/>
        <w:numPr>
          <w:ilvl w:val="2"/>
          <w:numId w:val="1"/>
        </w:numPr>
        <w:rPr/>
      </w:pPr>
      <w:bookmarkStart w:id="617" w:name="__RefHeading___Toc250967_73709187"/>
      <w:bookmarkStart w:id="618" w:name="_Toc284"/>
      <w:bookmarkEnd w:id="617"/>
      <w:r>
        <w:rPr/>
        <w:t>8021</w:t>
      </w:r>
      <w:r>
        <w:rPr>
          <w:rtl w:val="true"/>
        </w:rPr>
        <w:t xml:space="preserve">- </w:t>
      </w:r>
      <w:r>
        <w:rPr>
          <w:rtl w:val="true"/>
        </w:rPr>
        <w:t>منظومة فی المنطق‏</w:t>
      </w:r>
      <w:bookmarkEnd w:id="618"/>
    </w:p>
    <w:p>
      <w:pPr>
        <w:pStyle w:val="BookText"/>
        <w:rPr/>
      </w:pPr>
      <w:r>
        <w:rPr>
          <w:rFonts w:ascii="IRNazanin" w:hAnsi="IRNazanin" w:eastAsia="IRNazanin"/>
          <w:color w:val="111111"/>
          <w:sz w:val="28"/>
          <w:sz w:val="28"/>
          <w:szCs w:val="28"/>
          <w:rtl w:val="true"/>
          <w:lang w:bidi="fa-IR"/>
        </w:rPr>
        <w:t>فی نیف و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هو نجل حیدر</w:t>
      </w:r>
    </w:p>
    <w:p>
      <w:pPr>
        <w:pStyle w:val="BookText"/>
        <w:rPr/>
      </w:pPr>
      <w:r>
        <w:rPr>
          <w:rFonts w:ascii="IRNazanin" w:hAnsi="IRNazanin" w:eastAsia="IRNazanin"/>
          <w:color w:val="111111"/>
          <w:sz w:val="28"/>
          <w:sz w:val="28"/>
          <w:szCs w:val="28"/>
          <w:rtl w:val="true"/>
          <w:lang w:bidi="fa-IR"/>
        </w:rPr>
        <w:t>بعد افتتاح باسم رب البشر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حیدر، و النسخة بخط ولده الشیخ جواد عند حفیده الشیخ جعفر </w:t>
      </w:r>
      <w:bookmarkStart w:id="619" w:name="pg11381_108251"/>
    </w:p>
    <w:p>
      <w:pPr>
        <w:pStyle w:val="BookText"/>
        <w:rPr/>
      </w:pPr>
      <w:bookmarkEnd w:id="619"/>
      <w:r>
        <w:rPr>
          <w:rFonts w:ascii="IRNazanin" w:hAnsi="IRNazanin" w:eastAsia="IRNazanin"/>
          <w:color w:val="111111"/>
          <w:sz w:val="28"/>
          <w:sz w:val="28"/>
          <w:szCs w:val="28"/>
          <w:rtl w:val="true"/>
          <w:lang w:bidi="fa-IR"/>
        </w:rPr>
        <w:t>کما مر التفصیل عند منظومة فی الأصول، فراجع، و نسخه علیها بعض الحواشی لولده الآخر الشیخ باقر المعاصر فی خزانة سیدنا الشیرازی بسامراء</w:t>
      </w:r>
      <w:r>
        <w:rPr>
          <w:rFonts w:eastAsia="IRNazanin" w:cs="IRNazanin"/>
          <w:color w:val="111111"/>
          <w:sz w:val="28"/>
          <w:szCs w:val="28"/>
          <w:rtl w:val="true"/>
          <w:lang w:bidi="fa-IR"/>
        </w:rPr>
        <w:t>.</w:t>
      </w:r>
    </w:p>
    <w:p>
      <w:pPr>
        <w:pStyle w:val="Heading3"/>
        <w:numPr>
          <w:ilvl w:val="2"/>
          <w:numId w:val="1"/>
        </w:numPr>
        <w:rPr/>
      </w:pPr>
      <w:bookmarkStart w:id="620" w:name="__RefHeading___Toc250969_73709187"/>
      <w:bookmarkStart w:id="621" w:name="_Toc285"/>
      <w:bookmarkEnd w:id="620"/>
      <w:r>
        <w:rPr/>
        <w:t>8022</w:t>
      </w:r>
      <w:r>
        <w:rPr>
          <w:rtl w:val="true"/>
        </w:rPr>
        <w:t xml:space="preserve">- </w:t>
      </w:r>
      <w:r>
        <w:rPr>
          <w:rtl w:val="true"/>
        </w:rPr>
        <w:t>منظومة فی المنطق‏</w:t>
      </w:r>
      <w:bookmarkEnd w:id="621"/>
    </w:p>
    <w:p>
      <w:pPr>
        <w:pStyle w:val="BookText"/>
        <w:rPr/>
      </w:pPr>
      <w:r>
        <w:rPr>
          <w:rFonts w:ascii="IRNazanin" w:hAnsi="IRNazanin" w:eastAsia="IRNazanin"/>
          <w:color w:val="111111"/>
          <w:sz w:val="28"/>
          <w:sz w:val="28"/>
          <w:szCs w:val="28"/>
          <w:rtl w:val="true"/>
          <w:lang w:bidi="fa-IR"/>
        </w:rPr>
        <w:t>للمولوی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دائم الفضل علی البریة</w:t>
      </w:r>
    </w:p>
    <w:p>
      <w:pPr>
        <w:pStyle w:val="BookText"/>
        <w:rPr/>
      </w:pPr>
      <w:r>
        <w:rPr>
          <w:rFonts w:ascii="IRNazanin" w:hAnsi="IRNazanin" w:eastAsia="IRNazanin"/>
          <w:color w:val="111111"/>
          <w:sz w:val="28"/>
          <w:sz w:val="28"/>
          <w:szCs w:val="28"/>
          <w:rtl w:val="true"/>
          <w:lang w:bidi="fa-IR"/>
        </w:rPr>
        <w:t>یا باسط الیدین بالعطیة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النسخة عند حیدر قلی خان الکابلی بکرمانشاه، و مر للناظم منظومة فی الکلام</w:t>
      </w:r>
      <w:r>
        <w:rPr>
          <w:rFonts w:eastAsia="IRNazanin" w:cs="IRNazanin"/>
          <w:color w:val="111111"/>
          <w:sz w:val="28"/>
          <w:szCs w:val="28"/>
          <w:rtl w:val="true"/>
          <w:lang w:bidi="fa-IR"/>
        </w:rPr>
        <w:t>.</w:t>
      </w:r>
    </w:p>
    <w:p>
      <w:pPr>
        <w:pStyle w:val="Heading3"/>
        <w:numPr>
          <w:ilvl w:val="2"/>
          <w:numId w:val="1"/>
        </w:numPr>
        <w:rPr/>
      </w:pPr>
      <w:bookmarkStart w:id="622" w:name="__RefHeading___Toc250971_73709187"/>
      <w:bookmarkStart w:id="623" w:name="_Toc286"/>
      <w:bookmarkEnd w:id="622"/>
      <w:r>
        <w:rPr/>
        <w:t>8023</w:t>
      </w:r>
      <w:r>
        <w:rPr>
          <w:rtl w:val="true"/>
        </w:rPr>
        <w:t xml:space="preserve">- </w:t>
      </w:r>
      <w:r>
        <w:rPr>
          <w:rtl w:val="true"/>
        </w:rPr>
        <w:t>المنطق‏</w:t>
      </w:r>
      <w:bookmarkEnd w:id="623"/>
    </w:p>
    <w:p>
      <w:pPr>
        <w:pStyle w:val="BookText"/>
        <w:rPr/>
      </w:pPr>
      <w:r>
        <w:rPr>
          <w:rFonts w:ascii="IRNazanin" w:hAnsi="IRNazanin" w:eastAsia="IRNazanin"/>
          <w:color w:val="111111"/>
          <w:sz w:val="28"/>
          <w:sz w:val="28"/>
          <w:szCs w:val="28"/>
          <w:rtl w:val="true"/>
          <w:lang w:bidi="fa-IR"/>
        </w:rPr>
        <w:t xml:space="preserve">للمولی علی نقی بن قرچغای، مؤلف الإیمان الکامل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منطق أرسطو فی أربعة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الأجناس العالیة و القضایا و القیاس و الصناعات الخمس، فکتب الجزء الأول الموسوم بقاطیغوریاس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البسملة و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این کتابی است از تألیف این کمترین علی نقی بن قرچغای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شد کتاب قاطیغوریاس و لواحق آن از جملة کتب أربعة منطق در روز جمعه نهم شهر صفر الخیر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الجزء الثانی الموسوم بباریرمیناس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باریرمیناس 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ثانی فارابی در شرح کتاب منطق 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أیضا من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منه هذان الجزءان،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موقوفات نادر شاه الأفشار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فی فهرسها أنه نسخه الأصل بقلم المؤلف، و یمکن أن یکون مواضع الحک و الإصلاح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 و مر فی إحیاء حکمت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هذین الجزءین من أجزاء منطقه لأن فیه تمام مباحث المنطق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التعلیقات فی الحکمة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الوجود و الماهیة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شوق‏نامه عباسی فی شرح المثنوی المعنوی و خزائن جواهر القرآن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در علم فی علم الإجمالی و التفصیلی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المقالات</w:t>
      </w:r>
      <w:r>
        <w:rPr>
          <w:rFonts w:eastAsia="IRNazanin" w:cs="IRNazanin"/>
          <w:color w:val="111111"/>
          <w:sz w:val="28"/>
          <w:szCs w:val="28"/>
          <w:rtl w:val="true"/>
          <w:lang w:bidi="fa-IR"/>
        </w:rPr>
        <w:t>.</w:t>
      </w:r>
    </w:p>
    <w:p>
      <w:pPr>
        <w:pStyle w:val="Heading3"/>
        <w:numPr>
          <w:ilvl w:val="2"/>
          <w:numId w:val="1"/>
        </w:numPr>
        <w:rPr/>
      </w:pPr>
      <w:bookmarkStart w:id="624" w:name="__RefHeading___Toc250973_73709187"/>
      <w:bookmarkStart w:id="625" w:name="_Toc287"/>
      <w:bookmarkEnd w:id="624"/>
      <w:r>
        <w:rPr/>
        <w:t>8024</w:t>
      </w:r>
      <w:r>
        <w:rPr>
          <w:rtl w:val="true"/>
        </w:rPr>
        <w:t xml:space="preserve">- </w:t>
      </w:r>
      <w:r>
        <w:rPr>
          <w:rtl w:val="true"/>
        </w:rPr>
        <w:t>منظومة فی المنطق‏</w:t>
      </w:r>
      <w:bookmarkEnd w:id="62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کاظم بن الحاج محمد صادق الکاشانی الأصفهانی،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أحفاده”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قریبا منظومة فی‏ </w:t>
      </w:r>
      <w:bookmarkStart w:id="626" w:name="pg11381_108252"/>
    </w:p>
    <w:p>
      <w:pPr>
        <w:pStyle w:val="BookText"/>
        <w:rPr/>
      </w:pPr>
      <w:bookmarkEnd w:id="626"/>
      <w:r>
        <w:rPr>
          <w:rFonts w:ascii="IRNazanin" w:hAnsi="IRNazanin" w:eastAsia="IRNazanin"/>
          <w:color w:val="111111"/>
          <w:sz w:val="28"/>
          <w:sz w:val="28"/>
          <w:szCs w:val="28"/>
          <w:rtl w:val="true"/>
          <w:lang w:bidi="fa-IR"/>
        </w:rPr>
        <w:t>أصول الفقه و منظومة فی النجوم</w:t>
      </w:r>
      <w:r>
        <w:rPr>
          <w:rFonts w:eastAsia="IRNazanin" w:cs="IRNazanin"/>
          <w:color w:val="111111"/>
          <w:sz w:val="28"/>
          <w:szCs w:val="28"/>
          <w:rtl w:val="true"/>
          <w:lang w:bidi="fa-IR"/>
        </w:rPr>
        <w:t>.</w:t>
      </w:r>
    </w:p>
    <w:p>
      <w:pPr>
        <w:pStyle w:val="Heading3"/>
        <w:numPr>
          <w:ilvl w:val="2"/>
          <w:numId w:val="1"/>
        </w:numPr>
        <w:rPr/>
      </w:pPr>
      <w:bookmarkStart w:id="627" w:name="__RefHeading___Toc250975_73709187"/>
      <w:bookmarkStart w:id="628" w:name="_Toc288"/>
      <w:bookmarkEnd w:id="627"/>
      <w:r>
        <w:rPr/>
        <w:t>8025</w:t>
      </w:r>
      <w:r>
        <w:rPr>
          <w:rtl w:val="true"/>
        </w:rPr>
        <w:t xml:space="preserve">- </w:t>
      </w:r>
      <w:r>
        <w:rPr>
          <w:rtl w:val="true"/>
        </w:rPr>
        <w:t>کتاب المنطق‏</w:t>
      </w:r>
      <w:bookmarkEnd w:id="628"/>
    </w:p>
    <w:p>
      <w:pPr>
        <w:pStyle w:val="BookText"/>
        <w:rPr/>
      </w:pPr>
      <w:r>
        <w:rPr>
          <w:rFonts w:ascii="IRNazanin" w:hAnsi="IRNazanin" w:eastAsia="IRNazanin"/>
          <w:color w:val="111111"/>
          <w:sz w:val="28"/>
          <w:sz w:val="28"/>
          <w:szCs w:val="28"/>
          <w:rtl w:val="true"/>
          <w:lang w:bidi="fa-IR"/>
        </w:rPr>
        <w:t>للسید شمس السادة فخرآور بن محمد بن فخرآور القمی، أدرکه الشیخ منتجب الدین</w:t>
      </w:r>
      <w:r>
        <w:rPr>
          <w:rFonts w:eastAsia="IRNazanin" w:cs="IRNazanin"/>
          <w:color w:val="111111"/>
          <w:sz w:val="28"/>
          <w:szCs w:val="28"/>
          <w:rtl w:val="true"/>
          <w:lang w:bidi="fa-IR"/>
        </w:rPr>
        <w:t>.</w:t>
      </w:r>
    </w:p>
    <w:p>
      <w:pPr>
        <w:pStyle w:val="Heading3"/>
        <w:numPr>
          <w:ilvl w:val="2"/>
          <w:numId w:val="1"/>
        </w:numPr>
        <w:rPr/>
      </w:pPr>
      <w:bookmarkStart w:id="629" w:name="__RefHeading___Toc250977_73709187"/>
      <w:bookmarkStart w:id="630" w:name="_Toc289"/>
      <w:bookmarkEnd w:id="629"/>
      <w:r>
        <w:rPr/>
        <w:t>8026</w:t>
      </w:r>
      <w:r>
        <w:rPr>
          <w:rtl w:val="true"/>
        </w:rPr>
        <w:t xml:space="preserve">- </w:t>
      </w:r>
      <w:r>
        <w:rPr>
          <w:rtl w:val="true"/>
        </w:rPr>
        <w:t>رسالة فی المنطق‏</w:t>
      </w:r>
      <w:bookmarkEnd w:id="630"/>
    </w:p>
    <w:p>
      <w:pPr>
        <w:pStyle w:val="BookText"/>
        <w:rPr/>
      </w:pPr>
      <w:r>
        <w:rPr>
          <w:rFonts w:ascii="IRNazanin" w:hAnsi="IRNazanin" w:eastAsia="IRNazanin"/>
          <w:color w:val="111111"/>
          <w:sz w:val="28"/>
          <w:sz w:val="28"/>
          <w:szCs w:val="28"/>
          <w:rtl w:val="true"/>
          <w:lang w:bidi="fa-IR"/>
        </w:rPr>
        <w:t xml:space="preserve">للمولی قطب الدین الرازی و هی غیر رسالته فی التصور و التصدیق المذکورة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موجودة فی مکتبة الخوانساری و مر للمؤلف شرح المطالع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المحاکمة بین شرحی الإشارات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631" w:name="__RefHeading___Toc250979_73709187"/>
      <w:bookmarkStart w:id="632" w:name="_Toc290"/>
      <w:bookmarkEnd w:id="631"/>
      <w:r>
        <w:rPr/>
        <w:t>8027</w:t>
      </w:r>
      <w:r>
        <w:rPr>
          <w:rtl w:val="true"/>
        </w:rPr>
        <w:t xml:space="preserve">- </w:t>
      </w:r>
      <w:r>
        <w:rPr>
          <w:rtl w:val="true"/>
        </w:rPr>
        <w:t>منطق‏</w:t>
      </w:r>
      <w:bookmarkEnd w:id="632"/>
    </w:p>
    <w:p>
      <w:pPr>
        <w:pStyle w:val="BookText"/>
        <w:rPr/>
      </w:pPr>
      <w:r>
        <w:rPr>
          <w:rFonts w:ascii="IRNazanin" w:hAnsi="IRNazanin" w:eastAsia="IRNazanin"/>
          <w:color w:val="111111"/>
          <w:sz w:val="28"/>
          <w:sz w:val="28"/>
          <w:szCs w:val="28"/>
          <w:rtl w:val="true"/>
          <w:lang w:bidi="fa-IR"/>
        </w:rPr>
        <w:t>لأبی جعفر محمد قاسم الهزارجریبی، مر باسمه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الضروریة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عرفنا المنطق 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بعضی از برادران دینی بتحریر رساله‏ای که متضمن أکثر مسائل ضروریة</w:t>
      </w:r>
      <w:r>
        <w:rPr>
          <w:rFonts w:eastAsia="IRNazanin" w:cs="IRNazanin"/>
          <w:color w:val="111111"/>
          <w:sz w:val="28"/>
          <w:szCs w:val="28"/>
          <w:rtl w:val="true"/>
          <w:lang w:bidi="fa-IR"/>
        </w:rPr>
        <w:t>].</w:t>
      </w:r>
    </w:p>
    <w:p>
      <w:pPr>
        <w:pStyle w:val="Heading3"/>
        <w:numPr>
          <w:ilvl w:val="2"/>
          <w:numId w:val="1"/>
        </w:numPr>
        <w:rPr/>
      </w:pPr>
      <w:bookmarkStart w:id="633" w:name="__RefHeading___Toc250981_73709187"/>
      <w:bookmarkStart w:id="634" w:name="_Toc291"/>
      <w:bookmarkEnd w:id="633"/>
      <w:r>
        <w:rPr/>
        <w:t>8028</w:t>
      </w:r>
      <w:r>
        <w:rPr>
          <w:rtl w:val="true"/>
        </w:rPr>
        <w:t xml:space="preserve">- </w:t>
      </w:r>
      <w:r>
        <w:rPr>
          <w:rtl w:val="true"/>
        </w:rPr>
        <w:t>منظومة فی المنطق‏</w:t>
      </w:r>
      <w:bookmarkEnd w:id="634"/>
    </w:p>
    <w:p>
      <w:pPr>
        <w:pStyle w:val="BookText"/>
        <w:rPr/>
      </w:pPr>
      <w:r>
        <w:rPr>
          <w:rFonts w:ascii="IRNazanin" w:hAnsi="IRNazanin" w:eastAsia="IRNazanin"/>
          <w:color w:val="111111"/>
          <w:sz w:val="28"/>
          <w:sz w:val="28"/>
          <w:szCs w:val="28"/>
          <w:rtl w:val="true"/>
          <w:lang w:bidi="fa-IR"/>
        </w:rPr>
        <w:t>للمیرزا محمد التنکابنی، اسمها المعراج له منظومة فی المعانی و البیان</w:t>
      </w:r>
      <w:r>
        <w:rPr>
          <w:rFonts w:eastAsia="IRNazanin" w:cs="IRNazanin"/>
          <w:color w:val="111111"/>
          <w:sz w:val="28"/>
          <w:szCs w:val="28"/>
          <w:rtl w:val="true"/>
          <w:lang w:bidi="fa-IR"/>
        </w:rPr>
        <w:t>.</w:t>
      </w:r>
    </w:p>
    <w:p>
      <w:pPr>
        <w:pStyle w:val="Heading3"/>
        <w:numPr>
          <w:ilvl w:val="2"/>
          <w:numId w:val="1"/>
        </w:numPr>
        <w:rPr/>
      </w:pPr>
      <w:bookmarkStart w:id="635" w:name="__RefHeading___Toc250983_73709187"/>
      <w:bookmarkStart w:id="636" w:name="_Toc292"/>
      <w:bookmarkEnd w:id="635"/>
      <w:r>
        <w:rPr>
          <w:rtl w:val="true"/>
        </w:rPr>
        <w:t>منظومة فی المنطق‏</w:t>
      </w:r>
      <w:bookmarkEnd w:id="636"/>
    </w:p>
    <w:p>
      <w:pPr>
        <w:pStyle w:val="BookText"/>
        <w:rPr/>
      </w:pPr>
      <w:r>
        <w:rPr>
          <w:rFonts w:ascii="IRNazanin" w:hAnsi="IRNazanin" w:eastAsia="IRNazanin"/>
          <w:color w:val="111111"/>
          <w:sz w:val="28"/>
          <w:sz w:val="28"/>
          <w:szCs w:val="28"/>
          <w:rtl w:val="true"/>
          <w:lang w:bidi="fa-IR"/>
        </w:rPr>
        <w:t>سماها اللآلی المنتظمة للحاج مولی هادی السبزواری طبع مع شرحه المزجی مکررا فی طهران، و له منظومتان فی الفقه کما مر</w:t>
      </w:r>
      <w:r>
        <w:rPr>
          <w:rFonts w:eastAsia="IRNazanin" w:cs="IRNazanin"/>
          <w:color w:val="111111"/>
          <w:sz w:val="28"/>
          <w:szCs w:val="28"/>
          <w:rtl w:val="true"/>
          <w:lang w:bidi="fa-IR"/>
        </w:rPr>
        <w:t>.</w:t>
      </w:r>
    </w:p>
    <w:p>
      <w:pPr>
        <w:pStyle w:val="Heading3"/>
        <w:numPr>
          <w:ilvl w:val="2"/>
          <w:numId w:val="1"/>
        </w:numPr>
        <w:rPr/>
      </w:pPr>
      <w:bookmarkStart w:id="637" w:name="__RefHeading___Toc250985_73709187"/>
      <w:bookmarkStart w:id="638" w:name="_Toc293"/>
      <w:bookmarkEnd w:id="637"/>
      <w:r>
        <w:rPr/>
        <w:t>8029</w:t>
      </w:r>
      <w:r>
        <w:rPr>
          <w:rtl w:val="true"/>
        </w:rPr>
        <w:t xml:space="preserve">- </w:t>
      </w:r>
      <w:r>
        <w:rPr>
          <w:rtl w:val="true"/>
        </w:rPr>
        <w:t>منظومة فی المنطق‏</w:t>
      </w:r>
      <w:bookmarkEnd w:id="638"/>
    </w:p>
    <w:p>
      <w:pPr>
        <w:pStyle w:val="BookText"/>
        <w:rPr/>
      </w:pPr>
      <w:r>
        <w:rPr>
          <w:rFonts w:ascii="IRNazanin" w:hAnsi="IRNazanin" w:eastAsia="IRNazanin"/>
          <w:color w:val="111111"/>
          <w:sz w:val="28"/>
          <w:sz w:val="28"/>
          <w:szCs w:val="28"/>
          <w:rtl w:val="true"/>
          <w:lang w:bidi="fa-IR"/>
        </w:rPr>
        <w:t xml:space="preserve">للسید هادی بن السید حسین الصائغ بن السید جواد بن السید مهدی الکاتب بن السید حسین الحسینی البحرانی، نزیل المسیب المولود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عدها من تصانیفه و مر له منظومة فی أحوال المعصومین</w:t>
      </w:r>
      <w:r>
        <w:rPr>
          <w:rFonts w:eastAsia="IRNazanin" w:cs="IRNazanin"/>
          <w:color w:val="111111"/>
          <w:sz w:val="28"/>
          <w:szCs w:val="28"/>
          <w:rtl w:val="true"/>
          <w:lang w:bidi="fa-IR"/>
        </w:rPr>
        <w:t>.</w:t>
      </w:r>
    </w:p>
    <w:p>
      <w:pPr>
        <w:pStyle w:val="Heading3"/>
        <w:numPr>
          <w:ilvl w:val="2"/>
          <w:numId w:val="1"/>
        </w:numPr>
        <w:rPr/>
      </w:pPr>
      <w:bookmarkStart w:id="639" w:name="__RefHeading___Toc250987_73709187"/>
      <w:bookmarkStart w:id="640" w:name="_Toc294"/>
      <w:bookmarkEnd w:id="639"/>
      <w:r>
        <w:rPr/>
        <w:t>8030</w:t>
      </w:r>
      <w:r>
        <w:rPr>
          <w:rtl w:val="true"/>
        </w:rPr>
        <w:t xml:space="preserve">- </w:t>
      </w:r>
      <w:r>
        <w:rPr>
          <w:rtl w:val="true"/>
        </w:rPr>
        <w:t>رسالة فی المنطق‏</w:t>
      </w:r>
      <w:bookmarkEnd w:id="640"/>
    </w:p>
    <w:p>
      <w:pPr>
        <w:pStyle w:val="BookText"/>
        <w:rPr/>
      </w:pPr>
      <w:r>
        <w:rPr>
          <w:rFonts w:ascii="IRNazanin" w:hAnsi="IRNazanin" w:eastAsia="IRNazanin"/>
          <w:color w:val="111111"/>
          <w:sz w:val="28"/>
          <w:sz w:val="28"/>
          <w:szCs w:val="28"/>
          <w:rtl w:val="true"/>
          <w:lang w:bidi="fa-IR"/>
        </w:rPr>
        <w:t xml:space="preserve">للسید محمد مهدی الموسوی، ذکرها فی آخر کتابه خلاصة الاخبار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641" w:name="__RefHeading___Toc250989_73709187"/>
      <w:bookmarkStart w:id="642" w:name="_Toc295"/>
      <w:bookmarkEnd w:id="641"/>
      <w:r>
        <w:rPr/>
        <w:t>8031</w:t>
      </w:r>
      <w:r>
        <w:rPr>
          <w:rtl w:val="true"/>
        </w:rPr>
        <w:t xml:space="preserve">- </w:t>
      </w:r>
      <w:r>
        <w:rPr>
          <w:rtl w:val="true"/>
        </w:rPr>
        <w:t>رسالة فی المنطق‏</w:t>
      </w:r>
      <w:bookmarkEnd w:id="64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وارث علی بن نجم الدین الهندی کتبها للنواب معتمد الدولة مختار الملک السید محمد خان بهادر ضیغم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 مقدمات عقلیة و مقرر ماهیات لامعة منطقیه حمد و ثنای یگانه‏ای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جواهر موجودات را از معادن </w:t>
      </w:r>
      <w:r>
        <w:rPr>
          <w:rFonts w:eastAsia="IRNazanin" w:cs="IRNazanin"/>
          <w:color w:val="111111"/>
          <w:sz w:val="28"/>
          <w:szCs w:val="28"/>
          <w:rtl w:val="true"/>
          <w:lang w:bidi="fa-IR"/>
        </w:rPr>
        <w:t xml:space="preserve">...]. </w:t>
      </w:r>
      <w:bookmarkStart w:id="643" w:name="pg11381_108253"/>
    </w:p>
    <w:p>
      <w:pPr>
        <w:pStyle w:val="Heading3"/>
        <w:numPr>
          <w:ilvl w:val="2"/>
          <w:numId w:val="1"/>
        </w:numPr>
        <w:rPr/>
      </w:pPr>
      <w:bookmarkStart w:id="644" w:name="__RefHeading___Toc250991_73709187"/>
      <w:bookmarkStart w:id="645" w:name="_Toc296"/>
      <w:bookmarkEnd w:id="643"/>
      <w:bookmarkEnd w:id="644"/>
      <w:r>
        <w:rPr/>
        <w:t>8032</w:t>
      </w:r>
      <w:r>
        <w:rPr>
          <w:rtl w:val="true"/>
        </w:rPr>
        <w:t xml:space="preserve">- </w:t>
      </w:r>
      <w:r>
        <w:rPr>
          <w:rtl w:val="true"/>
        </w:rPr>
        <w:t>منطق‏</w:t>
      </w:r>
      <w:bookmarkEnd w:id="645"/>
    </w:p>
    <w:p>
      <w:pPr>
        <w:pStyle w:val="BookText"/>
        <w:rPr/>
      </w:pP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الإلهیات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ضمن المجموعة المؤرخة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هر چه در ذهن در آید اگر خالی از حکم است آن را تصور خوانند </w:t>
      </w:r>
      <w:r>
        <w:rPr>
          <w:rFonts w:eastAsia="IRNazanin" w:cs="IRNazanin"/>
          <w:color w:val="111111"/>
          <w:sz w:val="28"/>
          <w:szCs w:val="28"/>
          <w:rtl w:val="true"/>
          <w:lang w:bidi="fa-IR"/>
        </w:rPr>
        <w:t>...].</w:t>
      </w:r>
    </w:p>
    <w:p>
      <w:pPr>
        <w:pStyle w:val="Heading3"/>
        <w:numPr>
          <w:ilvl w:val="2"/>
          <w:numId w:val="1"/>
        </w:numPr>
        <w:rPr/>
      </w:pPr>
      <w:bookmarkStart w:id="646" w:name="__RefHeading___Toc250993_73709187"/>
      <w:bookmarkStart w:id="647" w:name="_Toc297"/>
      <w:bookmarkEnd w:id="646"/>
      <w:r>
        <w:rPr/>
        <w:t>8033</w:t>
      </w:r>
      <w:r>
        <w:rPr>
          <w:rtl w:val="true"/>
        </w:rPr>
        <w:t xml:space="preserve">- </w:t>
      </w:r>
      <w:r>
        <w:rPr>
          <w:rtl w:val="true"/>
        </w:rPr>
        <w:t>منطق‏</w:t>
      </w:r>
      <w:bookmarkEnd w:id="647"/>
    </w:p>
    <w:p>
      <w:pPr>
        <w:pStyle w:val="BookText"/>
        <w:rPr/>
      </w:pP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عند الدکتور أصغر المهدوی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بقلم النستعلیق فی القرن الحادی عشر و الظاهر إنها ألفت للتدریس فی المدارس الحدیثة</w:t>
      </w:r>
      <w:r>
        <w:rPr>
          <w:rFonts w:eastAsia="IRNazanin" w:cs="IRNazanin"/>
          <w:color w:val="111111"/>
          <w:sz w:val="28"/>
          <w:szCs w:val="28"/>
          <w:rtl w:val="true"/>
          <w:lang w:bidi="fa-IR"/>
        </w:rPr>
        <w:t>.</w:t>
      </w:r>
    </w:p>
    <w:p>
      <w:pPr>
        <w:pStyle w:val="Heading3"/>
        <w:numPr>
          <w:ilvl w:val="2"/>
          <w:numId w:val="1"/>
        </w:numPr>
        <w:rPr/>
      </w:pPr>
      <w:bookmarkStart w:id="648" w:name="__RefHeading___Toc250995_73709187"/>
      <w:bookmarkStart w:id="649" w:name="_Toc298"/>
      <w:bookmarkEnd w:id="648"/>
      <w:r>
        <w:rPr/>
        <w:t>8034</w:t>
      </w:r>
      <w:r>
        <w:rPr>
          <w:rtl w:val="true"/>
        </w:rPr>
        <w:t xml:space="preserve">- </w:t>
      </w:r>
      <w:r>
        <w:rPr>
          <w:rtl w:val="true"/>
        </w:rPr>
        <w:t>رسالة فی المنطق‏</w:t>
      </w:r>
      <w:bookmarkEnd w:id="649"/>
    </w:p>
    <w:p>
      <w:pPr>
        <w:pStyle w:val="BookText"/>
        <w:rPr/>
      </w:pPr>
      <w:r>
        <w:rPr>
          <w:rFonts w:ascii="IRNazanin" w:hAnsi="IRNazanin" w:eastAsia="IRNazanin"/>
          <w:color w:val="111111"/>
          <w:sz w:val="28"/>
          <w:sz w:val="28"/>
          <w:szCs w:val="28"/>
          <w:rtl w:val="true"/>
          <w:lang w:bidi="fa-IR"/>
        </w:rPr>
        <w:t>فارسیة بترتیب السؤال و الجواب، رأیت نسخه ناقصة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الأشکال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الدکتور جزائری، أستاذ کلیة الحقوق بطهران</w:t>
      </w:r>
      <w:r>
        <w:rPr>
          <w:rFonts w:eastAsia="IRNazanin" w:cs="IRNazanin"/>
          <w:color w:val="111111"/>
          <w:sz w:val="28"/>
          <w:szCs w:val="28"/>
          <w:rtl w:val="true"/>
          <w:lang w:bidi="fa-IR"/>
        </w:rPr>
        <w:t>.</w:t>
      </w:r>
    </w:p>
    <w:p>
      <w:pPr>
        <w:pStyle w:val="Heading3"/>
        <w:numPr>
          <w:ilvl w:val="2"/>
          <w:numId w:val="1"/>
        </w:numPr>
        <w:rPr/>
      </w:pPr>
      <w:bookmarkStart w:id="650" w:name="__RefHeading___Toc250997_73709187"/>
      <w:bookmarkStart w:id="651" w:name="_Toc299"/>
      <w:bookmarkEnd w:id="650"/>
      <w:r>
        <w:rPr/>
        <w:t>8035</w:t>
      </w:r>
      <w:r>
        <w:rPr>
          <w:rtl w:val="true"/>
        </w:rPr>
        <w:t xml:space="preserve">- </w:t>
      </w:r>
      <w:r>
        <w:rPr>
          <w:rtl w:val="true"/>
        </w:rPr>
        <w:t>رسالة فی المنطق‏</w:t>
      </w:r>
      <w:bookmarkEnd w:id="651"/>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 چیزها از دو نوع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دانستن چیزی بود بی‏آنکه بر أو حکمی بوده باشد بنفی، یا إثبات، و آن را تصور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چنانست که اگر این قدر دانسته شود از خطا و زلل احتراز نموده آید و طریق حق که هر مطلوبی بدو حاصل شود ظاهر گردد، و الله الموفق و المعین و علیه التکلان إنه هادی إلی سواء الطریق‏</w:t>
      </w:r>
      <w:r>
        <w:rPr>
          <w:rFonts w:eastAsia="IRNazanin" w:cs="IRNazanin"/>
          <w:color w:val="111111"/>
          <w:sz w:val="28"/>
          <w:szCs w:val="28"/>
          <w:rtl w:val="true"/>
          <w:lang w:bidi="fa-IR"/>
        </w:rPr>
        <w:t>].</w:t>
      </w:r>
    </w:p>
    <w:p>
      <w:pPr>
        <w:pStyle w:val="Heading3"/>
        <w:numPr>
          <w:ilvl w:val="2"/>
          <w:numId w:val="1"/>
        </w:numPr>
        <w:rPr/>
      </w:pPr>
      <w:bookmarkStart w:id="652" w:name="__RefHeading___Toc250999_73709187"/>
      <w:bookmarkStart w:id="653" w:name="_Toc300"/>
      <w:bookmarkEnd w:id="652"/>
      <w:r>
        <w:rPr/>
        <w:t>8036</w:t>
      </w:r>
      <w:r>
        <w:rPr>
          <w:rtl w:val="true"/>
        </w:rPr>
        <w:t xml:space="preserve">- </w:t>
      </w:r>
      <w:r>
        <w:rPr>
          <w:rtl w:val="true"/>
        </w:rPr>
        <w:t>رسالة فی المنطق‏</w:t>
      </w:r>
      <w:bookmarkEnd w:id="65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أحسن ما یفتح به المنطق و الکلام حمد الله الواحد الذی أبرأ الأنام و نصب جهات دالة علی وحدته علی وجوه الدهور و الأعوام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عز الدین بن الشیخ محمد جواد الجزائری فی النجف</w:t>
      </w:r>
      <w:r>
        <w:rPr>
          <w:rFonts w:eastAsia="IRNazanin" w:cs="IRNazanin"/>
          <w:color w:val="111111"/>
          <w:sz w:val="28"/>
          <w:szCs w:val="28"/>
          <w:rtl w:val="true"/>
          <w:lang w:bidi="fa-IR"/>
        </w:rPr>
        <w:t xml:space="preserve">. </w:t>
      </w:r>
      <w:bookmarkStart w:id="654" w:name="pg11381_108254"/>
    </w:p>
    <w:p>
      <w:pPr>
        <w:pStyle w:val="BookText"/>
        <w:rPr/>
      </w:pPr>
      <w:bookmarkEnd w:id="6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251001_73709187"/>
      <w:bookmarkStart w:id="656" w:name="_Toc301"/>
      <w:bookmarkEnd w:id="655"/>
      <w:r>
        <w:rPr>
          <w:rtl w:val="true"/>
        </w:rPr>
        <w:t>بیان</w:t>
      </w:r>
      <w:bookmarkEnd w:id="656"/>
    </w:p>
    <w:p>
      <w:pPr>
        <w:pStyle w:val="BookText"/>
        <w:rPr/>
      </w:pPr>
      <w:r>
        <w:rPr>
          <w:rFonts w:ascii="IRNazanin" w:hAnsi="IRNazanin" w:eastAsia="IRNazanin"/>
          <w:color w:val="111111"/>
          <w:sz w:val="28"/>
          <w:sz w:val="28"/>
          <w:szCs w:val="28"/>
          <w:rtl w:val="true"/>
          <w:lang w:bidi="fa-IR"/>
        </w:rPr>
        <w:t>و تذکر هنا طردا للباب، جل من الکتب المنطقیة علی ترتیب شهرتها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تذییلا لما فاتنا فی هذا الباب</w:t>
      </w:r>
      <w:r>
        <w:rPr>
          <w:rFonts w:eastAsia="IRNazanin" w:cs="IRNazanin"/>
          <w:color w:val="111111"/>
          <w:sz w:val="28"/>
          <w:szCs w:val="28"/>
          <w:rtl w:val="true"/>
          <w:lang w:bidi="fa-IR"/>
        </w:rPr>
        <w:t>.</w:t>
      </w:r>
    </w:p>
    <w:p>
      <w:pPr>
        <w:pStyle w:val="Heading3"/>
        <w:numPr>
          <w:ilvl w:val="2"/>
          <w:numId w:val="1"/>
        </w:numPr>
        <w:rPr/>
      </w:pPr>
      <w:bookmarkStart w:id="657" w:name="__RefHeading___Toc251003_73709187"/>
      <w:bookmarkStart w:id="658" w:name="_Toc302"/>
      <w:bookmarkEnd w:id="657"/>
      <w:r>
        <w:rPr/>
        <w:t>8037</w:t>
      </w:r>
      <w:r>
        <w:rPr>
          <w:rtl w:val="true"/>
        </w:rPr>
        <w:t xml:space="preserve">- </w:t>
      </w:r>
      <w:r>
        <w:rPr>
          <w:rtl w:val="true"/>
        </w:rPr>
        <w:t>آداب البحث‏</w:t>
      </w:r>
      <w:bookmarkEnd w:id="658"/>
    </w:p>
    <w:p>
      <w:pPr>
        <w:pStyle w:val="BookText"/>
        <w:rPr/>
      </w:pPr>
      <w:r>
        <w:rPr>
          <w:rFonts w:ascii="IRNazanin" w:hAnsi="IRNazanin" w:eastAsia="IRNazanin"/>
          <w:color w:val="111111"/>
          <w:sz w:val="28"/>
          <w:sz w:val="28"/>
          <w:szCs w:val="28"/>
          <w:rtl w:val="true"/>
          <w:lang w:bidi="fa-IR"/>
        </w:rPr>
        <w:t xml:space="preserve">لا یوجد فی المتن اسم من المؤلف و لکن قد ینسب إلی ابن کمال پاشا، أحمد بن سلیمان المتوفی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و مؤلف دقائق الحقائق و رساله‏ای در وحدت وجود و غیرها، و ینسب بعضا إلی الخواجة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بقال، کما إنا قد نسبناه احتمالا إلی کاتب إحدی نسخه الموجودة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وجه لذلک الفرض لأن النسخة علیها تاریخ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عدة نسخ من الکتاب متقدمة علیها کتابة نحو مائة سنة و أکثر،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عند الدکتور مفتاح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w:t>
      </w:r>
      <w:r>
        <w:rPr>
          <w:rFonts w:eastAsia="IRNazanin" w:cs="IRNazanin"/>
          <w:color w:val="111111"/>
          <w:sz w:val="28"/>
          <w:szCs w:val="28"/>
          <w:lang w:bidi="fa-IR"/>
        </w:rPr>
        <w:t>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مقالة مختصرة مع مقدمه فی تعریف البحث و المناظرة مرتبة علی أربعة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کسی که در صدد آن است که مطلوبی را إثبات 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خصم متعرض دلیل معلل شود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کسی گوید مدعی آن است که لفظ صد اسم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خصم را نیز رسد در مثال مذکور که مقدمه معینة را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الرسالة فی سال‏نامه پارس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لقضائه و الشکر لمن لا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بحث از روی لغت تفتیش و جستجو کردن است </w:t>
      </w:r>
      <w:r>
        <w:rPr>
          <w:rFonts w:eastAsia="IRNazanin" w:cs="IRNazanin"/>
          <w:color w:val="111111"/>
          <w:sz w:val="28"/>
          <w:szCs w:val="28"/>
          <w:rtl w:val="true"/>
          <w:lang w:bidi="fa-IR"/>
        </w:rPr>
        <w:t>...].</w:t>
      </w:r>
    </w:p>
    <w:p>
      <w:pPr>
        <w:pStyle w:val="Heading3"/>
        <w:numPr>
          <w:ilvl w:val="2"/>
          <w:numId w:val="1"/>
        </w:numPr>
        <w:rPr/>
      </w:pPr>
      <w:bookmarkStart w:id="659" w:name="__RefHeading___Toc251005_73709187"/>
      <w:bookmarkStart w:id="660" w:name="_Toc303"/>
      <w:bookmarkEnd w:id="659"/>
      <w:r>
        <w:rPr/>
        <w:t>8038</w:t>
      </w:r>
      <w:r>
        <w:rPr>
          <w:rtl w:val="true"/>
        </w:rPr>
        <w:t xml:space="preserve">- </w:t>
      </w:r>
      <w:r>
        <w:rPr>
          <w:rtl w:val="true"/>
        </w:rPr>
        <w:t>آداب البحث‏</w:t>
      </w:r>
      <w:bookmarkEnd w:id="66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فارسیة مختصرة فی صفحتین و النصف،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 مدرسة غرب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و یوجد </w:t>
      </w:r>
      <w:bookmarkStart w:id="661" w:name="pg11381_108255"/>
    </w:p>
    <w:p>
      <w:pPr>
        <w:pStyle w:val="Heading3"/>
        <w:numPr>
          <w:ilvl w:val="2"/>
          <w:numId w:val="1"/>
        </w:numPr>
        <w:rPr/>
      </w:pPr>
      <w:bookmarkStart w:id="662" w:name="__RefHeading___Toc251007_73709187"/>
      <w:bookmarkStart w:id="663" w:name="_Toc304"/>
      <w:bookmarkEnd w:id="661"/>
      <w:bookmarkEnd w:id="662"/>
      <w:r>
        <w:rPr/>
        <w:t>8039</w:t>
      </w:r>
      <w:r>
        <w:rPr>
          <w:rtl w:val="true"/>
        </w:rPr>
        <w:t xml:space="preserve">- </w:t>
      </w:r>
      <w:r>
        <w:rPr>
          <w:rtl w:val="true"/>
        </w:rPr>
        <w:t>المنظوم الفصیح و المنثور الصحیح‏</w:t>
      </w:r>
      <w:bookmarkEnd w:id="663"/>
    </w:p>
    <w:p>
      <w:pPr>
        <w:pStyle w:val="BookText"/>
        <w:rPr/>
      </w:pPr>
      <w:r>
        <w:rPr>
          <w:rFonts w:ascii="IRNazanin" w:hAnsi="IRNazanin" w:eastAsia="IRNazanin"/>
          <w:color w:val="111111"/>
          <w:sz w:val="28"/>
          <w:sz w:val="28"/>
          <w:szCs w:val="28"/>
          <w:rtl w:val="true"/>
          <w:lang w:bidi="fa-IR"/>
        </w:rPr>
        <w:t>للسید محمد بن محمد بن الحسن بن القاسم العیناثی، صاحب الاثنی عشریة فی المواعظ العددیة ذکره فی أمل الآمل</w:t>
      </w:r>
      <w:r>
        <w:rPr>
          <w:rFonts w:eastAsia="IRNazanin" w:cs="IRNazanin"/>
          <w:color w:val="111111"/>
          <w:sz w:val="28"/>
          <w:szCs w:val="28"/>
          <w:rtl w:val="true"/>
          <w:lang w:bidi="fa-IR"/>
        </w:rPr>
        <w:t>.</w:t>
      </w:r>
    </w:p>
    <w:p>
      <w:pPr>
        <w:pStyle w:val="Heading3"/>
        <w:numPr>
          <w:ilvl w:val="2"/>
          <w:numId w:val="1"/>
        </w:numPr>
        <w:rPr/>
      </w:pPr>
      <w:bookmarkStart w:id="664" w:name="__RefHeading___Toc251009_73709187"/>
      <w:bookmarkStart w:id="665" w:name="_Toc305"/>
      <w:bookmarkEnd w:id="664"/>
      <w:r>
        <w:rPr/>
        <w:t>8040</w:t>
      </w:r>
      <w:r>
        <w:rPr>
          <w:rtl w:val="true"/>
        </w:rPr>
        <w:t xml:space="preserve">- </w:t>
      </w:r>
      <w:r>
        <w:rPr>
          <w:rtl w:val="true"/>
        </w:rPr>
        <w:t>منظومة</w:t>
      </w:r>
      <w:bookmarkEnd w:id="665"/>
    </w:p>
    <w:p>
      <w:pPr>
        <w:pStyle w:val="BookText"/>
        <w:rPr/>
      </w:pPr>
      <w:r>
        <w:rPr>
          <w:rFonts w:ascii="IRNazanin" w:hAnsi="IRNazanin" w:eastAsia="IRNazanin"/>
          <w:color w:val="111111"/>
          <w:sz w:val="28"/>
          <w:sz w:val="28"/>
          <w:szCs w:val="28"/>
          <w:rtl w:val="true"/>
          <w:lang w:bidi="fa-IR"/>
        </w:rPr>
        <w:t xml:space="preserve">لنافع القمی الطباخ،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w:t>
      </w:r>
    </w:p>
    <w:p>
      <w:pPr>
        <w:pStyle w:val="Heading3"/>
        <w:numPr>
          <w:ilvl w:val="2"/>
          <w:numId w:val="1"/>
        </w:numPr>
        <w:rPr/>
      </w:pPr>
      <w:bookmarkStart w:id="666" w:name="__RefHeading___Toc251011_73709187"/>
      <w:bookmarkStart w:id="667" w:name="_Toc306"/>
      <w:bookmarkEnd w:id="666"/>
      <w:r>
        <w:rPr/>
        <w:t>8041</w:t>
      </w:r>
      <w:r>
        <w:rPr>
          <w:rtl w:val="true"/>
        </w:rPr>
        <w:t xml:space="preserve">- </w:t>
      </w:r>
      <w:r>
        <w:rPr>
          <w:rtl w:val="true"/>
        </w:rPr>
        <w:t>منظومة آیین حج‏</w:t>
      </w:r>
      <w:bookmarkEnd w:id="667"/>
    </w:p>
    <w:p>
      <w:pPr>
        <w:pStyle w:val="BookText"/>
        <w:rPr/>
      </w:pPr>
      <w:r>
        <w:rPr>
          <w:rFonts w:ascii="IRNazanin" w:hAnsi="IRNazanin" w:eastAsia="IRNazanin"/>
          <w:color w:val="111111"/>
          <w:sz w:val="28"/>
          <w:sz w:val="28"/>
          <w:szCs w:val="28"/>
          <w:rtl w:val="true"/>
          <w:lang w:bidi="fa-IR"/>
        </w:rPr>
        <w:t xml:space="preserve">لمحمد صادق الرازی،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مع ثلاث منظومات مختصرات أخر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68" w:name="__RefHeading___Toc251013_73709187"/>
      <w:bookmarkStart w:id="669" w:name="_Toc307"/>
      <w:bookmarkEnd w:id="668"/>
      <w:r>
        <w:rPr/>
        <w:t>8042</w:t>
      </w:r>
      <w:r>
        <w:rPr>
          <w:rtl w:val="true"/>
        </w:rPr>
        <w:t xml:space="preserve">- </w:t>
      </w:r>
      <w:r>
        <w:rPr>
          <w:rtl w:val="true"/>
        </w:rPr>
        <w:t>منظومة آتش دل‏</w:t>
      </w:r>
      <w:bookmarkEnd w:id="669"/>
    </w:p>
    <w:p>
      <w:pPr>
        <w:pStyle w:val="BookText"/>
        <w:rPr/>
      </w:pPr>
      <w:r>
        <w:rPr>
          <w:rFonts w:ascii="IRNazanin" w:hAnsi="IRNazanin" w:eastAsia="IRNazanin"/>
          <w:color w:val="111111"/>
          <w:sz w:val="28"/>
          <w:sz w:val="28"/>
          <w:szCs w:val="28"/>
          <w:rtl w:val="true"/>
          <w:lang w:bidi="fa-IR"/>
        </w:rPr>
        <w:t xml:space="preserve">لمصطفی سرخوش،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رسالة فارسیة غیر مؤرخة بهذا الاسم فی النجف عند السید محسن الحکیم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عبد الله بن أبی الحر فی ثلاثة أوراق، و جاء فی ملاحظات السید أحمد الإشکوری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تألیفات المیر سید شریف الجرجانی، صاحب الکبری و الصغری</w:t>
      </w:r>
      <w:r>
        <w:rPr>
          <w:rFonts w:eastAsia="IRNazanin" w:cs="IRNazanin"/>
          <w:color w:val="111111"/>
          <w:sz w:val="28"/>
          <w:szCs w:val="28"/>
          <w:rtl w:val="true"/>
          <w:lang w:bidi="fa-IR"/>
        </w:rPr>
        <w:t>.</w:t>
      </w:r>
    </w:p>
    <w:p>
      <w:pPr>
        <w:pStyle w:val="Heading3"/>
        <w:numPr>
          <w:ilvl w:val="2"/>
          <w:numId w:val="1"/>
        </w:numPr>
        <w:rPr/>
      </w:pPr>
      <w:bookmarkStart w:id="670" w:name="__RefHeading___Toc251015_73709187"/>
      <w:bookmarkStart w:id="671" w:name="_Toc308"/>
      <w:bookmarkEnd w:id="670"/>
      <w:r>
        <w:rPr>
          <w:rtl w:val="true"/>
        </w:rPr>
        <w:t>آداب تعلم و تعلیم‏</w:t>
      </w:r>
      <w:bookmarkEnd w:id="671"/>
    </w:p>
    <w:p>
      <w:pPr>
        <w:pStyle w:val="BookText"/>
        <w:rPr/>
      </w:pPr>
      <w:r>
        <w:rPr>
          <w:rFonts w:ascii="IRNazanin" w:hAnsi="IRNazanin" w:eastAsia="IRNazanin"/>
          <w:color w:val="111111"/>
          <w:sz w:val="28"/>
          <w:sz w:val="28"/>
          <w:szCs w:val="28"/>
          <w:rtl w:val="true"/>
          <w:lang w:bidi="fa-IR"/>
        </w:rPr>
        <w:t xml:space="preserve">ترجمه و شرح ل آداب المتعلمین العربی المنسوب إلی المحقق الطوسی، و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مختصری است در آداب تعلم و تعلیم، بأید که متعلم پیوسته این را در تحت نظر دارد تا از علم محظوظ گردد و تمتع یابد، و هذا ترتیب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أصفهان عند السید محمد علی الروضاتی و علیها تاریخ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أن النسخة لا یتجاوز من ترجمه الباب الحادی عشر، فترجم الباقی أخیرا الحاج میر سید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کتبه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آداب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سائر تراجم کتابه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نظمه بالفارسیة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672" w:name="__RefHeading___Toc251017_73709187"/>
      <w:bookmarkStart w:id="673" w:name="_Toc309"/>
      <w:bookmarkEnd w:id="672"/>
      <w:r>
        <w:rPr>
          <w:rtl w:val="true"/>
        </w:rPr>
        <w:t>رسالة در احتیاج به منطق‏</w:t>
      </w:r>
      <w:bookmarkEnd w:id="67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دهخدا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علی پومالی ضمن المجموعة المؤرخة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bookmarkStart w:id="674" w:name="pg11381_108256"/>
    </w:p>
    <w:p>
      <w:pPr>
        <w:pStyle w:val="Heading3"/>
        <w:numPr>
          <w:ilvl w:val="2"/>
          <w:numId w:val="1"/>
        </w:numPr>
        <w:rPr/>
      </w:pPr>
      <w:bookmarkStart w:id="675" w:name="__RefHeading___Toc251019_73709187"/>
      <w:bookmarkStart w:id="676" w:name="_Toc310"/>
      <w:bookmarkEnd w:id="674"/>
      <w:bookmarkEnd w:id="675"/>
      <w:r>
        <w:rPr/>
        <w:t>8043</w:t>
      </w:r>
      <w:r>
        <w:rPr>
          <w:rtl w:val="true"/>
        </w:rPr>
        <w:t xml:space="preserve">- </w:t>
      </w:r>
      <w:r>
        <w:rPr>
          <w:rtl w:val="true"/>
        </w:rPr>
        <w:t>منظومة آثار الحقائق‏</w:t>
      </w:r>
      <w:bookmarkEnd w:id="676"/>
    </w:p>
    <w:p>
      <w:pPr>
        <w:pStyle w:val="BookText"/>
        <w:rPr/>
      </w:pPr>
      <w:r>
        <w:rPr>
          <w:rFonts w:ascii="IRNazanin" w:hAnsi="IRNazanin" w:eastAsia="IRNazanin"/>
          <w:color w:val="111111"/>
          <w:sz w:val="28"/>
          <w:sz w:val="28"/>
          <w:szCs w:val="28"/>
          <w:rtl w:val="true"/>
          <w:lang w:bidi="fa-IR"/>
        </w:rPr>
        <w:t xml:space="preserve">لفنائی الکاشانی، السید محمد الاعتمادی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77" w:name="__RefHeading___Toc251021_73709187"/>
      <w:bookmarkStart w:id="678" w:name="_Toc311"/>
      <w:bookmarkEnd w:id="677"/>
      <w:r>
        <w:rPr/>
        <w:t>8044</w:t>
      </w:r>
      <w:r>
        <w:rPr>
          <w:rtl w:val="true"/>
        </w:rPr>
        <w:t xml:space="preserve">- </w:t>
      </w:r>
      <w:r>
        <w:rPr>
          <w:rtl w:val="true"/>
        </w:rPr>
        <w:t>منظومة آثار عشق‏</w:t>
      </w:r>
      <w:bookmarkEnd w:id="678"/>
    </w:p>
    <w:p>
      <w:pPr>
        <w:pStyle w:val="BookText"/>
        <w:rPr/>
      </w:pPr>
      <w:r>
        <w:rPr>
          <w:rFonts w:ascii="IRNazanin" w:hAnsi="IRNazanin" w:eastAsia="IRNazanin"/>
          <w:color w:val="111111"/>
          <w:sz w:val="28"/>
          <w:sz w:val="28"/>
          <w:szCs w:val="28"/>
          <w:rtl w:val="true"/>
          <w:lang w:bidi="fa-IR"/>
        </w:rPr>
        <w:t xml:space="preserve">لگلشنی البردعی،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إسماعیل پاشا فی 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679" w:name="__RefHeading___Toc251023_73709187"/>
      <w:bookmarkStart w:id="680" w:name="_Toc312"/>
      <w:bookmarkEnd w:id="679"/>
      <w:r>
        <w:rPr>
          <w:rtl w:val="true"/>
        </w:rPr>
        <w:t>منظومة آداب السلوک‏</w:t>
      </w:r>
      <w:bookmarkEnd w:id="680"/>
    </w:p>
    <w:p>
      <w:pPr>
        <w:pStyle w:val="BookText"/>
        <w:rPr/>
      </w:pPr>
      <w:r>
        <w:rPr>
          <w:rFonts w:ascii="IRNazanin" w:hAnsi="IRNazanin" w:eastAsia="IRNazanin"/>
          <w:color w:val="111111"/>
          <w:sz w:val="28"/>
          <w:sz w:val="28"/>
          <w:szCs w:val="28"/>
          <w:rtl w:val="true"/>
          <w:lang w:bidi="fa-IR"/>
        </w:rPr>
        <w:t xml:space="preserve">للعصار اللواسانی،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681" w:name="__RefHeading___Toc251025_73709187"/>
      <w:bookmarkStart w:id="682" w:name="_Toc313"/>
      <w:bookmarkEnd w:id="681"/>
      <w:r>
        <w:rPr/>
        <w:t>8045</w:t>
      </w:r>
      <w:r>
        <w:rPr>
          <w:rtl w:val="true"/>
        </w:rPr>
        <w:t xml:space="preserve">- </w:t>
      </w:r>
      <w:r>
        <w:rPr>
          <w:rtl w:val="true"/>
        </w:rPr>
        <w:t>منظومة فی آداب الشریعة و الحکم المرعیة فی الشریعة</w:t>
      </w:r>
      <w:bookmarkEnd w:id="682"/>
    </w:p>
    <w:p>
      <w:pPr>
        <w:pStyle w:val="BookText"/>
        <w:rPr/>
      </w:pPr>
      <w:r>
        <w:rPr>
          <w:rFonts w:ascii="IRNazanin" w:hAnsi="IRNazanin" w:eastAsia="IRNazanin"/>
          <w:color w:val="111111"/>
          <w:sz w:val="28"/>
          <w:sz w:val="28"/>
          <w:szCs w:val="28"/>
          <w:rtl w:val="true"/>
          <w:lang w:bidi="fa-IR"/>
        </w:rPr>
        <w:t>میمیة تقرب من ثلاثة آلاف بیت، خالیة من الألف و الهمزة، من منشئات السید جعفر بن الحسین بن قاسم بن محب الله بن قاسم بن قاسم بن المهدی الموسوی الخوانساری‏</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إنسان نه این هیکل مخصوص و جثة محسوس است </w:t>
      </w:r>
      <w:r>
        <w:rPr>
          <w:rFonts w:eastAsia="IRNazanin" w:cs="IRNazanin"/>
          <w:color w:val="111111"/>
          <w:sz w:val="28"/>
          <w:szCs w:val="28"/>
          <w:rtl w:val="true"/>
          <w:lang w:bidi="fa-IR"/>
        </w:rPr>
        <w:t>...].</w:t>
      </w:r>
    </w:p>
    <w:p>
      <w:pPr>
        <w:pStyle w:val="Heading3"/>
        <w:numPr>
          <w:ilvl w:val="2"/>
          <w:numId w:val="1"/>
        </w:numPr>
        <w:rPr/>
      </w:pPr>
      <w:bookmarkStart w:id="683" w:name="__RefHeading___Toc251027_73709187"/>
      <w:bookmarkStart w:id="684" w:name="_Toc314"/>
      <w:bookmarkEnd w:id="683"/>
      <w:r>
        <w:rPr>
          <w:rtl w:val="true"/>
        </w:rPr>
        <w:t>أساس الاقتباس‏</w:t>
      </w:r>
      <w:bookmarkEnd w:id="684"/>
    </w:p>
    <w:p>
      <w:pPr>
        <w:pStyle w:val="BookText"/>
        <w:rPr/>
      </w:pPr>
      <w:r>
        <w:rPr>
          <w:rFonts w:ascii="IRNazanin" w:hAnsi="IRNazanin" w:eastAsia="IRNazanin"/>
          <w:color w:val="111111"/>
          <w:sz w:val="28"/>
          <w:sz w:val="28"/>
          <w:szCs w:val="28"/>
          <w:rtl w:val="true"/>
          <w:lang w:bidi="fa-IR"/>
        </w:rPr>
        <w:t xml:space="preserve">للخواجة الطوسی، مر ذکره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w:t>
      </w:r>
    </w:p>
    <w:p>
      <w:pPr>
        <w:pStyle w:val="Heading3"/>
        <w:numPr>
          <w:ilvl w:val="2"/>
          <w:numId w:val="1"/>
        </w:numPr>
        <w:rPr/>
      </w:pPr>
      <w:bookmarkStart w:id="685" w:name="__RefHeading___Toc251029_73709187"/>
      <w:bookmarkStart w:id="686" w:name="_Toc315"/>
      <w:bookmarkEnd w:id="685"/>
      <w:r>
        <w:rPr>
          <w:rtl w:val="true"/>
        </w:rPr>
        <w:t>أصول فن مناظرة</w:t>
      </w:r>
      <w:bookmarkEnd w:id="686"/>
    </w:p>
    <w:p>
      <w:pPr>
        <w:pStyle w:val="BookText"/>
        <w:rPr/>
      </w:pPr>
      <w:r>
        <w:rPr>
          <w:rFonts w:ascii="IRNazanin" w:hAnsi="IRNazanin" w:eastAsia="IRNazanin"/>
          <w:color w:val="111111"/>
          <w:sz w:val="28"/>
          <w:sz w:val="28"/>
          <w:szCs w:val="28"/>
          <w:rtl w:val="true"/>
          <w:lang w:bidi="fa-IR"/>
        </w:rPr>
        <w:t xml:space="preserve">لچارلس هانسون الأمریکی، ترجمها إلی الفارسیة علی أصغر حکمت بن حشمت الممالک أحمد علی مستوفی الشیرازی، المولود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أهدی المترجم نسخه خطیة منها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8930</w:t>
      </w:r>
      <w:r>
        <w:rPr>
          <w:rFonts w:eastAsia="IRNazanin" w:cs="IRNazanin"/>
          <w:color w:val="111111"/>
          <w:sz w:val="28"/>
          <w:szCs w:val="28"/>
          <w:rtl w:val="true"/>
          <w:lang w:bidi="fa-IR"/>
        </w:rPr>
        <w:t>).</w:t>
      </w:r>
    </w:p>
    <w:p>
      <w:pPr>
        <w:pStyle w:val="Heading3"/>
        <w:numPr>
          <w:ilvl w:val="2"/>
          <w:numId w:val="1"/>
        </w:numPr>
        <w:rPr/>
      </w:pPr>
      <w:bookmarkStart w:id="687" w:name="__RefHeading___Toc251031_73709187"/>
      <w:bookmarkStart w:id="688" w:name="_Toc316"/>
      <w:bookmarkEnd w:id="687"/>
      <w:r>
        <w:rPr>
          <w:rtl w:val="true"/>
        </w:rPr>
        <w:t>الإیساغوجی‏</w:t>
      </w:r>
      <w:bookmarkEnd w:id="688"/>
    </w:p>
    <w:p>
      <w:pPr>
        <w:pStyle w:val="BookText"/>
        <w:rPr/>
      </w:pPr>
      <w:r>
        <w:rPr>
          <w:rFonts w:ascii="IRNazanin" w:hAnsi="IRNazanin" w:eastAsia="IRNazanin"/>
          <w:color w:val="111111"/>
          <w:sz w:val="28"/>
          <w:sz w:val="28"/>
          <w:szCs w:val="28"/>
          <w:rtl w:val="true"/>
          <w:lang w:bidi="fa-IR"/>
        </w:rPr>
        <w:t xml:space="preserve">فارسی، نسخه منها غیر مؤرخة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 الآسیایی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الإیساغوجی لمحمد بن زکریا الرازی</w:t>
      </w:r>
      <w:r>
        <w:rPr>
          <w:rFonts w:eastAsia="IRNazanin" w:cs="IRNazanin"/>
          <w:color w:val="111111"/>
          <w:sz w:val="28"/>
          <w:szCs w:val="28"/>
          <w:rtl w:val="true"/>
          <w:lang w:bidi="fa-IR"/>
        </w:rPr>
        <w:t>.</w:t>
      </w:r>
    </w:p>
    <w:p>
      <w:pPr>
        <w:pStyle w:val="Heading3"/>
        <w:numPr>
          <w:ilvl w:val="2"/>
          <w:numId w:val="1"/>
        </w:numPr>
        <w:rPr/>
      </w:pPr>
      <w:bookmarkStart w:id="689" w:name="__RefHeading___Toc251033_73709187"/>
      <w:bookmarkStart w:id="690" w:name="_Toc317"/>
      <w:bookmarkEnd w:id="689"/>
      <w:r>
        <w:rPr>
          <w:rtl w:val="true"/>
        </w:rPr>
        <w:t>إیضاح الصغری‏</w:t>
      </w:r>
      <w:bookmarkEnd w:id="690"/>
    </w:p>
    <w:p>
      <w:pPr>
        <w:pStyle w:val="BookText"/>
        <w:rPr/>
      </w:pPr>
      <w:r>
        <w:rPr>
          <w:rFonts w:ascii="IRNazanin" w:hAnsi="IRNazanin" w:eastAsia="IRNazanin"/>
          <w:color w:val="111111"/>
          <w:sz w:val="28"/>
          <w:sz w:val="28"/>
          <w:szCs w:val="28"/>
          <w:rtl w:val="true"/>
          <w:lang w:bidi="fa-IR"/>
        </w:rPr>
        <w:t xml:space="preserve">شرح علی الصغری للجرجانی، المذکورة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لتلمیذه أحمد بن عبد العزیز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سپاس بی‏عد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غیر مؤرخة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تعریب الصغری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الغرة فی المنطق</w:t>
      </w:r>
      <w:r>
        <w:rPr>
          <w:rFonts w:eastAsia="IRNazanin" w:cs="IRNazanin"/>
          <w:color w:val="111111"/>
          <w:sz w:val="28"/>
          <w:szCs w:val="28"/>
          <w:rtl w:val="true"/>
          <w:lang w:bidi="fa-IR"/>
        </w:rPr>
        <w:t>.</w:t>
      </w:r>
    </w:p>
    <w:p>
      <w:pPr>
        <w:pStyle w:val="Heading3"/>
        <w:numPr>
          <w:ilvl w:val="2"/>
          <w:numId w:val="1"/>
        </w:numPr>
        <w:rPr/>
      </w:pPr>
      <w:bookmarkStart w:id="691" w:name="__RefHeading___Toc251035_73709187"/>
      <w:bookmarkStart w:id="692" w:name="_Toc318"/>
      <w:bookmarkEnd w:id="691"/>
      <w:r>
        <w:rPr>
          <w:rtl w:val="true"/>
        </w:rPr>
        <w:t>بهجة الطالبین‏</w:t>
      </w:r>
      <w:bookmarkEnd w:id="69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الکبری للجرجانی، المذکورة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لمحمد بن محمود الحسینی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هامش أصله‏ </w:t>
      </w:r>
      <w:bookmarkStart w:id="693" w:name="pg11381_108257"/>
    </w:p>
    <w:p>
      <w:pPr>
        <w:pStyle w:val="BookText"/>
        <w:rPr/>
      </w:pPr>
      <w:bookmarkEnd w:id="693"/>
      <w:r>
        <w:rPr>
          <w:rFonts w:ascii="IRNazanin" w:hAnsi="IRNazanin" w:eastAsia="IRNazanin"/>
          <w:color w:val="111111"/>
          <w:sz w:val="28"/>
          <w:sz w:val="28"/>
          <w:szCs w:val="28"/>
          <w:rtl w:val="true"/>
          <w:lang w:bidi="fa-IR"/>
        </w:rPr>
        <w:t>المعروف بالمیر أبی القاسم، المتوفی سنة ثمان و خمسین و مائة و ألف، و هو جد جد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فیه، و قد طبعت المنظومة مع رسائل أخری للحاج میرزا محمد هاشم حفید السید الناظم فی مجموعة موسومة ب معدن الفوائد فی سنة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694" w:name="__RefHeading___Toc251037_73709187"/>
      <w:bookmarkStart w:id="695" w:name="_Toc319"/>
      <w:bookmarkEnd w:id="694"/>
      <w:r>
        <w:rPr>
          <w:rtl w:val="true"/>
        </w:rPr>
        <w:t>منظومة آداب الضیافة</w:t>
      </w:r>
      <w:bookmarkEnd w:id="695"/>
    </w:p>
    <w:p>
      <w:pPr>
        <w:pStyle w:val="BookText"/>
        <w:rPr/>
      </w:pPr>
      <w:r>
        <w:rPr>
          <w:rFonts w:ascii="IRNazanin" w:hAnsi="IRNazanin" w:eastAsia="IRNazanin"/>
          <w:color w:val="111111"/>
          <w:sz w:val="28"/>
          <w:sz w:val="28"/>
          <w:szCs w:val="28"/>
          <w:rtl w:val="true"/>
          <w:lang w:bidi="fa-IR"/>
        </w:rPr>
        <w:t xml:space="preserve">للمحدث الفیض،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696" w:name="__RefHeading___Toc251039_73709187"/>
      <w:bookmarkStart w:id="697" w:name="_Toc320"/>
      <w:bookmarkEnd w:id="696"/>
      <w:r>
        <w:rPr/>
        <w:t>8046</w:t>
      </w:r>
      <w:r>
        <w:rPr>
          <w:rtl w:val="true"/>
        </w:rPr>
        <w:t xml:space="preserve">- </w:t>
      </w:r>
      <w:r>
        <w:rPr>
          <w:rtl w:val="true"/>
        </w:rPr>
        <w:t>منظومة فی آداب المناظرة</w:t>
      </w:r>
      <w:bookmarkEnd w:id="697"/>
    </w:p>
    <w:p>
      <w:pPr>
        <w:pStyle w:val="BookText"/>
        <w:rPr/>
      </w:pPr>
      <w:r>
        <w:rPr>
          <w:rFonts w:ascii="IRNazanin" w:hAnsi="IRNazanin" w:eastAsia="IRNazanin"/>
          <w:color w:val="111111"/>
          <w:sz w:val="28"/>
          <w:sz w:val="28"/>
          <w:szCs w:val="28"/>
          <w:rtl w:val="true"/>
          <w:lang w:bidi="fa-IR"/>
        </w:rPr>
        <w:t>للمیرزا محمد التنکابنی تلمیذ صاحب الضوابط ذکر فی قصصه أنها مختصرة</w:t>
      </w:r>
      <w:r>
        <w:rPr>
          <w:rFonts w:eastAsia="IRNazanin" w:cs="IRNazanin"/>
          <w:color w:val="111111"/>
          <w:sz w:val="28"/>
          <w:szCs w:val="28"/>
          <w:rtl w:val="true"/>
          <w:lang w:bidi="fa-IR"/>
        </w:rPr>
        <w:t>.</w:t>
      </w:r>
    </w:p>
    <w:p>
      <w:pPr>
        <w:pStyle w:val="Heading3"/>
        <w:numPr>
          <w:ilvl w:val="2"/>
          <w:numId w:val="1"/>
        </w:numPr>
        <w:rPr/>
      </w:pPr>
      <w:bookmarkStart w:id="698" w:name="__RefHeading___Toc251041_73709187"/>
      <w:bookmarkStart w:id="699" w:name="_Toc321"/>
      <w:bookmarkEnd w:id="698"/>
      <w:r>
        <w:rPr/>
        <w:t>8047</w:t>
      </w:r>
      <w:r>
        <w:rPr>
          <w:rtl w:val="true"/>
        </w:rPr>
        <w:t xml:space="preserve">- </w:t>
      </w:r>
      <w:r>
        <w:rPr>
          <w:rtl w:val="true"/>
        </w:rPr>
        <w:t>منظومة فی آداب المناظرة</w:t>
      </w:r>
      <w:bookmarkEnd w:id="699"/>
    </w:p>
    <w:p>
      <w:pPr>
        <w:pStyle w:val="BookText"/>
        <w:rPr/>
      </w:pPr>
      <w:r>
        <w:rPr>
          <w:rFonts w:ascii="IRNazanin" w:hAnsi="IRNazanin" w:eastAsia="IRNazanin"/>
          <w:color w:val="111111"/>
          <w:sz w:val="28"/>
          <w:sz w:val="28"/>
          <w:szCs w:val="28"/>
          <w:rtl w:val="true"/>
          <w:lang w:bidi="fa-IR"/>
        </w:rPr>
        <w:t>أیضا للتنکابنی المذکور، ذکره‏</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حجریا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المنطق آله لإبراز ما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منه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عبد المجید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غیر مؤرخة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ذکر عدة من شروح الکبری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700" w:name="__RefHeading___Toc251043_73709187"/>
      <w:bookmarkStart w:id="701" w:name="_Toc322"/>
      <w:bookmarkEnd w:id="700"/>
      <w:r>
        <w:rPr>
          <w:rtl w:val="true"/>
        </w:rPr>
        <w:t>تبصرة</w:t>
      </w:r>
      <w:bookmarkEnd w:id="701"/>
    </w:p>
    <w:p>
      <w:pPr>
        <w:pStyle w:val="BookText"/>
        <w:rPr/>
      </w:pPr>
      <w:r>
        <w:rPr>
          <w:rFonts w:ascii="IRNazanin" w:hAnsi="IRNazanin" w:eastAsia="IRNazanin"/>
          <w:color w:val="111111"/>
          <w:sz w:val="28"/>
          <w:sz w:val="28"/>
          <w:szCs w:val="28"/>
          <w:rtl w:val="true"/>
          <w:lang w:bidi="fa-IR"/>
        </w:rPr>
        <w:t xml:space="preserve">لزین الدین عمر الساوی، فارسی طبع مع مقالتین آخرین فی المنطق له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مع مقدمه لمحمد تقی دانش‏پژوه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هستی همه حقائق 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ثالث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ضمن مجموعة من رسائل أبی علی سینا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أیاصوفیا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النسختین نسبتا غلطا إلی الشیخ أبی علی سینا، و وقع خلط بین الکتاب و بین دانش‏نامه علائی للشیخ، المذکور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فهرسها بعنوان الفصل الأول من ترجمه الإشارات و هذا أیضا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للساوی المعجزات و الکرامات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رسالة الطیر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3"/>
        <w:numPr>
          <w:ilvl w:val="2"/>
          <w:numId w:val="1"/>
        </w:numPr>
        <w:rPr/>
      </w:pPr>
      <w:bookmarkStart w:id="702" w:name="__RefHeading___Toc251045_73709187"/>
      <w:bookmarkStart w:id="703" w:name="_Toc323"/>
      <w:bookmarkEnd w:id="702"/>
      <w:r>
        <w:rPr/>
        <w:t>8055</w:t>
      </w:r>
      <w:r>
        <w:rPr>
          <w:rtl w:val="true"/>
        </w:rPr>
        <w:t xml:space="preserve">- </w:t>
      </w:r>
      <w:r>
        <w:rPr>
          <w:rtl w:val="true"/>
        </w:rPr>
        <w:t>تحفه السلاطین‏</w:t>
      </w:r>
      <w:bookmarkEnd w:id="70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نعرف المؤلف،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6635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علی الکرمانشاهی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 xml:space="preserve">. </w:t>
      </w:r>
      <w:bookmarkStart w:id="704" w:name="pg11381_108258"/>
    </w:p>
    <w:p>
      <w:pPr>
        <w:pStyle w:val="BookText"/>
        <w:rPr/>
      </w:pPr>
      <w:bookmarkEnd w:id="704"/>
      <w:r>
        <w:rPr>
          <w:rFonts w:ascii="IRNazanin" w:hAnsi="IRNazanin" w:eastAsia="IRNazanin"/>
          <w:color w:val="111111"/>
          <w:sz w:val="28"/>
          <w:sz w:val="28"/>
          <w:szCs w:val="28"/>
          <w:rtl w:val="true"/>
          <w:lang w:bidi="fa-IR"/>
        </w:rPr>
        <w:t>فی فهرست کتبه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مطولة</w:t>
      </w:r>
      <w:r>
        <w:rPr>
          <w:rFonts w:eastAsia="IRNazanin" w:cs="IRNazanin"/>
          <w:color w:val="111111"/>
          <w:sz w:val="28"/>
          <w:szCs w:val="28"/>
          <w:rtl w:val="true"/>
          <w:lang w:bidi="fa-IR"/>
        </w:rPr>
        <w:t>.</w:t>
      </w:r>
    </w:p>
    <w:p>
      <w:pPr>
        <w:pStyle w:val="Heading3"/>
        <w:numPr>
          <w:ilvl w:val="2"/>
          <w:numId w:val="1"/>
        </w:numPr>
        <w:rPr/>
      </w:pPr>
      <w:bookmarkStart w:id="705" w:name="__RefHeading___Toc251047_73709187"/>
      <w:bookmarkStart w:id="706" w:name="_Toc324"/>
      <w:bookmarkEnd w:id="705"/>
      <w:r>
        <w:rPr/>
        <w:t>8048</w:t>
      </w:r>
      <w:r>
        <w:rPr>
          <w:rtl w:val="true"/>
        </w:rPr>
        <w:t xml:space="preserve">- </w:t>
      </w:r>
      <w:r>
        <w:rPr>
          <w:rtl w:val="true"/>
        </w:rPr>
        <w:t>منظومة آفاق و أنفس‏</w:t>
      </w:r>
      <w:bookmarkEnd w:id="706"/>
    </w:p>
    <w:p>
      <w:pPr>
        <w:pStyle w:val="BookText"/>
        <w:rPr/>
      </w:pPr>
      <w:r>
        <w:rPr>
          <w:rFonts w:ascii="IRNazanin" w:hAnsi="IRNazanin" w:eastAsia="IRNazanin"/>
          <w:color w:val="111111"/>
          <w:sz w:val="28"/>
          <w:sz w:val="28"/>
          <w:szCs w:val="28"/>
          <w:rtl w:val="true"/>
          <w:lang w:bidi="fa-IR"/>
        </w:rPr>
        <w:t xml:space="preserve">أو آفاق نامه قصیدة لناصر خسرو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أیاصوفیا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Heading3"/>
        <w:numPr>
          <w:ilvl w:val="2"/>
          <w:numId w:val="1"/>
        </w:numPr>
        <w:rPr/>
      </w:pPr>
      <w:bookmarkStart w:id="707" w:name="__RefHeading___Toc251049_73709187"/>
      <w:bookmarkStart w:id="708" w:name="_Toc325"/>
      <w:bookmarkEnd w:id="707"/>
      <w:r>
        <w:rPr/>
        <w:t>8049</w:t>
      </w:r>
      <w:r>
        <w:rPr>
          <w:rtl w:val="true"/>
        </w:rPr>
        <w:t xml:space="preserve">- </w:t>
      </w:r>
      <w:r>
        <w:rPr>
          <w:rtl w:val="true"/>
        </w:rPr>
        <w:t>منظومة آفاق و أنفس‏</w:t>
      </w:r>
      <w:bookmarkEnd w:id="708"/>
    </w:p>
    <w:p>
      <w:pPr>
        <w:pStyle w:val="BookText"/>
        <w:rPr/>
      </w:pPr>
      <w:r>
        <w:rPr>
          <w:rFonts w:ascii="IRNazanin" w:hAnsi="IRNazanin" w:eastAsia="IRNazanin"/>
          <w:color w:val="111111"/>
          <w:sz w:val="28"/>
          <w:sz w:val="28"/>
          <w:szCs w:val="28"/>
          <w:rtl w:val="true"/>
          <w:lang w:bidi="fa-IR"/>
        </w:rPr>
        <w:t xml:space="preserve">للشاه نعمة الله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غیر مؤرخة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للناظم</w:t>
      </w:r>
      <w:r>
        <w:rPr>
          <w:rFonts w:eastAsia="IRNazanin" w:cs="IRNazanin"/>
          <w:color w:val="111111"/>
          <w:sz w:val="28"/>
          <w:szCs w:val="28"/>
          <w:rtl w:val="true"/>
          <w:lang w:bidi="fa-IR"/>
        </w:rPr>
        <w:t>.</w:t>
      </w:r>
    </w:p>
    <w:p>
      <w:pPr>
        <w:pStyle w:val="Heading3"/>
        <w:numPr>
          <w:ilvl w:val="2"/>
          <w:numId w:val="1"/>
        </w:numPr>
        <w:rPr/>
      </w:pPr>
      <w:bookmarkStart w:id="709" w:name="__RefHeading___Toc251051_73709187"/>
      <w:bookmarkStart w:id="710" w:name="_Toc326"/>
      <w:bookmarkEnd w:id="709"/>
      <w:r>
        <w:rPr/>
        <w:t>8050</w:t>
      </w:r>
      <w:r>
        <w:rPr>
          <w:rtl w:val="true"/>
        </w:rPr>
        <w:t xml:space="preserve">- </w:t>
      </w:r>
      <w:r>
        <w:rPr>
          <w:rtl w:val="true"/>
        </w:rPr>
        <w:t>منظومة آدینه‏</w:t>
      </w:r>
      <w:bookmarkEnd w:id="710"/>
    </w:p>
    <w:p>
      <w:pPr>
        <w:pStyle w:val="BookText"/>
        <w:rPr/>
      </w:pPr>
      <w:r>
        <w:rPr>
          <w:rFonts w:ascii="IRNazanin" w:hAnsi="IRNazanin" w:eastAsia="IRNazanin"/>
          <w:color w:val="111111"/>
          <w:sz w:val="28"/>
          <w:sz w:val="28"/>
          <w:szCs w:val="28"/>
          <w:rtl w:val="true"/>
          <w:lang w:bidi="fa-IR"/>
        </w:rPr>
        <w:t xml:space="preserve">لعینی التاجیکی، السید صدر الدین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پوشیده نماند که علم منطق در میانه علوم علمی است در نهایت شرف و بلندی مرتبت </w:t>
      </w:r>
      <w:r>
        <w:rPr>
          <w:rFonts w:eastAsia="IRNazanin" w:cs="IRNazanin"/>
          <w:color w:val="111111"/>
          <w:sz w:val="28"/>
          <w:szCs w:val="28"/>
          <w:rtl w:val="true"/>
          <w:lang w:bidi="fa-IR"/>
        </w:rPr>
        <w:t>...].</w:t>
      </w:r>
    </w:p>
    <w:p>
      <w:pPr>
        <w:pStyle w:val="Heading3"/>
        <w:numPr>
          <w:ilvl w:val="2"/>
          <w:numId w:val="1"/>
        </w:numPr>
        <w:rPr/>
      </w:pPr>
      <w:bookmarkStart w:id="711" w:name="__RefHeading___Toc251053_73709187"/>
      <w:bookmarkStart w:id="712" w:name="_Toc327"/>
      <w:bookmarkEnd w:id="711"/>
      <w:r>
        <w:rPr>
          <w:rtl w:val="true"/>
        </w:rPr>
        <w:t>تحفه المبتدئین‏</w:t>
      </w:r>
      <w:bookmarkEnd w:id="712"/>
    </w:p>
    <w:p>
      <w:pPr>
        <w:pStyle w:val="BookText"/>
        <w:rPr/>
      </w:pPr>
      <w:r>
        <w:rPr>
          <w:rFonts w:ascii="IRNazanin" w:hAnsi="IRNazanin" w:eastAsia="IRNazanin"/>
          <w:color w:val="111111"/>
          <w:sz w:val="28"/>
          <w:sz w:val="28"/>
          <w:szCs w:val="28"/>
          <w:rtl w:val="true"/>
          <w:lang w:bidi="fa-IR"/>
        </w:rPr>
        <w:t xml:space="preserve">فارسی، لا نعرف المؤلف، و هو فی ستة فصول نسخه منه فی طهران عند سعید النفیسی، و 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بقلم النستعلیق فی القرن العاشر</w:t>
      </w:r>
      <w:r>
        <w:rPr>
          <w:rFonts w:eastAsia="IRNazanin" w:cs="IRNazanin"/>
          <w:color w:val="111111"/>
          <w:sz w:val="28"/>
          <w:szCs w:val="28"/>
          <w:rtl w:val="true"/>
          <w:lang w:bidi="fa-IR"/>
        </w:rPr>
        <w:t>.</w:t>
      </w:r>
    </w:p>
    <w:p>
      <w:pPr>
        <w:pStyle w:val="Heading3"/>
        <w:numPr>
          <w:ilvl w:val="2"/>
          <w:numId w:val="1"/>
        </w:numPr>
        <w:rPr/>
      </w:pPr>
      <w:bookmarkStart w:id="713" w:name="__RefHeading___Toc251055_73709187"/>
      <w:bookmarkStart w:id="714" w:name="_Toc328"/>
      <w:bookmarkEnd w:id="713"/>
      <w:r>
        <w:rPr>
          <w:rtl w:val="true"/>
        </w:rPr>
        <w:t>ترجمه حاشیة تهذیب المنطق‏</w:t>
      </w:r>
      <w:bookmarkEnd w:id="714"/>
    </w:p>
    <w:p>
      <w:pPr>
        <w:pStyle w:val="BookText"/>
        <w:rPr/>
      </w:pPr>
      <w:r>
        <w:rPr>
          <w:rFonts w:ascii="IRNazanin" w:hAnsi="IRNazanin" w:eastAsia="IRNazanin"/>
          <w:color w:val="111111"/>
          <w:sz w:val="28"/>
          <w:sz w:val="28"/>
          <w:szCs w:val="28"/>
          <w:rtl w:val="true"/>
          <w:lang w:bidi="fa-IR"/>
        </w:rPr>
        <w:t xml:space="preserve">الحاشیة للمولی عبد الله الیزدی کما مر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در لغت وصفی است بجمیل اختیاری به جهت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بن الشاه حسین النصرآبادی فی شعبان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النسخ، و نسخه غیر مؤرخة فی طهران عند الدکتور علی أصغر المهدوی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کتبت بقلم النستعلیق فی القرن الثالث عشر و مر شروح حاشیة المولی عبد الله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حواشیها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المحتمل أن هذه الترجمة أحد شروح تهذیب المنطق الآتیة کما یظهر من أولها</w:t>
      </w:r>
      <w:r>
        <w:rPr>
          <w:rFonts w:eastAsia="IRNazanin" w:cs="IRNazanin"/>
          <w:color w:val="111111"/>
          <w:sz w:val="28"/>
          <w:szCs w:val="28"/>
          <w:rtl w:val="true"/>
          <w:lang w:bidi="fa-IR"/>
        </w:rPr>
        <w:t>.</w:t>
      </w:r>
    </w:p>
    <w:p>
      <w:pPr>
        <w:pStyle w:val="Heading3"/>
        <w:numPr>
          <w:ilvl w:val="2"/>
          <w:numId w:val="1"/>
        </w:numPr>
        <w:rPr/>
      </w:pPr>
      <w:bookmarkStart w:id="715" w:name="__RefHeading___Toc251057_73709187"/>
      <w:bookmarkStart w:id="716" w:name="_Toc329"/>
      <w:bookmarkEnd w:id="715"/>
      <w:r>
        <w:rPr>
          <w:rtl w:val="true"/>
        </w:rPr>
        <w:t>ترجمه عین القواعد</w:t>
      </w:r>
      <w:bookmarkEnd w:id="71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لدبیران القزوینی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الفلسفة و یسمی هذا القسم ب حکمة العین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هذه من القسم الأخیر مرتبة علی مقدمه فی مبحثین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المنطق، موضوعها و بعد المقدمة ثلاث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القضایا، القیاسات</w:t>
      </w:r>
      <w:r>
        <w:rPr>
          <w:rFonts w:eastAsia="IRNazanin" w:cs="IRNazanin"/>
          <w:color w:val="111111"/>
          <w:sz w:val="28"/>
          <w:szCs w:val="28"/>
          <w:rtl w:val="true"/>
          <w:lang w:bidi="fa-IR"/>
        </w:rPr>
        <w:t xml:space="preserve">. </w:t>
      </w:r>
      <w:bookmarkStart w:id="717" w:name="pg11381_108259"/>
    </w:p>
    <w:p>
      <w:pPr>
        <w:pStyle w:val="Heading3"/>
        <w:numPr>
          <w:ilvl w:val="2"/>
          <w:numId w:val="1"/>
        </w:numPr>
        <w:rPr/>
      </w:pPr>
      <w:bookmarkStart w:id="718" w:name="__RefHeading___Toc251059_73709187"/>
      <w:bookmarkStart w:id="719" w:name="_Toc330"/>
      <w:bookmarkEnd w:id="717"/>
      <w:bookmarkEnd w:id="718"/>
      <w:r>
        <w:rPr/>
        <w:t>8051</w:t>
      </w:r>
      <w:r>
        <w:rPr>
          <w:rtl w:val="true"/>
        </w:rPr>
        <w:t xml:space="preserve">- </w:t>
      </w:r>
      <w:r>
        <w:rPr>
          <w:rtl w:val="true"/>
        </w:rPr>
        <w:t>منظومة آرمان‏</w:t>
      </w:r>
      <w:bookmarkEnd w:id="719"/>
    </w:p>
    <w:p>
      <w:pPr>
        <w:pStyle w:val="BookText"/>
        <w:rPr/>
      </w:pPr>
      <w:r>
        <w:rPr>
          <w:rFonts w:ascii="IRNazanin" w:hAnsi="IRNazanin" w:eastAsia="IRNazanin"/>
          <w:color w:val="111111"/>
          <w:sz w:val="28"/>
          <w:sz w:val="28"/>
          <w:szCs w:val="28"/>
          <w:rtl w:val="true"/>
          <w:lang w:bidi="fa-IR"/>
        </w:rPr>
        <w:t xml:space="preserve">لناصر بن نصر الله الدولت‏آبادی،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3"/>
        <w:numPr>
          <w:ilvl w:val="2"/>
          <w:numId w:val="1"/>
        </w:numPr>
        <w:rPr/>
      </w:pPr>
      <w:bookmarkStart w:id="720" w:name="__RefHeading___Toc251061_73709187"/>
      <w:bookmarkStart w:id="721" w:name="_Toc331"/>
      <w:bookmarkEnd w:id="720"/>
      <w:r>
        <w:rPr/>
        <w:t>8052</w:t>
      </w:r>
      <w:r>
        <w:rPr>
          <w:rtl w:val="true"/>
        </w:rPr>
        <w:t xml:space="preserve">- </w:t>
      </w:r>
      <w:r>
        <w:rPr>
          <w:rtl w:val="true"/>
        </w:rPr>
        <w:t>منظومة أبواب العلوم‏</w:t>
      </w:r>
      <w:bookmarkEnd w:id="721"/>
    </w:p>
    <w:p>
      <w:pPr>
        <w:pStyle w:val="BookText"/>
        <w:rPr/>
      </w:pPr>
      <w:r>
        <w:rPr>
          <w:rFonts w:ascii="IRNazanin" w:hAnsi="IRNazanin" w:eastAsia="IRNazanin"/>
          <w:color w:val="111111"/>
          <w:sz w:val="28"/>
          <w:sz w:val="28"/>
          <w:szCs w:val="28"/>
          <w:rtl w:val="true"/>
          <w:lang w:bidi="fa-IR"/>
        </w:rPr>
        <w:t xml:space="preserve">لدرویش جامی، و هو مؤخر من عبد الرحمن الجامی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معجم اللغات العربیة ترجمه إلی الفارسیة، فی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فی اصطلاحات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الله التوکل فی البداءة</w:t>
      </w:r>
    </w:p>
    <w:p>
      <w:pPr>
        <w:pStyle w:val="BookText"/>
        <w:rPr/>
      </w:pPr>
      <w:r>
        <w:rPr>
          <w:rFonts w:ascii="IRNazanin" w:hAnsi="IRNazanin" w:eastAsia="IRNazanin"/>
          <w:color w:val="111111"/>
          <w:sz w:val="28"/>
          <w:sz w:val="28"/>
          <w:szCs w:val="28"/>
          <w:rtl w:val="true"/>
          <w:lang w:bidi="fa-IR"/>
        </w:rPr>
        <w:t>علیه الاعتماد فی النهایة</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گنه درویش جامی‏</w:t>
      </w:r>
    </w:p>
    <w:p>
      <w:pPr>
        <w:pStyle w:val="BookText"/>
        <w:rPr/>
      </w:pPr>
      <w:r>
        <w:rPr>
          <w:rFonts w:ascii="IRNazanin" w:hAnsi="IRNazanin" w:eastAsia="IRNazanin"/>
          <w:color w:val="111111"/>
          <w:sz w:val="28"/>
          <w:sz w:val="28"/>
          <w:szCs w:val="28"/>
          <w:rtl w:val="true"/>
          <w:lang w:bidi="fa-IR"/>
        </w:rPr>
        <w:t>خدا أو را دهد عز مناعت‏</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بودن چیزی است به نحوی که از دانستن أو چیزی دیگر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را دال گویند و ثانی را مدلول، چون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المترجم الا أن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ذی الحجة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لیس لها خطبة و لا تجاوز من البحث حول الرءوس الثمانیة، و ذکرنا شروح حکمة العین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722" w:name="__RefHeading___Toc251063_73709187"/>
      <w:bookmarkStart w:id="723" w:name="_Toc332"/>
      <w:bookmarkEnd w:id="722"/>
      <w:r>
        <w:rPr>
          <w:rtl w:val="true"/>
        </w:rPr>
        <w:t>جواهر المنطق‏</w:t>
      </w:r>
      <w:bookmarkEnd w:id="723"/>
    </w:p>
    <w:p>
      <w:pPr>
        <w:pStyle w:val="BookText"/>
        <w:rPr/>
      </w:pPr>
      <w:r>
        <w:rPr>
          <w:rFonts w:ascii="IRNazanin" w:hAnsi="IRNazanin" w:eastAsia="IRNazanin"/>
          <w:color w:val="111111"/>
          <w:sz w:val="28"/>
          <w:sz w:val="28"/>
          <w:szCs w:val="28"/>
          <w:rtl w:val="true"/>
          <w:lang w:bidi="fa-IR"/>
        </w:rPr>
        <w:t>یأتی بعنوان شرح تهذیب المنطق للشهرستانی</w:t>
      </w:r>
      <w:r>
        <w:rPr>
          <w:rFonts w:eastAsia="IRNazanin" w:cs="IRNazanin"/>
          <w:color w:val="111111"/>
          <w:sz w:val="28"/>
          <w:szCs w:val="28"/>
          <w:rtl w:val="true"/>
          <w:lang w:bidi="fa-IR"/>
        </w:rPr>
        <w:t>.</w:t>
      </w:r>
    </w:p>
    <w:p>
      <w:pPr>
        <w:pStyle w:val="Heading3"/>
        <w:numPr>
          <w:ilvl w:val="2"/>
          <w:numId w:val="1"/>
        </w:numPr>
        <w:rPr/>
      </w:pPr>
      <w:bookmarkStart w:id="724" w:name="__RefHeading___Toc251065_73709187"/>
      <w:bookmarkStart w:id="725" w:name="_Toc333"/>
      <w:bookmarkEnd w:id="724"/>
      <w:r>
        <w:rPr>
          <w:rtl w:val="true"/>
        </w:rPr>
        <w:t>حاشیة بر تهذیب المنطق‏</w:t>
      </w:r>
      <w:bookmarkEnd w:id="725"/>
    </w:p>
    <w:p>
      <w:pPr>
        <w:pStyle w:val="BookText"/>
        <w:rPr/>
      </w:pPr>
      <w:r>
        <w:rPr>
          <w:rFonts w:ascii="IRNazanin" w:hAnsi="IRNazanin" w:eastAsia="IRNazanin"/>
          <w:color w:val="111111"/>
          <w:sz w:val="28"/>
          <w:sz w:val="28"/>
          <w:szCs w:val="28"/>
          <w:rtl w:val="true"/>
          <w:lang w:bidi="fa-IR"/>
        </w:rPr>
        <w:t xml:space="preserve">المذکور متنه و سائر حواشیه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المحشی هذا فلا نعرفه الا أنه کتبها مع النظر إلی الحاشیة للمولی عبد الله الیزدی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حمد در لغت ثنایی است به لسان بر قصد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الحادی عشر 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w:t>
      </w:r>
    </w:p>
    <w:p>
      <w:pPr>
        <w:pStyle w:val="Heading3"/>
        <w:numPr>
          <w:ilvl w:val="2"/>
          <w:numId w:val="1"/>
        </w:numPr>
        <w:rPr/>
      </w:pPr>
      <w:bookmarkStart w:id="726" w:name="__RefHeading___Toc251067_73709187"/>
      <w:bookmarkStart w:id="727" w:name="_Toc334"/>
      <w:bookmarkEnd w:id="726"/>
      <w:r>
        <w:rPr>
          <w:rtl w:val="true"/>
        </w:rPr>
        <w:t>حاشیة بر حاشیة ملا عبد الله‏</w:t>
      </w:r>
      <w:bookmarkEnd w:id="727"/>
    </w:p>
    <w:p>
      <w:pPr>
        <w:pStyle w:val="BookText"/>
        <w:rPr/>
      </w:pPr>
      <w:r>
        <w:rPr>
          <w:rFonts w:ascii="IRNazanin" w:hAnsi="IRNazanin" w:eastAsia="IRNazanin"/>
          <w:color w:val="111111"/>
          <w:sz w:val="28"/>
          <w:sz w:val="28"/>
          <w:szCs w:val="28"/>
          <w:rtl w:val="true"/>
          <w:lang w:bidi="fa-IR"/>
        </w:rPr>
        <w:t xml:space="preserve">المذکور، لتجلی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این قیودی است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حین مذاکره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خان بر زبان خامه حقیر علی رضا جاری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فی التسمیة یستدعی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نسخه مذهبة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النسخ ضمن المجموعة المؤرخة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 سریزدی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النسخ فی القرن الحادی عشر </w:t>
      </w:r>
      <w:bookmarkStart w:id="728" w:name="pg11381_108260"/>
    </w:p>
    <w:p>
      <w:pPr>
        <w:pStyle w:val="BookText"/>
        <w:rPr/>
      </w:pPr>
      <w:bookmarkEnd w:id="728"/>
      <w:r>
        <w:rPr>
          <w:rFonts w:ascii="IRNazanin" w:hAnsi="IRNazanin" w:eastAsia="IRNazanin"/>
          <w:color w:val="111111"/>
          <w:sz w:val="28"/>
          <w:sz w:val="28"/>
          <w:szCs w:val="28"/>
          <w:rtl w:val="true"/>
          <w:lang w:bidi="fa-IR"/>
        </w:rPr>
        <w:t xml:space="preserve">توجد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Heading3"/>
        <w:numPr>
          <w:ilvl w:val="2"/>
          <w:numId w:val="1"/>
        </w:numPr>
        <w:rPr/>
      </w:pPr>
      <w:bookmarkStart w:id="729" w:name="__RefHeading___Toc251069_73709187"/>
      <w:bookmarkStart w:id="730" w:name="_Toc335"/>
      <w:bookmarkEnd w:id="729"/>
      <w:r>
        <w:rPr/>
        <w:t>8053</w:t>
      </w:r>
      <w:r>
        <w:rPr>
          <w:rtl w:val="true"/>
        </w:rPr>
        <w:t xml:space="preserve">- </w:t>
      </w:r>
      <w:r>
        <w:rPr>
          <w:rtl w:val="true"/>
        </w:rPr>
        <w:t>منظومة فی إثبات الإمامة و الوصیة</w:t>
      </w:r>
      <w:bookmarkEnd w:id="730"/>
    </w:p>
    <w:p>
      <w:pPr>
        <w:pStyle w:val="BookText"/>
        <w:rPr/>
      </w:pPr>
      <w:r>
        <w:rPr>
          <w:rFonts w:ascii="IRNazanin" w:hAnsi="IRNazanin" w:eastAsia="IRNazanin"/>
          <w:color w:val="111111"/>
          <w:sz w:val="28"/>
          <w:sz w:val="28"/>
          <w:szCs w:val="28"/>
          <w:rtl w:val="true"/>
          <w:lang w:bidi="fa-IR"/>
        </w:rPr>
        <w:t>للشیخ حسن بن محمد الدمستانی مع منظومته فی نفی الجبر و التفویض و منظومته الموسومة ب تحفه الباحثین فی أصول الدین الذی نظمه لولده الشیخ أحمد بن الحسن، کلها فی مجموعة فی کتب آل السید صافی بنجف</w:t>
      </w:r>
      <w:r>
        <w:rPr>
          <w:rFonts w:eastAsia="IRNazanin" w:cs="IRNazanin"/>
          <w:color w:val="111111"/>
          <w:sz w:val="28"/>
          <w:szCs w:val="28"/>
          <w:rtl w:val="true"/>
          <w:lang w:bidi="fa-IR"/>
        </w:rPr>
        <w:t>.</w:t>
      </w:r>
    </w:p>
    <w:p>
      <w:pPr>
        <w:pStyle w:val="Heading3"/>
        <w:numPr>
          <w:ilvl w:val="2"/>
          <w:numId w:val="1"/>
        </w:numPr>
        <w:rPr/>
      </w:pPr>
      <w:bookmarkStart w:id="731" w:name="__RefHeading___Toc251071_73709187"/>
      <w:bookmarkStart w:id="732" w:name="_Toc336"/>
      <w:bookmarkEnd w:id="731"/>
      <w:r>
        <w:rPr/>
        <w:t>8054</w:t>
      </w:r>
      <w:r>
        <w:rPr>
          <w:rtl w:val="true"/>
        </w:rPr>
        <w:t xml:space="preserve">- </w:t>
      </w:r>
      <w:r>
        <w:rPr>
          <w:rtl w:val="true"/>
        </w:rPr>
        <w:t>منظومة فی اجتماع الأمر و النهی‏</w:t>
      </w:r>
      <w:bookmarkEnd w:id="732"/>
    </w:p>
    <w:p>
      <w:pPr>
        <w:pStyle w:val="BookText"/>
        <w:rPr/>
      </w:pPr>
      <w:r>
        <w:rPr>
          <w:rFonts w:ascii="IRNazanin" w:hAnsi="IRNazanin" w:eastAsia="IRNazanin"/>
          <w:color w:val="111111"/>
          <w:sz w:val="28"/>
          <w:sz w:val="28"/>
          <w:szCs w:val="28"/>
          <w:rtl w:val="true"/>
          <w:lang w:bidi="fa-IR"/>
        </w:rPr>
        <w:t>فی سبع و سبعین بیتا و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أن الأمر و النهی معا</w:t>
      </w:r>
    </w:p>
    <w:p>
      <w:pPr>
        <w:pStyle w:val="BookText"/>
        <w:rPr/>
      </w:pPr>
      <w:r>
        <w:rPr>
          <w:rFonts w:ascii="IRNazanin" w:hAnsi="IRNazanin" w:eastAsia="IRNazanin"/>
          <w:color w:val="111111"/>
          <w:sz w:val="28"/>
          <w:sz w:val="28"/>
          <w:szCs w:val="28"/>
          <w:rtl w:val="true"/>
          <w:lang w:bidi="fa-IR"/>
        </w:rPr>
        <w:t xml:space="preserve">فی مورد ضدان لا یجتمعا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ذکره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للمؤلف تفسیر التجلی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3"/>
        <w:numPr>
          <w:ilvl w:val="2"/>
          <w:numId w:val="1"/>
        </w:numPr>
        <w:rPr/>
      </w:pPr>
      <w:bookmarkStart w:id="733" w:name="__RefHeading___Toc251073_73709187"/>
      <w:bookmarkStart w:id="734" w:name="_Toc337"/>
      <w:bookmarkEnd w:id="733"/>
      <w:r>
        <w:rPr>
          <w:rtl w:val="true"/>
        </w:rPr>
        <w:t>حاشیة بر شرح شمسیة</w:t>
      </w:r>
      <w:bookmarkEnd w:id="734"/>
    </w:p>
    <w:p>
      <w:pPr>
        <w:pStyle w:val="BookText"/>
        <w:rPr/>
      </w:pPr>
      <w:r>
        <w:rPr>
          <w:rFonts w:ascii="IRNazanin" w:hAnsi="IRNazanin" w:eastAsia="IRNazanin"/>
          <w:color w:val="111111"/>
          <w:sz w:val="28"/>
          <w:sz w:val="28"/>
          <w:szCs w:val="28"/>
          <w:rtl w:val="true"/>
          <w:lang w:bidi="fa-IR"/>
        </w:rPr>
        <w:t xml:space="preserve">مر الشمسیة و شروحها و حواشی شروحها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مقالتان فارسیتان تعتبران حاشیة علی شرح الشمسیة إحداهما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المقالة الثانیة فی القضایا و أحکامها مدخول فی در أمثال همچنین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غیر مؤرخة علیها وقفیة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بقلم النسخ و النستعلیق فی القرن الثالث عشر</w:t>
      </w:r>
      <w:r>
        <w:rPr>
          <w:rFonts w:eastAsia="IRNazanin" w:cs="IRNazanin"/>
          <w:color w:val="111111"/>
          <w:sz w:val="28"/>
          <w:szCs w:val="28"/>
          <w:rtl w:val="true"/>
          <w:lang w:bidi="fa-IR"/>
        </w:rPr>
        <w:t>.</w:t>
      </w:r>
    </w:p>
    <w:p>
      <w:pPr>
        <w:pStyle w:val="Heading3"/>
        <w:numPr>
          <w:ilvl w:val="2"/>
          <w:numId w:val="1"/>
        </w:numPr>
        <w:rPr/>
      </w:pPr>
      <w:bookmarkStart w:id="735" w:name="__RefHeading___Toc251075_73709187"/>
      <w:bookmarkStart w:id="736" w:name="_Toc338"/>
      <w:bookmarkEnd w:id="735"/>
      <w:r>
        <w:rPr>
          <w:rtl w:val="true"/>
        </w:rPr>
        <w:t>حاشیة بر لوامع الأسرار</w:t>
      </w:r>
      <w:bookmarkEnd w:id="736"/>
    </w:p>
    <w:p>
      <w:pPr>
        <w:pStyle w:val="BookText"/>
        <w:rPr/>
      </w:pPr>
      <w:r>
        <w:rPr>
          <w:rFonts w:ascii="IRNazanin" w:hAnsi="IRNazanin" w:eastAsia="IRNazanin"/>
          <w:color w:val="111111"/>
          <w:sz w:val="28"/>
          <w:sz w:val="28"/>
          <w:szCs w:val="28"/>
          <w:rtl w:val="true"/>
          <w:lang w:bidi="fa-IR"/>
        </w:rPr>
        <w:t xml:space="preserve">مر الأصل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المحشی، أول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بشواهد عقلیة و دلائل نقلیه مقرر است که هیچ مدحت و ثنا و طاعت و دعا مقبول نیست مگر آنکه مقارن نیاز کامل و تضرع تام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8113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الحادی عشر 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 و ذکرنا سائر حواشیه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737" w:name="__RefHeading___Toc251077_73709187"/>
      <w:bookmarkStart w:id="738" w:name="_Toc339"/>
      <w:bookmarkEnd w:id="737"/>
      <w:r>
        <w:rPr>
          <w:rtl w:val="true"/>
        </w:rPr>
        <w:t>حجة البالغة</w:t>
      </w:r>
      <w:bookmarkEnd w:id="738"/>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إبراهیم بن محمد خلیل الأسترآبادی، الذی کان یعیش فی عهد ناصر الدین شاه،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بالتماس میرزا مهدی النوری فی لزوم تحصیل العلم و الیقین و آداب التعلم و التعلیم و کان‏ </w:t>
      </w:r>
      <w:bookmarkStart w:id="739" w:name="pg11381_108261"/>
    </w:p>
    <w:p>
      <w:pPr>
        <w:pStyle w:val="BookText"/>
        <w:rPr/>
      </w:pPr>
      <w:bookmarkEnd w:id="7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قبال الصحة الفساد</w:t>
      </w:r>
    </w:p>
    <w:p>
      <w:pPr>
        <w:pStyle w:val="BookText"/>
        <w:rPr/>
      </w:pPr>
      <w:r>
        <w:rPr>
          <w:rFonts w:ascii="IRNazanin" w:hAnsi="IRNazanin" w:eastAsia="IRNazanin"/>
          <w:color w:val="111111"/>
          <w:sz w:val="28"/>
          <w:sz w:val="28"/>
          <w:szCs w:val="28"/>
          <w:rtl w:val="true"/>
          <w:lang w:bidi="fa-IR"/>
        </w:rPr>
        <w:t>فالنقص منه مطلقا یراد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صادق بن السید محمد باقر الحجة الطباطبائی الحائری، المتوفی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و یأتی له منظومة فی الحبوة</w:t>
      </w:r>
      <w:r>
        <w:rPr>
          <w:rFonts w:eastAsia="IRNazanin" w:cs="IRNazanin"/>
          <w:color w:val="111111"/>
          <w:sz w:val="28"/>
          <w:szCs w:val="28"/>
          <w:rtl w:val="true"/>
          <w:lang w:bidi="fa-IR"/>
        </w:rPr>
        <w:t>.</w:t>
      </w:r>
    </w:p>
    <w:p>
      <w:pPr>
        <w:pStyle w:val="Heading3"/>
        <w:numPr>
          <w:ilvl w:val="2"/>
          <w:numId w:val="1"/>
        </w:numPr>
        <w:rPr/>
      </w:pPr>
      <w:bookmarkStart w:id="740" w:name="__RefHeading___Toc251079_73709187"/>
      <w:bookmarkStart w:id="741" w:name="_Toc340"/>
      <w:bookmarkEnd w:id="740"/>
      <w:r>
        <w:rPr/>
        <w:t>8055</w:t>
      </w:r>
      <w:r>
        <w:rPr>
          <w:rtl w:val="true"/>
        </w:rPr>
        <w:t xml:space="preserve">- </w:t>
      </w:r>
      <w:r>
        <w:rPr>
          <w:rtl w:val="true"/>
        </w:rPr>
        <w:t>منظومة فی الاجتهاد و الاخبار</w:t>
      </w:r>
      <w:bookmarkEnd w:id="741"/>
    </w:p>
    <w:p>
      <w:pPr>
        <w:pStyle w:val="BookText"/>
        <w:rPr/>
      </w:pPr>
      <w:r>
        <w:rPr>
          <w:rFonts w:ascii="IRNazanin" w:hAnsi="IRNazanin" w:eastAsia="IRNazanin"/>
          <w:color w:val="111111"/>
          <w:sz w:val="28"/>
          <w:sz w:val="28"/>
          <w:szCs w:val="28"/>
          <w:rtl w:val="true"/>
          <w:lang w:bidi="fa-IR"/>
        </w:rPr>
        <w:t xml:space="preserve">للشیخ حسین بن محمد بن علی بن عیشان الأخباری البحرانی، المتوفی قبل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دعاء تلمیذه المولی فتح علی نزیل شیراز فی التاریخ بالرحمة، قال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فالجانی حسین القاری‏</w:t>
      </w:r>
    </w:p>
    <w:p>
      <w:pPr>
        <w:pStyle w:val="BookText"/>
        <w:rPr/>
      </w:pPr>
      <w:r>
        <w:rPr>
          <w:rFonts w:ascii="IRNazanin" w:hAnsi="IRNazanin" w:eastAsia="IRNazanin"/>
          <w:color w:val="111111"/>
          <w:sz w:val="28"/>
          <w:sz w:val="28"/>
          <w:szCs w:val="28"/>
          <w:rtl w:val="true"/>
          <w:lang w:bidi="fa-IR"/>
        </w:rPr>
        <w:t>نجل بن عیشان فتی الأخباری‏</w:t>
      </w:r>
    </w:p>
    <w:p>
      <w:pPr>
        <w:pStyle w:val="BookText"/>
        <w:rPr/>
      </w:pPr>
      <w:r>
        <w:rPr>
          <w:rFonts w:ascii="IRNazanin" w:hAnsi="IRNazanin" w:eastAsia="IRNazanin"/>
          <w:color w:val="111111"/>
          <w:sz w:val="28"/>
          <w:sz w:val="28"/>
          <w:szCs w:val="28"/>
          <w:rtl w:val="true"/>
          <w:lang w:bidi="fa-IR"/>
        </w:rPr>
        <w:t>و النسخة عند السید آقا التستری و أوردها بتمامها المیرزا محمد الأخباری‏</w:t>
      </w:r>
    </w:p>
    <w:p>
      <w:pPr>
        <w:pStyle w:val="BookText"/>
        <w:rPr/>
      </w:pPr>
      <w:r>
        <w:rPr>
          <w:rFonts w:ascii="IRNazanin" w:hAnsi="IRNazanin" w:eastAsia="IRNazanin"/>
          <w:color w:val="111111"/>
          <w:sz w:val="28"/>
          <w:sz w:val="28"/>
          <w:szCs w:val="28"/>
          <w:rtl w:val="true"/>
          <w:lang w:bidi="fa-IR"/>
        </w:rPr>
        <w:t>بنیة أن یسمی الکتاب ب آداب المتعلمین و لکن لما کان أورد کل مطلب منه مع ذکر دلیله رجح أن سماها ب حجة البالغة و الکتاب خال عن العناوین الا قسم العقل منه فإنه فی سبعة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بنده خاطی محمد إبراهیم فرزند محمد خلیل الأسترآبادی، به خواهش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برادران ایمانی و أخلاء روحانی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معها من آثار المؤلف جواب رسالة دربندی المرتد الذی کتب رسالته هذا فی تقویة مذهب النصاری و أرسلها إلی گیلان فأجابها الأسترآبادی باستدعاء من أهل ولایته الحاج طرخان و المیرزا مهدی المذکور و جعلها باسم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حمد و ثنا و سپاس یگانه بی‏همتا، و درود بی‏نهایت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نماند که چون در زمان </w:t>
      </w:r>
      <w:r>
        <w:rPr>
          <w:rFonts w:eastAsia="IRNazanin" w:cs="IRNazanin"/>
          <w:color w:val="111111"/>
          <w:sz w:val="28"/>
          <w:szCs w:val="28"/>
          <w:rtl w:val="true"/>
          <w:lang w:bidi="fa-IR"/>
        </w:rPr>
        <w:t>...].</w:t>
      </w:r>
    </w:p>
    <w:p>
      <w:pPr>
        <w:pStyle w:val="Heading3"/>
        <w:numPr>
          <w:ilvl w:val="2"/>
          <w:numId w:val="1"/>
        </w:numPr>
        <w:rPr/>
      </w:pPr>
      <w:bookmarkStart w:id="742" w:name="__RefHeading___Toc251081_73709187"/>
      <w:bookmarkStart w:id="743" w:name="_Toc341"/>
      <w:bookmarkEnd w:id="742"/>
      <w:r>
        <w:rPr>
          <w:rtl w:val="true"/>
        </w:rPr>
        <w:t>حدود مفرد و ممکن‏</w:t>
      </w:r>
      <w:bookmarkEnd w:id="743"/>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فیه المؤلف لما أن أکثر الحدود و التعریفات کانت إقناعیة و لیست ببرهانیة، فألفت هذه الرسالة فی حدود البرهانیة غیر المکررة مستفیدا من الإشارات لأبی علی و نقاوة الحکمة لحسن بن جریر الأصفهانی، و کتاب من عبد الله بن جبرئیل بختیشوع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للمؤلف کتابا آخر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ما در جملة</w:t>
      </w:r>
      <w:r>
        <w:rPr>
          <w:rFonts w:eastAsia="IRNazanin" w:cs="IRNazanin"/>
          <w:color w:val="111111"/>
          <w:sz w:val="28"/>
          <w:szCs w:val="28"/>
          <w:rtl w:val="true"/>
          <w:lang w:bidi="fa-IR"/>
        </w:rPr>
        <w:t xml:space="preserve">] </w:t>
      </w:r>
      <w:bookmarkStart w:id="744" w:name="pg11381_108262"/>
    </w:p>
    <w:p>
      <w:pPr>
        <w:pStyle w:val="BookText"/>
        <w:rPr/>
      </w:pPr>
      <w:bookmarkEnd w:id="744"/>
      <w:r>
        <w:rPr>
          <w:rFonts w:ascii="IRNazanin" w:hAnsi="IRNazanin" w:eastAsia="IRNazanin"/>
          <w:color w:val="111111"/>
          <w:sz w:val="28"/>
          <w:sz w:val="28"/>
          <w:szCs w:val="28"/>
          <w:rtl w:val="true"/>
          <w:lang w:bidi="fa-IR"/>
        </w:rPr>
        <w:t xml:space="preserve">فی کتابه مصادر الأنوار المطبوع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إله الحق ذی الجلال‏</w:t>
      </w:r>
    </w:p>
    <w:p>
      <w:pPr>
        <w:pStyle w:val="BookText"/>
        <w:rPr/>
      </w:pPr>
      <w:r>
        <w:rPr>
          <w:rFonts w:ascii="IRNazanin" w:hAnsi="IRNazanin" w:eastAsia="IRNazanin"/>
          <w:color w:val="111111"/>
          <w:sz w:val="28"/>
          <w:sz w:val="28"/>
          <w:szCs w:val="28"/>
          <w:rtl w:val="true"/>
          <w:lang w:bidi="fa-IR"/>
        </w:rPr>
        <w:t>و الطول و الإفضال و النوال‏</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العصمة للخلافة</w:t>
      </w:r>
    </w:p>
    <w:p>
      <w:pPr>
        <w:pStyle w:val="BookText"/>
        <w:rPr/>
      </w:pPr>
      <w:r>
        <w:rPr>
          <w:rFonts w:ascii="Amiri" w:hAnsi="Amiri" w:eastAsia="Amiri" w:cs="Amiri"/>
          <w:color w:val="111111"/>
          <w:sz w:val="28"/>
          <w:sz w:val="28"/>
          <w:szCs w:val="28"/>
          <w:rtl w:val="true"/>
          <w:lang w:bidi="ar-SA"/>
        </w:rPr>
        <w:t>شرطا فظن المجتهد خرافة</w:t>
      </w:r>
    </w:p>
    <w:p>
      <w:pPr>
        <w:pStyle w:val="BookText"/>
        <w:rPr/>
      </w:pPr>
      <w:r>
        <w:rPr>
          <w:rFonts w:ascii="IRNazanin" w:hAnsi="IRNazanin" w:eastAsia="IRNazanin"/>
          <w:color w:val="111111"/>
          <w:sz w:val="28"/>
          <w:sz w:val="28"/>
          <w:szCs w:val="28"/>
          <w:rtl w:val="true"/>
          <w:lang w:bidi="fa-IR"/>
        </w:rPr>
        <w:t>قد قال خیر الدین اللکهنو الأصل‏</w:t>
      </w:r>
    </w:p>
    <w:p>
      <w:pPr>
        <w:pStyle w:val="BookText"/>
        <w:rPr/>
      </w:pPr>
      <w:r>
        <w:rPr>
          <w:rFonts w:ascii="IRNazanin" w:hAnsi="IRNazanin" w:eastAsia="IRNazanin"/>
          <w:color w:val="111111"/>
          <w:sz w:val="28"/>
          <w:sz w:val="28"/>
          <w:szCs w:val="28"/>
          <w:rtl w:val="true"/>
          <w:lang w:bidi="fa-IR"/>
        </w:rPr>
        <w:t>محمد الهندی مولانا الأجل‏</w:t>
      </w:r>
    </w:p>
    <w:p>
      <w:pPr>
        <w:pStyle w:val="BookText"/>
        <w:rPr/>
      </w:pPr>
      <w:r>
        <w:rPr>
          <w:rFonts w:ascii="IRNazanin" w:hAnsi="IRNazanin" w:eastAsia="IRNazanin"/>
          <w:color w:val="111111"/>
          <w:sz w:val="28"/>
          <w:sz w:val="28"/>
          <w:szCs w:val="28"/>
          <w:rtl w:val="true"/>
          <w:lang w:bidi="fa-IR"/>
        </w:rPr>
        <w:t>و یظهر منه أنه من تلامیذ المیرزا محمد الأخباری</w:t>
      </w:r>
      <w:r>
        <w:rPr>
          <w:rFonts w:eastAsia="IRNazanin" w:cs="IRNazanin"/>
          <w:color w:val="111111"/>
          <w:sz w:val="28"/>
          <w:szCs w:val="28"/>
          <w:rtl w:val="true"/>
          <w:lang w:bidi="fa-IR"/>
        </w:rPr>
        <w:t>.</w:t>
      </w:r>
    </w:p>
    <w:p>
      <w:pPr>
        <w:pStyle w:val="Heading3"/>
        <w:numPr>
          <w:ilvl w:val="2"/>
          <w:numId w:val="1"/>
        </w:numPr>
        <w:rPr/>
      </w:pPr>
      <w:bookmarkStart w:id="745" w:name="__RefHeading___Toc251083_73709187"/>
      <w:bookmarkStart w:id="746" w:name="_Toc342"/>
      <w:bookmarkEnd w:id="745"/>
      <w:r>
        <w:rPr/>
        <w:t>8056</w:t>
      </w:r>
      <w:r>
        <w:rPr>
          <w:rtl w:val="true"/>
        </w:rPr>
        <w:t xml:space="preserve">- </w:t>
      </w:r>
      <w:r>
        <w:rPr>
          <w:rtl w:val="true"/>
        </w:rPr>
        <w:t>منظومة فی الاجتهاد و التقلید</w:t>
      </w:r>
      <w:bookmarkEnd w:id="746"/>
    </w:p>
    <w:p>
      <w:pPr>
        <w:pStyle w:val="BookText"/>
        <w:rPr/>
      </w:pPr>
      <w:r>
        <w:rPr>
          <w:rFonts w:ascii="IRNazanin" w:hAnsi="IRNazanin" w:eastAsia="IRNazanin"/>
          <w:color w:val="111111"/>
          <w:sz w:val="28"/>
          <w:sz w:val="28"/>
          <w:szCs w:val="28"/>
          <w:rtl w:val="true"/>
          <w:lang w:bidi="fa-IR"/>
        </w:rPr>
        <w:t xml:space="preserve">للسید حسن بن السید محمود الأمین العاملی، المتوفی أوائل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مجلة العرفان فی رجب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منظومة فی الرضاع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منطقی پنج‏گانه گفتیم که حد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 به رسالة آورده است در حدود مفرد و ممکن چنان نبود که منطقیان را بشاید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الثالث عشر، و مر کتب المؤلفة فی الحدود و التعریفات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747" w:name="__RefHeading___Toc251085_73709187"/>
      <w:bookmarkStart w:id="748" w:name="_Toc343"/>
      <w:bookmarkEnd w:id="747"/>
      <w:r>
        <w:rPr>
          <w:rtl w:val="true"/>
        </w:rPr>
        <w:t>حروف در منطق‏</w:t>
      </w:r>
      <w:bookmarkEnd w:id="74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للقاضی أبی إسحاق بن عبد الله النیریزی الشبانکاره‏ای، یبحث فیه حول استقلال الحروف المفهومی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وجوده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القول بأن معنی الحروف یکون محکوما علیه، و فیه ذکر من رسالة حرفیة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مراده ابن سینا، فهذا المقال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علی المعنی الحرفی و 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للدوانی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به‏مقتضای فرمان واجب الإذعان صاحب کمالی که أکابر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حرفی در تحقیق محکوم علیه بودن حرف مرقوم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عند عبد المجید عبداللهی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بقلم النستعلیق الشکستة ضمن المجموعة المؤرخة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معرفت قبلة لهبة الله الشاه میر، و علیها خط یحتمل إنها أیضا للشاه میر صاحب شرح تهذیب المنطق المذکور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749" w:name="pg11381_108263"/>
    </w:p>
    <w:p>
      <w:pPr>
        <w:pStyle w:val="Heading3"/>
        <w:numPr>
          <w:ilvl w:val="2"/>
          <w:numId w:val="1"/>
        </w:numPr>
        <w:rPr/>
      </w:pPr>
      <w:bookmarkStart w:id="750" w:name="__RefHeading___Toc251087_73709187"/>
      <w:bookmarkStart w:id="751" w:name="_Toc344"/>
      <w:bookmarkEnd w:id="749"/>
      <w:bookmarkEnd w:id="750"/>
      <w:r>
        <w:rPr/>
        <w:t>8057</w:t>
      </w:r>
      <w:r>
        <w:rPr>
          <w:rtl w:val="true"/>
        </w:rPr>
        <w:t xml:space="preserve">- </w:t>
      </w:r>
      <w:r>
        <w:rPr>
          <w:rtl w:val="true"/>
        </w:rPr>
        <w:t xml:space="preserve">منظومة فی أحوال صاحب الزمان </w:t>
      </w:r>
      <w:r>
        <w:rPr>
          <w:rtl w:val="true"/>
        </w:rPr>
        <w:t>(</w:t>
      </w:r>
      <w:r>
        <w:rPr>
          <w:rtl w:val="true"/>
        </w:rPr>
        <w:t>ع‏</w:t>
      </w:r>
      <w:bookmarkEnd w:id="7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الله بن الشیخ ناصر بن أحمد آل أبی السعود الخطی، ذکره فی أنوار البدرین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p>
    <w:p>
      <w:pPr>
        <w:pStyle w:val="Heading3"/>
        <w:numPr>
          <w:ilvl w:val="2"/>
          <w:numId w:val="1"/>
        </w:numPr>
        <w:rPr/>
      </w:pPr>
      <w:bookmarkStart w:id="752" w:name="__RefHeading___Toc251089_73709187"/>
      <w:bookmarkStart w:id="753" w:name="_Toc345"/>
      <w:bookmarkEnd w:id="752"/>
      <w:r>
        <w:rPr/>
        <w:t>8058</w:t>
      </w:r>
      <w:r>
        <w:rPr>
          <w:rtl w:val="true"/>
        </w:rPr>
        <w:t xml:space="preserve">- </w:t>
      </w:r>
      <w:r>
        <w:rPr>
          <w:rtl w:val="true"/>
        </w:rPr>
        <w:t>منظومة فی أحوال المعصومین‏</w:t>
      </w:r>
      <w:bookmarkEnd w:id="7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 فاطمة و الحسنین و السجاد و الباقر و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هادی الصائغ، عدها من تصانیفه، و یأتی له منظومة فی المنطق</w:t>
      </w:r>
      <w:r>
        <w:rPr>
          <w:rFonts w:eastAsia="IRNazanin" w:cs="IRNazanin"/>
          <w:color w:val="111111"/>
          <w:sz w:val="28"/>
          <w:szCs w:val="28"/>
          <w:rtl w:val="true"/>
          <w:lang w:bidi="fa-IR"/>
        </w:rPr>
        <w:t>.</w:t>
      </w:r>
    </w:p>
    <w:p>
      <w:pPr>
        <w:pStyle w:val="Heading3"/>
        <w:numPr>
          <w:ilvl w:val="2"/>
          <w:numId w:val="1"/>
        </w:numPr>
        <w:rPr/>
      </w:pPr>
      <w:bookmarkStart w:id="754" w:name="__RefHeading___Toc251091_73709187"/>
      <w:bookmarkStart w:id="755" w:name="_Toc346"/>
      <w:bookmarkEnd w:id="754"/>
      <w:r>
        <w:rPr/>
        <w:t>8059</w:t>
      </w:r>
      <w:r>
        <w:rPr>
          <w:rtl w:val="true"/>
        </w:rPr>
        <w:t xml:space="preserve">- </w:t>
      </w:r>
      <w:r>
        <w:rPr>
          <w:rtl w:val="true"/>
        </w:rPr>
        <w:t>منظومة در اختیارات‏</w:t>
      </w:r>
      <w:bookmarkEnd w:id="7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بود در بروج ثابتة ماه‏</w:t>
      </w:r>
    </w:p>
    <w:p>
      <w:pPr>
        <w:pStyle w:val="BookText"/>
        <w:rPr/>
      </w:pPr>
      <w:r>
        <w:rPr>
          <w:rFonts w:ascii="IRNazanin" w:hAnsi="IRNazanin" w:eastAsia="IRNazanin"/>
          <w:color w:val="111111"/>
          <w:sz w:val="28"/>
          <w:sz w:val="28"/>
          <w:szCs w:val="28"/>
          <w:rtl w:val="true"/>
          <w:lang w:bidi="fa-IR"/>
        </w:rPr>
        <w:t xml:space="preserve">جامه ببریدن اختیار مخواه </w:t>
      </w:r>
      <w:r>
        <w:rPr>
          <w:rFonts w:eastAsia="IRNazanin" w:cs="IRNazanin"/>
          <w:color w:val="111111"/>
          <w:sz w:val="28"/>
          <w:szCs w:val="28"/>
          <w:rtl w:val="true"/>
          <w:lang w:bidi="fa-IR"/>
        </w:rPr>
        <w:t>...</w:t>
      </w:r>
    </w:p>
    <w:p>
      <w:pPr>
        <w:pStyle w:val="Heading3"/>
        <w:numPr>
          <w:ilvl w:val="2"/>
          <w:numId w:val="1"/>
        </w:numPr>
        <w:rPr/>
      </w:pPr>
      <w:bookmarkStart w:id="756" w:name="__RefHeading___Toc251093_73709187"/>
      <w:bookmarkStart w:id="757" w:name="_Toc347"/>
      <w:bookmarkEnd w:id="756"/>
      <w:r>
        <w:rPr>
          <w:rtl w:val="true"/>
        </w:rPr>
        <w:t>حروف در منطق‏</w:t>
      </w:r>
      <w:bookmarkEnd w:id="757"/>
    </w:p>
    <w:p>
      <w:pPr>
        <w:pStyle w:val="BookText"/>
        <w:rPr/>
      </w:pPr>
      <w:r>
        <w:rPr>
          <w:rFonts w:ascii="IRNazanin" w:hAnsi="IRNazanin" w:eastAsia="IRNazanin"/>
          <w:color w:val="111111"/>
          <w:sz w:val="28"/>
          <w:sz w:val="28"/>
          <w:szCs w:val="28"/>
          <w:rtl w:val="true"/>
          <w:lang w:bidi="fa-IR"/>
        </w:rPr>
        <w:t xml:space="preserve">للدوانی،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فیه القول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الحکم علی 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قول الشبانکاره‏ای، ألفه بأمر أبی الفتح السلطان خلیل بهادر خان بن الأمیر حسن بیک آق‏قویونلو و أورد فیها بعض کلمات الفارابی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أرنا الحق و ارزقنا 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غشاوت غفلت و علی أبصارهم غشاوة از بصیرت ما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می‏شود که چون جمعی از أفاضل در محکوم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علی بن مسافر القاضی بقلم النستعلیق فی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و معها حروف در منطق للشبانکاره‏ای المذکور، و مر رسالة الفارابی فی الحروف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758" w:name="__RefHeading___Toc251095_73709187"/>
      <w:bookmarkStart w:id="759" w:name="_Toc348"/>
      <w:bookmarkEnd w:id="758"/>
      <w:r>
        <w:rPr>
          <w:rtl w:val="true"/>
        </w:rPr>
        <w:t>شرح آداب البحث‏</w:t>
      </w:r>
      <w:bookmarkEnd w:id="75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العضدیة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لعصام الدین الأسفراینی، صاحب شرح الکبری المذکور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لا نقص لما أعطیت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غیر مؤرخة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سبعة أوراق و مر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آداب البحث و آداب المناظرة متعددة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و آداب المتعلمین و آداب المطالعة و آداب المناظرة متعددة و کذلک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المناظرات متعددا</w:t>
      </w:r>
      <w:r>
        <w:rPr>
          <w:rFonts w:eastAsia="IRNazanin" w:cs="IRNazanin"/>
          <w:color w:val="111111"/>
          <w:sz w:val="28"/>
          <w:szCs w:val="28"/>
          <w:rtl w:val="true"/>
          <w:lang w:bidi="fa-IR"/>
        </w:rPr>
        <w:t>.</w:t>
      </w:r>
      <w:bookmarkStart w:id="760" w:name="pg11381_108264"/>
    </w:p>
    <w:p>
      <w:pPr>
        <w:pStyle w:val="BookText"/>
        <w:rPr/>
      </w:pPr>
      <w:bookmarkEnd w:id="760"/>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أبو الحسن محمد علی بن السید مقیم اللاریجانی المتخلص بمرکب فی سنة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Heading3"/>
        <w:numPr>
          <w:ilvl w:val="2"/>
          <w:numId w:val="1"/>
        </w:numPr>
        <w:rPr/>
      </w:pPr>
      <w:bookmarkStart w:id="761" w:name="__RefHeading___Toc251097_73709187"/>
      <w:bookmarkStart w:id="762" w:name="_Toc349"/>
      <w:bookmarkEnd w:id="761"/>
      <w:r>
        <w:rPr/>
        <w:t>8060</w:t>
      </w:r>
      <w:r>
        <w:rPr>
          <w:rtl w:val="true"/>
        </w:rPr>
        <w:t xml:space="preserve">- </w:t>
      </w:r>
      <w:r>
        <w:rPr>
          <w:rtl w:val="true"/>
        </w:rPr>
        <w:t>منظومة فی الاختیارات‏</w:t>
      </w:r>
      <w:bookmarkEnd w:id="762"/>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مواضع الشمس و القمر و سائر الکواکب و اختیارات السعد و النحس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گذشته است از سألت‏</w:t>
      </w:r>
    </w:p>
    <w:p>
      <w:pPr>
        <w:pStyle w:val="BookText"/>
        <w:rPr/>
      </w:pPr>
      <w:r>
        <w:rPr>
          <w:rFonts w:ascii="IRNazanin" w:hAnsi="IRNazanin" w:eastAsia="IRNazanin"/>
          <w:color w:val="111111"/>
          <w:sz w:val="28"/>
          <w:sz w:val="28"/>
          <w:szCs w:val="28"/>
          <w:rtl w:val="true"/>
          <w:lang w:bidi="fa-IR"/>
        </w:rPr>
        <w:t xml:space="preserve">بشمار از مه ملکشاهی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آخر اختیارات مسیر القمر للخواجة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الثانی عشر</w:t>
      </w:r>
      <w:r>
        <w:rPr>
          <w:rFonts w:eastAsia="IRNazanin" w:cs="IRNazanin"/>
          <w:color w:val="111111"/>
          <w:sz w:val="28"/>
          <w:szCs w:val="28"/>
          <w:rtl w:val="true"/>
          <w:lang w:bidi="fa-IR"/>
        </w:rPr>
        <w:t>.</w:t>
      </w:r>
    </w:p>
    <w:p>
      <w:pPr>
        <w:pStyle w:val="Heading3"/>
        <w:numPr>
          <w:ilvl w:val="2"/>
          <w:numId w:val="1"/>
        </w:numPr>
        <w:rPr/>
      </w:pPr>
      <w:bookmarkStart w:id="763" w:name="__RefHeading___Toc251099_73709187"/>
      <w:bookmarkStart w:id="764" w:name="_Toc350"/>
      <w:bookmarkEnd w:id="763"/>
      <w:r>
        <w:rPr/>
        <w:t>8061</w:t>
      </w:r>
      <w:r>
        <w:rPr>
          <w:rtl w:val="true"/>
        </w:rPr>
        <w:t xml:space="preserve">- </w:t>
      </w:r>
      <w:r>
        <w:rPr>
          <w:rtl w:val="true"/>
        </w:rPr>
        <w:t>منظومة فی الأحکام و الاتصالات الکواکب‏</w:t>
      </w:r>
      <w:bookmarkEnd w:id="764"/>
    </w:p>
    <w:p>
      <w:pPr>
        <w:pStyle w:val="BookText"/>
        <w:rPr/>
      </w:pP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p>
    <w:p>
      <w:pPr>
        <w:pStyle w:val="Heading3"/>
        <w:numPr>
          <w:ilvl w:val="2"/>
          <w:numId w:val="1"/>
        </w:numPr>
        <w:rPr/>
      </w:pPr>
      <w:bookmarkStart w:id="765" w:name="__RefHeading___Toc251101_73709187"/>
      <w:bookmarkStart w:id="766" w:name="_Toc351"/>
      <w:bookmarkEnd w:id="765"/>
      <w:r>
        <w:rPr>
          <w:rtl w:val="true"/>
        </w:rPr>
        <w:t>شرح آداب مکالمة</w:t>
      </w:r>
      <w:bookmarkEnd w:id="766"/>
    </w:p>
    <w:p>
      <w:pPr>
        <w:pStyle w:val="BookText"/>
        <w:rPr/>
      </w:pPr>
      <w:r>
        <w:rPr>
          <w:rFonts w:ascii="IRNazanin" w:hAnsi="IRNazanin" w:eastAsia="IRNazanin"/>
          <w:color w:val="111111"/>
          <w:sz w:val="28"/>
          <w:sz w:val="28"/>
          <w:szCs w:val="28"/>
          <w:rtl w:val="true"/>
          <w:lang w:bidi="fa-IR"/>
        </w:rPr>
        <w:t xml:space="preserve">الأصل آداب المحادثة و المحاورة أو الغفاریة لصدر الأفاضل دانش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أربعین نصیحة ألفها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المیرزا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 المیرزا هدایة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نسختهما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بقلم فخر الدین الشریف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تاریخها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و نسخه الشرح کتبت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فی المجموعة نیروزیة لصدر الأفاضل المذکور، و قد ترجمناه فی المصفی القائمة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767" w:name="__RefHeading___Toc251103_73709187"/>
      <w:bookmarkStart w:id="768" w:name="_Toc352"/>
      <w:bookmarkEnd w:id="767"/>
      <w:r>
        <w:rPr>
          <w:rtl w:val="true"/>
        </w:rPr>
        <w:t>شرح تهذیب المنطق‏</w:t>
      </w:r>
      <w:bookmarkEnd w:id="7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لفیاض اللاهیجی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ملهم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عبد الرزاق بن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چند کلمه‏ای است در شرح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عبد الرءوف بن الحاج أمانا الأردکانی الیزدی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النسخ الجید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w:t>
      </w:r>
    </w:p>
    <w:p>
      <w:pPr>
        <w:pStyle w:val="Heading3"/>
        <w:numPr>
          <w:ilvl w:val="2"/>
          <w:numId w:val="1"/>
        </w:numPr>
        <w:rPr/>
      </w:pPr>
      <w:bookmarkStart w:id="769" w:name="__RefHeading___Toc251105_73709187"/>
      <w:bookmarkStart w:id="770" w:name="_Toc353"/>
      <w:bookmarkEnd w:id="769"/>
      <w:r>
        <w:rPr>
          <w:rtl w:val="true"/>
        </w:rPr>
        <w:t>شرح تهذیب المنطق‏</w:t>
      </w:r>
      <w:bookmarkEnd w:id="77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الله صاحب الحاشیة العربیة المعروفة علی الکتاب، و الشرح فارسی أشرنا إلیه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عین شرح التهذیب للشهرستانی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الشهرستانی ترجم حاشیة المولی عبد الله و سماها شرحا ثم وقع الخلط بین صاحب الحاشیة و مترجم کتابه فظنوا أن الترجمة و الشرح أیضا للمولی عبد الله، نسخه مخرومة الأول من دیباجته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bookmarkStart w:id="771" w:name="pg11381_108265"/>
    </w:p>
    <w:p>
      <w:pPr>
        <w:pStyle w:val="BookText"/>
        <w:rPr/>
      </w:pPr>
      <w:bookmarkEnd w:id="771"/>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نادر شاه فی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النسخ 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 و هو فی الاتصالات و التثلیثات و التربیعات و المقارنات الذی وقعت فی البروج بین کل من الکواکب السبعة و یختم فی اتصالات القمر فی برج الثور</w:t>
      </w:r>
      <w:r>
        <w:rPr>
          <w:rFonts w:eastAsia="IRNazanin" w:cs="IRNazanin"/>
          <w:color w:val="111111"/>
          <w:sz w:val="28"/>
          <w:szCs w:val="28"/>
          <w:rtl w:val="true"/>
          <w:lang w:bidi="fa-IR"/>
        </w:rPr>
        <w:t>.</w:t>
      </w:r>
    </w:p>
    <w:p>
      <w:pPr>
        <w:pStyle w:val="Heading3"/>
        <w:numPr>
          <w:ilvl w:val="2"/>
          <w:numId w:val="1"/>
        </w:numPr>
        <w:rPr/>
      </w:pPr>
      <w:bookmarkStart w:id="772" w:name="__RefHeading___Toc251107_73709187"/>
      <w:bookmarkStart w:id="773" w:name="_Toc354"/>
      <w:bookmarkEnd w:id="772"/>
      <w:r>
        <w:rPr>
          <w:rtl w:val="true"/>
        </w:rPr>
        <w:t>منظومة فی الاختیارات‏</w:t>
      </w:r>
      <w:bookmarkEnd w:id="773"/>
    </w:p>
    <w:p>
      <w:pPr>
        <w:pStyle w:val="BookText"/>
        <w:rPr/>
      </w:pPr>
      <w:r>
        <w:rPr>
          <w:rFonts w:ascii="Amiri" w:hAnsi="Amiri" w:eastAsia="Amiri" w:cs="Amiri"/>
          <w:color w:val="111111"/>
          <w:sz w:val="28"/>
          <w:sz w:val="28"/>
          <w:szCs w:val="28"/>
          <w:rtl w:val="true"/>
          <w:lang w:bidi="ar-SA"/>
        </w:rPr>
        <w:t xml:space="preserve">مر عدة نسخ منها بعنوان مدخل منظوم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251109_73709187"/>
      <w:bookmarkStart w:id="775" w:name="_Toc355"/>
      <w:bookmarkEnd w:id="774"/>
      <w:r>
        <w:rPr>
          <w:rtl w:val="true"/>
        </w:rPr>
        <w:t>منظومة فی الاختیارات‏</w:t>
      </w:r>
      <w:bookmarkEnd w:id="775"/>
    </w:p>
    <w:p>
      <w:pPr>
        <w:pStyle w:val="BookText"/>
        <w:rPr/>
      </w:pPr>
      <w:r>
        <w:rPr>
          <w:rFonts w:ascii="IRNazanin" w:hAnsi="IRNazanin" w:eastAsia="IRNazanin"/>
          <w:color w:val="111111"/>
          <w:sz w:val="28"/>
          <w:sz w:val="28"/>
          <w:szCs w:val="28"/>
          <w:rtl w:val="true"/>
          <w:lang w:bidi="fa-IR"/>
        </w:rPr>
        <w:t xml:space="preserve">المنسوبة إلی الخواجة نصیر الدین حسب بعض النسخ و المنابع، مر بعنوان اختیارات المهمات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ذکرناه بعنوان مثنوی مدخل منظوم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منسوبة إلی عبد الجبار الخجندی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بقلم النستعلیق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علی بقلم النستعلیق فی صفر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لها مقدمه و نسبت فی فهرس المکتبة إلی المولی عبد الله‏</w:t>
      </w:r>
    </w:p>
    <w:p>
      <w:pPr>
        <w:pStyle w:val="Heading3"/>
        <w:numPr>
          <w:ilvl w:val="2"/>
          <w:numId w:val="1"/>
        </w:numPr>
        <w:rPr/>
      </w:pPr>
      <w:bookmarkStart w:id="776" w:name="__RefHeading___Toc251111_73709187"/>
      <w:bookmarkStart w:id="777" w:name="_Toc356"/>
      <w:bookmarkEnd w:id="776"/>
      <w:r>
        <w:rPr>
          <w:rtl w:val="true"/>
        </w:rPr>
        <w:t>شرح تهذیب المنطق‏</w:t>
      </w:r>
      <w:bookmarkEnd w:id="777"/>
    </w:p>
    <w:p>
      <w:pPr>
        <w:pStyle w:val="BookText"/>
        <w:rPr/>
      </w:pPr>
      <w:r>
        <w:rPr>
          <w:rFonts w:ascii="IRNazanin" w:hAnsi="IRNazanin" w:eastAsia="IRNazanin"/>
          <w:color w:val="111111"/>
          <w:sz w:val="28"/>
          <w:sz w:val="28"/>
          <w:szCs w:val="28"/>
          <w:rtl w:val="true"/>
          <w:lang w:bidi="fa-IR"/>
        </w:rPr>
        <w:t xml:space="preserve">لعبد الله بن شهاب الدین النیروزی المتوفی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المیر عثمان علی فی فهرس الآصفیة، و الظاهر اتحاده مع الشرح السابق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الجزء الأول منه فقط</w:t>
      </w:r>
      <w:r>
        <w:rPr>
          <w:rFonts w:eastAsia="IRNazanin" w:cs="IRNazanin"/>
          <w:color w:val="111111"/>
          <w:sz w:val="28"/>
          <w:szCs w:val="28"/>
          <w:rtl w:val="true"/>
          <w:lang w:bidi="fa-IR"/>
        </w:rPr>
        <w:t>.</w:t>
      </w:r>
    </w:p>
    <w:p>
      <w:pPr>
        <w:pStyle w:val="Heading3"/>
        <w:numPr>
          <w:ilvl w:val="2"/>
          <w:numId w:val="1"/>
        </w:numPr>
        <w:rPr/>
      </w:pPr>
      <w:bookmarkStart w:id="778" w:name="__RefHeading___Toc251113_73709187"/>
      <w:bookmarkStart w:id="779" w:name="_Toc357"/>
      <w:bookmarkEnd w:id="778"/>
      <w:r>
        <w:rPr>
          <w:rtl w:val="true"/>
        </w:rPr>
        <w:t>شرح تهذیب المنطق‏</w:t>
      </w:r>
      <w:bookmarkEnd w:id="779"/>
    </w:p>
    <w:p>
      <w:pPr>
        <w:pStyle w:val="BookText"/>
        <w:rPr/>
      </w:pPr>
      <w:r>
        <w:rPr>
          <w:rFonts w:ascii="IRNazanin" w:hAnsi="IRNazanin" w:eastAsia="IRNazanin"/>
          <w:color w:val="111111"/>
          <w:sz w:val="28"/>
          <w:sz w:val="28"/>
          <w:szCs w:val="28"/>
          <w:rtl w:val="true"/>
          <w:lang w:bidi="fa-IR"/>
        </w:rPr>
        <w:t>للمولی عنایت الله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مؤلف بهار دانش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نظر فی حاشیة المولی عبد الله و کتب هذا الشرح،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التعلیق الشکستة فی یوم الأحد من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 ثقتی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در لغت وصفی است جمیل اختیاری به جهت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النسخة کما نری عین ما نقلنا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بعنوان شرح التهذیب للشاه‏آبادی الذی قلنا هنا بأن الأصح انتسابه إلی الشهرستانی</w:t>
      </w:r>
      <w:r>
        <w:rPr>
          <w:rFonts w:eastAsia="IRNazanin" w:cs="IRNazanin"/>
          <w:color w:val="111111"/>
          <w:sz w:val="28"/>
          <w:szCs w:val="28"/>
          <w:rtl w:val="true"/>
          <w:lang w:bidi="fa-IR"/>
        </w:rPr>
        <w:t>.</w:t>
      </w:r>
    </w:p>
    <w:p>
      <w:pPr>
        <w:pStyle w:val="Heading3"/>
        <w:numPr>
          <w:ilvl w:val="2"/>
          <w:numId w:val="1"/>
        </w:numPr>
        <w:rPr/>
      </w:pPr>
      <w:bookmarkStart w:id="780" w:name="__RefHeading___Toc251115_73709187"/>
      <w:bookmarkStart w:id="781" w:name="_Toc358"/>
      <w:bookmarkEnd w:id="780"/>
      <w:r>
        <w:rPr>
          <w:rtl w:val="true"/>
        </w:rPr>
        <w:t>شرح تهذیب المنطق‏</w:t>
      </w:r>
      <w:bookmarkEnd w:id="78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 فخر الدین محمد بن الحسین الأسترآبادی، فرغ منها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التصدیقات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منتخب تصدیقات‏ </w:t>
      </w:r>
      <w:bookmarkStart w:id="782" w:name="pg11381_108266"/>
    </w:p>
    <w:p>
      <w:pPr>
        <w:pStyle w:val="BookText"/>
        <w:rPr/>
      </w:pPr>
      <w:bookmarkEnd w:id="782"/>
      <w:r>
        <w:rPr>
          <w:rFonts w:ascii="IRNazanin" w:hAnsi="IRNazanin" w:eastAsia="IRNazanin"/>
          <w:color w:val="111111"/>
          <w:sz w:val="28"/>
          <w:sz w:val="28"/>
          <w:szCs w:val="28"/>
          <w:rtl w:val="true"/>
          <w:lang w:bidi="fa-IR"/>
        </w:rPr>
        <w:t>بعض نسخها تاریخ نظمها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ششصد و شانزده ز هجرت بود</w:t>
      </w:r>
    </w:p>
    <w:p>
      <w:pPr>
        <w:pStyle w:val="BookText"/>
        <w:rPr/>
      </w:pPr>
      <w:r>
        <w:rPr>
          <w:rFonts w:ascii="IRNazanin" w:hAnsi="IRNazanin" w:eastAsia="IRNazanin"/>
          <w:color w:val="111111"/>
          <w:sz w:val="28"/>
          <w:sz w:val="28"/>
          <w:szCs w:val="28"/>
          <w:rtl w:val="true"/>
          <w:lang w:bidi="fa-IR"/>
        </w:rPr>
        <w:t>که بنظم این خیال روی نمود</w:t>
      </w:r>
    </w:p>
    <w:p>
      <w:pPr>
        <w:pStyle w:val="Heading3"/>
        <w:numPr>
          <w:ilvl w:val="2"/>
          <w:numId w:val="1"/>
        </w:numPr>
        <w:rPr/>
      </w:pPr>
      <w:bookmarkStart w:id="783" w:name="__RefHeading___Toc251117_73709187"/>
      <w:bookmarkStart w:id="784" w:name="_Toc359"/>
      <w:bookmarkEnd w:id="783"/>
      <w:r>
        <w:rPr>
          <w:rtl w:val="true"/>
        </w:rPr>
        <w:t>منظومة فی الأخلاق‏</w:t>
      </w:r>
      <w:bookmarkEnd w:id="784"/>
    </w:p>
    <w:p>
      <w:pPr>
        <w:pStyle w:val="BookText"/>
        <w:rPr/>
      </w:pPr>
      <w:r>
        <w:rPr>
          <w:rFonts w:ascii="IRNazanin" w:hAnsi="IRNazanin" w:eastAsia="IRNazanin"/>
          <w:color w:val="111111"/>
          <w:sz w:val="28"/>
          <w:sz w:val="28"/>
          <w:szCs w:val="28"/>
          <w:rtl w:val="true"/>
          <w:lang w:bidi="fa-IR"/>
        </w:rPr>
        <w:t xml:space="preserve">لأمیر أصلان، نظمه باسم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مظفر میرزا، و فرغ منها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خصوصیات أخلاق الرجال و النساء و محرومیتهن، فی ثلاثة آلاف بیت، فی دیباجة و بابین علی طریق المثنوی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زانچه اندیشه می‏نماید باز</w:t>
      </w:r>
    </w:p>
    <w:p>
      <w:pPr>
        <w:pStyle w:val="BookText"/>
        <w:rPr/>
      </w:pPr>
      <w:r>
        <w:rPr>
          <w:rFonts w:ascii="IRNazanin" w:hAnsi="IRNazanin" w:eastAsia="IRNazanin"/>
          <w:color w:val="111111"/>
          <w:sz w:val="28"/>
          <w:sz w:val="28"/>
          <w:szCs w:val="28"/>
          <w:rtl w:val="true"/>
          <w:lang w:bidi="fa-IR"/>
        </w:rPr>
        <w:t>نام پروردگار به، به آغاز</w:t>
      </w:r>
    </w:p>
    <w:p>
      <w:pPr>
        <w:pStyle w:val="BookText"/>
        <w:rPr/>
      </w:pPr>
      <w:r>
        <w:rPr>
          <w:rFonts w:ascii="IRNazanin" w:hAnsi="IRNazanin" w:eastAsia="IRNazanin"/>
          <w:color w:val="111111"/>
          <w:sz w:val="28"/>
          <w:sz w:val="28"/>
          <w:szCs w:val="28"/>
          <w:rtl w:val="true"/>
          <w:lang w:bidi="fa-IR"/>
        </w:rPr>
        <w:t xml:space="preserve">توجد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موصل متصور با مقدمات فارغ شد، اراده کرده که شروع نماید در 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الأصل بخط المؤلف کتبها فی التاریخ المذکور بقلم النستعلیق 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w:t>
      </w:r>
    </w:p>
    <w:p>
      <w:pPr>
        <w:pStyle w:val="Heading3"/>
        <w:numPr>
          <w:ilvl w:val="2"/>
          <w:numId w:val="1"/>
        </w:numPr>
        <w:rPr/>
      </w:pPr>
      <w:bookmarkStart w:id="785" w:name="__RefHeading___Toc251119_73709187"/>
      <w:bookmarkStart w:id="786" w:name="_Toc360"/>
      <w:bookmarkEnd w:id="785"/>
      <w:r>
        <w:rPr>
          <w:rtl w:val="true"/>
        </w:rPr>
        <w:t>شرح تهذیب المنطق‏</w:t>
      </w:r>
      <w:bookmarkEnd w:id="786"/>
    </w:p>
    <w:p>
      <w:pPr>
        <w:pStyle w:val="BookText"/>
        <w:rPr/>
      </w:pPr>
      <w:r>
        <w:rPr>
          <w:rFonts w:ascii="IRNazanin" w:hAnsi="IRNazanin" w:eastAsia="IRNazanin"/>
          <w:color w:val="111111"/>
          <w:sz w:val="28"/>
          <w:sz w:val="28"/>
          <w:szCs w:val="28"/>
          <w:rtl w:val="true"/>
          <w:lang w:bidi="fa-IR"/>
        </w:rPr>
        <w:t>للسید جمال الدین الشهرستانی، من المائة 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بی‏حد و قیاس حکیمی را که زبان را بنطق فصیح و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نموده می‏شود که أفقر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ذکره ذیل شرح المولی عبد الله علی التهذیب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کانپور فی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ثلاث نسخ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مکتبة أمیر المؤمنین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بخط من القرن العاشر و الثالث کتبت بقلم النستعلیق الجید 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فی بعض النسخ ب جواهر المنطق کما مر</w:t>
      </w:r>
      <w:r>
        <w:rPr>
          <w:rFonts w:eastAsia="IRNazanin" w:cs="IRNazanin"/>
          <w:color w:val="111111"/>
          <w:sz w:val="28"/>
          <w:szCs w:val="28"/>
          <w:rtl w:val="true"/>
          <w:lang w:bidi="fa-IR"/>
        </w:rPr>
        <w:t>.</w:t>
      </w:r>
    </w:p>
    <w:p>
      <w:pPr>
        <w:pStyle w:val="Heading3"/>
        <w:numPr>
          <w:ilvl w:val="2"/>
          <w:numId w:val="1"/>
        </w:numPr>
        <w:rPr/>
      </w:pPr>
      <w:bookmarkStart w:id="787" w:name="__RefHeading___Toc251121_73709187"/>
      <w:bookmarkStart w:id="788" w:name="_Toc361"/>
      <w:bookmarkEnd w:id="787"/>
      <w:r>
        <w:rPr>
          <w:rtl w:val="true"/>
        </w:rPr>
        <w:t>شرح تهذیب المنطق‏</w:t>
      </w:r>
      <w:bookmarkEnd w:id="788"/>
    </w:p>
    <w:p>
      <w:pPr>
        <w:pStyle w:val="BookText"/>
        <w:rPr/>
      </w:pPr>
      <w:r>
        <w:rPr>
          <w:rFonts w:ascii="IRNazanin" w:hAnsi="IRNazanin" w:eastAsia="IRNazanin"/>
          <w:color w:val="111111"/>
          <w:sz w:val="28"/>
          <w:sz w:val="28"/>
          <w:szCs w:val="28"/>
          <w:rtl w:val="true"/>
          <w:lang w:bidi="fa-IR"/>
        </w:rPr>
        <w:t xml:space="preserve">نسخه منه فی طهران عند الدکتور قاسم‏زاده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مخرومة من أوله فی المقدمة</w:t>
      </w:r>
      <w:r>
        <w:rPr>
          <w:rFonts w:eastAsia="IRNazanin" w:cs="IRNazanin"/>
          <w:color w:val="111111"/>
          <w:sz w:val="28"/>
          <w:szCs w:val="28"/>
          <w:rtl w:val="true"/>
          <w:lang w:bidi="fa-IR"/>
        </w:rPr>
        <w:t>.</w:t>
      </w:r>
    </w:p>
    <w:p>
      <w:pPr>
        <w:pStyle w:val="Heading3"/>
        <w:numPr>
          <w:ilvl w:val="2"/>
          <w:numId w:val="1"/>
        </w:numPr>
        <w:rPr/>
      </w:pPr>
      <w:bookmarkStart w:id="789" w:name="__RefHeading___Toc251123_73709187"/>
      <w:bookmarkStart w:id="790" w:name="_Toc362"/>
      <w:bookmarkEnd w:id="789"/>
      <w:r>
        <w:rPr>
          <w:rtl w:val="true"/>
        </w:rPr>
        <w:t>شرح تهذیب المنطق‏</w:t>
      </w:r>
      <w:bookmarkEnd w:id="790"/>
    </w:p>
    <w:p>
      <w:pPr>
        <w:pStyle w:val="BookText"/>
        <w:rPr/>
      </w:pPr>
      <w:r>
        <w:rPr>
          <w:rFonts w:ascii="IRNazanin" w:hAnsi="IRNazanin" w:eastAsia="IRNazanin"/>
          <w:color w:val="111111"/>
          <w:sz w:val="28"/>
          <w:sz w:val="28"/>
          <w:szCs w:val="28"/>
          <w:rtl w:val="true"/>
          <w:lang w:bidi="fa-IR"/>
        </w:rPr>
        <w:t xml:space="preserve">عدة نسخ فارسیة لا یذکر مؤلفیها، منها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مخرومة من أولها کتبت بقلم النسخ فی القرن الحادی عشر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الموجودة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را از تقدیم گرفته‏اند بمعنی تقدم که لازم باشد یعنی پیش شده یا متعدی است بمعنی پیش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نسخه أخری من الشرح فی‏ </w:t>
      </w:r>
      <w:bookmarkStart w:id="791" w:name="pg11381_108267"/>
    </w:p>
    <w:p>
      <w:pPr>
        <w:pStyle w:val="Heading3"/>
        <w:numPr>
          <w:ilvl w:val="2"/>
          <w:numId w:val="1"/>
        </w:numPr>
        <w:rPr/>
      </w:pPr>
      <w:bookmarkStart w:id="792" w:name="__RefHeading___Toc251125_73709187"/>
      <w:bookmarkStart w:id="793" w:name="_Toc363"/>
      <w:bookmarkEnd w:id="791"/>
      <w:bookmarkEnd w:id="792"/>
      <w:r>
        <w:rPr/>
        <w:t>8062</w:t>
      </w:r>
      <w:r>
        <w:rPr>
          <w:rtl w:val="true"/>
        </w:rPr>
        <w:t xml:space="preserve">- </w:t>
      </w:r>
      <w:r>
        <w:rPr>
          <w:rtl w:val="true"/>
        </w:rPr>
        <w:t>منظومة فی الأخلاق‏</w:t>
      </w:r>
      <w:bookmarkEnd w:id="793"/>
    </w:p>
    <w:p>
      <w:pPr>
        <w:pStyle w:val="BookText"/>
        <w:rPr/>
      </w:pPr>
      <w:r>
        <w:rPr>
          <w:rFonts w:ascii="IRNazanin" w:hAnsi="IRNazanin" w:eastAsia="IRNazanin"/>
          <w:color w:val="111111"/>
          <w:sz w:val="28"/>
          <w:sz w:val="28"/>
          <w:szCs w:val="28"/>
          <w:rtl w:val="true"/>
          <w:lang w:bidi="fa-IR"/>
        </w:rPr>
        <w:t xml:space="preserve">للسید جعفر الکشفی الدارابی، قال المولی حبیب الله فی لباب الألباب فی الألقاب إنه نظمها لشاه‏زاده محمد تقی میرزا فی سنة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له منظومة فی المنطق و منظومة فی الکلام</w:t>
      </w:r>
      <w:r>
        <w:rPr>
          <w:rFonts w:eastAsia="IRNazanin" w:cs="IRNazanin"/>
          <w:color w:val="111111"/>
          <w:sz w:val="28"/>
          <w:szCs w:val="28"/>
          <w:rtl w:val="true"/>
          <w:lang w:bidi="fa-IR"/>
        </w:rPr>
        <w:t>.</w:t>
      </w:r>
    </w:p>
    <w:p>
      <w:pPr>
        <w:pStyle w:val="Heading3"/>
        <w:numPr>
          <w:ilvl w:val="2"/>
          <w:numId w:val="1"/>
        </w:numPr>
        <w:rPr/>
      </w:pPr>
      <w:bookmarkStart w:id="794" w:name="__RefHeading___Toc251127_73709187"/>
      <w:bookmarkStart w:id="795" w:name="_Toc364"/>
      <w:bookmarkEnd w:id="794"/>
      <w:r>
        <w:rPr/>
        <w:t>8063</w:t>
      </w:r>
      <w:r>
        <w:rPr>
          <w:rtl w:val="true"/>
        </w:rPr>
        <w:t xml:space="preserve">- </w:t>
      </w:r>
      <w:r>
        <w:rPr>
          <w:rtl w:val="true"/>
        </w:rPr>
        <w:t>منظومة فی الأخلاق‏</w:t>
      </w:r>
      <w:bookmarkEnd w:id="795"/>
    </w:p>
    <w:p>
      <w:pPr>
        <w:pStyle w:val="BookText"/>
        <w:rPr/>
      </w:pPr>
      <w:r>
        <w:rPr>
          <w:rFonts w:ascii="IRNazanin" w:hAnsi="IRNazanin" w:eastAsia="IRNazanin"/>
          <w:color w:val="111111"/>
          <w:sz w:val="28"/>
          <w:sz w:val="28"/>
          <w:szCs w:val="28"/>
          <w:rtl w:val="true"/>
          <w:lang w:bidi="fa-IR"/>
        </w:rPr>
        <w:t>للمیرزا قوام القزوینی، صاحب المنظومات الکثیرة، نقل عنها فی حاشیة نهایة التحریر و یأتی له منظومة فی أصول الفقه کما مر منظومة البیان</w:t>
      </w:r>
      <w:r>
        <w:rPr>
          <w:rFonts w:eastAsia="IRNazanin" w:cs="IRNazanin"/>
          <w:color w:val="111111"/>
          <w:sz w:val="28"/>
          <w:szCs w:val="28"/>
          <w:rtl w:val="true"/>
          <w:lang w:bidi="fa-IR"/>
        </w:rPr>
        <w:t>.</w:t>
      </w:r>
    </w:p>
    <w:p>
      <w:pPr>
        <w:pStyle w:val="Heading3"/>
        <w:numPr>
          <w:ilvl w:val="2"/>
          <w:numId w:val="1"/>
        </w:numPr>
        <w:rPr/>
      </w:pPr>
      <w:bookmarkStart w:id="796" w:name="__RefHeading___Toc251129_73709187"/>
      <w:bookmarkStart w:id="797" w:name="_Toc365"/>
      <w:bookmarkEnd w:id="796"/>
      <w:r>
        <w:rPr/>
        <w:t>8064</w:t>
      </w:r>
      <w:r>
        <w:rPr>
          <w:rtl w:val="true"/>
        </w:rPr>
        <w:t xml:space="preserve">- </w:t>
      </w:r>
      <w:r>
        <w:rPr>
          <w:rtl w:val="true"/>
        </w:rPr>
        <w:t>منظومة أخلاق شاهی‏</w:t>
      </w:r>
      <w:bookmarkEnd w:id="797"/>
    </w:p>
    <w:p>
      <w:pPr>
        <w:pStyle w:val="BookText"/>
        <w:rPr/>
      </w:pPr>
      <w:r>
        <w:rPr>
          <w:rFonts w:ascii="IRNazanin" w:hAnsi="IRNazanin" w:eastAsia="IRNazanin"/>
          <w:color w:val="111111"/>
          <w:sz w:val="28"/>
          <w:sz w:val="28"/>
          <w:szCs w:val="28"/>
          <w:rtl w:val="true"/>
          <w:lang w:bidi="fa-IR"/>
        </w:rPr>
        <w:t>لشاعر یتخلص فیها بغباری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فارسیة عرفانیة فی السیر و السلوک، نظمها باسم مصطفی پاشا صدر أعظم و یحسه فیها علی فتح بغداد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الحقوق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بقلم النستعلیق فی القرن الحادی عشر مخرومة من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ماهیت منطق معلوم می‏شود اما در ضمن بیان ماهیت احتیاج بمنطق معلوم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بقلم</w:t>
      </w:r>
    </w:p>
    <w:p>
      <w:pPr>
        <w:pStyle w:val="BookText"/>
        <w:rPr/>
      </w:pPr>
      <w:r>
        <w:rPr>
          <w:rFonts w:ascii="IRNazanin" w:hAnsi="IRNazanin" w:eastAsia="IRNazanin"/>
          <w:color w:val="111111"/>
          <w:sz w:val="28"/>
          <w:sz w:val="28"/>
          <w:szCs w:val="28"/>
          <w:rtl w:val="true"/>
          <w:lang w:bidi="fa-IR"/>
        </w:rPr>
        <w:t>النسخ فی القرن الثالث عشر مخرومة من أوله، أول الموجودة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المقصد الثانی، القضیة قول یحتمل الصدق و الکذب، چون مصنف فارغ شد از مبحث تصورات شروع کرد در مبحث تصدیقات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w:t>
      </w:r>
    </w:p>
    <w:p>
      <w:pPr>
        <w:pStyle w:val="Heading3"/>
        <w:numPr>
          <w:ilvl w:val="2"/>
          <w:numId w:val="1"/>
        </w:numPr>
        <w:rPr/>
      </w:pPr>
      <w:bookmarkStart w:id="798" w:name="__RefHeading___Toc251131_73709187"/>
      <w:bookmarkStart w:id="799" w:name="_Toc366"/>
      <w:bookmarkEnd w:id="798"/>
      <w:r>
        <w:rPr>
          <w:rtl w:val="true"/>
        </w:rPr>
        <w:t>شرح حاشیة ملا عبد الله‏</w:t>
      </w:r>
      <w:bookmarkEnd w:id="799"/>
    </w:p>
    <w:p>
      <w:pPr>
        <w:pStyle w:val="BookText"/>
        <w:rPr/>
      </w:pPr>
      <w:r>
        <w:rPr>
          <w:rFonts w:ascii="IRNazanin" w:hAnsi="IRNazanin" w:eastAsia="IRNazanin"/>
          <w:color w:val="111111"/>
          <w:sz w:val="28"/>
          <w:sz w:val="28"/>
          <w:szCs w:val="28"/>
          <w:rtl w:val="true"/>
          <w:lang w:bidi="fa-IR"/>
        </w:rPr>
        <w:t xml:space="preserve">للمیرزا حیدر علی بن المیرزا محمد مهدی بن المولی قاسم المبارکه‏إی اللنجانی، المعروف بندیم الملک، ألفها حین کان یقرأ الحاشیة علی المرحوم المیرزا حسین الهمدانی، و فرغ منها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الأصل بخط المؤلف فی أصفهان عند السید محمد علی الروضاتی تاریخها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800" w:name="__RefHeading___Toc251133_73709187"/>
      <w:bookmarkStart w:id="801" w:name="_Toc367"/>
      <w:bookmarkEnd w:id="800"/>
      <w:r>
        <w:rPr>
          <w:rtl w:val="true"/>
        </w:rPr>
        <w:t>شرح شمسیة</w:t>
      </w:r>
      <w:bookmarkEnd w:id="801"/>
    </w:p>
    <w:p>
      <w:pPr>
        <w:pStyle w:val="BookText"/>
        <w:rPr/>
      </w:pPr>
      <w:r>
        <w:rPr>
          <w:rFonts w:ascii="IRNazanin" w:hAnsi="IRNazanin" w:eastAsia="IRNazanin"/>
          <w:color w:val="111111"/>
          <w:sz w:val="28"/>
          <w:sz w:val="28"/>
          <w:szCs w:val="28"/>
          <w:rtl w:val="true"/>
          <w:lang w:bidi="fa-IR"/>
        </w:rPr>
        <w:t xml:space="preserve">المذکور حاشیتها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هذا لعلاء الدین علی بن محمد المعروف بمصنفک الشاهرودی ثم البسطامی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یوم الخمیس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علی ما فی کشف الظنون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و ستایش بی‏حد و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bookmarkStart w:id="802" w:name="pg11381_108268"/>
    </w:p>
    <w:p>
      <w:pPr>
        <w:pStyle w:val="BookText"/>
        <w:rPr/>
      </w:pPr>
      <w:bookmarkEnd w:id="802"/>
      <w:r>
        <w:rPr>
          <w:rFonts w:ascii="IRNazanin" w:hAnsi="IRNazanin" w:eastAsia="IRNazanin"/>
          <w:color w:val="111111"/>
          <w:sz w:val="28"/>
          <w:sz w:val="28"/>
          <w:szCs w:val="28"/>
          <w:rtl w:val="true"/>
          <w:lang w:bidi="fa-IR"/>
        </w:rPr>
        <w:t>عقده‏گشای گره کاف و نون‏</w:t>
      </w:r>
    </w:p>
    <w:p>
      <w:pPr>
        <w:pStyle w:val="BookText"/>
        <w:rPr/>
      </w:pPr>
      <w:r>
        <w:rPr>
          <w:rFonts w:ascii="IRNazanin" w:hAnsi="IRNazanin" w:eastAsia="IRNazanin"/>
          <w:color w:val="111111"/>
          <w:sz w:val="28"/>
          <w:sz w:val="28"/>
          <w:szCs w:val="28"/>
          <w:rtl w:val="true"/>
          <w:lang w:bidi="fa-IR"/>
        </w:rPr>
        <w:t>آنکه ز وصفش عجز الواصفون‏</w:t>
      </w:r>
    </w:p>
    <w:p>
      <w:pPr>
        <w:pStyle w:val="BookText"/>
        <w:rPr/>
      </w:pPr>
      <w:r>
        <w:rPr>
          <w:rFonts w:ascii="IRNazanin" w:hAnsi="IRNazanin" w:eastAsia="IRNazanin"/>
          <w:color w:val="111111"/>
          <w:sz w:val="28"/>
          <w:sz w:val="28"/>
          <w:szCs w:val="28"/>
          <w:rtl w:val="true"/>
          <w:lang w:bidi="fa-IR"/>
        </w:rPr>
        <w:t xml:space="preserve">توجد نسخه منها فی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Heading3"/>
        <w:numPr>
          <w:ilvl w:val="2"/>
          <w:numId w:val="1"/>
        </w:numPr>
        <w:rPr/>
      </w:pPr>
      <w:bookmarkStart w:id="803" w:name="__RefHeading___Toc251135_73709187"/>
      <w:bookmarkStart w:id="804" w:name="_Toc368"/>
      <w:bookmarkEnd w:id="803"/>
      <w:r>
        <w:rPr/>
        <w:t>8065</w:t>
      </w:r>
      <w:r>
        <w:rPr>
          <w:rtl w:val="true"/>
        </w:rPr>
        <w:t xml:space="preserve">- </w:t>
      </w:r>
      <w:r>
        <w:rPr>
          <w:rtl w:val="true"/>
        </w:rPr>
        <w:t>منظومة أخلاقیة</w:t>
      </w:r>
      <w:bookmarkEnd w:id="804"/>
    </w:p>
    <w:p>
      <w:pPr>
        <w:pStyle w:val="BookText"/>
        <w:rPr/>
      </w:pPr>
      <w:r>
        <w:rPr>
          <w:rFonts w:ascii="IRNazanin" w:hAnsi="IRNazanin" w:eastAsia="IRNazanin"/>
          <w:color w:val="111111"/>
          <w:sz w:val="28"/>
          <w:sz w:val="28"/>
          <w:szCs w:val="28"/>
          <w:rtl w:val="true"/>
          <w:lang w:bidi="fa-IR"/>
        </w:rPr>
        <w:t xml:space="preserve">لسیف الدین نوری، المذکور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Heading3"/>
        <w:numPr>
          <w:ilvl w:val="2"/>
          <w:numId w:val="1"/>
        </w:numPr>
        <w:rPr/>
      </w:pPr>
      <w:bookmarkStart w:id="805" w:name="__RefHeading___Toc251137_73709187"/>
      <w:bookmarkStart w:id="806" w:name="_Toc369"/>
      <w:bookmarkEnd w:id="805"/>
      <w:r>
        <w:rPr/>
        <w:t>8066</w:t>
      </w:r>
      <w:r>
        <w:rPr>
          <w:rtl w:val="true"/>
        </w:rPr>
        <w:t xml:space="preserve">- </w:t>
      </w:r>
      <w:r>
        <w:rPr>
          <w:rtl w:val="true"/>
        </w:rPr>
        <w:t>منظومة أربعین‏</w:t>
      </w:r>
      <w:bookmarkEnd w:id="806"/>
    </w:p>
    <w:p>
      <w:pPr>
        <w:pStyle w:val="BookText"/>
        <w:rPr/>
      </w:pPr>
      <w:r>
        <w:rPr>
          <w:rFonts w:ascii="IRNazanin" w:hAnsi="IRNazanin" w:eastAsia="IRNazanin"/>
          <w:color w:val="111111"/>
          <w:sz w:val="28"/>
          <w:sz w:val="28"/>
          <w:szCs w:val="28"/>
          <w:rtl w:val="true"/>
          <w:lang w:bidi="fa-IR"/>
        </w:rPr>
        <w:t>فی الکلام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نامه نام ایزد پاک‏</w:t>
      </w:r>
    </w:p>
    <w:p>
      <w:pPr>
        <w:pStyle w:val="BookText"/>
        <w:rPr/>
      </w:pPr>
      <w:r>
        <w:rPr>
          <w:rFonts w:ascii="IRNazanin" w:hAnsi="IRNazanin" w:eastAsia="IRNazanin"/>
          <w:color w:val="111111"/>
          <w:sz w:val="28"/>
          <w:sz w:val="28"/>
          <w:szCs w:val="28"/>
          <w:rtl w:val="true"/>
          <w:lang w:bidi="fa-IR"/>
        </w:rPr>
        <w:t xml:space="preserve">زیورآویز اطلس أفلاک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بقلم النستعلیق فی القرن الثالث عشر أو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و منطق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 بتاریخ المذکور، و أوله علی ما فی فهرس مخطوطات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أبدع نظام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طریقه عالمان کامل و وتیره نامداران فاضل آن است که </w:t>
      </w:r>
      <w:r>
        <w:rPr>
          <w:rFonts w:eastAsia="IRNazanin" w:cs="IRNazanin"/>
          <w:color w:val="111111"/>
          <w:sz w:val="28"/>
          <w:szCs w:val="28"/>
          <w:rtl w:val="true"/>
          <w:lang w:bidi="fa-IR"/>
        </w:rPr>
        <w:t>...].</w:t>
      </w:r>
    </w:p>
    <w:p>
      <w:pPr>
        <w:pStyle w:val="Heading3"/>
        <w:numPr>
          <w:ilvl w:val="2"/>
          <w:numId w:val="1"/>
        </w:numPr>
        <w:rPr/>
      </w:pPr>
      <w:bookmarkStart w:id="807" w:name="__RefHeading___Toc251139_73709187"/>
      <w:bookmarkStart w:id="808" w:name="_Toc370"/>
      <w:bookmarkEnd w:id="807"/>
      <w:r>
        <w:rPr>
          <w:rtl w:val="true"/>
        </w:rPr>
        <w:t>شرح کبری‏</w:t>
      </w:r>
      <w:bookmarkEnd w:id="808"/>
    </w:p>
    <w:p>
      <w:pPr>
        <w:pStyle w:val="BookText"/>
        <w:rPr/>
      </w:pPr>
      <w:r>
        <w:rPr>
          <w:rFonts w:ascii="IRNazanin" w:hAnsi="IRNazanin" w:eastAsia="IRNazanin"/>
          <w:color w:val="111111"/>
          <w:sz w:val="28"/>
          <w:sz w:val="28"/>
          <w:szCs w:val="28"/>
          <w:rtl w:val="true"/>
          <w:lang w:bidi="fa-IR"/>
        </w:rPr>
        <w:t xml:space="preserve">مر الأصل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الشرح مع سائر شروح الکبری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 أبی البقاء بن عبد الباقی أو عبد الله، کما فی نسخه الرضویة، ألفها باسم أبی الفتح محمد همایون پادشاه البابری من المائة الحادی عشرة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شاید که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البقاء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الملیة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النستعلیق الدقیق فی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آدمی را بر سه چیز اطلاق می‏کنند، یکی هیکل محسوس چنان‏که گویی فلان آدمی دراز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شرح الکبری لأبی الفتح الحسنی و شرح الأسفراینی</w:t>
      </w:r>
      <w:r>
        <w:rPr>
          <w:rFonts w:eastAsia="IRNazanin" w:cs="IRNazanin"/>
          <w:color w:val="111111"/>
          <w:sz w:val="28"/>
          <w:szCs w:val="28"/>
          <w:rtl w:val="true"/>
          <w:lang w:bidi="fa-IR"/>
        </w:rPr>
        <w:t>.</w:t>
      </w:r>
    </w:p>
    <w:p>
      <w:pPr>
        <w:pStyle w:val="Heading3"/>
        <w:numPr>
          <w:ilvl w:val="2"/>
          <w:numId w:val="1"/>
        </w:numPr>
        <w:rPr/>
      </w:pPr>
      <w:bookmarkStart w:id="809" w:name="__RefHeading___Toc251141_73709187"/>
      <w:bookmarkStart w:id="810" w:name="_Toc371"/>
      <w:bookmarkEnd w:id="809"/>
      <w:r>
        <w:rPr>
          <w:rtl w:val="true"/>
        </w:rPr>
        <w:t>شرح کبری‏</w:t>
      </w:r>
      <w:bookmarkEnd w:id="81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الفتح بن مخدوم الحسنی، و لعله من أهل المائة الحادی عشر، و الکتاب من أحسن ما کتب فی المنطق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المظنون أن الشارح صاحب أصول الفقه الذی ألفت باسم سام میرزا الصفوی، الموجود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811" w:name="pg11381_108269"/>
    </w:p>
    <w:p>
      <w:pPr>
        <w:pStyle w:val="Heading3"/>
        <w:numPr>
          <w:ilvl w:val="2"/>
          <w:numId w:val="1"/>
        </w:numPr>
        <w:rPr/>
      </w:pPr>
      <w:bookmarkStart w:id="812" w:name="__RefHeading___Toc251143_73709187"/>
      <w:bookmarkStart w:id="813" w:name="_Toc372"/>
      <w:bookmarkEnd w:id="811"/>
      <w:bookmarkEnd w:id="812"/>
      <w:r>
        <w:rPr/>
        <w:t>8067</w:t>
      </w:r>
      <w:r>
        <w:rPr>
          <w:rtl w:val="true"/>
        </w:rPr>
        <w:t xml:space="preserve">- </w:t>
      </w:r>
      <w:r>
        <w:rPr>
          <w:rtl w:val="true"/>
        </w:rPr>
        <w:t>منظومة فی الإرث‏</w:t>
      </w:r>
      <w:bookmarkEnd w:id="813"/>
    </w:p>
    <w:p>
      <w:pPr>
        <w:pStyle w:val="BookText"/>
        <w:rPr/>
      </w:pPr>
      <w:r>
        <w:rPr>
          <w:rFonts w:ascii="IRNazanin" w:hAnsi="IRNazanin" w:eastAsia="IRNazanin"/>
          <w:color w:val="111111"/>
          <w:sz w:val="28"/>
          <w:sz w:val="28"/>
          <w:szCs w:val="28"/>
          <w:rtl w:val="true"/>
          <w:lang w:bidi="fa-IR"/>
        </w:rPr>
        <w:t xml:space="preserve">نظم للمختصر النافع، للمولی جعفر شرف الدین بن المولی محمد باقر بن حسین علی التستری، المتوفی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و النسخة عند حفیده الشیخ مهدی بن الشیخ محمد بن المولی محمد جعفر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قد صدقا</w:t>
      </w:r>
    </w:p>
    <w:p>
      <w:pPr>
        <w:pStyle w:val="BookText"/>
        <w:rPr/>
      </w:pPr>
      <w:r>
        <w:rPr>
          <w:rFonts w:ascii="IRNazanin" w:hAnsi="IRNazanin" w:eastAsia="IRNazanin"/>
          <w:color w:val="111111"/>
          <w:sz w:val="28"/>
          <w:sz w:val="28"/>
          <w:szCs w:val="28"/>
          <w:rtl w:val="true"/>
          <w:lang w:bidi="fa-IR"/>
        </w:rPr>
        <w:t>عباده وعدا لهم محققا</w:t>
      </w:r>
    </w:p>
    <w:p>
      <w:pPr>
        <w:pStyle w:val="BookText"/>
        <w:rPr/>
      </w:pPr>
      <w:r>
        <w:rPr>
          <w:rFonts w:ascii="IRNazanin" w:hAnsi="IRNazanin" w:eastAsia="IRNazanin"/>
          <w:color w:val="111111"/>
          <w:sz w:val="28"/>
          <w:sz w:val="28"/>
          <w:szCs w:val="28"/>
          <w:rtl w:val="true"/>
          <w:lang w:bidi="fa-IR"/>
        </w:rPr>
        <w:t>أورثهم جمیع أرضه و ذل‏</w:t>
      </w:r>
    </w:p>
    <w:p>
      <w:pPr>
        <w:pStyle w:val="BookText"/>
        <w:rPr/>
      </w:pPr>
      <w:r>
        <w:rPr>
          <w:rFonts w:ascii="IRNazanin" w:hAnsi="IRNazanin" w:eastAsia="IRNazanin"/>
          <w:color w:val="111111"/>
          <w:sz w:val="28"/>
          <w:sz w:val="28"/>
          <w:szCs w:val="28"/>
          <w:rtl w:val="true"/>
          <w:lang w:bidi="fa-IR"/>
        </w:rPr>
        <w:t>جمیع الأشیاء لهم من الأزل‏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للناظم منظومة فی الرضاع</w:t>
      </w:r>
      <w:r>
        <w:rPr>
          <w:rFonts w:eastAsia="IRNazanin" w:cs="IRNazanin"/>
          <w:color w:val="111111"/>
          <w:sz w:val="28"/>
          <w:szCs w:val="28"/>
          <w:rtl w:val="true"/>
          <w:lang w:bidi="fa-IR"/>
        </w:rPr>
        <w:t>.</w:t>
      </w:r>
    </w:p>
    <w:p>
      <w:pPr>
        <w:pStyle w:val="Heading3"/>
        <w:numPr>
          <w:ilvl w:val="2"/>
          <w:numId w:val="1"/>
        </w:numPr>
        <w:rPr/>
      </w:pPr>
      <w:bookmarkStart w:id="814" w:name="__RefHeading___Toc251145_73709187"/>
      <w:bookmarkStart w:id="815" w:name="_Toc373"/>
      <w:bookmarkEnd w:id="814"/>
      <w:r>
        <w:rPr/>
        <w:t>8068</w:t>
      </w:r>
      <w:r>
        <w:rPr>
          <w:rtl w:val="true"/>
        </w:rPr>
        <w:t xml:space="preserve">- </w:t>
      </w:r>
      <w:r>
        <w:rPr>
          <w:rtl w:val="true"/>
        </w:rPr>
        <w:t>منظومة فی إرث الزوجة من ثمن العقار بعد الأخذ بالخیار</w:t>
      </w:r>
      <w:bookmarkEnd w:id="815"/>
    </w:p>
    <w:p>
      <w:pPr>
        <w:pStyle w:val="BookText"/>
        <w:rPr/>
      </w:pPr>
      <w:r>
        <w:rPr>
          <w:rFonts w:ascii="IRNazanin" w:hAnsi="IRNazanin" w:eastAsia="IRNazanin"/>
          <w:color w:val="111111"/>
          <w:sz w:val="28"/>
          <w:sz w:val="28"/>
          <w:szCs w:val="28"/>
          <w:rtl w:val="true"/>
          <w:lang w:bidi="fa-IR"/>
        </w:rPr>
        <w:t>للسید الحاج محمد باقر المدعو بالحجة بن الحاج میرزا أبی القاسم بن السید حسن بن السید</w:t>
      </w:r>
    </w:p>
    <w:p>
      <w:pPr>
        <w:pStyle w:val="BookText"/>
        <w:rPr/>
      </w:pPr>
      <w:r>
        <w:rPr>
          <w:rFonts w:ascii="IRNazanin" w:hAnsi="IRNazanin" w:eastAsia="IRNazanin"/>
          <w:color w:val="111111"/>
          <w:sz w:val="28"/>
          <w:sz w:val="28"/>
          <w:szCs w:val="28"/>
          <w:rtl w:val="true"/>
          <w:lang w:bidi="fa-IR"/>
        </w:rPr>
        <w:t xml:space="preserve">المؤرخة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غرب همدان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دیباجة فتح‏نامه دین، حمد و سپاس حکیمی را سزد که قوت دراکه آدمی را محل انتقاش صور أشیاء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پنجاب، بپلک لائبریری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نظام الملک الرازی بقلم النستعلیق الشکستة فی یوم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فی فهرس المکتبة بعنوان شرح منطق و محاکمة میر أبو الفتح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الملیة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بقلم النستعلیق الدقیق فی القرن العاشر و یصل النسخة إلی مبحث نقض القضایا</w:t>
      </w:r>
      <w:r>
        <w:rPr>
          <w:rFonts w:eastAsia="IRNazanin" w:cs="IRNazanin"/>
          <w:color w:val="111111"/>
          <w:sz w:val="28"/>
          <w:szCs w:val="28"/>
          <w:rtl w:val="true"/>
          <w:lang w:bidi="fa-IR"/>
        </w:rPr>
        <w:t>.</w:t>
      </w:r>
    </w:p>
    <w:p>
      <w:pPr>
        <w:pStyle w:val="Heading3"/>
        <w:numPr>
          <w:ilvl w:val="2"/>
          <w:numId w:val="1"/>
        </w:numPr>
        <w:rPr/>
      </w:pPr>
      <w:bookmarkStart w:id="816" w:name="__RefHeading___Toc251147_73709187"/>
      <w:bookmarkStart w:id="817" w:name="_Toc374"/>
      <w:bookmarkEnd w:id="816"/>
      <w:r>
        <w:rPr>
          <w:rtl w:val="true"/>
        </w:rPr>
        <w:t>شرح الکبری‏</w:t>
      </w:r>
      <w:bookmarkEnd w:id="817"/>
    </w:p>
    <w:p>
      <w:pPr>
        <w:pStyle w:val="BookText"/>
        <w:rPr/>
      </w:pPr>
      <w:r>
        <w:rPr>
          <w:rFonts w:ascii="IRNazanin" w:hAnsi="IRNazanin" w:eastAsia="IRNazanin"/>
          <w:color w:val="111111"/>
          <w:sz w:val="28"/>
          <w:sz w:val="28"/>
          <w:szCs w:val="28"/>
          <w:rtl w:val="true"/>
          <w:lang w:bidi="fa-IR"/>
        </w:rPr>
        <w:t xml:space="preserve">للمولی عصام الدین الأسفراینی، صاحب شرح آداب البحث المذکور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مصور صور، مقدور قدر ملک و بشر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مکتبة أمیر المؤمنین علیه السلام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الأولی فی سلخ ذی القعدة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عهد الشارح 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 الثانی غیر مؤرخة کتبت قرب سنة التألیف 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 و أشرنا إلی الشرح أیضا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818" w:name="__RefHeading___Toc251149_73709187"/>
      <w:bookmarkStart w:id="819" w:name="_Toc375"/>
      <w:bookmarkEnd w:id="818"/>
      <w:r>
        <w:rPr>
          <w:rtl w:val="true"/>
        </w:rPr>
        <w:t>شرح کبری‏</w:t>
      </w:r>
      <w:bookmarkEnd w:id="81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نسخ لا نعرف مؤلفیها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مکتبة </w:t>
      </w:r>
      <w:bookmarkStart w:id="820" w:name="pg11381_108270"/>
    </w:p>
    <w:p>
      <w:pPr>
        <w:pStyle w:val="BookText"/>
        <w:rPr/>
      </w:pPr>
      <w:bookmarkEnd w:id="820"/>
      <w:r>
        <w:rPr>
          <w:rFonts w:ascii="IRNazanin" w:hAnsi="IRNazanin" w:eastAsia="IRNazanin"/>
          <w:color w:val="111111"/>
          <w:sz w:val="28"/>
          <w:sz w:val="28"/>
          <w:szCs w:val="28"/>
          <w:rtl w:val="true"/>
          <w:lang w:bidi="fa-IR"/>
        </w:rPr>
        <w:t xml:space="preserve">المجاهد الطباطبائی الحائری، المتوفی بها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مات من قد اشتری أرضا جعل‏</w:t>
      </w:r>
    </w:p>
    <w:p>
      <w:pPr>
        <w:pStyle w:val="BookText"/>
        <w:rPr/>
      </w:pPr>
      <w:r>
        <w:rPr>
          <w:rFonts w:ascii="IRNazanin" w:hAnsi="IRNazanin" w:eastAsia="IRNazanin"/>
          <w:color w:val="111111"/>
          <w:sz w:val="28"/>
          <w:sz w:val="28"/>
          <w:szCs w:val="28"/>
          <w:rtl w:val="true"/>
          <w:lang w:bidi="fa-IR"/>
        </w:rPr>
        <w:t>للبائع الخیار إن رد البدل‏</w:t>
      </w:r>
    </w:p>
    <w:p>
      <w:pPr>
        <w:pStyle w:val="BookText"/>
        <w:rPr/>
      </w:pPr>
      <w:r>
        <w:rPr>
          <w:rFonts w:ascii="IRNazanin" w:hAnsi="IRNazanin" w:eastAsia="IRNazanin"/>
          <w:color w:val="111111"/>
          <w:sz w:val="28"/>
          <w:sz w:val="28"/>
          <w:szCs w:val="28"/>
          <w:rtl w:val="true"/>
          <w:lang w:bidi="fa-IR"/>
        </w:rPr>
        <w:t>و موته عن زوجه و عن ولد</w:t>
      </w:r>
    </w:p>
    <w:p>
      <w:pPr>
        <w:pStyle w:val="BookText"/>
        <w:rPr/>
      </w:pPr>
      <w:r>
        <w:rPr>
          <w:rFonts w:ascii="IRNazanin" w:hAnsi="IRNazanin" w:eastAsia="IRNazanin"/>
          <w:color w:val="111111"/>
          <w:sz w:val="28"/>
          <w:sz w:val="28"/>
          <w:szCs w:val="28"/>
          <w:rtl w:val="true"/>
          <w:lang w:bidi="fa-IR"/>
        </w:rPr>
        <w:t>فاختصت الأرض به ما لم ترد</w:t>
      </w:r>
    </w:p>
    <w:p>
      <w:pPr>
        <w:pStyle w:val="BookText"/>
        <w:rPr/>
      </w:pPr>
      <w:r>
        <w:rPr>
          <w:rFonts w:ascii="IRNazanin" w:hAnsi="IRNazanin" w:eastAsia="IRNazanin"/>
          <w:color w:val="111111"/>
          <w:sz w:val="28"/>
          <w:sz w:val="28"/>
          <w:szCs w:val="28"/>
          <w:rtl w:val="true"/>
          <w:lang w:bidi="fa-IR"/>
        </w:rPr>
        <w:t>و حیث ردت حکم القوم بأن‏</w:t>
      </w:r>
    </w:p>
    <w:p>
      <w:pPr>
        <w:pStyle w:val="BookText"/>
        <w:rPr/>
      </w:pPr>
      <w:r>
        <w:rPr>
          <w:rFonts w:ascii="IRNazanin" w:hAnsi="IRNazanin" w:eastAsia="IRNazanin"/>
          <w:color w:val="111111"/>
          <w:sz w:val="28"/>
          <w:sz w:val="28"/>
          <w:szCs w:val="28"/>
          <w:rtl w:val="true"/>
          <w:lang w:bidi="fa-IR"/>
        </w:rPr>
        <w:t xml:space="preserve">شارکت الزوجة فی ملک الثمن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تمام ستین بیتا جیدا</w:t>
      </w:r>
      <w:r>
        <w:rPr>
          <w:rFonts w:eastAsia="IRNazanin" w:cs="IRNazanin"/>
          <w:color w:val="111111"/>
          <w:sz w:val="28"/>
          <w:szCs w:val="28"/>
          <w:rtl w:val="true"/>
          <w:lang w:bidi="fa-IR"/>
        </w:rPr>
        <w:t>.</w:t>
      </w:r>
    </w:p>
    <w:p>
      <w:pPr>
        <w:pStyle w:val="Heading3"/>
        <w:numPr>
          <w:ilvl w:val="2"/>
          <w:numId w:val="1"/>
        </w:numPr>
        <w:rPr/>
      </w:pPr>
      <w:bookmarkStart w:id="821" w:name="__RefHeading___Toc251151_73709187"/>
      <w:bookmarkStart w:id="822" w:name="_Toc376"/>
      <w:bookmarkEnd w:id="821"/>
      <w:r>
        <w:rPr>
          <w:rtl w:val="true"/>
        </w:rPr>
        <w:t>منظومة إرشاد العوام‏</w:t>
      </w:r>
      <w:bookmarkEnd w:id="822"/>
    </w:p>
    <w:p>
      <w:pPr>
        <w:pStyle w:val="BookText"/>
        <w:rPr/>
      </w:pPr>
      <w:r>
        <w:rPr>
          <w:rFonts w:ascii="IRNazanin" w:hAnsi="IRNazanin" w:eastAsia="IRNazanin"/>
          <w:color w:val="111111"/>
          <w:sz w:val="28"/>
          <w:sz w:val="28"/>
          <w:szCs w:val="28"/>
          <w:rtl w:val="true"/>
          <w:lang w:bidi="fa-IR"/>
        </w:rPr>
        <w:t>فی الأصول و فروع الدین و الأخلاق المذهبی علی أسلوب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لعبد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و شکر بی‏حد و کرانه‏</w:t>
      </w:r>
    </w:p>
    <w:p>
      <w:pPr>
        <w:pStyle w:val="BookText"/>
        <w:rPr/>
      </w:pPr>
      <w:r>
        <w:rPr>
          <w:rFonts w:ascii="IRNazanin" w:hAnsi="IRNazanin" w:eastAsia="IRNazanin"/>
          <w:color w:val="111111"/>
          <w:sz w:val="28"/>
          <w:sz w:val="28"/>
          <w:szCs w:val="28"/>
          <w:rtl w:val="true"/>
          <w:lang w:bidi="fa-IR"/>
        </w:rPr>
        <w:t>بود لائق معبود یگانه‏</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محرم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 و نسخه أخری فی طهران عند الدکتور مفتاح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لیلة الجمعة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 الشرح لا نعرف المؤلف أیضا،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مخرومة من أوله و الشرح بقلم النستعلیق إلی آخر طریق اکتساب النظری من الضروریات</w:t>
      </w:r>
      <w:r>
        <w:rPr>
          <w:rFonts w:eastAsia="IRNazanin" w:cs="IRNazanin"/>
          <w:color w:val="111111"/>
          <w:sz w:val="28"/>
          <w:szCs w:val="28"/>
          <w:rtl w:val="true"/>
          <w:lang w:bidi="fa-IR"/>
        </w:rPr>
        <w:t>.</w:t>
      </w:r>
    </w:p>
    <w:p>
      <w:pPr>
        <w:pStyle w:val="Heading3"/>
        <w:numPr>
          <w:ilvl w:val="2"/>
          <w:numId w:val="1"/>
        </w:numPr>
        <w:rPr/>
      </w:pPr>
      <w:bookmarkStart w:id="823" w:name="__RefHeading___Toc251153_73709187"/>
      <w:bookmarkStart w:id="824" w:name="_Toc377"/>
      <w:bookmarkEnd w:id="823"/>
      <w:r>
        <w:rPr>
          <w:rtl w:val="true"/>
        </w:rPr>
        <w:t>شرح المکتسب‏</w:t>
      </w:r>
      <w:bookmarkEnd w:id="824"/>
    </w:p>
    <w:p>
      <w:pPr>
        <w:pStyle w:val="BookText"/>
        <w:rPr/>
      </w:pPr>
      <w:r>
        <w:rPr>
          <w:rFonts w:ascii="IRNazanin" w:hAnsi="IRNazanin" w:eastAsia="IRNazanin"/>
          <w:color w:val="111111"/>
          <w:sz w:val="28"/>
          <w:sz w:val="28"/>
          <w:szCs w:val="28"/>
          <w:rtl w:val="true"/>
          <w:lang w:bidi="fa-IR"/>
        </w:rPr>
        <w:t xml:space="preserve">لإبراهیم شربت‏دار صاحب مناجات المذکور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فرغ منها فی یوم الجمعة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حمد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شرح لمغالطات المکتسب کتبته فی أوائل شهر رجب فی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بدرستی که کتب أهل کافت دنیا موضوع است به 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بقلم النستعلیق فی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معها تذکره الشعراء و ستة مقالات أخری کلها له</w:t>
      </w:r>
      <w:r>
        <w:rPr>
          <w:rFonts w:eastAsia="IRNazanin" w:cs="IRNazanin"/>
          <w:color w:val="111111"/>
          <w:sz w:val="28"/>
          <w:szCs w:val="28"/>
          <w:rtl w:val="true"/>
          <w:lang w:bidi="fa-IR"/>
        </w:rPr>
        <w:t>.</w:t>
      </w:r>
    </w:p>
    <w:p>
      <w:pPr>
        <w:pStyle w:val="Heading3"/>
        <w:numPr>
          <w:ilvl w:val="2"/>
          <w:numId w:val="1"/>
        </w:numPr>
        <w:rPr/>
      </w:pPr>
      <w:bookmarkStart w:id="825" w:name="__RefHeading___Toc251155_73709187"/>
      <w:bookmarkStart w:id="826" w:name="_Toc378"/>
      <w:bookmarkEnd w:id="825"/>
      <w:r>
        <w:rPr>
          <w:rtl w:val="true"/>
        </w:rPr>
        <w:t>شیر و شکر</w:t>
      </w:r>
      <w:bookmarkEnd w:id="826"/>
    </w:p>
    <w:p>
      <w:pPr>
        <w:pStyle w:val="BookText"/>
        <w:rPr/>
      </w:pPr>
      <w:r>
        <w:rPr>
          <w:rFonts w:ascii="IRNazanin" w:hAnsi="IRNazanin" w:eastAsia="IRNazanin"/>
          <w:color w:val="111111"/>
          <w:sz w:val="28"/>
          <w:sz w:val="28"/>
          <w:szCs w:val="28"/>
          <w:rtl w:val="true"/>
          <w:lang w:bidi="fa-IR"/>
        </w:rPr>
        <w:t>أو شرح حاشیة ملا عبد الله للمیرزا حسین اللاهیجی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بخیر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این کلام چه چیز است، جواب رفع دو سؤال است که در أول محشی إیراد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أحمد بن الحسین بن أحمد بن الحسین الشریف التنکابنی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bookmarkStart w:id="827" w:name="pg11381_108271"/>
    </w:p>
    <w:p>
      <w:pPr>
        <w:pStyle w:val="BookText"/>
        <w:rPr/>
      </w:pPr>
      <w:bookmarkEnd w:id="827"/>
      <w:r>
        <w:rPr>
          <w:rFonts w:ascii="IRNazanin" w:hAnsi="IRNazanin" w:eastAsia="IRNazanin"/>
          <w:color w:val="111111"/>
          <w:sz w:val="28"/>
          <w:sz w:val="28"/>
          <w:szCs w:val="28"/>
          <w:rtl w:val="true"/>
          <w:lang w:bidi="fa-IR"/>
        </w:rPr>
        <w:t>ز عبد الواحد اینک یادگار است‏</w:t>
      </w:r>
    </w:p>
    <w:p>
      <w:pPr>
        <w:pStyle w:val="BookText"/>
        <w:rPr/>
      </w:pPr>
      <w:r>
        <w:rPr>
          <w:rFonts w:ascii="IRNazanin" w:hAnsi="IRNazanin" w:eastAsia="IRNazanin"/>
          <w:color w:val="111111"/>
          <w:sz w:val="28"/>
          <w:sz w:val="28"/>
          <w:szCs w:val="28"/>
          <w:rtl w:val="true"/>
          <w:lang w:bidi="fa-IR"/>
        </w:rPr>
        <w:t>که إرشاد العوام روزگار است‏</w:t>
      </w:r>
    </w:p>
    <w:p>
      <w:pPr>
        <w:pStyle w:val="BookText"/>
        <w:rPr/>
      </w:pP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أو الرابع عشر و هی ساقطة الآخر و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Heading3"/>
        <w:numPr>
          <w:ilvl w:val="2"/>
          <w:numId w:val="1"/>
        </w:numPr>
        <w:rPr/>
      </w:pPr>
      <w:bookmarkStart w:id="828" w:name="__RefHeading___Toc251157_73709187"/>
      <w:bookmarkStart w:id="829" w:name="_Toc379"/>
      <w:bookmarkEnd w:id="828"/>
      <w:r>
        <w:rPr/>
        <w:t>8069</w:t>
      </w:r>
      <w:r>
        <w:rPr>
          <w:rtl w:val="true"/>
        </w:rPr>
        <w:t xml:space="preserve">- </w:t>
      </w:r>
      <w:r>
        <w:rPr>
          <w:rtl w:val="true"/>
        </w:rPr>
        <w:t>منظومة الإرشادیة</w:t>
      </w:r>
      <w:bookmarkEnd w:id="829"/>
    </w:p>
    <w:p>
      <w:pPr>
        <w:pStyle w:val="BookText"/>
        <w:rPr/>
      </w:pPr>
      <w:r>
        <w:rPr>
          <w:rFonts w:ascii="IRNazanin" w:hAnsi="IRNazanin" w:eastAsia="IRNazanin"/>
          <w:color w:val="111111"/>
          <w:sz w:val="28"/>
          <w:sz w:val="28"/>
          <w:szCs w:val="28"/>
          <w:rtl w:val="true"/>
          <w:lang w:bidi="fa-IR"/>
        </w:rPr>
        <w:t xml:space="preserve">لمعصوم الگنابادی، الشیخ علی المعصومی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Heading3"/>
        <w:numPr>
          <w:ilvl w:val="2"/>
          <w:numId w:val="1"/>
        </w:numPr>
        <w:rPr/>
      </w:pPr>
      <w:bookmarkStart w:id="830" w:name="__RefHeading___Toc251159_73709187"/>
      <w:bookmarkStart w:id="831" w:name="_Toc380"/>
      <w:bookmarkEnd w:id="830"/>
      <w:r>
        <w:rPr/>
        <w:t>8070</w:t>
      </w:r>
      <w:r>
        <w:rPr>
          <w:rtl w:val="true"/>
        </w:rPr>
        <w:t xml:space="preserve">- </w:t>
      </w:r>
      <w:r>
        <w:rPr>
          <w:rtl w:val="true"/>
        </w:rPr>
        <w:t>منظومة أرواح‏</w:t>
      </w:r>
      <w:bookmarkEnd w:id="831"/>
    </w:p>
    <w:p>
      <w:pPr>
        <w:pStyle w:val="BookText"/>
        <w:rPr/>
      </w:pPr>
      <w:r>
        <w:rPr>
          <w:rFonts w:ascii="IRNazanin" w:hAnsi="IRNazanin" w:eastAsia="IRNazanin"/>
          <w:color w:val="111111"/>
          <w:sz w:val="28"/>
          <w:sz w:val="28"/>
          <w:szCs w:val="28"/>
          <w:rtl w:val="true"/>
          <w:lang w:bidi="fa-IR"/>
        </w:rPr>
        <w:t xml:space="preserve">لشاه نعمت الله ولی،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پیرنامه بطهران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بمباشرة میر کمالی</w:t>
      </w:r>
      <w:r>
        <w:rPr>
          <w:rFonts w:eastAsia="IRNazanin" w:cs="IRNazanin"/>
          <w:color w:val="111111"/>
          <w:sz w:val="28"/>
          <w:szCs w:val="28"/>
          <w:rtl w:val="true"/>
          <w:lang w:bidi="fa-IR"/>
        </w:rPr>
        <w:t>.</w:t>
      </w:r>
    </w:p>
    <w:p>
      <w:pPr>
        <w:pStyle w:val="Heading3"/>
        <w:numPr>
          <w:ilvl w:val="2"/>
          <w:numId w:val="1"/>
        </w:numPr>
        <w:rPr/>
      </w:pPr>
      <w:bookmarkStart w:id="832" w:name="__RefHeading___Toc251161_73709187"/>
      <w:bookmarkStart w:id="833" w:name="_Toc381"/>
      <w:bookmarkEnd w:id="832"/>
      <w:r>
        <w:rPr/>
        <w:t>8071</w:t>
      </w:r>
      <w:r>
        <w:rPr>
          <w:rtl w:val="true"/>
        </w:rPr>
        <w:t xml:space="preserve">- </w:t>
      </w:r>
      <w:r>
        <w:rPr>
          <w:rtl w:val="true"/>
        </w:rPr>
        <w:t>منظومة أزهار قدرت‏</w:t>
      </w:r>
      <w:bookmarkEnd w:id="833"/>
    </w:p>
    <w:p>
      <w:pPr>
        <w:pStyle w:val="BookText"/>
        <w:rPr/>
      </w:pPr>
      <w:r>
        <w:rPr>
          <w:rFonts w:ascii="IRNazanin" w:hAnsi="IRNazanin" w:eastAsia="IRNazanin"/>
          <w:color w:val="111111"/>
          <w:sz w:val="28"/>
          <w:sz w:val="28"/>
          <w:szCs w:val="28"/>
          <w:rtl w:val="true"/>
          <w:lang w:bidi="fa-IR"/>
        </w:rPr>
        <w:t xml:space="preserve">لقدرت الکوپاموی،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معها مقالتین أخریین للشارح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تهذیب المنطق،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المسائل فی تحریر السؤال و تحقیق الجواب کلاهما بالعربیة</w:t>
      </w:r>
      <w:r>
        <w:rPr>
          <w:rFonts w:eastAsia="IRNazanin" w:cs="IRNazanin"/>
          <w:color w:val="111111"/>
          <w:sz w:val="28"/>
          <w:szCs w:val="28"/>
          <w:rtl w:val="true"/>
          <w:lang w:bidi="fa-IR"/>
        </w:rPr>
        <w:t>.</w:t>
      </w:r>
    </w:p>
    <w:p>
      <w:pPr>
        <w:pStyle w:val="Heading3"/>
        <w:numPr>
          <w:ilvl w:val="2"/>
          <w:numId w:val="1"/>
        </w:numPr>
        <w:rPr/>
      </w:pPr>
      <w:bookmarkStart w:id="834" w:name="__RefHeading___Toc251163_73709187"/>
      <w:bookmarkStart w:id="835" w:name="_Toc382"/>
      <w:bookmarkEnd w:id="834"/>
      <w:r>
        <w:rPr>
          <w:rtl w:val="true"/>
        </w:rPr>
        <w:t>صغری‏</w:t>
      </w:r>
      <w:bookmarkEnd w:id="835"/>
    </w:p>
    <w:p>
      <w:pPr>
        <w:pStyle w:val="BookText"/>
        <w:rPr/>
      </w:pPr>
      <w:r>
        <w:rPr>
          <w:rFonts w:ascii="IRNazanin" w:hAnsi="IRNazanin" w:eastAsia="IRNazanin"/>
          <w:color w:val="111111"/>
          <w:sz w:val="28"/>
          <w:sz w:val="28"/>
          <w:szCs w:val="28"/>
          <w:rtl w:val="true"/>
          <w:lang w:bidi="fa-IR"/>
        </w:rPr>
        <w:t xml:space="preserve">للمیر السید شریف الجرجانی، من کتب الدراسیة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طبع له رسالتان بهذا الاسم</w:t>
      </w:r>
      <w:r>
        <w:rPr>
          <w:rFonts w:eastAsia="IRNazanin" w:cs="IRNazanin"/>
          <w:color w:val="111111"/>
          <w:sz w:val="28"/>
          <w:szCs w:val="28"/>
          <w:rtl w:val="true"/>
          <w:lang w:bidi="fa-IR"/>
        </w:rPr>
        <w:t>.</w:t>
      </w:r>
    </w:p>
    <w:p>
      <w:pPr>
        <w:pStyle w:val="Heading3"/>
        <w:numPr>
          <w:ilvl w:val="2"/>
          <w:numId w:val="1"/>
        </w:numPr>
        <w:rPr/>
      </w:pPr>
      <w:bookmarkStart w:id="836" w:name="__RefHeading___Toc251165_73709187"/>
      <w:bookmarkStart w:id="837" w:name="_Toc383"/>
      <w:bookmarkEnd w:id="836"/>
      <w:r>
        <w:rPr>
          <w:rtl w:val="true"/>
        </w:rPr>
        <w:t>علم محاورة</w:t>
      </w:r>
      <w:bookmarkEnd w:id="837"/>
    </w:p>
    <w:p>
      <w:pPr>
        <w:pStyle w:val="BookText"/>
        <w:rPr/>
      </w:pPr>
      <w:r>
        <w:rPr>
          <w:rFonts w:ascii="IRNazanin" w:hAnsi="IRNazanin" w:eastAsia="IRNazanin"/>
          <w:color w:val="111111"/>
          <w:sz w:val="28"/>
          <w:sz w:val="28"/>
          <w:szCs w:val="28"/>
          <w:rtl w:val="true"/>
          <w:lang w:bidi="fa-IR"/>
        </w:rPr>
        <w:t>مأخوذة من نفائس الفنون الآتی فی حرف النون، فی معرفة مواقع الکلام و بدائع الحدیث مع طبقات الأنام، موشحة بلطائف النکات و الأمثال و الأبیات، مرتبة علی خمسة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المحاورة،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کیفیتها و یظهر من الصفحة الثامنة من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المؤلف کان یقرأ فی تبریز و النسخة کتبها 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دارابگرد شیراز فی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تسعة صحائف بقلم النستعلیق الشکستة و لیست فی النسخة أکثر من ثلاثة أبواب علی ما فصلنا</w:t>
      </w:r>
      <w:r>
        <w:rPr>
          <w:rFonts w:eastAsia="IRNazanin" w:cs="IRNazanin"/>
          <w:color w:val="111111"/>
          <w:sz w:val="28"/>
          <w:szCs w:val="28"/>
          <w:rtl w:val="true"/>
          <w:lang w:bidi="fa-IR"/>
        </w:rPr>
        <w:t>.</w:t>
      </w:r>
    </w:p>
    <w:p>
      <w:pPr>
        <w:pStyle w:val="Heading3"/>
        <w:numPr>
          <w:ilvl w:val="2"/>
          <w:numId w:val="1"/>
        </w:numPr>
        <w:rPr/>
      </w:pPr>
      <w:bookmarkStart w:id="838" w:name="__RefHeading___Toc251167_73709187"/>
      <w:bookmarkStart w:id="839" w:name="_Toc384"/>
      <w:bookmarkEnd w:id="838"/>
      <w:r>
        <w:rPr>
          <w:rtl w:val="true"/>
        </w:rPr>
        <w:t>کبری‏</w:t>
      </w:r>
      <w:bookmarkEnd w:id="839"/>
    </w:p>
    <w:p>
      <w:pPr>
        <w:pStyle w:val="BookText"/>
        <w:rPr/>
      </w:pPr>
      <w:r>
        <w:rPr>
          <w:rFonts w:ascii="IRNazanin" w:hAnsi="IRNazanin" w:eastAsia="IRNazanin"/>
          <w:color w:val="111111"/>
          <w:sz w:val="28"/>
          <w:sz w:val="28"/>
          <w:szCs w:val="28"/>
          <w:rtl w:val="true"/>
          <w:lang w:bidi="fa-IR"/>
        </w:rPr>
        <w:t xml:space="preserve">للجرجانی صاحب صغری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الکتب الدراسیة و طبع مکررا ضمن جامع المقدمات و غیرها</w:t>
      </w:r>
      <w:r>
        <w:rPr>
          <w:rFonts w:eastAsia="IRNazanin" w:cs="IRNazanin"/>
          <w:color w:val="111111"/>
          <w:sz w:val="28"/>
          <w:szCs w:val="28"/>
          <w:rtl w:val="true"/>
          <w:lang w:bidi="fa-IR"/>
        </w:rPr>
        <w:t>.</w:t>
      </w:r>
    </w:p>
    <w:p>
      <w:pPr>
        <w:pStyle w:val="Heading3"/>
        <w:numPr>
          <w:ilvl w:val="2"/>
          <w:numId w:val="1"/>
        </w:numPr>
        <w:rPr/>
      </w:pPr>
      <w:bookmarkStart w:id="840" w:name="__RefHeading___Toc251169_73709187"/>
      <w:bookmarkStart w:id="841" w:name="_Toc385"/>
      <w:bookmarkEnd w:id="840"/>
      <w:r>
        <w:rPr>
          <w:rtl w:val="true"/>
        </w:rPr>
        <w:t>کبرای منظوم‏</w:t>
      </w:r>
      <w:bookmarkEnd w:id="841"/>
    </w:p>
    <w:p>
      <w:pPr>
        <w:pStyle w:val="BookText"/>
        <w:rPr/>
      </w:pPr>
      <w:r>
        <w:rPr>
          <w:rFonts w:ascii="IRNazanin" w:hAnsi="IRNazanin" w:eastAsia="IRNazanin"/>
          <w:color w:val="111111"/>
          <w:sz w:val="28"/>
          <w:sz w:val="28"/>
          <w:szCs w:val="28"/>
          <w:rtl w:val="true"/>
          <w:lang w:bidi="fa-IR"/>
        </w:rPr>
        <w:t xml:space="preserve">یأتی بعنوان منظومة کبری کما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3"/>
        <w:numPr>
          <w:ilvl w:val="2"/>
          <w:numId w:val="1"/>
        </w:numPr>
        <w:rPr/>
      </w:pPr>
      <w:bookmarkStart w:id="842" w:name="__RefHeading___Toc251171_73709187"/>
      <w:bookmarkStart w:id="843" w:name="_Toc386"/>
      <w:bookmarkEnd w:id="842"/>
      <w:r>
        <w:rPr>
          <w:rtl w:val="true"/>
        </w:rPr>
        <w:t>مبادی قیاسات‏</w:t>
      </w:r>
      <w:bookmarkEnd w:id="84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تلمیذ المؤلف بقلم التعلیق الشکستة و فیه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أستاذنا دام ظله‏</w:t>
      </w:r>
      <w:r>
        <w:rPr>
          <w:rFonts w:eastAsia="IRNazanin" w:cs="IRNazanin"/>
          <w:color w:val="111111"/>
          <w:sz w:val="28"/>
          <w:szCs w:val="28"/>
          <w:rtl w:val="true"/>
          <w:lang w:bidi="fa-IR"/>
        </w:rPr>
        <w:t xml:space="preserve">] </w:t>
      </w:r>
      <w:bookmarkStart w:id="844" w:name="pg11381_108272"/>
    </w:p>
    <w:p>
      <w:pPr>
        <w:pStyle w:val="BookText"/>
        <w:rPr/>
      </w:pPr>
      <w:bookmarkEnd w:id="844"/>
      <w:r>
        <w:rPr>
          <w:rFonts w:ascii="IRNazanin" w:hAnsi="IRNazanin" w:eastAsia="IRNazanin"/>
          <w:color w:val="111111"/>
          <w:sz w:val="28"/>
          <w:sz w:val="28"/>
          <w:szCs w:val="28"/>
          <w:rtl w:val="true"/>
          <w:lang w:bidi="fa-IR"/>
        </w:rPr>
        <w:t>نقلا عن القاموس الترکی</w:t>
      </w:r>
      <w:r>
        <w:rPr>
          <w:rFonts w:eastAsia="IRNazanin" w:cs="IRNazanin"/>
          <w:color w:val="111111"/>
          <w:sz w:val="28"/>
          <w:szCs w:val="28"/>
          <w:rtl w:val="true"/>
          <w:lang w:bidi="fa-IR"/>
        </w:rPr>
        <w:t>.</w:t>
      </w:r>
    </w:p>
    <w:p>
      <w:pPr>
        <w:pStyle w:val="Heading3"/>
        <w:numPr>
          <w:ilvl w:val="2"/>
          <w:numId w:val="1"/>
        </w:numPr>
        <w:rPr/>
      </w:pPr>
      <w:bookmarkStart w:id="845" w:name="__RefHeading___Toc251173_73709187"/>
      <w:bookmarkStart w:id="846" w:name="_Toc387"/>
      <w:bookmarkEnd w:id="845"/>
      <w:r>
        <w:rPr>
          <w:rtl w:val="true"/>
        </w:rPr>
        <w:t>منظومة فی الأسطرلاب‏</w:t>
      </w:r>
      <w:bookmarkEnd w:id="84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ألقاب أدوات، ألقاب خطوط أم، ألقاب صفائح، ألقاب شبکة، معرفت ارتفاع، معرفت دایره ماضی و باقی لیل و نهار از ارتفاع و میل و بعد، معرفت مطالع و مقارب، معرفت تسویة البیوت معرفة طلوع و غروب و صبح و شفق و ساعات آن، معرفت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طالع سال، معرفت عرض بلد، ارتفاع قطب البروج، سمت از ارتفاع و ارتفاع از سمت، تقویم آفتاب، سمت قبله، خط زوال، ارتفاع مرتفعات، عرض رود، نام کواکب‏</w:t>
      </w:r>
      <w:r>
        <w:rPr>
          <w:rFonts w:eastAsia="IRNazanin" w:cs="IRNazanin"/>
          <w:color w:val="111111"/>
          <w:sz w:val="28"/>
          <w:szCs w:val="28"/>
          <w:rtl w:val="true"/>
          <w:lang w:bidi="fa-IR"/>
        </w:rPr>
        <w:t>].</w:t>
      </w:r>
    </w:p>
    <w:p>
      <w:pPr>
        <w:pStyle w:val="Heading3"/>
        <w:numPr>
          <w:ilvl w:val="2"/>
          <w:numId w:val="1"/>
        </w:numPr>
        <w:rPr/>
      </w:pPr>
      <w:bookmarkStart w:id="847" w:name="__RefHeading___Toc251175_73709187"/>
      <w:bookmarkStart w:id="848" w:name="_Toc388"/>
      <w:bookmarkEnd w:id="847"/>
      <w:r>
        <w:rPr>
          <w:rtl w:val="true"/>
        </w:rPr>
        <w:t>منظومة فی الأسطرلاب‏</w:t>
      </w:r>
      <w:bookmarkEnd w:id="848"/>
    </w:p>
    <w:p>
      <w:pPr>
        <w:pStyle w:val="BookText"/>
        <w:rPr/>
      </w:pPr>
      <w:r>
        <w:rPr>
          <w:rFonts w:ascii="IRNazanin" w:hAnsi="IRNazanin" w:eastAsia="IRNazanin"/>
          <w:color w:val="111111"/>
          <w:sz w:val="28"/>
          <w:sz w:val="28"/>
          <w:szCs w:val="28"/>
          <w:rtl w:val="true"/>
          <w:lang w:bidi="fa-IR"/>
        </w:rPr>
        <w:t xml:space="preserve">مر بعنوان قواعد الأسطرلاب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للمؤلف عین الحکمة المذکور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3"/>
        <w:numPr>
          <w:ilvl w:val="2"/>
          <w:numId w:val="1"/>
        </w:numPr>
        <w:rPr/>
      </w:pPr>
      <w:bookmarkStart w:id="849" w:name="__RefHeading___Toc251177_73709187"/>
      <w:bookmarkStart w:id="850" w:name="_Toc389"/>
      <w:bookmarkEnd w:id="849"/>
      <w:r>
        <w:rPr>
          <w:rtl w:val="true"/>
        </w:rPr>
        <w:t>مختصر نافع‏</w:t>
      </w:r>
      <w:bookmarkEnd w:id="850"/>
    </w:p>
    <w:p>
      <w:pPr>
        <w:pStyle w:val="BookText"/>
        <w:rPr/>
      </w:pPr>
      <w:r>
        <w:rPr>
          <w:rFonts w:ascii="IRNazanin" w:hAnsi="IRNazanin" w:eastAsia="IRNazanin"/>
          <w:color w:val="111111"/>
          <w:sz w:val="28"/>
          <w:sz w:val="28"/>
          <w:szCs w:val="28"/>
          <w:rtl w:val="true"/>
          <w:lang w:bidi="fa-IR"/>
        </w:rPr>
        <w:t>لا نعرف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غیر مؤرخة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بقلم النستعلیق الشکستة</w:t>
      </w:r>
      <w:r>
        <w:rPr>
          <w:rFonts w:eastAsia="IRNazanin" w:cs="IRNazanin"/>
          <w:color w:val="111111"/>
          <w:sz w:val="28"/>
          <w:szCs w:val="28"/>
          <w:rtl w:val="true"/>
          <w:lang w:bidi="fa-IR"/>
        </w:rPr>
        <w:t>.</w:t>
      </w:r>
    </w:p>
    <w:p>
      <w:pPr>
        <w:pStyle w:val="Heading3"/>
        <w:numPr>
          <w:ilvl w:val="2"/>
          <w:numId w:val="1"/>
        </w:numPr>
        <w:rPr/>
      </w:pPr>
      <w:bookmarkStart w:id="851" w:name="__RefHeading___Toc251179_73709187"/>
      <w:bookmarkStart w:id="852" w:name="_Toc390"/>
      <w:bookmarkEnd w:id="851"/>
      <w:r>
        <w:rPr>
          <w:rtl w:val="true"/>
        </w:rPr>
        <w:t>المذاکرات فی المحاضرات‏</w:t>
      </w:r>
      <w:bookmarkEnd w:id="852"/>
    </w:p>
    <w:p>
      <w:pPr>
        <w:pStyle w:val="BookText"/>
        <w:rPr/>
      </w:pPr>
      <w:r>
        <w:rPr>
          <w:rFonts w:ascii="IRNazanin" w:hAnsi="IRNazanin" w:eastAsia="IRNazanin"/>
          <w:color w:val="111111"/>
          <w:sz w:val="28"/>
          <w:sz w:val="28"/>
          <w:szCs w:val="28"/>
          <w:rtl w:val="true"/>
          <w:lang w:bidi="fa-IR"/>
        </w:rPr>
        <w:t xml:space="preserve">لحزین الگیلانی،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 الخطبة، فی أربع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الکلام فی عدة إشارات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المناظرة و آدابها،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المحاورة و آدابها،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الفوائد المتفرقة من الحکم و الأمثال و الحکایات و صرح فی المقدمة باسمه و اسم الکتاب و عدد المقالات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فیض ایزدی خواستارم که دلی دهد که یاد أو را سزد و زبانی بخشد که ستایش أو را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الثانی عشر عن نسخه خط المؤلف و فی حیاته فی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w:t>
      </w:r>
    </w:p>
    <w:p>
      <w:pPr>
        <w:pStyle w:val="Heading3"/>
        <w:numPr>
          <w:ilvl w:val="2"/>
          <w:numId w:val="1"/>
        </w:numPr>
        <w:rPr/>
      </w:pPr>
      <w:bookmarkStart w:id="853" w:name="__RefHeading___Toc251181_73709187"/>
      <w:bookmarkStart w:id="854" w:name="_Toc391"/>
      <w:bookmarkEnd w:id="853"/>
      <w:r>
        <w:rPr>
          <w:rtl w:val="true"/>
        </w:rPr>
        <w:t>معیار العرفان‏</w:t>
      </w:r>
      <w:bookmarkEnd w:id="85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855" w:name="__RefHeading___Toc251183_73709187"/>
      <w:bookmarkStart w:id="856" w:name="_Toc392"/>
      <w:bookmarkEnd w:id="855"/>
      <w:r>
        <w:rPr>
          <w:rtl w:val="true"/>
        </w:rPr>
        <w:t>مغالطات‏</w:t>
      </w:r>
      <w:bookmarkEnd w:id="85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857" w:name="__RefHeading___Toc251185_73709187"/>
      <w:bookmarkStart w:id="858" w:name="_Toc393"/>
      <w:bookmarkEnd w:id="857"/>
      <w:r>
        <w:rPr>
          <w:rtl w:val="true"/>
        </w:rPr>
        <w:t>مغالطات‏</w:t>
      </w:r>
      <w:bookmarkEnd w:id="85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غیر مؤرخة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إنسان می‏باید که مباین ناطق باشد، زیرا که إنسان مباین فرس است و فرس مباین ناطق </w:t>
      </w:r>
      <w:r>
        <w:rPr>
          <w:rFonts w:eastAsia="IRNazanin" w:cs="IRNazanin"/>
          <w:color w:val="111111"/>
          <w:sz w:val="28"/>
          <w:szCs w:val="28"/>
          <w:rtl w:val="true"/>
          <w:lang w:bidi="fa-IR"/>
        </w:rPr>
        <w:t xml:space="preserve">...] </w:t>
      </w:r>
      <w:bookmarkStart w:id="859" w:name="pg11381_108273"/>
    </w:p>
    <w:p>
      <w:pPr>
        <w:pStyle w:val="BookText"/>
        <w:rPr/>
      </w:pPr>
      <w:bookmarkEnd w:id="859"/>
      <w:r>
        <w:rPr>
          <w:rFonts w:ascii="IRNazanin" w:hAnsi="IRNazanin" w:eastAsia="IRNazanin"/>
          <w:color w:val="111111"/>
          <w:sz w:val="28"/>
          <w:sz w:val="28"/>
          <w:szCs w:val="28"/>
          <w:rtl w:val="true"/>
          <w:lang w:bidi="fa-IR"/>
        </w:rPr>
        <w:t xml:space="preserve">و بعنوان مثنوی فی الأسطرلاب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860" w:name="__RefHeading___Toc251187_73709187"/>
      <w:bookmarkStart w:id="861" w:name="_Toc394"/>
      <w:bookmarkEnd w:id="860"/>
      <w:r>
        <w:rPr/>
        <w:t>8072</w:t>
      </w:r>
      <w:r>
        <w:rPr>
          <w:rtl w:val="true"/>
        </w:rPr>
        <w:t xml:space="preserve">- </w:t>
      </w:r>
      <w:r>
        <w:rPr>
          <w:rtl w:val="true"/>
        </w:rPr>
        <w:t>منظومة فی الأسطرلاب‏</w:t>
      </w:r>
      <w:bookmarkEnd w:id="861"/>
    </w:p>
    <w:p>
      <w:pPr>
        <w:pStyle w:val="BookText"/>
        <w:rPr/>
      </w:pPr>
      <w:r>
        <w:rPr>
          <w:rFonts w:ascii="IRNazanin" w:hAnsi="IRNazanin" w:eastAsia="IRNazanin"/>
          <w:color w:val="111111"/>
          <w:sz w:val="28"/>
          <w:sz w:val="28"/>
          <w:szCs w:val="28"/>
          <w:rtl w:val="true"/>
          <w:lang w:bidi="fa-IR"/>
        </w:rPr>
        <w:t>الموجود من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می‏کنم نظم شرح اسطرلاب‏</w:t>
      </w:r>
    </w:p>
    <w:p>
      <w:pPr>
        <w:pStyle w:val="BookText"/>
        <w:rPr/>
      </w:pPr>
      <w:r>
        <w:rPr>
          <w:rFonts w:ascii="IRNazanin" w:hAnsi="IRNazanin" w:eastAsia="IRNazanin"/>
          <w:color w:val="111111"/>
          <w:sz w:val="28"/>
          <w:sz w:val="28"/>
          <w:szCs w:val="28"/>
          <w:rtl w:val="true"/>
          <w:lang w:bidi="fa-IR"/>
        </w:rPr>
        <w:t>حفظش آسان نمودم از هر باب‏</w:t>
      </w:r>
    </w:p>
    <w:p>
      <w:pPr>
        <w:pStyle w:val="BookText"/>
        <w:rPr/>
      </w:pPr>
      <w:r>
        <w:rPr>
          <w:rFonts w:ascii="IRNazanin" w:hAnsi="IRNazanin" w:eastAsia="IRNazanin"/>
          <w:color w:val="111111"/>
          <w:sz w:val="28"/>
          <w:sz w:val="28"/>
          <w:szCs w:val="28"/>
          <w:rtl w:val="true"/>
          <w:lang w:bidi="fa-IR"/>
        </w:rPr>
        <w:t>معنی أو ستاره یأب بود</w:t>
      </w:r>
    </w:p>
    <w:p>
      <w:pPr>
        <w:pStyle w:val="BookText"/>
        <w:rPr/>
      </w:pPr>
      <w:r>
        <w:rPr>
          <w:rFonts w:ascii="IRNazanin" w:hAnsi="IRNazanin" w:eastAsia="IRNazanin"/>
          <w:color w:val="111111"/>
          <w:sz w:val="28"/>
          <w:sz w:val="28"/>
          <w:szCs w:val="28"/>
          <w:rtl w:val="true"/>
          <w:lang w:bidi="fa-IR"/>
        </w:rPr>
        <w:t>یا ترازوی آفتاب بود</w:t>
      </w:r>
    </w:p>
    <w:p>
      <w:pPr>
        <w:pStyle w:val="Heading3"/>
        <w:numPr>
          <w:ilvl w:val="2"/>
          <w:numId w:val="1"/>
        </w:numPr>
        <w:rPr/>
      </w:pPr>
      <w:bookmarkStart w:id="862" w:name="__RefHeading___Toc251189_73709187"/>
      <w:bookmarkStart w:id="863" w:name="_Toc395"/>
      <w:bookmarkEnd w:id="862"/>
      <w:r>
        <w:rPr/>
        <w:t>8073</w:t>
      </w:r>
      <w:r>
        <w:rPr>
          <w:rtl w:val="true"/>
        </w:rPr>
        <w:t xml:space="preserve">- </w:t>
      </w:r>
      <w:r>
        <w:rPr>
          <w:rtl w:val="true"/>
        </w:rPr>
        <w:t>منظومة استغاثات‏</w:t>
      </w:r>
      <w:bookmarkEnd w:id="863"/>
    </w:p>
    <w:p>
      <w:pPr>
        <w:pStyle w:val="BookText"/>
        <w:rPr/>
      </w:pPr>
      <w:r>
        <w:rPr>
          <w:rFonts w:ascii="IRNazanin" w:hAnsi="IRNazanin" w:eastAsia="IRNazanin"/>
          <w:color w:val="111111"/>
          <w:sz w:val="28"/>
          <w:sz w:val="28"/>
          <w:szCs w:val="28"/>
          <w:rtl w:val="true"/>
          <w:lang w:bidi="fa-IR"/>
        </w:rPr>
        <w:t>فی المناجاة و بعض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حسین بن حسین‏بخش الزیدی النسب النوگانوی الهندی، المولود حدود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 مطبوع</w:t>
      </w:r>
      <w:r>
        <w:rPr>
          <w:rFonts w:eastAsia="IRNazanin" w:cs="IRNazanin"/>
          <w:color w:val="111111"/>
          <w:sz w:val="28"/>
          <w:szCs w:val="28"/>
          <w:rtl w:val="true"/>
          <w:lang w:bidi="fa-IR"/>
        </w:rPr>
        <w:t>.</w:t>
      </w:r>
    </w:p>
    <w:p>
      <w:pPr>
        <w:pStyle w:val="Heading3"/>
        <w:numPr>
          <w:ilvl w:val="2"/>
          <w:numId w:val="1"/>
        </w:numPr>
        <w:rPr/>
      </w:pPr>
      <w:bookmarkStart w:id="864" w:name="__RefHeading___Toc251191_73709187"/>
      <w:bookmarkStart w:id="865" w:name="_Toc396"/>
      <w:bookmarkEnd w:id="864"/>
      <w:r>
        <w:rPr>
          <w:rtl w:val="true"/>
        </w:rPr>
        <w:t>منظومة فی أسماء الله‏</w:t>
      </w:r>
      <w:bookmarkEnd w:id="865"/>
    </w:p>
    <w:p>
      <w:pPr>
        <w:pStyle w:val="BookText"/>
        <w:rPr/>
      </w:pPr>
      <w:r>
        <w:rPr>
          <w:rFonts w:ascii="IRNazanin" w:hAnsi="IRNazanin" w:eastAsia="IRNazanin"/>
          <w:color w:val="111111"/>
          <w:sz w:val="28"/>
          <w:sz w:val="28"/>
          <w:szCs w:val="28"/>
          <w:rtl w:val="true"/>
          <w:lang w:bidi="fa-IR"/>
        </w:rPr>
        <w:t>یأتی بعنوان منظومة فی شرح أسماء الله</w:t>
      </w:r>
      <w:r>
        <w:rPr>
          <w:rFonts w:eastAsia="IRNazanin" w:cs="IRNazanin"/>
          <w:color w:val="111111"/>
          <w:sz w:val="28"/>
          <w:szCs w:val="28"/>
          <w:rtl w:val="true"/>
          <w:lang w:bidi="fa-IR"/>
        </w:rPr>
        <w:t>.</w:t>
      </w:r>
    </w:p>
    <w:p>
      <w:pPr>
        <w:pStyle w:val="Heading3"/>
        <w:numPr>
          <w:ilvl w:val="2"/>
          <w:numId w:val="1"/>
        </w:numPr>
        <w:rPr/>
      </w:pPr>
      <w:bookmarkStart w:id="866" w:name="__RefHeading___Toc251193_73709187"/>
      <w:bookmarkStart w:id="867" w:name="_Toc397"/>
      <w:bookmarkEnd w:id="866"/>
      <w:r>
        <w:rPr>
          <w:rtl w:val="true"/>
        </w:rPr>
        <w:t>مفتاح الخواطر</w:t>
      </w:r>
      <w:bookmarkEnd w:id="867"/>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قزوین فی بیت الآقا میر حسینا کتبت فی القرن الحادی عشر ضمن مجموعة</w:t>
      </w:r>
      <w:r>
        <w:rPr>
          <w:rFonts w:eastAsia="IRNazanin" w:cs="IRNazanin"/>
          <w:color w:val="111111"/>
          <w:sz w:val="28"/>
          <w:szCs w:val="28"/>
          <w:rtl w:val="true"/>
          <w:lang w:bidi="fa-IR"/>
        </w:rPr>
        <w:t>.</w:t>
      </w:r>
    </w:p>
    <w:p>
      <w:pPr>
        <w:pStyle w:val="Heading3"/>
        <w:numPr>
          <w:ilvl w:val="2"/>
          <w:numId w:val="1"/>
        </w:numPr>
        <w:rPr/>
      </w:pPr>
      <w:bookmarkStart w:id="868" w:name="__RefHeading___Toc251195_73709187"/>
      <w:bookmarkStart w:id="869" w:name="_Toc398"/>
      <w:bookmarkEnd w:id="868"/>
      <w:r>
        <w:rPr>
          <w:rtl w:val="true"/>
        </w:rPr>
        <w:t>مفتاح الفنون‏</w:t>
      </w:r>
      <w:bookmarkEnd w:id="869"/>
    </w:p>
    <w:p>
      <w:pPr>
        <w:pStyle w:val="BookText"/>
        <w:rPr/>
      </w:pPr>
      <w:r>
        <w:rPr>
          <w:rFonts w:ascii="IRNazanin" w:hAnsi="IRNazanin" w:eastAsia="IRNazanin"/>
          <w:color w:val="111111"/>
          <w:sz w:val="28"/>
          <w:sz w:val="28"/>
          <w:szCs w:val="28"/>
          <w:rtl w:val="true"/>
          <w:lang w:bidi="fa-IR"/>
        </w:rPr>
        <w:t>للمیرزا محمود خان أفشار الکنگاوری مدیر جریدة فرهنگ و منشئها فی أصفهان و مترجم الشاه‏زاده 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ستة أبواب و خاتمة و لاحقه فی خمسة فصول، ألفها باسم ناصر الدین شاه و ابنه ظل السلطان المذکور فی المنطق الحدیث و الکتاب یعد ترجمه من متن مختصر دراسی أوربی مع إضافات من المترجم و فرغ منه فی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و لها أهمیة کثیرة لتاریخ تراجم علوم الحدیث إلی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عقل و نقل ناطق و ناطقه عالم و عالمیان مصدقی است که برای هر فردی از افراد نوع بنی آدم حمد و ثنای جان‏بخش جهان‏آفرین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لعلها بخط المترجم،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النسخ فی العشر الثالث من ذی الحجة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أصفهان، فرهنگ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الخراسانی فی یوم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Heading3"/>
        <w:numPr>
          <w:ilvl w:val="2"/>
          <w:numId w:val="1"/>
        </w:numPr>
        <w:rPr/>
      </w:pPr>
      <w:bookmarkStart w:id="870" w:name="__RefHeading___Toc251197_73709187"/>
      <w:bookmarkStart w:id="871" w:name="_Toc399"/>
      <w:bookmarkEnd w:id="870"/>
      <w:r>
        <w:rPr>
          <w:rtl w:val="true"/>
        </w:rPr>
        <w:t>نتیجة المنطق‏</w:t>
      </w:r>
      <w:bookmarkEnd w:id="871"/>
    </w:p>
    <w:p>
      <w:pPr>
        <w:pStyle w:val="Heading3"/>
        <w:numPr>
          <w:ilvl w:val="2"/>
          <w:numId w:val="1"/>
        </w:numPr>
        <w:rPr/>
      </w:pPr>
      <w:bookmarkStart w:id="872" w:name="__RefHeading___Toc251199_73709187"/>
      <w:bookmarkStart w:id="873" w:name="_Toc400"/>
      <w:bookmarkEnd w:id="872"/>
      <w:r>
        <w:rPr>
          <w:rtl w:val="true"/>
        </w:rPr>
        <w:t>نفوس الحیاة</w:t>
      </w:r>
      <w:bookmarkEnd w:id="873"/>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کل فی محله من حرف النون</w:t>
      </w:r>
      <w:r>
        <w:rPr>
          <w:rFonts w:eastAsia="IRNazanin" w:cs="IRNazanin"/>
          <w:color w:val="111111"/>
          <w:sz w:val="28"/>
          <w:szCs w:val="28"/>
          <w:rtl w:val="true"/>
          <w:lang w:bidi="fa-IR"/>
        </w:rPr>
        <w:t xml:space="preserve">. </w:t>
      </w:r>
      <w:bookmarkStart w:id="874" w:name="pg11381_108274"/>
    </w:p>
    <w:p>
      <w:pPr>
        <w:pStyle w:val="Heading3"/>
        <w:numPr>
          <w:ilvl w:val="2"/>
          <w:numId w:val="1"/>
        </w:numPr>
        <w:rPr/>
      </w:pPr>
      <w:bookmarkStart w:id="875" w:name="__RefHeading___Toc251201_73709187"/>
      <w:bookmarkStart w:id="876" w:name="_Toc401"/>
      <w:bookmarkEnd w:id="874"/>
      <w:bookmarkEnd w:id="875"/>
      <w:r>
        <w:rPr/>
        <w:t>8074</w:t>
      </w:r>
      <w:r>
        <w:rPr>
          <w:rtl w:val="true"/>
        </w:rPr>
        <w:t xml:space="preserve">- </w:t>
      </w:r>
      <w:r>
        <w:rPr>
          <w:rtl w:val="true"/>
        </w:rPr>
        <w:t>منظومة فی أسماء الحیوان‏</w:t>
      </w:r>
      <w:bookmarkEnd w:id="876"/>
    </w:p>
    <w:p>
      <w:pPr>
        <w:pStyle w:val="BookText"/>
        <w:rPr/>
      </w:pPr>
      <w:r>
        <w:rPr>
          <w:rFonts w:ascii="IRNazanin" w:hAnsi="IRNazanin" w:eastAsia="IRNazanin"/>
          <w:color w:val="111111"/>
          <w:sz w:val="28"/>
          <w:sz w:val="28"/>
          <w:szCs w:val="28"/>
          <w:rtl w:val="true"/>
          <w:lang w:bidi="fa-IR"/>
        </w:rPr>
        <w:t>مع الآتیة، کلتاهما للسید جعفر</w:t>
      </w:r>
    </w:p>
    <w:p>
      <w:pPr>
        <w:pStyle w:val="Heading3"/>
        <w:numPr>
          <w:ilvl w:val="2"/>
          <w:numId w:val="1"/>
        </w:numPr>
        <w:rPr/>
      </w:pPr>
      <w:bookmarkStart w:id="877" w:name="__RefHeading___Toc251203_73709187"/>
      <w:bookmarkStart w:id="878" w:name="_Toc402"/>
      <w:bookmarkEnd w:id="877"/>
      <w:r>
        <w:rPr/>
        <w:t>8075</w:t>
      </w:r>
      <w:r>
        <w:rPr>
          <w:rtl w:val="true"/>
        </w:rPr>
        <w:t xml:space="preserve">- </w:t>
      </w:r>
      <w:r>
        <w:rPr>
          <w:rtl w:val="true"/>
        </w:rPr>
        <w:t>منظومة فی أسماء الخیل‏</w:t>
      </w:r>
      <w:bookmarkEnd w:id="878"/>
    </w:p>
    <w:p>
      <w:pPr>
        <w:pStyle w:val="BookText"/>
        <w:rPr/>
      </w:pPr>
      <w:r>
        <w:rPr>
          <w:rFonts w:ascii="IRNazanin" w:hAnsi="IRNazanin" w:eastAsia="IRNazanin"/>
          <w:color w:val="111111"/>
          <w:sz w:val="28"/>
          <w:sz w:val="28"/>
          <w:szCs w:val="28"/>
          <w:rtl w:val="true"/>
          <w:lang w:bidi="fa-IR"/>
        </w:rPr>
        <w:t>الأعرجی، کما ذکر فی نفحة بغداد و یأتی له منظومة فی النحو</w:t>
      </w:r>
      <w:r>
        <w:rPr>
          <w:rFonts w:eastAsia="IRNazanin" w:cs="IRNazanin"/>
          <w:color w:val="111111"/>
          <w:sz w:val="28"/>
          <w:szCs w:val="28"/>
          <w:rtl w:val="true"/>
          <w:lang w:bidi="fa-IR"/>
        </w:rPr>
        <w:t>.</w:t>
      </w:r>
    </w:p>
    <w:p>
      <w:pPr>
        <w:pStyle w:val="Heading3"/>
        <w:numPr>
          <w:ilvl w:val="2"/>
          <w:numId w:val="1"/>
        </w:numPr>
        <w:rPr/>
      </w:pPr>
      <w:bookmarkStart w:id="879" w:name="__RefHeading___Toc251205_73709187"/>
      <w:bookmarkStart w:id="880" w:name="_Toc403"/>
      <w:bookmarkEnd w:id="879"/>
      <w:r>
        <w:rPr/>
        <w:t>8076</w:t>
      </w:r>
      <w:r>
        <w:rPr>
          <w:rtl w:val="true"/>
        </w:rPr>
        <w:t xml:space="preserve">- </w:t>
      </w:r>
      <w:r>
        <w:rPr>
          <w:rtl w:val="true"/>
        </w:rPr>
        <w:t>منظومة فی أسماء سور القرآن‏</w:t>
      </w:r>
      <w:bookmarkEnd w:id="880"/>
    </w:p>
    <w:p>
      <w:pPr>
        <w:pStyle w:val="BookText"/>
        <w:rPr/>
      </w:pPr>
      <w:r>
        <w:rPr>
          <w:rFonts w:ascii="IRNazanin" w:hAnsi="IRNazanin" w:eastAsia="IRNazanin"/>
          <w:color w:val="111111"/>
          <w:sz w:val="28"/>
          <w:sz w:val="28"/>
          <w:szCs w:val="28"/>
          <w:rtl w:val="true"/>
          <w:lang w:bidi="fa-IR"/>
        </w:rPr>
        <w:t>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لمیرزا علی رضا تبیان الملک بن میرزا داود وقایع‏نگار المعاصر التبریزی المولود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و یأتی له منظومة فی الصرف کما مر له ترجمه العشق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881" w:name="__RefHeading___Toc251207_73709187"/>
      <w:bookmarkStart w:id="882" w:name="_Toc404"/>
      <w:bookmarkEnd w:id="881"/>
      <w:r>
        <w:rPr/>
        <w:t>8077</w:t>
      </w:r>
      <w:r>
        <w:rPr>
          <w:rtl w:val="true"/>
        </w:rPr>
        <w:t xml:space="preserve">- </w:t>
      </w:r>
      <w:r>
        <w:rPr>
          <w:rtl w:val="true"/>
        </w:rPr>
        <w:t>منظومة فی أصحاب الإجماع‏</w:t>
      </w:r>
      <w:bookmarkEnd w:id="882"/>
    </w:p>
    <w:p>
      <w:pPr>
        <w:pStyle w:val="BookText"/>
        <w:rPr/>
      </w:pPr>
      <w:r>
        <w:rPr>
          <w:rFonts w:ascii="IRNazanin" w:hAnsi="IRNazanin" w:eastAsia="IRNazanin"/>
          <w:color w:val="111111"/>
          <w:sz w:val="28"/>
          <w:sz w:val="28"/>
          <w:szCs w:val="28"/>
          <w:rtl w:val="true"/>
          <w:lang w:bidi="fa-IR"/>
        </w:rPr>
        <w:t xml:space="preserve">لحاج آقا منیر الدین بن آقا جمال البروجردی نزیل أصفهان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شهاب الدین</w:t>
      </w:r>
      <w:r>
        <w:rPr>
          <w:rFonts w:eastAsia="IRNazanin" w:cs="IRNazanin"/>
          <w:color w:val="111111"/>
          <w:sz w:val="28"/>
          <w:szCs w:val="28"/>
          <w:rtl w:val="true"/>
          <w:lang w:bidi="fa-IR"/>
        </w:rPr>
        <w:t>.</w:t>
      </w:r>
    </w:p>
    <w:p>
      <w:pPr>
        <w:pStyle w:val="Heading3"/>
        <w:numPr>
          <w:ilvl w:val="2"/>
          <w:numId w:val="1"/>
        </w:numPr>
        <w:rPr/>
      </w:pPr>
      <w:bookmarkStart w:id="883" w:name="__RefHeading___Toc251209_73709187"/>
      <w:bookmarkStart w:id="884" w:name="_Toc405"/>
      <w:bookmarkEnd w:id="883"/>
      <w:r>
        <w:rPr>
          <w:rtl w:val="true"/>
        </w:rPr>
        <w:t>منطق آموزگار</w:t>
      </w:r>
      <w:bookmarkEnd w:id="884"/>
    </w:p>
    <w:p>
      <w:pPr>
        <w:pStyle w:val="BookText"/>
        <w:rPr/>
      </w:pPr>
      <w:r>
        <w:rPr>
          <w:rFonts w:ascii="IRNazanin" w:hAnsi="IRNazanin" w:eastAsia="IRNazanin"/>
          <w:color w:val="111111"/>
          <w:sz w:val="28"/>
          <w:sz w:val="28"/>
          <w:szCs w:val="28"/>
          <w:rtl w:val="true"/>
          <w:lang w:bidi="fa-IR"/>
        </w:rPr>
        <w:t>فارسی لمیرزا حبیب الله آموزگار الشیرازی المعاصر طبع بطهران</w:t>
      </w:r>
      <w:r>
        <w:rPr>
          <w:rFonts w:eastAsia="IRNazanin" w:cs="IRNazanin"/>
          <w:color w:val="111111"/>
          <w:sz w:val="28"/>
          <w:szCs w:val="28"/>
          <w:rtl w:val="true"/>
          <w:lang w:bidi="fa-IR"/>
        </w:rPr>
        <w:t>.</w:t>
      </w:r>
    </w:p>
    <w:p>
      <w:pPr>
        <w:pStyle w:val="Heading3"/>
        <w:numPr>
          <w:ilvl w:val="2"/>
          <w:numId w:val="1"/>
        </w:numPr>
        <w:rPr/>
      </w:pPr>
      <w:bookmarkStart w:id="885" w:name="__RefHeading___Toc251211_73709187"/>
      <w:bookmarkStart w:id="886" w:name="_Toc406"/>
      <w:bookmarkEnd w:id="885"/>
      <w:r>
        <w:rPr>
          <w:rtl w:val="true"/>
        </w:rPr>
        <w:t>منطق الإشارات‏</w:t>
      </w:r>
      <w:bookmarkEnd w:id="886"/>
    </w:p>
    <w:p>
      <w:pPr>
        <w:pStyle w:val="BookText"/>
        <w:rPr/>
      </w:pPr>
      <w:r>
        <w:rPr>
          <w:rFonts w:ascii="IRNazanin" w:hAnsi="IRNazanin" w:eastAsia="IRNazanin"/>
          <w:color w:val="111111"/>
          <w:sz w:val="28"/>
          <w:sz w:val="28"/>
          <w:szCs w:val="28"/>
          <w:rtl w:val="true"/>
          <w:lang w:bidi="fa-IR"/>
        </w:rPr>
        <w:t>استقل بالتدوین و الشرح و من شروحه شرح المحقق نصیر الدین الطوسی مر بعنوان الشرح</w:t>
      </w:r>
      <w:r>
        <w:rPr>
          <w:rFonts w:eastAsia="IRNazanin" w:cs="IRNazanin"/>
          <w:color w:val="111111"/>
          <w:sz w:val="28"/>
          <w:szCs w:val="28"/>
          <w:rtl w:val="true"/>
          <w:lang w:bidi="fa-IR"/>
        </w:rPr>
        <w:t>.</w:t>
      </w:r>
    </w:p>
    <w:p>
      <w:pPr>
        <w:pStyle w:val="Heading3"/>
        <w:numPr>
          <w:ilvl w:val="2"/>
          <w:numId w:val="1"/>
        </w:numPr>
        <w:rPr/>
      </w:pPr>
      <w:bookmarkStart w:id="887" w:name="__RefHeading___Toc251213_73709187"/>
      <w:bookmarkStart w:id="888" w:name="_Toc407"/>
      <w:bookmarkEnd w:id="887"/>
      <w:r>
        <w:rPr>
          <w:rtl w:val="true"/>
        </w:rPr>
        <w:t>منطق التجرید</w:t>
      </w:r>
      <w:bookmarkEnd w:id="888"/>
    </w:p>
    <w:p>
      <w:pPr>
        <w:pStyle w:val="BookText"/>
        <w:rPr/>
      </w:pPr>
      <w:r>
        <w:rPr>
          <w:rFonts w:ascii="IRNazanin" w:hAnsi="IRNazanin" w:eastAsia="IRNazanin"/>
          <w:color w:val="111111"/>
          <w:sz w:val="28"/>
          <w:sz w:val="28"/>
          <w:szCs w:val="28"/>
          <w:rtl w:val="true"/>
          <w:lang w:bidi="fa-IR"/>
        </w:rPr>
        <w:t>للخواجة نصیر الدین الطوسی، و مر شرحه الموسوم ب الجوهر النضید للعلامة الحلی و ترجمته للشیخ محمد علی الحزین</w:t>
      </w:r>
      <w:r>
        <w:rPr>
          <w:rFonts w:eastAsia="IRNazanin" w:cs="IRNazanin"/>
          <w:color w:val="111111"/>
          <w:sz w:val="28"/>
          <w:szCs w:val="28"/>
          <w:rtl w:val="true"/>
          <w:lang w:bidi="fa-IR"/>
        </w:rPr>
        <w:t>.</w:t>
      </w:r>
    </w:p>
    <w:p>
      <w:pPr>
        <w:pStyle w:val="Heading3"/>
        <w:numPr>
          <w:ilvl w:val="2"/>
          <w:numId w:val="1"/>
        </w:numPr>
        <w:rPr/>
      </w:pPr>
      <w:bookmarkStart w:id="889" w:name="__RefHeading___Toc251215_73709187"/>
      <w:bookmarkStart w:id="890" w:name="_Toc408"/>
      <w:bookmarkEnd w:id="889"/>
      <w:r>
        <w:rPr>
          <w:rtl w:val="true"/>
        </w:rPr>
        <w:t>منطق الشفاء</w:t>
      </w:r>
      <w:bookmarkEnd w:id="89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الرئیس ابن سینا، موجود فی الخزانة الرضویة و غیرها و هو أول أجزاء الشفاء، و ثانیها الطبیعیات، و ثالثها الإلهیات لکنه صنفه بعد ما فرغ منها شرع فیه بهمدان و تممه بأصفهان کما ذکره تلمیذه أبو عبید الجوزجانی قال فی أول طبیعیات الشفاء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فرغنا بتیسیر الله و عونه مما وجب تقدیمه فی کتابنا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تعلیم اللباب من صناعة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فحری بنا أن نفتح الکلام فی تعلیم العلم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 منطق الشفاء بخط الشیخ عبد الحسین الرشتی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یقرب من خمسین ألف بیت، و نسخه منطق الشفاء و طبیعیاته مع حواشی المیرزا أبی الحسن جلوه بخطه عند السید محمد المشکاة بطهران، و نسخه أخری عند المیرزا محمد 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الدیباجة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الجملة الأولی فی المنطق فی‏ </w:t>
      </w:r>
      <w:bookmarkStart w:id="891" w:name="pg11381_108275"/>
    </w:p>
    <w:p>
      <w:pPr>
        <w:pStyle w:val="Heading3"/>
        <w:numPr>
          <w:ilvl w:val="2"/>
          <w:numId w:val="1"/>
        </w:numPr>
        <w:rPr/>
      </w:pPr>
      <w:bookmarkStart w:id="892" w:name="__RefHeading___Toc251217_73709187"/>
      <w:bookmarkStart w:id="893" w:name="_Toc409"/>
      <w:bookmarkEnd w:id="891"/>
      <w:bookmarkEnd w:id="892"/>
      <w:r>
        <w:rPr/>
        <w:t>8078</w:t>
      </w:r>
      <w:r>
        <w:rPr>
          <w:rtl w:val="true"/>
        </w:rPr>
        <w:t xml:space="preserve">- </w:t>
      </w:r>
      <w:r>
        <w:rPr>
          <w:rtl w:val="true"/>
        </w:rPr>
        <w:t>منظومة أصفهانیة</w:t>
      </w:r>
      <w:bookmarkEnd w:id="893"/>
    </w:p>
    <w:p>
      <w:pPr>
        <w:pStyle w:val="BookText"/>
        <w:rPr/>
      </w:pPr>
      <w:r>
        <w:rPr>
          <w:rFonts w:ascii="IRNazanin" w:hAnsi="IRNazanin" w:eastAsia="IRNazanin"/>
          <w:color w:val="111111"/>
          <w:sz w:val="28"/>
          <w:sz w:val="28"/>
          <w:szCs w:val="28"/>
          <w:rtl w:val="true"/>
          <w:lang w:bidi="fa-IR"/>
        </w:rPr>
        <w:t>لمحمد أکبر الدولت‏آبادی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فارسیة فی توصیف أصفهان و شرح اشتیاق الناظم له حین إقامته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أو الثانی عشر و ذکر الکاتب ما عثر الا علی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منها</w:t>
      </w:r>
      <w:r>
        <w:rPr>
          <w:rFonts w:eastAsia="IRNazanin" w:cs="IRNazanin"/>
          <w:color w:val="111111"/>
          <w:sz w:val="28"/>
          <w:szCs w:val="28"/>
          <w:rtl w:val="true"/>
          <w:lang w:bidi="fa-IR"/>
        </w:rPr>
        <w:t>.</w:t>
      </w:r>
    </w:p>
    <w:p>
      <w:pPr>
        <w:pStyle w:val="Heading3"/>
        <w:numPr>
          <w:ilvl w:val="2"/>
          <w:numId w:val="1"/>
        </w:numPr>
        <w:rPr/>
      </w:pPr>
      <w:bookmarkStart w:id="894" w:name="__RefHeading___Toc251219_73709187"/>
      <w:bookmarkStart w:id="895" w:name="_Toc410"/>
      <w:bookmarkEnd w:id="894"/>
      <w:r>
        <w:rPr/>
        <w:t>8079</w:t>
      </w:r>
      <w:r>
        <w:rPr>
          <w:rtl w:val="true"/>
        </w:rPr>
        <w:t xml:space="preserve">- </w:t>
      </w:r>
      <w:r>
        <w:rPr>
          <w:rtl w:val="true"/>
        </w:rPr>
        <w:t>منظومة فی الأصول‏</w:t>
      </w:r>
      <w:bookmarkEnd w:id="895"/>
    </w:p>
    <w:p>
      <w:pPr>
        <w:pStyle w:val="BookText"/>
        <w:rPr/>
      </w:pPr>
      <w:r>
        <w:rPr>
          <w:rFonts w:ascii="IRNazanin" w:hAnsi="IRNazanin" w:eastAsia="IRNazanin"/>
          <w:color w:val="111111"/>
          <w:sz w:val="28"/>
          <w:sz w:val="28"/>
          <w:szCs w:val="28"/>
          <w:rtl w:val="true"/>
          <w:lang w:bidi="fa-IR"/>
        </w:rPr>
        <w:t xml:space="preserve">رأیتها بخط الناظم، الشیخ علی بن عبد الله بن أحمد بن محمد بن المظفر النجفی، المتوفی بقلیل بعد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ابن أخی الناظم الشیخ محمد باقر بن الحسین بن عبد الله المظفر</w:t>
      </w:r>
      <w:r>
        <w:rPr>
          <w:rFonts w:eastAsia="IRNazanin" w:cs="IRNazanin"/>
          <w:color w:val="111111"/>
          <w:sz w:val="28"/>
          <w:szCs w:val="28"/>
          <w:rtl w:val="true"/>
          <w:lang w:bidi="fa-IR"/>
        </w:rPr>
        <w:t>.</w:t>
      </w:r>
    </w:p>
    <w:p>
      <w:pPr>
        <w:pStyle w:val="Heading3"/>
        <w:numPr>
          <w:ilvl w:val="2"/>
          <w:numId w:val="1"/>
        </w:numPr>
        <w:rPr/>
      </w:pPr>
      <w:bookmarkStart w:id="896" w:name="__RefHeading___Toc251221_73709187"/>
      <w:bookmarkStart w:id="897" w:name="_Toc411"/>
      <w:bookmarkEnd w:id="896"/>
      <w:r>
        <w:rPr/>
        <w:t>8080</w:t>
      </w:r>
      <w:r>
        <w:rPr>
          <w:rtl w:val="true"/>
        </w:rPr>
        <w:t xml:space="preserve">- </w:t>
      </w:r>
      <w:r>
        <w:rPr>
          <w:rtl w:val="true"/>
        </w:rPr>
        <w:t>منظومة فی الأصول‏</w:t>
      </w:r>
      <w:bookmarkEnd w:id="897"/>
    </w:p>
    <w:p>
      <w:pPr>
        <w:pStyle w:val="BookText"/>
        <w:rPr/>
      </w:pPr>
      <w:r>
        <w:rPr>
          <w:rFonts w:ascii="IRNazanin" w:hAnsi="IRNazanin" w:eastAsia="IRNazanin"/>
          <w:color w:val="111111"/>
          <w:sz w:val="28"/>
          <w:sz w:val="28"/>
          <w:szCs w:val="28"/>
          <w:rtl w:val="true"/>
          <w:lang w:bidi="fa-IR"/>
        </w:rPr>
        <w:t>ذکر بعنوان نظم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الفن الأول من الجملة الأولی فی المدخل و هو مقالتان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الأولی تشتمل علی أربعة عشر فصلا و الثانیة علی أربعة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فهرس الفصول و ذکر فی الفصل الأول الإشارة إلی ما یشتمل علیه الکتاب و نسخه ینتهی إلی البرهان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الفن الخامس و تم بتمامه البرهان من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ناقص من آخره بما یقرب من ثلث الکتاب من سائر الفنون و فی أواسطها أیضا نقص عدة أوراق تاریخ کتابته غرة رجب سنة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و الفن السادس فی طوبیقا فی سبع مقالات، و الفن السابع فی قسطیقا مقالتان، و الفن الثامن فی الخطابة أربع مقالات، و الفن التاسع فی العشر مقالة واحدة و ثمانیة فصول و به یتم المنطق</w:t>
      </w:r>
      <w:r>
        <w:rPr>
          <w:rFonts w:eastAsia="IRNazanin" w:cs="IRNazanin"/>
          <w:color w:val="111111"/>
          <w:sz w:val="28"/>
          <w:szCs w:val="28"/>
          <w:rtl w:val="true"/>
          <w:lang w:bidi="fa-IR"/>
        </w:rPr>
        <w:t>.</w:t>
      </w:r>
    </w:p>
    <w:p>
      <w:pPr>
        <w:pStyle w:val="Heading3"/>
        <w:numPr>
          <w:ilvl w:val="2"/>
          <w:numId w:val="1"/>
        </w:numPr>
        <w:rPr/>
      </w:pPr>
      <w:bookmarkStart w:id="898" w:name="__RefHeading___Toc251223_73709187"/>
      <w:bookmarkStart w:id="899" w:name="_Toc412"/>
      <w:bookmarkEnd w:id="898"/>
      <w:r>
        <w:rPr>
          <w:rtl w:val="true"/>
        </w:rPr>
        <w:t>منطق مشجر</w:t>
      </w:r>
      <w:bookmarkEnd w:id="899"/>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سواء الطریق و جعل لنا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مختصر من مطالب المنطقیة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یوجد فی طومار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فضل الله النوری بقلم النستعلیق فی یوم الثلثاء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مشجر بالذهب و الورد الملون</w:t>
      </w:r>
      <w:r>
        <w:rPr>
          <w:rFonts w:eastAsia="IRNazanin" w:cs="IRNazanin"/>
          <w:color w:val="111111"/>
          <w:sz w:val="28"/>
          <w:szCs w:val="28"/>
          <w:rtl w:val="true"/>
          <w:lang w:bidi="fa-IR"/>
        </w:rPr>
        <w:t>.</w:t>
      </w:r>
    </w:p>
    <w:p>
      <w:pPr>
        <w:pStyle w:val="Heading3"/>
        <w:numPr>
          <w:ilvl w:val="2"/>
          <w:numId w:val="1"/>
        </w:numPr>
        <w:rPr/>
      </w:pPr>
      <w:bookmarkStart w:id="900" w:name="__RefHeading___Toc251225_73709187"/>
      <w:bookmarkStart w:id="901" w:name="_Toc413"/>
      <w:bookmarkEnd w:id="900"/>
      <w:r>
        <w:rPr>
          <w:rtl w:val="true"/>
        </w:rPr>
        <w:t>منطق منظوم‏</w:t>
      </w:r>
      <w:bookmarkEnd w:id="901"/>
    </w:p>
    <w:p>
      <w:pPr>
        <w:pStyle w:val="BookText"/>
        <w:rPr/>
      </w:pPr>
      <w:r>
        <w:rPr>
          <w:rFonts w:ascii="IRNazanin" w:hAnsi="IRNazanin" w:eastAsia="IRNazanin"/>
          <w:color w:val="111111"/>
          <w:sz w:val="28"/>
          <w:sz w:val="28"/>
          <w:szCs w:val="28"/>
          <w:rtl w:val="true"/>
          <w:lang w:bidi="fa-IR"/>
        </w:rPr>
        <w:t>یأتی بعنوان منظومة منطق</w:t>
      </w:r>
      <w:r>
        <w:rPr>
          <w:rFonts w:eastAsia="IRNazanin" w:cs="IRNazanin"/>
          <w:color w:val="111111"/>
          <w:sz w:val="28"/>
          <w:szCs w:val="28"/>
          <w:rtl w:val="true"/>
          <w:lang w:bidi="fa-IR"/>
        </w:rPr>
        <w:t>.</w:t>
      </w:r>
    </w:p>
    <w:p>
      <w:pPr>
        <w:pStyle w:val="Heading3"/>
        <w:numPr>
          <w:ilvl w:val="2"/>
          <w:numId w:val="1"/>
        </w:numPr>
        <w:rPr/>
      </w:pPr>
      <w:bookmarkStart w:id="902" w:name="__RefHeading___Toc251227_73709187"/>
      <w:bookmarkStart w:id="903" w:name="_Toc414"/>
      <w:bookmarkEnd w:id="902"/>
      <w:r>
        <w:rPr>
          <w:rtl w:val="true"/>
        </w:rPr>
        <w:t>منطق نظری و متودلوژی‏</w:t>
      </w:r>
      <w:bookmarkEnd w:id="90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المنطق لمحمد سعید العزیزی بن الشیخ حسین الصحاف الأصفهانی، ولد فی النجف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اشتغل هناک بالمدرسة </w:t>
      </w:r>
      <w:bookmarkStart w:id="904" w:name="pg11381_108276"/>
    </w:p>
    <w:p>
      <w:pPr>
        <w:pStyle w:val="BookText"/>
        <w:rPr/>
      </w:pPr>
      <w:bookmarkEnd w:id="9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بعد ذکر البسملة</w:t>
      </w:r>
    </w:p>
    <w:p>
      <w:pPr>
        <w:pStyle w:val="BookText"/>
        <w:rPr/>
      </w:pPr>
      <w:r>
        <w:rPr>
          <w:rFonts w:ascii="IRNazanin" w:hAnsi="IRNazanin" w:eastAsia="IRNazanin"/>
          <w:color w:val="111111"/>
          <w:sz w:val="28"/>
          <w:sz w:val="28"/>
          <w:szCs w:val="28"/>
          <w:rtl w:val="true"/>
          <w:lang w:bidi="fa-IR"/>
        </w:rPr>
        <w:t>أحمد ربا منعما و الشکر له‏</w:t>
      </w:r>
    </w:p>
    <w:p>
      <w:pPr>
        <w:pStyle w:val="BookText"/>
        <w:rPr/>
      </w:pPr>
      <w:r>
        <w:rPr>
          <w:rFonts w:ascii="IRNazanin" w:hAnsi="IRNazanin" w:eastAsia="IRNazanin"/>
          <w:color w:val="111111"/>
          <w:sz w:val="28"/>
          <w:sz w:val="28"/>
          <w:szCs w:val="28"/>
          <w:rtl w:val="true"/>
          <w:lang w:bidi="fa-IR"/>
        </w:rPr>
        <w:t>إلی قوله فی حجیة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القطع حجة بلا أن یجعلا</w:t>
      </w:r>
    </w:p>
    <w:p>
      <w:pPr>
        <w:pStyle w:val="BookText"/>
        <w:rPr/>
      </w:pPr>
      <w:r>
        <w:rPr>
          <w:rFonts w:ascii="IRNazanin" w:hAnsi="IRNazanin" w:eastAsia="IRNazanin"/>
          <w:color w:val="111111"/>
          <w:sz w:val="28"/>
          <w:sz w:val="28"/>
          <w:szCs w:val="28"/>
          <w:rtl w:val="true"/>
          <w:lang w:bidi="fa-IR"/>
        </w:rPr>
        <w:t>کیف و الا دار أو تسلسلا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محمد علی بن حیدر الشروقی، المولود فی النجف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و النسخة عند حفیده الشیخ جعفر بن الشیخ باقر حیدر، کتبها ولد الناظم الشیخ محمد الجواد، و فرغ منها فی الخمیس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905" w:name="__RefHeading___Toc251229_73709187"/>
      <w:bookmarkStart w:id="906" w:name="_Toc415"/>
      <w:bookmarkEnd w:id="905"/>
      <w:r>
        <w:rPr/>
        <w:t>8081</w:t>
      </w:r>
      <w:r>
        <w:rPr>
          <w:rtl w:val="true"/>
        </w:rPr>
        <w:t xml:space="preserve">- </w:t>
      </w:r>
      <w:r>
        <w:rPr>
          <w:rtl w:val="true"/>
        </w:rPr>
        <w:t>منظومة فی أصول الدین‏</w:t>
      </w:r>
      <w:bookmarkEnd w:id="906"/>
    </w:p>
    <w:p>
      <w:pPr>
        <w:pStyle w:val="BookText"/>
        <w:rPr/>
      </w:pPr>
      <w:r>
        <w:rPr>
          <w:rFonts w:ascii="IRNazanin" w:hAnsi="IRNazanin" w:eastAsia="IRNazanin"/>
          <w:color w:val="111111"/>
          <w:sz w:val="28"/>
          <w:sz w:val="28"/>
          <w:szCs w:val="28"/>
          <w:rtl w:val="true"/>
          <w:lang w:bidi="fa-IR"/>
        </w:rPr>
        <w:t>فارسی لمیرزا محمد باقر صاحب الروضات مطبوع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الإیرانیة و ترقی فی مدة قلیلة و ذهب إلی إیران و نزل بمشهد خراسان و توفی بها شابا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مقبرة پیر پالان دوز، و طبع له إثبات أصول أقلیدس</w:t>
      </w:r>
      <w:r>
        <w:rPr>
          <w:rFonts w:eastAsia="IRNazanin" w:cs="IRNazanin"/>
          <w:color w:val="111111"/>
          <w:sz w:val="28"/>
          <w:szCs w:val="28"/>
          <w:rtl w:val="true"/>
          <w:lang w:bidi="fa-IR"/>
        </w:rPr>
        <w:t>.</w:t>
      </w:r>
    </w:p>
    <w:p>
      <w:pPr>
        <w:pStyle w:val="Heading3"/>
        <w:numPr>
          <w:ilvl w:val="2"/>
          <w:numId w:val="1"/>
        </w:numPr>
        <w:rPr/>
      </w:pPr>
      <w:bookmarkStart w:id="907" w:name="__RefHeading___Toc251231_73709187"/>
      <w:bookmarkStart w:id="908" w:name="_Toc416"/>
      <w:bookmarkEnd w:id="907"/>
      <w:r>
        <w:rPr>
          <w:rtl w:val="true"/>
        </w:rPr>
        <w:t>منطق المشرقیین‏</w:t>
      </w:r>
      <w:bookmarkEnd w:id="908"/>
    </w:p>
    <w:p>
      <w:pPr>
        <w:pStyle w:val="BookText"/>
        <w:rPr/>
      </w:pPr>
      <w:r>
        <w:rPr>
          <w:rFonts w:ascii="IRNazanin" w:hAnsi="IRNazanin" w:eastAsia="IRNazanin"/>
          <w:color w:val="111111"/>
          <w:sz w:val="28"/>
          <w:sz w:val="28"/>
          <w:szCs w:val="28"/>
          <w:rtl w:val="true"/>
          <w:lang w:bidi="fa-IR"/>
        </w:rPr>
        <w:t xml:space="preserve">طبع فی مصر بتوسط مکتبة السلفیة فی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هو من أجزاء الکتاب الکبیر الموسوم ب الحکمة المشرقیة الذی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موجود فی الرضویة و إنه من تألیف الشیخ ابن سینا و فی مقدمه طبعه رسالة تلمیذه الجوزجانی فی ترجمته</w:t>
      </w:r>
      <w:r>
        <w:rPr>
          <w:rFonts w:eastAsia="IRNazanin" w:cs="IRNazanin"/>
          <w:color w:val="111111"/>
          <w:sz w:val="28"/>
          <w:szCs w:val="28"/>
          <w:rtl w:val="true"/>
          <w:lang w:bidi="fa-IR"/>
        </w:rPr>
        <w:t>.</w:t>
      </w:r>
    </w:p>
    <w:p>
      <w:pPr>
        <w:pStyle w:val="Heading3"/>
        <w:numPr>
          <w:ilvl w:val="2"/>
          <w:numId w:val="1"/>
        </w:numPr>
        <w:rPr/>
      </w:pPr>
      <w:bookmarkStart w:id="909" w:name="__RefHeading___Toc251233_73709187"/>
      <w:bookmarkStart w:id="910" w:name="_Toc417"/>
      <w:bookmarkEnd w:id="909"/>
      <w:r>
        <w:rPr>
          <w:rtl w:val="true"/>
        </w:rPr>
        <w:t>منطق الحمار</w:t>
      </w:r>
      <w:bookmarkEnd w:id="910"/>
    </w:p>
    <w:p>
      <w:pPr>
        <w:pStyle w:val="BookText"/>
        <w:rPr/>
      </w:pPr>
      <w:r>
        <w:rPr>
          <w:rFonts w:ascii="IRNazanin" w:hAnsi="IRNazanin" w:eastAsia="IRNazanin"/>
          <w:color w:val="111111"/>
          <w:sz w:val="28"/>
          <w:sz w:val="28"/>
          <w:szCs w:val="28"/>
          <w:rtl w:val="true"/>
          <w:lang w:bidi="fa-IR"/>
        </w:rPr>
        <w:t xml:space="preserve">مرتب علی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لا نعرف المؤلف الا أن أصلها من المصادر الإفرنسیة و لعله لاعتماد السلطنة صاحب المآثر و الآثار المذکور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 سعید النفیسی، و هو مجموعة مواعظ و نصائح من لسان الحمار و نسبت الترجمة إلیه أیضا فی روزنامه خاطرات اعتماد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دانشوران و بزرگان ما بنصاب علم و تجربت زکاتی واجب 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مذهبة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الملیة،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الجید فی القرن الثالث عشر فی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التعلیق و النسخ فی القرن الرابع عشر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11" w:name="__RefHeading___Toc251235_73709187"/>
      <w:bookmarkStart w:id="912" w:name="_Toc418"/>
      <w:bookmarkEnd w:id="911"/>
      <w:r>
        <w:rPr>
          <w:rtl w:val="true"/>
        </w:rPr>
        <w:t>منطق الطیر</w:t>
      </w:r>
      <w:bookmarkEnd w:id="91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رسالة الطیر أو الشبکة و الطیر للشیخ ابن سینا </w:t>
      </w:r>
      <w:bookmarkStart w:id="913" w:name="pg11381_108277"/>
    </w:p>
    <w:p>
      <w:pPr>
        <w:pStyle w:val="Heading3"/>
        <w:numPr>
          <w:ilvl w:val="2"/>
          <w:numId w:val="1"/>
        </w:numPr>
        <w:rPr/>
      </w:pPr>
      <w:bookmarkStart w:id="914" w:name="__RefHeading___Toc251237_73709187"/>
      <w:bookmarkStart w:id="915" w:name="_Toc419"/>
      <w:bookmarkEnd w:id="913"/>
      <w:bookmarkEnd w:id="914"/>
      <w:r>
        <w:rPr/>
        <w:t>8082</w:t>
      </w:r>
      <w:r>
        <w:rPr>
          <w:rtl w:val="true"/>
        </w:rPr>
        <w:t xml:space="preserve">- </w:t>
      </w:r>
      <w:r>
        <w:rPr>
          <w:rtl w:val="true"/>
        </w:rPr>
        <w:t>منظومة فی أصول الدین‏</w:t>
      </w:r>
      <w:bookmarkEnd w:id="915"/>
    </w:p>
    <w:p>
      <w:pPr>
        <w:pStyle w:val="BookText"/>
        <w:rPr/>
      </w:pPr>
      <w:r>
        <w:rPr>
          <w:rFonts w:ascii="IRNazanin" w:hAnsi="IRNazanin" w:eastAsia="IRNazanin"/>
          <w:color w:val="111111"/>
          <w:sz w:val="28"/>
          <w:sz w:val="28"/>
          <w:szCs w:val="28"/>
          <w:rtl w:val="true"/>
          <w:lang w:bidi="fa-IR"/>
        </w:rPr>
        <w:t>لبعض المقاربین للعصر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مجموعة منضمة إلی الاعتقادیة البهائیة عند المیرزا محمد علی الأردوبادی</w:t>
      </w:r>
      <w:r>
        <w:rPr>
          <w:rFonts w:eastAsia="IRNazanin" w:cs="IRNazanin"/>
          <w:color w:val="111111"/>
          <w:sz w:val="28"/>
          <w:szCs w:val="28"/>
          <w:rtl w:val="true"/>
          <w:lang w:bidi="fa-IR"/>
        </w:rPr>
        <w:t>.</w:t>
      </w:r>
    </w:p>
    <w:p>
      <w:pPr>
        <w:pStyle w:val="Heading3"/>
        <w:numPr>
          <w:ilvl w:val="2"/>
          <w:numId w:val="1"/>
        </w:numPr>
        <w:rPr/>
      </w:pPr>
      <w:bookmarkStart w:id="916" w:name="__RefHeading___Toc251239_73709187"/>
      <w:bookmarkStart w:id="917" w:name="_Toc420"/>
      <w:bookmarkEnd w:id="916"/>
      <w:r>
        <w:rPr/>
        <w:t>8083</w:t>
      </w:r>
      <w:r>
        <w:rPr>
          <w:rtl w:val="true"/>
        </w:rPr>
        <w:t xml:space="preserve">- </w:t>
      </w:r>
      <w:r>
        <w:rPr>
          <w:rtl w:val="true"/>
        </w:rPr>
        <w:t>منظومة فی أصول الدین‏</w:t>
      </w:r>
      <w:bookmarkEnd w:id="917"/>
    </w:p>
    <w:p>
      <w:pPr>
        <w:pStyle w:val="BookText"/>
        <w:rPr/>
      </w:pPr>
      <w:r>
        <w:rPr>
          <w:rFonts w:ascii="IRNazanin" w:hAnsi="IRNazanin" w:eastAsia="IRNazanin"/>
          <w:color w:val="111111"/>
          <w:sz w:val="28"/>
          <w:sz w:val="28"/>
          <w:szCs w:val="28"/>
          <w:rtl w:val="true"/>
          <w:lang w:bidi="fa-IR"/>
        </w:rPr>
        <w:t>للشیخ عبد الله الخطی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 و لأبیه الشیخ ناصر أیضا منظومة فی أصول الدین کما مر آنفا</w:t>
      </w:r>
      <w:r>
        <w:rPr>
          <w:rFonts w:eastAsia="IRNazanin" w:cs="IRNazanin"/>
          <w:color w:val="111111"/>
          <w:sz w:val="28"/>
          <w:szCs w:val="28"/>
          <w:rtl w:val="true"/>
          <w:lang w:bidi="fa-IR"/>
        </w:rPr>
        <w:t>.</w:t>
      </w:r>
    </w:p>
    <w:p>
      <w:pPr>
        <w:pStyle w:val="Heading3"/>
        <w:numPr>
          <w:ilvl w:val="2"/>
          <w:numId w:val="1"/>
        </w:numPr>
        <w:rPr/>
      </w:pPr>
      <w:bookmarkStart w:id="918" w:name="__RefHeading___Toc251241_73709187"/>
      <w:bookmarkStart w:id="919" w:name="_Toc421"/>
      <w:bookmarkEnd w:id="918"/>
      <w:r>
        <w:rPr/>
        <w:t>8084</w:t>
      </w:r>
      <w:r>
        <w:rPr>
          <w:rtl w:val="true"/>
        </w:rPr>
        <w:t xml:space="preserve">- </w:t>
      </w:r>
      <w:r>
        <w:rPr>
          <w:rtl w:val="true"/>
        </w:rPr>
        <w:t>منظومة فی أصول الدین‏</w:t>
      </w:r>
      <w:bookmarkEnd w:id="919"/>
    </w:p>
    <w:p>
      <w:pPr>
        <w:pStyle w:val="BookText"/>
        <w:rPr/>
      </w:pPr>
      <w:r>
        <w:rPr>
          <w:rFonts w:ascii="IRNazanin" w:hAnsi="IRNazanin" w:eastAsia="IRNazanin"/>
          <w:color w:val="111111"/>
          <w:sz w:val="28"/>
          <w:sz w:val="28"/>
          <w:szCs w:val="28"/>
          <w:rtl w:val="true"/>
          <w:lang w:bidi="fa-IR"/>
        </w:rPr>
        <w:t>کبیرة</w:t>
      </w:r>
    </w:p>
    <w:p>
      <w:pPr>
        <w:pStyle w:val="Heading3"/>
        <w:numPr>
          <w:ilvl w:val="2"/>
          <w:numId w:val="1"/>
        </w:numPr>
        <w:rPr/>
      </w:pPr>
      <w:bookmarkStart w:id="920" w:name="__RefHeading___Toc251243_73709187"/>
      <w:bookmarkStart w:id="921" w:name="_Toc422"/>
      <w:bookmarkEnd w:id="920"/>
      <w:r>
        <w:rPr/>
        <w:t>8085</w:t>
      </w:r>
      <w:r>
        <w:rPr>
          <w:rtl w:val="true"/>
        </w:rPr>
        <w:t xml:space="preserve">- </w:t>
      </w:r>
      <w:r>
        <w:rPr>
          <w:rtl w:val="true"/>
        </w:rPr>
        <w:t>منظومة فی أصول الدین‏</w:t>
      </w:r>
      <w:bookmarkEnd w:id="921"/>
    </w:p>
    <w:p>
      <w:pPr>
        <w:pStyle w:val="BookText"/>
        <w:rPr/>
      </w:pPr>
      <w:r>
        <w:rPr>
          <w:rFonts w:ascii="Amiri" w:hAnsi="Amiri" w:eastAsia="Amiri" w:cs="Amiri"/>
          <w:color w:val="111111"/>
          <w:sz w:val="28"/>
          <w:sz w:val="28"/>
          <w:szCs w:val="28"/>
          <w:rtl w:val="true"/>
          <w:lang w:bidi="ar-SA"/>
        </w:rPr>
        <w:t>متوسطة</w:t>
      </w:r>
    </w:p>
    <w:p>
      <w:pPr>
        <w:pStyle w:val="Heading3"/>
        <w:numPr>
          <w:ilvl w:val="2"/>
          <w:numId w:val="1"/>
        </w:numPr>
        <w:rPr/>
      </w:pPr>
      <w:bookmarkStart w:id="922" w:name="__RefHeading___Toc251245_73709187"/>
      <w:bookmarkStart w:id="923" w:name="_Toc423"/>
      <w:bookmarkEnd w:id="922"/>
      <w:r>
        <w:rPr/>
        <w:t>8086</w:t>
      </w:r>
      <w:r>
        <w:rPr>
          <w:rtl w:val="true"/>
        </w:rPr>
        <w:t xml:space="preserve">- </w:t>
      </w:r>
      <w:r>
        <w:rPr>
          <w:rtl w:val="true"/>
        </w:rPr>
        <w:t>منظومة فی أصول الدین‏</w:t>
      </w:r>
      <w:bookmarkEnd w:id="923"/>
    </w:p>
    <w:p>
      <w:pPr>
        <w:pStyle w:val="BookText"/>
        <w:rPr/>
      </w:pPr>
      <w:r>
        <w:rPr>
          <w:rFonts w:ascii="IRNazanin" w:hAnsi="IRNazanin" w:eastAsia="IRNazanin"/>
          <w:color w:val="111111"/>
          <w:sz w:val="28"/>
          <w:sz w:val="28"/>
          <w:szCs w:val="28"/>
          <w:rtl w:val="true"/>
          <w:lang w:bidi="fa-IR"/>
        </w:rPr>
        <w:t>صغیرة کلها للشیخ علی بن أحمد بن الحسین آل عبد الجبار القطیفی أخی الشیخ سلیمان و کلها موجودة بخطه الجید عند الشیخ علی بن الحسن البحرانی صاحب أنوار البدرین کما ذکره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المذکور فی النابس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کشف الظنون ب رسالة الطیر و قد مر شرحه الموسوم ب مفتاح الخیر کما مر أیضا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رسالة الطیر و هو غیر القصیدة العینیة و شروحها ک حل النفیس و یأتی شرحها النهج المستقیم أیضا و هو قصیدة فی وصف الروح و شرح أحوال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هبطت إلیک من المحل الأرفع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هو غیر رسالته الفارسیة الموسومة ب لسان الطیر کما مر، و الظاهر أن هذا الفارسی ترجمه منطق الطیر العربی و هما غیر رسالة الطیر کما عبر به کشف الظنون و مرت رسالة الطیر مبسوطا فی الراء، و یقال للقصیدة العینیة قصیدة الطیر أیضا</w:t>
      </w:r>
      <w:r>
        <w:rPr>
          <w:rFonts w:eastAsia="IRNazanin" w:cs="IRNazanin"/>
          <w:color w:val="111111"/>
          <w:sz w:val="28"/>
          <w:szCs w:val="28"/>
          <w:rtl w:val="true"/>
          <w:lang w:bidi="fa-IR"/>
        </w:rPr>
        <w:t>.</w:t>
      </w:r>
    </w:p>
    <w:p>
      <w:pPr>
        <w:pStyle w:val="Heading3"/>
        <w:numPr>
          <w:ilvl w:val="2"/>
          <w:numId w:val="1"/>
        </w:numPr>
        <w:rPr/>
      </w:pPr>
      <w:bookmarkStart w:id="924" w:name="__RefHeading___Toc251247_73709187"/>
      <w:bookmarkStart w:id="925" w:name="_Toc424"/>
      <w:bookmarkEnd w:id="924"/>
      <w:r>
        <w:rPr>
          <w:rtl w:val="true"/>
        </w:rPr>
        <w:t>منطق الطیر</w:t>
      </w:r>
      <w:bookmarkEnd w:id="925"/>
    </w:p>
    <w:p>
      <w:pPr>
        <w:pStyle w:val="BookText"/>
        <w:rPr/>
      </w:pPr>
      <w:r>
        <w:rPr>
          <w:rFonts w:ascii="IRNazanin" w:hAnsi="IRNazanin" w:eastAsia="IRNazanin"/>
          <w:color w:val="111111"/>
          <w:sz w:val="28"/>
          <w:sz w:val="28"/>
          <w:szCs w:val="28"/>
          <w:rtl w:val="true"/>
          <w:lang w:bidi="fa-IR"/>
        </w:rPr>
        <w:t xml:space="preserve">فارسی منظوم فی العرفان، للشیخ فرید الدین العطار محمد بن إبراهیم الکدکنی النیسابوری، المولود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سنة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مع بعض أشعاره الکاشف عن حاله القاضی فی مجالس المؤمنین و قد طبع بطهران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و له گل و مل</w:t>
      </w:r>
      <w:r>
        <w:rPr>
          <w:rFonts w:eastAsia="IRNazanin" w:cs="IRNazanin"/>
          <w:color w:val="111111"/>
          <w:sz w:val="28"/>
          <w:szCs w:val="28"/>
          <w:rtl w:val="true"/>
          <w:lang w:bidi="fa-IR"/>
        </w:rPr>
        <w:t>.</w:t>
      </w:r>
    </w:p>
    <w:p>
      <w:pPr>
        <w:pStyle w:val="Heading3"/>
        <w:numPr>
          <w:ilvl w:val="2"/>
          <w:numId w:val="1"/>
        </w:numPr>
        <w:rPr/>
      </w:pPr>
      <w:bookmarkStart w:id="926" w:name="__RefHeading___Toc251249_73709187"/>
      <w:bookmarkStart w:id="927" w:name="_Toc425"/>
      <w:bookmarkEnd w:id="926"/>
      <w:r>
        <w:rPr>
          <w:rtl w:val="true"/>
        </w:rPr>
        <w:t>منطق الطیر</w:t>
      </w:r>
      <w:bookmarkEnd w:id="927"/>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bookmarkStart w:id="928" w:name="pg11381_108278"/>
    </w:p>
    <w:p>
      <w:pPr>
        <w:pStyle w:val="Heading3"/>
        <w:numPr>
          <w:ilvl w:val="2"/>
          <w:numId w:val="1"/>
        </w:numPr>
        <w:rPr/>
      </w:pPr>
      <w:bookmarkStart w:id="929" w:name="__RefHeading___Toc251251_73709187"/>
      <w:bookmarkStart w:id="930" w:name="_Toc426"/>
      <w:bookmarkEnd w:id="928"/>
      <w:bookmarkEnd w:id="929"/>
      <w:r>
        <w:rPr>
          <w:rtl w:val="true"/>
        </w:rPr>
        <w:t>منظومة فی أصول الدین‏</w:t>
      </w:r>
      <w:bookmarkEnd w:id="930"/>
    </w:p>
    <w:p>
      <w:pPr>
        <w:pStyle w:val="BookText"/>
        <w:rPr/>
      </w:pPr>
      <w:r>
        <w:rPr>
          <w:rFonts w:ascii="IRNazanin" w:hAnsi="IRNazanin" w:eastAsia="IRNazanin"/>
          <w:color w:val="111111"/>
          <w:sz w:val="28"/>
          <w:sz w:val="28"/>
          <w:szCs w:val="28"/>
          <w:rtl w:val="true"/>
          <w:lang w:bidi="fa-IR"/>
        </w:rPr>
        <w:t>للمیرزا محمد التنکابنی، یأتی بعنوان منظومة الکلام</w:t>
      </w:r>
      <w:r>
        <w:rPr>
          <w:rFonts w:eastAsia="IRNazanin" w:cs="IRNazanin"/>
          <w:color w:val="111111"/>
          <w:sz w:val="28"/>
          <w:szCs w:val="28"/>
          <w:rtl w:val="true"/>
          <w:lang w:bidi="fa-IR"/>
        </w:rPr>
        <w:t>.</w:t>
      </w:r>
    </w:p>
    <w:p>
      <w:pPr>
        <w:pStyle w:val="Heading3"/>
        <w:numPr>
          <w:ilvl w:val="2"/>
          <w:numId w:val="1"/>
        </w:numPr>
        <w:rPr/>
      </w:pPr>
      <w:bookmarkStart w:id="931" w:name="__RefHeading___Toc251253_73709187"/>
      <w:bookmarkStart w:id="932" w:name="_Toc427"/>
      <w:bookmarkEnd w:id="931"/>
      <w:r>
        <w:rPr/>
        <w:t>8087</w:t>
      </w:r>
      <w:r>
        <w:rPr>
          <w:rtl w:val="true"/>
        </w:rPr>
        <w:t xml:space="preserve">- </w:t>
      </w:r>
      <w:r>
        <w:rPr>
          <w:rtl w:val="true"/>
        </w:rPr>
        <w:t>منظومة فی أصول الدین‏</w:t>
      </w:r>
      <w:bookmarkEnd w:id="932"/>
    </w:p>
    <w:p>
      <w:pPr>
        <w:pStyle w:val="BookText"/>
        <w:rPr/>
      </w:pPr>
      <w:r>
        <w:rPr>
          <w:rFonts w:ascii="IRNazanin" w:hAnsi="IRNazanin" w:eastAsia="IRNazanin"/>
          <w:color w:val="111111"/>
          <w:sz w:val="28"/>
          <w:sz w:val="28"/>
          <w:szCs w:val="28"/>
          <w:rtl w:val="true"/>
          <w:lang w:bidi="fa-IR"/>
        </w:rPr>
        <w:t xml:space="preserve">فارسیة مختصرة، للسید قطب الدین محمد الحسینی الشیرازی، أشار فی آخره إلی أنه نظم فی النحو المرجان و الیاقوت 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الصرف نظم اللآلی فی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النسخة مع مفرح القلوب و نظم اللآلی عند السید المیرزا هادی الخراسانی الحائری کتابتها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Heading3"/>
        <w:numPr>
          <w:ilvl w:val="2"/>
          <w:numId w:val="1"/>
        </w:numPr>
        <w:rPr/>
      </w:pPr>
      <w:bookmarkStart w:id="933" w:name="__RefHeading___Toc251255_73709187"/>
      <w:bookmarkStart w:id="934" w:name="_Toc428"/>
      <w:bookmarkEnd w:id="933"/>
      <w:r>
        <w:rPr/>
        <w:t>8088</w:t>
      </w:r>
      <w:r>
        <w:rPr>
          <w:rtl w:val="true"/>
        </w:rPr>
        <w:t xml:space="preserve">- </w:t>
      </w:r>
      <w:r>
        <w:rPr>
          <w:rtl w:val="true"/>
        </w:rPr>
        <w:t>منظومة فی أصول الدین‏</w:t>
      </w:r>
      <w:bookmarkEnd w:id="934"/>
    </w:p>
    <w:p>
      <w:pPr>
        <w:pStyle w:val="BookText"/>
        <w:rPr/>
      </w:pPr>
      <w:r>
        <w:rPr>
          <w:rFonts w:ascii="IRNazanin" w:hAnsi="IRNazanin" w:eastAsia="IRNazanin"/>
          <w:color w:val="111111"/>
          <w:sz w:val="28"/>
          <w:sz w:val="28"/>
          <w:szCs w:val="28"/>
          <w:rtl w:val="true"/>
          <w:lang w:bidi="fa-IR"/>
        </w:rPr>
        <w:t>للسید مهدی الملقب بکافی ابن السید إبراهیم بن السید راضی الأعرجی، ذکره السید جعفر الأعرجی فی نفحة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خمس و مائتین، ذکره ابن الندیم و یأتی له الموجز فی النسب و مر کتاب الطیر لابن السکیت، و کذا إصلاح المنطق</w:t>
      </w:r>
      <w:r>
        <w:rPr>
          <w:rFonts w:eastAsia="IRNazanin" w:cs="IRNazanin"/>
          <w:color w:val="111111"/>
          <w:sz w:val="28"/>
          <w:szCs w:val="28"/>
          <w:rtl w:val="true"/>
          <w:lang w:bidi="fa-IR"/>
        </w:rPr>
        <w:t>.</w:t>
      </w:r>
    </w:p>
    <w:p>
      <w:pPr>
        <w:pStyle w:val="Heading3"/>
        <w:numPr>
          <w:ilvl w:val="2"/>
          <w:numId w:val="1"/>
        </w:numPr>
        <w:rPr/>
      </w:pPr>
      <w:bookmarkStart w:id="935" w:name="__RefHeading___Toc251257_73709187"/>
      <w:bookmarkStart w:id="936" w:name="_Toc429"/>
      <w:bookmarkEnd w:id="935"/>
      <w:r>
        <w:rPr>
          <w:rtl w:val="true"/>
        </w:rPr>
        <w:t>منطق العشاق‏</w:t>
      </w:r>
      <w:bookmarkEnd w:id="936"/>
    </w:p>
    <w:p>
      <w:pPr>
        <w:pStyle w:val="BookText"/>
        <w:rPr/>
      </w:pPr>
      <w:r>
        <w:rPr>
          <w:rFonts w:ascii="IRNazanin" w:hAnsi="IRNazanin" w:eastAsia="IRNazanin"/>
          <w:color w:val="111111"/>
          <w:sz w:val="28"/>
          <w:sz w:val="28"/>
          <w:szCs w:val="28"/>
          <w:rtl w:val="true"/>
          <w:lang w:bidi="fa-IR"/>
        </w:rPr>
        <w:t xml:space="preserve">أو ده‏نامه لأوحد الدین المراغی الأصفهانی، مثنوی نظمه باسم الخواجة وجیه الدین یوسف بن خواجه أصیل الدین بن الخواجة نصیر الدین الطوسی فی سنة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تقرب من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آنکه ما را نام بخشید</w:t>
      </w:r>
    </w:p>
    <w:p>
      <w:pPr>
        <w:pStyle w:val="BookText"/>
        <w:rPr/>
      </w:pPr>
      <w:r>
        <w:rPr>
          <w:rFonts w:ascii="IRNazanin" w:hAnsi="IRNazanin" w:eastAsia="IRNazanin"/>
          <w:color w:val="111111"/>
          <w:sz w:val="28"/>
          <w:sz w:val="28"/>
          <w:szCs w:val="28"/>
          <w:rtl w:val="true"/>
          <w:lang w:bidi="fa-IR"/>
        </w:rPr>
        <w:t>زبان را در فصاحت کام بخشید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دانشمندان آذربایجان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جام جم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قوله فی دیباجته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وجیه دولت و دین شاه یوسف‏</w:t>
      </w:r>
    </w:p>
    <w:p>
      <w:pPr>
        <w:pStyle w:val="BookText"/>
        <w:rPr/>
      </w:pPr>
      <w:r>
        <w:rPr>
          <w:rFonts w:ascii="IRNazanin" w:hAnsi="IRNazanin" w:eastAsia="IRNazanin"/>
          <w:color w:val="111111"/>
          <w:sz w:val="28"/>
          <w:sz w:val="28"/>
          <w:szCs w:val="28"/>
          <w:rtl w:val="true"/>
          <w:lang w:bidi="fa-IR"/>
        </w:rPr>
        <w:t>که دارد رتبت پنجاه یوسف‏</w:t>
      </w:r>
    </w:p>
    <w:p>
      <w:pPr>
        <w:pStyle w:val="BookText"/>
        <w:rPr/>
      </w:pPr>
      <w:r>
        <w:rPr>
          <w:rFonts w:ascii="IRNazanin" w:hAnsi="IRNazanin" w:eastAsia="IRNazanin"/>
          <w:color w:val="111111"/>
          <w:sz w:val="28"/>
          <w:sz w:val="28"/>
          <w:szCs w:val="28"/>
          <w:rtl w:val="true"/>
          <w:lang w:bidi="fa-IR"/>
        </w:rPr>
        <w:t>نصیر الدین طوسی را نبیره‏</w:t>
      </w:r>
    </w:p>
    <w:p>
      <w:pPr>
        <w:pStyle w:val="BookText"/>
        <w:rPr/>
      </w:pPr>
      <w:r>
        <w:rPr>
          <w:rFonts w:ascii="IRNazanin" w:hAnsi="IRNazanin" w:eastAsia="IRNazanin"/>
          <w:color w:val="111111"/>
          <w:sz w:val="28"/>
          <w:sz w:val="28"/>
          <w:szCs w:val="28"/>
          <w:rtl w:val="true"/>
          <w:lang w:bidi="fa-IR"/>
        </w:rPr>
        <w:t>که عقل از فطنت أو گشت خیره‏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بسال و أو ذال از سال هجرت‏</w:t>
      </w:r>
    </w:p>
    <w:p>
      <w:pPr>
        <w:pStyle w:val="BookText"/>
        <w:rPr/>
      </w:pPr>
      <w:r>
        <w:rPr>
          <w:rFonts w:ascii="IRNazanin" w:hAnsi="IRNazanin" w:eastAsia="IRNazanin"/>
          <w:color w:val="111111"/>
          <w:sz w:val="28"/>
          <w:sz w:val="28"/>
          <w:szCs w:val="28"/>
          <w:rtl w:val="true"/>
          <w:lang w:bidi="fa-IR"/>
        </w:rPr>
        <w:t>به پایان بردم این در حال هجرت‏</w:t>
      </w:r>
    </w:p>
    <w:p>
      <w:pPr>
        <w:pStyle w:val="Heading3"/>
        <w:numPr>
          <w:ilvl w:val="2"/>
          <w:numId w:val="1"/>
        </w:numPr>
        <w:rPr/>
      </w:pPr>
      <w:bookmarkStart w:id="937" w:name="__RefHeading___Toc251259_73709187"/>
      <w:bookmarkStart w:id="938" w:name="_Toc430"/>
      <w:bookmarkEnd w:id="937"/>
      <w:r>
        <w:rPr>
          <w:rtl w:val="true"/>
        </w:rPr>
        <w:t>منظار الرصد</w:t>
      </w:r>
      <w:bookmarkEnd w:id="93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غلام حسین بن المولی فتح محمد الکربلائی الجنفوری صاحب الزیج البهادری و الرصد الطغیانی و غیرهما و هو کبیر نافع جدا فیه وصف آلات الرصدیة القدیمة و الجدیدة و مسائل کثیرة من الهیئة و الهندسة </w:t>
      </w:r>
      <w:bookmarkStart w:id="939" w:name="pg11381_108279"/>
    </w:p>
    <w:p>
      <w:pPr>
        <w:pStyle w:val="BookText"/>
        <w:rPr/>
      </w:pPr>
      <w:bookmarkEnd w:id="939"/>
      <w:r>
        <w:rPr>
          <w:rFonts w:ascii="IRNazanin" w:hAnsi="IRNazanin" w:eastAsia="IRNazanin"/>
          <w:color w:val="111111"/>
          <w:sz w:val="28"/>
          <w:sz w:val="28"/>
          <w:szCs w:val="28"/>
          <w:rtl w:val="true"/>
          <w:lang w:bidi="fa-IR"/>
        </w:rPr>
        <w:t>صنفه للسلطان محمد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شمس ذاته عن الغروب و الأفول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الجامع البهادری الموسوم أیضا ب مفتاح الرصد و قد مر أنه شرع فیه سنة ثمان و أربعین و مائتین و ألف و تممه فی سنة کاملة</w:t>
      </w:r>
      <w:r>
        <w:rPr>
          <w:rFonts w:eastAsia="IRNazanin" w:cs="IRNazanin"/>
          <w:color w:val="111111"/>
          <w:sz w:val="28"/>
          <w:szCs w:val="28"/>
          <w:rtl w:val="true"/>
          <w:lang w:bidi="fa-IR"/>
        </w:rPr>
        <w:t>.</w:t>
      </w:r>
    </w:p>
    <w:p>
      <w:pPr>
        <w:pStyle w:val="Heading3"/>
        <w:numPr>
          <w:ilvl w:val="2"/>
          <w:numId w:val="1"/>
        </w:numPr>
        <w:rPr/>
      </w:pPr>
      <w:bookmarkStart w:id="940" w:name="__RefHeading___Toc251261_73709187"/>
      <w:bookmarkStart w:id="941" w:name="_Toc431"/>
      <w:bookmarkEnd w:id="940"/>
      <w:r>
        <w:rPr>
          <w:rtl w:val="true"/>
        </w:rPr>
        <w:t>منظر الأبرار</w:t>
      </w:r>
      <w:bookmarkEnd w:id="941"/>
    </w:p>
    <w:p>
      <w:pPr>
        <w:pStyle w:val="BookText"/>
        <w:rPr/>
      </w:pPr>
      <w:r>
        <w:rPr>
          <w:rFonts w:ascii="IRNazanin" w:hAnsi="IRNazanin" w:eastAsia="IRNazanin"/>
          <w:color w:val="111111"/>
          <w:sz w:val="28"/>
          <w:sz w:val="28"/>
          <w:szCs w:val="28"/>
          <w:rtl w:val="true"/>
          <w:lang w:bidi="fa-IR"/>
        </w:rPr>
        <w:t>مثنوی لشمس البغدادی</w:t>
      </w:r>
      <w:r>
        <w:rPr>
          <w:rFonts w:eastAsia="IRNazanin" w:cs="IRNazanin"/>
          <w:color w:val="111111"/>
          <w:sz w:val="28"/>
          <w:szCs w:val="28"/>
          <w:rtl w:val="true"/>
          <w:lang w:bidi="fa-IR"/>
        </w:rPr>
        <w:t>.</w:t>
      </w:r>
    </w:p>
    <w:p>
      <w:pPr>
        <w:pStyle w:val="Heading3"/>
        <w:numPr>
          <w:ilvl w:val="2"/>
          <w:numId w:val="1"/>
        </w:numPr>
        <w:rPr/>
      </w:pPr>
      <w:bookmarkStart w:id="942" w:name="__RefHeading___Toc251263_73709187"/>
      <w:bookmarkStart w:id="943" w:name="_Toc432"/>
      <w:bookmarkEnd w:id="942"/>
      <w:r>
        <w:rPr>
          <w:rtl w:val="true"/>
        </w:rPr>
        <w:t>منظر الابصار</w:t>
      </w:r>
      <w:bookmarkEnd w:id="943"/>
    </w:p>
    <w:p>
      <w:pPr>
        <w:pStyle w:val="BookText"/>
        <w:rPr/>
      </w:pPr>
      <w:r>
        <w:rPr>
          <w:rFonts w:ascii="IRNazanin" w:hAnsi="IRNazanin" w:eastAsia="IRNazanin"/>
          <w:color w:val="111111"/>
          <w:sz w:val="28"/>
          <w:sz w:val="28"/>
          <w:szCs w:val="28"/>
          <w:rtl w:val="true"/>
          <w:lang w:bidi="fa-IR"/>
        </w:rPr>
        <w:t xml:space="preserve">مثنوی فی تتبع مخزن الأسرار نظمه القاضی سنجانی المتوفی بعد تسعین من عمره فی سنة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الأمیر علی شیر، ذکره سام میرزا فی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تذکرته و أورد بعضه</w:t>
      </w:r>
      <w:r>
        <w:rPr>
          <w:rFonts w:eastAsia="IRNazanin" w:cs="IRNazanin"/>
          <w:color w:val="111111"/>
          <w:sz w:val="28"/>
          <w:szCs w:val="28"/>
          <w:rtl w:val="true"/>
          <w:lang w:bidi="fa-IR"/>
        </w:rPr>
        <w:t>.</w:t>
      </w:r>
    </w:p>
    <w:p>
      <w:pPr>
        <w:pStyle w:val="Heading3"/>
        <w:numPr>
          <w:ilvl w:val="2"/>
          <w:numId w:val="1"/>
        </w:numPr>
        <w:rPr/>
      </w:pPr>
      <w:bookmarkStart w:id="944" w:name="__RefHeading___Toc251265_73709187"/>
      <w:bookmarkStart w:id="945" w:name="_Toc433"/>
      <w:bookmarkEnd w:id="944"/>
      <w:r>
        <w:rPr>
          <w:rtl w:val="true"/>
        </w:rPr>
        <w:t>منظر العالم‏</w:t>
      </w:r>
      <w:bookmarkEnd w:id="945"/>
    </w:p>
    <w:p>
      <w:pPr>
        <w:pStyle w:val="BookText"/>
        <w:rPr/>
      </w:pPr>
      <w:r>
        <w:rPr>
          <w:rFonts w:ascii="IRNazanin" w:hAnsi="IRNazanin" w:eastAsia="IRNazanin"/>
          <w:color w:val="111111"/>
          <w:sz w:val="28"/>
          <w:sz w:val="28"/>
          <w:szCs w:val="28"/>
          <w:rtl w:val="true"/>
          <w:lang w:bidi="fa-IR"/>
        </w:rPr>
        <w:t xml:space="preserve">أو خورشید لامع فارسی فی الجغرافیا لمحمد رضا المتخلص بنجم و الملقب بنجم الدولة افتخار الملک حسام جنگ بن أبی القاسم الطباطبائی له إخبارات هند فی تاریخ هند إلی سنة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فیظهر منه تاریخ حیاته یوجد منظر العالم منتخب تألیفه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الفهارس‏</w:t>
      </w:r>
    </w:p>
    <w:p>
      <w:pPr>
        <w:pStyle w:val="Heading3"/>
        <w:numPr>
          <w:ilvl w:val="2"/>
          <w:numId w:val="1"/>
        </w:numPr>
        <w:rPr/>
      </w:pPr>
      <w:bookmarkStart w:id="946" w:name="__RefHeading___Toc251267_73709187"/>
      <w:bookmarkStart w:id="947" w:name="_Toc434"/>
      <w:bookmarkEnd w:id="946"/>
      <w:r>
        <w:rPr>
          <w:rtl w:val="true"/>
        </w:rPr>
        <w:t>منظور الأئمة</w:t>
      </w:r>
      <w:bookmarkEnd w:id="947"/>
    </w:p>
    <w:p>
      <w:pPr>
        <w:pStyle w:val="BookText"/>
        <w:rPr/>
      </w:pPr>
      <w:r>
        <w:rPr>
          <w:rFonts w:ascii="IRNazanin" w:hAnsi="IRNazanin" w:eastAsia="IRNazanin"/>
          <w:color w:val="111111"/>
          <w:sz w:val="28"/>
          <w:sz w:val="28"/>
          <w:szCs w:val="28"/>
          <w:rtl w:val="true"/>
          <w:lang w:bidi="fa-IR"/>
        </w:rPr>
        <w:t xml:space="preserve">للحاج میرزا أحمد المتخلص ب منظور،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فی فهرس تصانیفه فی شعرای خوانسار و أضاف أنه فی أربعة مجلدات فی ترجمه و تفسیر عاشر بحار الأنوار ثم اختصره باسم عمدة المصائب و زبدة النوائب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باسم ظل السلطان و طبع فی </w:t>
      </w:r>
      <w:r>
        <w:rPr>
          <w:rFonts w:eastAsia="IRNazanin" w:cs="IRNazanin"/>
          <w:color w:val="111111"/>
          <w:sz w:val="28"/>
          <w:szCs w:val="28"/>
          <w:lang w:bidi="fa-IR"/>
        </w:rPr>
        <w:t>1310</w:t>
      </w:r>
    </w:p>
    <w:p>
      <w:pPr>
        <w:pStyle w:val="Heading3"/>
        <w:numPr>
          <w:ilvl w:val="2"/>
          <w:numId w:val="1"/>
        </w:numPr>
        <w:rPr/>
      </w:pPr>
      <w:bookmarkStart w:id="948" w:name="__RefHeading___Toc251269_73709187"/>
      <w:bookmarkStart w:id="949" w:name="_Toc435"/>
      <w:bookmarkEnd w:id="948"/>
      <w:r>
        <w:rPr>
          <w:rtl w:val="true"/>
        </w:rPr>
        <w:t>منظومة فی أصول الدین‏</w:t>
      </w:r>
      <w:bookmarkEnd w:id="949"/>
    </w:p>
    <w:p>
      <w:pPr>
        <w:pStyle w:val="BookText"/>
        <w:rPr/>
      </w:pPr>
      <w:r>
        <w:rPr>
          <w:rFonts w:ascii="IRNazanin" w:hAnsi="IRNazanin" w:eastAsia="IRNazanin"/>
          <w:color w:val="111111"/>
          <w:sz w:val="28"/>
          <w:sz w:val="28"/>
          <w:szCs w:val="28"/>
          <w:rtl w:val="true"/>
          <w:lang w:bidi="fa-IR"/>
        </w:rPr>
        <w:t xml:space="preserve">مر بعنوان مثنوی فی أصول الدین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Heading3"/>
        <w:numPr>
          <w:ilvl w:val="2"/>
          <w:numId w:val="1"/>
        </w:numPr>
        <w:rPr/>
      </w:pPr>
      <w:bookmarkStart w:id="950" w:name="__RefHeading___Toc251271_73709187"/>
      <w:bookmarkStart w:id="951" w:name="_Toc436"/>
      <w:bookmarkEnd w:id="950"/>
      <w:r>
        <w:rPr>
          <w:rtl w:val="true"/>
        </w:rPr>
        <w:t>منظومة فی الأصول‏</w:t>
      </w:r>
      <w:bookmarkEnd w:id="951"/>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شمسیة القلائد للمولی حسن النائنی‏</w:t>
      </w:r>
    </w:p>
    <w:p>
      <w:pPr>
        <w:pStyle w:val="Heading3"/>
        <w:numPr>
          <w:ilvl w:val="2"/>
          <w:numId w:val="1"/>
        </w:numPr>
        <w:rPr/>
      </w:pPr>
      <w:bookmarkStart w:id="952" w:name="__RefHeading___Toc251273_73709187"/>
      <w:bookmarkStart w:id="953" w:name="_Toc437"/>
      <w:bookmarkEnd w:id="952"/>
      <w:r>
        <w:rPr/>
        <w:t>8089</w:t>
      </w:r>
      <w:r>
        <w:rPr>
          <w:rtl w:val="true"/>
        </w:rPr>
        <w:t xml:space="preserve">- </w:t>
      </w:r>
      <w:r>
        <w:rPr>
          <w:rtl w:val="true"/>
        </w:rPr>
        <w:t>منظومة فی أصول الدین الخمسة</w:t>
      </w:r>
      <w:bookmarkEnd w:id="953"/>
    </w:p>
    <w:p>
      <w:pPr>
        <w:pStyle w:val="BookText"/>
        <w:rPr/>
      </w:pPr>
      <w:r>
        <w:rPr>
          <w:rFonts w:ascii="IRNazanin" w:hAnsi="IRNazanin" w:eastAsia="IRNazanin"/>
          <w:color w:val="111111"/>
          <w:sz w:val="28"/>
          <w:sz w:val="28"/>
          <w:szCs w:val="28"/>
          <w:rtl w:val="true"/>
          <w:lang w:bidi="fa-IR"/>
        </w:rPr>
        <w:t>للشیخ حسن بن علی الدمستانی البحرانی، و مر شرحها</w:t>
      </w:r>
    </w:p>
    <w:p>
      <w:pPr>
        <w:pStyle w:val="Heading3"/>
        <w:numPr>
          <w:ilvl w:val="2"/>
          <w:numId w:val="1"/>
        </w:numPr>
        <w:rPr/>
      </w:pPr>
      <w:bookmarkStart w:id="954" w:name="__RefHeading___Toc251275_73709187"/>
      <w:bookmarkStart w:id="955" w:name="_Toc438"/>
      <w:bookmarkEnd w:id="954"/>
      <w:r>
        <w:rPr/>
        <w:t>8090</w:t>
      </w:r>
      <w:r>
        <w:rPr>
          <w:rtl w:val="true"/>
        </w:rPr>
        <w:t xml:space="preserve">- </w:t>
      </w:r>
      <w:r>
        <w:rPr>
          <w:rtl w:val="true"/>
        </w:rPr>
        <w:t>منظومة فی أصول الدین الخمسة</w:t>
      </w:r>
      <w:bookmarkEnd w:id="955"/>
    </w:p>
    <w:p>
      <w:pPr>
        <w:pStyle w:val="BookText"/>
        <w:rPr/>
      </w:pPr>
      <w:r>
        <w:rPr>
          <w:rFonts w:ascii="IRNazanin" w:hAnsi="IRNazanin" w:eastAsia="IRNazanin"/>
          <w:color w:val="111111"/>
          <w:sz w:val="28"/>
          <w:sz w:val="28"/>
          <w:szCs w:val="28"/>
          <w:rtl w:val="true"/>
          <w:lang w:bidi="fa-IR"/>
        </w:rPr>
        <w:t>للشیخ ناصر بن أحمد بن نصر الله آل أبی السعود الخطی، تاریخ وفاته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تبکی المدارس فقد ناصرها</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أنوار البدرین‏ </w:t>
      </w:r>
      <w:bookmarkStart w:id="956" w:name="pg11381_108280"/>
    </w:p>
    <w:p>
      <w:pPr>
        <w:pStyle w:val="Heading3"/>
        <w:numPr>
          <w:ilvl w:val="2"/>
          <w:numId w:val="1"/>
        </w:numPr>
        <w:rPr/>
      </w:pPr>
      <w:bookmarkStart w:id="957" w:name="__RefHeading___Toc251277_73709187"/>
      <w:bookmarkStart w:id="958" w:name="_Toc439"/>
      <w:bookmarkEnd w:id="956"/>
      <w:bookmarkEnd w:id="957"/>
      <w:r>
        <w:rPr/>
        <w:t>8091</w:t>
      </w:r>
      <w:r>
        <w:rPr>
          <w:rtl w:val="true"/>
        </w:rPr>
        <w:t xml:space="preserve">- </w:t>
      </w:r>
      <w:r>
        <w:rPr>
          <w:rtl w:val="true"/>
        </w:rPr>
        <w:t>منظومة فی أصول الدین و فروعه‏</w:t>
      </w:r>
      <w:bookmarkEnd w:id="958"/>
    </w:p>
    <w:p>
      <w:pPr>
        <w:pStyle w:val="BookText"/>
        <w:rPr/>
      </w:pPr>
      <w:r>
        <w:rPr>
          <w:rFonts w:ascii="IRNazanin" w:hAnsi="IRNazanin" w:eastAsia="IRNazanin"/>
          <w:color w:val="111111"/>
          <w:sz w:val="28"/>
          <w:sz w:val="28"/>
          <w:szCs w:val="28"/>
          <w:rtl w:val="true"/>
          <w:lang w:bidi="fa-IR"/>
        </w:rPr>
        <w:t xml:space="preserve">من الطهارة و الصلاة فارسیة لشاعر یتخلص فیها بحافظی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هذه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حافظی نظم کرد این أبیات‏</w:t>
      </w:r>
    </w:p>
    <w:p>
      <w:pPr>
        <w:pStyle w:val="BookText"/>
        <w:rPr/>
      </w:pPr>
      <w:r>
        <w:rPr>
          <w:rFonts w:ascii="IRNazanin" w:hAnsi="IRNazanin" w:eastAsia="IRNazanin"/>
          <w:color w:val="111111"/>
          <w:sz w:val="28"/>
          <w:sz w:val="28"/>
          <w:szCs w:val="28"/>
          <w:rtl w:val="true"/>
          <w:lang w:bidi="fa-IR"/>
        </w:rPr>
        <w:t>در بهشتش خدا دهد درجات‏</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أول بگو توبسم الله‏</w:t>
      </w:r>
    </w:p>
    <w:p>
      <w:pPr>
        <w:pStyle w:val="BookText"/>
        <w:rPr/>
      </w:pPr>
      <w:r>
        <w:rPr>
          <w:rFonts w:ascii="IRNazanin" w:hAnsi="IRNazanin" w:eastAsia="IRNazanin"/>
          <w:color w:val="111111"/>
          <w:sz w:val="28"/>
          <w:sz w:val="28"/>
          <w:szCs w:val="28"/>
          <w:rtl w:val="true"/>
          <w:lang w:bidi="fa-IR"/>
        </w:rPr>
        <w:t>کن ادا شکر نعمت الله‏</w:t>
      </w:r>
    </w:p>
    <w:p>
      <w:pPr>
        <w:pStyle w:val="BookText"/>
        <w:rPr/>
      </w:pPr>
      <w:r>
        <w:rPr>
          <w:rFonts w:ascii="IRNazanin" w:hAnsi="IRNazanin" w:eastAsia="IRNazanin"/>
          <w:color w:val="111111"/>
          <w:sz w:val="28"/>
          <w:sz w:val="28"/>
          <w:szCs w:val="28"/>
          <w:rtl w:val="true"/>
          <w:lang w:bidi="fa-IR"/>
        </w:rPr>
        <w:t>بعد حمد خدا و نعت رسول‏</w:t>
      </w:r>
    </w:p>
    <w:p>
      <w:pPr>
        <w:pStyle w:val="BookText"/>
        <w:rPr/>
      </w:pPr>
      <w:r>
        <w:rPr>
          <w:rFonts w:ascii="IRNazanin" w:hAnsi="IRNazanin" w:eastAsia="IRNazanin"/>
          <w:color w:val="111111"/>
          <w:sz w:val="28"/>
          <w:sz w:val="28"/>
          <w:szCs w:val="28"/>
          <w:rtl w:val="true"/>
          <w:lang w:bidi="fa-IR"/>
        </w:rPr>
        <w:t>بگشا لب بمدح زوج بتول‏</w:t>
      </w:r>
    </w:p>
    <w:p>
      <w:pPr>
        <w:pStyle w:val="BookText"/>
        <w:rPr/>
      </w:pPr>
      <w:r>
        <w:rPr>
          <w:rFonts w:ascii="IRNazanin" w:hAnsi="IRNazanin" w:eastAsia="IRNazanin"/>
          <w:color w:val="111111"/>
          <w:sz w:val="28"/>
          <w:sz w:val="28"/>
          <w:szCs w:val="28"/>
          <w:rtl w:val="true"/>
          <w:lang w:bidi="fa-IR"/>
        </w:rPr>
        <w:t xml:space="preserve">رأیتها فی خزانة سیدنا الصدر، و توجد نسخه منها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1264</w:t>
      </w:r>
    </w:p>
    <w:p>
      <w:pPr>
        <w:pStyle w:val="Heading3"/>
        <w:numPr>
          <w:ilvl w:val="2"/>
          <w:numId w:val="1"/>
        </w:numPr>
        <w:rPr/>
      </w:pPr>
      <w:bookmarkStart w:id="959" w:name="__RefHeading___Toc251279_73709187"/>
      <w:bookmarkStart w:id="960" w:name="_Toc440"/>
      <w:bookmarkEnd w:id="959"/>
      <w:r>
        <w:rPr/>
        <w:t>8092</w:t>
      </w:r>
      <w:r>
        <w:rPr>
          <w:rtl w:val="true"/>
        </w:rPr>
        <w:t xml:space="preserve">- </w:t>
      </w:r>
      <w:r>
        <w:rPr>
          <w:rtl w:val="true"/>
        </w:rPr>
        <w:t>منظومة فی أصول الدین و فروعه‏</w:t>
      </w:r>
      <w:bookmarkEnd w:id="960"/>
    </w:p>
    <w:p>
      <w:pPr>
        <w:pStyle w:val="BookText"/>
        <w:rPr/>
      </w:pPr>
      <w:r>
        <w:rPr>
          <w:rFonts w:ascii="IRNazanin" w:hAnsi="IRNazanin" w:eastAsia="IRNazanin"/>
          <w:color w:val="111111"/>
          <w:sz w:val="28"/>
          <w:sz w:val="28"/>
          <w:szCs w:val="28"/>
          <w:rtl w:val="true"/>
          <w:lang w:bidi="fa-IR"/>
        </w:rPr>
        <w:t xml:space="preserve">لبعض الأصحاب من القرن الثالث عشر ظاهرا فی أصول الدین و الصلاة و الطهارة للأطفال فی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مع دیباجة نثریة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چون طبیعت طفلان و مبتدیان بالذات بمنظومات فارسی مایل و راغب است‏</w:t>
      </w:r>
    </w:p>
    <w:p>
      <w:pPr>
        <w:pStyle w:val="BookText"/>
        <w:rPr/>
      </w:pPr>
      <w:r>
        <w:rPr>
          <w:rFonts w:ascii="IRNazanin" w:hAnsi="IRNazanin" w:eastAsia="IRNazanin"/>
          <w:color w:val="111111"/>
          <w:sz w:val="28"/>
          <w:sz w:val="28"/>
          <w:szCs w:val="28"/>
          <w:rtl w:val="true"/>
          <w:lang w:bidi="fa-IR"/>
        </w:rPr>
        <w:t>بدان ای بالغ عاقل که ایزد</w:t>
      </w:r>
    </w:p>
    <w:p>
      <w:pPr>
        <w:pStyle w:val="BookText"/>
        <w:rPr/>
      </w:pPr>
      <w:r>
        <w:rPr>
          <w:rFonts w:ascii="IRNazanin" w:hAnsi="IRNazanin" w:eastAsia="IRNazanin"/>
          <w:color w:val="111111"/>
          <w:sz w:val="28"/>
          <w:sz w:val="28"/>
          <w:szCs w:val="28"/>
          <w:rtl w:val="true"/>
          <w:lang w:bidi="fa-IR"/>
        </w:rPr>
        <w:t>بامر خویش کرده بر تو واجب‏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6974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النسخ 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w:t>
      </w:r>
    </w:p>
    <w:p>
      <w:pPr>
        <w:pStyle w:val="Heading3"/>
        <w:numPr>
          <w:ilvl w:val="2"/>
          <w:numId w:val="1"/>
        </w:numPr>
        <w:rPr/>
      </w:pPr>
      <w:bookmarkStart w:id="961" w:name="__RefHeading___Toc251281_73709187"/>
      <w:bookmarkStart w:id="962" w:name="_Toc441"/>
      <w:bookmarkEnd w:id="961"/>
      <w:r>
        <w:rPr/>
        <w:t>8093</w:t>
      </w:r>
      <w:r>
        <w:rPr>
          <w:rtl w:val="true"/>
        </w:rPr>
        <w:t xml:space="preserve">- </w:t>
      </w:r>
      <w:r>
        <w:rPr>
          <w:rtl w:val="true"/>
        </w:rPr>
        <w:t>منظومة فی أصول الفقه‏</w:t>
      </w:r>
      <w:bookmarkEnd w:id="962"/>
    </w:p>
    <w:p>
      <w:pPr>
        <w:pStyle w:val="BookText"/>
        <w:rPr/>
      </w:pPr>
      <w:r>
        <w:rPr>
          <w:rFonts w:ascii="IRNazanin" w:hAnsi="IRNazanin" w:eastAsia="IRNazanin"/>
          <w:color w:val="111111"/>
          <w:sz w:val="28"/>
          <w:sz w:val="28"/>
          <w:szCs w:val="28"/>
          <w:rtl w:val="true"/>
          <w:lang w:bidi="fa-IR"/>
        </w:rPr>
        <w:t>و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للشیخ محمد إبراهیم بن عبد الوهاب السبزواری المولود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ذکر أنه کتبه فی </w:t>
      </w:r>
      <w:r>
        <w:rPr>
          <w:rFonts w:eastAsia="IRNazanin" w:cs="IRNazanin"/>
          <w:color w:val="111111"/>
          <w:sz w:val="28"/>
          <w:szCs w:val="28"/>
          <w:lang w:bidi="fa-IR"/>
        </w:rPr>
        <w:t>1313</w:t>
      </w:r>
    </w:p>
    <w:p>
      <w:pPr>
        <w:pStyle w:val="Heading3"/>
        <w:numPr>
          <w:ilvl w:val="2"/>
          <w:numId w:val="1"/>
        </w:numPr>
        <w:rPr/>
      </w:pPr>
      <w:bookmarkStart w:id="963" w:name="__RefHeading___Toc251283_73709187"/>
      <w:bookmarkStart w:id="964" w:name="_Toc442"/>
      <w:bookmarkEnd w:id="963"/>
      <w:r>
        <w:rPr/>
        <w:t>8094</w:t>
      </w:r>
      <w:r>
        <w:rPr>
          <w:rtl w:val="true"/>
        </w:rPr>
        <w:t xml:space="preserve">- </w:t>
      </w:r>
      <w:r>
        <w:rPr>
          <w:rtl w:val="true"/>
        </w:rPr>
        <w:t>منظومة فی أصول الفقه‏</w:t>
      </w:r>
      <w:bookmarkEnd w:id="964"/>
    </w:p>
    <w:p>
      <w:pPr>
        <w:pStyle w:val="BookText"/>
        <w:rPr/>
      </w:pPr>
      <w:r>
        <w:rPr>
          <w:rFonts w:ascii="IRNazanin" w:hAnsi="IRNazanin" w:eastAsia="IRNazanin"/>
          <w:color w:val="111111"/>
          <w:sz w:val="28"/>
          <w:sz w:val="28"/>
          <w:szCs w:val="28"/>
          <w:rtl w:val="true"/>
          <w:lang w:bidi="fa-IR"/>
        </w:rPr>
        <w:t xml:space="preserve">لقریب الگرگانی، المیرزا محمد حسین ذکر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فهرس تصانیفه فی آخر کتابه مقصد الطالب المطبوعة</w:t>
      </w:r>
    </w:p>
    <w:p>
      <w:pPr>
        <w:pStyle w:val="Heading3"/>
        <w:numPr>
          <w:ilvl w:val="2"/>
          <w:numId w:val="1"/>
        </w:numPr>
        <w:rPr/>
      </w:pPr>
      <w:bookmarkStart w:id="965" w:name="__RefHeading___Toc251285_73709187"/>
      <w:bookmarkStart w:id="966" w:name="_Toc443"/>
      <w:bookmarkEnd w:id="965"/>
      <w:r>
        <w:rPr/>
        <w:t>8095</w:t>
      </w:r>
      <w:r>
        <w:rPr>
          <w:rtl w:val="true"/>
        </w:rPr>
        <w:t xml:space="preserve">- </w:t>
      </w:r>
      <w:r>
        <w:rPr>
          <w:rtl w:val="true"/>
        </w:rPr>
        <w:t>منظومة فی أصول الفقه‏</w:t>
      </w:r>
      <w:bookmarkEnd w:id="966"/>
    </w:p>
    <w:p>
      <w:pPr>
        <w:pStyle w:val="BookText"/>
        <w:rPr/>
      </w:pPr>
      <w:r>
        <w:rPr>
          <w:rFonts w:ascii="IRNazanin" w:hAnsi="IRNazanin" w:eastAsia="IRNazanin"/>
          <w:color w:val="111111"/>
          <w:sz w:val="28"/>
          <w:sz w:val="28"/>
          <w:szCs w:val="28"/>
          <w:rtl w:val="true"/>
          <w:lang w:bidi="fa-IR"/>
        </w:rPr>
        <w:t>للمولی إسماعیل بن محمد جعفر النائنی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إسماعیل هو بن جعفر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ربی العلی الأکبر </w:t>
      </w:r>
      <w:bookmarkStart w:id="967" w:name="pg11381_108281"/>
    </w:p>
    <w:p>
      <w:pPr>
        <w:pStyle w:val="BookText"/>
        <w:rPr/>
      </w:pPr>
      <w:bookmarkEnd w:id="967"/>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من مذهبنا القیاس‏</w:t>
      </w:r>
    </w:p>
    <w:p>
      <w:pPr>
        <w:pStyle w:val="BookText"/>
        <w:rPr/>
      </w:pPr>
      <w:r>
        <w:rPr>
          <w:rFonts w:ascii="IRNazanin" w:hAnsi="IRNazanin" w:eastAsia="IRNazanin"/>
          <w:color w:val="111111"/>
          <w:sz w:val="28"/>
          <w:sz w:val="28"/>
          <w:szCs w:val="28"/>
          <w:rtl w:val="true"/>
          <w:lang w:bidi="fa-IR"/>
        </w:rPr>
        <w:t>لأن حکم الشرع لا یقاس‏</w:t>
      </w:r>
    </w:p>
    <w:p>
      <w:pPr>
        <w:pStyle w:val="BookText"/>
        <w:rPr/>
      </w:pPr>
      <w:r>
        <w:rPr>
          <w:rFonts w:ascii="IRNazanin" w:hAnsi="IRNazanin" w:eastAsia="IRNazanin"/>
          <w:color w:val="111111"/>
          <w:sz w:val="28"/>
          <w:sz w:val="28"/>
          <w:szCs w:val="28"/>
          <w:rtl w:val="true"/>
          <w:lang w:bidi="fa-IR"/>
        </w:rPr>
        <w:t>و الحق عندنا مع الصحیح‏</w:t>
      </w:r>
    </w:p>
    <w:p>
      <w:pPr>
        <w:pStyle w:val="BookText"/>
        <w:rPr/>
      </w:pPr>
      <w:r>
        <w:rPr>
          <w:rFonts w:ascii="IRNazanin" w:hAnsi="IRNazanin" w:eastAsia="IRNazanin"/>
          <w:color w:val="111111"/>
          <w:sz w:val="28"/>
          <w:sz w:val="28"/>
          <w:szCs w:val="28"/>
          <w:rtl w:val="true"/>
          <w:lang w:bidi="fa-IR"/>
        </w:rPr>
        <w:t>و هو الخیار من أدلة ملیح‏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المعاصر البیرجندی فی بغیة الطالب‏</w:t>
      </w:r>
    </w:p>
    <w:p>
      <w:pPr>
        <w:pStyle w:val="Heading3"/>
        <w:numPr>
          <w:ilvl w:val="2"/>
          <w:numId w:val="1"/>
        </w:numPr>
        <w:rPr/>
      </w:pPr>
      <w:bookmarkStart w:id="968" w:name="__RefHeading___Toc251287_73709187"/>
      <w:bookmarkStart w:id="969" w:name="_Toc444"/>
      <w:bookmarkEnd w:id="968"/>
      <w:r>
        <w:rPr/>
        <w:t>8096</w:t>
      </w:r>
      <w:r>
        <w:rPr>
          <w:rtl w:val="true"/>
        </w:rPr>
        <w:t xml:space="preserve">- </w:t>
      </w:r>
      <w:r>
        <w:rPr>
          <w:rtl w:val="true"/>
        </w:rPr>
        <w:t>منظومة فی أصول الفقه‏</w:t>
      </w:r>
      <w:bookmarkEnd w:id="969"/>
    </w:p>
    <w:p>
      <w:pPr>
        <w:pStyle w:val="BookText"/>
        <w:rPr/>
      </w:pPr>
      <w:r>
        <w:rPr>
          <w:rFonts w:ascii="IRNazanin" w:hAnsi="IRNazanin" w:eastAsia="IRNazanin"/>
          <w:color w:val="111111"/>
          <w:sz w:val="28"/>
          <w:sz w:val="28"/>
          <w:szCs w:val="28"/>
          <w:rtl w:val="true"/>
          <w:lang w:bidi="fa-IR"/>
        </w:rPr>
        <w:t>للمولی حبیب الله بن علی مدد الساوجی الکاشانی‏</w:t>
      </w:r>
    </w:p>
    <w:p>
      <w:pPr>
        <w:pStyle w:val="Heading3"/>
        <w:numPr>
          <w:ilvl w:val="2"/>
          <w:numId w:val="1"/>
        </w:numPr>
        <w:rPr/>
      </w:pPr>
      <w:bookmarkStart w:id="970" w:name="__RefHeading___Toc251289_73709187"/>
      <w:bookmarkStart w:id="971" w:name="_Toc445"/>
      <w:bookmarkEnd w:id="970"/>
      <w:r>
        <w:rPr/>
        <w:t>8097</w:t>
      </w:r>
      <w:r>
        <w:rPr>
          <w:rtl w:val="true"/>
        </w:rPr>
        <w:t xml:space="preserve">- </w:t>
      </w:r>
      <w:r>
        <w:rPr>
          <w:rtl w:val="true"/>
        </w:rPr>
        <w:t>منظومة فی أصول الفقه‏</w:t>
      </w:r>
      <w:bookmarkEnd w:id="971"/>
    </w:p>
    <w:p>
      <w:pPr>
        <w:pStyle w:val="BookText"/>
        <w:rPr/>
      </w:pPr>
      <w:r>
        <w:rPr>
          <w:rFonts w:ascii="IRNazanin" w:hAnsi="IRNazanin" w:eastAsia="IRNazanin"/>
          <w:color w:val="111111"/>
          <w:sz w:val="28"/>
          <w:sz w:val="28"/>
          <w:szCs w:val="28"/>
          <w:rtl w:val="true"/>
          <w:lang w:bidi="fa-IR"/>
        </w:rPr>
        <w:t xml:space="preserve">للمیرزا محمد حسین الشهیر بجناب، الملقب بشمس العلماء، الگرگانی ذکره فی آخر کتابه مقصد الطالب المطبوع فی سنة </w:t>
      </w:r>
      <w:r>
        <w:rPr>
          <w:rFonts w:eastAsia="IRNazanin" w:cs="IRNazanin"/>
          <w:color w:val="111111"/>
          <w:sz w:val="28"/>
          <w:szCs w:val="28"/>
          <w:lang w:bidi="fa-IR"/>
        </w:rPr>
        <w:t>1311</w:t>
      </w:r>
    </w:p>
    <w:p>
      <w:pPr>
        <w:pStyle w:val="Heading3"/>
        <w:numPr>
          <w:ilvl w:val="2"/>
          <w:numId w:val="1"/>
        </w:numPr>
        <w:rPr/>
      </w:pPr>
      <w:bookmarkStart w:id="972" w:name="__RefHeading___Toc251291_73709187"/>
      <w:bookmarkStart w:id="973" w:name="_Toc446"/>
      <w:bookmarkEnd w:id="972"/>
      <w:r>
        <w:rPr/>
        <w:t>8098</w:t>
      </w:r>
      <w:r>
        <w:rPr>
          <w:rtl w:val="true"/>
        </w:rPr>
        <w:t xml:space="preserve">- </w:t>
      </w:r>
      <w:r>
        <w:rPr>
          <w:rtl w:val="true"/>
        </w:rPr>
        <w:t>منظومة فی أصول الفقه‏</w:t>
      </w:r>
      <w:bookmarkEnd w:id="973"/>
    </w:p>
    <w:p>
      <w:pPr>
        <w:pStyle w:val="BookText"/>
        <w:rPr/>
      </w:pPr>
      <w:r>
        <w:rPr>
          <w:rFonts w:ascii="IRNazanin" w:hAnsi="IRNazanin" w:eastAsia="IRNazanin"/>
          <w:color w:val="111111"/>
          <w:sz w:val="28"/>
          <w:sz w:val="28"/>
          <w:szCs w:val="28"/>
          <w:rtl w:val="true"/>
          <w:lang w:bidi="fa-IR"/>
        </w:rPr>
        <w:t xml:space="preserve">للشیخ سلیمان بن أحمد بن الحسین آل عبد الجبار القطیفی، نزیل مسقط،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أنوار البدرین‏</w:t>
      </w:r>
    </w:p>
    <w:p>
      <w:pPr>
        <w:pStyle w:val="Heading3"/>
        <w:numPr>
          <w:ilvl w:val="2"/>
          <w:numId w:val="1"/>
        </w:numPr>
        <w:rPr/>
      </w:pPr>
      <w:bookmarkStart w:id="974" w:name="__RefHeading___Toc251293_73709187"/>
      <w:bookmarkStart w:id="975" w:name="_Toc447"/>
      <w:bookmarkEnd w:id="974"/>
      <w:r>
        <w:rPr/>
        <w:t>8099</w:t>
      </w:r>
      <w:r>
        <w:rPr>
          <w:rtl w:val="true"/>
        </w:rPr>
        <w:t xml:space="preserve">- </w:t>
      </w:r>
      <w:r>
        <w:rPr>
          <w:rtl w:val="true"/>
        </w:rPr>
        <w:t>منظومة فی أصول الفقه‏</w:t>
      </w:r>
      <w:bookmarkEnd w:id="975"/>
    </w:p>
    <w:p>
      <w:pPr>
        <w:pStyle w:val="BookText"/>
        <w:rPr/>
      </w:pPr>
      <w:r>
        <w:rPr>
          <w:rFonts w:ascii="IRNazanin" w:hAnsi="IRNazanin" w:eastAsia="IRNazanin"/>
          <w:color w:val="111111"/>
          <w:sz w:val="28"/>
          <w:sz w:val="28"/>
          <w:szCs w:val="28"/>
          <w:rtl w:val="true"/>
          <w:lang w:bidi="fa-IR"/>
        </w:rPr>
        <w:t>للمولی عبد السمیع بن محمد علی الیزدی تلمیذ صاحب الضوابط و شارح نتائجه، کما مر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الحمید الباری‏</w:t>
      </w:r>
    </w:p>
    <w:p>
      <w:pPr>
        <w:pStyle w:val="BookText"/>
        <w:rPr/>
      </w:pPr>
      <w:r>
        <w:rPr>
          <w:rFonts w:ascii="IRNazanin" w:hAnsi="IRNazanin" w:eastAsia="IRNazanin"/>
          <w:color w:val="111111"/>
          <w:sz w:val="28"/>
          <w:sz w:val="28"/>
          <w:szCs w:val="28"/>
          <w:rtl w:val="true"/>
          <w:lang w:bidi="fa-IR"/>
        </w:rPr>
        <w:t>و معجز الظنون و الأفکاری‏</w:t>
      </w:r>
    </w:p>
    <w:p>
      <w:pPr>
        <w:pStyle w:val="Heading3"/>
        <w:numPr>
          <w:ilvl w:val="2"/>
          <w:numId w:val="1"/>
        </w:numPr>
        <w:rPr/>
      </w:pPr>
      <w:bookmarkStart w:id="976" w:name="__RefHeading___Toc251295_73709187"/>
      <w:bookmarkStart w:id="977" w:name="_Toc448"/>
      <w:bookmarkEnd w:id="976"/>
      <w:r>
        <w:rPr/>
        <w:t>8100</w:t>
      </w:r>
      <w:r>
        <w:rPr>
          <w:rtl w:val="true"/>
        </w:rPr>
        <w:t xml:space="preserve">- </w:t>
      </w:r>
      <w:r>
        <w:rPr>
          <w:rtl w:val="true"/>
        </w:rPr>
        <w:t>منظومة فی أصول الفقه‏</w:t>
      </w:r>
      <w:bookmarkEnd w:id="977"/>
    </w:p>
    <w:p>
      <w:pPr>
        <w:pStyle w:val="BookText"/>
        <w:rPr/>
      </w:pPr>
      <w:r>
        <w:rPr>
          <w:rFonts w:ascii="IRNazanin" w:hAnsi="IRNazanin" w:eastAsia="IRNazanin"/>
          <w:color w:val="111111"/>
          <w:sz w:val="28"/>
          <w:sz w:val="28"/>
          <w:szCs w:val="28"/>
          <w:rtl w:val="true"/>
          <w:lang w:bidi="fa-IR"/>
        </w:rPr>
        <w:t>للشیخ علی الجامعی العاملی الحارثی ذکره الشیخ جواد محیی الدین فی رسالته فی آل أبی جامع و مر للناظم کتاب المنطق و یأتی منظومة فی النحو</w:t>
      </w:r>
    </w:p>
    <w:p>
      <w:pPr>
        <w:pStyle w:val="Heading3"/>
        <w:numPr>
          <w:ilvl w:val="2"/>
          <w:numId w:val="1"/>
        </w:numPr>
        <w:rPr/>
      </w:pPr>
      <w:bookmarkStart w:id="978" w:name="__RefHeading___Toc251297_73709187"/>
      <w:bookmarkStart w:id="979" w:name="_Toc449"/>
      <w:bookmarkEnd w:id="978"/>
      <w:r>
        <w:rPr/>
        <w:t>8101</w:t>
      </w:r>
      <w:r>
        <w:rPr>
          <w:rtl w:val="true"/>
        </w:rPr>
        <w:t xml:space="preserve">- </w:t>
      </w:r>
      <w:r>
        <w:rPr>
          <w:rtl w:val="true"/>
        </w:rPr>
        <w:t>منظومة فی أصول الفقه‏</w:t>
      </w:r>
      <w:bookmarkEnd w:id="979"/>
    </w:p>
    <w:p>
      <w:pPr>
        <w:pStyle w:val="BookText"/>
        <w:rPr/>
      </w:pPr>
      <w:r>
        <w:rPr>
          <w:rFonts w:ascii="IRNazanin" w:hAnsi="IRNazanin" w:eastAsia="IRNazanin"/>
          <w:color w:val="111111"/>
          <w:sz w:val="28"/>
          <w:sz w:val="28"/>
          <w:szCs w:val="28"/>
          <w:rtl w:val="true"/>
          <w:lang w:bidi="fa-IR"/>
        </w:rPr>
        <w:t xml:space="preserve">للحاج شیخ علی الیزدی، المتوفی بمشهد خراسان حدود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و هو المشهور بالواعظ، من تلامیذ المیرزا الشیرازی ذکره السید محمد تقی الأصفهانی‏</w:t>
      </w:r>
    </w:p>
    <w:p>
      <w:pPr>
        <w:pStyle w:val="Heading3"/>
        <w:numPr>
          <w:ilvl w:val="2"/>
          <w:numId w:val="1"/>
        </w:numPr>
        <w:rPr/>
      </w:pPr>
      <w:bookmarkStart w:id="980" w:name="__RefHeading___Toc251299_73709187"/>
      <w:bookmarkStart w:id="981" w:name="_Toc450"/>
      <w:bookmarkEnd w:id="980"/>
      <w:r>
        <w:rPr/>
        <w:t>8102</w:t>
      </w:r>
      <w:r>
        <w:rPr>
          <w:rtl w:val="true"/>
        </w:rPr>
        <w:t xml:space="preserve">- </w:t>
      </w:r>
      <w:r>
        <w:rPr>
          <w:rtl w:val="true"/>
        </w:rPr>
        <w:t>منظومة فی أصول الفقه‏</w:t>
      </w:r>
      <w:bookmarkEnd w:id="9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نظما لزبدة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قوام الدین السیفی،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العالی‏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النور و البهاء و الإفضال‏ </w:t>
      </w:r>
      <w:bookmarkStart w:id="982" w:name="pg11381_108282"/>
    </w:p>
    <w:p>
      <w:pPr>
        <w:pStyle w:val="BookText"/>
        <w:rPr/>
      </w:pPr>
      <w:bookmarkEnd w:id="982"/>
      <w:r>
        <w:rPr>
          <w:rFonts w:ascii="IRNazanin" w:hAnsi="IRNazanin" w:eastAsia="IRNazanin"/>
          <w:color w:val="111111"/>
          <w:sz w:val="28"/>
          <w:sz w:val="28"/>
          <w:szCs w:val="28"/>
          <w:rtl w:val="true"/>
          <w:lang w:bidi="fa-IR"/>
        </w:rPr>
        <w:t>و أحمد الله مصلیا علی‏</w:t>
      </w:r>
    </w:p>
    <w:p>
      <w:pPr>
        <w:pStyle w:val="BookText"/>
        <w:rPr/>
      </w:pPr>
      <w:r>
        <w:rPr>
          <w:rFonts w:ascii="IRNazanin" w:hAnsi="IRNazanin" w:eastAsia="IRNazanin"/>
          <w:color w:val="111111"/>
          <w:sz w:val="28"/>
          <w:sz w:val="28"/>
          <w:szCs w:val="28"/>
          <w:rtl w:val="true"/>
          <w:lang w:bidi="fa-IR"/>
        </w:rPr>
        <w:t>ختم الرسالة و آله العلی‏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و ثلاثین و ألف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فرغ من نظمه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و النسخة ضمن مجموعة برقم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سپهسالار، و یأتی للناظم منظومة فی التجوید کما یأتی منظومة البیان و مر له منظومة فی الأخلاق‏</w:t>
      </w:r>
    </w:p>
    <w:p>
      <w:pPr>
        <w:pStyle w:val="Heading3"/>
        <w:numPr>
          <w:ilvl w:val="2"/>
          <w:numId w:val="1"/>
        </w:numPr>
        <w:rPr/>
      </w:pPr>
      <w:bookmarkStart w:id="983" w:name="__RefHeading___Toc251301_73709187"/>
      <w:bookmarkStart w:id="984" w:name="_Toc451"/>
      <w:bookmarkEnd w:id="983"/>
      <w:r>
        <w:rPr/>
        <w:t>8103</w:t>
      </w:r>
      <w:r>
        <w:rPr>
          <w:rtl w:val="true"/>
        </w:rPr>
        <w:t xml:space="preserve">- </w:t>
      </w:r>
      <w:r>
        <w:rPr>
          <w:rtl w:val="true"/>
        </w:rPr>
        <w:t>منظومة فی أصول الفقه‏</w:t>
      </w:r>
      <w:bookmarkEnd w:id="984"/>
    </w:p>
    <w:p>
      <w:pPr>
        <w:pStyle w:val="BookText"/>
        <w:rPr/>
      </w:pPr>
      <w:r>
        <w:rPr>
          <w:rFonts w:ascii="IRNazanin" w:hAnsi="IRNazanin" w:eastAsia="IRNazanin"/>
          <w:color w:val="111111"/>
          <w:sz w:val="28"/>
          <w:sz w:val="28"/>
          <w:szCs w:val="28"/>
          <w:rtl w:val="true"/>
          <w:lang w:bidi="fa-IR"/>
        </w:rPr>
        <w:t xml:space="preserve">للمولی محمد کاظم بن الحاج محمد صادق الکاشانی الأصل الأصفهانی المنشا و المسکن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أحفاده” المؤلف”</w:t>
      </w:r>
    </w:p>
    <w:p>
      <w:pPr>
        <w:pStyle w:val="Heading3"/>
        <w:numPr>
          <w:ilvl w:val="2"/>
          <w:numId w:val="1"/>
        </w:numPr>
        <w:rPr/>
      </w:pPr>
      <w:bookmarkStart w:id="985" w:name="__RefHeading___Toc251303_73709187"/>
      <w:bookmarkStart w:id="986" w:name="_Toc452"/>
      <w:bookmarkEnd w:id="985"/>
      <w:r>
        <w:rPr/>
        <w:t>8104</w:t>
      </w:r>
      <w:r>
        <w:rPr>
          <w:rtl w:val="true"/>
        </w:rPr>
        <w:t xml:space="preserve">- </w:t>
      </w:r>
      <w:r>
        <w:rPr>
          <w:rtl w:val="true"/>
        </w:rPr>
        <w:t>منظومة فی أصول الفقه‏</w:t>
      </w:r>
      <w:bookmarkEnd w:id="986"/>
    </w:p>
    <w:p>
      <w:pPr>
        <w:pStyle w:val="BookText"/>
        <w:rPr/>
      </w:pPr>
      <w:r>
        <w:rPr>
          <w:rFonts w:ascii="IRNazanin" w:hAnsi="IRNazanin" w:eastAsia="IRNazanin"/>
          <w:color w:val="111111"/>
          <w:sz w:val="28"/>
          <w:sz w:val="28"/>
          <w:szCs w:val="28"/>
          <w:rtl w:val="true"/>
          <w:lang w:bidi="fa-IR"/>
        </w:rPr>
        <w:t>للمولی محسن الکرمانشاهی ابن المولی سمیع فی سبعین بیتا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أحمده شکرا علی نواله‏</w:t>
      </w:r>
    </w:p>
    <w:p>
      <w:pPr>
        <w:pStyle w:val="BookText"/>
        <w:rPr/>
      </w:pPr>
      <w:r>
        <w:rPr>
          <w:rFonts w:ascii="IRNazanin" w:hAnsi="IRNazanin" w:eastAsia="IRNazanin"/>
          <w:color w:val="111111"/>
          <w:sz w:val="28"/>
          <w:sz w:val="28"/>
          <w:szCs w:val="28"/>
          <w:rtl w:val="true"/>
          <w:lang w:bidi="fa-IR"/>
        </w:rPr>
        <w:t>مصلیا علی النبی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تقلد میتا فقد نقل‏</w:t>
      </w:r>
    </w:p>
    <w:p>
      <w:pPr>
        <w:pStyle w:val="BookText"/>
        <w:rPr/>
      </w:pPr>
      <w:r>
        <w:rPr>
          <w:rFonts w:ascii="IRNazanin" w:hAnsi="IRNazanin" w:eastAsia="IRNazanin"/>
          <w:color w:val="111111"/>
          <w:sz w:val="28"/>
          <w:sz w:val="28"/>
          <w:szCs w:val="28"/>
          <w:rtl w:val="true"/>
          <w:lang w:bidi="fa-IR"/>
        </w:rPr>
        <w:t>عدة إجماع علی أن لا یحل‏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هامش مجلد 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سپهسالار بطهران و یأتی للناظم منظومة فی الفقه‏</w:t>
      </w:r>
    </w:p>
    <w:p>
      <w:pPr>
        <w:pStyle w:val="Heading3"/>
        <w:numPr>
          <w:ilvl w:val="2"/>
          <w:numId w:val="1"/>
        </w:numPr>
        <w:rPr/>
      </w:pPr>
      <w:bookmarkStart w:id="987" w:name="__RefHeading___Toc251305_73709187"/>
      <w:bookmarkStart w:id="988" w:name="_Toc453"/>
      <w:bookmarkEnd w:id="987"/>
      <w:r>
        <w:rPr/>
        <w:t>8105</w:t>
      </w:r>
      <w:r>
        <w:rPr>
          <w:rtl w:val="true"/>
        </w:rPr>
        <w:t xml:space="preserve">- </w:t>
      </w:r>
      <w:r>
        <w:rPr>
          <w:rtl w:val="true"/>
        </w:rPr>
        <w:t>منظومة فی أصول الفقه‏</w:t>
      </w:r>
      <w:bookmarkEnd w:id="988"/>
    </w:p>
    <w:p>
      <w:pPr>
        <w:pStyle w:val="BookText"/>
        <w:rPr/>
      </w:pPr>
      <w:r>
        <w:rPr>
          <w:rFonts w:ascii="IRNazanin" w:hAnsi="IRNazanin" w:eastAsia="IRNazanin"/>
          <w:color w:val="111111"/>
          <w:sz w:val="28"/>
          <w:sz w:val="28"/>
          <w:szCs w:val="28"/>
          <w:rtl w:val="true"/>
          <w:lang w:bidi="fa-IR"/>
        </w:rPr>
        <w:t xml:space="preserve">للمولی المعاصر الشیخ محمد الموسوم أولا برمضان علی بن عظیم بن رفیع بن شفیع البروجردی أصلا، الطهرانی مسکنا، من تلامذة شیخنا الحاج میرزا حسین بن الحاج میرزا خلیل، خرج منها إلی ما بعد مباحث العام و الخاص، و کان بنائه أن یشرحها بعد إتمامها و سماها الدرر الغرویة و توفی صبیحة الجمعة سادس شهر رمضان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بوادی السلام‏</w:t>
      </w:r>
    </w:p>
    <w:p>
      <w:pPr>
        <w:pStyle w:val="Heading3"/>
        <w:numPr>
          <w:ilvl w:val="2"/>
          <w:numId w:val="1"/>
        </w:numPr>
        <w:rPr/>
      </w:pPr>
      <w:bookmarkStart w:id="989" w:name="__RefHeading___Toc251307_73709187"/>
      <w:bookmarkStart w:id="990" w:name="_Toc454"/>
      <w:bookmarkEnd w:id="989"/>
      <w:r>
        <w:rPr/>
        <w:t>8106</w:t>
      </w:r>
      <w:r>
        <w:rPr>
          <w:rtl w:val="true"/>
        </w:rPr>
        <w:t xml:space="preserve">- </w:t>
      </w:r>
      <w:r>
        <w:rPr>
          <w:rtl w:val="true"/>
        </w:rPr>
        <w:t>منظومة فی أصول الفقه‏</w:t>
      </w:r>
      <w:bookmarkEnd w:id="990"/>
    </w:p>
    <w:p>
      <w:pPr>
        <w:pStyle w:val="BookText"/>
        <w:rPr/>
      </w:pPr>
      <w:r>
        <w:rPr>
          <w:rFonts w:ascii="IRNazanin" w:hAnsi="IRNazanin" w:eastAsia="IRNazanin"/>
          <w:color w:val="111111"/>
          <w:sz w:val="28"/>
          <w:sz w:val="28"/>
          <w:szCs w:val="28"/>
          <w:rtl w:val="true"/>
          <w:lang w:bidi="fa-IR"/>
        </w:rPr>
        <w:t>للمیرزا محمد التنکابنی فی مائتی بیت، و هی غیر الفیة فی الأصول، کما مرت و مرت أرجوزات فی الفقه، و للناظم أیضا منظومتان فی آداب البحث‏</w:t>
      </w:r>
    </w:p>
    <w:p>
      <w:pPr>
        <w:pStyle w:val="Heading3"/>
        <w:numPr>
          <w:ilvl w:val="2"/>
          <w:numId w:val="1"/>
        </w:numPr>
        <w:rPr/>
      </w:pPr>
      <w:bookmarkStart w:id="991" w:name="__RefHeading___Toc251309_73709187"/>
      <w:bookmarkStart w:id="992" w:name="_Toc455"/>
      <w:bookmarkEnd w:id="991"/>
      <w:r>
        <w:rPr>
          <w:rtl w:val="true"/>
        </w:rPr>
        <w:t>منظومة فی أصول الفقه‏</w:t>
      </w:r>
      <w:bookmarkEnd w:id="992"/>
    </w:p>
    <w:p>
      <w:pPr>
        <w:pStyle w:val="BookText"/>
        <w:rPr/>
      </w:pPr>
      <w:r>
        <w:rPr>
          <w:rFonts w:ascii="IRNazanin" w:hAnsi="IRNazanin" w:eastAsia="IRNazanin"/>
          <w:color w:val="111111"/>
          <w:sz w:val="28"/>
          <w:sz w:val="28"/>
          <w:szCs w:val="28"/>
          <w:rtl w:val="true"/>
          <w:lang w:bidi="fa-IR"/>
        </w:rPr>
        <w:t>للشیخ موسی، مرت بعنوان الأرجوزه‏</w:t>
      </w:r>
    </w:p>
    <w:p>
      <w:pPr>
        <w:pStyle w:val="Heading3"/>
        <w:numPr>
          <w:ilvl w:val="2"/>
          <w:numId w:val="1"/>
        </w:numPr>
        <w:rPr/>
      </w:pPr>
      <w:bookmarkStart w:id="993" w:name="__RefHeading___Toc251311_73709187"/>
      <w:bookmarkStart w:id="994" w:name="_Toc456"/>
      <w:bookmarkEnd w:id="993"/>
      <w:r>
        <w:rPr/>
        <w:t>8107</w:t>
      </w:r>
      <w:r>
        <w:rPr>
          <w:rtl w:val="true"/>
        </w:rPr>
        <w:t xml:space="preserve">- </w:t>
      </w:r>
      <w:r>
        <w:rPr>
          <w:rtl w:val="true"/>
        </w:rPr>
        <w:t>منظومة فی أصول الفقه‏</w:t>
      </w:r>
      <w:bookmarkEnd w:id="99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شیخ مهدی الأزدی، و هو فی مباحث الألفاظ، طبع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کما فی بعض الفهارس‏ </w:t>
      </w:r>
      <w:bookmarkStart w:id="995" w:name="pg11381_108283"/>
    </w:p>
    <w:p>
      <w:pPr>
        <w:pStyle w:val="Heading3"/>
        <w:numPr>
          <w:ilvl w:val="2"/>
          <w:numId w:val="1"/>
        </w:numPr>
        <w:rPr/>
      </w:pPr>
      <w:bookmarkStart w:id="996" w:name="__RefHeading___Toc251313_73709187"/>
      <w:bookmarkStart w:id="997" w:name="_Toc457"/>
      <w:bookmarkEnd w:id="995"/>
      <w:bookmarkEnd w:id="996"/>
      <w:r>
        <w:rPr/>
        <w:t>8108</w:t>
      </w:r>
      <w:r>
        <w:rPr>
          <w:rtl w:val="true"/>
        </w:rPr>
        <w:t xml:space="preserve">- </w:t>
      </w:r>
      <w:r>
        <w:rPr>
          <w:rtl w:val="true"/>
        </w:rPr>
        <w:t>منظومة فی أصول الفقه‏</w:t>
      </w:r>
      <w:bookmarkEnd w:id="997"/>
    </w:p>
    <w:p>
      <w:pPr>
        <w:pStyle w:val="BookText"/>
        <w:rPr/>
      </w:pPr>
      <w:r>
        <w:rPr>
          <w:rFonts w:ascii="IRNazanin" w:hAnsi="IRNazanin" w:eastAsia="IRNazanin"/>
          <w:color w:val="111111"/>
          <w:sz w:val="28"/>
          <w:sz w:val="28"/>
          <w:szCs w:val="28"/>
          <w:rtl w:val="true"/>
          <w:lang w:bidi="fa-IR"/>
        </w:rPr>
        <w:t xml:space="preserve">تامة اسمها السبائک المذهبة للسید محمد مهدی بن الحسن الحسینی القزوینی الحلی،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کتبه” المؤلف” بالحلة</w:t>
      </w:r>
    </w:p>
    <w:p>
      <w:pPr>
        <w:pStyle w:val="Heading3"/>
        <w:numPr>
          <w:ilvl w:val="2"/>
          <w:numId w:val="1"/>
        </w:numPr>
        <w:rPr/>
      </w:pPr>
      <w:bookmarkStart w:id="998" w:name="__RefHeading___Toc251315_73709187"/>
      <w:bookmarkStart w:id="999" w:name="_Toc458"/>
      <w:bookmarkEnd w:id="998"/>
      <w:r>
        <w:rPr/>
        <w:t>8109</w:t>
      </w:r>
      <w:r>
        <w:rPr>
          <w:rtl w:val="true"/>
        </w:rPr>
        <w:t xml:space="preserve">- </w:t>
      </w:r>
      <w:r>
        <w:rPr>
          <w:rtl w:val="true"/>
        </w:rPr>
        <w:t>منظومة فی أصول الفقه‏</w:t>
      </w:r>
      <w:bookmarkEnd w:id="999"/>
    </w:p>
    <w:p>
      <w:pPr>
        <w:pStyle w:val="BookText"/>
        <w:rPr/>
      </w:pPr>
      <w:r>
        <w:rPr>
          <w:rFonts w:ascii="IRNazanin" w:hAnsi="IRNazanin" w:eastAsia="IRNazanin"/>
          <w:color w:val="111111"/>
          <w:sz w:val="28"/>
          <w:sz w:val="28"/>
          <w:szCs w:val="28"/>
          <w:rtl w:val="true"/>
          <w:lang w:bidi="fa-IR"/>
        </w:rPr>
        <w:t xml:space="preserve">للمیرزا محمد هاشم بن زین العابدین الموسوی الخوانساری الأصفهانی، أخ صاحب الروضات و المتوفی شهر رمضان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دفن بوادی السلام، طبعت فی مجموعة رسائله قبل وفاته بسنة</w:t>
      </w:r>
    </w:p>
    <w:p>
      <w:pPr>
        <w:pStyle w:val="Heading3"/>
        <w:numPr>
          <w:ilvl w:val="2"/>
          <w:numId w:val="1"/>
        </w:numPr>
        <w:rPr/>
      </w:pPr>
      <w:bookmarkStart w:id="1000" w:name="__RefHeading___Toc251317_73709187"/>
      <w:bookmarkStart w:id="1001" w:name="_Toc459"/>
      <w:bookmarkEnd w:id="1000"/>
      <w:r>
        <w:rPr/>
        <w:t>8110</w:t>
      </w:r>
      <w:r>
        <w:rPr>
          <w:rtl w:val="true"/>
        </w:rPr>
        <w:t xml:space="preserve">- </w:t>
      </w:r>
      <w:r>
        <w:rPr>
          <w:rtl w:val="true"/>
        </w:rPr>
        <w:t>منظومة فی أصول الفقه‏</w:t>
      </w:r>
      <w:bookmarkEnd w:id="1001"/>
    </w:p>
    <w:p>
      <w:pPr>
        <w:pStyle w:val="BookText"/>
        <w:rPr/>
      </w:pPr>
      <w:r>
        <w:rPr>
          <w:rFonts w:ascii="IRNazanin" w:hAnsi="IRNazanin" w:eastAsia="IRNazanin"/>
          <w:color w:val="111111"/>
          <w:sz w:val="28"/>
          <w:sz w:val="28"/>
          <w:szCs w:val="28"/>
          <w:rtl w:val="true"/>
          <w:lang w:bidi="fa-IR"/>
        </w:rPr>
        <w:t xml:space="preserve">مرتب علی أبواب سابعها فی المجمل و المبین، ناقص من أوله قلیلا، یقرب من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رأیتها عند السید محمد علی هبة الدین‏</w:t>
      </w:r>
    </w:p>
    <w:p>
      <w:pPr>
        <w:pStyle w:val="Heading3"/>
        <w:numPr>
          <w:ilvl w:val="2"/>
          <w:numId w:val="1"/>
        </w:numPr>
        <w:rPr/>
      </w:pPr>
      <w:bookmarkStart w:id="1002" w:name="__RefHeading___Toc251319_73709187"/>
      <w:bookmarkStart w:id="1003" w:name="_Toc460"/>
      <w:bookmarkEnd w:id="1002"/>
      <w:r>
        <w:rPr/>
        <w:t>8111</w:t>
      </w:r>
      <w:r>
        <w:rPr>
          <w:rtl w:val="true"/>
        </w:rPr>
        <w:t xml:space="preserve">- </w:t>
      </w:r>
      <w:r>
        <w:rPr>
          <w:rtl w:val="true"/>
        </w:rPr>
        <w:t>منظومة فی أصول الفقه‏</w:t>
      </w:r>
      <w:bookmarkEnd w:id="1003"/>
    </w:p>
    <w:p>
      <w:pPr>
        <w:pStyle w:val="BookText"/>
        <w:rPr/>
      </w:pPr>
      <w:r>
        <w:rPr>
          <w:rFonts w:ascii="IRNazanin" w:hAnsi="IRNazanin" w:eastAsia="IRNazanin"/>
          <w:color w:val="111111"/>
          <w:sz w:val="28"/>
          <w:sz w:val="28"/>
          <w:szCs w:val="28"/>
          <w:rtl w:val="true"/>
          <w:lang w:bidi="fa-IR"/>
        </w:rPr>
        <w:t>فیه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علمنا إضافی البنا</w:t>
      </w:r>
    </w:p>
    <w:p>
      <w:pPr>
        <w:pStyle w:val="BookText"/>
        <w:rPr/>
      </w:pPr>
      <w:r>
        <w:rPr>
          <w:rFonts w:ascii="IRNazanin" w:hAnsi="IRNazanin" w:eastAsia="IRNazanin"/>
          <w:color w:val="111111"/>
          <w:sz w:val="28"/>
          <w:sz w:val="28"/>
          <w:szCs w:val="28"/>
          <w:rtl w:val="true"/>
          <w:lang w:bidi="fa-IR"/>
        </w:rPr>
        <w:t>و الأصل ما علیه شی‏ء یبتنی‏</w:t>
      </w:r>
    </w:p>
    <w:p>
      <w:pPr>
        <w:pStyle w:val="BookText"/>
        <w:rPr/>
      </w:pPr>
      <w:r>
        <w:rPr>
          <w:rFonts w:ascii="IRNazanin" w:hAnsi="IRNazanin" w:eastAsia="IRNazanin"/>
          <w:color w:val="111111"/>
          <w:sz w:val="28"/>
          <w:sz w:val="28"/>
          <w:szCs w:val="28"/>
          <w:rtl w:val="true"/>
          <w:lang w:bidi="fa-IR"/>
        </w:rPr>
        <w:t>و الفقه حده لدی من فصله‏</w:t>
      </w:r>
    </w:p>
    <w:p>
      <w:pPr>
        <w:pStyle w:val="BookText"/>
        <w:rPr/>
      </w:pPr>
      <w:r>
        <w:rPr>
          <w:rFonts w:ascii="Amiri" w:hAnsi="Amiri" w:eastAsia="Amiri" w:cs="Amiri"/>
          <w:color w:val="111111"/>
          <w:sz w:val="28"/>
          <w:sz w:val="28"/>
          <w:szCs w:val="28"/>
          <w:rtl w:val="true"/>
          <w:lang w:bidi="ar-SA"/>
        </w:rPr>
        <w:t>علم عن الأدلة المفصلة</w:t>
      </w:r>
    </w:p>
    <w:p>
      <w:pPr>
        <w:pStyle w:val="BookText"/>
        <w:rPr/>
      </w:pPr>
      <w:r>
        <w:rPr>
          <w:rFonts w:ascii="IRNazanin" w:hAnsi="IRNazanin" w:eastAsia="IRNazanin"/>
          <w:color w:val="111111"/>
          <w:sz w:val="28"/>
          <w:sz w:val="28"/>
          <w:szCs w:val="28"/>
          <w:rtl w:val="true"/>
          <w:lang w:bidi="fa-IR"/>
        </w:rPr>
        <w:t>یفرع الأحکام من الشریعة</w:t>
      </w:r>
    </w:p>
    <w:p>
      <w:pPr>
        <w:pStyle w:val="BookText"/>
        <w:rPr/>
      </w:pPr>
      <w:r>
        <w:rPr>
          <w:rFonts w:ascii="IRNazanin" w:hAnsi="IRNazanin" w:eastAsia="IRNazanin"/>
          <w:color w:val="111111"/>
          <w:sz w:val="28"/>
          <w:sz w:val="28"/>
          <w:szCs w:val="28"/>
          <w:rtl w:val="true"/>
          <w:lang w:bidi="fa-IR"/>
        </w:rPr>
        <w:t xml:space="preserve">بالفعل أو بقوة قریبة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الناظم لکن شرحها الحاج مولی محمد الکرمانشاهی معاصر الفتح علی شاه</w:t>
      </w:r>
      <w:r>
        <w:rPr>
          <w:rFonts w:eastAsia="IRNazanin" w:cs="IRNazanin"/>
          <w:color w:val="111111"/>
          <w:sz w:val="28"/>
          <w:szCs w:val="28"/>
          <w:rtl w:val="true"/>
          <w:lang w:bidi="fa-IR"/>
        </w:rPr>
        <w:t>.</w:t>
      </w:r>
    </w:p>
    <w:p>
      <w:pPr>
        <w:pStyle w:val="Heading3"/>
        <w:numPr>
          <w:ilvl w:val="2"/>
          <w:numId w:val="1"/>
        </w:numPr>
        <w:rPr/>
      </w:pPr>
      <w:bookmarkStart w:id="1004" w:name="__RefHeading___Toc251321_73709187"/>
      <w:bookmarkStart w:id="1005" w:name="_Toc461"/>
      <w:bookmarkEnd w:id="1004"/>
      <w:r>
        <w:rPr/>
        <w:t>8112</w:t>
      </w:r>
      <w:r>
        <w:rPr>
          <w:rtl w:val="true"/>
        </w:rPr>
        <w:t xml:space="preserve">- </w:t>
      </w:r>
      <w:r>
        <w:rPr>
          <w:rtl w:val="true"/>
        </w:rPr>
        <w:t>منظومة فی الأطعمة و الأشربة</w:t>
      </w:r>
      <w:bookmarkEnd w:id="1005"/>
    </w:p>
    <w:p>
      <w:pPr>
        <w:pStyle w:val="BookText"/>
        <w:rPr/>
      </w:pPr>
      <w:r>
        <w:rPr>
          <w:rFonts w:ascii="IRNazanin" w:hAnsi="IRNazanin" w:eastAsia="IRNazanin"/>
          <w:color w:val="111111"/>
          <w:sz w:val="28"/>
          <w:sz w:val="28"/>
          <w:szCs w:val="28"/>
          <w:rtl w:val="true"/>
          <w:lang w:bidi="fa-IR"/>
        </w:rPr>
        <w:t xml:space="preserve">للسید محمد باقر بن السید أبی القاسم الحجة، المولود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و یأتی له منظومة فی الرد علی من کفر الشیعة</w:t>
      </w:r>
      <w:r>
        <w:rPr>
          <w:rFonts w:eastAsia="IRNazanin" w:cs="IRNazanin"/>
          <w:color w:val="111111"/>
          <w:sz w:val="28"/>
          <w:szCs w:val="28"/>
          <w:rtl w:val="true"/>
          <w:lang w:bidi="fa-IR"/>
        </w:rPr>
        <w:t>.</w:t>
      </w:r>
    </w:p>
    <w:p>
      <w:pPr>
        <w:pStyle w:val="Heading3"/>
        <w:numPr>
          <w:ilvl w:val="2"/>
          <w:numId w:val="1"/>
        </w:numPr>
        <w:rPr/>
      </w:pPr>
      <w:bookmarkStart w:id="1006" w:name="__RefHeading___Toc251323_73709187"/>
      <w:bookmarkStart w:id="1007" w:name="_Toc462"/>
      <w:bookmarkEnd w:id="1006"/>
      <w:r>
        <w:rPr>
          <w:rtl w:val="true"/>
        </w:rPr>
        <w:t>منظومة فی الأطعمة و الأشربة</w:t>
      </w:r>
      <w:bookmarkEnd w:id="10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آدابهما، للشیخ محمد علی بن محمد الأعسم النجفی، المتوفی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الأرجوزه و قد ضمنها بجمیعها السید کلب باقر بن کلب حسین الجائسی الحائری المتوفی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هذا التضمین الذی هو بمنزلة الشرح لها ب منظومة فی الموائد کما یأتی، و طبع فی النجف</w:t>
      </w:r>
      <w:r>
        <w:rPr>
          <w:rFonts w:eastAsia="IRNazanin" w:cs="IRNazanin"/>
          <w:color w:val="111111"/>
          <w:sz w:val="28"/>
          <w:szCs w:val="28"/>
          <w:rtl w:val="true"/>
          <w:lang w:bidi="fa-IR"/>
        </w:rPr>
        <w:t>.</w:t>
      </w:r>
    </w:p>
    <w:p>
      <w:pPr>
        <w:pStyle w:val="Heading3"/>
        <w:numPr>
          <w:ilvl w:val="2"/>
          <w:numId w:val="1"/>
        </w:numPr>
        <w:rPr/>
      </w:pPr>
      <w:bookmarkStart w:id="1008" w:name="__RefHeading___Toc251325_73709187"/>
      <w:bookmarkStart w:id="1009" w:name="_Toc463"/>
      <w:bookmarkEnd w:id="1008"/>
      <w:r>
        <w:rPr/>
        <w:t>8113</w:t>
      </w:r>
      <w:r>
        <w:rPr>
          <w:rtl w:val="true"/>
        </w:rPr>
        <w:t xml:space="preserve">- </w:t>
      </w:r>
      <w:r>
        <w:rPr>
          <w:rtl w:val="true"/>
        </w:rPr>
        <w:t>منظومة أطیاریة</w:t>
      </w:r>
      <w:bookmarkEnd w:id="100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لجلال الدین رئیس العلماء بن محمد طاهر بن حسن بن شبیر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تفسیر جلالی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bookmarkStart w:id="1010" w:name="pg11381_108284"/>
    </w:p>
    <w:p>
      <w:pPr>
        <w:pStyle w:val="BookText"/>
        <w:rPr/>
      </w:pPr>
      <w:bookmarkEnd w:id="1010"/>
      <w:r>
        <w:rPr>
          <w:rFonts w:ascii="IRNazanin" w:hAnsi="IRNazanin" w:eastAsia="IRNazanin"/>
          <w:color w:val="111111"/>
          <w:sz w:val="28"/>
          <w:sz w:val="28"/>
          <w:szCs w:val="28"/>
          <w:rtl w:val="true"/>
          <w:lang w:bidi="fa-IR"/>
        </w:rPr>
        <w:t xml:space="preserve">و أنوار الهدایة فی العرفان، الموجود نسخه غیر مؤرخة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 خانقاه أحمدیة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1011" w:name="__RefHeading___Toc251327_73709187"/>
      <w:bookmarkStart w:id="1012" w:name="_Toc464"/>
      <w:bookmarkEnd w:id="1011"/>
      <w:r>
        <w:rPr/>
        <w:t>8114</w:t>
      </w:r>
      <w:r>
        <w:rPr>
          <w:rtl w:val="true"/>
        </w:rPr>
        <w:t xml:space="preserve">- </w:t>
      </w:r>
      <w:r>
        <w:rPr>
          <w:rtl w:val="true"/>
        </w:rPr>
        <w:t>منظومة فی الأعداد و الأوفاق‏</w:t>
      </w:r>
      <w:bookmarkEnd w:id="1012"/>
    </w:p>
    <w:p>
      <w:pPr>
        <w:pStyle w:val="BookText"/>
        <w:rPr/>
      </w:pPr>
      <w:r>
        <w:rPr>
          <w:rFonts w:ascii="IRNazanin" w:hAnsi="IRNazanin" w:eastAsia="IRNazanin"/>
          <w:color w:val="111111"/>
          <w:sz w:val="28"/>
          <w:sz w:val="28"/>
          <w:szCs w:val="28"/>
          <w:rtl w:val="true"/>
          <w:lang w:bidi="fa-IR"/>
        </w:rPr>
        <w:t>للمیرزا محمد التنکابنی، ذکرها فی قصصه، و مر له منظومة فی آداب المناظرة</w:t>
      </w:r>
      <w:r>
        <w:rPr>
          <w:rFonts w:eastAsia="IRNazanin" w:cs="IRNazanin"/>
          <w:color w:val="111111"/>
          <w:sz w:val="28"/>
          <w:szCs w:val="28"/>
          <w:rtl w:val="true"/>
          <w:lang w:bidi="fa-IR"/>
        </w:rPr>
        <w:t>.</w:t>
      </w:r>
    </w:p>
    <w:p>
      <w:pPr>
        <w:pStyle w:val="Heading3"/>
        <w:numPr>
          <w:ilvl w:val="2"/>
          <w:numId w:val="1"/>
        </w:numPr>
        <w:rPr/>
      </w:pPr>
      <w:bookmarkStart w:id="1013" w:name="__RefHeading___Toc251329_73709187"/>
      <w:bookmarkStart w:id="1014" w:name="_Toc465"/>
      <w:bookmarkEnd w:id="1013"/>
      <w:r>
        <w:rPr/>
        <w:t>8115</w:t>
      </w:r>
      <w:r>
        <w:rPr>
          <w:rtl w:val="true"/>
        </w:rPr>
        <w:t xml:space="preserve">- </w:t>
      </w:r>
      <w:r>
        <w:rPr>
          <w:rtl w:val="true"/>
        </w:rPr>
        <w:t>منظومة در أعداد</w:t>
      </w:r>
      <w:bookmarkEnd w:id="1014"/>
    </w:p>
    <w:p>
      <w:pPr>
        <w:pStyle w:val="BookText"/>
        <w:rPr/>
      </w:pPr>
      <w:r>
        <w:rPr>
          <w:rFonts w:ascii="IRNazanin" w:hAnsi="IRNazanin" w:eastAsia="IRNazanin"/>
          <w:color w:val="111111"/>
          <w:sz w:val="28"/>
          <w:sz w:val="28"/>
          <w:szCs w:val="28"/>
          <w:rtl w:val="true"/>
          <w:lang w:bidi="fa-IR"/>
        </w:rPr>
        <w:t xml:space="preserve">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نام آنکه هرگز وهم و إفهام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المشهد عند عبد الحمید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النسخ، و معها منظومة در مساحت له أیضا کما یأتی و تاریخها سنة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Heading3"/>
        <w:numPr>
          <w:ilvl w:val="2"/>
          <w:numId w:val="1"/>
        </w:numPr>
        <w:rPr/>
      </w:pPr>
      <w:bookmarkStart w:id="1015" w:name="__RefHeading___Toc251331_73709187"/>
      <w:bookmarkStart w:id="1016" w:name="_Toc466"/>
      <w:bookmarkEnd w:id="1015"/>
      <w:r>
        <w:rPr/>
        <w:t>8116</w:t>
      </w:r>
      <w:r>
        <w:rPr>
          <w:rtl w:val="true"/>
        </w:rPr>
        <w:t xml:space="preserve">- </w:t>
      </w:r>
      <w:r>
        <w:rPr>
          <w:rtl w:val="true"/>
        </w:rPr>
        <w:t>منظومة افسانه‏</w:t>
      </w:r>
      <w:bookmarkEnd w:id="1016"/>
    </w:p>
    <w:p>
      <w:pPr>
        <w:pStyle w:val="BookText"/>
        <w:rPr/>
      </w:pPr>
      <w:r>
        <w:rPr>
          <w:rFonts w:ascii="IRNazanin" w:hAnsi="IRNazanin" w:eastAsia="IRNazanin"/>
          <w:color w:val="111111"/>
          <w:sz w:val="28"/>
          <w:sz w:val="28"/>
          <w:szCs w:val="28"/>
          <w:rtl w:val="true"/>
          <w:lang w:bidi="fa-IR"/>
        </w:rPr>
        <w:t xml:space="preserve">لنیما یوشیج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و طبع بطهران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Heading3"/>
        <w:numPr>
          <w:ilvl w:val="2"/>
          <w:numId w:val="1"/>
        </w:numPr>
        <w:rPr/>
      </w:pPr>
      <w:bookmarkStart w:id="1017" w:name="__RefHeading___Toc251333_73709187"/>
      <w:bookmarkStart w:id="1018" w:name="_Toc467"/>
      <w:bookmarkEnd w:id="1017"/>
      <w:r>
        <w:rPr/>
        <w:t>8117</w:t>
      </w:r>
      <w:r>
        <w:rPr>
          <w:rtl w:val="true"/>
        </w:rPr>
        <w:t xml:space="preserve">- </w:t>
      </w:r>
      <w:r>
        <w:rPr>
          <w:rtl w:val="true"/>
        </w:rPr>
        <w:t>منظومة أفکار عارفچة</w:t>
      </w:r>
      <w:bookmarkEnd w:id="1018"/>
    </w:p>
    <w:p>
      <w:pPr>
        <w:pStyle w:val="BookText"/>
        <w:rPr/>
      </w:pPr>
      <w:r>
        <w:rPr>
          <w:rFonts w:ascii="IRNazanin" w:hAnsi="IRNazanin" w:eastAsia="IRNazanin"/>
          <w:color w:val="111111"/>
          <w:sz w:val="28"/>
          <w:sz w:val="28"/>
          <w:szCs w:val="28"/>
          <w:rtl w:val="true"/>
          <w:lang w:bidi="fa-IR"/>
        </w:rPr>
        <w:t xml:space="preserve">لعارفچه نوحه‏گر، محمد علی الطبسی الخراسانی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المدائح و المراثی، کما فی شعرای معاصر 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Heading3"/>
        <w:numPr>
          <w:ilvl w:val="2"/>
          <w:numId w:val="1"/>
        </w:numPr>
        <w:rPr/>
      </w:pPr>
      <w:bookmarkStart w:id="1019" w:name="__RefHeading___Toc251335_73709187"/>
      <w:bookmarkStart w:id="1020" w:name="_Toc468"/>
      <w:bookmarkEnd w:id="1019"/>
      <w:r>
        <w:rPr/>
        <w:t>8118</w:t>
      </w:r>
      <w:r>
        <w:rPr>
          <w:rtl w:val="true"/>
        </w:rPr>
        <w:t xml:space="preserve">- </w:t>
      </w:r>
      <w:r>
        <w:rPr>
          <w:rtl w:val="true"/>
        </w:rPr>
        <w:t>منظومة فی الإکسیر</w:t>
      </w:r>
      <w:bookmarkEnd w:id="1020"/>
    </w:p>
    <w:p>
      <w:pPr>
        <w:pStyle w:val="BookText"/>
        <w:rPr/>
      </w:pPr>
      <w:r>
        <w:rPr>
          <w:rFonts w:ascii="IRNazanin" w:hAnsi="IRNazanin" w:eastAsia="IRNazanin"/>
          <w:color w:val="111111"/>
          <w:sz w:val="28"/>
          <w:sz w:val="28"/>
          <w:szCs w:val="28"/>
          <w:rtl w:val="true"/>
          <w:lang w:bidi="fa-IR"/>
        </w:rPr>
        <w:t>ذکر فی صفحة العنوان من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لعبد الله 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تو هستی در جهان مرد بکار</w:t>
      </w:r>
    </w:p>
    <w:p>
      <w:pPr>
        <w:pStyle w:val="BookText"/>
        <w:rPr/>
      </w:pPr>
      <w:r>
        <w:rPr>
          <w:rFonts w:ascii="IRNazanin" w:hAnsi="IRNazanin" w:eastAsia="IRNazanin"/>
          <w:color w:val="111111"/>
          <w:sz w:val="28"/>
          <w:sz w:val="28"/>
          <w:szCs w:val="28"/>
          <w:rtl w:val="true"/>
          <w:lang w:bidi="fa-IR"/>
        </w:rPr>
        <w:t xml:space="preserve">صاحب سری و مرد بأوقار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مالک النسخة أبو طالب بن بهرام الگورشانی بقلم النستعلیق و قیدها بتواریخ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p>
    <w:p>
      <w:pPr>
        <w:pStyle w:val="Heading3"/>
        <w:numPr>
          <w:ilvl w:val="2"/>
          <w:numId w:val="1"/>
        </w:numPr>
        <w:rPr/>
      </w:pPr>
      <w:bookmarkStart w:id="1021" w:name="__RefHeading___Toc251337_73709187"/>
      <w:bookmarkStart w:id="1022" w:name="_Toc469"/>
      <w:bookmarkEnd w:id="1021"/>
      <w:r>
        <w:rPr/>
        <w:t>8119</w:t>
      </w:r>
      <w:r>
        <w:rPr>
          <w:rtl w:val="true"/>
        </w:rPr>
        <w:t xml:space="preserve">- </w:t>
      </w:r>
      <w:r>
        <w:rPr>
          <w:rtl w:val="true"/>
        </w:rPr>
        <w:t>منظومة أکوان قدرت‏</w:t>
      </w:r>
      <w:bookmarkEnd w:id="1022"/>
    </w:p>
    <w:p>
      <w:pPr>
        <w:pStyle w:val="BookText"/>
        <w:rPr/>
      </w:pPr>
      <w:r>
        <w:rPr>
          <w:rFonts w:ascii="IRNazanin" w:hAnsi="IRNazanin" w:eastAsia="IRNazanin"/>
          <w:color w:val="111111"/>
          <w:sz w:val="28"/>
          <w:sz w:val="28"/>
          <w:szCs w:val="28"/>
          <w:rtl w:val="true"/>
          <w:lang w:bidi="fa-IR"/>
        </w:rPr>
        <w:t xml:space="preserve">لقدرت الکوپاموی،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نقلا عن القاموس الترکی</w:t>
      </w:r>
      <w:r>
        <w:rPr>
          <w:rFonts w:eastAsia="IRNazanin" w:cs="IRNazanin"/>
          <w:color w:val="111111"/>
          <w:sz w:val="28"/>
          <w:szCs w:val="28"/>
          <w:rtl w:val="true"/>
          <w:lang w:bidi="fa-IR"/>
        </w:rPr>
        <w:t>.</w:t>
      </w:r>
    </w:p>
    <w:p>
      <w:pPr>
        <w:pStyle w:val="Heading3"/>
        <w:numPr>
          <w:ilvl w:val="2"/>
          <w:numId w:val="1"/>
        </w:numPr>
        <w:rPr/>
      </w:pPr>
      <w:bookmarkStart w:id="1023" w:name="__RefHeading___Toc251339_73709187"/>
      <w:bookmarkStart w:id="1024" w:name="_Toc470"/>
      <w:bookmarkEnd w:id="1023"/>
      <w:r>
        <w:rPr>
          <w:rtl w:val="true"/>
        </w:rPr>
        <w:t>منظومة فی الإمامة</w:t>
      </w:r>
      <w:bookmarkEnd w:id="102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ردا علی ابن آلوسی البغدادی، للحاج سید محمد باقر بن الأمیر أبی القاسم بن الآقا سید حسن المشهور بحاج آقا بن السید المجاهد توفی سنة ثلاثین و ثلاثمائة و ألف، و تزید علی ألف بیت، و طبعت مکررا، اسمها السهم الثاقب أو الشهاب الثاقب</w:t>
      </w:r>
      <w:r>
        <w:rPr>
          <w:rFonts w:eastAsia="IRNazanin" w:cs="IRNazanin"/>
          <w:color w:val="111111"/>
          <w:sz w:val="28"/>
          <w:szCs w:val="28"/>
          <w:rtl w:val="true"/>
          <w:lang w:bidi="fa-IR"/>
        </w:rPr>
        <w:t xml:space="preserve">. </w:t>
      </w:r>
      <w:bookmarkStart w:id="1025" w:name="pg11381_108285"/>
    </w:p>
    <w:p>
      <w:pPr>
        <w:pStyle w:val="Heading3"/>
        <w:numPr>
          <w:ilvl w:val="2"/>
          <w:numId w:val="1"/>
        </w:numPr>
        <w:rPr/>
      </w:pPr>
      <w:bookmarkStart w:id="1026" w:name="__RefHeading___Toc251341_73709187"/>
      <w:bookmarkStart w:id="1027" w:name="_Toc471"/>
      <w:bookmarkEnd w:id="1025"/>
      <w:bookmarkEnd w:id="1026"/>
      <w:r>
        <w:rPr/>
        <w:t>8120</w:t>
      </w:r>
      <w:r>
        <w:rPr>
          <w:rtl w:val="true"/>
        </w:rPr>
        <w:t xml:space="preserve">- </w:t>
      </w:r>
      <w:r>
        <w:rPr>
          <w:rtl w:val="true"/>
        </w:rPr>
        <w:t>منظومة فی الإمامة</w:t>
      </w:r>
      <w:bookmarkEnd w:id="1027"/>
    </w:p>
    <w:p>
      <w:pPr>
        <w:pStyle w:val="BookText"/>
        <w:rPr/>
      </w:pPr>
      <w:r>
        <w:rPr>
          <w:rFonts w:ascii="IRNazanin" w:hAnsi="IRNazanin" w:eastAsia="IRNazanin"/>
          <w:color w:val="111111"/>
          <w:sz w:val="28"/>
          <w:sz w:val="28"/>
          <w:szCs w:val="28"/>
          <w:rtl w:val="true"/>
          <w:lang w:bidi="fa-IR"/>
        </w:rPr>
        <w:t xml:space="preserve">للسید ناصر بن أحمد بن عبد الصمد الموسوی البحرانی، نزیل البصرة، المتوفی بها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w:t>
      </w:r>
      <w:r>
        <w:rPr>
          <w:rFonts w:eastAsia="IRNazanin" w:cs="IRNazanin"/>
          <w:color w:val="111111"/>
          <w:sz w:val="28"/>
          <w:szCs w:val="28"/>
          <w:rtl w:val="true"/>
          <w:lang w:bidi="fa-IR"/>
        </w:rPr>
        <w:t>.</w:t>
      </w:r>
    </w:p>
    <w:p>
      <w:pPr>
        <w:pStyle w:val="Heading3"/>
        <w:numPr>
          <w:ilvl w:val="2"/>
          <w:numId w:val="1"/>
        </w:numPr>
        <w:rPr/>
      </w:pPr>
      <w:bookmarkStart w:id="1028" w:name="__RefHeading___Toc251343_73709187"/>
      <w:bookmarkStart w:id="1029" w:name="_Toc472"/>
      <w:bookmarkEnd w:id="1028"/>
      <w:r>
        <w:rPr/>
        <w:t>8121</w:t>
      </w:r>
      <w:r>
        <w:rPr>
          <w:rtl w:val="true"/>
        </w:rPr>
        <w:t xml:space="preserve">- </w:t>
      </w:r>
      <w:r>
        <w:rPr>
          <w:rtl w:val="true"/>
        </w:rPr>
        <w:t>منظومة امتحان القلوب‏</w:t>
      </w:r>
      <w:bookmarkEnd w:id="1029"/>
    </w:p>
    <w:p>
      <w:pPr>
        <w:pStyle w:val="BookText"/>
        <w:rPr/>
      </w:pPr>
      <w:r>
        <w:rPr>
          <w:rFonts w:ascii="IRNazanin" w:hAnsi="IRNazanin" w:eastAsia="IRNazanin"/>
          <w:color w:val="111111"/>
          <w:sz w:val="28"/>
          <w:sz w:val="28"/>
          <w:szCs w:val="28"/>
          <w:rtl w:val="true"/>
          <w:lang w:bidi="fa-IR"/>
        </w:rPr>
        <w:t xml:space="preserve">لمیرزا بزرگ التبریزی،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Heading3"/>
        <w:numPr>
          <w:ilvl w:val="2"/>
          <w:numId w:val="1"/>
        </w:numPr>
        <w:rPr/>
      </w:pPr>
      <w:bookmarkStart w:id="1030" w:name="__RefHeading___Toc251345_73709187"/>
      <w:bookmarkStart w:id="1031" w:name="_Toc473"/>
      <w:bookmarkEnd w:id="1030"/>
      <w:r>
        <w:rPr/>
        <w:t>8122</w:t>
      </w:r>
      <w:r>
        <w:rPr>
          <w:rtl w:val="true"/>
        </w:rPr>
        <w:t xml:space="preserve">- </w:t>
      </w:r>
      <w:r>
        <w:rPr>
          <w:rtl w:val="true"/>
        </w:rPr>
        <w:t>منظومة أمواج روح متلاطم‏</w:t>
      </w:r>
      <w:bookmarkEnd w:id="1031"/>
    </w:p>
    <w:p>
      <w:pPr>
        <w:pStyle w:val="BookText"/>
        <w:rPr/>
      </w:pPr>
      <w:r>
        <w:rPr>
          <w:rFonts w:ascii="IRNazanin" w:hAnsi="IRNazanin" w:eastAsia="IRNazanin"/>
          <w:color w:val="111111"/>
          <w:sz w:val="28"/>
          <w:sz w:val="28"/>
          <w:szCs w:val="28"/>
          <w:rtl w:val="true"/>
          <w:lang w:bidi="fa-IR"/>
        </w:rPr>
        <w:t xml:space="preserve">لفضل الله الگرگانی، طبع بطهران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32" w:name="__RefHeading___Toc251347_73709187"/>
      <w:bookmarkStart w:id="1033" w:name="_Toc474"/>
      <w:bookmarkEnd w:id="1032"/>
      <w:r>
        <w:rPr/>
        <w:t>8123</w:t>
      </w:r>
      <w:r>
        <w:rPr>
          <w:rtl w:val="true"/>
        </w:rPr>
        <w:t xml:space="preserve">- </w:t>
      </w:r>
      <w:r>
        <w:rPr>
          <w:rtl w:val="true"/>
        </w:rPr>
        <w:t>منظومة ایده‏آل‏</w:t>
      </w:r>
      <w:bookmarkEnd w:id="1033"/>
    </w:p>
    <w:p>
      <w:pPr>
        <w:pStyle w:val="BookText"/>
        <w:rPr/>
      </w:pPr>
      <w:r>
        <w:rPr>
          <w:rFonts w:ascii="IRNazanin" w:hAnsi="IRNazanin" w:eastAsia="IRNazanin"/>
          <w:color w:val="111111"/>
          <w:sz w:val="28"/>
          <w:sz w:val="28"/>
          <w:szCs w:val="28"/>
          <w:rtl w:val="true"/>
          <w:lang w:bidi="fa-IR"/>
        </w:rPr>
        <w:t xml:space="preserve">لعشقی الهمدانی، المیرزا محمد رضا الکردستانی، الشهید غیلة 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بعدها مکررا</w:t>
      </w:r>
      <w:r>
        <w:rPr>
          <w:rFonts w:eastAsia="IRNazanin" w:cs="IRNazanin"/>
          <w:color w:val="111111"/>
          <w:sz w:val="28"/>
          <w:szCs w:val="28"/>
          <w:rtl w:val="true"/>
          <w:lang w:bidi="fa-IR"/>
        </w:rPr>
        <w:t>.</w:t>
      </w:r>
    </w:p>
    <w:p>
      <w:pPr>
        <w:pStyle w:val="Heading3"/>
        <w:numPr>
          <w:ilvl w:val="2"/>
          <w:numId w:val="1"/>
        </w:numPr>
        <w:rPr/>
      </w:pPr>
      <w:bookmarkStart w:id="1034" w:name="__RefHeading___Toc251349_73709187"/>
      <w:bookmarkStart w:id="1035" w:name="_Toc475"/>
      <w:bookmarkEnd w:id="1034"/>
      <w:r>
        <w:rPr/>
        <w:t>8124</w:t>
      </w:r>
      <w:r>
        <w:rPr>
          <w:rtl w:val="true"/>
        </w:rPr>
        <w:t xml:space="preserve">- </w:t>
      </w:r>
      <w:r>
        <w:rPr>
          <w:rtl w:val="true"/>
        </w:rPr>
        <w:t>منظومة بازنامه‏</w:t>
      </w:r>
      <w:bookmarkEnd w:id="1035"/>
    </w:p>
    <w:p>
      <w:pPr>
        <w:pStyle w:val="BookText"/>
        <w:rPr/>
      </w:pPr>
      <w:r>
        <w:rPr>
          <w:rFonts w:ascii="IRNazanin" w:hAnsi="IRNazanin" w:eastAsia="IRNazanin"/>
          <w:color w:val="111111"/>
          <w:sz w:val="28"/>
          <w:sz w:val="28"/>
          <w:szCs w:val="28"/>
          <w:rtl w:val="true"/>
          <w:lang w:bidi="fa-IR"/>
        </w:rPr>
        <w:t xml:space="preserve">لا یعرف الناظم،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موزة بریتانیا </w:t>
      </w:r>
      <w:r>
        <w:rPr>
          <w:rFonts w:eastAsia="IRNazanin" w:cs="IRNazanin"/>
          <w:color w:val="111111"/>
          <w:sz w:val="28"/>
          <w:szCs w:val="28"/>
          <w:lang w:bidi="fa-IR"/>
        </w:rPr>
        <w:t>5735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سنة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و معها نعلبندی و کمان داری و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بازنامه</w:t>
      </w:r>
      <w:r>
        <w:rPr>
          <w:rFonts w:eastAsia="IRNazanin" w:cs="IRNazanin"/>
          <w:color w:val="111111"/>
          <w:sz w:val="28"/>
          <w:szCs w:val="28"/>
          <w:rtl w:val="true"/>
          <w:lang w:bidi="fa-IR"/>
        </w:rPr>
        <w:t>.</w:t>
      </w:r>
    </w:p>
    <w:p>
      <w:pPr>
        <w:pStyle w:val="Heading3"/>
        <w:numPr>
          <w:ilvl w:val="2"/>
          <w:numId w:val="1"/>
        </w:numPr>
        <w:rPr/>
      </w:pPr>
      <w:bookmarkStart w:id="1036" w:name="__RefHeading___Toc251351_73709187"/>
      <w:bookmarkStart w:id="1037" w:name="_Toc476"/>
      <w:bookmarkEnd w:id="1036"/>
      <w:r>
        <w:rPr/>
        <w:t>8125</w:t>
      </w:r>
      <w:r>
        <w:rPr>
          <w:rtl w:val="true"/>
        </w:rPr>
        <w:t xml:space="preserve">- </w:t>
      </w:r>
      <w:r>
        <w:rPr>
          <w:rtl w:val="true"/>
        </w:rPr>
        <w:t>منظومة باغ بهشت‏</w:t>
      </w:r>
      <w:bookmarkEnd w:id="1037"/>
    </w:p>
    <w:p>
      <w:pPr>
        <w:pStyle w:val="BookText"/>
        <w:rPr/>
      </w:pPr>
      <w:r>
        <w:rPr>
          <w:rFonts w:ascii="IRNazanin" w:hAnsi="IRNazanin" w:eastAsia="IRNazanin"/>
          <w:color w:val="111111"/>
          <w:sz w:val="28"/>
          <w:sz w:val="28"/>
          <w:szCs w:val="28"/>
          <w:rtl w:val="true"/>
          <w:lang w:bidi="fa-IR"/>
        </w:rPr>
        <w:t xml:space="preserve">أو باغ و بهشت للسید شرف الدین القزوینی، المشهور بنسیم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38" w:name="__RefHeading___Toc251353_73709187"/>
      <w:bookmarkStart w:id="1039" w:name="_Toc477"/>
      <w:bookmarkEnd w:id="1038"/>
      <w:r>
        <w:rPr/>
        <w:t>8126</w:t>
      </w:r>
      <w:r>
        <w:rPr>
          <w:rtl w:val="true"/>
        </w:rPr>
        <w:t xml:space="preserve">- </w:t>
      </w:r>
      <w:r>
        <w:rPr>
          <w:rtl w:val="true"/>
        </w:rPr>
        <w:t>منظومة باغ فردوس‏</w:t>
      </w:r>
      <w:bookmarkEnd w:id="1039"/>
    </w:p>
    <w:p>
      <w:pPr>
        <w:pStyle w:val="BookText"/>
        <w:rPr/>
      </w:pPr>
      <w:r>
        <w:rPr>
          <w:rFonts w:ascii="IRNazanin" w:hAnsi="IRNazanin" w:eastAsia="IRNazanin"/>
          <w:color w:val="111111"/>
          <w:sz w:val="28"/>
          <w:sz w:val="28"/>
          <w:szCs w:val="28"/>
          <w:rtl w:val="true"/>
          <w:lang w:bidi="fa-IR"/>
        </w:rPr>
        <w:t>لملول التویسرکانی، المیرزا أحمد، المتخلص سابقا بإلهامی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وقایع الطف فی ثلاثین ألف بیت نظمه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کما مر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Heading3"/>
        <w:numPr>
          <w:ilvl w:val="2"/>
          <w:numId w:val="1"/>
        </w:numPr>
        <w:rPr/>
      </w:pPr>
      <w:bookmarkStart w:id="1040" w:name="__RefHeading___Toc251355_73709187"/>
      <w:bookmarkStart w:id="1041" w:name="_Toc478"/>
      <w:bookmarkEnd w:id="1040"/>
      <w:r>
        <w:rPr/>
        <w:t>8127</w:t>
      </w:r>
      <w:r>
        <w:rPr>
          <w:rtl w:val="true"/>
        </w:rPr>
        <w:t xml:space="preserve">- </w:t>
      </w:r>
      <w:r>
        <w:rPr>
          <w:rtl w:val="true"/>
        </w:rPr>
        <w:t>منظومة باه‏نامه‏</w:t>
      </w:r>
      <w:bookmarkEnd w:id="1041"/>
    </w:p>
    <w:p>
      <w:pPr>
        <w:pStyle w:val="BookText"/>
        <w:rPr/>
      </w:pPr>
      <w:r>
        <w:rPr>
          <w:rFonts w:ascii="IRNazanin" w:hAnsi="IRNazanin" w:eastAsia="IRNazanin"/>
          <w:color w:val="111111"/>
          <w:sz w:val="28"/>
          <w:sz w:val="28"/>
          <w:szCs w:val="28"/>
          <w:rtl w:val="true"/>
          <w:lang w:bidi="fa-IR"/>
        </w:rPr>
        <w:t>فی سؤال السلطان سنجر من الحکیم أبی علی فی ضعف الباه و جوابه نظما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خدایگان أفاضل نظام ملت و دین‏</w:t>
      </w:r>
    </w:p>
    <w:p>
      <w:pPr>
        <w:pStyle w:val="BookText"/>
        <w:rPr/>
      </w:pPr>
      <w:r>
        <w:rPr>
          <w:rFonts w:ascii="IRNazanin" w:hAnsi="IRNazanin" w:eastAsia="IRNazanin"/>
          <w:color w:val="111111"/>
          <w:sz w:val="28"/>
          <w:sz w:val="28"/>
          <w:szCs w:val="28"/>
          <w:rtl w:val="true"/>
          <w:lang w:bidi="fa-IR"/>
        </w:rPr>
        <w:t xml:space="preserve">که با تو چرخ ستیزه‏نمای نستیزا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الحادی عشر أو الثانی عشر و معها قرابادین</w:t>
      </w:r>
      <w:r>
        <w:rPr>
          <w:rFonts w:eastAsia="IRNazanin" w:cs="IRNazanin"/>
          <w:color w:val="111111"/>
          <w:sz w:val="28"/>
          <w:szCs w:val="28"/>
          <w:rtl w:val="true"/>
          <w:lang w:bidi="fa-IR"/>
        </w:rPr>
        <w:t>.</w:t>
      </w:r>
    </w:p>
    <w:p>
      <w:pPr>
        <w:pStyle w:val="Heading3"/>
        <w:numPr>
          <w:ilvl w:val="2"/>
          <w:numId w:val="1"/>
        </w:numPr>
        <w:rPr/>
      </w:pPr>
      <w:bookmarkStart w:id="1042" w:name="__RefHeading___Toc251357_73709187"/>
      <w:bookmarkStart w:id="1043" w:name="_Toc479"/>
      <w:bookmarkEnd w:id="1042"/>
      <w:r>
        <w:rPr/>
        <w:t>8128</w:t>
      </w:r>
      <w:r>
        <w:rPr>
          <w:rtl w:val="true"/>
        </w:rPr>
        <w:t xml:space="preserve">- </w:t>
      </w:r>
      <w:r>
        <w:rPr>
          <w:rtl w:val="true"/>
        </w:rPr>
        <w:t>منظومة بخارا</w:t>
      </w:r>
      <w:bookmarkEnd w:id="104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عینی التاجیکی، السید صدر الدین، المذکور </w:t>
      </w:r>
      <w:bookmarkStart w:id="1044" w:name="pg11381_108286"/>
    </w:p>
    <w:p>
      <w:pPr>
        <w:pStyle w:val="BookText"/>
        <w:rPr/>
      </w:pPr>
      <w:bookmarkEnd w:id="1044"/>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Heading3"/>
        <w:numPr>
          <w:ilvl w:val="2"/>
          <w:numId w:val="1"/>
        </w:numPr>
        <w:rPr/>
      </w:pPr>
      <w:bookmarkStart w:id="1045" w:name="__RefHeading___Toc251359_73709187"/>
      <w:bookmarkStart w:id="1046" w:name="_Toc480"/>
      <w:bookmarkEnd w:id="1045"/>
      <w:r>
        <w:rPr/>
        <w:t>8129</w:t>
      </w:r>
      <w:r>
        <w:rPr>
          <w:rtl w:val="true"/>
        </w:rPr>
        <w:t xml:space="preserve">- </w:t>
      </w:r>
      <w:r>
        <w:rPr>
          <w:rtl w:val="true"/>
        </w:rPr>
        <w:t>منظومة بدء الأمالی‏</w:t>
      </w:r>
      <w:bookmarkEnd w:id="1046"/>
    </w:p>
    <w:p>
      <w:pPr>
        <w:pStyle w:val="BookText"/>
        <w:rPr/>
      </w:pPr>
      <w:r>
        <w:rPr>
          <w:rFonts w:ascii="IRNazanin" w:hAnsi="IRNazanin" w:eastAsia="IRNazanin"/>
          <w:color w:val="111111"/>
          <w:sz w:val="28"/>
          <w:sz w:val="28"/>
          <w:szCs w:val="28"/>
          <w:rtl w:val="true"/>
          <w:lang w:bidi="fa-IR"/>
        </w:rPr>
        <w:t>قصیدة فی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یقول العبد فی بدء الأمالی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 یسمی ب بحر اللآلی، جاء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قصیدة امالی از تقادیر حضرت مخدوم درویزه قریشی نیک‏نهاری قدس سره که موافقست ب بحر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مکتبة أمیر المؤمنین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نور بقلم النستعلیق الجید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رضا بیگ البدخشی الصوفی 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و علیها صک مکتبة محمد علی تربیت راجعه</w:t>
      </w:r>
      <w:r>
        <w:rPr>
          <w:rFonts w:eastAsia="IRNazanin" w:cs="IRNazanin"/>
          <w:color w:val="111111"/>
          <w:sz w:val="28"/>
          <w:szCs w:val="28"/>
          <w:rtl w:val="true"/>
          <w:lang w:bidi="fa-IR"/>
        </w:rPr>
        <w:t>.</w:t>
      </w:r>
    </w:p>
    <w:p>
      <w:pPr>
        <w:pStyle w:val="Heading3"/>
        <w:numPr>
          <w:ilvl w:val="2"/>
          <w:numId w:val="1"/>
        </w:numPr>
        <w:rPr/>
      </w:pPr>
      <w:bookmarkStart w:id="1047" w:name="__RefHeading___Toc251361_73709187"/>
      <w:bookmarkStart w:id="1048" w:name="_Toc481"/>
      <w:bookmarkEnd w:id="1047"/>
      <w:r>
        <w:rPr/>
        <w:t>8130</w:t>
      </w:r>
      <w:r>
        <w:rPr>
          <w:rtl w:val="true"/>
        </w:rPr>
        <w:t xml:space="preserve">- </w:t>
      </w:r>
      <w:r>
        <w:rPr>
          <w:rtl w:val="true"/>
        </w:rPr>
        <w:t>منظومة البدیع‏</w:t>
      </w:r>
      <w:bookmarkEnd w:id="1048"/>
    </w:p>
    <w:p>
      <w:pPr>
        <w:pStyle w:val="BookText"/>
        <w:rPr/>
      </w:pPr>
      <w:r>
        <w:rPr>
          <w:rFonts w:ascii="IRNazanin" w:hAnsi="IRNazanin" w:eastAsia="IRNazanin"/>
          <w:color w:val="111111"/>
          <w:sz w:val="28"/>
          <w:sz w:val="28"/>
          <w:szCs w:val="28"/>
          <w:rtl w:val="true"/>
          <w:lang w:bidi="fa-IR"/>
        </w:rPr>
        <w:t>للسید حسن الیزدی، صاحب منظومة البیان 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بحمد کل حامد نخص من‏</w:t>
      </w:r>
    </w:p>
    <w:p>
      <w:pPr>
        <w:pStyle w:val="BookText"/>
        <w:rPr/>
      </w:pPr>
      <w:r>
        <w:rPr>
          <w:rFonts w:ascii="IRNazanin" w:hAnsi="IRNazanin" w:eastAsia="IRNazanin"/>
          <w:color w:val="111111"/>
          <w:sz w:val="28"/>
          <w:sz w:val="28"/>
          <w:szCs w:val="28"/>
          <w:rtl w:val="true"/>
          <w:lang w:bidi="fa-IR"/>
        </w:rPr>
        <w:t xml:space="preserve">بفضله علی بالوجود 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و عدد أبیاته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Heading3"/>
        <w:numPr>
          <w:ilvl w:val="2"/>
          <w:numId w:val="1"/>
        </w:numPr>
        <w:rPr/>
      </w:pPr>
      <w:bookmarkStart w:id="1049" w:name="__RefHeading___Toc251363_73709187"/>
      <w:bookmarkStart w:id="1050" w:name="_Toc482"/>
      <w:bookmarkEnd w:id="1049"/>
      <w:r>
        <w:rPr/>
        <w:t>8131</w:t>
      </w:r>
      <w:r>
        <w:rPr>
          <w:rtl w:val="true"/>
        </w:rPr>
        <w:t xml:space="preserve">- </w:t>
      </w:r>
      <w:r>
        <w:rPr>
          <w:rtl w:val="true"/>
        </w:rPr>
        <w:t>منظومة فی البدیع‏</w:t>
      </w:r>
      <w:bookmarkEnd w:id="1050"/>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للمیرزا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العلیم ذی النعم‏</w:t>
      </w:r>
    </w:p>
    <w:p>
      <w:pPr>
        <w:pStyle w:val="BookText"/>
        <w:rPr/>
      </w:pPr>
      <w:r>
        <w:rPr>
          <w:rFonts w:ascii="IRNazanin" w:hAnsi="IRNazanin" w:eastAsia="IRNazanin"/>
          <w:color w:val="111111"/>
          <w:sz w:val="28"/>
          <w:sz w:val="28"/>
          <w:szCs w:val="28"/>
          <w:rtl w:val="true"/>
          <w:lang w:bidi="fa-IR"/>
        </w:rPr>
        <w:t xml:space="preserve">أنزل ما قد صرفت عنه الهمم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فی تبریز منضمة إلی منظومة فی علم البیان الآتی</w:t>
      </w:r>
      <w:r>
        <w:rPr>
          <w:rFonts w:eastAsia="IRNazanin" w:cs="IRNazanin"/>
          <w:color w:val="111111"/>
          <w:sz w:val="28"/>
          <w:szCs w:val="28"/>
          <w:rtl w:val="true"/>
          <w:lang w:bidi="fa-IR"/>
        </w:rPr>
        <w:t>.</w:t>
      </w:r>
    </w:p>
    <w:p>
      <w:pPr>
        <w:pStyle w:val="Heading3"/>
        <w:numPr>
          <w:ilvl w:val="2"/>
          <w:numId w:val="1"/>
        </w:numPr>
        <w:rPr/>
      </w:pPr>
      <w:bookmarkStart w:id="1051" w:name="__RefHeading___Toc251365_73709187"/>
      <w:bookmarkStart w:id="1052" w:name="_Toc483"/>
      <w:bookmarkEnd w:id="1051"/>
      <w:r>
        <w:rPr/>
        <w:t>8132</w:t>
      </w:r>
      <w:r>
        <w:rPr>
          <w:rtl w:val="true"/>
        </w:rPr>
        <w:t xml:space="preserve">- </w:t>
      </w:r>
      <w:r>
        <w:rPr>
          <w:rtl w:val="true"/>
        </w:rPr>
        <w:t>منظومة برزونامه‏</w:t>
      </w:r>
      <w:bookmarkEnd w:id="1052"/>
    </w:p>
    <w:p>
      <w:pPr>
        <w:pStyle w:val="BookText"/>
        <w:rPr/>
      </w:pPr>
      <w:r>
        <w:rPr>
          <w:rFonts w:ascii="IRNazanin" w:hAnsi="IRNazanin" w:eastAsia="IRNazanin"/>
          <w:color w:val="111111"/>
          <w:sz w:val="28"/>
          <w:sz w:val="28"/>
          <w:szCs w:val="28"/>
          <w:rtl w:val="true"/>
          <w:lang w:bidi="fa-IR"/>
        </w:rPr>
        <w:t>فی الطب، لعطائی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خداوند پروردگار</w:t>
      </w:r>
    </w:p>
    <w:p>
      <w:pPr>
        <w:pStyle w:val="BookText"/>
        <w:rPr/>
      </w:pPr>
      <w:r>
        <w:rPr>
          <w:rFonts w:ascii="IRNazanin" w:hAnsi="IRNazanin" w:eastAsia="IRNazanin"/>
          <w:color w:val="111111"/>
          <w:sz w:val="28"/>
          <w:sz w:val="28"/>
          <w:szCs w:val="28"/>
          <w:rtl w:val="true"/>
          <w:lang w:bidi="fa-IR"/>
        </w:rPr>
        <w:t xml:space="preserve">کریم خطابخش آموزگار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فی فهرست نسخه‏های خطی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نسخ منها و لعل أقدمها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کتبت بخط النستعلیق فی القرن الثانی عشر فی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أدبیات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چال قفای بختیاری القریب بملارد، و ذکر فی فهرست أدبیات بعنوان طب مجرب من دون التصریح باسم المؤلف، الظاهر أنه عین هذه المنظومة</w:t>
      </w:r>
      <w:r>
        <w:rPr>
          <w:rFonts w:eastAsia="IRNazanin" w:cs="IRNazanin"/>
          <w:color w:val="111111"/>
          <w:sz w:val="28"/>
          <w:szCs w:val="28"/>
          <w:rtl w:val="true"/>
          <w:lang w:bidi="fa-IR"/>
        </w:rPr>
        <w:t>.</w:t>
      </w:r>
    </w:p>
    <w:p>
      <w:pPr>
        <w:pStyle w:val="Heading3"/>
        <w:numPr>
          <w:ilvl w:val="2"/>
          <w:numId w:val="1"/>
        </w:numPr>
        <w:rPr/>
      </w:pPr>
      <w:bookmarkStart w:id="1053" w:name="__RefHeading___Toc251367_73709187"/>
      <w:bookmarkStart w:id="1054" w:name="_Toc484"/>
      <w:bookmarkEnd w:id="1053"/>
      <w:r>
        <w:rPr>
          <w:rtl w:val="true"/>
        </w:rPr>
        <w:t>منظومة بهار دانش‏</w:t>
      </w:r>
      <w:bookmarkEnd w:id="105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لخوشدل الهندی، رأی من سنگ الهندی، المتوفی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روز روشن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 کشف الظنون</w:t>
      </w:r>
      <w:r>
        <w:rPr>
          <w:rFonts w:eastAsia="IRNazanin" w:cs="IRNazanin"/>
          <w:color w:val="111111"/>
          <w:sz w:val="28"/>
          <w:szCs w:val="28"/>
          <w:rtl w:val="true"/>
          <w:lang w:bidi="fa-IR"/>
        </w:rPr>
        <w:t xml:space="preserve">. </w:t>
      </w:r>
      <w:bookmarkStart w:id="1055" w:name="pg11381_108287"/>
    </w:p>
    <w:p>
      <w:pPr>
        <w:pStyle w:val="Heading3"/>
        <w:numPr>
          <w:ilvl w:val="2"/>
          <w:numId w:val="1"/>
        </w:numPr>
        <w:rPr/>
      </w:pPr>
      <w:bookmarkStart w:id="1056" w:name="__RefHeading___Toc251369_73709187"/>
      <w:bookmarkStart w:id="1057" w:name="_Toc485"/>
      <w:bookmarkEnd w:id="1055"/>
      <w:bookmarkEnd w:id="1056"/>
      <w:r>
        <w:rPr/>
        <w:t>8133</w:t>
      </w:r>
      <w:r>
        <w:rPr>
          <w:rtl w:val="true"/>
        </w:rPr>
        <w:t xml:space="preserve">- </w:t>
      </w:r>
      <w:r>
        <w:rPr>
          <w:rtl w:val="true"/>
        </w:rPr>
        <w:t>منظومة البهجة المرضیة</w:t>
      </w:r>
      <w:bookmarkEnd w:id="1057"/>
    </w:p>
    <w:p>
      <w:pPr>
        <w:pStyle w:val="BookText"/>
        <w:rPr/>
      </w:pPr>
      <w:r>
        <w:rPr>
          <w:rFonts w:ascii="IRNazanin" w:hAnsi="IRNazanin" w:eastAsia="IRNazanin"/>
          <w:color w:val="111111"/>
          <w:sz w:val="28"/>
          <w:sz w:val="28"/>
          <w:szCs w:val="28"/>
          <w:rtl w:val="true"/>
          <w:lang w:bidi="fa-IR"/>
        </w:rPr>
        <w:t>لعلی حسن الآرانی الکاشانی، منظومة فی أصول الفقه</w:t>
      </w:r>
      <w:r>
        <w:rPr>
          <w:rFonts w:eastAsia="IRNazanin" w:cs="IRNazanin"/>
          <w:color w:val="111111"/>
          <w:sz w:val="28"/>
          <w:szCs w:val="28"/>
          <w:rtl w:val="true"/>
          <w:lang w:bidi="fa-IR"/>
        </w:rPr>
        <w:t>.</w:t>
      </w:r>
    </w:p>
    <w:p>
      <w:pPr>
        <w:pStyle w:val="Heading3"/>
        <w:numPr>
          <w:ilvl w:val="2"/>
          <w:numId w:val="1"/>
        </w:numPr>
        <w:rPr/>
      </w:pPr>
      <w:bookmarkStart w:id="1058" w:name="__RefHeading___Toc251371_73709187"/>
      <w:bookmarkStart w:id="1059" w:name="_Toc486"/>
      <w:bookmarkEnd w:id="1058"/>
      <w:r>
        <w:rPr/>
        <w:t>8134</w:t>
      </w:r>
      <w:r>
        <w:rPr>
          <w:rtl w:val="true"/>
        </w:rPr>
        <w:t xml:space="preserve">- </w:t>
      </w:r>
      <w:r>
        <w:rPr>
          <w:rtl w:val="true"/>
        </w:rPr>
        <w:t>منظومة البیان‏</w:t>
      </w:r>
      <w:bookmarkEnd w:id="1059"/>
    </w:p>
    <w:p>
      <w:pPr>
        <w:pStyle w:val="BookText"/>
        <w:rPr/>
      </w:pPr>
      <w:r>
        <w:rPr>
          <w:rFonts w:ascii="IRNazanin" w:hAnsi="IRNazanin" w:eastAsia="IRNazanin"/>
          <w:color w:val="111111"/>
          <w:sz w:val="28"/>
          <w:sz w:val="28"/>
          <w:szCs w:val="28"/>
          <w:rtl w:val="true"/>
          <w:lang w:bidi="fa-IR"/>
        </w:rPr>
        <w:t>للسید حسن بن مرتضی بن أحمد الطباطبائی الیزدی الحائری، المتوفی بها فی نیف و عشرة و ثلاثمائة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الفرد خالق الإنسان‏</w:t>
      </w:r>
    </w:p>
    <w:p>
      <w:pPr>
        <w:pStyle w:val="BookText"/>
        <w:rPr/>
      </w:pPr>
      <w:r>
        <w:rPr>
          <w:rFonts w:ascii="IRNazanin" w:hAnsi="IRNazanin" w:eastAsia="IRNazanin"/>
          <w:color w:val="111111"/>
          <w:sz w:val="28"/>
          <w:sz w:val="28"/>
          <w:szCs w:val="28"/>
          <w:rtl w:val="true"/>
          <w:lang w:bidi="fa-IR"/>
        </w:rPr>
        <w:t>علمه البیان من إحسان‏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أبیاته أربع و ثلاثین و سبعمائة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نظمه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ید الناظم عند السید آقا التستری فی النجف</w:t>
      </w:r>
      <w:r>
        <w:rPr>
          <w:rFonts w:eastAsia="IRNazanin" w:cs="IRNazanin"/>
          <w:color w:val="111111"/>
          <w:sz w:val="28"/>
          <w:szCs w:val="28"/>
          <w:rtl w:val="true"/>
          <w:lang w:bidi="fa-IR"/>
        </w:rPr>
        <w:t>.</w:t>
      </w:r>
    </w:p>
    <w:p>
      <w:pPr>
        <w:pStyle w:val="Heading3"/>
        <w:numPr>
          <w:ilvl w:val="2"/>
          <w:numId w:val="1"/>
        </w:numPr>
        <w:rPr/>
      </w:pPr>
      <w:bookmarkStart w:id="1060" w:name="__RefHeading___Toc251373_73709187"/>
      <w:bookmarkStart w:id="1061" w:name="_Toc487"/>
      <w:bookmarkEnd w:id="1060"/>
      <w:r>
        <w:rPr/>
        <w:t>8135</w:t>
      </w:r>
      <w:r>
        <w:rPr>
          <w:rtl w:val="true"/>
        </w:rPr>
        <w:t xml:space="preserve">- </w:t>
      </w:r>
      <w:r>
        <w:rPr>
          <w:rtl w:val="true"/>
        </w:rPr>
        <w:t>منظومة البیان‏</w:t>
      </w:r>
      <w:bookmarkEnd w:id="10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علم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مائتین و أربع و سبعین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للسید المیرزا قوام الدین محمد بن محمد مهدی الحسینی السیفی القزوینی، صاحب التحفة القوامیة و أستاذ المولی محسن النحوی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أفصح قول بسطا للسانا</w:t>
      </w:r>
    </w:p>
    <w:p>
      <w:pPr>
        <w:pStyle w:val="BookText"/>
        <w:rPr/>
      </w:pPr>
      <w:r>
        <w:rPr>
          <w:rFonts w:ascii="IRNazanin" w:hAnsi="IRNazanin" w:eastAsia="IRNazanin"/>
          <w:color w:val="111111"/>
          <w:sz w:val="28"/>
          <w:sz w:val="28"/>
          <w:szCs w:val="28"/>
          <w:rtl w:val="true"/>
          <w:lang w:bidi="fa-IR"/>
        </w:rPr>
        <w:t>حمد الذی علمنا البیانا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فالعبد قوام القنا</w:t>
      </w:r>
    </w:p>
    <w:p>
      <w:pPr>
        <w:pStyle w:val="BookText"/>
        <w:rPr/>
      </w:pPr>
      <w:r>
        <w:rPr>
          <w:rFonts w:ascii="IRNazanin" w:hAnsi="IRNazanin" w:eastAsia="IRNazanin"/>
          <w:color w:val="111111"/>
          <w:sz w:val="28"/>
          <w:sz w:val="28"/>
          <w:szCs w:val="28"/>
          <w:rtl w:val="true"/>
          <w:lang w:bidi="fa-IR"/>
        </w:rPr>
        <w:t>منظومة البیان نظما حسنا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حوت مقاصد التمحیص‏</w:t>
      </w:r>
    </w:p>
    <w:p>
      <w:pPr>
        <w:pStyle w:val="BookText"/>
        <w:rPr/>
      </w:pPr>
      <w:r>
        <w:rPr>
          <w:rFonts w:ascii="IRNazanin" w:hAnsi="IRNazanin" w:eastAsia="IRNazanin"/>
          <w:color w:val="111111"/>
          <w:sz w:val="28"/>
          <w:sz w:val="28"/>
          <w:szCs w:val="28"/>
          <w:rtl w:val="true"/>
          <w:lang w:bidi="fa-IR"/>
        </w:rPr>
        <w:t xml:space="preserve">و هو ملخص من التلخیص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کملت منظومة البیان‏</w:t>
      </w:r>
    </w:p>
    <w:p>
      <w:pPr>
        <w:pStyle w:val="BookText"/>
        <w:rPr/>
      </w:pPr>
      <w:r>
        <w:rPr>
          <w:rFonts w:ascii="IRNazanin" w:hAnsi="IRNazanin" w:eastAsia="IRNazanin"/>
          <w:color w:val="111111"/>
          <w:sz w:val="28"/>
          <w:sz w:val="28"/>
          <w:szCs w:val="28"/>
          <w:rtl w:val="true"/>
          <w:lang w:bidi="fa-IR"/>
        </w:rPr>
        <w:t>أبیاتها بدیعة المعان‏</w:t>
      </w:r>
    </w:p>
    <w:p>
      <w:pPr>
        <w:pStyle w:val="BookText"/>
        <w:rPr/>
      </w:pPr>
      <w:r>
        <w:rPr>
          <w:rFonts w:ascii="IRNazanin" w:hAnsi="IRNazanin" w:eastAsia="IRNazanin"/>
          <w:color w:val="111111"/>
          <w:sz w:val="28"/>
          <w:sz w:val="28"/>
          <w:szCs w:val="28"/>
          <w:rtl w:val="true"/>
          <w:lang w:bidi="fa-IR"/>
        </w:rPr>
        <w:t>و الاسم تاریخ لدی التطبیق‏</w:t>
      </w:r>
    </w:p>
    <w:p>
      <w:pPr>
        <w:pStyle w:val="BookText"/>
        <w:rPr/>
      </w:pPr>
      <w:r>
        <w:rPr>
          <w:rFonts w:ascii="IRNazanin" w:hAnsi="IRNazanin" w:eastAsia="IRNazanin"/>
          <w:color w:val="111111"/>
          <w:sz w:val="28"/>
          <w:sz w:val="28"/>
          <w:szCs w:val="28"/>
          <w:rtl w:val="true"/>
          <w:lang w:bidi="fa-IR"/>
        </w:rPr>
        <w:t>و الحمد لله علی التوفیق‏</w:t>
      </w:r>
    </w:p>
    <w:p>
      <w:pPr>
        <w:pStyle w:val="BookText"/>
        <w:rPr/>
      </w:pPr>
      <w:r>
        <w:rPr>
          <w:rFonts w:ascii="IRNazanin" w:hAnsi="IRNazanin" w:eastAsia="IRNazanin"/>
          <w:color w:val="111111"/>
          <w:sz w:val="28"/>
          <w:sz w:val="28"/>
          <w:szCs w:val="28"/>
          <w:rtl w:val="true"/>
          <w:lang w:bidi="fa-IR"/>
        </w:rPr>
        <w:t xml:space="preserve">و ینطبق عدد الاسم مع ملاحظة التاء هاء علی أربع و ثلاثین و مائة و ألف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هبة الدین الشهرستانی، و أخری فی خزانة الشیخ الشریعة الأصفهانی و فی خزانة الحاج علی محمد النجف‏آبادی، بخط السید حسین بن عبد الکریم بن حسین بن عبد الکریم التستری، و مر للناظم منظومة فی أصول الفقه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062" w:name="__RefHeading___Toc251375_73709187"/>
      <w:bookmarkStart w:id="1063" w:name="_Toc488"/>
      <w:bookmarkEnd w:id="1062"/>
      <w:r>
        <w:rPr/>
        <w:t>8136</w:t>
      </w:r>
      <w:r>
        <w:rPr>
          <w:rtl w:val="true"/>
        </w:rPr>
        <w:t xml:space="preserve">- </w:t>
      </w:r>
      <w:r>
        <w:rPr>
          <w:rtl w:val="true"/>
        </w:rPr>
        <w:t>منظومة بیست باب‏</w:t>
      </w:r>
      <w:bookmarkEnd w:id="1063"/>
    </w:p>
    <w:p>
      <w:pPr>
        <w:pStyle w:val="BookText"/>
        <w:rPr/>
      </w:pPr>
      <w:r>
        <w:rPr>
          <w:rFonts w:ascii="IRNazanin" w:hAnsi="IRNazanin" w:eastAsia="IRNazanin"/>
          <w:color w:val="111111"/>
          <w:sz w:val="28"/>
          <w:sz w:val="28"/>
          <w:szCs w:val="28"/>
          <w:rtl w:val="true"/>
          <w:lang w:bidi="fa-IR"/>
        </w:rPr>
        <w:t>المتن للخواجة نصیر الدین الطوسی،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شاعر کان یسکن بأصفهان کما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صفاهان مقام أهل کمال‏</w:t>
      </w:r>
    </w:p>
    <w:p>
      <w:pPr>
        <w:pStyle w:val="BookText"/>
        <w:rPr/>
      </w:pPr>
      <w:r>
        <w:rPr>
          <w:rFonts w:ascii="IRNazanin" w:hAnsi="IRNazanin" w:eastAsia="IRNazanin"/>
          <w:color w:val="111111"/>
          <w:sz w:val="28"/>
          <w:sz w:val="28"/>
          <w:szCs w:val="28"/>
          <w:rtl w:val="true"/>
          <w:lang w:bidi="fa-IR"/>
        </w:rPr>
        <w:t xml:space="preserve">به هزار و صد و چهار از سال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bookmarkStart w:id="1064" w:name="pg11381_108288"/>
    </w:p>
    <w:p>
      <w:pPr>
        <w:pStyle w:val="BookText"/>
        <w:rPr/>
      </w:pPr>
      <w:bookmarkEnd w:id="10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عروه وثقای کتاب کریم‏</w:t>
      </w:r>
    </w:p>
    <w:p>
      <w:pPr>
        <w:pStyle w:val="BookText"/>
        <w:rPr/>
      </w:pPr>
      <w:r>
        <w:rPr>
          <w:rFonts w:ascii="IRNazanin" w:hAnsi="IRNazanin" w:eastAsia="IRNazanin"/>
          <w:color w:val="111111"/>
          <w:sz w:val="28"/>
          <w:sz w:val="28"/>
          <w:szCs w:val="28"/>
          <w:rtl w:val="true"/>
          <w:lang w:bidi="fa-IR"/>
        </w:rPr>
        <w:t>حمد مر صانع توانا را</w:t>
      </w:r>
    </w:p>
    <w:p>
      <w:pPr>
        <w:pStyle w:val="BookText"/>
        <w:rPr/>
      </w:pPr>
      <w:r>
        <w:rPr>
          <w:rFonts w:ascii="IRNazanin" w:hAnsi="IRNazanin" w:eastAsia="IRNazanin"/>
          <w:color w:val="111111"/>
          <w:sz w:val="28"/>
          <w:sz w:val="28"/>
          <w:szCs w:val="28"/>
          <w:rtl w:val="true"/>
          <w:lang w:bidi="fa-IR"/>
        </w:rPr>
        <w:t xml:space="preserve">مهر و ماه آفرین دانا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بن الحاج طالب الطاهرآبادی بقلم النسخ، و فرغ من الکتابة فی یوم الخمیس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1065" w:name="__RefHeading___Toc251377_73709187"/>
      <w:bookmarkStart w:id="1066" w:name="_Toc489"/>
      <w:bookmarkEnd w:id="1065"/>
      <w:r>
        <w:rPr/>
        <w:t>8137</w:t>
      </w:r>
      <w:r>
        <w:rPr>
          <w:rtl w:val="true"/>
        </w:rPr>
        <w:t xml:space="preserve">- </w:t>
      </w:r>
      <w:r>
        <w:rPr>
          <w:rtl w:val="true"/>
        </w:rPr>
        <w:t>منظومة بیمار و طبیب‏</w:t>
      </w:r>
      <w:bookmarkEnd w:id="1066"/>
    </w:p>
    <w:p>
      <w:pPr>
        <w:pStyle w:val="BookText"/>
        <w:rPr/>
      </w:pPr>
      <w:r>
        <w:rPr>
          <w:rFonts w:ascii="IRNazanin" w:hAnsi="IRNazanin" w:eastAsia="IRNazanin"/>
          <w:color w:val="111111"/>
          <w:sz w:val="28"/>
          <w:sz w:val="28"/>
          <w:szCs w:val="28"/>
          <w:rtl w:val="true"/>
          <w:lang w:bidi="fa-IR"/>
        </w:rPr>
        <w:t xml:space="preserve">نسخه شایعة 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کتب علیه أنه لقاضی شریف الآملی، مع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ویرانه‏ام آمد سحری جلوه کنان‏</w:t>
      </w:r>
    </w:p>
    <w:p>
      <w:pPr>
        <w:pStyle w:val="BookText"/>
        <w:rPr/>
      </w:pPr>
      <w:r>
        <w:rPr>
          <w:rFonts w:ascii="IRNazanin" w:hAnsi="IRNazanin" w:eastAsia="IRNazanin"/>
          <w:color w:val="111111"/>
          <w:sz w:val="28"/>
          <w:sz w:val="28"/>
          <w:szCs w:val="28"/>
          <w:rtl w:val="true"/>
          <w:lang w:bidi="fa-IR"/>
        </w:rPr>
        <w:t>بهر پرسیدن بیمار خود آن سرو روان‏</w:t>
      </w:r>
    </w:p>
    <w:p>
      <w:pPr>
        <w:pStyle w:val="BookText"/>
        <w:rPr/>
      </w:pPr>
      <w:r>
        <w:rPr>
          <w:rFonts w:ascii="IRNazanin" w:hAnsi="IRNazanin" w:eastAsia="IRNazanin"/>
          <w:color w:val="111111"/>
          <w:sz w:val="28"/>
          <w:sz w:val="28"/>
          <w:szCs w:val="28"/>
          <w:rtl w:val="true"/>
          <w:lang w:bidi="fa-IR"/>
        </w:rPr>
        <w:t>از حیا رخ طبق پرگل و شبنم ز عرق‏</w:t>
      </w:r>
    </w:p>
    <w:p>
      <w:pPr>
        <w:pStyle w:val="BookText"/>
        <w:rPr/>
      </w:pPr>
      <w:r>
        <w:rPr>
          <w:rFonts w:ascii="IRNazanin" w:hAnsi="IRNazanin" w:eastAsia="IRNazanin"/>
          <w:color w:val="111111"/>
          <w:sz w:val="28"/>
          <w:sz w:val="28"/>
          <w:szCs w:val="28"/>
          <w:rtl w:val="true"/>
          <w:lang w:bidi="fa-IR"/>
        </w:rPr>
        <w:t>وز حنا دست نگارین چو دو شاخ مرجان‏</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سودای من و یار بهم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گران جانم و ابروی کجش است نشان‏</w:t>
      </w:r>
    </w:p>
    <w:p>
      <w:pPr>
        <w:pStyle w:val="Heading3"/>
        <w:numPr>
          <w:ilvl w:val="2"/>
          <w:numId w:val="1"/>
        </w:numPr>
        <w:rPr/>
      </w:pPr>
      <w:bookmarkStart w:id="1067" w:name="__RefHeading___Toc251379_73709187"/>
      <w:bookmarkStart w:id="1068" w:name="_Toc490"/>
      <w:bookmarkEnd w:id="1067"/>
      <w:r>
        <w:rPr/>
        <w:t>8138</w:t>
      </w:r>
      <w:r>
        <w:rPr>
          <w:rtl w:val="true"/>
        </w:rPr>
        <w:t xml:space="preserve">- </w:t>
      </w:r>
      <w:r>
        <w:rPr>
          <w:rtl w:val="true"/>
        </w:rPr>
        <w:t>منظومة پرسش‏نامه‏</w:t>
      </w:r>
      <w:bookmarkEnd w:id="1068"/>
    </w:p>
    <w:p>
      <w:pPr>
        <w:pStyle w:val="BookText"/>
        <w:rPr/>
      </w:pPr>
      <w:r>
        <w:rPr>
          <w:rFonts w:ascii="IRNazanin" w:hAnsi="IRNazanin" w:eastAsia="IRNazanin"/>
          <w:color w:val="111111"/>
          <w:sz w:val="28"/>
          <w:sz w:val="28"/>
          <w:szCs w:val="28"/>
          <w:rtl w:val="true"/>
          <w:lang w:bidi="fa-IR"/>
        </w:rPr>
        <w:t xml:space="preserve">سأل رجل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مسائل بالنظم عن السید عزیز الدین، فأجابه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أیا داننده رمز معانی‏</w:t>
      </w:r>
    </w:p>
    <w:p>
      <w:pPr>
        <w:pStyle w:val="BookText"/>
        <w:rPr/>
      </w:pPr>
      <w:r>
        <w:rPr>
          <w:rFonts w:ascii="IRNazanin" w:hAnsi="IRNazanin" w:eastAsia="IRNazanin"/>
          <w:color w:val="111111"/>
          <w:sz w:val="28"/>
          <w:sz w:val="28"/>
          <w:szCs w:val="28"/>
          <w:rtl w:val="true"/>
          <w:lang w:bidi="fa-IR"/>
        </w:rPr>
        <w:t xml:space="preserve">که در سر حقیقی راز 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موضع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داننده سر معانی‏</w:t>
      </w:r>
    </w:p>
    <w:p>
      <w:pPr>
        <w:pStyle w:val="BookText"/>
        <w:rPr/>
      </w:pPr>
      <w:r>
        <w:rPr>
          <w:rFonts w:ascii="IRNazanin" w:hAnsi="IRNazanin" w:eastAsia="IRNazanin"/>
          <w:color w:val="111111"/>
          <w:sz w:val="28"/>
          <w:sz w:val="28"/>
          <w:szCs w:val="28"/>
          <w:rtl w:val="true"/>
          <w:lang w:bidi="fa-IR"/>
        </w:rPr>
        <w:t xml:space="preserve">بگویم با تو اسرار جهانی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Heading3"/>
        <w:numPr>
          <w:ilvl w:val="2"/>
          <w:numId w:val="1"/>
        </w:numPr>
        <w:rPr/>
      </w:pPr>
      <w:bookmarkStart w:id="1069" w:name="__RefHeading___Toc251381_73709187"/>
      <w:bookmarkStart w:id="1070" w:name="_Toc491"/>
      <w:bookmarkEnd w:id="1069"/>
      <w:r>
        <w:rPr/>
        <w:t>8139</w:t>
      </w:r>
      <w:r>
        <w:rPr>
          <w:rtl w:val="true"/>
        </w:rPr>
        <w:t xml:space="preserve">- </w:t>
      </w:r>
      <w:r>
        <w:rPr>
          <w:rtl w:val="true"/>
        </w:rPr>
        <w:t>منظومة پرسش و پاسخ‏</w:t>
      </w:r>
      <w:bookmarkEnd w:id="107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المسائل، للحاج مولی مهدی السلطان‏آبادی فی اختلاف الأشیاء و مباحث الکثرة نظمها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أجاب بها الآقا محسن العراقی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توجد معا ضمن المجموعة المؤرخة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نسخه دانشگاه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4706</w:t>
      </w:r>
      <w:r>
        <w:rPr>
          <w:rFonts w:eastAsia="IRNazanin" w:cs="IRNazanin"/>
          <w:color w:val="111111"/>
          <w:sz w:val="28"/>
          <w:szCs w:val="28"/>
          <w:rtl w:val="true"/>
          <w:lang w:bidi="fa-IR"/>
        </w:rPr>
        <w:t xml:space="preserve">). </w:t>
      </w:r>
      <w:bookmarkStart w:id="1071" w:name="pg11381_108289"/>
    </w:p>
    <w:p>
      <w:pPr>
        <w:pStyle w:val="Heading3"/>
        <w:numPr>
          <w:ilvl w:val="2"/>
          <w:numId w:val="1"/>
        </w:numPr>
        <w:rPr/>
      </w:pPr>
      <w:bookmarkStart w:id="1072" w:name="__RefHeading___Toc251383_73709187"/>
      <w:bookmarkStart w:id="1073" w:name="_Toc492"/>
      <w:bookmarkEnd w:id="1071"/>
      <w:bookmarkEnd w:id="1072"/>
      <w:r>
        <w:rPr/>
        <w:t>8140</w:t>
      </w:r>
      <w:r>
        <w:rPr>
          <w:rtl w:val="true"/>
        </w:rPr>
        <w:t xml:space="preserve">- </w:t>
      </w:r>
      <w:r>
        <w:rPr>
          <w:rtl w:val="true"/>
        </w:rPr>
        <w:t>منظومة پرسش و پاسخ‏</w:t>
      </w:r>
      <w:bookmarkEnd w:id="1073"/>
    </w:p>
    <w:p>
      <w:pPr>
        <w:pStyle w:val="BookText"/>
        <w:rPr/>
      </w:pPr>
      <w:r>
        <w:rPr>
          <w:rFonts w:ascii="IRNazanin" w:hAnsi="IRNazanin" w:eastAsia="IRNazanin"/>
          <w:color w:val="111111"/>
          <w:sz w:val="28"/>
          <w:sz w:val="28"/>
          <w:szCs w:val="28"/>
          <w:rtl w:val="true"/>
          <w:lang w:bidi="fa-IR"/>
        </w:rPr>
        <w:t xml:space="preserve">و هو فی جواب المسائل المذکور قبلا نظمها محمد علی شیخ الإسلام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4706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المجموعة المذکورة</w:t>
      </w:r>
      <w:r>
        <w:rPr>
          <w:rFonts w:eastAsia="IRNazanin" w:cs="IRNazanin"/>
          <w:color w:val="111111"/>
          <w:sz w:val="28"/>
          <w:szCs w:val="28"/>
          <w:rtl w:val="true"/>
          <w:lang w:bidi="fa-IR"/>
        </w:rPr>
        <w:t>.</w:t>
      </w:r>
    </w:p>
    <w:p>
      <w:pPr>
        <w:pStyle w:val="Heading3"/>
        <w:numPr>
          <w:ilvl w:val="2"/>
          <w:numId w:val="1"/>
        </w:numPr>
        <w:rPr/>
      </w:pPr>
      <w:bookmarkStart w:id="1074" w:name="__RefHeading___Toc251385_73709187"/>
      <w:bookmarkStart w:id="1075" w:name="_Toc493"/>
      <w:bookmarkEnd w:id="1074"/>
      <w:r>
        <w:rPr/>
        <w:t>8141</w:t>
      </w:r>
      <w:r>
        <w:rPr>
          <w:rtl w:val="true"/>
        </w:rPr>
        <w:t xml:space="preserve">- </w:t>
      </w:r>
      <w:r>
        <w:rPr>
          <w:rtl w:val="true"/>
        </w:rPr>
        <w:t>منظومة پروانه و شمع‏</w:t>
      </w:r>
      <w:bookmarkEnd w:id="1075"/>
    </w:p>
    <w:p>
      <w:pPr>
        <w:pStyle w:val="BookText"/>
        <w:rPr/>
      </w:pPr>
      <w:r>
        <w:rPr>
          <w:rFonts w:ascii="IRNazanin" w:hAnsi="IRNazanin" w:eastAsia="IRNazanin"/>
          <w:color w:val="111111"/>
          <w:sz w:val="28"/>
          <w:sz w:val="28"/>
          <w:szCs w:val="28"/>
          <w:rtl w:val="true"/>
          <w:lang w:bidi="fa-IR"/>
        </w:rPr>
        <w:t xml:space="preserve">لمحمد التبریزی، المعاصر، طبع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76" w:name="__RefHeading___Toc251387_73709187"/>
      <w:bookmarkStart w:id="1077" w:name="_Toc494"/>
      <w:bookmarkEnd w:id="1076"/>
      <w:r>
        <w:rPr/>
        <w:t>8142</w:t>
      </w:r>
      <w:r>
        <w:rPr>
          <w:rtl w:val="true"/>
        </w:rPr>
        <w:t xml:space="preserve">- </w:t>
      </w:r>
      <w:r>
        <w:rPr>
          <w:rtl w:val="true"/>
        </w:rPr>
        <w:t>منظومة پیراهن یوسفی‏</w:t>
      </w:r>
      <w:bookmarkEnd w:id="1077"/>
    </w:p>
    <w:p>
      <w:pPr>
        <w:pStyle w:val="BookText"/>
        <w:rPr/>
      </w:pPr>
      <w:r>
        <w:rPr>
          <w:rFonts w:ascii="IRNazanin" w:hAnsi="IRNazanin" w:eastAsia="IRNazanin"/>
          <w:color w:val="111111"/>
          <w:sz w:val="28"/>
          <w:sz w:val="28"/>
          <w:szCs w:val="28"/>
          <w:rtl w:val="true"/>
          <w:lang w:bidi="fa-IR"/>
        </w:rPr>
        <w:t xml:space="preserve">لیوسف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Heading3"/>
        <w:numPr>
          <w:ilvl w:val="2"/>
          <w:numId w:val="1"/>
        </w:numPr>
        <w:rPr/>
      </w:pPr>
      <w:bookmarkStart w:id="1078" w:name="__RefHeading___Toc251389_73709187"/>
      <w:bookmarkStart w:id="1079" w:name="_Toc495"/>
      <w:bookmarkEnd w:id="1078"/>
      <w:r>
        <w:rPr/>
        <w:t>8143</w:t>
      </w:r>
      <w:r>
        <w:rPr>
          <w:rtl w:val="true"/>
        </w:rPr>
        <w:t xml:space="preserve">- </w:t>
      </w:r>
      <w:r>
        <w:rPr>
          <w:rtl w:val="true"/>
        </w:rPr>
        <w:t>منظومة فی تاریخ إیران‏</w:t>
      </w:r>
      <w:bookmarkEnd w:id="1079"/>
    </w:p>
    <w:p>
      <w:pPr>
        <w:pStyle w:val="BookText"/>
        <w:rPr/>
      </w:pPr>
      <w:r>
        <w:rPr>
          <w:rFonts w:ascii="IRNazanin" w:hAnsi="IRNazanin" w:eastAsia="IRNazanin"/>
          <w:color w:val="111111"/>
          <w:sz w:val="28"/>
          <w:sz w:val="28"/>
          <w:szCs w:val="28"/>
          <w:rtl w:val="true"/>
          <w:lang w:bidi="fa-IR"/>
        </w:rPr>
        <w:t xml:space="preserve">لنسیم شمال، السید أشرف الدین القزوینی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Heading3"/>
        <w:numPr>
          <w:ilvl w:val="2"/>
          <w:numId w:val="1"/>
        </w:numPr>
        <w:rPr/>
      </w:pPr>
      <w:bookmarkStart w:id="1080" w:name="__RefHeading___Toc251391_73709187"/>
      <w:bookmarkStart w:id="1081" w:name="_Toc496"/>
      <w:bookmarkEnd w:id="1080"/>
      <w:r>
        <w:rPr>
          <w:rtl w:val="true"/>
        </w:rPr>
        <w:t>منظومة فی تاریخ حسین بایقرا</w:t>
      </w:r>
      <w:bookmarkEnd w:id="1081"/>
    </w:p>
    <w:p>
      <w:pPr>
        <w:pStyle w:val="BookText"/>
        <w:rPr/>
      </w:pPr>
      <w:r>
        <w:rPr>
          <w:rFonts w:ascii="IRNazanin" w:hAnsi="IRNazanin" w:eastAsia="IRNazanin"/>
          <w:color w:val="111111"/>
          <w:sz w:val="28"/>
          <w:sz w:val="28"/>
          <w:szCs w:val="28"/>
          <w:rtl w:val="true"/>
          <w:lang w:bidi="fa-IR"/>
        </w:rPr>
        <w:t xml:space="preserve">لمسعود القمی، نظمه باسم السلطان المذکور،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مناظرة تیغ و قلم و شمس و قمر و یوسف و زلیخا</w:t>
      </w:r>
      <w:r>
        <w:rPr>
          <w:rFonts w:eastAsia="IRNazanin" w:cs="IRNazanin"/>
          <w:color w:val="111111"/>
          <w:sz w:val="28"/>
          <w:szCs w:val="28"/>
          <w:rtl w:val="true"/>
          <w:lang w:bidi="fa-IR"/>
        </w:rPr>
        <w:t>.</w:t>
      </w:r>
    </w:p>
    <w:p>
      <w:pPr>
        <w:pStyle w:val="Heading3"/>
        <w:numPr>
          <w:ilvl w:val="2"/>
          <w:numId w:val="1"/>
        </w:numPr>
        <w:rPr/>
      </w:pPr>
      <w:bookmarkStart w:id="1082" w:name="__RefHeading___Toc251393_73709187"/>
      <w:bookmarkStart w:id="1083" w:name="_Toc497"/>
      <w:bookmarkEnd w:id="1082"/>
      <w:r>
        <w:rPr/>
        <w:t>8144</w:t>
      </w:r>
      <w:r>
        <w:rPr>
          <w:rtl w:val="true"/>
        </w:rPr>
        <w:t xml:space="preserve">- </w:t>
      </w:r>
      <w:r>
        <w:rPr>
          <w:rtl w:val="true"/>
        </w:rPr>
        <w:t>منظومة فی تاریخ السلطان خدابنده‏</w:t>
      </w:r>
      <w:bookmarkEnd w:id="10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ألجایتو، لشمس الدین الکاشانی، ذکر فی مقدمه تاریخ عصر حافظ</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3"/>
        <w:numPr>
          <w:ilvl w:val="2"/>
          <w:numId w:val="1"/>
        </w:numPr>
        <w:rPr/>
      </w:pPr>
      <w:bookmarkStart w:id="1084" w:name="__RefHeading___Toc251395_73709187"/>
      <w:bookmarkStart w:id="1085" w:name="_Toc498"/>
      <w:bookmarkEnd w:id="1084"/>
      <w:r>
        <w:rPr/>
        <w:t>8145</w:t>
      </w:r>
      <w:r>
        <w:rPr>
          <w:rtl w:val="true"/>
        </w:rPr>
        <w:t xml:space="preserve">- </w:t>
      </w:r>
      <w:r>
        <w:rPr>
          <w:rtl w:val="true"/>
        </w:rPr>
        <w:t>منظومة فی تبرج النساء</w:t>
      </w:r>
      <w:bookmarkEnd w:id="1085"/>
    </w:p>
    <w:p>
      <w:pPr>
        <w:pStyle w:val="BookText"/>
        <w:rPr/>
      </w:pPr>
      <w:r>
        <w:rPr>
          <w:rFonts w:ascii="IRNazanin" w:hAnsi="IRNazanin" w:eastAsia="IRNazanin"/>
          <w:color w:val="111111"/>
          <w:sz w:val="28"/>
          <w:sz w:val="28"/>
          <w:szCs w:val="28"/>
          <w:rtl w:val="true"/>
          <w:lang w:bidi="fa-IR"/>
        </w:rPr>
        <w:t xml:space="preserve">و مفاسد سفورهن، للسید أبی بکر الحضرمی، المتوفی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آخر دیوانه المطبوع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إرشاد الصادی فی فضائل بنی النبی الهادی</w:t>
      </w:r>
      <w:r>
        <w:rPr>
          <w:rFonts w:eastAsia="IRNazanin" w:cs="IRNazanin"/>
          <w:color w:val="111111"/>
          <w:sz w:val="28"/>
          <w:szCs w:val="28"/>
          <w:rtl w:val="true"/>
          <w:lang w:bidi="fa-IR"/>
        </w:rPr>
        <w:t>.</w:t>
      </w:r>
    </w:p>
    <w:p>
      <w:pPr>
        <w:pStyle w:val="Heading3"/>
        <w:numPr>
          <w:ilvl w:val="2"/>
          <w:numId w:val="1"/>
        </w:numPr>
        <w:rPr/>
      </w:pPr>
      <w:bookmarkStart w:id="1086" w:name="__RefHeading___Toc251397_73709187"/>
      <w:bookmarkStart w:id="1087" w:name="_Toc499"/>
      <w:bookmarkEnd w:id="1086"/>
      <w:r>
        <w:rPr/>
        <w:t>8146</w:t>
      </w:r>
      <w:r>
        <w:rPr>
          <w:rtl w:val="true"/>
        </w:rPr>
        <w:t xml:space="preserve">- </w:t>
      </w:r>
      <w:r>
        <w:rPr>
          <w:rtl w:val="true"/>
        </w:rPr>
        <w:t>منظومة تبریک‏نامه‏</w:t>
      </w:r>
      <w:bookmarkEnd w:id="1087"/>
    </w:p>
    <w:p>
      <w:pPr>
        <w:pStyle w:val="BookText"/>
        <w:rPr/>
      </w:pPr>
      <w:r>
        <w:rPr>
          <w:rFonts w:ascii="IRNazanin" w:hAnsi="IRNazanin" w:eastAsia="IRNazanin"/>
          <w:color w:val="111111"/>
          <w:sz w:val="28"/>
          <w:sz w:val="28"/>
          <w:szCs w:val="28"/>
          <w:rtl w:val="true"/>
          <w:lang w:bidi="fa-IR"/>
        </w:rPr>
        <w:t xml:space="preserve">لعماد لشکر الآشتیانی،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بتبریز</w:t>
      </w:r>
      <w:r>
        <w:rPr>
          <w:rFonts w:eastAsia="IRNazanin" w:cs="IRNazanin"/>
          <w:color w:val="111111"/>
          <w:sz w:val="28"/>
          <w:szCs w:val="28"/>
          <w:rtl w:val="true"/>
          <w:lang w:bidi="fa-IR"/>
        </w:rPr>
        <w:t>.</w:t>
      </w:r>
    </w:p>
    <w:p>
      <w:pPr>
        <w:pStyle w:val="Heading3"/>
        <w:numPr>
          <w:ilvl w:val="2"/>
          <w:numId w:val="1"/>
        </w:numPr>
        <w:rPr/>
      </w:pPr>
      <w:bookmarkStart w:id="1088" w:name="__RefHeading___Toc251399_73709187"/>
      <w:bookmarkStart w:id="1089" w:name="_Toc500"/>
      <w:bookmarkEnd w:id="1088"/>
      <w:r>
        <w:rPr/>
        <w:t>8147</w:t>
      </w:r>
      <w:r>
        <w:rPr>
          <w:rtl w:val="true"/>
        </w:rPr>
        <w:t xml:space="preserve">- </w:t>
      </w:r>
      <w:r>
        <w:rPr>
          <w:rtl w:val="true"/>
        </w:rPr>
        <w:t>منظومة فی تتمیم الدرة البحر العلومیة</w:t>
      </w:r>
      <w:bookmarkEnd w:id="1089"/>
    </w:p>
    <w:p>
      <w:pPr>
        <w:pStyle w:val="BookText"/>
        <w:rPr/>
      </w:pPr>
      <w:r>
        <w:rPr>
          <w:rFonts w:ascii="IRNazanin" w:hAnsi="IRNazanin" w:eastAsia="IRNazanin"/>
          <w:color w:val="111111"/>
          <w:sz w:val="28"/>
          <w:sz w:val="28"/>
          <w:szCs w:val="28"/>
          <w:rtl w:val="true"/>
          <w:lang w:bidi="fa-IR"/>
        </w:rPr>
        <w:t>لحاج آقا منیر الدین البروجردی، ذکره السید شهاب الدین</w:t>
      </w:r>
      <w:r>
        <w:rPr>
          <w:rFonts w:eastAsia="IRNazanin" w:cs="IRNazanin"/>
          <w:color w:val="111111"/>
          <w:sz w:val="28"/>
          <w:szCs w:val="28"/>
          <w:rtl w:val="true"/>
          <w:lang w:bidi="fa-IR"/>
        </w:rPr>
        <w:t>.</w:t>
      </w:r>
    </w:p>
    <w:p>
      <w:pPr>
        <w:pStyle w:val="Heading3"/>
        <w:numPr>
          <w:ilvl w:val="2"/>
          <w:numId w:val="1"/>
        </w:numPr>
        <w:rPr/>
      </w:pPr>
      <w:bookmarkStart w:id="1090" w:name="__RefHeading___Toc251401_73709187"/>
      <w:bookmarkStart w:id="1091" w:name="_Toc501"/>
      <w:bookmarkEnd w:id="1090"/>
      <w:r>
        <w:rPr/>
        <w:t>8148</w:t>
      </w:r>
      <w:r>
        <w:rPr>
          <w:rtl w:val="true"/>
        </w:rPr>
        <w:t xml:space="preserve">- </w:t>
      </w:r>
      <w:r>
        <w:rPr>
          <w:rtl w:val="true"/>
        </w:rPr>
        <w:t>منظومة فی تتمیم زبدة المقال‏</w:t>
      </w:r>
      <w:bookmarkEnd w:id="1091"/>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Heading3"/>
        <w:numPr>
          <w:ilvl w:val="2"/>
          <w:numId w:val="1"/>
        </w:numPr>
        <w:rPr/>
      </w:pPr>
      <w:bookmarkStart w:id="1092" w:name="__RefHeading___Toc251403_73709187"/>
      <w:bookmarkStart w:id="1093" w:name="_Toc502"/>
      <w:bookmarkEnd w:id="1092"/>
      <w:r>
        <w:rPr/>
        <w:t>8149</w:t>
      </w:r>
      <w:r>
        <w:rPr>
          <w:rtl w:val="true"/>
        </w:rPr>
        <w:t xml:space="preserve">- </w:t>
      </w:r>
      <w:r>
        <w:rPr>
          <w:rtl w:val="true"/>
        </w:rPr>
        <w:t>منظومة تجربه‏نامه‏</w:t>
      </w:r>
      <w:bookmarkEnd w:id="1093"/>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 لابن سیفی، نظمها فی سنة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إیاب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تاریخها</w:t>
      </w:r>
      <w:r>
        <w:rPr>
          <w:rFonts w:eastAsia="IRNazanin" w:cs="IRNazanin"/>
          <w:color w:val="111111"/>
          <w:sz w:val="28"/>
          <w:szCs w:val="28"/>
          <w:rtl w:val="true"/>
          <w:lang w:bidi="fa-IR"/>
        </w:rPr>
        <w:t xml:space="preserve">: </w:t>
      </w:r>
      <w:bookmarkStart w:id="1094" w:name="pg11381_108290"/>
    </w:p>
    <w:p>
      <w:pPr>
        <w:pStyle w:val="BookText"/>
        <w:rPr/>
      </w:pPr>
      <w:bookmarkEnd w:id="10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 و نهصد بود از هجرت رقم‏</w:t>
      </w:r>
    </w:p>
    <w:p>
      <w:pPr>
        <w:pStyle w:val="BookText"/>
        <w:rPr/>
      </w:pPr>
      <w:r>
        <w:rPr>
          <w:rFonts w:ascii="IRNazanin" w:hAnsi="IRNazanin" w:eastAsia="IRNazanin"/>
          <w:color w:val="111111"/>
          <w:sz w:val="28"/>
          <w:sz w:val="28"/>
          <w:szCs w:val="28"/>
          <w:rtl w:val="true"/>
          <w:lang w:bidi="fa-IR"/>
        </w:rPr>
        <w:t xml:space="preserve">کامد این نسخه ز غیبم در 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شدم فارغ من از إتمام أو</w:t>
      </w:r>
    </w:p>
    <w:p>
      <w:pPr>
        <w:pStyle w:val="BookText"/>
        <w:rPr/>
      </w:pPr>
      <w:r>
        <w:rPr>
          <w:rFonts w:ascii="IRNazanin" w:hAnsi="IRNazanin" w:eastAsia="IRNazanin"/>
          <w:color w:val="111111"/>
          <w:sz w:val="28"/>
          <w:sz w:val="28"/>
          <w:szCs w:val="28"/>
          <w:rtl w:val="true"/>
          <w:lang w:bidi="fa-IR"/>
        </w:rPr>
        <w:t xml:space="preserve">تجربه‏نامه نهادم نام أو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عناوینه أیضا مصارع 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هست در توحید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وافر قادر قیوم را</w:t>
      </w:r>
    </w:p>
    <w:p>
      <w:pPr>
        <w:pStyle w:val="BookText"/>
        <w:rPr/>
      </w:pPr>
      <w:r>
        <w:rPr>
          <w:rFonts w:ascii="IRNazanin" w:hAnsi="IRNazanin" w:eastAsia="IRNazanin"/>
          <w:color w:val="111111"/>
          <w:sz w:val="28"/>
          <w:sz w:val="28"/>
          <w:szCs w:val="28"/>
          <w:rtl w:val="true"/>
          <w:lang w:bidi="fa-IR"/>
        </w:rPr>
        <w:t xml:space="preserve">کرد موجود از عدم معدوم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أصفهان عند سید محمد علی الروضاتی کتبت بخط النستعلیق ضمن المجموعة المؤرخة رجب سنة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Heading3"/>
        <w:numPr>
          <w:ilvl w:val="2"/>
          <w:numId w:val="1"/>
        </w:numPr>
        <w:rPr/>
      </w:pPr>
      <w:bookmarkStart w:id="1095" w:name="__RefHeading___Toc251405_73709187"/>
      <w:bookmarkStart w:id="1096" w:name="_Toc503"/>
      <w:bookmarkEnd w:id="1095"/>
      <w:r>
        <w:rPr>
          <w:rtl w:val="true"/>
        </w:rPr>
        <w:t>منظومة فی التجوید</w:t>
      </w:r>
      <w:bookmarkEnd w:id="1096"/>
    </w:p>
    <w:p>
      <w:pPr>
        <w:pStyle w:val="BookText"/>
        <w:rPr/>
      </w:pPr>
      <w:r>
        <w:rPr>
          <w:rFonts w:ascii="IRNazanin" w:hAnsi="IRNazanin" w:eastAsia="IRNazanin"/>
          <w:color w:val="111111"/>
          <w:sz w:val="28"/>
          <w:sz w:val="28"/>
          <w:szCs w:val="28"/>
          <w:rtl w:val="true"/>
          <w:lang w:bidi="fa-IR"/>
        </w:rPr>
        <w:t xml:space="preserve">لمیرزا محمد رضا الهمدانی الطهرانی، مر بعنوان أرجوزة فی التجوید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منظومته، کما فی أول الأنوار القدسیة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منظومة فی النحو و منظومة فی الفقه</w:t>
      </w:r>
      <w:r>
        <w:rPr>
          <w:rFonts w:eastAsia="IRNazanin" w:cs="IRNazanin"/>
          <w:color w:val="111111"/>
          <w:sz w:val="28"/>
          <w:szCs w:val="28"/>
          <w:rtl w:val="true"/>
          <w:lang w:bidi="fa-IR"/>
        </w:rPr>
        <w:t>.</w:t>
      </w:r>
    </w:p>
    <w:p>
      <w:pPr>
        <w:pStyle w:val="Heading3"/>
        <w:numPr>
          <w:ilvl w:val="2"/>
          <w:numId w:val="1"/>
        </w:numPr>
        <w:rPr/>
      </w:pPr>
      <w:bookmarkStart w:id="1097" w:name="__RefHeading___Toc251407_73709187"/>
      <w:bookmarkStart w:id="1098" w:name="_Toc504"/>
      <w:bookmarkEnd w:id="1097"/>
      <w:r>
        <w:rPr/>
        <w:t>8150</w:t>
      </w:r>
      <w:r>
        <w:rPr>
          <w:rtl w:val="true"/>
        </w:rPr>
        <w:t xml:space="preserve">- </w:t>
      </w:r>
      <w:r>
        <w:rPr>
          <w:rtl w:val="true"/>
        </w:rPr>
        <w:t>منظومة فی التجوید</w:t>
      </w:r>
      <w:bookmarkEnd w:id="1098"/>
    </w:p>
    <w:p>
      <w:pPr>
        <w:pStyle w:val="BookText"/>
        <w:rPr/>
      </w:pPr>
      <w:r>
        <w:rPr>
          <w:rFonts w:ascii="IRNazanin" w:hAnsi="IRNazanin" w:eastAsia="IRNazanin"/>
          <w:color w:val="111111"/>
          <w:sz w:val="28"/>
          <w:sz w:val="28"/>
          <w:szCs w:val="28"/>
          <w:rtl w:val="true"/>
          <w:lang w:bidi="fa-IR"/>
        </w:rPr>
        <w:t>لرضا علی بن عبد الغفور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أنزل القرآن علی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4358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w:t>
      </w:r>
      <w:r>
        <w:rPr>
          <w:rFonts w:eastAsia="IRNazanin" w:cs="IRNazanin"/>
          <w:color w:val="111111"/>
          <w:sz w:val="28"/>
          <w:szCs w:val="28"/>
          <w:rtl w:val="true"/>
          <w:lang w:bidi="fa-IR"/>
        </w:rPr>
        <w:t>.</w:t>
      </w:r>
    </w:p>
    <w:p>
      <w:pPr>
        <w:pStyle w:val="Heading3"/>
        <w:numPr>
          <w:ilvl w:val="2"/>
          <w:numId w:val="1"/>
        </w:numPr>
        <w:rPr/>
      </w:pPr>
      <w:bookmarkStart w:id="1099" w:name="__RefHeading___Toc251409_73709187"/>
      <w:bookmarkStart w:id="1100" w:name="_Toc505"/>
      <w:bookmarkEnd w:id="1099"/>
      <w:r>
        <w:rPr>
          <w:rtl w:val="true"/>
        </w:rPr>
        <w:t>منظومة فی التجوید</w:t>
      </w:r>
      <w:bookmarkEnd w:id="1100"/>
    </w:p>
    <w:p>
      <w:pPr>
        <w:pStyle w:val="BookText"/>
        <w:rPr/>
      </w:pPr>
      <w:r>
        <w:rPr>
          <w:rFonts w:ascii="IRNazanin" w:hAnsi="IRNazanin" w:eastAsia="IRNazanin"/>
          <w:color w:val="111111"/>
          <w:sz w:val="28"/>
          <w:sz w:val="28"/>
          <w:szCs w:val="28"/>
          <w:rtl w:val="true"/>
          <w:lang w:bidi="fa-IR"/>
        </w:rPr>
        <w:t>للمولی عبد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بعنوان قراءة القرآن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أرجوزة فی التجوید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3"/>
        <w:numPr>
          <w:ilvl w:val="2"/>
          <w:numId w:val="1"/>
        </w:numPr>
        <w:rPr/>
      </w:pPr>
      <w:bookmarkStart w:id="1101" w:name="__RefHeading___Toc251411_73709187"/>
      <w:bookmarkStart w:id="1102" w:name="_Toc506"/>
      <w:bookmarkEnd w:id="1101"/>
      <w:r>
        <w:rPr/>
        <w:t>8151</w:t>
      </w:r>
      <w:r>
        <w:rPr>
          <w:rtl w:val="true"/>
        </w:rPr>
        <w:t xml:space="preserve">- </w:t>
      </w:r>
      <w:r>
        <w:rPr>
          <w:rtl w:val="true"/>
        </w:rPr>
        <w:t>منظومة فی التجوید</w:t>
      </w:r>
      <w:bookmarkEnd w:id="1102"/>
    </w:p>
    <w:p>
      <w:pPr>
        <w:pStyle w:val="BookText"/>
        <w:rPr/>
      </w:pPr>
      <w:r>
        <w:rPr>
          <w:rFonts w:ascii="IRNazanin" w:hAnsi="IRNazanin" w:eastAsia="IRNazanin"/>
          <w:color w:val="111111"/>
          <w:sz w:val="28"/>
          <w:sz w:val="28"/>
          <w:szCs w:val="28"/>
          <w:rtl w:val="true"/>
          <w:lang w:bidi="fa-IR"/>
        </w:rPr>
        <w:t>لحافظ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قاری را أهم و واجب آمد بی‏گمان‏</w:t>
      </w:r>
    </w:p>
    <w:p>
      <w:pPr>
        <w:pStyle w:val="BookText"/>
        <w:rPr/>
      </w:pPr>
      <w:r>
        <w:rPr>
          <w:rFonts w:ascii="IRNazanin" w:hAnsi="IRNazanin" w:eastAsia="IRNazanin"/>
          <w:color w:val="111111"/>
          <w:sz w:val="28"/>
          <w:sz w:val="28"/>
          <w:szCs w:val="28"/>
          <w:rtl w:val="true"/>
          <w:lang w:bidi="fa-IR"/>
        </w:rPr>
        <w:t xml:space="preserve">نظم حافظ عز الدین را گر بخوانی ای جوان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سنة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Heading3"/>
        <w:numPr>
          <w:ilvl w:val="2"/>
          <w:numId w:val="1"/>
        </w:numPr>
        <w:rPr/>
      </w:pPr>
      <w:bookmarkStart w:id="1103" w:name="__RefHeading___Toc251413_73709187"/>
      <w:bookmarkStart w:id="1104" w:name="_Toc507"/>
      <w:bookmarkEnd w:id="1103"/>
      <w:r>
        <w:rPr>
          <w:rtl w:val="true"/>
        </w:rPr>
        <w:t>منظومة فی التجوید</w:t>
      </w:r>
      <w:bookmarkEnd w:id="1104"/>
    </w:p>
    <w:p>
      <w:pPr>
        <w:pStyle w:val="BookText"/>
        <w:rPr/>
      </w:pPr>
      <w:r>
        <w:rPr>
          <w:rFonts w:ascii="IRNazanin" w:hAnsi="IRNazanin" w:eastAsia="IRNazanin"/>
          <w:color w:val="111111"/>
          <w:sz w:val="28"/>
          <w:sz w:val="28"/>
          <w:szCs w:val="28"/>
          <w:rtl w:val="true"/>
          <w:lang w:bidi="fa-IR"/>
        </w:rPr>
        <w:t xml:space="preserve">للشیخ علی الأسترآبادی، مر بعنوان بوستان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1105" w:name="__RefHeading___Toc251415_73709187"/>
      <w:bookmarkStart w:id="1106" w:name="_Toc508"/>
      <w:bookmarkEnd w:id="1105"/>
      <w:r>
        <w:rPr>
          <w:rtl w:val="true"/>
        </w:rPr>
        <w:t>منظومة فی التجوید</w:t>
      </w:r>
      <w:bookmarkEnd w:id="1106"/>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حیدر، علی بن محمد بن حیدر، ناظم منظومة فی الأصول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بعد التحمید</w:t>
      </w:r>
      <w:r>
        <w:rPr>
          <w:rFonts w:eastAsia="IRNazanin" w:cs="IRNazanin"/>
          <w:color w:val="111111"/>
          <w:sz w:val="28"/>
          <w:szCs w:val="28"/>
          <w:rtl w:val="true"/>
          <w:lang w:bidi="fa-IR"/>
        </w:rPr>
        <w:t xml:space="preserve">: </w:t>
      </w:r>
      <w:bookmarkStart w:id="1107" w:name="pg11381_108291"/>
    </w:p>
    <w:p>
      <w:pPr>
        <w:pStyle w:val="BookText"/>
        <w:rPr/>
      </w:pPr>
      <w:bookmarkEnd w:id="1107"/>
      <w:r>
        <w:rPr>
          <w:rFonts w:ascii="IRNazanin" w:hAnsi="IRNazanin" w:eastAsia="IRNazanin"/>
          <w:color w:val="111111"/>
          <w:sz w:val="28"/>
          <w:sz w:val="28"/>
          <w:szCs w:val="28"/>
          <w:rtl w:val="true"/>
          <w:lang w:bidi="fa-IR"/>
        </w:rPr>
        <w:t>و إن یلاقی الساکنین نونا</w:t>
      </w:r>
    </w:p>
    <w:p>
      <w:pPr>
        <w:pStyle w:val="BookText"/>
        <w:rPr/>
      </w:pPr>
      <w:r>
        <w:rPr>
          <w:rFonts w:ascii="IRNazanin" w:hAnsi="IRNazanin" w:eastAsia="IRNazanin"/>
          <w:color w:val="111111"/>
          <w:sz w:val="28"/>
          <w:sz w:val="28"/>
          <w:szCs w:val="28"/>
          <w:rtl w:val="true"/>
          <w:lang w:bidi="fa-IR"/>
        </w:rPr>
        <w:t>و أختها حروف یرملونا</w:t>
      </w:r>
    </w:p>
    <w:p>
      <w:pPr>
        <w:pStyle w:val="BookText"/>
        <w:rPr/>
      </w:pPr>
      <w:r>
        <w:rPr>
          <w:rFonts w:ascii="IRNazanin" w:hAnsi="IRNazanin" w:eastAsia="IRNazanin"/>
          <w:color w:val="111111"/>
          <w:sz w:val="28"/>
          <w:sz w:val="28"/>
          <w:szCs w:val="28"/>
          <w:rtl w:val="true"/>
          <w:lang w:bidi="fa-IR"/>
        </w:rPr>
        <w:t>فأدغم مع الغنة فی المقام‏</w:t>
      </w:r>
    </w:p>
    <w:p>
      <w:pPr>
        <w:pStyle w:val="BookText"/>
        <w:rPr/>
      </w:pPr>
      <w:r>
        <w:rPr>
          <w:rFonts w:ascii="IRNazanin" w:hAnsi="IRNazanin" w:eastAsia="IRNazanin"/>
          <w:color w:val="111111"/>
          <w:sz w:val="28"/>
          <w:sz w:val="28"/>
          <w:szCs w:val="28"/>
          <w:rtl w:val="true"/>
          <w:lang w:bidi="fa-IR"/>
        </w:rPr>
        <w:t>الا مع الراء و حرف اللام‏</w:t>
      </w:r>
    </w:p>
    <w:p>
      <w:pPr>
        <w:pStyle w:val="BookText"/>
        <w:rPr/>
      </w:pP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الشیخ جعفر حیدر کما مر</w:t>
      </w:r>
      <w:r>
        <w:rPr>
          <w:rFonts w:eastAsia="IRNazanin" w:cs="IRNazanin"/>
          <w:color w:val="111111"/>
          <w:sz w:val="28"/>
          <w:szCs w:val="28"/>
          <w:rtl w:val="true"/>
          <w:lang w:bidi="fa-IR"/>
        </w:rPr>
        <w:t>.</w:t>
      </w:r>
    </w:p>
    <w:p>
      <w:pPr>
        <w:pStyle w:val="Heading3"/>
        <w:numPr>
          <w:ilvl w:val="2"/>
          <w:numId w:val="1"/>
        </w:numPr>
        <w:rPr/>
      </w:pPr>
      <w:bookmarkStart w:id="1108" w:name="__RefHeading___Toc251417_73709187"/>
      <w:bookmarkStart w:id="1109" w:name="_Toc509"/>
      <w:bookmarkEnd w:id="1108"/>
      <w:r>
        <w:rPr>
          <w:rtl w:val="true"/>
        </w:rPr>
        <w:t>منظومة فی التجوید</w:t>
      </w:r>
      <w:bookmarkEnd w:id="1109"/>
    </w:p>
    <w:p>
      <w:pPr>
        <w:pStyle w:val="BookText"/>
        <w:rPr/>
      </w:pPr>
      <w:r>
        <w:rPr>
          <w:rFonts w:ascii="IRNazanin" w:hAnsi="IRNazanin" w:eastAsia="IRNazanin"/>
          <w:color w:val="111111"/>
          <w:sz w:val="28"/>
          <w:sz w:val="28"/>
          <w:szCs w:val="28"/>
          <w:rtl w:val="true"/>
          <w:lang w:bidi="fa-IR"/>
        </w:rPr>
        <w:t xml:space="preserve">للمیرزا قوام الدین السیفی، محمد، صاحب منظومة البیان و منظومة فی أصول الفقه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أرجوزة فی التجوید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Heading3"/>
        <w:numPr>
          <w:ilvl w:val="2"/>
          <w:numId w:val="1"/>
        </w:numPr>
        <w:rPr/>
      </w:pPr>
      <w:bookmarkStart w:id="1110" w:name="__RefHeading___Toc251419_73709187"/>
      <w:bookmarkStart w:id="1111" w:name="_Toc510"/>
      <w:bookmarkEnd w:id="1110"/>
      <w:r>
        <w:rPr>
          <w:rtl w:val="true"/>
        </w:rPr>
        <w:t>منظومة فی التجوید</w:t>
      </w:r>
      <w:bookmarkEnd w:id="1111"/>
    </w:p>
    <w:p>
      <w:pPr>
        <w:pStyle w:val="BookText"/>
        <w:rPr/>
      </w:pPr>
      <w:r>
        <w:rPr>
          <w:rFonts w:ascii="IRNazanin" w:hAnsi="IRNazanin" w:eastAsia="IRNazanin"/>
          <w:color w:val="111111"/>
          <w:sz w:val="28"/>
          <w:sz w:val="28"/>
          <w:szCs w:val="28"/>
          <w:rtl w:val="true"/>
          <w:lang w:bidi="fa-IR"/>
        </w:rPr>
        <w:t xml:space="preserve">لمختار الأعمی، مر بعنوان درج مضامین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أیضا مختار القراء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1112" w:name="__RefHeading___Toc251421_73709187"/>
      <w:bookmarkStart w:id="1113" w:name="_Toc511"/>
      <w:bookmarkEnd w:id="1112"/>
      <w:r>
        <w:rPr>
          <w:rtl w:val="true"/>
        </w:rPr>
        <w:t>منظومة فی التجوید</w:t>
      </w:r>
      <w:bookmarkEnd w:id="1113"/>
    </w:p>
    <w:p>
      <w:pPr>
        <w:pStyle w:val="BookText"/>
        <w:rPr/>
      </w:pPr>
      <w:r>
        <w:rPr>
          <w:rFonts w:ascii="IRNazanin" w:hAnsi="IRNazanin" w:eastAsia="IRNazanin"/>
          <w:color w:val="111111"/>
          <w:sz w:val="28"/>
          <w:sz w:val="28"/>
          <w:szCs w:val="28"/>
          <w:rtl w:val="true"/>
          <w:lang w:bidi="fa-IR"/>
        </w:rPr>
        <w:t xml:space="preserve">للسید أبی القاسم المشهدی المولود بها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بعنوان اللؤلؤیة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تجوید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3"/>
        <w:numPr>
          <w:ilvl w:val="2"/>
          <w:numId w:val="1"/>
        </w:numPr>
        <w:rPr/>
      </w:pPr>
      <w:bookmarkStart w:id="1114" w:name="__RefHeading___Toc251423_73709187"/>
      <w:bookmarkStart w:id="1115" w:name="_Toc512"/>
      <w:bookmarkEnd w:id="1114"/>
      <w:r>
        <w:rPr/>
        <w:t>8152</w:t>
      </w:r>
      <w:r>
        <w:rPr>
          <w:rtl w:val="true"/>
        </w:rPr>
        <w:t xml:space="preserve">- </w:t>
      </w:r>
      <w:r>
        <w:rPr>
          <w:rtl w:val="true"/>
        </w:rPr>
        <w:t>منظومة فی التجوید</w:t>
      </w:r>
      <w:bookmarkEnd w:id="1115"/>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حمد و ثنا و مدح خدا</w:t>
      </w:r>
    </w:p>
    <w:p>
      <w:pPr>
        <w:pStyle w:val="BookText"/>
        <w:rPr/>
      </w:pPr>
      <w:r>
        <w:rPr>
          <w:rFonts w:ascii="IRNazanin" w:hAnsi="IRNazanin" w:eastAsia="IRNazanin"/>
          <w:color w:val="111111"/>
          <w:sz w:val="28"/>
          <w:sz w:val="28"/>
          <w:szCs w:val="28"/>
          <w:rtl w:val="true"/>
          <w:lang w:bidi="fa-IR"/>
        </w:rPr>
        <w:t>نعت پیغمبری دلیل هدا</w:t>
      </w:r>
    </w:p>
    <w:p>
      <w:pPr>
        <w:pStyle w:val="BookText"/>
        <w:rPr/>
      </w:pPr>
      <w:r>
        <w:rPr>
          <w:rFonts w:ascii="IRNazanin" w:hAnsi="IRNazanin" w:eastAsia="IRNazanin"/>
          <w:color w:val="111111"/>
          <w:sz w:val="28"/>
          <w:sz w:val="28"/>
          <w:szCs w:val="28"/>
          <w:rtl w:val="true"/>
          <w:lang w:bidi="fa-IR"/>
        </w:rPr>
        <w:t>بشنو این چند بیت تا گردی‏</w:t>
      </w:r>
    </w:p>
    <w:p>
      <w:pPr>
        <w:pStyle w:val="BookText"/>
        <w:rPr/>
      </w:pPr>
      <w:r>
        <w:rPr>
          <w:rFonts w:ascii="IRNazanin" w:hAnsi="IRNazanin" w:eastAsia="IRNazanin"/>
          <w:color w:val="111111"/>
          <w:sz w:val="28"/>
          <w:sz w:val="28"/>
          <w:szCs w:val="28"/>
          <w:rtl w:val="true"/>
          <w:lang w:bidi="fa-IR"/>
        </w:rPr>
        <w:t xml:space="preserve">مطلع بر قواعد قرأ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 عبد الرءوف کردم نظم‏</w:t>
      </w:r>
    </w:p>
    <w:p>
      <w:pPr>
        <w:pStyle w:val="BookText"/>
        <w:rPr/>
      </w:pPr>
      <w:r>
        <w:rPr>
          <w:rFonts w:ascii="IRNazanin" w:hAnsi="IRNazanin" w:eastAsia="IRNazanin"/>
          <w:color w:val="111111"/>
          <w:sz w:val="28"/>
          <w:sz w:val="28"/>
          <w:szCs w:val="28"/>
          <w:rtl w:val="true"/>
          <w:lang w:bidi="fa-IR"/>
        </w:rPr>
        <w:t>بعنایات حضرت مولا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النستعلیق</w:t>
      </w:r>
      <w:r>
        <w:rPr>
          <w:rFonts w:eastAsia="IRNazanin" w:cs="IRNazanin"/>
          <w:color w:val="111111"/>
          <w:sz w:val="28"/>
          <w:szCs w:val="28"/>
          <w:rtl w:val="true"/>
          <w:lang w:bidi="fa-IR"/>
        </w:rPr>
        <w:t>.</w:t>
      </w:r>
    </w:p>
    <w:p>
      <w:pPr>
        <w:pStyle w:val="Heading3"/>
        <w:numPr>
          <w:ilvl w:val="2"/>
          <w:numId w:val="1"/>
        </w:numPr>
        <w:rPr/>
      </w:pPr>
      <w:bookmarkStart w:id="1116" w:name="__RefHeading___Toc251425_73709187"/>
      <w:bookmarkStart w:id="1117" w:name="_Toc513"/>
      <w:bookmarkEnd w:id="1116"/>
      <w:r>
        <w:rPr/>
        <w:t>8153</w:t>
      </w:r>
      <w:r>
        <w:rPr>
          <w:rtl w:val="true"/>
        </w:rPr>
        <w:t xml:space="preserve">- </w:t>
      </w:r>
      <w:r>
        <w:rPr>
          <w:rtl w:val="true"/>
        </w:rPr>
        <w:t>منظومة فی التجوید</w:t>
      </w:r>
      <w:bookmarkEnd w:id="1117"/>
    </w:p>
    <w:p>
      <w:pPr>
        <w:pStyle w:val="BookText"/>
        <w:rPr/>
      </w:pPr>
      <w:r>
        <w:rPr>
          <w:rFonts w:ascii="IRNazanin" w:hAnsi="IRNazanin" w:eastAsia="IRNazanin"/>
          <w:color w:val="111111"/>
          <w:sz w:val="28"/>
          <w:sz w:val="28"/>
          <w:szCs w:val="28"/>
          <w:rtl w:val="true"/>
          <w:lang w:bidi="fa-IR"/>
        </w:rPr>
        <w:t xml:space="preserve">فی رسم الخط الثلاث و العشرین من لغات القرآن و هی 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قالم همزه با لام است کسر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اینها باشدم از تو رجا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ستة أبیات فی بیان کتابة التشدید 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bookmarkStart w:id="1118" w:name="pg11381_108292"/>
    </w:p>
    <w:p>
      <w:pPr>
        <w:pStyle w:val="BookText"/>
        <w:rPr/>
      </w:pPr>
      <w:bookmarkEnd w:id="11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بنه تشدید بر هر مدغم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eastAsia="IRNazanin" w:cs="IRNazanin"/>
          <w:color w:val="111111"/>
          <w:sz w:val="28"/>
          <w:szCs w:val="28"/>
          <w:lang w:bidi="fa-IR"/>
        </w:rPr>
        <w:t>8811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w:t>
      </w:r>
      <w:r>
        <w:rPr>
          <w:rFonts w:eastAsia="IRNazanin" w:cs="IRNazanin"/>
          <w:color w:val="111111"/>
          <w:sz w:val="28"/>
          <w:szCs w:val="28"/>
          <w:rtl w:val="true"/>
          <w:lang w:bidi="fa-IR"/>
        </w:rPr>
        <w:t>.</w:t>
      </w:r>
    </w:p>
    <w:p>
      <w:pPr>
        <w:pStyle w:val="Heading3"/>
        <w:numPr>
          <w:ilvl w:val="2"/>
          <w:numId w:val="1"/>
        </w:numPr>
        <w:rPr/>
      </w:pPr>
      <w:bookmarkStart w:id="1119" w:name="__RefHeading___Toc251427_73709187"/>
      <w:bookmarkStart w:id="1120" w:name="_Toc514"/>
      <w:bookmarkEnd w:id="1119"/>
      <w:r>
        <w:rPr/>
        <w:t>8154</w:t>
      </w:r>
      <w:r>
        <w:rPr>
          <w:rtl w:val="true"/>
        </w:rPr>
        <w:t xml:space="preserve">- </w:t>
      </w:r>
      <w:r>
        <w:rPr>
          <w:rtl w:val="true"/>
        </w:rPr>
        <w:t>منظومة فی التجوید و مخارج الحروف‏</w:t>
      </w:r>
      <w:bookmarkEnd w:id="1120"/>
    </w:p>
    <w:p>
      <w:pPr>
        <w:pStyle w:val="BookText"/>
        <w:rPr/>
      </w:pPr>
      <w:r>
        <w:rPr>
          <w:rFonts w:ascii="IRNazanin" w:hAnsi="IRNazanin" w:eastAsia="IRNazanin"/>
          <w:color w:val="111111"/>
          <w:sz w:val="28"/>
          <w:sz w:val="28"/>
          <w:szCs w:val="28"/>
          <w:rtl w:val="true"/>
          <w:lang w:bidi="fa-IR"/>
        </w:rPr>
        <w:t>فارسیة، للمولی ابن عماد، تاریخ 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الفهرست الرضوی سنة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و نسخه منها عند السید محمد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به نام تو افتتاح کلام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این رسالة ابن عماد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موجب التاریخ المذکور فلا یکون الناظم هو عماد الدین علی بن عماد الدین علی الشریف القاری الأسترآبادی، صاحب التحفة الشاهیة الذی کتبه باسم الشاه طهماسب و غیره من الرسائل الکثیرة فی التجوید و لکن قد مر عین هذه المنظومة بعنوان خلاصة التنزیل کما سماه ب فی النظم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کرده نامش خلاصة التنزیل‏</w:t>
      </w:r>
    </w:p>
    <w:p>
      <w:pPr>
        <w:pStyle w:val="BookText"/>
        <w:rPr/>
      </w:pPr>
      <w:r>
        <w:rPr>
          <w:rFonts w:ascii="IRNazanin" w:hAnsi="IRNazanin" w:eastAsia="IRNazanin"/>
          <w:color w:val="111111"/>
          <w:sz w:val="28"/>
          <w:sz w:val="28"/>
          <w:szCs w:val="28"/>
          <w:rtl w:val="true"/>
          <w:lang w:bidi="fa-IR"/>
        </w:rPr>
        <w:t>فی ادای حروف للتأویل‏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فیما رأیته من النسخة تاریخ النظم فلذا استظهرت أنه للأسترآبادی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121" w:name="__RefHeading___Toc251429_73709187"/>
      <w:bookmarkStart w:id="1122" w:name="_Toc515"/>
      <w:bookmarkEnd w:id="1121"/>
      <w:r>
        <w:rPr>
          <w:rtl w:val="true"/>
        </w:rPr>
        <w:t>منظومة تحفه الدلائل‏</w:t>
      </w:r>
      <w:bookmarkEnd w:id="1122"/>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مصرحا باسمه و اسم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نسخه تحفه الدلائل‏</w:t>
      </w:r>
    </w:p>
    <w:p>
      <w:pPr>
        <w:pStyle w:val="BookText"/>
        <w:rPr/>
      </w:pPr>
      <w:r>
        <w:rPr>
          <w:rFonts w:ascii="IRNazanin" w:hAnsi="IRNazanin" w:eastAsia="IRNazanin"/>
          <w:color w:val="111111"/>
          <w:sz w:val="28"/>
          <w:sz w:val="28"/>
          <w:szCs w:val="28"/>
          <w:rtl w:val="true"/>
          <w:lang w:bidi="fa-IR"/>
        </w:rPr>
        <w:t xml:space="preserve">شد آینه‏دار هر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نوک قلم بحسن تقریر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نقش تسطیر</w:t>
      </w:r>
    </w:p>
    <w:p>
      <w:pPr>
        <w:pStyle w:val="Heading3"/>
        <w:numPr>
          <w:ilvl w:val="2"/>
          <w:numId w:val="1"/>
        </w:numPr>
        <w:rPr/>
      </w:pPr>
      <w:bookmarkStart w:id="1123" w:name="__RefHeading___Toc251431_73709187"/>
      <w:bookmarkStart w:id="1124" w:name="_Toc516"/>
      <w:bookmarkEnd w:id="1123"/>
      <w:r>
        <w:rPr/>
        <w:t>8155</w:t>
      </w:r>
      <w:r>
        <w:rPr>
          <w:rtl w:val="true"/>
        </w:rPr>
        <w:t xml:space="preserve">- </w:t>
      </w:r>
      <w:r>
        <w:rPr>
          <w:rtl w:val="true"/>
        </w:rPr>
        <w:t>منظومة تحفه الفقیر</w:t>
      </w:r>
      <w:bookmarkEnd w:id="1124"/>
    </w:p>
    <w:p>
      <w:pPr>
        <w:pStyle w:val="BookText"/>
        <w:rPr/>
      </w:pPr>
      <w:r>
        <w:rPr>
          <w:rFonts w:ascii="IRNazanin" w:hAnsi="IRNazanin" w:eastAsia="IRNazanin"/>
          <w:color w:val="111111"/>
          <w:sz w:val="28"/>
          <w:sz w:val="28"/>
          <w:szCs w:val="28"/>
          <w:rtl w:val="true"/>
          <w:lang w:bidi="fa-IR"/>
        </w:rPr>
        <w:t xml:space="preserve">منظومة تابع فیها الناظم نصاب الصبیان فی دیباجة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فی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ذکر اسمها فی الدیباجة و لم یعرف ناظمها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ابنی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نظمت فی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الدیباجة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سخن به نام خدا</w:t>
      </w:r>
    </w:p>
    <w:p>
      <w:pPr>
        <w:pStyle w:val="BookText"/>
        <w:rPr/>
      </w:pPr>
      <w:r>
        <w:rPr>
          <w:rFonts w:ascii="IRNazanin" w:hAnsi="IRNazanin" w:eastAsia="IRNazanin"/>
          <w:color w:val="111111"/>
          <w:sz w:val="28"/>
          <w:sz w:val="28"/>
          <w:szCs w:val="28"/>
          <w:rtl w:val="true"/>
          <w:lang w:bidi="fa-IR"/>
        </w:rPr>
        <w:t>آنکه صنعش بذات اوست گوا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bookmarkStart w:id="1125" w:name="pg11381_108293"/>
    </w:p>
    <w:p>
      <w:pPr>
        <w:pStyle w:val="BookText"/>
        <w:rPr/>
      </w:pPr>
      <w:bookmarkEnd w:id="1125"/>
      <w:r>
        <w:rPr>
          <w:rFonts w:ascii="IRNazanin" w:hAnsi="IRNazanin" w:eastAsia="IRNazanin"/>
          <w:color w:val="111111"/>
          <w:sz w:val="28"/>
          <w:sz w:val="28"/>
          <w:szCs w:val="28"/>
          <w:rtl w:val="true"/>
          <w:lang w:bidi="fa-IR"/>
        </w:rPr>
        <w:t>چون ز پیشینیان حقیر آمد</w:t>
      </w:r>
    </w:p>
    <w:p>
      <w:pPr>
        <w:pStyle w:val="BookText"/>
        <w:rPr/>
      </w:pPr>
      <w:r>
        <w:rPr>
          <w:rFonts w:ascii="IRNazanin" w:hAnsi="IRNazanin" w:eastAsia="IRNazanin"/>
          <w:color w:val="111111"/>
          <w:sz w:val="28"/>
          <w:sz w:val="28"/>
          <w:szCs w:val="28"/>
          <w:rtl w:val="true"/>
          <w:lang w:bidi="fa-IR"/>
        </w:rPr>
        <w:t>نام آن تحفه الفقیر آمد</w:t>
      </w:r>
    </w:p>
    <w:p>
      <w:pPr>
        <w:pStyle w:val="BookText"/>
        <w:rPr/>
      </w:pPr>
      <w:r>
        <w:rPr>
          <w:rFonts w:ascii="Amiri" w:hAnsi="Amiri" w:eastAsia="Amiri" w:cs="Amiri"/>
          <w:color w:val="111111"/>
          <w:sz w:val="28"/>
          <w:sz w:val="28"/>
          <w:szCs w:val="28"/>
          <w:rtl w:val="true"/>
          <w:lang w:bidi="ar-SA"/>
        </w:rPr>
        <w:t>أول المنظومة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هم اله است، نام خدای و جبار</w:t>
      </w:r>
    </w:p>
    <w:p>
      <w:pPr>
        <w:pStyle w:val="BookText"/>
        <w:rPr/>
      </w:pPr>
      <w:r>
        <w:rPr>
          <w:rFonts w:ascii="IRNazanin" w:hAnsi="IRNazanin" w:eastAsia="IRNazanin"/>
          <w:color w:val="111111"/>
          <w:sz w:val="28"/>
          <w:sz w:val="28"/>
          <w:szCs w:val="28"/>
          <w:rtl w:val="true"/>
          <w:lang w:bidi="fa-IR"/>
        </w:rPr>
        <w:t>هم آمر است و فاعل از فعل اوست هر کار</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بیش و کم هرگز مقسم‏</w:t>
      </w:r>
    </w:p>
    <w:p>
      <w:pPr>
        <w:pStyle w:val="BookText"/>
        <w:rPr/>
      </w:pPr>
      <w:r>
        <w:rPr>
          <w:rFonts w:ascii="IRNazanin" w:hAnsi="IRNazanin" w:eastAsia="IRNazanin"/>
          <w:color w:val="111111"/>
          <w:sz w:val="28"/>
          <w:sz w:val="28"/>
          <w:szCs w:val="28"/>
          <w:rtl w:val="true"/>
          <w:lang w:bidi="fa-IR"/>
        </w:rPr>
        <w:t>سخن کوتاه کن، و الله أعلم‏</w:t>
      </w:r>
    </w:p>
    <w:p>
      <w:pPr>
        <w:pStyle w:val="BookText"/>
        <w:rPr/>
      </w:pPr>
      <w:r>
        <w:rPr>
          <w:rFonts w:ascii="IRNazanin" w:hAnsi="IRNazanin" w:eastAsia="IRNazanin"/>
          <w:color w:val="111111"/>
          <w:sz w:val="28"/>
          <w:sz w:val="28"/>
          <w:szCs w:val="28"/>
          <w:rtl w:val="true"/>
          <w:lang w:bidi="fa-IR"/>
        </w:rPr>
        <w:t xml:space="preserve">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بترکیا</w:t>
      </w:r>
      <w:r>
        <w:rPr>
          <w:rFonts w:eastAsia="IRNazanin" w:cs="IRNazanin"/>
          <w:color w:val="111111"/>
          <w:sz w:val="28"/>
          <w:szCs w:val="28"/>
          <w:rtl w:val="true"/>
          <w:lang w:bidi="fa-IR"/>
        </w:rPr>
        <w:t>.</w:t>
      </w:r>
    </w:p>
    <w:p>
      <w:pPr>
        <w:pStyle w:val="Heading3"/>
        <w:numPr>
          <w:ilvl w:val="2"/>
          <w:numId w:val="1"/>
        </w:numPr>
        <w:rPr/>
      </w:pPr>
      <w:bookmarkStart w:id="1126" w:name="__RefHeading___Toc251433_73709187"/>
      <w:bookmarkStart w:id="1127" w:name="_Toc517"/>
      <w:bookmarkEnd w:id="1126"/>
      <w:r>
        <w:rPr/>
        <w:t>8156</w:t>
      </w:r>
      <w:r>
        <w:rPr>
          <w:rtl w:val="true"/>
        </w:rPr>
        <w:t xml:space="preserve">- </w:t>
      </w:r>
      <w:r>
        <w:rPr>
          <w:rtl w:val="true"/>
        </w:rPr>
        <w:t>منظومة تحفه الملوک فی بیان السلوک‏</w:t>
      </w:r>
      <w:bookmarkEnd w:id="1127"/>
    </w:p>
    <w:p>
      <w:pPr>
        <w:pStyle w:val="BookText"/>
        <w:rPr/>
      </w:pPr>
      <w:r>
        <w:rPr>
          <w:rFonts w:ascii="IRNazanin" w:hAnsi="IRNazanin" w:eastAsia="IRNazanin"/>
          <w:color w:val="111111"/>
          <w:sz w:val="28"/>
          <w:sz w:val="28"/>
          <w:szCs w:val="28"/>
          <w:rtl w:val="true"/>
          <w:lang w:bidi="fa-IR"/>
        </w:rPr>
        <w:t>لابن همام الشیرازی، فارسی فی الأخلاق و العرفان، فی ألفی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1128" w:name="__RefHeading___Toc251435_73709187"/>
      <w:bookmarkStart w:id="1129" w:name="_Toc518"/>
      <w:bookmarkEnd w:id="1128"/>
      <w:r>
        <w:rPr/>
        <w:t>8157</w:t>
      </w:r>
      <w:r>
        <w:rPr>
          <w:rtl w:val="true"/>
        </w:rPr>
        <w:t xml:space="preserve">- </w:t>
      </w:r>
      <w:r>
        <w:rPr>
          <w:rtl w:val="true"/>
        </w:rPr>
        <w:t>منظومة تذکره المراثی‏</w:t>
      </w:r>
      <w:bookmarkEnd w:id="1129"/>
    </w:p>
    <w:p>
      <w:pPr>
        <w:pStyle w:val="BookText"/>
        <w:rPr/>
      </w:pPr>
      <w:r>
        <w:rPr>
          <w:rFonts w:ascii="IRNazanin" w:hAnsi="IRNazanin" w:eastAsia="IRNazanin"/>
          <w:color w:val="111111"/>
          <w:sz w:val="28"/>
          <w:sz w:val="28"/>
          <w:szCs w:val="28"/>
          <w:rtl w:val="true"/>
          <w:lang w:bidi="fa-IR"/>
        </w:rPr>
        <w:t xml:space="preserve">لفاتحی الأصفهانی، المیر علی رضا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w:t>
      </w:r>
    </w:p>
    <w:p>
      <w:pPr>
        <w:pStyle w:val="Heading3"/>
        <w:numPr>
          <w:ilvl w:val="2"/>
          <w:numId w:val="1"/>
        </w:numPr>
        <w:rPr/>
      </w:pPr>
      <w:bookmarkStart w:id="1130" w:name="__RefHeading___Toc251437_73709187"/>
      <w:bookmarkStart w:id="1131" w:name="_Toc519"/>
      <w:bookmarkEnd w:id="1130"/>
      <w:r>
        <w:rPr/>
        <w:t>8158</w:t>
      </w:r>
      <w:r>
        <w:rPr>
          <w:rtl w:val="true"/>
        </w:rPr>
        <w:t xml:space="preserve">- </w:t>
      </w:r>
      <w:r>
        <w:rPr>
          <w:rtl w:val="true"/>
        </w:rPr>
        <w:t>منظومة الترتیل‏</w:t>
      </w:r>
      <w:bookmarkEnd w:id="1131"/>
    </w:p>
    <w:p>
      <w:pPr>
        <w:pStyle w:val="BookText"/>
        <w:rPr/>
      </w:pPr>
      <w:r>
        <w:rPr>
          <w:rFonts w:ascii="IRNazanin" w:hAnsi="IRNazanin" w:eastAsia="IRNazanin"/>
          <w:color w:val="111111"/>
          <w:sz w:val="28"/>
          <w:sz w:val="28"/>
          <w:szCs w:val="28"/>
          <w:rtl w:val="true"/>
          <w:lang w:bidi="fa-IR"/>
        </w:rPr>
        <w:t>قصائد فارسیة فیها یروی النون و الراء و المیم و غیرها، للحافظ محمد بن محمود بن محمد الشریف السمرقندی المحتد الهمدانی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أکبر خداوند جهان‏دار معین‏</w:t>
      </w:r>
    </w:p>
    <w:p>
      <w:pPr>
        <w:pStyle w:val="BookText"/>
        <w:rPr/>
      </w:pPr>
      <w:r>
        <w:rPr>
          <w:rFonts w:ascii="IRNazanin" w:hAnsi="IRNazanin" w:eastAsia="IRNazanin"/>
          <w:color w:val="111111"/>
          <w:sz w:val="28"/>
          <w:sz w:val="28"/>
          <w:szCs w:val="28"/>
          <w:rtl w:val="true"/>
          <w:lang w:bidi="fa-IR"/>
        </w:rPr>
        <w:t xml:space="preserve">حمد بی‏حمد مرو را و بر رسولش آفرین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شرحها بنفسه و سمی الشرح ب عین الترتیل و بعد ذکر نسبه کما مر ذکر أنه نظمها و شرحها بعد العقد الفرید و شرحه روح المزید بالعربیة و أحال فیه إلی کتابه کشف الأسرار فی مصاحف الأمصار فی بیان أن الهمزة لیست لها صورة واحدة فتکتب واوا و یاء و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1132" w:name="__RefHeading___Toc251439_73709187"/>
      <w:bookmarkStart w:id="1133" w:name="_Toc520"/>
      <w:bookmarkEnd w:id="1132"/>
      <w:r>
        <w:rPr/>
        <w:t>8159</w:t>
      </w:r>
      <w:r>
        <w:rPr>
          <w:rtl w:val="true"/>
        </w:rPr>
        <w:t xml:space="preserve">- </w:t>
      </w:r>
      <w:r>
        <w:rPr>
          <w:rtl w:val="true"/>
        </w:rPr>
        <w:t>منظومة ترجمه سورة الرحمن‏</w:t>
      </w:r>
      <w:bookmarkEnd w:id="113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دیباجة منثورة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عربی،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کل بیت ببیتین فارسیتین و بیتین ترکیتین</w:t>
      </w:r>
      <w:r>
        <w:rPr>
          <w:rFonts w:eastAsia="IRNazanin" w:cs="IRNazanin"/>
          <w:color w:val="111111"/>
          <w:sz w:val="28"/>
          <w:szCs w:val="28"/>
          <w:rtl w:val="true"/>
          <w:lang w:bidi="fa-IR"/>
        </w:rPr>
        <w:t xml:space="preserve">. </w:t>
      </w:r>
      <w:bookmarkStart w:id="1134" w:name="pg11381_108294"/>
    </w:p>
    <w:p>
      <w:pPr>
        <w:pStyle w:val="BookText"/>
        <w:rPr/>
      </w:pPr>
      <w:bookmarkEnd w:id="1134"/>
      <w:r>
        <w:rPr>
          <w:rFonts w:ascii="IRNazanin" w:hAnsi="IRNazanin" w:eastAsia="IRNazanin"/>
          <w:color w:val="111111"/>
          <w:sz w:val="28"/>
          <w:sz w:val="28"/>
          <w:szCs w:val="28"/>
          <w:rtl w:val="true"/>
          <w:lang w:bidi="fa-IR"/>
        </w:rPr>
        <w:t>و جاء فی دیباجته إنها کانت باللغة السریانیة ثم ترجمه إلی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از حضرت أمیر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الموجود فاطلبنی تجدنی‏</w:t>
      </w:r>
    </w:p>
    <w:p>
      <w:pPr>
        <w:pStyle w:val="BookText"/>
        <w:rPr/>
      </w:pPr>
      <w:r>
        <w:rPr>
          <w:rFonts w:ascii="IRNazanin" w:hAnsi="IRNazanin" w:eastAsia="IRNazanin"/>
          <w:color w:val="111111"/>
          <w:sz w:val="28"/>
          <w:sz w:val="28"/>
          <w:szCs w:val="28"/>
          <w:rtl w:val="true"/>
          <w:lang w:bidi="fa-IR"/>
        </w:rPr>
        <w:t>فإن تطلب سوای لم تجدنی‏</w:t>
      </w:r>
    </w:p>
    <w:p>
      <w:pPr>
        <w:pStyle w:val="BookText"/>
        <w:rPr/>
      </w:pPr>
      <w:r>
        <w:rPr>
          <w:rFonts w:ascii="IRNazanin" w:hAnsi="IRNazanin" w:eastAsia="IRNazanin"/>
          <w:color w:val="111111"/>
          <w:sz w:val="28"/>
          <w:sz w:val="28"/>
          <w:szCs w:val="28"/>
          <w:rtl w:val="true"/>
          <w:lang w:bidi="fa-IR"/>
        </w:rPr>
        <w:t>منم موجود ای طالب کجایی‏</w:t>
      </w:r>
    </w:p>
    <w:p>
      <w:pPr>
        <w:pStyle w:val="BookText"/>
        <w:rPr/>
      </w:pPr>
      <w:r>
        <w:rPr>
          <w:rFonts w:ascii="IRNazanin" w:hAnsi="IRNazanin" w:eastAsia="IRNazanin"/>
          <w:color w:val="111111"/>
          <w:sz w:val="28"/>
          <w:sz w:val="28"/>
          <w:szCs w:val="28"/>
          <w:rtl w:val="true"/>
          <w:lang w:bidi="fa-IR"/>
        </w:rPr>
        <w:t>چرا در حضرت ما می‏نیایی‏</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سلیمان القاضی بن محمد المکری، کتبها لإسحاق پاشا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135" w:name="__RefHeading___Toc251441_73709187"/>
      <w:bookmarkStart w:id="1136" w:name="_Toc521"/>
      <w:bookmarkEnd w:id="1135"/>
      <w:r>
        <w:rPr/>
        <w:t>8160</w:t>
      </w:r>
      <w:r>
        <w:rPr>
          <w:rtl w:val="true"/>
        </w:rPr>
        <w:t xml:space="preserve">- </w:t>
      </w:r>
      <w:r>
        <w:rPr>
          <w:rtl w:val="true"/>
        </w:rPr>
        <w:t>منظومة در تشریح‏</w:t>
      </w:r>
      <w:bookmarkEnd w:id="1136"/>
    </w:p>
    <w:p>
      <w:pPr>
        <w:pStyle w:val="BookText"/>
        <w:rPr/>
      </w:pPr>
      <w:r>
        <w:rPr>
          <w:rFonts w:ascii="IRNazanin" w:hAnsi="IRNazanin" w:eastAsia="IRNazanin"/>
          <w:color w:val="111111"/>
          <w:sz w:val="28"/>
          <w:sz w:val="28"/>
          <w:szCs w:val="28"/>
          <w:rtl w:val="true"/>
          <w:lang w:bidi="fa-IR"/>
        </w:rPr>
        <w:t xml:space="preserve">أو تشریح خجندی لا نعرف الناظم الا أنه نظمه ظاهرا مع النظر إلی قسم التشریح من تنقیح المکنون من مباحث القانون لفخر الدین الخجندی،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پزشکی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رفیع فی رجب سنة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و هو یشتمل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تشریح خجندی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روح است خون مایه لون بشر</w:t>
      </w:r>
    </w:p>
    <w:p>
      <w:pPr>
        <w:pStyle w:val="BookText"/>
        <w:rPr/>
      </w:pPr>
      <w:r>
        <w:rPr>
          <w:rFonts w:ascii="IRNazanin" w:hAnsi="IRNazanin" w:eastAsia="IRNazanin"/>
          <w:color w:val="111111"/>
          <w:sz w:val="28"/>
          <w:sz w:val="28"/>
          <w:szCs w:val="28"/>
          <w:rtl w:val="true"/>
          <w:lang w:bidi="fa-IR"/>
        </w:rPr>
        <w:t xml:space="preserve">گشته قوت را مساعد شاد می‏دارد جگر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Heading3"/>
        <w:numPr>
          <w:ilvl w:val="2"/>
          <w:numId w:val="1"/>
        </w:numPr>
        <w:rPr/>
      </w:pPr>
      <w:bookmarkStart w:id="1137" w:name="__RefHeading___Toc251443_73709187"/>
      <w:bookmarkStart w:id="1138" w:name="_Toc522"/>
      <w:bookmarkEnd w:id="1137"/>
      <w:r>
        <w:rPr/>
        <w:t>8161</w:t>
      </w:r>
      <w:r>
        <w:rPr>
          <w:rtl w:val="true"/>
        </w:rPr>
        <w:t xml:space="preserve">- </w:t>
      </w:r>
      <w:r>
        <w:rPr>
          <w:rtl w:val="true"/>
        </w:rPr>
        <w:t>منظومة فی التشریح‏</w:t>
      </w:r>
      <w:bookmarkEnd w:id="1138"/>
    </w:p>
    <w:p>
      <w:pPr>
        <w:pStyle w:val="BookText"/>
        <w:rPr/>
      </w:pPr>
      <w:r>
        <w:rPr>
          <w:rFonts w:ascii="IRNazanin" w:hAnsi="IRNazanin" w:eastAsia="IRNazanin"/>
          <w:color w:val="111111"/>
          <w:sz w:val="28"/>
          <w:sz w:val="28"/>
          <w:szCs w:val="28"/>
          <w:rtl w:val="true"/>
          <w:lang w:bidi="fa-IR"/>
        </w:rPr>
        <w:t xml:space="preserve">لفریب الأصفهانی، المیرزا عبد الغفار الطبیب، ترجمه معاصره فی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منظومته بعنوان تشریح منظوم</w:t>
      </w:r>
      <w:r>
        <w:rPr>
          <w:rFonts w:eastAsia="IRNazanin" w:cs="IRNazanin"/>
          <w:color w:val="111111"/>
          <w:sz w:val="28"/>
          <w:szCs w:val="28"/>
          <w:rtl w:val="true"/>
          <w:lang w:bidi="fa-IR"/>
        </w:rPr>
        <w:t>.</w:t>
      </w:r>
    </w:p>
    <w:p>
      <w:pPr>
        <w:pStyle w:val="Heading3"/>
        <w:numPr>
          <w:ilvl w:val="2"/>
          <w:numId w:val="1"/>
        </w:numPr>
        <w:rPr/>
      </w:pPr>
      <w:bookmarkStart w:id="1139" w:name="__RefHeading___Toc251445_73709187"/>
      <w:bookmarkStart w:id="1140" w:name="_Toc523"/>
      <w:bookmarkEnd w:id="1139"/>
      <w:r>
        <w:rPr/>
        <w:t>8162</w:t>
      </w:r>
      <w:r>
        <w:rPr>
          <w:rtl w:val="true"/>
        </w:rPr>
        <w:t xml:space="preserve">- </w:t>
      </w:r>
      <w:r>
        <w:rPr>
          <w:rtl w:val="true"/>
        </w:rPr>
        <w:t>منظومة تصویر بلاغت‏</w:t>
      </w:r>
      <w:bookmarkEnd w:id="1140"/>
    </w:p>
    <w:p>
      <w:pPr>
        <w:pStyle w:val="BookText"/>
        <w:rPr/>
      </w:pPr>
      <w:r>
        <w:rPr>
          <w:rFonts w:ascii="IRNazanin" w:hAnsi="IRNazanin" w:eastAsia="IRNazanin"/>
          <w:color w:val="111111"/>
          <w:sz w:val="28"/>
          <w:sz w:val="28"/>
          <w:szCs w:val="28"/>
          <w:rtl w:val="true"/>
          <w:lang w:bidi="fa-IR"/>
        </w:rPr>
        <w:t>لنواب عزیز جنگ خان بهادر،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الهندی،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بحیدرآباد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141" w:name="__RefHeading___Toc251447_73709187"/>
      <w:bookmarkStart w:id="1142" w:name="_Toc524"/>
      <w:bookmarkEnd w:id="1141"/>
      <w:r>
        <w:rPr>
          <w:rtl w:val="true"/>
        </w:rPr>
        <w:t>منظومة فی التضمین‏</w:t>
      </w:r>
      <w:bookmarkEnd w:id="1142"/>
    </w:p>
    <w:p>
      <w:pPr>
        <w:pStyle w:val="BookText"/>
        <w:rPr/>
      </w:pPr>
      <w:r>
        <w:rPr>
          <w:rFonts w:ascii="IRNazanin" w:hAnsi="IRNazanin" w:eastAsia="IRNazanin"/>
          <w:color w:val="111111"/>
          <w:sz w:val="28"/>
          <w:sz w:val="28"/>
          <w:szCs w:val="28"/>
          <w:rtl w:val="true"/>
          <w:lang w:bidi="fa-IR"/>
        </w:rPr>
        <w:t>مر بعنوان التضمین‏</w:t>
      </w:r>
    </w:p>
    <w:p>
      <w:pPr>
        <w:pStyle w:val="Heading3"/>
        <w:numPr>
          <w:ilvl w:val="2"/>
          <w:numId w:val="1"/>
        </w:numPr>
        <w:rPr/>
      </w:pPr>
      <w:bookmarkStart w:id="1143" w:name="__RefHeading___Toc251449_73709187"/>
      <w:bookmarkStart w:id="1144" w:name="_Toc525"/>
      <w:bookmarkEnd w:id="1143"/>
      <w:r>
        <w:rPr/>
        <w:t>8163</w:t>
      </w:r>
      <w:r>
        <w:rPr>
          <w:rtl w:val="true"/>
        </w:rPr>
        <w:t xml:space="preserve">- </w:t>
      </w:r>
      <w:r>
        <w:rPr>
          <w:rtl w:val="true"/>
        </w:rPr>
        <w:t>منظومة فی تعبیر الرؤیا</w:t>
      </w:r>
      <w:bookmarkEnd w:id="1144"/>
    </w:p>
    <w:p>
      <w:pPr>
        <w:pStyle w:val="BookText"/>
        <w:rPr/>
      </w:pPr>
      <w:r>
        <w:rPr>
          <w:rFonts w:ascii="IRNazanin" w:hAnsi="IRNazanin" w:eastAsia="IRNazanin"/>
          <w:color w:val="111111"/>
          <w:sz w:val="28"/>
          <w:sz w:val="28"/>
          <w:szCs w:val="28"/>
          <w:rtl w:val="true"/>
          <w:lang w:bidi="fa-IR"/>
        </w:rPr>
        <w:t xml:space="preserve">لیحیی سیبک، فتاحی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Heading3"/>
        <w:numPr>
          <w:ilvl w:val="2"/>
          <w:numId w:val="1"/>
        </w:numPr>
        <w:rPr/>
      </w:pPr>
      <w:bookmarkStart w:id="1145" w:name="__RefHeading___Toc251451_73709187"/>
      <w:bookmarkStart w:id="1146" w:name="_Toc526"/>
      <w:bookmarkEnd w:id="1145"/>
      <w:r>
        <w:rPr/>
        <w:t>8164</w:t>
      </w:r>
      <w:r>
        <w:rPr>
          <w:rtl w:val="true"/>
        </w:rPr>
        <w:t xml:space="preserve">- </w:t>
      </w:r>
      <w:r>
        <w:rPr>
          <w:rtl w:val="true"/>
        </w:rPr>
        <w:t>منظومة فی تعداد سور القرآن و بعض أحکام التجوید</w:t>
      </w:r>
      <w:bookmarkEnd w:id="114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آل عبد الجبار، صاحب المنظومات الثلاث فی أصول الدین کما مر، ذکره فی أنوار البدرین‏ </w:t>
      </w:r>
      <w:bookmarkStart w:id="1147" w:name="pg11381_108295"/>
    </w:p>
    <w:p>
      <w:pPr>
        <w:pStyle w:val="Heading3"/>
        <w:numPr>
          <w:ilvl w:val="2"/>
          <w:numId w:val="1"/>
        </w:numPr>
        <w:rPr/>
      </w:pPr>
      <w:bookmarkStart w:id="1148" w:name="__RefHeading___Toc251453_73709187"/>
      <w:bookmarkStart w:id="1149" w:name="_Toc527"/>
      <w:bookmarkEnd w:id="1147"/>
      <w:bookmarkEnd w:id="1148"/>
      <w:r>
        <w:rPr/>
        <w:t>8165</w:t>
      </w:r>
      <w:r>
        <w:rPr>
          <w:rtl w:val="true"/>
        </w:rPr>
        <w:t xml:space="preserve">- </w:t>
      </w:r>
      <w:r>
        <w:rPr>
          <w:rtl w:val="true"/>
        </w:rPr>
        <w:t>منظومة فی تعداد حروف القرآن‏</w:t>
      </w:r>
      <w:bookmarkEnd w:id="1149"/>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فارسیة لا نعرف ناظمها توجد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کتابتها من القرن الحادی عشر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گیر از امام ای دل و جان‏</w:t>
      </w:r>
    </w:p>
    <w:p>
      <w:pPr>
        <w:pStyle w:val="BookText"/>
        <w:rPr/>
      </w:pPr>
      <w:r>
        <w:rPr>
          <w:rFonts w:ascii="IRNazanin" w:hAnsi="IRNazanin" w:eastAsia="IRNazanin"/>
          <w:color w:val="111111"/>
          <w:sz w:val="28"/>
          <w:sz w:val="28"/>
          <w:szCs w:val="28"/>
          <w:rtl w:val="true"/>
          <w:lang w:bidi="fa-IR"/>
        </w:rPr>
        <w:t>تو حروف تمامت قرآن‏</w:t>
      </w:r>
    </w:p>
    <w:p>
      <w:pPr>
        <w:pStyle w:val="Heading3"/>
        <w:numPr>
          <w:ilvl w:val="2"/>
          <w:numId w:val="1"/>
        </w:numPr>
        <w:rPr/>
      </w:pPr>
      <w:bookmarkStart w:id="1150" w:name="__RefHeading___Toc251455_73709187"/>
      <w:bookmarkStart w:id="1151" w:name="_Toc528"/>
      <w:bookmarkEnd w:id="1150"/>
      <w:r>
        <w:rPr/>
        <w:t>8166</w:t>
      </w:r>
      <w:r>
        <w:rPr>
          <w:rtl w:val="true"/>
        </w:rPr>
        <w:t xml:space="preserve">- </w:t>
      </w:r>
      <w:r>
        <w:rPr>
          <w:rtl w:val="true"/>
        </w:rPr>
        <w:t>منظومة تعلیمات دینی‏</w:t>
      </w:r>
      <w:bookmarkEnd w:id="1151"/>
    </w:p>
    <w:p>
      <w:pPr>
        <w:pStyle w:val="BookText"/>
        <w:rPr/>
      </w:pPr>
      <w:r>
        <w:rPr>
          <w:rFonts w:ascii="IRNazanin" w:hAnsi="IRNazanin" w:eastAsia="IRNazanin"/>
          <w:color w:val="111111"/>
          <w:sz w:val="28"/>
          <w:sz w:val="28"/>
          <w:szCs w:val="28"/>
          <w:rtl w:val="true"/>
          <w:lang w:bidi="fa-IR"/>
        </w:rPr>
        <w:t xml:space="preserve">لفاتحی الأصفهانی، المیرزا علی رضا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w:t>
      </w:r>
    </w:p>
    <w:p>
      <w:pPr>
        <w:pStyle w:val="Heading3"/>
        <w:numPr>
          <w:ilvl w:val="2"/>
          <w:numId w:val="1"/>
        </w:numPr>
        <w:rPr/>
      </w:pPr>
      <w:bookmarkStart w:id="1152" w:name="__RefHeading___Toc251457_73709187"/>
      <w:bookmarkStart w:id="1153" w:name="_Toc529"/>
      <w:bookmarkEnd w:id="1152"/>
      <w:r>
        <w:rPr/>
        <w:t>8167</w:t>
      </w:r>
      <w:r>
        <w:rPr>
          <w:rtl w:val="true"/>
        </w:rPr>
        <w:t xml:space="preserve">- </w:t>
      </w:r>
      <w:r>
        <w:rPr>
          <w:rtl w:val="true"/>
        </w:rPr>
        <w:t>منظومة فی تفسیر آیة فاخلع نعلیک إنک بالوادی المقدس طوی‏</w:t>
      </w:r>
      <w:bookmarkEnd w:id="1153"/>
    </w:p>
    <w:p>
      <w:pPr>
        <w:pStyle w:val="BookText"/>
        <w:rPr/>
      </w:pPr>
      <w:r>
        <w:rPr>
          <w:rFonts w:ascii="IRNazanin" w:hAnsi="IRNazanin" w:eastAsia="IRNazanin"/>
          <w:color w:val="111111"/>
          <w:sz w:val="28"/>
          <w:sz w:val="28"/>
          <w:szCs w:val="28"/>
          <w:rtl w:val="true"/>
          <w:lang w:bidi="fa-IR"/>
        </w:rPr>
        <w:t xml:space="preserve">لگلشنی البردعی،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آنگهان‏ فَاخْلَعْ‏ شنید از کردگار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دار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و للناظم تفسیر سورة القدر و حق الیقین‏</w:t>
      </w:r>
    </w:p>
    <w:p>
      <w:pPr>
        <w:pStyle w:val="Heading3"/>
        <w:numPr>
          <w:ilvl w:val="2"/>
          <w:numId w:val="1"/>
        </w:numPr>
        <w:rPr/>
      </w:pPr>
      <w:bookmarkStart w:id="1154" w:name="__RefHeading___Toc251459_73709187"/>
      <w:bookmarkStart w:id="1155" w:name="_Toc530"/>
      <w:bookmarkEnd w:id="1154"/>
      <w:r>
        <w:rPr/>
        <w:t>8168</w:t>
      </w:r>
      <w:r>
        <w:rPr>
          <w:rtl w:val="true"/>
        </w:rPr>
        <w:t xml:space="preserve">- </w:t>
      </w:r>
      <w:r>
        <w:rPr>
          <w:rtl w:val="true"/>
        </w:rPr>
        <w:t>منظومة فی تفسیر سورة الحشر</w:t>
      </w:r>
      <w:bookmarkEnd w:id="1155"/>
    </w:p>
    <w:p>
      <w:pPr>
        <w:pStyle w:val="BookText"/>
        <w:rPr/>
      </w:pPr>
      <w:r>
        <w:rPr>
          <w:rFonts w:ascii="IRNazanin" w:hAnsi="IRNazanin" w:eastAsia="IRNazanin"/>
          <w:color w:val="111111"/>
          <w:sz w:val="28"/>
          <w:sz w:val="28"/>
          <w:szCs w:val="28"/>
          <w:rtl w:val="true"/>
          <w:lang w:bidi="fa-IR"/>
        </w:rPr>
        <w:t xml:space="preserve">لنوربخش الخراسانی، محمد بن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مع شرح خطبة همام کلها 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1370</w:t>
      </w:r>
    </w:p>
    <w:p>
      <w:pPr>
        <w:pStyle w:val="Heading3"/>
        <w:numPr>
          <w:ilvl w:val="2"/>
          <w:numId w:val="1"/>
        </w:numPr>
        <w:rPr/>
      </w:pPr>
      <w:bookmarkStart w:id="1156" w:name="__RefHeading___Toc251461_73709187"/>
      <w:bookmarkStart w:id="1157" w:name="_Toc531"/>
      <w:bookmarkEnd w:id="1156"/>
      <w:r>
        <w:rPr/>
        <w:t>8169</w:t>
      </w:r>
      <w:r>
        <w:rPr>
          <w:rtl w:val="true"/>
        </w:rPr>
        <w:t xml:space="preserve">- </w:t>
      </w:r>
      <w:r>
        <w:rPr>
          <w:rtl w:val="true"/>
        </w:rPr>
        <w:t>منظومة فی تفسیر سورة الفاتحة</w:t>
      </w:r>
      <w:bookmarkEnd w:id="1157"/>
    </w:p>
    <w:p>
      <w:pPr>
        <w:pStyle w:val="BookText"/>
        <w:rPr/>
      </w:pPr>
      <w:r>
        <w:rPr>
          <w:rFonts w:ascii="IRNazanin" w:hAnsi="IRNazanin" w:eastAsia="IRNazanin"/>
          <w:color w:val="111111"/>
          <w:sz w:val="28"/>
          <w:sz w:val="28"/>
          <w:szCs w:val="28"/>
          <w:rtl w:val="true"/>
          <w:lang w:bidi="fa-IR"/>
        </w:rPr>
        <w:t xml:space="preserve">مثنوی لصفی، توجد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دانشسرای عالی، قریب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الحاج محمد علی الأشرفی فی ذی القعدة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و أحال فیها إلی بحر الأسماء، بحر الأکوان و لیست هی تفسیر تمام السورة</w:t>
      </w:r>
    </w:p>
    <w:p>
      <w:pPr>
        <w:pStyle w:val="Heading3"/>
        <w:numPr>
          <w:ilvl w:val="2"/>
          <w:numId w:val="1"/>
        </w:numPr>
        <w:rPr/>
      </w:pPr>
      <w:bookmarkStart w:id="1158" w:name="__RefHeading___Toc251463_73709187"/>
      <w:bookmarkStart w:id="1159" w:name="_Toc532"/>
      <w:bookmarkEnd w:id="1158"/>
      <w:r>
        <w:rPr/>
        <w:t>8170</w:t>
      </w:r>
      <w:r>
        <w:rPr>
          <w:rtl w:val="true"/>
        </w:rPr>
        <w:t xml:space="preserve">- </w:t>
      </w:r>
      <w:r>
        <w:rPr>
          <w:rtl w:val="true"/>
        </w:rPr>
        <w:t>منظومة فی تفسیر سورة یوسف‏</w:t>
      </w:r>
      <w:bookmarkEnd w:id="1159"/>
    </w:p>
    <w:p>
      <w:pPr>
        <w:pStyle w:val="BookText"/>
        <w:rPr/>
      </w:pPr>
      <w:r>
        <w:rPr>
          <w:rFonts w:ascii="IRNazanin" w:hAnsi="IRNazanin" w:eastAsia="IRNazanin"/>
          <w:color w:val="111111"/>
          <w:sz w:val="28"/>
          <w:sz w:val="28"/>
          <w:szCs w:val="28"/>
          <w:rtl w:val="true"/>
          <w:lang w:bidi="fa-IR"/>
        </w:rPr>
        <w:t xml:space="preserve">لجنون الکشمیری، نظمها فی عهد پادشاه عالم شاه الغازی و السید محمد، صاحب شرع بتفسیر الفاتحة ثم نظم سائر الأقسام، توجد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مکتبة الخانقاه الأحمدیة رقم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الثانی عشر</w:t>
      </w:r>
    </w:p>
    <w:p>
      <w:pPr>
        <w:pStyle w:val="Heading3"/>
        <w:numPr>
          <w:ilvl w:val="2"/>
          <w:numId w:val="1"/>
        </w:numPr>
        <w:rPr/>
      </w:pPr>
      <w:bookmarkStart w:id="1160" w:name="__RefHeading___Toc251465_73709187"/>
      <w:bookmarkStart w:id="1161" w:name="_Toc533"/>
      <w:bookmarkEnd w:id="1160"/>
      <w:r>
        <w:rPr/>
        <w:t>8171</w:t>
      </w:r>
      <w:r>
        <w:rPr>
          <w:rtl w:val="true"/>
        </w:rPr>
        <w:t xml:space="preserve">- </w:t>
      </w:r>
      <w:r>
        <w:rPr>
          <w:rtl w:val="true"/>
        </w:rPr>
        <w:t>منظومة فی تفسیر سورة یوسف‏</w:t>
      </w:r>
      <w:bookmarkEnd w:id="1161"/>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فارسی، للشاعر السمنانی المتخلص برفعت، المتوفی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ترجمته فی ستارگان تابان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 الناظم من دراویش السلطان علی‏شاهیة و له دیوان لم یطبع بعد </w:t>
      </w:r>
      <w:bookmarkStart w:id="1162" w:name="pg11381_108296"/>
    </w:p>
    <w:p>
      <w:pPr>
        <w:pStyle w:val="Heading3"/>
        <w:numPr>
          <w:ilvl w:val="2"/>
          <w:numId w:val="1"/>
        </w:numPr>
        <w:rPr/>
      </w:pPr>
      <w:bookmarkStart w:id="1163" w:name="__RefHeading___Toc251467_73709187"/>
      <w:bookmarkStart w:id="1164" w:name="_Toc534"/>
      <w:bookmarkEnd w:id="1162"/>
      <w:bookmarkEnd w:id="1163"/>
      <w:r>
        <w:rPr/>
        <w:t>8172</w:t>
      </w:r>
      <w:r>
        <w:rPr>
          <w:rtl w:val="true"/>
        </w:rPr>
        <w:t xml:space="preserve">- </w:t>
      </w:r>
      <w:r>
        <w:rPr>
          <w:rtl w:val="true"/>
        </w:rPr>
        <w:t>منظومة تماشای قدرت‏</w:t>
      </w:r>
      <w:bookmarkEnd w:id="1164"/>
    </w:p>
    <w:p>
      <w:pPr>
        <w:pStyle w:val="BookText"/>
        <w:rPr/>
      </w:pPr>
      <w:r>
        <w:rPr>
          <w:rFonts w:ascii="IRNazanin" w:hAnsi="IRNazanin" w:eastAsia="IRNazanin"/>
          <w:color w:val="111111"/>
          <w:sz w:val="28"/>
          <w:sz w:val="28"/>
          <w:szCs w:val="28"/>
          <w:rtl w:val="true"/>
          <w:lang w:bidi="fa-IR"/>
        </w:rPr>
        <w:t xml:space="preserve">لقدرت الکوپاموی،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نقلا عن القاموس الترکی‏</w:t>
      </w:r>
    </w:p>
    <w:p>
      <w:pPr>
        <w:pStyle w:val="Heading3"/>
        <w:numPr>
          <w:ilvl w:val="2"/>
          <w:numId w:val="1"/>
        </w:numPr>
        <w:rPr/>
      </w:pPr>
      <w:bookmarkStart w:id="1165" w:name="__RefHeading___Toc251469_73709187"/>
      <w:bookmarkStart w:id="1166" w:name="_Toc535"/>
      <w:bookmarkEnd w:id="1165"/>
      <w:r>
        <w:rPr/>
        <w:t>8173</w:t>
      </w:r>
      <w:r>
        <w:rPr>
          <w:rtl w:val="true"/>
        </w:rPr>
        <w:t xml:space="preserve">- </w:t>
      </w:r>
      <w:r>
        <w:rPr>
          <w:rtl w:val="true"/>
        </w:rPr>
        <w:t xml:space="preserve">منظومة فی تواریخ النبی  صلی الله علیه و آله  و الأئمة </w:t>
      </w:r>
      <w:r>
        <w:rPr>
          <w:rtl w:val="true"/>
        </w:rPr>
        <w:t>(</w:t>
      </w:r>
      <w:r>
        <w:rPr>
          <w:rtl w:val="true"/>
        </w:rPr>
        <w:t>ع‏</w:t>
      </w:r>
      <w:bookmarkEnd w:id="11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أمیر الحاج و لعل الناظم شارح الشافیة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ربا عدد السنینا</w:t>
      </w:r>
    </w:p>
    <w:p>
      <w:pPr>
        <w:pStyle w:val="BookText"/>
        <w:rPr/>
      </w:pPr>
      <w:r>
        <w:rPr>
          <w:rFonts w:ascii="IRNazanin" w:hAnsi="IRNazanin" w:eastAsia="IRNazanin"/>
          <w:color w:val="111111"/>
          <w:sz w:val="28"/>
          <w:sz w:val="28"/>
          <w:szCs w:val="28"/>
          <w:rtl w:val="true"/>
          <w:lang w:bidi="fa-IR"/>
        </w:rPr>
        <w:t>علمنا الذکر إن نسینا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خزانة آل السید عیسی العطار ببغداد، و فی آخره تواریخ، مادة بعضها سنة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 و مر شرح الشافیة للسید أبی جعفر محمد بن أمیر الحاج الحسینی الذی ألفه سنة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و مر الآیات الباهرات له مع تمام نسبه فراجع‏</w:t>
      </w:r>
    </w:p>
    <w:p>
      <w:pPr>
        <w:pStyle w:val="Heading3"/>
        <w:numPr>
          <w:ilvl w:val="2"/>
          <w:numId w:val="1"/>
        </w:numPr>
        <w:rPr/>
      </w:pPr>
      <w:bookmarkStart w:id="1167" w:name="__RefHeading___Toc251471_73709187"/>
      <w:bookmarkStart w:id="1168" w:name="_Toc536"/>
      <w:bookmarkEnd w:id="1167"/>
      <w:r>
        <w:rPr/>
        <w:t>8174</w:t>
      </w:r>
      <w:r>
        <w:rPr>
          <w:rtl w:val="true"/>
        </w:rPr>
        <w:t xml:space="preserve">- </w:t>
      </w:r>
      <w:r>
        <w:rPr>
          <w:rtl w:val="true"/>
        </w:rPr>
        <w:t xml:space="preserve">منظومة فی تواریخ النبی و الأئمة </w:t>
      </w:r>
      <w:r>
        <w:rPr>
          <w:rtl w:val="true"/>
        </w:rPr>
        <w:t>(</w:t>
      </w:r>
      <w:r>
        <w:rPr>
          <w:rtl w:val="true"/>
        </w:rPr>
        <w:t>ع‏</w:t>
      </w:r>
      <w:bookmarkEnd w:id="1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الحر العاملی محمد بن الحسن بن علی بن محمد، المتوفی سنة الرابعة بعد المائة و الألف، و مرت أرجوزات فی التواریخ، و هذه المنظومة موجودة فی خزانة المولی محمد علی الخوانساری بالنجف، و رأیته بخط الحاج میرزا زین العابدین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صاحب الروضات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علی الهدایة</w:t>
      </w:r>
    </w:p>
    <w:p>
      <w:pPr>
        <w:pStyle w:val="BookText"/>
        <w:rPr/>
      </w:pPr>
      <w:r>
        <w:rPr>
          <w:rFonts w:ascii="IRNazanin" w:hAnsi="IRNazanin" w:eastAsia="IRNazanin"/>
          <w:color w:val="111111"/>
          <w:sz w:val="28"/>
          <w:sz w:val="28"/>
          <w:szCs w:val="28"/>
          <w:rtl w:val="true"/>
          <w:lang w:bidi="fa-IR"/>
        </w:rPr>
        <w:t>إلی سبیل الحق و الولایة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لبراعة الاستهلال ذکر فی أشعار الخطبة جملة من الکتب المؤلفة فی تواریخهم مثل إرشاد المفید و إعلام الوری و کشف الغمة و فصول المهمة و مطالب السئول و غیرها، إلی أن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بقول عبد الطاهرین الغر</w:t>
      </w:r>
    </w:p>
    <w:p>
      <w:pPr>
        <w:pStyle w:val="BookText"/>
        <w:rPr/>
      </w:pPr>
      <w:r>
        <w:rPr>
          <w:rFonts w:ascii="IRNazanin" w:hAnsi="IRNazanin" w:eastAsia="IRNazanin"/>
          <w:color w:val="111111"/>
          <w:sz w:val="28"/>
          <w:sz w:val="28"/>
          <w:szCs w:val="28"/>
          <w:rtl w:val="true"/>
          <w:lang w:bidi="fa-IR"/>
        </w:rPr>
        <w:t>محمد بن الحسن بن الحر</w:t>
      </w:r>
    </w:p>
    <w:p>
      <w:pPr>
        <w:pStyle w:val="BookText"/>
        <w:rPr/>
      </w:pPr>
      <w:r>
        <w:rPr>
          <w:rFonts w:ascii="IRNazanin" w:hAnsi="IRNazanin" w:eastAsia="IRNazanin"/>
          <w:color w:val="111111"/>
          <w:sz w:val="28"/>
          <w:sz w:val="28"/>
          <w:szCs w:val="28"/>
          <w:rtl w:val="true"/>
          <w:lang w:bidi="fa-IR"/>
        </w:rPr>
        <w:t>هذا النظام قد جمعت فیه ما</w:t>
      </w:r>
    </w:p>
    <w:p>
      <w:pPr>
        <w:pStyle w:val="BookText"/>
        <w:rPr/>
      </w:pPr>
      <w:r>
        <w:rPr>
          <w:rFonts w:ascii="IRNazanin" w:hAnsi="IRNazanin" w:eastAsia="IRNazanin"/>
          <w:color w:val="111111"/>
          <w:sz w:val="28"/>
          <w:sz w:val="28"/>
          <w:szCs w:val="28"/>
          <w:rtl w:val="true"/>
          <w:lang w:bidi="fa-IR"/>
        </w:rPr>
        <w:t>یروق ذلک الأدیب الفهما</w:t>
      </w:r>
    </w:p>
    <w:p>
      <w:pPr>
        <w:pStyle w:val="BookText"/>
        <w:rPr/>
      </w:pPr>
      <w:r>
        <w:rPr>
          <w:rFonts w:ascii="IRNazanin" w:hAnsi="IRNazanin" w:eastAsia="IRNazanin"/>
          <w:color w:val="111111"/>
          <w:sz w:val="28"/>
          <w:sz w:val="28"/>
          <w:szCs w:val="28"/>
          <w:rtl w:val="true"/>
          <w:lang w:bidi="fa-IR"/>
        </w:rPr>
        <w:t>تاریخ أهل العصمة الکرام‏</w:t>
      </w:r>
    </w:p>
    <w:p>
      <w:pPr>
        <w:pStyle w:val="BookText"/>
        <w:rPr/>
      </w:pPr>
      <w:r>
        <w:rPr>
          <w:rFonts w:ascii="IRNazanin" w:hAnsi="IRNazanin" w:eastAsia="IRNazanin"/>
          <w:color w:val="111111"/>
          <w:sz w:val="28"/>
          <w:sz w:val="28"/>
          <w:szCs w:val="28"/>
          <w:rtl w:val="true"/>
          <w:lang w:bidi="fa-IR"/>
        </w:rPr>
        <w:t>و حجج الله علی الأنام‏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مآخذه من کشف الغمة و التتمة فی معرفة الأئمة و مسار الشیعة و توضیح المقاصد مرتبا علی ترتیب المعصومین، فی قرب ألف و سبعمائة بیت، و هو مع منظومة الزکاة و غیرها فی مجموعة من مملوکات الشیخ محمد باقر النیسابوری‏ </w:t>
      </w:r>
      <w:bookmarkStart w:id="1169" w:name="pg11381_108297"/>
    </w:p>
    <w:p>
      <w:pPr>
        <w:pStyle w:val="BookText"/>
        <w:rPr/>
      </w:pPr>
      <w:bookmarkEnd w:id="1169"/>
      <w:r>
        <w:rPr>
          <w:rFonts w:ascii="IRNazanin" w:hAnsi="IRNazanin" w:eastAsia="IRNazanin"/>
          <w:color w:val="111111"/>
          <w:sz w:val="28"/>
          <w:sz w:val="28"/>
          <w:szCs w:val="28"/>
          <w:rtl w:val="true"/>
          <w:lang w:bidi="fa-IR"/>
        </w:rPr>
        <w:t xml:space="preserve">المکی بخطوط جماعة من أصدقائه و أحبائه من العلماء المعاصرین له، و هذه المنظومة بخط الشیخ بهاء الدین حسین بن محمد قاسم العاملی و منظومة الإرث بخط الشیخ جمال الدین بن محمد قاسم العاملی کتبه بمشهد الرضا علیه السلام  فی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المنظومة شرح المولی إسماعیل صاحب العقیدة الوحیدة مر بعنوان شرح النظم أو شرح النظام و المظنون أن النظام اسم هذه المنظومة لأنه المشار إلیه بهذا فی أوله‏</w:t>
      </w:r>
    </w:p>
    <w:p>
      <w:pPr>
        <w:pStyle w:val="Heading3"/>
        <w:numPr>
          <w:ilvl w:val="2"/>
          <w:numId w:val="1"/>
        </w:numPr>
        <w:rPr/>
      </w:pPr>
      <w:bookmarkStart w:id="1170" w:name="__RefHeading___Toc251473_73709187"/>
      <w:bookmarkStart w:id="1171" w:name="_Toc537"/>
      <w:bookmarkEnd w:id="1170"/>
      <w:r>
        <w:rPr/>
        <w:t>8175</w:t>
      </w:r>
      <w:r>
        <w:rPr>
          <w:rtl w:val="true"/>
        </w:rPr>
        <w:t xml:space="preserve">- </w:t>
      </w:r>
      <w:r>
        <w:rPr>
          <w:rtl w:val="true"/>
        </w:rPr>
        <w:t>منظومة فی التوحید</w:t>
      </w:r>
      <w:bookmarkEnd w:id="1171"/>
    </w:p>
    <w:p>
      <w:pPr>
        <w:pStyle w:val="BookText"/>
        <w:rPr/>
      </w:pPr>
      <w:r>
        <w:rPr>
          <w:rFonts w:ascii="IRNazanin" w:hAnsi="IRNazanin" w:eastAsia="IRNazanin"/>
          <w:color w:val="111111"/>
          <w:sz w:val="28"/>
          <w:sz w:val="28"/>
          <w:szCs w:val="28"/>
          <w:rtl w:val="true"/>
          <w:lang w:bidi="fa-IR"/>
        </w:rPr>
        <w:t xml:space="preserve">للشیخ أحمد بن صالح بن طعان الستری البحرانی،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قال ابن أخته فی 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تتم‏</w:t>
      </w:r>
    </w:p>
    <w:p>
      <w:pPr>
        <w:pStyle w:val="Heading3"/>
        <w:numPr>
          <w:ilvl w:val="2"/>
          <w:numId w:val="1"/>
        </w:numPr>
        <w:rPr/>
      </w:pPr>
      <w:bookmarkStart w:id="1172" w:name="__RefHeading___Toc251475_73709187"/>
      <w:bookmarkStart w:id="1173" w:name="_Toc538"/>
      <w:bookmarkEnd w:id="1172"/>
      <w:r>
        <w:rPr/>
        <w:t>8176</w:t>
      </w:r>
      <w:r>
        <w:rPr>
          <w:rtl w:val="true"/>
        </w:rPr>
        <w:t xml:space="preserve">- </w:t>
      </w:r>
      <w:r>
        <w:rPr>
          <w:rtl w:val="true"/>
        </w:rPr>
        <w:t>منظومة فی التوحید</w:t>
      </w:r>
      <w:bookmarkEnd w:id="1173"/>
    </w:p>
    <w:p>
      <w:pPr>
        <w:pStyle w:val="BookText"/>
        <w:rPr/>
      </w:pPr>
      <w:r>
        <w:rPr>
          <w:rFonts w:ascii="IRNazanin" w:hAnsi="IRNazanin" w:eastAsia="IRNazanin"/>
          <w:color w:val="111111"/>
          <w:sz w:val="28"/>
          <w:sz w:val="28"/>
          <w:szCs w:val="28"/>
          <w:rtl w:val="true"/>
          <w:lang w:bidi="fa-IR"/>
        </w:rPr>
        <w:t>قصیدة للأمیر محمد تقی الحسینی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لا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ترجمها إلی الفارسیة شرحا تلمیذ الناظم علی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الصلاة و بعد چنین گوید أحوج علی بن محمد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قسم من الشرح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الا إنها کتبت فی القرن الثالث عشر</w:t>
      </w:r>
    </w:p>
    <w:p>
      <w:pPr>
        <w:pStyle w:val="Heading3"/>
        <w:numPr>
          <w:ilvl w:val="2"/>
          <w:numId w:val="1"/>
        </w:numPr>
        <w:rPr/>
      </w:pPr>
      <w:bookmarkStart w:id="1174" w:name="__RefHeading___Toc251477_73709187"/>
      <w:bookmarkStart w:id="1175" w:name="_Toc539"/>
      <w:bookmarkEnd w:id="1174"/>
      <w:r>
        <w:rPr/>
        <w:t>8177</w:t>
      </w:r>
      <w:r>
        <w:rPr>
          <w:rtl w:val="true"/>
        </w:rPr>
        <w:t xml:space="preserve">- </w:t>
      </w:r>
      <w:r>
        <w:rPr>
          <w:rtl w:val="true"/>
        </w:rPr>
        <w:t>منظومة فی التوحید</w:t>
      </w:r>
      <w:bookmarkEnd w:id="1175"/>
    </w:p>
    <w:p>
      <w:pPr>
        <w:pStyle w:val="BookText"/>
        <w:rPr/>
      </w:pPr>
      <w:r>
        <w:rPr>
          <w:rFonts w:ascii="IRNazanin" w:hAnsi="IRNazanin" w:eastAsia="IRNazanin"/>
          <w:color w:val="111111"/>
          <w:sz w:val="28"/>
          <w:sz w:val="28"/>
          <w:szCs w:val="28"/>
          <w:rtl w:val="true"/>
          <w:lang w:bidi="fa-IR"/>
        </w:rPr>
        <w:t xml:space="preserve">للشیخ حسن الدمستانی صاحب انتخاب الجید موجودة فی خزانة الشیخ محمد صالح بن الشیخ أحمد آل طعان البحرانی المعاصر تزید علی مائة بیت، و مر له منظومة فی أصول الدین الخمس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3"/>
        <w:numPr>
          <w:ilvl w:val="2"/>
          <w:numId w:val="1"/>
        </w:numPr>
        <w:rPr/>
      </w:pPr>
      <w:bookmarkStart w:id="1176" w:name="__RefHeading___Toc251479_73709187"/>
      <w:bookmarkStart w:id="1177" w:name="_Toc540"/>
      <w:bookmarkEnd w:id="1176"/>
      <w:r>
        <w:rPr/>
        <w:t>8178</w:t>
      </w:r>
      <w:r>
        <w:rPr>
          <w:rtl w:val="true"/>
        </w:rPr>
        <w:t xml:space="preserve">- </w:t>
      </w:r>
      <w:r>
        <w:rPr>
          <w:rtl w:val="true"/>
        </w:rPr>
        <w:t>منظومة فی التوحید</w:t>
      </w:r>
      <w:bookmarkEnd w:id="1177"/>
    </w:p>
    <w:p>
      <w:pPr>
        <w:pStyle w:val="BookText"/>
        <w:rPr/>
      </w:pPr>
      <w:r>
        <w:rPr>
          <w:rFonts w:ascii="IRNazanin" w:hAnsi="IRNazanin" w:eastAsia="IRNazanin"/>
          <w:color w:val="111111"/>
          <w:sz w:val="28"/>
          <w:sz w:val="28"/>
          <w:szCs w:val="28"/>
          <w:rtl w:val="true"/>
          <w:lang w:bidi="fa-IR"/>
        </w:rPr>
        <w:t>للشیخ حسین العصفوری، فیها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حجة و لیس ذا البرهان‏</w:t>
      </w:r>
    </w:p>
    <w:p>
      <w:pPr>
        <w:pStyle w:val="BookText"/>
        <w:rPr/>
      </w:pPr>
      <w:r>
        <w:rPr>
          <w:rFonts w:ascii="IRNazanin" w:hAnsi="IRNazanin" w:eastAsia="IRNazanin"/>
          <w:color w:val="111111"/>
          <w:sz w:val="28"/>
          <w:sz w:val="28"/>
          <w:szCs w:val="28"/>
          <w:rtl w:val="true"/>
          <w:lang w:bidi="fa-IR"/>
        </w:rPr>
        <w:t>بواجب بل ما به اطمئنان‏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منظومة فی الظن و أخواتها</w:t>
      </w:r>
    </w:p>
    <w:p>
      <w:pPr>
        <w:pStyle w:val="Heading3"/>
        <w:numPr>
          <w:ilvl w:val="2"/>
          <w:numId w:val="1"/>
        </w:numPr>
        <w:rPr/>
      </w:pPr>
      <w:bookmarkStart w:id="1178" w:name="__RefHeading___Toc251481_73709187"/>
      <w:bookmarkStart w:id="1179" w:name="_Toc541"/>
      <w:bookmarkEnd w:id="1178"/>
      <w:r>
        <w:rPr/>
        <w:t>8179</w:t>
      </w:r>
      <w:r>
        <w:rPr>
          <w:rtl w:val="true"/>
        </w:rPr>
        <w:t xml:space="preserve">- </w:t>
      </w:r>
      <w:r>
        <w:rPr>
          <w:rtl w:val="true"/>
        </w:rPr>
        <w:t>منظومة فی التوحید</w:t>
      </w:r>
      <w:bookmarkEnd w:id="117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تعرض للرد علی الکشفیة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أتباع الشیخ أحمد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آل عبد الجبار، صاحب المنظومات الثلاث فی أصول الدین کما مر، و قد شرح هذه المنظومة أخو الناظم الشیخ سلیمان بن أحمد، و النظم و الشرح موجودان عند الشیخ محمد صالح آل طعان المذکور و هذه المنظومة غیر منظومته الأخری فی الرد علی الشیخ أحمد کما یأتی‏ </w:t>
      </w:r>
      <w:bookmarkStart w:id="1180" w:name="pg11381_108298"/>
    </w:p>
    <w:p>
      <w:pPr>
        <w:pStyle w:val="Heading3"/>
        <w:numPr>
          <w:ilvl w:val="2"/>
          <w:numId w:val="1"/>
        </w:numPr>
        <w:rPr/>
      </w:pPr>
      <w:bookmarkStart w:id="1181" w:name="__RefHeading___Toc251483_73709187"/>
      <w:bookmarkStart w:id="1182" w:name="_Toc542"/>
      <w:bookmarkEnd w:id="1180"/>
      <w:bookmarkEnd w:id="1181"/>
      <w:r>
        <w:rPr/>
        <w:t>8180</w:t>
      </w:r>
      <w:r>
        <w:rPr>
          <w:rtl w:val="true"/>
        </w:rPr>
        <w:t xml:space="preserve">- </w:t>
      </w:r>
      <w:r>
        <w:rPr>
          <w:rtl w:val="true"/>
        </w:rPr>
        <w:t>منظومة فی التوحید</w:t>
      </w:r>
      <w:bookmarkEnd w:id="1182"/>
    </w:p>
    <w:p>
      <w:pPr>
        <w:pStyle w:val="BookText"/>
        <w:rPr/>
      </w:pPr>
      <w:r>
        <w:rPr>
          <w:rFonts w:ascii="IRNazanin" w:hAnsi="IRNazanin" w:eastAsia="IRNazanin"/>
          <w:color w:val="111111"/>
          <w:sz w:val="28"/>
          <w:sz w:val="28"/>
          <w:szCs w:val="28"/>
          <w:rtl w:val="true"/>
          <w:lang w:bidi="fa-IR"/>
        </w:rPr>
        <w:t>للشیخ علی بن الشیخ حسن آل الشیخ سلیمان بن الشیخ أحمد آل حاجی البلادی و هو الشیخ المعاصر صاحب أنوار البدرین و خال الشیخ محمد صالح آل طعان المذکور</w:t>
      </w:r>
    </w:p>
    <w:p>
      <w:pPr>
        <w:pStyle w:val="Heading3"/>
        <w:numPr>
          <w:ilvl w:val="2"/>
          <w:numId w:val="1"/>
        </w:numPr>
        <w:rPr/>
      </w:pPr>
      <w:bookmarkStart w:id="1183" w:name="__RefHeading___Toc251485_73709187"/>
      <w:bookmarkStart w:id="1184" w:name="_Toc543"/>
      <w:bookmarkEnd w:id="1183"/>
      <w:r>
        <w:rPr/>
        <w:t>8181</w:t>
      </w:r>
      <w:r>
        <w:rPr>
          <w:rtl w:val="true"/>
        </w:rPr>
        <w:t xml:space="preserve">- </w:t>
      </w:r>
      <w:r>
        <w:rPr>
          <w:rtl w:val="true"/>
        </w:rPr>
        <w:t>منظومة فی التوحید</w:t>
      </w:r>
      <w:bookmarkEnd w:id="1184"/>
    </w:p>
    <w:p>
      <w:pPr>
        <w:pStyle w:val="BookText"/>
        <w:rPr/>
      </w:pPr>
      <w:r>
        <w:rPr>
          <w:rFonts w:ascii="IRNazanin" w:hAnsi="IRNazanin" w:eastAsia="IRNazanin"/>
          <w:color w:val="111111"/>
          <w:sz w:val="28"/>
          <w:sz w:val="28"/>
          <w:szCs w:val="28"/>
          <w:rtl w:val="true"/>
          <w:lang w:bidi="fa-IR"/>
        </w:rPr>
        <w:t xml:space="preserve">لمفهوم البروجنی، عبد الله برجیان،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Heading3"/>
        <w:numPr>
          <w:ilvl w:val="2"/>
          <w:numId w:val="1"/>
        </w:numPr>
        <w:rPr/>
      </w:pPr>
      <w:bookmarkStart w:id="1185" w:name="__RefHeading___Toc251487_73709187"/>
      <w:bookmarkStart w:id="1186" w:name="_Toc544"/>
      <w:bookmarkEnd w:id="1185"/>
      <w:r>
        <w:rPr/>
        <w:t>8182</w:t>
      </w:r>
      <w:r>
        <w:rPr>
          <w:rtl w:val="true"/>
        </w:rPr>
        <w:t xml:space="preserve">- </w:t>
      </w:r>
      <w:r>
        <w:rPr>
          <w:rtl w:val="true"/>
        </w:rPr>
        <w:t>منظومة فی التوحید</w:t>
      </w:r>
      <w:bookmarkEnd w:id="1186"/>
    </w:p>
    <w:p>
      <w:pPr>
        <w:pStyle w:val="BookText"/>
        <w:rPr/>
      </w:pPr>
      <w:r>
        <w:rPr>
          <w:rFonts w:ascii="IRNazanin" w:hAnsi="IRNazanin" w:eastAsia="IRNazanin"/>
          <w:color w:val="111111"/>
          <w:sz w:val="28"/>
          <w:sz w:val="28"/>
          <w:szCs w:val="28"/>
          <w:rtl w:val="true"/>
          <w:lang w:bidi="fa-IR"/>
        </w:rPr>
        <w:t xml:space="preserve">للشیخ ناصر آل أبی السعود البحرانی، صاحب منظومة فی أصول الدین و المتوفی حدود سنة خمس و ثلاثمائة، و ألف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و له دیوان کبیر و هما موجودان عند الشیخ محمد صالح آل طعان‏</w:t>
      </w:r>
    </w:p>
    <w:p>
      <w:pPr>
        <w:pStyle w:val="Heading3"/>
        <w:numPr>
          <w:ilvl w:val="2"/>
          <w:numId w:val="1"/>
        </w:numPr>
        <w:rPr/>
      </w:pPr>
      <w:bookmarkStart w:id="1187" w:name="__RefHeading___Toc251489_73709187"/>
      <w:bookmarkStart w:id="1188" w:name="_Toc545"/>
      <w:bookmarkEnd w:id="1187"/>
      <w:r>
        <w:rPr/>
        <w:t>8183</w:t>
      </w:r>
      <w:r>
        <w:rPr>
          <w:rtl w:val="true"/>
        </w:rPr>
        <w:t xml:space="preserve">- </w:t>
      </w:r>
      <w:r>
        <w:rPr>
          <w:rtl w:val="true"/>
        </w:rPr>
        <w:t>منظومة فی التوحید و ما یتعلق به‏</w:t>
      </w:r>
      <w:bookmarkEnd w:id="1188"/>
    </w:p>
    <w:p>
      <w:pPr>
        <w:pStyle w:val="BookText"/>
        <w:rPr/>
      </w:pPr>
      <w:r>
        <w:rPr>
          <w:rFonts w:ascii="IRNazanin" w:hAnsi="IRNazanin" w:eastAsia="IRNazanin"/>
          <w:color w:val="111111"/>
          <w:sz w:val="28"/>
          <w:sz w:val="28"/>
          <w:szCs w:val="28"/>
          <w:rtl w:val="true"/>
          <w:lang w:bidi="fa-IR"/>
        </w:rPr>
        <w:t xml:space="preserve">للسید هاشم بن أحمد بن الحسین الموسوی الأحسائی المتوفی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و النسخة عند ولده السید ناصر</w:t>
      </w:r>
    </w:p>
    <w:p>
      <w:pPr>
        <w:pStyle w:val="Heading3"/>
        <w:numPr>
          <w:ilvl w:val="2"/>
          <w:numId w:val="1"/>
        </w:numPr>
        <w:rPr/>
      </w:pPr>
      <w:bookmarkStart w:id="1189" w:name="__RefHeading___Toc251491_73709187"/>
      <w:bookmarkStart w:id="1190" w:name="_Toc546"/>
      <w:bookmarkEnd w:id="1189"/>
      <w:r>
        <w:rPr/>
        <w:t>8184</w:t>
      </w:r>
      <w:r>
        <w:rPr>
          <w:rtl w:val="true"/>
        </w:rPr>
        <w:t xml:space="preserve">- </w:t>
      </w:r>
      <w:r>
        <w:rPr>
          <w:rtl w:val="true"/>
        </w:rPr>
        <w:t>منظومة فی توقیعات التقویم‏</w:t>
      </w:r>
      <w:bookmarkEnd w:id="1190"/>
    </w:p>
    <w:p>
      <w:pPr>
        <w:pStyle w:val="BookText"/>
        <w:rPr/>
      </w:pPr>
      <w:r>
        <w:rPr>
          <w:rFonts w:ascii="IRNazanin" w:hAnsi="IRNazanin" w:eastAsia="IRNazanin"/>
          <w:color w:val="111111"/>
          <w:sz w:val="28"/>
          <w:sz w:val="28"/>
          <w:szCs w:val="28"/>
          <w:rtl w:val="true"/>
          <w:lang w:bidi="fa-IR"/>
        </w:rPr>
        <w:t xml:space="preserve">لطوطی الأهری، المولی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در تقویم بود ألفاظ مشکل‏</w:t>
      </w:r>
    </w:p>
    <w:p>
      <w:pPr>
        <w:pStyle w:val="BookText"/>
        <w:rPr/>
      </w:pPr>
      <w:r>
        <w:rPr>
          <w:rFonts w:ascii="IRNazanin" w:hAnsi="IRNazanin" w:eastAsia="IRNazanin"/>
          <w:color w:val="111111"/>
          <w:sz w:val="28"/>
          <w:sz w:val="28"/>
          <w:szCs w:val="28"/>
          <w:rtl w:val="true"/>
          <w:lang w:bidi="fa-IR"/>
        </w:rPr>
        <w:t>به کشف آن همه دل بود مایل‏</w:t>
      </w:r>
    </w:p>
    <w:p>
      <w:pPr>
        <w:pStyle w:val="Heading3"/>
        <w:numPr>
          <w:ilvl w:val="2"/>
          <w:numId w:val="1"/>
        </w:numPr>
        <w:rPr/>
      </w:pPr>
      <w:bookmarkStart w:id="1191" w:name="__RefHeading___Toc251493_73709187"/>
      <w:bookmarkStart w:id="1192" w:name="_Toc547"/>
      <w:bookmarkEnd w:id="1191"/>
      <w:r>
        <w:rPr/>
        <w:t>8185</w:t>
      </w:r>
      <w:r>
        <w:rPr>
          <w:rtl w:val="true"/>
        </w:rPr>
        <w:t xml:space="preserve">- </w:t>
      </w:r>
      <w:r>
        <w:rPr>
          <w:rtl w:val="true"/>
        </w:rPr>
        <w:t>منظومة جاماسب‏نامه‏</w:t>
      </w:r>
      <w:bookmarkEnd w:id="1192"/>
    </w:p>
    <w:p>
      <w:pPr>
        <w:pStyle w:val="BookText"/>
        <w:rPr/>
      </w:pPr>
      <w:r>
        <w:rPr>
          <w:rFonts w:ascii="IRNazanin" w:hAnsi="IRNazanin" w:eastAsia="IRNazanin"/>
          <w:color w:val="111111"/>
          <w:sz w:val="28"/>
          <w:sz w:val="28"/>
          <w:szCs w:val="28"/>
          <w:rtl w:val="true"/>
          <w:lang w:bidi="fa-IR"/>
        </w:rPr>
        <w:t xml:space="preserve">ینسب إلی الخواجة نصیر الدین الطوسی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أیاصوفیة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تاریخ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ترجمه جاماسب‏نامه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جاماسب‏نامه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1193" w:name="__RefHeading___Toc251495_73709187"/>
      <w:bookmarkStart w:id="1194" w:name="_Toc548"/>
      <w:bookmarkEnd w:id="1193"/>
      <w:r>
        <w:rPr/>
        <w:t>8186</w:t>
      </w:r>
      <w:r>
        <w:rPr>
          <w:rtl w:val="true"/>
        </w:rPr>
        <w:t xml:space="preserve">- </w:t>
      </w:r>
      <w:r>
        <w:rPr>
          <w:rtl w:val="true"/>
        </w:rPr>
        <w:t>منظومة جامع اللغات‏</w:t>
      </w:r>
      <w:bookmarkEnd w:id="1194"/>
    </w:p>
    <w:p>
      <w:pPr>
        <w:pStyle w:val="BookText"/>
        <w:rPr/>
      </w:pPr>
      <w:r>
        <w:rPr>
          <w:rFonts w:ascii="IRNazanin" w:hAnsi="IRNazanin" w:eastAsia="IRNazanin"/>
          <w:color w:val="111111"/>
          <w:sz w:val="28"/>
          <w:sz w:val="28"/>
          <w:szCs w:val="28"/>
          <w:rtl w:val="true"/>
          <w:lang w:bidi="fa-IR"/>
        </w:rPr>
        <w:t xml:space="preserve">لنیازی الحجازی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ترجمه اللغات العربیة إلی الفارسیة فی بحور مختلفة و هو من مصادر السروری فی تألیف کتابه سنة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همی‏گوید نیازی الهی نتائج طبع موی شکافش در تزاید باد کردگار و کر و دیگر کر و گردون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Heading3"/>
        <w:numPr>
          <w:ilvl w:val="2"/>
          <w:numId w:val="1"/>
        </w:numPr>
        <w:rPr/>
      </w:pPr>
      <w:bookmarkStart w:id="1195" w:name="__RefHeading___Toc251497_73709187"/>
      <w:bookmarkStart w:id="1196" w:name="_Toc549"/>
      <w:bookmarkEnd w:id="1195"/>
      <w:r>
        <w:rPr/>
        <w:t>8187</w:t>
      </w:r>
      <w:r>
        <w:rPr>
          <w:rtl w:val="true"/>
        </w:rPr>
        <w:t xml:space="preserve">- </w:t>
      </w:r>
      <w:r>
        <w:rPr>
          <w:rtl w:val="true"/>
        </w:rPr>
        <w:t>منظومة جاودان‏نامه‏</w:t>
      </w:r>
      <w:bookmarkEnd w:id="1196"/>
    </w:p>
    <w:p>
      <w:pPr>
        <w:pStyle w:val="BookText"/>
        <w:rPr/>
      </w:pPr>
      <w:r>
        <w:rPr>
          <w:rFonts w:ascii="IRNazanin" w:hAnsi="IRNazanin" w:eastAsia="IRNazanin"/>
          <w:color w:val="111111"/>
          <w:sz w:val="28"/>
          <w:sz w:val="28"/>
          <w:szCs w:val="28"/>
          <w:rtl w:val="true"/>
          <w:lang w:bidi="fa-IR"/>
        </w:rPr>
        <w:t>فارسی حروفی یوجد فی أحد مکتبات یوگسلاویا</w:t>
      </w:r>
    </w:p>
    <w:p>
      <w:pPr>
        <w:pStyle w:val="Heading3"/>
        <w:numPr>
          <w:ilvl w:val="2"/>
          <w:numId w:val="1"/>
        </w:numPr>
        <w:rPr/>
      </w:pPr>
      <w:bookmarkStart w:id="1197" w:name="__RefHeading___Toc251499_73709187"/>
      <w:bookmarkStart w:id="1198" w:name="_Toc550"/>
      <w:bookmarkEnd w:id="1197"/>
      <w:r>
        <w:rPr/>
        <w:t>8188</w:t>
      </w:r>
      <w:r>
        <w:rPr>
          <w:rtl w:val="true"/>
        </w:rPr>
        <w:t xml:space="preserve">- </w:t>
      </w:r>
      <w:r>
        <w:rPr>
          <w:rtl w:val="true"/>
        </w:rPr>
        <w:t>منظومة فی الجبر و المقابلة</w:t>
      </w:r>
      <w:bookmarkEnd w:id="119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للشیخ حسین بن عبد الصمد </w:t>
      </w:r>
      <w:bookmarkStart w:id="1199" w:name="pg11381_108299"/>
    </w:p>
    <w:p>
      <w:pPr>
        <w:pStyle w:val="BookText"/>
        <w:rPr/>
      </w:pPr>
      <w:bookmarkEnd w:id="1199"/>
      <w:r>
        <w:rPr>
          <w:rFonts w:ascii="IRNazanin" w:hAnsi="IRNazanin" w:eastAsia="IRNazanin"/>
          <w:color w:val="111111"/>
          <w:sz w:val="28"/>
          <w:sz w:val="28"/>
          <w:szCs w:val="28"/>
          <w:rtl w:val="true"/>
          <w:lang w:bidi="fa-IR"/>
        </w:rPr>
        <w:t>ابن أخی الشیخ البهائی، و احتمل بعض أن یکون لوالد البهائی و لکن صرح فی الریاض بأنه لابن أخیه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بکرمان‏</w:t>
      </w:r>
    </w:p>
    <w:p>
      <w:pPr>
        <w:pStyle w:val="Heading3"/>
        <w:numPr>
          <w:ilvl w:val="2"/>
          <w:numId w:val="1"/>
        </w:numPr>
        <w:rPr/>
      </w:pPr>
      <w:bookmarkStart w:id="1200" w:name="__RefHeading___Toc251501_73709187"/>
      <w:bookmarkStart w:id="1201" w:name="_Toc551"/>
      <w:bookmarkEnd w:id="1200"/>
      <w:r>
        <w:rPr/>
        <w:t>8189</w:t>
      </w:r>
      <w:r>
        <w:rPr>
          <w:rtl w:val="true"/>
        </w:rPr>
        <w:t xml:space="preserve">- </w:t>
      </w:r>
      <w:r>
        <w:rPr>
          <w:rtl w:val="true"/>
        </w:rPr>
        <w:t>منظومة فی الجبر و المقابلة</w:t>
      </w:r>
      <w:bookmarkEnd w:id="1201"/>
    </w:p>
    <w:p>
      <w:pPr>
        <w:pStyle w:val="BookText"/>
        <w:rPr/>
      </w:pPr>
      <w:r>
        <w:rPr>
          <w:rFonts w:ascii="IRNazanin" w:hAnsi="IRNazanin" w:eastAsia="IRNazanin"/>
          <w:color w:val="111111"/>
          <w:sz w:val="28"/>
          <w:sz w:val="28"/>
          <w:szCs w:val="28"/>
          <w:rtl w:val="true"/>
          <w:lang w:bidi="fa-IR"/>
        </w:rPr>
        <w:t xml:space="preserve">لقاضی القضاة محمد نجم الدین خان ثاقب بن محمد حمید الدین الکاکوروی من رؤساء الکاکورویة، و المتوفی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ببنارس الهند، ترجم قسمین من فتاوی العالم‏گیریة بالفارسیة و کتب مقالا موجزا فی تاریخ التقویم الهندی، و هو غیر نجم الدین خان ثاقب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المنظومة بنفسه و أورد فی ضمنها شواهدا بالنثر طبع فی کلکتة سنة </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مع خلاصة الحساب للشیخ البهائی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آنکه مراست ذهن ثاقب‏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بوهار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علی‏گره، سبحان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سنة </w:t>
      </w:r>
      <w:r>
        <w:rPr>
          <w:rFonts w:eastAsia="IRNazanin" w:cs="IRNazanin"/>
          <w:color w:val="111111"/>
          <w:sz w:val="28"/>
          <w:szCs w:val="28"/>
          <w:lang w:bidi="fa-IR"/>
        </w:rPr>
        <w:t>1249</w:t>
      </w:r>
    </w:p>
    <w:p>
      <w:pPr>
        <w:pStyle w:val="Heading3"/>
        <w:numPr>
          <w:ilvl w:val="2"/>
          <w:numId w:val="1"/>
        </w:numPr>
        <w:rPr/>
      </w:pPr>
      <w:bookmarkStart w:id="1202" w:name="__RefHeading___Toc251503_73709187"/>
      <w:bookmarkStart w:id="1203" w:name="_Toc552"/>
      <w:bookmarkEnd w:id="1202"/>
      <w:r>
        <w:rPr/>
        <w:t>8190</w:t>
      </w:r>
      <w:r>
        <w:rPr>
          <w:rtl w:val="true"/>
        </w:rPr>
        <w:t xml:space="preserve">- </w:t>
      </w:r>
      <w:r>
        <w:rPr>
          <w:rtl w:val="true"/>
        </w:rPr>
        <w:t>مثنوی الجزی‏</w:t>
      </w:r>
      <w:bookmarkEnd w:id="1203"/>
    </w:p>
    <w:p>
      <w:pPr>
        <w:pStyle w:val="BookText"/>
        <w:rPr/>
      </w:pPr>
      <w:r>
        <w:rPr>
          <w:rFonts w:ascii="IRNazanin" w:hAnsi="IRNazanin" w:eastAsia="IRNazanin"/>
          <w:color w:val="111111"/>
          <w:sz w:val="28"/>
          <w:sz w:val="28"/>
          <w:szCs w:val="28"/>
          <w:rtl w:val="true"/>
          <w:lang w:bidi="fa-IR"/>
        </w:rPr>
        <w:t xml:space="preserve">للمولی عبد الکریم بن المولی مهدی الجزی الأصفهانی مؤلف تذکره القبور طبع بآخر التذکرة فی طبعه الأول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المواعظ و الأخلاق و بعض الحکایات و بعض الفضائل و المناقب و بعض مصائب یوم الطف و بعض الرباعیات یقرب من الألف و مائة و أربعین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از هستت به پا شد هست و نیست‏</w:t>
      </w:r>
    </w:p>
    <w:p>
      <w:pPr>
        <w:pStyle w:val="BookText"/>
        <w:rPr/>
      </w:pPr>
      <w:r>
        <w:rPr>
          <w:rFonts w:ascii="IRNazanin" w:hAnsi="IRNazanin" w:eastAsia="IRNazanin"/>
          <w:color w:val="111111"/>
          <w:sz w:val="28"/>
          <w:sz w:val="28"/>
          <w:szCs w:val="28"/>
          <w:rtl w:val="true"/>
          <w:lang w:bidi="fa-IR"/>
        </w:rPr>
        <w:t>غیر هستت در حقیقت هست نیست‏</w:t>
      </w:r>
    </w:p>
    <w:p>
      <w:pPr>
        <w:pStyle w:val="BookText"/>
        <w:rPr/>
      </w:pPr>
      <w:r>
        <w:rPr>
          <w:rFonts w:ascii="IRNazanin" w:hAnsi="IRNazanin" w:eastAsia="IRNazanin"/>
          <w:color w:val="111111"/>
          <w:sz w:val="28"/>
          <w:sz w:val="28"/>
          <w:szCs w:val="28"/>
          <w:rtl w:val="true"/>
          <w:lang w:bidi="fa-IR"/>
        </w:rPr>
        <w:t>با وجود تست هستیها وجود</w:t>
      </w:r>
    </w:p>
    <w:p>
      <w:pPr>
        <w:pStyle w:val="BookText"/>
        <w:rPr/>
      </w:pPr>
      <w:r>
        <w:rPr>
          <w:rFonts w:ascii="IRNazanin" w:hAnsi="IRNazanin" w:eastAsia="IRNazanin"/>
          <w:color w:val="111111"/>
          <w:sz w:val="28"/>
          <w:sz w:val="28"/>
          <w:szCs w:val="28"/>
          <w:rtl w:val="true"/>
          <w:lang w:bidi="fa-IR"/>
        </w:rPr>
        <w:t>ورنه اعدامند یکسر در شهود</w:t>
      </w:r>
    </w:p>
    <w:p>
      <w:pPr>
        <w:pStyle w:val="BookText"/>
        <w:rPr/>
      </w:pPr>
      <w:r>
        <w:rPr>
          <w:rFonts w:ascii="IRNazanin" w:hAnsi="IRNazanin" w:eastAsia="IRNazanin"/>
          <w:color w:val="111111"/>
          <w:sz w:val="28"/>
          <w:sz w:val="28"/>
          <w:szCs w:val="28"/>
          <w:rtl w:val="true"/>
          <w:lang w:bidi="fa-IR"/>
        </w:rPr>
        <w:t>من رباعیاته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عین علی میم محمد شد ختم‏</w:t>
      </w:r>
    </w:p>
    <w:p>
      <w:pPr>
        <w:pStyle w:val="BookText"/>
        <w:rPr/>
      </w:pPr>
      <w:r>
        <w:rPr>
          <w:rFonts w:ascii="IRNazanin" w:hAnsi="IRNazanin" w:eastAsia="IRNazanin"/>
          <w:color w:val="111111"/>
          <w:sz w:val="28"/>
          <w:sz w:val="28"/>
          <w:szCs w:val="28"/>
          <w:rtl w:val="true"/>
          <w:lang w:bidi="fa-IR"/>
        </w:rPr>
        <w:t>آمد نبأ عظیم در عم علم‏</w:t>
      </w:r>
    </w:p>
    <w:p>
      <w:pPr>
        <w:pStyle w:val="BookText"/>
        <w:rPr/>
      </w:pPr>
      <w:r>
        <w:rPr>
          <w:rFonts w:ascii="IRNazanin" w:hAnsi="IRNazanin" w:eastAsia="IRNazanin"/>
          <w:color w:val="111111"/>
          <w:sz w:val="28"/>
          <w:sz w:val="28"/>
          <w:szCs w:val="28"/>
          <w:rtl w:val="true"/>
          <w:lang w:bidi="fa-IR"/>
        </w:rPr>
        <w:t>جز حلقه عین و میم بر صفحه لوح‏</w:t>
      </w:r>
    </w:p>
    <w:p>
      <w:pPr>
        <w:pStyle w:val="BookText"/>
        <w:rPr/>
      </w:pPr>
      <w:r>
        <w:rPr>
          <w:rFonts w:ascii="IRNazanin" w:hAnsi="IRNazanin" w:eastAsia="IRNazanin"/>
          <w:color w:val="111111"/>
          <w:sz w:val="28"/>
          <w:sz w:val="28"/>
          <w:szCs w:val="28"/>
          <w:rtl w:val="true"/>
          <w:lang w:bidi="fa-IR"/>
        </w:rPr>
        <w:t>نقشی به گه نگار نامد ز قلم‏</w:t>
      </w:r>
    </w:p>
    <w:p>
      <w:pPr>
        <w:pStyle w:val="Heading3"/>
        <w:numPr>
          <w:ilvl w:val="2"/>
          <w:numId w:val="1"/>
        </w:numPr>
        <w:rPr/>
      </w:pPr>
      <w:bookmarkStart w:id="1204" w:name="__RefHeading___Toc251505_73709187"/>
      <w:bookmarkStart w:id="1205" w:name="_Toc553"/>
      <w:bookmarkEnd w:id="1204"/>
      <w:r>
        <w:rPr/>
        <w:t>8191</w:t>
      </w:r>
      <w:r>
        <w:rPr>
          <w:rtl w:val="true"/>
        </w:rPr>
        <w:t xml:space="preserve">- </w:t>
      </w:r>
      <w:r>
        <w:rPr>
          <w:rtl w:val="true"/>
        </w:rPr>
        <w:t>منظومة جوانه‏</w:t>
      </w:r>
      <w:bookmarkEnd w:id="1205"/>
    </w:p>
    <w:p>
      <w:pPr>
        <w:pStyle w:val="BookText"/>
        <w:rPr/>
      </w:pPr>
      <w:r>
        <w:rPr>
          <w:rFonts w:ascii="IRNazanin" w:hAnsi="IRNazanin" w:eastAsia="IRNazanin"/>
          <w:color w:val="111111"/>
          <w:sz w:val="28"/>
          <w:sz w:val="28"/>
          <w:szCs w:val="28"/>
          <w:rtl w:val="true"/>
          <w:lang w:bidi="fa-IR"/>
        </w:rPr>
        <w:t xml:space="preserve">لمنوچهر النیستانکی،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بکرمان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06" w:name="__RefHeading___Toc251507_73709187"/>
      <w:bookmarkStart w:id="1207" w:name="_Toc554"/>
      <w:bookmarkEnd w:id="1206"/>
      <w:r>
        <w:rPr/>
        <w:t>8192</w:t>
      </w:r>
      <w:r>
        <w:rPr>
          <w:rtl w:val="true"/>
        </w:rPr>
        <w:t xml:space="preserve">- </w:t>
      </w:r>
      <w:r>
        <w:rPr>
          <w:rtl w:val="true"/>
        </w:rPr>
        <w:t>منظومة جواهر المقال‏</w:t>
      </w:r>
      <w:bookmarkEnd w:id="120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الطب و هو نظم غیاثیة </w:t>
      </w:r>
      <w:bookmarkStart w:id="1208" w:name="pg11381_108300"/>
    </w:p>
    <w:p>
      <w:pPr>
        <w:pStyle w:val="BookText"/>
        <w:rPr/>
      </w:pPr>
      <w:bookmarkEnd w:id="1208"/>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علی بن محمد بن عبد الرحمن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صدر الدین علی و کتب لها دیباجة منثورة و بعدها مقالتین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معالجات الأمراض من الرأس إلی القدم،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المأکولات و المشروبات و ملحقات منثورة تعتبر معجم الأدویة المذکورة فی الکتاب،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Heading3"/>
        <w:numPr>
          <w:ilvl w:val="2"/>
          <w:numId w:val="1"/>
        </w:numPr>
        <w:rPr/>
      </w:pPr>
      <w:bookmarkStart w:id="1209" w:name="__RefHeading___Toc251509_73709187"/>
      <w:bookmarkStart w:id="1210" w:name="_Toc555"/>
      <w:bookmarkEnd w:id="1209"/>
      <w:r>
        <w:rPr/>
        <w:t>8193</w:t>
      </w:r>
      <w:r>
        <w:rPr>
          <w:rtl w:val="true"/>
        </w:rPr>
        <w:t xml:space="preserve">- </w:t>
      </w:r>
      <w:r>
        <w:rPr>
          <w:rtl w:val="true"/>
        </w:rPr>
        <w:t>منظومة چهار مینو</w:t>
      </w:r>
      <w:bookmarkEnd w:id="1210"/>
    </w:p>
    <w:p>
      <w:pPr>
        <w:pStyle w:val="BookText"/>
        <w:rPr/>
      </w:pPr>
      <w:r>
        <w:rPr>
          <w:rFonts w:ascii="IRNazanin" w:hAnsi="IRNazanin" w:eastAsia="IRNazanin"/>
          <w:color w:val="111111"/>
          <w:sz w:val="28"/>
          <w:sz w:val="28"/>
          <w:szCs w:val="28"/>
          <w:rtl w:val="true"/>
          <w:lang w:bidi="fa-IR"/>
        </w:rPr>
        <w:t xml:space="preserve">لنعمت الفسائی، السید محمود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طبع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1211" w:name="__RefHeading___Toc251511_73709187"/>
      <w:bookmarkStart w:id="1212" w:name="_Toc556"/>
      <w:bookmarkEnd w:id="1211"/>
      <w:r>
        <w:rPr/>
        <w:t>8194</w:t>
      </w:r>
      <w:r>
        <w:rPr>
          <w:rtl w:val="true"/>
        </w:rPr>
        <w:t xml:space="preserve">- </w:t>
      </w:r>
      <w:r>
        <w:rPr>
          <w:rtl w:val="true"/>
        </w:rPr>
        <w:t>منظومة چهل حدیث‏</w:t>
      </w:r>
      <w:bookmarkEnd w:id="1212"/>
    </w:p>
    <w:p>
      <w:pPr>
        <w:pStyle w:val="BookText"/>
        <w:rPr/>
      </w:pPr>
      <w:r>
        <w:rPr>
          <w:rFonts w:ascii="IRNazanin" w:hAnsi="IRNazanin" w:eastAsia="IRNazanin"/>
          <w:color w:val="111111"/>
          <w:sz w:val="28"/>
          <w:sz w:val="28"/>
          <w:szCs w:val="28"/>
          <w:rtl w:val="true"/>
          <w:lang w:bidi="fa-IR"/>
        </w:rPr>
        <w:t xml:space="preserve">لعبد الرحمن الجامی، ترجم أربعین حدیثا نبویا کل حدیث فی بیتین، و فرغ منها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طبع مع سراج القلوب بطهران، و طبع له صد کلمة نظما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صحیح‏ترین حدیثی که راویان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 أحدکم حتی یحب لأخیه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را لقب مکن مؤمن‏</w:t>
      </w:r>
    </w:p>
    <w:p>
      <w:pPr>
        <w:pStyle w:val="BookText"/>
        <w:rPr/>
      </w:pPr>
      <w:r>
        <w:rPr>
          <w:rFonts w:ascii="IRNazanin" w:hAnsi="IRNazanin" w:eastAsia="IRNazanin"/>
          <w:color w:val="111111"/>
          <w:sz w:val="28"/>
          <w:sz w:val="28"/>
          <w:szCs w:val="28"/>
          <w:rtl w:val="true"/>
          <w:lang w:bidi="fa-IR"/>
        </w:rPr>
        <w:t>گر چه از سعی جان و تن کاهد</w:t>
      </w:r>
    </w:p>
    <w:p>
      <w:pPr>
        <w:pStyle w:val="Heading3"/>
        <w:numPr>
          <w:ilvl w:val="2"/>
          <w:numId w:val="1"/>
        </w:numPr>
        <w:rPr/>
      </w:pPr>
      <w:bookmarkStart w:id="1213" w:name="__RefHeading___Toc251513_73709187"/>
      <w:bookmarkStart w:id="1214" w:name="_Toc557"/>
      <w:bookmarkEnd w:id="1213"/>
      <w:r>
        <w:rPr/>
        <w:t>8195</w:t>
      </w:r>
      <w:r>
        <w:rPr>
          <w:rtl w:val="true"/>
        </w:rPr>
        <w:t xml:space="preserve">- </w:t>
      </w:r>
      <w:r>
        <w:rPr>
          <w:rtl w:val="true"/>
        </w:rPr>
        <w:t>منظومة چهل حدیث‏</w:t>
      </w:r>
      <w:bookmarkEnd w:id="1214"/>
    </w:p>
    <w:p>
      <w:pPr>
        <w:pStyle w:val="BookText"/>
        <w:rPr/>
      </w:pPr>
      <w:r>
        <w:rPr>
          <w:rFonts w:ascii="IRNazanin" w:hAnsi="IRNazanin" w:eastAsia="IRNazanin"/>
          <w:color w:val="111111"/>
          <w:sz w:val="28"/>
          <w:sz w:val="28"/>
          <w:szCs w:val="28"/>
          <w:rtl w:val="true"/>
          <w:lang w:bidi="fa-IR"/>
        </w:rPr>
        <w:t xml:space="preserve">لعادل بن علی الحافظ القاری الخراسانی الذی فرغ من تحریر ترجمان القرآن للشریف الجرجانی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ثلاث أربعین حدیثا 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مائة کلمة المنظومة أیضا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بی‏حد و شکر نامعدود</w:t>
      </w:r>
    </w:p>
    <w:p>
      <w:pPr>
        <w:pStyle w:val="BookText"/>
        <w:rPr/>
      </w:pPr>
      <w:r>
        <w:rPr>
          <w:rFonts w:ascii="IRNazanin" w:hAnsi="IRNazanin" w:eastAsia="IRNazanin"/>
          <w:color w:val="111111"/>
          <w:sz w:val="28"/>
          <w:sz w:val="28"/>
          <w:szCs w:val="28"/>
          <w:rtl w:val="true"/>
          <w:lang w:bidi="fa-IR"/>
        </w:rPr>
        <w:t>مر خدایی که هست و خواهد بود</w:t>
      </w:r>
    </w:p>
    <w:p>
      <w:pPr>
        <w:pStyle w:val="BookText"/>
        <w:rPr/>
      </w:pPr>
      <w:r>
        <w:rPr>
          <w:rFonts w:ascii="IRNazanin" w:hAnsi="IRNazanin" w:eastAsia="IRNazanin"/>
          <w:color w:val="111111"/>
          <w:sz w:val="28"/>
          <w:sz w:val="28"/>
          <w:szCs w:val="28"/>
          <w:rtl w:val="true"/>
          <w:lang w:bidi="fa-IR"/>
        </w:rPr>
        <w:t xml:space="preserve">توجد بطهران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أقدمها رقم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Heading3"/>
        <w:numPr>
          <w:ilvl w:val="2"/>
          <w:numId w:val="1"/>
        </w:numPr>
        <w:rPr/>
      </w:pPr>
      <w:bookmarkStart w:id="1215" w:name="__RefHeading___Toc251515_73709187"/>
      <w:bookmarkStart w:id="1216" w:name="_Toc558"/>
      <w:bookmarkEnd w:id="1215"/>
      <w:r>
        <w:rPr/>
        <w:t>8196</w:t>
      </w:r>
      <w:r>
        <w:rPr>
          <w:rtl w:val="true"/>
        </w:rPr>
        <w:t xml:space="preserve">- </w:t>
      </w:r>
      <w:r>
        <w:rPr>
          <w:rtl w:val="true"/>
        </w:rPr>
        <w:t>منظومة چهل کلمة</w:t>
      </w:r>
      <w:bookmarkEnd w:id="1216"/>
    </w:p>
    <w:p>
      <w:pPr>
        <w:pStyle w:val="BookText"/>
        <w:rPr/>
      </w:pPr>
      <w:r>
        <w:rPr>
          <w:rFonts w:ascii="IRNazanin" w:hAnsi="IRNazanin" w:eastAsia="IRNazanin"/>
          <w:color w:val="111111"/>
          <w:sz w:val="28"/>
          <w:sz w:val="28"/>
          <w:szCs w:val="28"/>
          <w:rtl w:val="true"/>
          <w:lang w:bidi="fa-IR"/>
        </w:rPr>
        <w:t xml:space="preserve">لحسین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سیف الدین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مائة کلمة من أمیر المؤمنین علیه السلام  کل کلمة فی رباعیة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 الکبیر الذی لیس له شبیه و لا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شاه محمود النیشابوری الخطاط کتابتها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Heading3"/>
        <w:numPr>
          <w:ilvl w:val="2"/>
          <w:numId w:val="1"/>
        </w:numPr>
        <w:rPr/>
      </w:pPr>
      <w:bookmarkStart w:id="1217" w:name="__RefHeading___Toc251517_73709187"/>
      <w:bookmarkStart w:id="1218" w:name="_Toc559"/>
      <w:bookmarkEnd w:id="1217"/>
      <w:r>
        <w:rPr/>
        <w:t>8197</w:t>
      </w:r>
      <w:r>
        <w:rPr>
          <w:rtl w:val="true"/>
        </w:rPr>
        <w:t xml:space="preserve">- </w:t>
      </w:r>
      <w:r>
        <w:rPr>
          <w:rtl w:val="true"/>
        </w:rPr>
        <w:t>منظومة فی الحبوة</w:t>
      </w:r>
      <w:bookmarkEnd w:id="1218"/>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صادق الطباطبائی، 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219" w:name="pg11381_108301"/>
    </w:p>
    <w:p>
      <w:pPr>
        <w:pStyle w:val="BookText"/>
        <w:rPr/>
      </w:pPr>
      <w:bookmarkEnd w:id="1219"/>
      <w:r>
        <w:rPr>
          <w:rFonts w:ascii="IRNazanin" w:hAnsi="IRNazanin" w:eastAsia="IRNazanin"/>
          <w:color w:val="111111"/>
          <w:sz w:val="28"/>
          <w:sz w:val="28"/>
          <w:szCs w:val="28"/>
          <w:rtl w:val="true"/>
          <w:lang w:bidi="fa-IR"/>
        </w:rPr>
        <w:t>أحمد من حبا النبی المصطفی‏</w:t>
      </w:r>
    </w:p>
    <w:p>
      <w:pPr>
        <w:pStyle w:val="BookText"/>
        <w:rPr/>
      </w:pPr>
      <w:r>
        <w:rPr>
          <w:rFonts w:ascii="IRNazanin" w:hAnsi="IRNazanin" w:eastAsia="IRNazanin"/>
          <w:color w:val="111111"/>
          <w:sz w:val="28"/>
          <w:sz w:val="28"/>
          <w:szCs w:val="28"/>
          <w:rtl w:val="true"/>
          <w:lang w:bidi="fa-IR"/>
        </w:rPr>
        <w:t>خاتم رسله الکرام المصحفا</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ثلث ماله یعم مطلقا</w:t>
      </w:r>
    </w:p>
    <w:p>
      <w:pPr>
        <w:pStyle w:val="BookText"/>
        <w:rPr/>
      </w:pPr>
      <w:r>
        <w:rPr>
          <w:rFonts w:ascii="IRNazanin" w:hAnsi="IRNazanin" w:eastAsia="IRNazanin"/>
          <w:color w:val="111111"/>
          <w:sz w:val="28"/>
          <w:sz w:val="28"/>
          <w:szCs w:val="28"/>
          <w:rtl w:val="true"/>
          <w:lang w:bidi="fa-IR"/>
        </w:rPr>
        <w:t>ثلث الحبا عممه أو أطلقا</w:t>
      </w:r>
    </w:p>
    <w:p>
      <w:pPr>
        <w:pStyle w:val="BookText"/>
        <w:rPr/>
      </w:pPr>
      <w:r>
        <w:rPr>
          <w:rFonts w:ascii="IRNazanin" w:hAnsi="IRNazanin" w:eastAsia="IRNazanin"/>
          <w:color w:val="111111"/>
          <w:sz w:val="28"/>
          <w:sz w:val="28"/>
          <w:szCs w:val="28"/>
          <w:rtl w:val="true"/>
          <w:lang w:bidi="fa-IR"/>
        </w:rPr>
        <w:t xml:space="preserve">و مر له منظومة فی اجتماع الأمر و النهی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منظومة فی حرمان الزوجة عن عین العقار</w:t>
      </w:r>
      <w:r>
        <w:rPr>
          <w:rFonts w:eastAsia="IRNazanin" w:cs="IRNazanin"/>
          <w:color w:val="111111"/>
          <w:sz w:val="28"/>
          <w:szCs w:val="28"/>
          <w:rtl w:val="true"/>
          <w:lang w:bidi="fa-IR"/>
        </w:rPr>
        <w:t>.</w:t>
      </w:r>
    </w:p>
    <w:p>
      <w:pPr>
        <w:pStyle w:val="Heading3"/>
        <w:numPr>
          <w:ilvl w:val="2"/>
          <w:numId w:val="1"/>
        </w:numPr>
        <w:rPr/>
      </w:pPr>
      <w:bookmarkStart w:id="1220" w:name="__RefHeading___Toc251519_73709187"/>
      <w:bookmarkStart w:id="1221" w:name="_Toc560"/>
      <w:bookmarkEnd w:id="1220"/>
      <w:r>
        <w:rPr/>
        <w:t>8198</w:t>
      </w:r>
      <w:r>
        <w:rPr>
          <w:rtl w:val="true"/>
        </w:rPr>
        <w:t xml:space="preserve">- </w:t>
      </w:r>
      <w:r>
        <w:rPr>
          <w:rtl w:val="true"/>
        </w:rPr>
        <w:t>منظومة فی الحج‏</w:t>
      </w:r>
      <w:bookmarkEnd w:id="1221"/>
    </w:p>
    <w:p>
      <w:pPr>
        <w:pStyle w:val="BookText"/>
        <w:rPr/>
      </w:pPr>
      <w:r>
        <w:rPr>
          <w:rFonts w:ascii="IRNazanin" w:hAnsi="IRNazanin" w:eastAsia="IRNazanin"/>
          <w:color w:val="111111"/>
          <w:sz w:val="28"/>
          <w:sz w:val="28"/>
          <w:szCs w:val="28"/>
          <w:rtl w:val="true"/>
          <w:lang w:bidi="fa-IR"/>
        </w:rPr>
        <w:t xml:space="preserve">للسید زین العابدین بن السید محمد بن السید حسین الکاشانی الحائری، نزیل قم أخیرا، و توفی بها أوسط سفر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لم تتم بلغت قرب خمسمائة بیت رآها الشیخ ذبیح الله المحلاتی</w:t>
      </w:r>
      <w:r>
        <w:rPr>
          <w:rFonts w:eastAsia="IRNazanin" w:cs="IRNazanin"/>
          <w:color w:val="111111"/>
          <w:sz w:val="28"/>
          <w:szCs w:val="28"/>
          <w:rtl w:val="true"/>
          <w:lang w:bidi="fa-IR"/>
        </w:rPr>
        <w:t>.</w:t>
      </w:r>
    </w:p>
    <w:p>
      <w:pPr>
        <w:pStyle w:val="Heading3"/>
        <w:numPr>
          <w:ilvl w:val="2"/>
          <w:numId w:val="1"/>
        </w:numPr>
        <w:rPr/>
      </w:pPr>
      <w:bookmarkStart w:id="1222" w:name="__RefHeading___Toc251521_73709187"/>
      <w:bookmarkStart w:id="1223" w:name="_Toc561"/>
      <w:bookmarkEnd w:id="1222"/>
      <w:r>
        <w:rPr/>
        <w:t>8199</w:t>
      </w:r>
      <w:r>
        <w:rPr>
          <w:rtl w:val="true"/>
        </w:rPr>
        <w:t xml:space="preserve">- </w:t>
      </w:r>
      <w:r>
        <w:rPr>
          <w:rtl w:val="true"/>
        </w:rPr>
        <w:t>منظومة فی الحج‏</w:t>
      </w:r>
      <w:bookmarkEnd w:id="1223"/>
    </w:p>
    <w:p>
      <w:pPr>
        <w:pStyle w:val="BookText"/>
        <w:rPr/>
      </w:pPr>
      <w:r>
        <w:rPr>
          <w:rFonts w:ascii="IRNazanin" w:hAnsi="IRNazanin" w:eastAsia="IRNazanin"/>
          <w:color w:val="111111"/>
          <w:sz w:val="28"/>
          <w:sz w:val="28"/>
          <w:szCs w:val="28"/>
          <w:rtl w:val="true"/>
          <w:lang w:bidi="fa-IR"/>
        </w:rPr>
        <w:t xml:space="preserve">للشیخ عباس بن الشیخ حسن بن الشیخ جعفر کاشف الغطاء، المتوفی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و هی أرجوزة فی نهایة الجودة تزید علی ألف بیت</w:t>
      </w:r>
      <w:r>
        <w:rPr>
          <w:rFonts w:eastAsia="IRNazanin" w:cs="IRNazanin"/>
          <w:color w:val="111111"/>
          <w:sz w:val="28"/>
          <w:szCs w:val="28"/>
          <w:rtl w:val="true"/>
          <w:lang w:bidi="fa-IR"/>
        </w:rPr>
        <w:t>.</w:t>
      </w:r>
    </w:p>
    <w:p>
      <w:pPr>
        <w:pStyle w:val="Heading3"/>
        <w:numPr>
          <w:ilvl w:val="2"/>
          <w:numId w:val="1"/>
        </w:numPr>
        <w:rPr/>
      </w:pPr>
      <w:bookmarkStart w:id="1224" w:name="__RefHeading___Toc251523_73709187"/>
      <w:bookmarkStart w:id="1225" w:name="_Toc562"/>
      <w:bookmarkEnd w:id="1224"/>
      <w:r>
        <w:rPr/>
        <w:t>8200</w:t>
      </w:r>
      <w:r>
        <w:rPr>
          <w:rtl w:val="true"/>
        </w:rPr>
        <w:t xml:space="preserve">- </w:t>
      </w:r>
      <w:r>
        <w:rPr>
          <w:rtl w:val="true"/>
        </w:rPr>
        <w:t>منظومة فی الحج‏</w:t>
      </w:r>
      <w:bookmarkEnd w:id="1225"/>
    </w:p>
    <w:p>
      <w:pPr>
        <w:pStyle w:val="BookText"/>
        <w:rPr/>
      </w:pPr>
      <w:r>
        <w:rPr>
          <w:rFonts w:ascii="IRNazanin" w:hAnsi="IRNazanin" w:eastAsia="IRNazanin"/>
          <w:color w:val="111111"/>
          <w:sz w:val="28"/>
          <w:sz w:val="28"/>
          <w:szCs w:val="28"/>
          <w:rtl w:val="true"/>
          <w:lang w:bidi="fa-IR"/>
        </w:rPr>
        <w:t xml:space="preserve">للسید الحاج میرزا علی نقی بن السید حسن الشهیر بحاج آقا بن السید المجاهد الطباطبائی المتوفی صفر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و قد طبعت مع کتابه فی البیع و الخیارات الموسوم ب الدرة الحائریة؟ و قد سمی ب مزیح الاحتیاج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1226" w:name="__RefHeading___Toc251525_73709187"/>
      <w:bookmarkStart w:id="1227" w:name="_Toc563"/>
      <w:bookmarkEnd w:id="1226"/>
      <w:r>
        <w:rPr/>
        <w:t>8201</w:t>
      </w:r>
      <w:r>
        <w:rPr>
          <w:rtl w:val="true"/>
        </w:rPr>
        <w:t xml:space="preserve">- </w:t>
      </w:r>
      <w:r>
        <w:rPr>
          <w:rtl w:val="true"/>
        </w:rPr>
        <w:t>منظومة حداد و حلاج‏</w:t>
      </w:r>
      <w:bookmarkEnd w:id="1227"/>
    </w:p>
    <w:p>
      <w:pPr>
        <w:pStyle w:val="BookText"/>
        <w:rPr/>
      </w:pPr>
      <w:r>
        <w:rPr>
          <w:rFonts w:ascii="IRNazanin" w:hAnsi="IRNazanin" w:eastAsia="IRNazanin"/>
          <w:color w:val="111111"/>
          <w:sz w:val="28"/>
          <w:sz w:val="28"/>
          <w:szCs w:val="28"/>
          <w:rtl w:val="true"/>
          <w:lang w:bidi="fa-IR"/>
        </w:rPr>
        <w:t xml:space="preserve">لعلوی الکاشانی، المیر محمد طاهر المتوفی بکشمیر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Heading3"/>
        <w:numPr>
          <w:ilvl w:val="2"/>
          <w:numId w:val="1"/>
        </w:numPr>
        <w:rPr/>
      </w:pPr>
      <w:bookmarkStart w:id="1228" w:name="__RefHeading___Toc251527_73709187"/>
      <w:bookmarkStart w:id="1229" w:name="_Toc564"/>
      <w:bookmarkEnd w:id="1228"/>
      <w:r>
        <w:rPr/>
        <w:t>8202</w:t>
      </w:r>
      <w:r>
        <w:rPr>
          <w:rtl w:val="true"/>
        </w:rPr>
        <w:t xml:space="preserve">- </w:t>
      </w:r>
      <w:r>
        <w:rPr>
          <w:rtl w:val="true"/>
        </w:rPr>
        <w:t>منظومة فی حرکت فلک الأفلاک‏</w:t>
      </w:r>
      <w:bookmarkEnd w:id="1229"/>
    </w:p>
    <w:p>
      <w:pPr>
        <w:pStyle w:val="BookText"/>
        <w:rPr/>
      </w:pPr>
      <w:r>
        <w:rPr>
          <w:rFonts w:ascii="IRNazanin" w:hAnsi="IRNazanin" w:eastAsia="IRNazanin"/>
          <w:color w:val="111111"/>
          <w:sz w:val="28"/>
          <w:sz w:val="28"/>
          <w:szCs w:val="28"/>
          <w:rtl w:val="true"/>
          <w:lang w:bidi="fa-IR"/>
        </w:rPr>
        <w:t xml:space="preserve">لسدید الدین المنزوی مؤلف خزانة الأحکام فی معرفة الکف و نظم الوصول و غیرها کما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 المنظومة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ملی </w:t>
      </w:r>
      <w:r>
        <w:rPr>
          <w:rFonts w:eastAsia="IRNazanin" w:cs="IRNazanin"/>
          <w:color w:val="111111"/>
          <w:sz w:val="28"/>
          <w:szCs w:val="28"/>
          <w:lang w:bidi="fa-IR"/>
        </w:rPr>
        <w:t>3426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آثار المنزوی مثل خزانة الأحکام المؤرخة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Heading3"/>
        <w:numPr>
          <w:ilvl w:val="2"/>
          <w:numId w:val="1"/>
        </w:numPr>
        <w:rPr/>
      </w:pPr>
      <w:bookmarkStart w:id="1230" w:name="__RefHeading___Toc251529_73709187"/>
      <w:bookmarkStart w:id="1231" w:name="_Toc565"/>
      <w:bookmarkEnd w:id="1230"/>
      <w:r>
        <w:rPr/>
        <w:t>8203</w:t>
      </w:r>
      <w:r>
        <w:rPr>
          <w:rtl w:val="true"/>
        </w:rPr>
        <w:t xml:space="preserve">- </w:t>
      </w:r>
      <w:r>
        <w:rPr>
          <w:rtl w:val="true"/>
        </w:rPr>
        <w:t>منظومة فی حرمان الزوجة عن عین العقار</w:t>
      </w:r>
      <w:bookmarkEnd w:id="1231"/>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مصلیا علی‏</w:t>
      </w:r>
    </w:p>
    <w:p>
      <w:pPr>
        <w:pStyle w:val="BookText"/>
        <w:rPr/>
      </w:pPr>
      <w:r>
        <w:rPr>
          <w:rFonts w:ascii="IRNazanin" w:hAnsi="IRNazanin" w:eastAsia="IRNazanin"/>
          <w:color w:val="111111"/>
          <w:sz w:val="28"/>
          <w:sz w:val="28"/>
          <w:szCs w:val="28"/>
          <w:rtl w:val="true"/>
          <w:lang w:bidi="fa-IR"/>
        </w:rPr>
        <w:t>خیر نبی قد طوی السبع العلی‏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ورثت من قیمه البناء</w:t>
      </w:r>
    </w:p>
    <w:p>
      <w:pPr>
        <w:pStyle w:val="BookText"/>
        <w:rPr/>
      </w:pPr>
      <w:r>
        <w:rPr>
          <w:rFonts w:ascii="IRNazanin" w:hAnsi="IRNazanin" w:eastAsia="IRNazanin"/>
          <w:color w:val="111111"/>
          <w:sz w:val="28"/>
          <w:sz w:val="28"/>
          <w:szCs w:val="28"/>
          <w:rtl w:val="true"/>
          <w:lang w:bidi="fa-IR"/>
        </w:rPr>
        <w:t>یوم حصول الفسخ لا الشراء</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32" w:name="pg11381_108302"/>
    </w:p>
    <w:p>
      <w:pPr>
        <w:pStyle w:val="BookText"/>
        <w:rPr/>
      </w:pPr>
      <w:bookmarkEnd w:id="1232"/>
      <w:r>
        <w:rPr>
          <w:rFonts w:ascii="IRNazanin" w:hAnsi="IRNazanin" w:eastAsia="IRNazanin"/>
          <w:color w:val="111111"/>
          <w:sz w:val="28"/>
          <w:sz w:val="28"/>
          <w:szCs w:val="28"/>
          <w:rtl w:val="true"/>
          <w:lang w:bidi="fa-IR"/>
        </w:rPr>
        <w:t>للسید محمد صادق الطباطبائی، و مر له منظومة فی الحبوة آنفا</w:t>
      </w:r>
      <w:r>
        <w:rPr>
          <w:rFonts w:eastAsia="IRNazanin" w:cs="IRNazanin"/>
          <w:color w:val="111111"/>
          <w:sz w:val="28"/>
          <w:szCs w:val="28"/>
          <w:rtl w:val="true"/>
          <w:lang w:bidi="fa-IR"/>
        </w:rPr>
        <w:t>.</w:t>
      </w:r>
    </w:p>
    <w:p>
      <w:pPr>
        <w:pStyle w:val="Heading3"/>
        <w:numPr>
          <w:ilvl w:val="2"/>
          <w:numId w:val="1"/>
        </w:numPr>
        <w:rPr/>
      </w:pPr>
      <w:bookmarkStart w:id="1233" w:name="__RefHeading___Toc251531_73709187"/>
      <w:bookmarkStart w:id="1234" w:name="_Toc566"/>
      <w:bookmarkEnd w:id="1233"/>
      <w:r>
        <w:rPr/>
        <w:t>8204</w:t>
      </w:r>
      <w:r>
        <w:rPr>
          <w:rtl w:val="true"/>
        </w:rPr>
        <w:t xml:space="preserve">- </w:t>
      </w:r>
      <w:r>
        <w:rPr>
          <w:rtl w:val="true"/>
        </w:rPr>
        <w:t>منظومة فی الحروف‏</w:t>
      </w:r>
      <w:bookmarkEnd w:id="1234"/>
    </w:p>
    <w:p>
      <w:pPr>
        <w:pStyle w:val="BookText"/>
        <w:rPr/>
      </w:pPr>
      <w:r>
        <w:rPr>
          <w:rFonts w:ascii="IRNazanin" w:hAnsi="IRNazanin" w:eastAsia="IRNazanin"/>
          <w:color w:val="111111"/>
          <w:sz w:val="28"/>
          <w:sz w:val="28"/>
          <w:szCs w:val="28"/>
          <w:rtl w:val="true"/>
          <w:lang w:bidi="fa-IR"/>
        </w:rPr>
        <w:t xml:space="preserve">مثنوی فارسی فی أحکام الحروف، ضمن مجموعة من القرن التاسع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أصغر مهدوی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235" w:name="__RefHeading___Toc251533_73709187"/>
      <w:bookmarkStart w:id="1236" w:name="_Toc567"/>
      <w:bookmarkEnd w:id="1235"/>
      <w:r>
        <w:rPr/>
        <w:t>8205</w:t>
      </w:r>
      <w:r>
        <w:rPr>
          <w:rtl w:val="true"/>
        </w:rPr>
        <w:t xml:space="preserve">- </w:t>
      </w:r>
      <w:r>
        <w:rPr>
          <w:rtl w:val="true"/>
        </w:rPr>
        <w:t>منظومة حرز النجاة فی نظم الواجبات‏</w:t>
      </w:r>
      <w:bookmarkEnd w:id="1236"/>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Heading3"/>
        <w:numPr>
          <w:ilvl w:val="2"/>
          <w:numId w:val="1"/>
        </w:numPr>
        <w:rPr/>
      </w:pPr>
      <w:bookmarkStart w:id="1237" w:name="__RefHeading___Toc251535_73709187"/>
      <w:bookmarkStart w:id="1238" w:name="_Toc568"/>
      <w:bookmarkEnd w:id="1237"/>
      <w:r>
        <w:rPr/>
        <w:t>8206</w:t>
      </w:r>
      <w:r>
        <w:rPr>
          <w:rtl w:val="true"/>
        </w:rPr>
        <w:t xml:space="preserve">- </w:t>
      </w:r>
      <w:r>
        <w:rPr>
          <w:rtl w:val="true"/>
        </w:rPr>
        <w:t>منظومة فی الحساب‏</w:t>
      </w:r>
      <w:bookmarkEnd w:id="1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إبراهیم السبزواری المولود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ذکر أنه نظم و شرح فی سنة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1239" w:name="__RefHeading___Toc251537_73709187"/>
      <w:bookmarkStart w:id="1240" w:name="_Toc569"/>
      <w:bookmarkEnd w:id="1239"/>
      <w:r>
        <w:rPr/>
        <w:t>8207</w:t>
      </w:r>
      <w:r>
        <w:rPr>
          <w:rtl w:val="true"/>
        </w:rPr>
        <w:t xml:space="preserve">- </w:t>
      </w:r>
      <w:r>
        <w:rPr>
          <w:rtl w:val="true"/>
        </w:rPr>
        <w:t>منظومة فی الحساب‏</w:t>
      </w:r>
      <w:bookmarkEnd w:id="1240"/>
    </w:p>
    <w:p>
      <w:pPr>
        <w:pStyle w:val="BookText"/>
        <w:rPr/>
      </w:pPr>
      <w:r>
        <w:rPr>
          <w:rFonts w:ascii="IRNazanin" w:hAnsi="IRNazanin" w:eastAsia="IRNazanin"/>
          <w:color w:val="111111"/>
          <w:sz w:val="28"/>
          <w:sz w:val="28"/>
          <w:szCs w:val="28"/>
          <w:rtl w:val="true"/>
          <w:lang w:bidi="fa-IR"/>
        </w:rPr>
        <w:t>فارسیة للسید أبی القاسم بن محمود الموسوی الخوانساری، الریاضی المعاصر بالنجف</w:t>
      </w:r>
      <w:r>
        <w:rPr>
          <w:rFonts w:eastAsia="IRNazanin" w:cs="IRNazanin"/>
          <w:color w:val="111111"/>
          <w:sz w:val="28"/>
          <w:szCs w:val="28"/>
          <w:rtl w:val="true"/>
          <w:lang w:bidi="fa-IR"/>
        </w:rPr>
        <w:t>.</w:t>
      </w:r>
    </w:p>
    <w:p>
      <w:pPr>
        <w:pStyle w:val="Heading3"/>
        <w:numPr>
          <w:ilvl w:val="2"/>
          <w:numId w:val="1"/>
        </w:numPr>
        <w:rPr/>
      </w:pPr>
      <w:bookmarkStart w:id="1241" w:name="__RefHeading___Toc251539_73709187"/>
      <w:bookmarkStart w:id="1242" w:name="_Toc570"/>
      <w:bookmarkEnd w:id="1241"/>
      <w:r>
        <w:rPr/>
        <w:t>8208</w:t>
      </w:r>
      <w:r>
        <w:rPr>
          <w:rtl w:val="true"/>
        </w:rPr>
        <w:t xml:space="preserve">- </w:t>
      </w:r>
      <w:r>
        <w:rPr>
          <w:rtl w:val="true"/>
        </w:rPr>
        <w:t>منظومة فی الحساب‏</w:t>
      </w:r>
      <w:bookmarkEnd w:id="1242"/>
    </w:p>
    <w:p>
      <w:pPr>
        <w:pStyle w:val="BookText"/>
        <w:rPr/>
      </w:pPr>
      <w:r>
        <w:rPr>
          <w:rFonts w:ascii="IRNazanin" w:hAnsi="IRNazanin" w:eastAsia="IRNazanin"/>
          <w:color w:val="111111"/>
          <w:sz w:val="28"/>
          <w:sz w:val="28"/>
          <w:szCs w:val="28"/>
          <w:rtl w:val="true"/>
          <w:lang w:bidi="fa-IR"/>
        </w:rPr>
        <w:t>لخاوری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کردگار فرد بی‏زوج‏</w:t>
      </w:r>
    </w:p>
    <w:p>
      <w:pPr>
        <w:pStyle w:val="BookText"/>
        <w:rPr/>
      </w:pPr>
      <w:r>
        <w:rPr>
          <w:rFonts w:ascii="IRNazanin" w:hAnsi="IRNazanin" w:eastAsia="IRNazanin"/>
          <w:color w:val="111111"/>
          <w:sz w:val="28"/>
          <w:sz w:val="28"/>
          <w:szCs w:val="28"/>
          <w:rtl w:val="true"/>
          <w:lang w:bidi="fa-IR"/>
        </w:rPr>
        <w:t xml:space="preserve">که دائم بحر لطفش می‏زند موج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موزة،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سنة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فی سلطانیة بخط النسخ</w:t>
      </w:r>
      <w:r>
        <w:rPr>
          <w:rFonts w:eastAsia="IRNazanin" w:cs="IRNazanin"/>
          <w:color w:val="111111"/>
          <w:sz w:val="28"/>
          <w:szCs w:val="28"/>
          <w:rtl w:val="true"/>
          <w:lang w:bidi="fa-IR"/>
        </w:rPr>
        <w:t>.</w:t>
      </w:r>
    </w:p>
    <w:p>
      <w:pPr>
        <w:pStyle w:val="Heading3"/>
        <w:numPr>
          <w:ilvl w:val="2"/>
          <w:numId w:val="1"/>
        </w:numPr>
        <w:rPr/>
      </w:pPr>
      <w:bookmarkStart w:id="1243" w:name="__RefHeading___Toc251541_73709187"/>
      <w:bookmarkStart w:id="1244" w:name="_Toc571"/>
      <w:bookmarkEnd w:id="1243"/>
      <w:r>
        <w:rPr>
          <w:rtl w:val="true"/>
        </w:rPr>
        <w:t>منظومة فی الحساب‏</w:t>
      </w:r>
      <w:bookmarkEnd w:id="1244"/>
    </w:p>
    <w:p>
      <w:pPr>
        <w:pStyle w:val="BookText"/>
        <w:rPr/>
      </w:pPr>
      <w:r>
        <w:rPr>
          <w:rFonts w:ascii="IRNazanin" w:hAnsi="IRNazanin" w:eastAsia="IRNazanin"/>
          <w:color w:val="111111"/>
          <w:sz w:val="28"/>
          <w:sz w:val="28"/>
          <w:szCs w:val="28"/>
          <w:rtl w:val="true"/>
          <w:lang w:bidi="fa-IR"/>
        </w:rPr>
        <w:t xml:space="preserve">أو ترجمه منظوم خلاصة الحساب فی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لمحمد علی بن مشهدی حسن الزفره‏ای المتخلص برجاء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فرغ من نظمها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باسمها عمان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می‏کنم حمد خداوند أحد</w:t>
      </w:r>
    </w:p>
    <w:p>
      <w:pPr>
        <w:pStyle w:val="BookText"/>
        <w:rPr/>
      </w:pPr>
      <w:r>
        <w:rPr>
          <w:rFonts w:ascii="IRNazanin" w:hAnsi="IRNazanin" w:eastAsia="IRNazanin"/>
          <w:color w:val="111111"/>
          <w:sz w:val="28"/>
          <w:sz w:val="28"/>
          <w:szCs w:val="28"/>
          <w:rtl w:val="true"/>
          <w:lang w:bidi="fa-IR"/>
        </w:rPr>
        <w:t xml:space="preserve">آنکه باشد واحد و فرد و صمد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أصفهان عند محمد حسن رجاء الزفره‏ای و هو بخط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فی مکتبة الملیة بطهران</w:t>
      </w:r>
      <w:r>
        <w:rPr>
          <w:rFonts w:eastAsia="IRNazanin" w:cs="IRNazanin"/>
          <w:color w:val="111111"/>
          <w:sz w:val="28"/>
          <w:szCs w:val="28"/>
          <w:rtl w:val="true"/>
          <w:lang w:bidi="fa-IR"/>
        </w:rPr>
        <w:t>.</w:t>
      </w:r>
    </w:p>
    <w:p>
      <w:pPr>
        <w:pStyle w:val="Heading3"/>
        <w:numPr>
          <w:ilvl w:val="2"/>
          <w:numId w:val="1"/>
        </w:numPr>
        <w:rPr/>
      </w:pPr>
      <w:bookmarkStart w:id="1245" w:name="__RefHeading___Toc251543_73709187"/>
      <w:bookmarkStart w:id="1246" w:name="_Toc572"/>
      <w:bookmarkEnd w:id="1245"/>
      <w:r>
        <w:rPr/>
        <w:t>8209</w:t>
      </w:r>
      <w:r>
        <w:rPr>
          <w:rtl w:val="true"/>
        </w:rPr>
        <w:t xml:space="preserve">- </w:t>
      </w:r>
      <w:r>
        <w:rPr>
          <w:rtl w:val="true"/>
        </w:rPr>
        <w:t>منظومة فی الحساب‏</w:t>
      </w:r>
      <w:bookmarkEnd w:id="1246"/>
    </w:p>
    <w:p>
      <w:pPr>
        <w:pStyle w:val="BookText"/>
        <w:rPr/>
      </w:pPr>
      <w:r>
        <w:rPr>
          <w:rFonts w:ascii="IRNazanin" w:hAnsi="IRNazanin" w:eastAsia="IRNazanin"/>
          <w:color w:val="111111"/>
          <w:sz w:val="28"/>
          <w:sz w:val="28"/>
          <w:szCs w:val="28"/>
          <w:rtl w:val="true"/>
          <w:lang w:bidi="fa-IR"/>
        </w:rPr>
        <w:t>للمیرزا محمد التنکابنی، قال فی 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یتم بعد، و مر له منظومة فی الأعداد و الأوفاق</w:t>
      </w:r>
      <w:r>
        <w:rPr>
          <w:rFonts w:eastAsia="IRNazanin" w:cs="IRNazanin"/>
          <w:color w:val="111111"/>
          <w:sz w:val="28"/>
          <w:szCs w:val="28"/>
          <w:rtl w:val="true"/>
          <w:lang w:bidi="fa-IR"/>
        </w:rPr>
        <w:t>.</w:t>
      </w:r>
    </w:p>
    <w:p>
      <w:pPr>
        <w:pStyle w:val="Heading3"/>
        <w:numPr>
          <w:ilvl w:val="2"/>
          <w:numId w:val="1"/>
        </w:numPr>
        <w:rPr/>
      </w:pPr>
      <w:bookmarkStart w:id="1247" w:name="__RefHeading___Toc251545_73709187"/>
      <w:bookmarkStart w:id="1248" w:name="_Toc573"/>
      <w:bookmarkEnd w:id="1247"/>
      <w:r>
        <w:rPr/>
        <w:t>8210</w:t>
      </w:r>
      <w:r>
        <w:rPr>
          <w:rtl w:val="true"/>
        </w:rPr>
        <w:t xml:space="preserve">- </w:t>
      </w:r>
      <w:r>
        <w:rPr>
          <w:rtl w:val="true"/>
        </w:rPr>
        <w:t>منظومة حقیقت گویی‏</w:t>
      </w:r>
      <w:bookmarkEnd w:id="1248"/>
    </w:p>
    <w:p>
      <w:pPr>
        <w:pStyle w:val="BookText"/>
        <w:rPr/>
      </w:pPr>
      <w:r>
        <w:rPr>
          <w:rFonts w:ascii="IRNazanin" w:hAnsi="IRNazanin" w:eastAsia="IRNazanin"/>
          <w:color w:val="111111"/>
          <w:sz w:val="28"/>
          <w:sz w:val="28"/>
          <w:szCs w:val="28"/>
          <w:rtl w:val="true"/>
          <w:lang w:bidi="fa-IR"/>
        </w:rPr>
        <w:t xml:space="preserve">لفاتحی الأصفهانی، المیر علی رضا،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طبع الأول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1249" w:name="__RefHeading___Toc251547_73709187"/>
      <w:bookmarkStart w:id="1250" w:name="_Toc574"/>
      <w:bookmarkEnd w:id="1249"/>
      <w:r>
        <w:rPr/>
        <w:t>8211</w:t>
      </w:r>
      <w:r>
        <w:rPr>
          <w:rtl w:val="true"/>
        </w:rPr>
        <w:t xml:space="preserve">- </w:t>
      </w:r>
      <w:r>
        <w:rPr>
          <w:rtl w:val="true"/>
        </w:rPr>
        <w:t>منظومة فی الحکمة</w:t>
      </w:r>
      <w:bookmarkEnd w:id="12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الموسوم ب کاشف الأسرار</w:t>
      </w:r>
      <w:bookmarkStart w:id="1251" w:name="pg11381_108303"/>
    </w:p>
    <w:p>
      <w:pPr>
        <w:pStyle w:val="BookText"/>
        <w:rPr/>
      </w:pPr>
      <w:bookmarkEnd w:id="1251"/>
      <w:r>
        <w:rPr>
          <w:rFonts w:ascii="IRNazanin" w:hAnsi="IRNazanin" w:eastAsia="IRNazanin"/>
          <w:color w:val="111111"/>
          <w:sz w:val="28"/>
          <w:sz w:val="28"/>
          <w:szCs w:val="28"/>
          <w:rtl w:val="true"/>
          <w:lang w:bidi="fa-IR"/>
        </w:rPr>
        <w:t>للشیخ محمد حسن بن زین العابدین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حسن الوجه و الاسم و الصفة</w:t>
      </w:r>
    </w:p>
    <w:p>
      <w:pPr>
        <w:pStyle w:val="BookText"/>
        <w:rPr/>
      </w:pPr>
      <w:r>
        <w:rPr>
          <w:rFonts w:ascii="IRNazanin" w:hAnsi="IRNazanin" w:eastAsia="IRNazanin"/>
          <w:color w:val="111111"/>
          <w:sz w:val="28"/>
          <w:sz w:val="28"/>
          <w:szCs w:val="28"/>
          <w:rtl w:val="true"/>
          <w:lang w:bidi="fa-IR"/>
        </w:rPr>
        <w:t>لسنا عرفناک حق المعرفة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نظمه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و من شرحه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251549_73709187"/>
      <w:bookmarkStart w:id="1253" w:name="_Toc575"/>
      <w:bookmarkEnd w:id="1252"/>
      <w:r>
        <w:rPr/>
        <w:t>8212</w:t>
      </w:r>
      <w:r>
        <w:rPr>
          <w:rtl w:val="true"/>
        </w:rPr>
        <w:t xml:space="preserve">- </w:t>
      </w:r>
      <w:r>
        <w:rPr>
          <w:rtl w:val="true"/>
        </w:rPr>
        <w:t>منظومة فی الحکمة</w:t>
      </w:r>
      <w:bookmarkEnd w:id="1253"/>
    </w:p>
    <w:p>
      <w:pPr>
        <w:pStyle w:val="BookText"/>
        <w:rPr/>
      </w:pPr>
      <w:r>
        <w:rPr>
          <w:rFonts w:ascii="IRNazanin" w:hAnsi="IRNazanin" w:eastAsia="IRNazanin"/>
          <w:color w:val="111111"/>
          <w:sz w:val="28"/>
          <w:sz w:val="28"/>
          <w:szCs w:val="28"/>
          <w:rtl w:val="true"/>
          <w:lang w:bidi="fa-IR"/>
        </w:rPr>
        <w:t xml:space="preserve">للحاج میرزا حسین بن الحاج میرزا محسن العلوی السبزواری،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من ألهم أسرار الحکم‏</w:t>
      </w:r>
    </w:p>
    <w:p>
      <w:pPr>
        <w:pStyle w:val="BookText"/>
        <w:rPr/>
      </w:pPr>
      <w:r>
        <w:rPr>
          <w:rFonts w:ascii="IRNazanin" w:hAnsi="IRNazanin" w:eastAsia="IRNazanin"/>
          <w:color w:val="111111"/>
          <w:sz w:val="28"/>
          <w:sz w:val="28"/>
          <w:szCs w:val="28"/>
          <w:rtl w:val="true"/>
          <w:lang w:bidi="fa-IR"/>
        </w:rPr>
        <w:t>لنفس الإنسان و أبدع العلم‏</w:t>
      </w:r>
    </w:p>
    <w:p>
      <w:pPr>
        <w:pStyle w:val="BookText"/>
        <w:rPr/>
      </w:pPr>
      <w:r>
        <w:rPr>
          <w:rFonts w:ascii="IRNazanin" w:hAnsi="IRNazanin" w:eastAsia="IRNazanin"/>
          <w:color w:val="111111"/>
          <w:sz w:val="28"/>
          <w:sz w:val="28"/>
          <w:szCs w:val="28"/>
          <w:rtl w:val="true"/>
          <w:lang w:bidi="fa-IR"/>
        </w:rPr>
        <w:t>و بعد یا سلاک نهج المعرفة</w:t>
      </w:r>
    </w:p>
    <w:p>
      <w:pPr>
        <w:pStyle w:val="BookText"/>
        <w:rPr/>
      </w:pPr>
      <w:r>
        <w:rPr>
          <w:rFonts w:ascii="IRNazanin" w:hAnsi="IRNazanin" w:eastAsia="IRNazanin"/>
          <w:color w:val="111111"/>
          <w:sz w:val="28"/>
          <w:sz w:val="28"/>
          <w:szCs w:val="28"/>
          <w:rtl w:val="true"/>
          <w:lang w:bidi="fa-IR"/>
        </w:rPr>
        <w:t>لا علم فی العلوم مثل الفلسفة</w:t>
      </w:r>
    </w:p>
    <w:p>
      <w:pPr>
        <w:pStyle w:val="Heading3"/>
        <w:numPr>
          <w:ilvl w:val="2"/>
          <w:numId w:val="1"/>
        </w:numPr>
        <w:rPr/>
      </w:pPr>
      <w:bookmarkStart w:id="1254" w:name="__RefHeading___Toc251551_73709187"/>
      <w:bookmarkStart w:id="1255" w:name="_Toc576"/>
      <w:bookmarkEnd w:id="1254"/>
      <w:r>
        <w:rPr/>
        <w:t>8213</w:t>
      </w:r>
      <w:r>
        <w:rPr>
          <w:rtl w:val="true"/>
        </w:rPr>
        <w:t xml:space="preserve">- </w:t>
      </w:r>
      <w:r>
        <w:rPr>
          <w:rtl w:val="true"/>
        </w:rPr>
        <w:t>منظومة فی الحکمة</w:t>
      </w:r>
      <w:bookmarkEnd w:id="1255"/>
    </w:p>
    <w:p>
      <w:pPr>
        <w:pStyle w:val="BookText"/>
        <w:rPr/>
      </w:pPr>
      <w:r>
        <w:rPr>
          <w:rFonts w:ascii="IRNazanin" w:hAnsi="IRNazanin" w:eastAsia="IRNazanin"/>
          <w:color w:val="111111"/>
          <w:sz w:val="28"/>
          <w:sz w:val="28"/>
          <w:szCs w:val="28"/>
          <w:rtl w:val="true"/>
          <w:lang w:bidi="fa-IR"/>
        </w:rPr>
        <w:t xml:space="preserve">للسید کلب باقر النقوی النصیرآبادی المتوفی حدود سنة ست و عشرین و ثلاثمائة و ألف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مطبوعة و مر له منظومة فی الأطعمة و الأشربة</w:t>
      </w:r>
      <w:r>
        <w:rPr>
          <w:rFonts w:eastAsia="IRNazanin" w:cs="IRNazanin"/>
          <w:color w:val="111111"/>
          <w:sz w:val="28"/>
          <w:szCs w:val="28"/>
          <w:rtl w:val="true"/>
          <w:lang w:bidi="fa-IR"/>
        </w:rPr>
        <w:t>.</w:t>
      </w:r>
    </w:p>
    <w:p>
      <w:pPr>
        <w:pStyle w:val="Heading3"/>
        <w:numPr>
          <w:ilvl w:val="2"/>
          <w:numId w:val="1"/>
        </w:numPr>
        <w:rPr/>
      </w:pPr>
      <w:bookmarkStart w:id="1256" w:name="__RefHeading___Toc251553_73709187"/>
      <w:bookmarkStart w:id="1257" w:name="_Toc577"/>
      <w:bookmarkEnd w:id="1256"/>
      <w:r>
        <w:rPr/>
        <w:t>8214</w:t>
      </w:r>
      <w:r>
        <w:rPr>
          <w:rtl w:val="true"/>
        </w:rPr>
        <w:t xml:space="preserve">- </w:t>
      </w:r>
      <w:r>
        <w:rPr>
          <w:rtl w:val="true"/>
        </w:rPr>
        <w:t>منظومة فی الحکمة</w:t>
      </w:r>
      <w:bookmarkEnd w:id="12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شرحها مزجا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مولی هادی بن مهدی السبزواری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کما طبع أخیرا قسم منها مع الترجمة و الشرح باللغة الإنجلیزیة</w:t>
      </w:r>
      <w:r>
        <w:rPr>
          <w:rFonts w:eastAsia="IRNazanin" w:cs="IRNazanin"/>
          <w:color w:val="111111"/>
          <w:sz w:val="28"/>
          <w:szCs w:val="28"/>
          <w:rtl w:val="true"/>
          <w:lang w:bidi="fa-IR"/>
        </w:rPr>
        <w:t>.</w:t>
      </w:r>
    </w:p>
    <w:p>
      <w:pPr>
        <w:pStyle w:val="Heading3"/>
        <w:numPr>
          <w:ilvl w:val="2"/>
          <w:numId w:val="1"/>
        </w:numPr>
        <w:rPr/>
      </w:pPr>
      <w:bookmarkStart w:id="1258" w:name="__RefHeading___Toc251555_73709187"/>
      <w:bookmarkStart w:id="1259" w:name="_Toc578"/>
      <w:bookmarkEnd w:id="1258"/>
      <w:r>
        <w:rPr/>
        <w:t>8215</w:t>
      </w:r>
      <w:r>
        <w:rPr>
          <w:rtl w:val="true"/>
        </w:rPr>
        <w:t xml:space="preserve">- </w:t>
      </w:r>
      <w:r>
        <w:rPr>
          <w:rtl w:val="true"/>
        </w:rPr>
        <w:t>منظومة فی الحکمة</w:t>
      </w:r>
      <w:bookmarkEnd w:id="1259"/>
    </w:p>
    <w:p>
      <w:pPr>
        <w:pStyle w:val="BookText"/>
        <w:rPr/>
      </w:pPr>
      <w:r>
        <w:rPr>
          <w:rFonts w:ascii="IRNazanin" w:hAnsi="IRNazanin" w:eastAsia="IRNazanin"/>
          <w:color w:val="111111"/>
          <w:sz w:val="28"/>
          <w:sz w:val="28"/>
          <w:szCs w:val="28"/>
          <w:rtl w:val="true"/>
          <w:lang w:bidi="fa-IR"/>
        </w:rPr>
        <w:t xml:space="preserve">أو پرسش أو سؤالات میر شریف الآملی قصیدة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غیر المؤرخة کتبت بقلم التعلیق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نسب إلی المیر شریف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أهل مدرسه و خانقاه جملة دیار </w:t>
      </w:r>
      <w:r>
        <w:rPr>
          <w:rFonts w:eastAsia="IRNazanin" w:cs="IRNazanin"/>
          <w:color w:val="111111"/>
          <w:sz w:val="28"/>
          <w:szCs w:val="28"/>
          <w:rtl w:val="true"/>
          <w:lang w:bidi="fa-IR"/>
        </w:rPr>
        <w:t>...</w:t>
      </w:r>
    </w:p>
    <w:p>
      <w:pPr>
        <w:pStyle w:val="Heading3"/>
        <w:numPr>
          <w:ilvl w:val="2"/>
          <w:numId w:val="1"/>
        </w:numPr>
        <w:rPr/>
      </w:pPr>
      <w:bookmarkStart w:id="1260" w:name="__RefHeading___Toc251557_73709187"/>
      <w:bookmarkStart w:id="1261" w:name="_Toc579"/>
      <w:bookmarkEnd w:id="1260"/>
      <w:r>
        <w:rPr>
          <w:rtl w:val="true"/>
        </w:rPr>
        <w:t xml:space="preserve">. </w:t>
      </w:r>
      <w:r>
        <w:rPr/>
        <w:t>8216</w:t>
      </w:r>
      <w:r>
        <w:rPr>
          <w:rtl w:val="true"/>
        </w:rPr>
        <w:t xml:space="preserve">- </w:t>
      </w:r>
      <w:r>
        <w:rPr>
          <w:rtl w:val="true"/>
        </w:rPr>
        <w:t>منظومة الحیدریة</w:t>
      </w:r>
      <w:bookmarkEnd w:id="1261"/>
    </w:p>
    <w:p>
      <w:pPr>
        <w:pStyle w:val="BookText"/>
        <w:rPr/>
      </w:pPr>
      <w:r>
        <w:rPr>
          <w:rFonts w:ascii="IRNazanin" w:hAnsi="IRNazanin" w:eastAsia="IRNazanin"/>
          <w:color w:val="111111"/>
          <w:sz w:val="28"/>
          <w:sz w:val="28"/>
          <w:szCs w:val="28"/>
          <w:rtl w:val="true"/>
          <w:lang w:bidi="fa-IR"/>
        </w:rPr>
        <w:t>فی مدح أمیر المؤمنین علیه السلام  للشیخ کاظم السودانی، طبع و علیها تقریظ السید أحمد بن السید رضا الهندی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للریاض الحیدریة</w:t>
      </w:r>
      <w:r>
        <w:rPr>
          <w:rFonts w:eastAsia="IRNazanin" w:cs="IRNazanin"/>
          <w:color w:val="111111"/>
          <w:sz w:val="28"/>
          <w:szCs w:val="28"/>
          <w:rtl w:val="true"/>
          <w:lang w:bidi="fa-IR"/>
        </w:rPr>
        <w:t>].</w:t>
      </w:r>
    </w:p>
    <w:p>
      <w:pPr>
        <w:pStyle w:val="Heading3"/>
        <w:numPr>
          <w:ilvl w:val="2"/>
          <w:numId w:val="1"/>
        </w:numPr>
        <w:rPr/>
      </w:pPr>
      <w:bookmarkStart w:id="1262" w:name="__RefHeading___Toc251559_73709187"/>
      <w:bookmarkStart w:id="1263" w:name="_Toc580"/>
      <w:bookmarkEnd w:id="1262"/>
      <w:r>
        <w:rPr/>
        <w:t>8217</w:t>
      </w:r>
      <w:r>
        <w:rPr>
          <w:rtl w:val="true"/>
        </w:rPr>
        <w:t xml:space="preserve">- </w:t>
      </w:r>
      <w:r>
        <w:rPr>
          <w:rtl w:val="true"/>
        </w:rPr>
        <w:t>منظومة خرابات فقیر</w:t>
      </w:r>
      <w:bookmarkEnd w:id="1263"/>
    </w:p>
    <w:p>
      <w:pPr>
        <w:pStyle w:val="BookText"/>
        <w:rPr/>
      </w:pPr>
      <w:r>
        <w:rPr>
          <w:rFonts w:ascii="IRNazanin" w:hAnsi="IRNazanin" w:eastAsia="IRNazanin"/>
          <w:color w:val="111111"/>
          <w:sz w:val="28"/>
          <w:sz w:val="28"/>
          <w:szCs w:val="28"/>
          <w:rtl w:val="true"/>
          <w:lang w:bidi="fa-IR"/>
        </w:rPr>
        <w:t>لمعین الشریعة، میرزا علی 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بشیراز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64" w:name="__RefHeading___Toc251561_73709187"/>
      <w:bookmarkStart w:id="1265" w:name="_Toc581"/>
      <w:bookmarkEnd w:id="1264"/>
      <w:r>
        <w:rPr/>
        <w:t>8218</w:t>
      </w:r>
      <w:r>
        <w:rPr>
          <w:rtl w:val="true"/>
        </w:rPr>
        <w:t xml:space="preserve">- </w:t>
      </w:r>
      <w:r>
        <w:rPr>
          <w:rtl w:val="true"/>
        </w:rPr>
        <w:t>منظومة خزان و بهار</w:t>
      </w:r>
      <w:bookmarkEnd w:id="126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لظهوری الترشیزی،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قصصی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266" w:name="pg11381_108304"/>
    </w:p>
    <w:p>
      <w:pPr>
        <w:pStyle w:val="BookText"/>
        <w:rPr/>
      </w:pPr>
      <w:bookmarkEnd w:id="1266"/>
      <w:r>
        <w:rPr>
          <w:rFonts w:ascii="IRNazanin" w:hAnsi="IRNazanin" w:eastAsia="IRNazanin"/>
          <w:color w:val="111111"/>
          <w:sz w:val="28"/>
          <w:sz w:val="28"/>
          <w:szCs w:val="28"/>
          <w:rtl w:val="true"/>
          <w:lang w:bidi="fa-IR"/>
        </w:rPr>
        <w:t>شوق هرکس که در راه طلب سر می‏دهد</w:t>
      </w:r>
    </w:p>
    <w:p>
      <w:pPr>
        <w:pStyle w:val="BookText"/>
        <w:rPr/>
      </w:pPr>
      <w:r>
        <w:rPr>
          <w:rFonts w:ascii="IRNazanin" w:hAnsi="IRNazanin" w:eastAsia="IRNazanin"/>
          <w:color w:val="111111"/>
          <w:sz w:val="28"/>
          <w:sz w:val="28"/>
          <w:szCs w:val="28"/>
          <w:rtl w:val="true"/>
          <w:lang w:bidi="fa-IR"/>
        </w:rPr>
        <w:t>گر در آرد أول از پا آخرش سر می‏دهد</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Heading3"/>
        <w:numPr>
          <w:ilvl w:val="2"/>
          <w:numId w:val="1"/>
        </w:numPr>
        <w:rPr/>
      </w:pPr>
      <w:bookmarkStart w:id="1267" w:name="__RefHeading___Toc251563_73709187"/>
      <w:bookmarkStart w:id="1268" w:name="_Toc582"/>
      <w:bookmarkEnd w:id="1267"/>
      <w:r>
        <w:rPr/>
        <w:t>8219</w:t>
      </w:r>
      <w:r>
        <w:rPr>
          <w:rtl w:val="true"/>
        </w:rPr>
        <w:t xml:space="preserve">- </w:t>
      </w:r>
      <w:r>
        <w:rPr>
          <w:rtl w:val="true"/>
        </w:rPr>
        <w:t>منظومة الخصائص المهدیة</w:t>
      </w:r>
      <w:bookmarkEnd w:id="1268"/>
    </w:p>
    <w:p>
      <w:pPr>
        <w:pStyle w:val="BookText"/>
        <w:rPr/>
      </w:pPr>
      <w:r>
        <w:rPr>
          <w:rFonts w:ascii="IRNazanin" w:hAnsi="IRNazanin" w:eastAsia="IRNazanin"/>
          <w:color w:val="111111"/>
          <w:sz w:val="28"/>
          <w:sz w:val="28"/>
          <w:szCs w:val="28"/>
          <w:rtl w:val="true"/>
          <w:lang w:bidi="fa-IR"/>
        </w:rPr>
        <w:t xml:space="preserve">لفقیه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Heading3"/>
        <w:numPr>
          <w:ilvl w:val="2"/>
          <w:numId w:val="1"/>
        </w:numPr>
        <w:rPr/>
      </w:pPr>
      <w:bookmarkStart w:id="1269" w:name="__RefHeading___Toc251565_73709187"/>
      <w:bookmarkStart w:id="1270" w:name="_Toc583"/>
      <w:bookmarkEnd w:id="1269"/>
      <w:r>
        <w:rPr>
          <w:rtl w:val="true"/>
        </w:rPr>
        <w:t>منظومة فی الخط</w:t>
      </w:r>
      <w:bookmarkEnd w:id="1270"/>
    </w:p>
    <w:p>
      <w:pPr>
        <w:pStyle w:val="BookText"/>
        <w:rPr/>
      </w:pPr>
      <w:r>
        <w:rPr>
          <w:rFonts w:ascii="IRNazanin" w:hAnsi="IRNazanin" w:eastAsia="IRNazanin"/>
          <w:color w:val="111111"/>
          <w:sz w:val="28"/>
          <w:sz w:val="28"/>
          <w:szCs w:val="28"/>
          <w:rtl w:val="true"/>
          <w:lang w:bidi="fa-IR"/>
        </w:rPr>
        <w:t>لمجنون چپ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قواعد خط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مثنوی آداب خط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1271" w:name="__RefHeading___Toc251567_73709187"/>
      <w:bookmarkStart w:id="1272" w:name="_Toc584"/>
      <w:bookmarkEnd w:id="1271"/>
      <w:r>
        <w:rPr/>
        <w:t>8220</w:t>
      </w:r>
      <w:r>
        <w:rPr>
          <w:rtl w:val="true"/>
        </w:rPr>
        <w:t xml:space="preserve">- </w:t>
      </w:r>
      <w:r>
        <w:rPr>
          <w:rtl w:val="true"/>
        </w:rPr>
        <w:t>منظومة فی الخط و تعلیمه‏</w:t>
      </w:r>
      <w:bookmarkEnd w:id="1272"/>
    </w:p>
    <w:p>
      <w:pPr>
        <w:pStyle w:val="BookText"/>
        <w:rPr/>
      </w:pPr>
      <w:r>
        <w:rPr>
          <w:rFonts w:ascii="IRNazanin" w:hAnsi="IRNazanin" w:eastAsia="IRNazanin"/>
          <w:color w:val="111111"/>
          <w:sz w:val="28"/>
          <w:sz w:val="28"/>
          <w:szCs w:val="28"/>
          <w:rtl w:val="true"/>
          <w:lang w:bidi="fa-IR"/>
        </w:rPr>
        <w:t xml:space="preserve">فارسیة للمولی الخطاط المشهدی المتوفی فی عاشر ربیع الأول من سنة ست و عشرین و تسعمائة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خمس و ثمانین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دفن فی قبة الأمیر علی شیر فی مشهد الرضا علیه السلام  و منه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جوانی بخط بدی میلم‏</w:t>
      </w:r>
    </w:p>
    <w:p>
      <w:pPr>
        <w:pStyle w:val="BookText"/>
        <w:rPr/>
      </w:pPr>
      <w:r>
        <w:rPr>
          <w:rFonts w:ascii="IRNazanin" w:hAnsi="IRNazanin" w:eastAsia="IRNazanin"/>
          <w:color w:val="111111"/>
          <w:sz w:val="28"/>
          <w:sz w:val="28"/>
          <w:szCs w:val="28"/>
          <w:rtl w:val="true"/>
          <w:lang w:bidi="fa-IR"/>
        </w:rPr>
        <w:t>عشق خط راند از مژه سیلم‏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مطلع الشمس و حکی عنه فی پیدایش خط أن إیجاد الخط الکوفی من إعجاز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آداب الخط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 سلطان علی مشهدی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Heading3"/>
        <w:numPr>
          <w:ilvl w:val="2"/>
          <w:numId w:val="1"/>
        </w:numPr>
        <w:rPr/>
      </w:pPr>
      <w:bookmarkStart w:id="1273" w:name="__RefHeading___Toc251569_73709187"/>
      <w:bookmarkStart w:id="1274" w:name="_Toc585"/>
      <w:bookmarkEnd w:id="1273"/>
      <w:r>
        <w:rPr/>
        <w:t>8221</w:t>
      </w:r>
      <w:r>
        <w:rPr>
          <w:rtl w:val="true"/>
        </w:rPr>
        <w:t xml:space="preserve">- </w:t>
      </w:r>
      <w:r>
        <w:rPr>
          <w:rtl w:val="true"/>
        </w:rPr>
        <w:t>منظومة فی الخلل‏</w:t>
      </w:r>
      <w:bookmarkEnd w:id="1274"/>
    </w:p>
    <w:p>
      <w:pPr>
        <w:pStyle w:val="BookText"/>
        <w:rPr/>
      </w:pPr>
      <w:r>
        <w:rPr>
          <w:rFonts w:ascii="IRNazanin" w:hAnsi="IRNazanin" w:eastAsia="IRNazanin"/>
          <w:color w:val="111111"/>
          <w:sz w:val="28"/>
          <w:sz w:val="28"/>
          <w:szCs w:val="28"/>
          <w:rtl w:val="true"/>
          <w:lang w:bidi="fa-IR"/>
        </w:rPr>
        <w:t xml:space="preserve">للشیخ مرتضی بن الشیخ عباس کاشف الغطاء النجفی، المتوفی بها فی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1275" w:name="__RefHeading___Toc251571_73709187"/>
      <w:bookmarkStart w:id="1276" w:name="_Toc586"/>
      <w:bookmarkEnd w:id="1275"/>
      <w:r>
        <w:rPr/>
        <w:t>8222</w:t>
      </w:r>
      <w:r>
        <w:rPr>
          <w:rtl w:val="true"/>
        </w:rPr>
        <w:t xml:space="preserve">- </w:t>
      </w:r>
      <w:r>
        <w:rPr>
          <w:rtl w:val="true"/>
        </w:rPr>
        <w:t>منظومة فی الخمس‏</w:t>
      </w:r>
      <w:bookmarkEnd w:id="1276"/>
    </w:p>
    <w:p>
      <w:pPr>
        <w:pStyle w:val="BookText"/>
        <w:rPr/>
      </w:pPr>
      <w:r>
        <w:rPr>
          <w:rFonts w:ascii="IRNazanin" w:hAnsi="IRNazanin" w:eastAsia="IRNazanin"/>
          <w:color w:val="111111"/>
          <w:sz w:val="28"/>
          <w:sz w:val="28"/>
          <w:szCs w:val="28"/>
          <w:rtl w:val="true"/>
          <w:lang w:bidi="fa-IR"/>
        </w:rPr>
        <w:t xml:space="preserve">لصاحب مفتاح الکرامة السید محمد جواد بن محمد بن محمد الحسینی العاملی الشقرائی النجفی، المتوفی بها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سیدنا الحسن فی التکملة</w:t>
      </w:r>
      <w:r>
        <w:rPr>
          <w:rFonts w:eastAsia="IRNazanin" w:cs="IRNazanin"/>
          <w:color w:val="111111"/>
          <w:sz w:val="28"/>
          <w:szCs w:val="28"/>
          <w:rtl w:val="true"/>
          <w:lang w:bidi="fa-IR"/>
        </w:rPr>
        <w:t>.</w:t>
      </w:r>
    </w:p>
    <w:p>
      <w:pPr>
        <w:pStyle w:val="Heading3"/>
        <w:numPr>
          <w:ilvl w:val="2"/>
          <w:numId w:val="1"/>
        </w:numPr>
        <w:rPr/>
      </w:pPr>
      <w:bookmarkStart w:id="1277" w:name="__RefHeading___Toc251573_73709187"/>
      <w:bookmarkStart w:id="1278" w:name="_Toc587"/>
      <w:bookmarkEnd w:id="1277"/>
      <w:r>
        <w:rPr/>
        <w:t>8223</w:t>
      </w:r>
      <w:r>
        <w:rPr>
          <w:rtl w:val="true"/>
        </w:rPr>
        <w:t xml:space="preserve">- </w:t>
      </w:r>
      <w:r>
        <w:rPr>
          <w:rtl w:val="true"/>
        </w:rPr>
        <w:t>منظومة خوک‏نامه‏</w:t>
      </w:r>
      <w:bookmarkEnd w:id="1278"/>
    </w:p>
    <w:p>
      <w:pPr>
        <w:pStyle w:val="BookText"/>
        <w:rPr/>
      </w:pPr>
      <w:r>
        <w:rPr>
          <w:rFonts w:ascii="IRNazanin" w:hAnsi="IRNazanin" w:eastAsia="IRNazanin"/>
          <w:color w:val="111111"/>
          <w:sz w:val="28"/>
          <w:sz w:val="28"/>
          <w:szCs w:val="28"/>
          <w:rtl w:val="true"/>
          <w:lang w:bidi="fa-IR"/>
        </w:rPr>
        <w:t>أو گهرنامه لتقی الدارابی، مثنوی فکاهی تتبع فیه موش و گربه لعبید الزاکانی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از حمد نیست عنوانا</w:t>
      </w:r>
    </w:p>
    <w:p>
      <w:pPr>
        <w:pStyle w:val="BookText"/>
        <w:rPr/>
      </w:pPr>
      <w:r>
        <w:rPr>
          <w:rFonts w:ascii="IRNazanin" w:hAnsi="IRNazanin" w:eastAsia="IRNazanin"/>
          <w:color w:val="111111"/>
          <w:sz w:val="28"/>
          <w:sz w:val="28"/>
          <w:szCs w:val="28"/>
          <w:rtl w:val="true"/>
          <w:lang w:bidi="fa-IR"/>
        </w:rPr>
        <w:t>لب گشایم بحمد یزدانا</w:t>
      </w:r>
    </w:p>
    <w:p>
      <w:pPr>
        <w:pStyle w:val="BookText"/>
        <w:rPr/>
      </w:pPr>
      <w:r>
        <w:rPr>
          <w:rFonts w:ascii="IRNazanin" w:hAnsi="IRNazanin" w:eastAsia="IRNazanin"/>
          <w:color w:val="111111"/>
          <w:sz w:val="28"/>
          <w:sz w:val="28"/>
          <w:szCs w:val="28"/>
          <w:rtl w:val="true"/>
          <w:lang w:bidi="fa-IR"/>
        </w:rPr>
        <w:t>جاء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این نظم به پایان برد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کن بر دعای خاقان را </w:t>
      </w:r>
      <w:bookmarkStart w:id="1279" w:name="pg11381_108305"/>
    </w:p>
    <w:p>
      <w:pPr>
        <w:pStyle w:val="BookText"/>
        <w:rPr/>
      </w:pPr>
      <w:bookmarkEnd w:id="12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دوستت وصل مرام‏</w:t>
      </w:r>
    </w:p>
    <w:p>
      <w:pPr>
        <w:pStyle w:val="BookText"/>
        <w:rPr/>
      </w:pPr>
      <w:r>
        <w:rPr>
          <w:rFonts w:ascii="IRNazanin" w:hAnsi="IRNazanin" w:eastAsia="IRNazanin"/>
          <w:color w:val="111111"/>
          <w:sz w:val="28"/>
          <w:sz w:val="28"/>
          <w:szCs w:val="28"/>
          <w:rtl w:val="true"/>
          <w:lang w:bidi="fa-IR"/>
        </w:rPr>
        <w:t>قسمت دشمن تو حرمانا</w:t>
      </w:r>
    </w:p>
    <w:p>
      <w:pPr>
        <w:pStyle w:val="Heading3"/>
        <w:numPr>
          <w:ilvl w:val="2"/>
          <w:numId w:val="1"/>
        </w:numPr>
        <w:rPr/>
      </w:pPr>
      <w:bookmarkStart w:id="1280" w:name="__RefHeading___Toc251575_73709187"/>
      <w:bookmarkStart w:id="1281" w:name="_Toc588"/>
      <w:bookmarkEnd w:id="1280"/>
      <w:r>
        <w:rPr/>
        <w:t>8224</w:t>
      </w:r>
      <w:r>
        <w:rPr>
          <w:rtl w:val="true"/>
        </w:rPr>
        <w:t xml:space="preserve">- </w:t>
      </w:r>
      <w:r>
        <w:rPr>
          <w:rtl w:val="true"/>
        </w:rPr>
        <w:t>منظومة در داستان سلیمان‏</w:t>
      </w:r>
      <w:bookmarkEnd w:id="1281"/>
    </w:p>
    <w:p>
      <w:pPr>
        <w:pStyle w:val="BookText"/>
        <w:rPr/>
      </w:pPr>
      <w:r>
        <w:rPr>
          <w:rFonts w:ascii="IRNazanin" w:hAnsi="IRNazanin" w:eastAsia="IRNazanin"/>
          <w:color w:val="111111"/>
          <w:sz w:val="28"/>
          <w:sz w:val="28"/>
          <w:szCs w:val="28"/>
          <w:rtl w:val="true"/>
          <w:lang w:bidi="fa-IR"/>
        </w:rPr>
        <w:t>لطف علی نواب الهندی، طبع بالهند علی الحجر</w:t>
      </w:r>
      <w:r>
        <w:rPr>
          <w:rFonts w:eastAsia="IRNazanin" w:cs="IRNazanin"/>
          <w:color w:val="111111"/>
          <w:sz w:val="28"/>
          <w:szCs w:val="28"/>
          <w:rtl w:val="true"/>
          <w:lang w:bidi="fa-IR"/>
        </w:rPr>
        <w:t>.</w:t>
      </w:r>
    </w:p>
    <w:p>
      <w:pPr>
        <w:pStyle w:val="Heading3"/>
        <w:numPr>
          <w:ilvl w:val="2"/>
          <w:numId w:val="1"/>
        </w:numPr>
        <w:rPr/>
      </w:pPr>
      <w:bookmarkStart w:id="1282" w:name="__RefHeading___Toc251577_73709187"/>
      <w:bookmarkStart w:id="1283" w:name="_Toc589"/>
      <w:bookmarkEnd w:id="1282"/>
      <w:r>
        <w:rPr/>
        <w:t>8225</w:t>
      </w:r>
      <w:r>
        <w:rPr>
          <w:rtl w:val="true"/>
        </w:rPr>
        <w:t xml:space="preserve">- </w:t>
      </w:r>
      <w:r>
        <w:rPr>
          <w:rtl w:val="true"/>
        </w:rPr>
        <w:t>منظومة در داستان شگفت‏</w:t>
      </w:r>
      <w:bookmarkEnd w:id="1283"/>
    </w:p>
    <w:p>
      <w:pPr>
        <w:pStyle w:val="BookText"/>
        <w:rPr/>
      </w:pPr>
      <w:r>
        <w:rPr>
          <w:rFonts w:ascii="IRNazanin" w:hAnsi="IRNazanin" w:eastAsia="IRNazanin"/>
          <w:color w:val="111111"/>
          <w:sz w:val="28"/>
          <w:sz w:val="28"/>
          <w:szCs w:val="28"/>
          <w:rtl w:val="true"/>
          <w:lang w:bidi="fa-IR"/>
        </w:rPr>
        <w:t xml:space="preserve">لمفتون الیزدی، ناظم مثنوی آصف‏نامه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سقراط الحکیم و إسکندر و دقیانوس، طبع بحیدرآباد دکن، علی الحجر فی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3"/>
        <w:numPr>
          <w:ilvl w:val="2"/>
          <w:numId w:val="1"/>
        </w:numPr>
        <w:rPr/>
      </w:pPr>
      <w:bookmarkStart w:id="1284" w:name="__RefHeading___Toc251579_73709187"/>
      <w:bookmarkStart w:id="1285" w:name="_Toc590"/>
      <w:bookmarkEnd w:id="1284"/>
      <w:r>
        <w:rPr/>
        <w:t>8226</w:t>
      </w:r>
      <w:r>
        <w:rPr>
          <w:rtl w:val="true"/>
        </w:rPr>
        <w:t xml:space="preserve">- </w:t>
      </w:r>
      <w:r>
        <w:rPr>
          <w:rtl w:val="true"/>
        </w:rPr>
        <w:t>منظومة فی الدرایة و الرجال‏</w:t>
      </w:r>
      <w:bookmarkEnd w:id="1285"/>
    </w:p>
    <w:p>
      <w:pPr>
        <w:pStyle w:val="BookText"/>
        <w:rPr/>
      </w:pPr>
      <w:r>
        <w:rPr>
          <w:rFonts w:ascii="IRNazanin" w:hAnsi="IRNazanin" w:eastAsia="IRNazanin"/>
          <w:color w:val="111111"/>
          <w:sz w:val="28"/>
          <w:sz w:val="28"/>
          <w:szCs w:val="28"/>
          <w:rtl w:val="true"/>
          <w:lang w:bidi="fa-IR"/>
        </w:rPr>
        <w:t>للشیخ عبد الرحیم بن عبد الحسین الحائری</w:t>
      </w:r>
      <w:r>
        <w:rPr>
          <w:rFonts w:eastAsia="IRNazanin" w:cs="IRNazanin"/>
          <w:color w:val="111111"/>
          <w:sz w:val="28"/>
          <w:szCs w:val="28"/>
          <w:rtl w:val="true"/>
          <w:lang w:bidi="fa-IR"/>
        </w:rPr>
        <w:t>.</w:t>
      </w:r>
    </w:p>
    <w:p>
      <w:pPr>
        <w:pStyle w:val="Heading3"/>
        <w:numPr>
          <w:ilvl w:val="2"/>
          <w:numId w:val="1"/>
        </w:numPr>
        <w:rPr/>
      </w:pPr>
      <w:bookmarkStart w:id="1286" w:name="__RefHeading___Toc251581_73709187"/>
      <w:bookmarkStart w:id="1287" w:name="_Toc591"/>
      <w:bookmarkEnd w:id="1286"/>
      <w:r>
        <w:rPr/>
        <w:t>8227</w:t>
      </w:r>
      <w:r>
        <w:rPr>
          <w:rtl w:val="true"/>
        </w:rPr>
        <w:t xml:space="preserve">- </w:t>
      </w:r>
      <w:r>
        <w:rPr>
          <w:rtl w:val="true"/>
        </w:rPr>
        <w:t>منظومة فی الدرایة</w:t>
      </w:r>
      <w:bookmarkEnd w:id="1287"/>
    </w:p>
    <w:p>
      <w:pPr>
        <w:pStyle w:val="BookText"/>
        <w:rPr/>
      </w:pPr>
      <w:r>
        <w:rPr>
          <w:rFonts w:ascii="IRNazanin" w:hAnsi="IRNazanin" w:eastAsia="IRNazanin"/>
          <w:color w:val="111111"/>
          <w:sz w:val="28"/>
          <w:sz w:val="28"/>
          <w:szCs w:val="28"/>
          <w:rtl w:val="true"/>
          <w:lang w:bidi="fa-IR"/>
        </w:rPr>
        <w:t>لمیرزا محمد التنکابنی المولود حدود سنة ثلاثین و مائتین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من یحمد بالمحامد</w:t>
      </w:r>
    </w:p>
    <w:p>
      <w:pPr>
        <w:pStyle w:val="BookText"/>
        <w:rPr/>
      </w:pPr>
      <w:r>
        <w:rPr>
          <w:rFonts w:ascii="IRNazanin" w:hAnsi="IRNazanin" w:eastAsia="IRNazanin"/>
          <w:color w:val="111111"/>
          <w:sz w:val="28"/>
          <w:sz w:val="28"/>
          <w:szCs w:val="28"/>
          <w:rtl w:val="true"/>
          <w:lang w:bidi="fa-IR"/>
        </w:rPr>
        <w:t>و کنهه المجهول فی العقائد</w:t>
      </w:r>
    </w:p>
    <w:p>
      <w:pPr>
        <w:pStyle w:val="BookText"/>
        <w:rPr/>
      </w:pPr>
      <w:r>
        <w:rPr>
          <w:rFonts w:ascii="IRNazanin" w:hAnsi="IRNazanin" w:eastAsia="IRNazanin"/>
          <w:color w:val="111111"/>
          <w:sz w:val="28"/>
          <w:sz w:val="28"/>
          <w:szCs w:val="28"/>
          <w:rtl w:val="true"/>
          <w:lang w:bidi="fa-IR"/>
        </w:rPr>
        <w:t xml:space="preserve">فرغ منها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السید شهاب الدین عن خط الناظم، و مر له منظومة فی الحساب</w:t>
      </w:r>
      <w:r>
        <w:rPr>
          <w:rFonts w:eastAsia="IRNazanin" w:cs="IRNazanin"/>
          <w:color w:val="111111"/>
          <w:sz w:val="28"/>
          <w:szCs w:val="28"/>
          <w:rtl w:val="true"/>
          <w:lang w:bidi="fa-IR"/>
        </w:rPr>
        <w:t>.</w:t>
      </w:r>
    </w:p>
    <w:p>
      <w:pPr>
        <w:pStyle w:val="Heading3"/>
        <w:numPr>
          <w:ilvl w:val="2"/>
          <w:numId w:val="1"/>
        </w:numPr>
        <w:rPr/>
      </w:pPr>
      <w:bookmarkStart w:id="1288" w:name="__RefHeading___Toc251583_73709187"/>
      <w:bookmarkStart w:id="1289" w:name="_Toc592"/>
      <w:bookmarkEnd w:id="1288"/>
      <w:r>
        <w:rPr/>
        <w:t>8228</w:t>
      </w:r>
      <w:r>
        <w:rPr>
          <w:rtl w:val="true"/>
        </w:rPr>
        <w:t xml:space="preserve">- </w:t>
      </w:r>
      <w:r>
        <w:rPr>
          <w:rtl w:val="true"/>
        </w:rPr>
        <w:t>منظومة فی الدیات‏</w:t>
      </w:r>
      <w:bookmarkEnd w:id="1289"/>
    </w:p>
    <w:p>
      <w:pPr>
        <w:pStyle w:val="BookText"/>
        <w:rPr/>
      </w:pPr>
      <w:r>
        <w:rPr>
          <w:rFonts w:ascii="IRNazanin" w:hAnsi="IRNazanin" w:eastAsia="IRNazanin"/>
          <w:color w:val="111111"/>
          <w:sz w:val="28"/>
          <w:sz w:val="28"/>
          <w:szCs w:val="28"/>
          <w:rtl w:val="true"/>
          <w:lang w:bidi="fa-IR"/>
        </w:rPr>
        <w:t xml:space="preserve">للحاج مولی آقا، اسمه أحمد بن مصطفی بن الحاج مولی أحمد الخوینی القزوینی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فقیه الدهر ابن أحمد</w:t>
      </w:r>
    </w:p>
    <w:p>
      <w:pPr>
        <w:pStyle w:val="BookText"/>
        <w:rPr/>
      </w:pPr>
      <w:r>
        <w:rPr>
          <w:rFonts w:ascii="IRNazanin" w:hAnsi="IRNazanin" w:eastAsia="IRNazanin"/>
          <w:color w:val="111111"/>
          <w:sz w:val="28"/>
          <w:sz w:val="28"/>
          <w:szCs w:val="28"/>
          <w:rtl w:val="true"/>
          <w:lang w:bidi="fa-IR"/>
        </w:rPr>
        <w:t>أحمد بن مصطفی بن أحمد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نظمتها مسافر الخمسة</w:t>
      </w:r>
    </w:p>
    <w:p>
      <w:pPr>
        <w:pStyle w:val="BookText"/>
        <w:rPr/>
      </w:pPr>
      <w:r>
        <w:rPr>
          <w:rFonts w:ascii="Amiri" w:hAnsi="Amiri" w:eastAsia="Amiri" w:cs="Amiri"/>
          <w:color w:val="111111"/>
          <w:sz w:val="28"/>
          <w:sz w:val="28"/>
          <w:szCs w:val="28"/>
          <w:rtl w:val="true"/>
          <w:lang w:bidi="ar-SA"/>
        </w:rPr>
        <w:t>فصانها الله بحق الخمسة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خمسة الأیام هذا قد نظم‏</w:t>
      </w:r>
    </w:p>
    <w:p>
      <w:pPr>
        <w:pStyle w:val="BookText"/>
        <w:rPr/>
      </w:pPr>
      <w:r>
        <w:rPr>
          <w:rFonts w:ascii="IRNazanin" w:hAnsi="IRNazanin" w:eastAsia="IRNazanin"/>
          <w:color w:val="111111"/>
          <w:sz w:val="28"/>
          <w:sz w:val="28"/>
          <w:szCs w:val="28"/>
          <w:rtl w:val="true"/>
          <w:lang w:bidi="fa-IR"/>
        </w:rPr>
        <w:t>بسم الإله و النبی أختتم‏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والده المیرزا حسین</w:t>
      </w:r>
      <w:r>
        <w:rPr>
          <w:rFonts w:eastAsia="IRNazanin" w:cs="IRNazanin"/>
          <w:color w:val="111111"/>
          <w:sz w:val="28"/>
          <w:szCs w:val="28"/>
          <w:rtl w:val="true"/>
          <w:lang w:bidi="fa-IR"/>
        </w:rPr>
        <w:t>.</w:t>
      </w:r>
    </w:p>
    <w:p>
      <w:pPr>
        <w:pStyle w:val="Heading3"/>
        <w:numPr>
          <w:ilvl w:val="2"/>
          <w:numId w:val="1"/>
        </w:numPr>
        <w:rPr/>
      </w:pPr>
      <w:bookmarkStart w:id="1290" w:name="__RefHeading___Toc251585_73709187"/>
      <w:bookmarkStart w:id="1291" w:name="_Toc593"/>
      <w:bookmarkEnd w:id="1290"/>
      <w:r>
        <w:rPr/>
        <w:t>8229</w:t>
      </w:r>
      <w:r>
        <w:rPr>
          <w:rtl w:val="true"/>
        </w:rPr>
        <w:t xml:space="preserve">- </w:t>
      </w:r>
      <w:r>
        <w:rPr>
          <w:rtl w:val="true"/>
        </w:rPr>
        <w:t>منظومة دل‏نامه‏</w:t>
      </w:r>
      <w:bookmarkEnd w:id="129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لغیرت الکرمانشاهی، السید عبد الکریم،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bookmarkStart w:id="1292" w:name="pg11381_108306"/>
    </w:p>
    <w:p>
      <w:pPr>
        <w:pStyle w:val="Heading3"/>
        <w:numPr>
          <w:ilvl w:val="2"/>
          <w:numId w:val="1"/>
        </w:numPr>
        <w:rPr/>
      </w:pPr>
      <w:bookmarkStart w:id="1293" w:name="__RefHeading___Toc251587_73709187"/>
      <w:bookmarkStart w:id="1294" w:name="_Toc594"/>
      <w:bookmarkEnd w:id="1292"/>
      <w:bookmarkEnd w:id="1293"/>
      <w:r>
        <w:rPr/>
        <w:t>8230</w:t>
      </w:r>
      <w:r>
        <w:rPr>
          <w:rtl w:val="true"/>
        </w:rPr>
        <w:t xml:space="preserve">- </w:t>
      </w:r>
      <w:r>
        <w:rPr>
          <w:rtl w:val="true"/>
        </w:rPr>
        <w:t>منظومة راحت جان‏</w:t>
      </w:r>
      <w:bookmarkEnd w:id="1294"/>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البحر المثمن المخبون فی قراءات ابن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6620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مراد بن محمد علی الهزارجریبی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علی ظهر صفحة منها أنه للحاج محمد رضا القاری و هو مؤلف تحفه المحسنین المکتوب باسم الشاه عباس الثانی فی سنة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 و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راحت جان فی عهد الشاه صفی، ثم صدرها باسم الشاه عباس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نظم به نام ملک عالم دانا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251589_73709187"/>
      <w:bookmarkStart w:id="1296" w:name="_Toc595"/>
      <w:bookmarkEnd w:id="1295"/>
      <w:r>
        <w:rPr/>
        <w:t>8231</w:t>
      </w:r>
      <w:r>
        <w:rPr>
          <w:rtl w:val="true"/>
        </w:rPr>
        <w:t xml:space="preserve">- </w:t>
      </w:r>
      <w:r>
        <w:rPr>
          <w:rtl w:val="true"/>
        </w:rPr>
        <w:t>منظومة فی الرجال‏</w:t>
      </w:r>
      <w:bookmarkEnd w:id="12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أحسن ما نظم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أحمد بن محمد بن علی بن سیف الدین الحسنی الحسینی البغدادی المعروف بالعطار، المتوفی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التحقیق فی الأصول و أیضا الفقه کما مرت بعنوان الأرجوزه</w:t>
      </w:r>
      <w:r>
        <w:rPr>
          <w:rFonts w:eastAsia="IRNazanin" w:cs="IRNazanin"/>
          <w:color w:val="111111"/>
          <w:sz w:val="28"/>
          <w:szCs w:val="28"/>
          <w:rtl w:val="true"/>
          <w:lang w:bidi="fa-IR"/>
        </w:rPr>
        <w:t>.</w:t>
      </w:r>
    </w:p>
    <w:p>
      <w:pPr>
        <w:pStyle w:val="Heading3"/>
        <w:numPr>
          <w:ilvl w:val="2"/>
          <w:numId w:val="1"/>
        </w:numPr>
        <w:rPr/>
      </w:pPr>
      <w:bookmarkStart w:id="1297" w:name="__RefHeading___Toc251591_73709187"/>
      <w:bookmarkStart w:id="1298" w:name="_Toc596"/>
      <w:bookmarkEnd w:id="1297"/>
      <w:r>
        <w:rPr/>
        <w:t>8232</w:t>
      </w:r>
      <w:r>
        <w:rPr>
          <w:rtl w:val="true"/>
        </w:rPr>
        <w:t xml:space="preserve">- </w:t>
      </w:r>
      <w:r>
        <w:rPr>
          <w:rtl w:val="true"/>
        </w:rPr>
        <w:t>منظومة فی الرجال‏</w:t>
      </w:r>
      <w:bookmarkEnd w:id="1298"/>
    </w:p>
    <w:p>
      <w:pPr>
        <w:pStyle w:val="BookText"/>
        <w:rPr/>
      </w:pPr>
      <w:r>
        <w:rPr>
          <w:rFonts w:ascii="IRNazanin" w:hAnsi="IRNazanin" w:eastAsia="IRNazanin"/>
          <w:color w:val="111111"/>
          <w:sz w:val="28"/>
          <w:sz w:val="28"/>
          <w:szCs w:val="28"/>
          <w:rtl w:val="true"/>
          <w:lang w:bidi="fa-IR"/>
        </w:rPr>
        <w:t xml:space="preserve">للسید عبد الحسین بن علی الحسینی البروجردی، آل کمونة النجفی، المتوفی بها فی النصف من رجب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 فضلاء أقاربه من آل کمونة</w:t>
      </w:r>
      <w:r>
        <w:rPr>
          <w:rFonts w:eastAsia="IRNazanin" w:cs="IRNazanin"/>
          <w:color w:val="111111"/>
          <w:sz w:val="28"/>
          <w:szCs w:val="28"/>
          <w:rtl w:val="true"/>
          <w:lang w:bidi="fa-IR"/>
        </w:rPr>
        <w:t>.</w:t>
      </w:r>
    </w:p>
    <w:p>
      <w:pPr>
        <w:pStyle w:val="Heading3"/>
        <w:numPr>
          <w:ilvl w:val="2"/>
          <w:numId w:val="1"/>
        </w:numPr>
        <w:rPr/>
      </w:pPr>
      <w:bookmarkStart w:id="1299" w:name="__RefHeading___Toc251593_73709187"/>
      <w:bookmarkStart w:id="1300" w:name="_Toc597"/>
      <w:bookmarkEnd w:id="1299"/>
      <w:r>
        <w:rPr/>
        <w:t>8233</w:t>
      </w:r>
      <w:r>
        <w:rPr>
          <w:rtl w:val="true"/>
        </w:rPr>
        <w:t xml:space="preserve">- </w:t>
      </w:r>
      <w:r>
        <w:rPr>
          <w:rtl w:val="true"/>
        </w:rPr>
        <w:t>منظومة فی الرجال‏</w:t>
      </w:r>
      <w:bookmarkEnd w:id="1300"/>
    </w:p>
    <w:p>
      <w:pPr>
        <w:pStyle w:val="BookText"/>
        <w:rPr/>
      </w:pPr>
      <w:r>
        <w:rPr>
          <w:rFonts w:ascii="IRNazanin" w:hAnsi="IRNazanin" w:eastAsia="IRNazanin"/>
          <w:color w:val="111111"/>
          <w:sz w:val="28"/>
          <w:sz w:val="28"/>
          <w:szCs w:val="28"/>
          <w:rtl w:val="true"/>
          <w:lang w:bidi="fa-IR"/>
        </w:rPr>
        <w:t>للحاج شیخ عبد الرحیم التستری، فی آخر منظومة أصوله نتیجة الأنظار</w:t>
      </w:r>
      <w:r>
        <w:rPr>
          <w:rFonts w:eastAsia="IRNazanin" w:cs="IRNazanin"/>
          <w:color w:val="111111"/>
          <w:sz w:val="28"/>
          <w:szCs w:val="28"/>
          <w:rtl w:val="true"/>
          <w:lang w:bidi="fa-IR"/>
        </w:rPr>
        <w:t>.</w:t>
      </w:r>
    </w:p>
    <w:p>
      <w:pPr>
        <w:pStyle w:val="Heading3"/>
        <w:numPr>
          <w:ilvl w:val="2"/>
          <w:numId w:val="1"/>
        </w:numPr>
        <w:rPr/>
      </w:pPr>
      <w:bookmarkStart w:id="1301" w:name="__RefHeading___Toc251595_73709187"/>
      <w:bookmarkStart w:id="1302" w:name="_Toc598"/>
      <w:bookmarkEnd w:id="1301"/>
      <w:r>
        <w:rPr/>
        <w:t>8234</w:t>
      </w:r>
      <w:r>
        <w:rPr>
          <w:rtl w:val="true"/>
        </w:rPr>
        <w:t xml:space="preserve">- </w:t>
      </w:r>
      <w:r>
        <w:rPr>
          <w:rtl w:val="true"/>
        </w:rPr>
        <w:t>منظومة فی الرجال‏</w:t>
      </w:r>
      <w:bookmarkEnd w:id="1302"/>
    </w:p>
    <w:p>
      <w:pPr>
        <w:pStyle w:val="BookText"/>
        <w:rPr/>
      </w:pPr>
      <w:r>
        <w:rPr>
          <w:rFonts w:ascii="IRNazanin" w:hAnsi="IRNazanin" w:eastAsia="IRNazanin"/>
          <w:color w:val="111111"/>
          <w:sz w:val="28"/>
          <w:sz w:val="28"/>
          <w:szCs w:val="28"/>
          <w:rtl w:val="true"/>
          <w:lang w:bidi="fa-IR"/>
        </w:rPr>
        <w:t>للشیخ محمد بن عبد الله بن علی بن الحسن بن یوسف بن محسن بن علی بن عبد المهدی بن صالح بن سبت بن جعفر بن إبراهیم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نسبه فیها مصرحا بأن إبراهیم جده العاشر، فی ألف و مائة و خمسین بیتا، نظمها سنة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تمت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استکتبها الشیخ إسماعیل بن علی بن الحسن بن عبد الله الماحوزی فی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موقوفة مدرسة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العلی العدل‏</w:t>
      </w:r>
    </w:p>
    <w:p>
      <w:pPr>
        <w:pStyle w:val="BookText"/>
        <w:rPr/>
      </w:pPr>
      <w:r>
        <w:rPr>
          <w:rFonts w:ascii="IRNazanin" w:hAnsi="IRNazanin" w:eastAsia="IRNazanin"/>
          <w:color w:val="111111"/>
          <w:sz w:val="28"/>
          <w:sz w:val="28"/>
          <w:szCs w:val="28"/>
          <w:rtl w:val="true"/>
          <w:lang w:bidi="fa-IR"/>
        </w:rPr>
        <w:t>ذی المجد و الإفضال ثم الفضل‏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فاعلم هذه الخلاصة</w:t>
      </w:r>
    </w:p>
    <w:p>
      <w:pPr>
        <w:pStyle w:val="BookText"/>
        <w:rPr/>
      </w:pPr>
      <w:r>
        <w:rPr>
          <w:rFonts w:ascii="IRNazanin" w:hAnsi="IRNazanin" w:eastAsia="IRNazanin"/>
          <w:color w:val="111111"/>
          <w:sz w:val="28"/>
          <w:sz w:val="28"/>
          <w:szCs w:val="28"/>
          <w:rtl w:val="true"/>
          <w:lang w:bidi="fa-IR"/>
        </w:rPr>
        <w:t>تغنی الذی فی علمه خصاصة</w:t>
      </w:r>
    </w:p>
    <w:p>
      <w:pPr>
        <w:pStyle w:val="BookText"/>
        <w:rPr/>
      </w:pPr>
      <w:r>
        <w:rPr>
          <w:rFonts w:ascii="IRNazanin" w:hAnsi="IRNazanin" w:eastAsia="IRNazanin"/>
          <w:color w:val="111111"/>
          <w:sz w:val="28"/>
          <w:sz w:val="28"/>
          <w:szCs w:val="28"/>
          <w:rtl w:val="true"/>
          <w:lang w:bidi="fa-IR"/>
        </w:rPr>
        <w:t>تنبئک أحوال الرجال النقلة</w:t>
      </w:r>
    </w:p>
    <w:p>
      <w:pPr>
        <w:pStyle w:val="BookText"/>
        <w:rPr/>
      </w:pPr>
      <w:r>
        <w:rPr>
          <w:rFonts w:ascii="IRNazanin" w:hAnsi="IRNazanin" w:eastAsia="IRNazanin"/>
          <w:color w:val="111111"/>
          <w:sz w:val="28"/>
          <w:sz w:val="28"/>
          <w:szCs w:val="28"/>
          <w:rtl w:val="true"/>
          <w:lang w:bidi="fa-IR"/>
        </w:rPr>
        <w:t>جرحا و تعدیلا لمن یجهله‏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03" w:name="pg11381_108307"/>
    </w:p>
    <w:p>
      <w:pPr>
        <w:pStyle w:val="Heading3"/>
        <w:numPr>
          <w:ilvl w:val="2"/>
          <w:numId w:val="1"/>
        </w:numPr>
        <w:rPr/>
      </w:pPr>
      <w:bookmarkStart w:id="1304" w:name="__RefHeading___Toc251597_73709187"/>
      <w:bookmarkStart w:id="1305" w:name="_Toc599"/>
      <w:bookmarkEnd w:id="1303"/>
      <w:bookmarkEnd w:id="1304"/>
      <w:r>
        <w:rPr/>
        <w:t>8235</w:t>
      </w:r>
      <w:r>
        <w:rPr>
          <w:rtl w:val="true"/>
        </w:rPr>
        <w:t xml:space="preserve">- </w:t>
      </w:r>
      <w:r>
        <w:rPr>
          <w:rtl w:val="true"/>
        </w:rPr>
        <w:t>منظومة فی الرجال‏</w:t>
      </w:r>
      <w:bookmarkEnd w:id="1305"/>
    </w:p>
    <w:p>
      <w:pPr>
        <w:pStyle w:val="BookText"/>
        <w:rPr/>
      </w:pPr>
      <w:r>
        <w:rPr>
          <w:rFonts w:ascii="IRNazanin" w:hAnsi="IRNazanin" w:eastAsia="IRNazanin"/>
          <w:color w:val="111111"/>
          <w:sz w:val="28"/>
          <w:sz w:val="28"/>
          <w:szCs w:val="28"/>
          <w:rtl w:val="true"/>
          <w:lang w:bidi="fa-IR"/>
        </w:rPr>
        <w:t>لحاج آقا منیر الدین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شهاب الدین</w:t>
      </w:r>
      <w:r>
        <w:rPr>
          <w:rFonts w:eastAsia="IRNazanin" w:cs="IRNazanin"/>
          <w:color w:val="111111"/>
          <w:sz w:val="28"/>
          <w:szCs w:val="28"/>
          <w:rtl w:val="true"/>
          <w:lang w:bidi="fa-IR"/>
        </w:rPr>
        <w:t>.</w:t>
      </w:r>
    </w:p>
    <w:p>
      <w:pPr>
        <w:pStyle w:val="Heading3"/>
        <w:numPr>
          <w:ilvl w:val="2"/>
          <w:numId w:val="1"/>
        </w:numPr>
        <w:rPr/>
      </w:pPr>
      <w:bookmarkStart w:id="1306" w:name="__RefHeading___Toc251599_73709187"/>
      <w:bookmarkStart w:id="1307" w:name="_Toc600"/>
      <w:bookmarkEnd w:id="1306"/>
      <w:r>
        <w:rPr/>
        <w:t>8236</w:t>
      </w:r>
      <w:r>
        <w:rPr>
          <w:rtl w:val="true"/>
        </w:rPr>
        <w:t xml:space="preserve">- </w:t>
      </w:r>
      <w:r>
        <w:rPr>
          <w:rtl w:val="true"/>
        </w:rPr>
        <w:t>منظومة فی الرجعة</w:t>
      </w:r>
      <w:bookmarkEnd w:id="1307"/>
    </w:p>
    <w:p>
      <w:pPr>
        <w:pStyle w:val="BookText"/>
        <w:rPr/>
      </w:pPr>
      <w:r>
        <w:rPr>
          <w:rFonts w:ascii="IRNazanin" w:hAnsi="IRNazanin" w:eastAsia="IRNazanin"/>
          <w:color w:val="111111"/>
          <w:sz w:val="28"/>
          <w:sz w:val="28"/>
          <w:szCs w:val="28"/>
          <w:rtl w:val="true"/>
          <w:lang w:bidi="fa-IR"/>
        </w:rPr>
        <w:t>فی قرب خمسمائة بیت، للشیخ علی القطیفی البحرانی، صاحب أنوار البدرین موجودة عند ابن أخته الشیخ صالح آل طعان و مر له منظومة فی التوحید</w:t>
      </w:r>
      <w:r>
        <w:rPr>
          <w:rFonts w:eastAsia="IRNazanin" w:cs="IRNazanin"/>
          <w:color w:val="111111"/>
          <w:sz w:val="28"/>
          <w:szCs w:val="28"/>
          <w:rtl w:val="true"/>
          <w:lang w:bidi="fa-IR"/>
        </w:rPr>
        <w:t>.</w:t>
      </w:r>
    </w:p>
    <w:p>
      <w:pPr>
        <w:pStyle w:val="Heading3"/>
        <w:numPr>
          <w:ilvl w:val="2"/>
          <w:numId w:val="1"/>
        </w:numPr>
        <w:rPr/>
      </w:pPr>
      <w:bookmarkStart w:id="1308" w:name="__RefHeading___Toc251601_73709187"/>
      <w:bookmarkStart w:id="1309" w:name="_Toc601"/>
      <w:bookmarkEnd w:id="1308"/>
      <w:r>
        <w:rPr/>
        <w:t>8237</w:t>
      </w:r>
      <w:r>
        <w:rPr>
          <w:rtl w:val="true"/>
        </w:rPr>
        <w:t xml:space="preserve">- </w:t>
      </w:r>
      <w:r>
        <w:rPr>
          <w:rtl w:val="true"/>
        </w:rPr>
        <w:t>منظومة فی الرحلة</w:t>
      </w:r>
      <w:bookmarkEnd w:id="1309"/>
    </w:p>
    <w:p>
      <w:pPr>
        <w:pStyle w:val="BookText"/>
        <w:rPr/>
      </w:pPr>
      <w:r>
        <w:rPr>
          <w:rFonts w:ascii="IRNazanin" w:hAnsi="IRNazanin" w:eastAsia="IRNazanin"/>
          <w:color w:val="111111"/>
          <w:sz w:val="28"/>
          <w:sz w:val="28"/>
          <w:szCs w:val="28"/>
          <w:rtl w:val="true"/>
          <w:lang w:bidi="fa-IR"/>
        </w:rPr>
        <w:t>من هجر إلی مکة ثم إلی إیران 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  ثم العتبات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ناصر بن السید هاشم بن السید أحمد بن الحسین الموسوی الأحسائی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محمد حسن الشحض فی ذکری السید ناصر و یأتی له منظومة فی الرد علی الدهریة</w:t>
      </w:r>
      <w:r>
        <w:rPr>
          <w:rFonts w:eastAsia="IRNazanin" w:cs="IRNazanin"/>
          <w:color w:val="111111"/>
          <w:sz w:val="28"/>
          <w:szCs w:val="28"/>
          <w:rtl w:val="true"/>
          <w:lang w:bidi="fa-IR"/>
        </w:rPr>
        <w:t>.</w:t>
      </w:r>
    </w:p>
    <w:p>
      <w:pPr>
        <w:pStyle w:val="Heading3"/>
        <w:numPr>
          <w:ilvl w:val="2"/>
          <w:numId w:val="1"/>
        </w:numPr>
        <w:rPr/>
      </w:pPr>
      <w:bookmarkStart w:id="1310" w:name="__RefHeading___Toc251603_73709187"/>
      <w:bookmarkStart w:id="1311" w:name="_Toc602"/>
      <w:bookmarkEnd w:id="1310"/>
      <w:r>
        <w:rPr/>
        <w:t>8238</w:t>
      </w:r>
      <w:r>
        <w:rPr>
          <w:rtl w:val="true"/>
        </w:rPr>
        <w:t xml:space="preserve">- </w:t>
      </w:r>
      <w:r>
        <w:rPr>
          <w:rtl w:val="true"/>
        </w:rPr>
        <w:t>منظومة فی رد الأخباریة</w:t>
      </w:r>
      <w:bookmarkEnd w:id="1311"/>
    </w:p>
    <w:p>
      <w:pPr>
        <w:pStyle w:val="BookText"/>
        <w:rPr/>
      </w:pPr>
      <w:r>
        <w:rPr>
          <w:rFonts w:ascii="IRNazanin" w:hAnsi="IRNazanin" w:eastAsia="IRNazanin"/>
          <w:color w:val="111111"/>
          <w:sz w:val="28"/>
          <w:sz w:val="28"/>
          <w:szCs w:val="28"/>
          <w:rtl w:val="true"/>
          <w:lang w:bidi="fa-IR"/>
        </w:rPr>
        <w:t>و الانتصار للأصولیین، للسید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صبح واضح الأسفار</w:t>
      </w:r>
    </w:p>
    <w:p>
      <w:pPr>
        <w:pStyle w:val="BookText"/>
        <w:rPr/>
      </w:pPr>
      <w:r>
        <w:rPr>
          <w:rFonts w:ascii="IRNazanin" w:hAnsi="IRNazanin" w:eastAsia="IRNazanin"/>
          <w:color w:val="111111"/>
          <w:sz w:val="28"/>
          <w:sz w:val="28"/>
          <w:szCs w:val="28"/>
          <w:rtl w:val="true"/>
          <w:lang w:bidi="fa-IR"/>
        </w:rPr>
        <w:t>و البطل لیل مظلم للساری‏</w:t>
      </w:r>
    </w:p>
    <w:p>
      <w:pPr>
        <w:pStyle w:val="BookText"/>
        <w:rPr/>
      </w:pPr>
      <w:r>
        <w:rPr>
          <w:rFonts w:ascii="IRNazanin" w:hAnsi="IRNazanin" w:eastAsia="IRNazanin"/>
          <w:color w:val="111111"/>
          <w:sz w:val="28"/>
          <w:sz w:val="28"/>
          <w:szCs w:val="28"/>
          <w:rtl w:val="true"/>
          <w:lang w:bidi="fa-IR"/>
        </w:rPr>
        <w:t>و العلم بحر درة فی قعره‏</w:t>
      </w:r>
    </w:p>
    <w:p>
      <w:pPr>
        <w:pStyle w:val="BookText"/>
        <w:rPr/>
      </w:pPr>
      <w:r>
        <w:rPr>
          <w:rFonts w:ascii="IRNazanin" w:hAnsi="IRNazanin" w:eastAsia="IRNazanin"/>
          <w:color w:val="111111"/>
          <w:sz w:val="28"/>
          <w:sz w:val="28"/>
          <w:szCs w:val="28"/>
          <w:rtl w:val="true"/>
          <w:lang w:bidi="fa-IR"/>
        </w:rPr>
        <w:t>یدری به الغواص فی الاخبار</w:t>
      </w:r>
    </w:p>
    <w:p>
      <w:pPr>
        <w:pStyle w:val="BookText"/>
        <w:rPr/>
      </w:pPr>
      <w:r>
        <w:rPr>
          <w:rFonts w:ascii="IRNazanin" w:hAnsi="IRNazanin" w:eastAsia="IRNazanin"/>
          <w:color w:val="111111"/>
          <w:sz w:val="28"/>
          <w:sz w:val="28"/>
          <w:szCs w:val="28"/>
          <w:rtl w:val="true"/>
          <w:lang w:bidi="fa-IR"/>
        </w:rPr>
        <w:t>لا فی ظواهرها فلانک واثقا</w:t>
      </w:r>
    </w:p>
    <w:p>
      <w:pPr>
        <w:pStyle w:val="BookText"/>
        <w:rPr/>
      </w:pPr>
      <w:r>
        <w:rPr>
          <w:rFonts w:ascii="IRNazanin" w:hAnsi="IRNazanin" w:eastAsia="IRNazanin"/>
          <w:color w:val="111111"/>
          <w:sz w:val="28"/>
          <w:sz w:val="28"/>
          <w:szCs w:val="28"/>
          <w:rtl w:val="true"/>
          <w:lang w:bidi="fa-IR"/>
        </w:rPr>
        <w:t xml:space="preserve">بظواهر الاخبار من إخباری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کتابتها سنة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و یأتی للناظم منظومة فی الفقه</w:t>
      </w:r>
      <w:r>
        <w:rPr>
          <w:rFonts w:eastAsia="IRNazanin" w:cs="IRNazanin"/>
          <w:color w:val="111111"/>
          <w:sz w:val="28"/>
          <w:szCs w:val="28"/>
          <w:rtl w:val="true"/>
          <w:lang w:bidi="fa-IR"/>
        </w:rPr>
        <w:t>.</w:t>
      </w:r>
    </w:p>
    <w:p>
      <w:pPr>
        <w:pStyle w:val="Heading3"/>
        <w:numPr>
          <w:ilvl w:val="2"/>
          <w:numId w:val="1"/>
        </w:numPr>
        <w:rPr/>
      </w:pPr>
      <w:bookmarkStart w:id="1312" w:name="__RefHeading___Toc251605_73709187"/>
      <w:bookmarkStart w:id="1313" w:name="_Toc603"/>
      <w:bookmarkEnd w:id="1312"/>
      <w:r>
        <w:rPr/>
        <w:t>8239</w:t>
      </w:r>
      <w:r>
        <w:rPr>
          <w:rtl w:val="true"/>
        </w:rPr>
        <w:t xml:space="preserve">- </w:t>
      </w:r>
      <w:r>
        <w:rPr>
          <w:rtl w:val="true"/>
        </w:rPr>
        <w:t>منظومة فی الرد علی الدهریة</w:t>
      </w:r>
      <w:bookmarkEnd w:id="1313"/>
    </w:p>
    <w:p>
      <w:pPr>
        <w:pStyle w:val="BookText"/>
        <w:rPr/>
      </w:pPr>
      <w:r>
        <w:rPr>
          <w:rFonts w:ascii="IRNazanin" w:hAnsi="IRNazanin" w:eastAsia="IRNazanin"/>
          <w:color w:val="111111"/>
          <w:sz w:val="28"/>
          <w:sz w:val="28"/>
          <w:szCs w:val="28"/>
          <w:rtl w:val="true"/>
          <w:lang w:bidi="fa-IR"/>
        </w:rPr>
        <w:t xml:space="preserve">فی مائتی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ناصر الأحسائی، کما فی ذکری السید ناصر و مر له منظومة فی الرحلة و یأتی منظومة فی الکلام</w:t>
      </w:r>
      <w:r>
        <w:rPr>
          <w:rFonts w:eastAsia="IRNazanin" w:cs="IRNazanin"/>
          <w:color w:val="111111"/>
          <w:sz w:val="28"/>
          <w:szCs w:val="28"/>
          <w:rtl w:val="true"/>
          <w:lang w:bidi="fa-IR"/>
        </w:rPr>
        <w:t>.</w:t>
      </w:r>
    </w:p>
    <w:p>
      <w:pPr>
        <w:pStyle w:val="Heading3"/>
        <w:numPr>
          <w:ilvl w:val="2"/>
          <w:numId w:val="1"/>
        </w:numPr>
        <w:rPr/>
      </w:pPr>
      <w:bookmarkStart w:id="1314" w:name="__RefHeading___Toc251607_73709187"/>
      <w:bookmarkStart w:id="1315" w:name="_Toc604"/>
      <w:bookmarkEnd w:id="1314"/>
      <w:r>
        <w:rPr/>
        <w:t>8240</w:t>
      </w:r>
      <w:r>
        <w:rPr>
          <w:rtl w:val="true"/>
        </w:rPr>
        <w:t xml:space="preserve">- </w:t>
      </w:r>
      <w:r>
        <w:rPr>
          <w:rtl w:val="true"/>
        </w:rPr>
        <w:t>منظومة فی الرد علی الشیخ أحمد الأحسائی‏</w:t>
      </w:r>
      <w:bookmarkEnd w:id="1315"/>
    </w:p>
    <w:p>
      <w:pPr>
        <w:pStyle w:val="BookText"/>
        <w:rPr/>
      </w:pPr>
      <w:r>
        <w:rPr>
          <w:rFonts w:ascii="IRNazanin" w:hAnsi="IRNazanin" w:eastAsia="IRNazanin"/>
          <w:color w:val="111111"/>
          <w:sz w:val="28"/>
          <w:sz w:val="28"/>
          <w:szCs w:val="28"/>
          <w:rtl w:val="true"/>
          <w:lang w:bidi="fa-IR"/>
        </w:rPr>
        <w:t>ابن زین الدین للشیخ علی آل عبد الجبار، المعاصر لصاحب الجواهر موجود عند الشیخ محمد صالح آل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رمت فتینا الشراط المارقة</w:t>
      </w:r>
    </w:p>
    <w:p>
      <w:pPr>
        <w:pStyle w:val="BookText"/>
        <w:rPr/>
      </w:pPr>
      <w:r>
        <w:rPr>
          <w:rFonts w:ascii="Amiri" w:hAnsi="Amiri" w:eastAsia="Amiri" w:cs="Amiri"/>
          <w:color w:val="111111"/>
          <w:sz w:val="28"/>
          <w:sz w:val="28"/>
          <w:szCs w:val="28"/>
          <w:rtl w:val="true"/>
          <w:lang w:bidi="ar-SA"/>
        </w:rPr>
        <w:t>ببدعة لم ترمها الزنادقة</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فی التوحید مبسوطة و قد شرحها ابن أخی الناظم الشیخ سلیمان بن سلیمان بن أحمد</w:t>
      </w:r>
      <w:r>
        <w:rPr>
          <w:rFonts w:eastAsia="IRNazanin" w:cs="IRNazanin"/>
          <w:color w:val="111111"/>
          <w:sz w:val="28"/>
          <w:szCs w:val="28"/>
          <w:rtl w:val="true"/>
          <w:lang w:bidi="fa-IR"/>
        </w:rPr>
        <w:t xml:space="preserve">. </w:t>
      </w:r>
      <w:bookmarkStart w:id="1316" w:name="pg11381_108308"/>
    </w:p>
    <w:p>
      <w:pPr>
        <w:pStyle w:val="Heading3"/>
        <w:numPr>
          <w:ilvl w:val="2"/>
          <w:numId w:val="1"/>
        </w:numPr>
        <w:rPr/>
      </w:pPr>
      <w:bookmarkStart w:id="1317" w:name="__RefHeading___Toc251609_73709187"/>
      <w:bookmarkStart w:id="1318" w:name="_Toc605"/>
      <w:bookmarkEnd w:id="1316"/>
      <w:bookmarkEnd w:id="1317"/>
      <w:r>
        <w:rPr/>
        <w:t>8241</w:t>
      </w:r>
      <w:r>
        <w:rPr>
          <w:rtl w:val="true"/>
        </w:rPr>
        <w:t xml:space="preserve">- </w:t>
      </w:r>
      <w:r>
        <w:rPr>
          <w:rtl w:val="true"/>
        </w:rPr>
        <w:t>منظومة فی الرد علی من کفر الشیعة</w:t>
      </w:r>
      <w:bookmarkEnd w:id="1318"/>
    </w:p>
    <w:p>
      <w:pPr>
        <w:pStyle w:val="BookText"/>
        <w:rPr/>
      </w:pPr>
      <w:r>
        <w:rPr>
          <w:rFonts w:ascii="IRNazanin" w:hAnsi="IRNazanin" w:eastAsia="IRNazanin"/>
          <w:color w:val="111111"/>
          <w:sz w:val="28"/>
          <w:sz w:val="28"/>
          <w:szCs w:val="28"/>
          <w:rtl w:val="true"/>
          <w:lang w:bidi="fa-IR"/>
        </w:rPr>
        <w:t>للسید محمد باقر الحجة و مر له منظومة فی الأطعمة و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منظومة فی النکاح</w:t>
      </w:r>
      <w:r>
        <w:rPr>
          <w:rFonts w:eastAsia="IRNazanin" w:cs="IRNazanin"/>
          <w:color w:val="111111"/>
          <w:sz w:val="28"/>
          <w:szCs w:val="28"/>
          <w:rtl w:val="true"/>
          <w:lang w:bidi="fa-IR"/>
        </w:rPr>
        <w:t>.</w:t>
      </w:r>
    </w:p>
    <w:p>
      <w:pPr>
        <w:pStyle w:val="Heading3"/>
        <w:numPr>
          <w:ilvl w:val="2"/>
          <w:numId w:val="1"/>
        </w:numPr>
        <w:rPr/>
      </w:pPr>
      <w:bookmarkStart w:id="1319" w:name="__RefHeading___Toc251611_73709187"/>
      <w:bookmarkStart w:id="1320" w:name="_Toc606"/>
      <w:bookmarkEnd w:id="1319"/>
      <w:r>
        <w:rPr/>
        <w:t>8242</w:t>
      </w:r>
      <w:r>
        <w:rPr>
          <w:rtl w:val="true"/>
        </w:rPr>
        <w:t xml:space="preserve">- </w:t>
      </w:r>
      <w:r>
        <w:rPr>
          <w:rtl w:val="true"/>
        </w:rPr>
        <w:t>منظومة فی الرد علی الوهابیة</w:t>
      </w:r>
      <w:bookmarkEnd w:id="1320"/>
    </w:p>
    <w:p>
      <w:pPr>
        <w:pStyle w:val="BookText"/>
        <w:rPr/>
      </w:pPr>
      <w:r>
        <w:rPr>
          <w:rFonts w:ascii="IRNazanin" w:hAnsi="IRNazanin" w:eastAsia="IRNazanin"/>
          <w:color w:val="111111"/>
          <w:sz w:val="28"/>
          <w:sz w:val="28"/>
          <w:szCs w:val="28"/>
          <w:rtl w:val="true"/>
          <w:lang w:bidi="fa-IR"/>
        </w:rPr>
        <w:t xml:space="preserve">للشیخ عبد الحسین الخیامی العاملی، هاجر إلی النجف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 علی الکاظمی و الرشتی و الطهرانی و الشرابیانی و السید محمد بحر العلوم و الهمدانی و الخراسانی، و أیام زیارته بسامراء علی الشیرازی و فی غرة رجب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الخیام إلی ثمان سنین بنی بها مسجدا و مدرسة رسمیة إلی أن توفی السید حسن یوسف، فانتقل إلی النبطیة فی مکانه و أنشأ بها أیضا مدرسة و حسینیة، و له نیف و عشرین تصنیفا، منها المواهب السنیة فی فقه الإمامیة فی مجلدین و منها جامع الفوائد الذی من فوائده رد أقوال المادیین، و هذه المنظومة فی ألف و خمسمائة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تقریبا و فی أوله رد علی المادیین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أن مکون الأکوان‏</w:t>
      </w:r>
    </w:p>
    <w:p>
      <w:pPr>
        <w:pStyle w:val="BookText"/>
        <w:rPr/>
      </w:pPr>
      <w:r>
        <w:rPr>
          <w:rFonts w:ascii="IRNazanin" w:hAnsi="IRNazanin" w:eastAsia="IRNazanin"/>
          <w:color w:val="111111"/>
          <w:sz w:val="28"/>
          <w:sz w:val="28"/>
          <w:szCs w:val="28"/>
          <w:rtl w:val="true"/>
          <w:lang w:bidi="fa-IR"/>
        </w:rPr>
        <w:t xml:space="preserve">ذو حکمة بشهادة الإتقان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الناظم فی سنة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1321" w:name="__RefHeading___Toc251613_73709187"/>
      <w:bookmarkStart w:id="1322" w:name="_Toc607"/>
      <w:bookmarkEnd w:id="1321"/>
      <w:r>
        <w:rPr/>
        <w:t>8243</w:t>
      </w:r>
      <w:r>
        <w:rPr>
          <w:rtl w:val="true"/>
        </w:rPr>
        <w:t xml:space="preserve">- </w:t>
      </w:r>
      <w:r>
        <w:rPr>
          <w:rtl w:val="true"/>
        </w:rPr>
        <w:t>منظومة فی الرضاع‏</w:t>
      </w:r>
      <w:bookmarkEnd w:id="1322"/>
    </w:p>
    <w:p>
      <w:pPr>
        <w:pStyle w:val="BookText"/>
        <w:rPr/>
      </w:pPr>
      <w:r>
        <w:rPr>
          <w:rFonts w:ascii="IRNazanin" w:hAnsi="IRNazanin" w:eastAsia="IRNazanin"/>
          <w:color w:val="111111"/>
          <w:sz w:val="28"/>
          <w:sz w:val="28"/>
          <w:szCs w:val="28"/>
          <w:rtl w:val="true"/>
          <w:lang w:bidi="fa-IR"/>
        </w:rPr>
        <w:t>للمولی جعفر شرف الدین الواعظ، و النسخة عند حفیده الشیخ مهدی بن محمد بن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قد أرضعا</w:t>
      </w:r>
    </w:p>
    <w:p>
      <w:pPr>
        <w:pStyle w:val="BookText"/>
        <w:rPr/>
      </w:pPr>
      <w:r>
        <w:rPr>
          <w:rFonts w:ascii="IRNazanin" w:hAnsi="IRNazanin" w:eastAsia="IRNazanin"/>
          <w:color w:val="111111"/>
          <w:sz w:val="28"/>
          <w:sz w:val="28"/>
          <w:szCs w:val="28"/>
          <w:rtl w:val="true"/>
          <w:lang w:bidi="fa-IR"/>
        </w:rPr>
        <w:t>من ثدی فرنة البنات الرضا</w:t>
      </w:r>
    </w:p>
    <w:p>
      <w:pPr>
        <w:pStyle w:val="BookText"/>
        <w:rPr/>
      </w:pPr>
      <w:r>
        <w:rPr>
          <w:rFonts w:ascii="Amiri" w:hAnsi="Amiri" w:eastAsia="Amiri" w:cs="Amiri"/>
          <w:color w:val="111111"/>
          <w:sz w:val="28"/>
          <w:sz w:val="28"/>
          <w:szCs w:val="28"/>
          <w:rtl w:val="true"/>
          <w:lang w:bidi="ar-SA"/>
        </w:rPr>
        <w:t>فتصبح الأرض بها مخضرة</w:t>
      </w:r>
    </w:p>
    <w:p>
      <w:pPr>
        <w:pStyle w:val="BookText"/>
        <w:rPr/>
      </w:pPr>
      <w:r>
        <w:rPr>
          <w:rFonts w:ascii="Amiri" w:hAnsi="Amiri" w:eastAsia="Amiri" w:cs="Amiri"/>
          <w:color w:val="111111"/>
          <w:sz w:val="28"/>
          <w:sz w:val="28"/>
          <w:szCs w:val="28"/>
          <w:rtl w:val="true"/>
          <w:lang w:bidi="ar-SA"/>
        </w:rPr>
        <w:t xml:space="preserve">مزهرة مطربة مخمرة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للناظم منظومة فی الإرث کلتاهما نظم للمختصر النافع</w:t>
      </w:r>
      <w:r>
        <w:rPr>
          <w:rFonts w:eastAsia="IRNazanin" w:cs="IRNazanin"/>
          <w:color w:val="111111"/>
          <w:sz w:val="28"/>
          <w:szCs w:val="28"/>
          <w:rtl w:val="true"/>
          <w:lang w:bidi="fa-IR"/>
        </w:rPr>
        <w:t>.</w:t>
      </w:r>
    </w:p>
    <w:p>
      <w:pPr>
        <w:pStyle w:val="Heading3"/>
        <w:numPr>
          <w:ilvl w:val="2"/>
          <w:numId w:val="1"/>
        </w:numPr>
        <w:rPr/>
      </w:pPr>
      <w:bookmarkStart w:id="1323" w:name="__RefHeading___Toc251615_73709187"/>
      <w:bookmarkStart w:id="1324" w:name="_Toc608"/>
      <w:bookmarkEnd w:id="1323"/>
      <w:r>
        <w:rPr/>
        <w:t>8244</w:t>
      </w:r>
      <w:r>
        <w:rPr>
          <w:rtl w:val="true"/>
        </w:rPr>
        <w:t xml:space="preserve">- </w:t>
      </w:r>
      <w:r>
        <w:rPr>
          <w:rtl w:val="true"/>
        </w:rPr>
        <w:t>منظومة فی الرضاع‏</w:t>
      </w:r>
      <w:bookmarkEnd w:id="1324"/>
    </w:p>
    <w:p>
      <w:pPr>
        <w:pStyle w:val="BookText"/>
        <w:rPr/>
      </w:pPr>
      <w:r>
        <w:rPr>
          <w:rFonts w:ascii="IRNazanin" w:hAnsi="IRNazanin" w:eastAsia="IRNazanin"/>
          <w:color w:val="111111"/>
          <w:sz w:val="28"/>
          <w:sz w:val="28"/>
          <w:szCs w:val="28"/>
          <w:rtl w:val="true"/>
          <w:lang w:bidi="fa-IR"/>
        </w:rPr>
        <w:t>للسید محمد جواد العاملی النجفی، ذکرها الصدر فی التکملة و رأیته عند السید آقا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 صلی الباری‏</w:t>
      </w:r>
    </w:p>
    <w:p>
      <w:pPr>
        <w:pStyle w:val="BookText"/>
        <w:rPr/>
      </w:pPr>
      <w:r>
        <w:rPr>
          <w:rFonts w:ascii="IRNazanin" w:hAnsi="IRNazanin" w:eastAsia="IRNazanin"/>
          <w:color w:val="111111"/>
          <w:sz w:val="28"/>
          <w:sz w:val="28"/>
          <w:szCs w:val="28"/>
          <w:rtl w:val="true"/>
          <w:lang w:bidi="fa-IR"/>
        </w:rPr>
        <w:t>علی النبی الطاهر المختار</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فالرضاع أمر جار</w:t>
      </w:r>
    </w:p>
    <w:p>
      <w:pPr>
        <w:pStyle w:val="BookText"/>
        <w:rPr/>
      </w:pPr>
      <w:r>
        <w:rPr>
          <w:rFonts w:ascii="IRNazanin" w:hAnsi="IRNazanin" w:eastAsia="IRNazanin"/>
          <w:color w:val="111111"/>
          <w:sz w:val="28"/>
          <w:sz w:val="28"/>
          <w:szCs w:val="28"/>
          <w:rtl w:val="true"/>
          <w:lang w:bidi="fa-IR"/>
        </w:rPr>
        <w:t>فی سائر الأعصار و الأمصار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bookmarkStart w:id="1325" w:name="pg11381_108309"/>
    </w:p>
    <w:p>
      <w:pPr>
        <w:pStyle w:val="BookText"/>
        <w:rPr/>
      </w:pPr>
      <w:bookmarkEnd w:id="1325"/>
      <w:r>
        <w:rPr>
          <w:rFonts w:ascii="IRNazanin" w:hAnsi="IRNazanin" w:eastAsia="IRNazanin"/>
          <w:color w:val="111111"/>
          <w:sz w:val="28"/>
          <w:sz w:val="28"/>
          <w:szCs w:val="28"/>
          <w:rtl w:val="true"/>
          <w:lang w:bidi="fa-IR"/>
        </w:rPr>
        <w:t>فهاک نظما راق فی الرضاع‏</w:t>
      </w:r>
    </w:p>
    <w:p>
      <w:pPr>
        <w:pStyle w:val="BookText"/>
        <w:rPr/>
      </w:pPr>
      <w:r>
        <w:rPr>
          <w:rFonts w:ascii="IRNazanin" w:hAnsi="IRNazanin" w:eastAsia="IRNazanin"/>
          <w:color w:val="111111"/>
          <w:sz w:val="28"/>
          <w:sz w:val="28"/>
          <w:szCs w:val="28"/>
          <w:rtl w:val="true"/>
          <w:lang w:bidi="fa-IR"/>
        </w:rPr>
        <w:t>لیسهل الحفظ علی الطباع‏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نظمه باسم أستاذه السید مهدی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یمن مولانا عظیم الأجر</w:t>
      </w:r>
    </w:p>
    <w:p>
      <w:pPr>
        <w:pStyle w:val="BookText"/>
        <w:rPr/>
      </w:pPr>
      <w:r>
        <w:rPr>
          <w:rFonts w:ascii="IRNazanin" w:hAnsi="IRNazanin" w:eastAsia="IRNazanin"/>
          <w:color w:val="111111"/>
          <w:sz w:val="28"/>
          <w:sz w:val="28"/>
          <w:szCs w:val="28"/>
          <w:rtl w:val="true"/>
          <w:lang w:bidi="fa-IR"/>
        </w:rPr>
        <w:t>السید المهدی فخر العصر</w:t>
      </w:r>
    </w:p>
    <w:p>
      <w:pPr>
        <w:pStyle w:val="BookText"/>
        <w:rPr/>
      </w:pPr>
      <w:r>
        <w:rPr>
          <w:rFonts w:ascii="IRNazanin" w:hAnsi="IRNazanin" w:eastAsia="IRNazanin"/>
          <w:color w:val="111111"/>
          <w:sz w:val="28"/>
          <w:sz w:val="28"/>
          <w:szCs w:val="28"/>
          <w:rtl w:val="true"/>
          <w:lang w:bidi="fa-IR"/>
        </w:rPr>
        <w:t>و مر له منظومة فی الخمس</w:t>
      </w:r>
      <w:r>
        <w:rPr>
          <w:rFonts w:eastAsia="IRNazanin" w:cs="IRNazanin"/>
          <w:color w:val="111111"/>
          <w:sz w:val="28"/>
          <w:szCs w:val="28"/>
          <w:rtl w:val="true"/>
          <w:lang w:bidi="fa-IR"/>
        </w:rPr>
        <w:t>.</w:t>
      </w:r>
    </w:p>
    <w:p>
      <w:pPr>
        <w:pStyle w:val="Heading3"/>
        <w:numPr>
          <w:ilvl w:val="2"/>
          <w:numId w:val="1"/>
        </w:numPr>
        <w:rPr/>
      </w:pPr>
      <w:bookmarkStart w:id="1326" w:name="__RefHeading___Toc251617_73709187"/>
      <w:bookmarkStart w:id="1327" w:name="_Toc609"/>
      <w:bookmarkEnd w:id="1326"/>
      <w:r>
        <w:rPr/>
        <w:t>8245</w:t>
      </w:r>
      <w:r>
        <w:rPr>
          <w:rtl w:val="true"/>
        </w:rPr>
        <w:t xml:space="preserve">- </w:t>
      </w:r>
      <w:r>
        <w:rPr>
          <w:rtl w:val="true"/>
        </w:rPr>
        <w:t>منظومة فی الرضاع‏</w:t>
      </w:r>
      <w:bookmarkEnd w:id="1327"/>
    </w:p>
    <w:p>
      <w:pPr>
        <w:pStyle w:val="BookText"/>
        <w:rPr/>
      </w:pPr>
      <w:r>
        <w:rPr>
          <w:rFonts w:ascii="IRNazanin" w:hAnsi="IRNazanin" w:eastAsia="IRNazanin"/>
          <w:color w:val="111111"/>
          <w:sz w:val="28"/>
          <w:sz w:val="28"/>
          <w:szCs w:val="28"/>
          <w:rtl w:val="true"/>
          <w:lang w:bidi="fa-IR"/>
        </w:rPr>
        <w:t xml:space="preserve">للسید حسن محمود الأمین العاملی، کما فی مجلة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منظومة فی الاجتهاد و التقلید</w:t>
      </w:r>
      <w:r>
        <w:rPr>
          <w:rFonts w:eastAsia="IRNazanin" w:cs="IRNazanin"/>
          <w:color w:val="111111"/>
          <w:sz w:val="28"/>
          <w:szCs w:val="28"/>
          <w:rtl w:val="true"/>
          <w:lang w:bidi="fa-IR"/>
        </w:rPr>
        <w:t>.</w:t>
      </w:r>
    </w:p>
    <w:p>
      <w:pPr>
        <w:pStyle w:val="Heading3"/>
        <w:numPr>
          <w:ilvl w:val="2"/>
          <w:numId w:val="1"/>
        </w:numPr>
        <w:rPr/>
      </w:pPr>
      <w:bookmarkStart w:id="1328" w:name="__RefHeading___Toc251619_73709187"/>
      <w:bookmarkStart w:id="1329" w:name="_Toc610"/>
      <w:bookmarkEnd w:id="1328"/>
      <w:r>
        <w:rPr>
          <w:rtl w:val="true"/>
        </w:rPr>
        <w:t>منظومة فی الرضاع‏</w:t>
      </w:r>
      <w:bookmarkEnd w:id="1329"/>
    </w:p>
    <w:p>
      <w:pPr>
        <w:pStyle w:val="BookText"/>
        <w:rPr/>
      </w:pPr>
      <w:r>
        <w:rPr>
          <w:rFonts w:ascii="IRNazanin" w:hAnsi="IRNazanin" w:eastAsia="IRNazanin"/>
          <w:color w:val="111111"/>
          <w:sz w:val="28"/>
          <w:sz w:val="28"/>
          <w:szCs w:val="28"/>
          <w:rtl w:val="true"/>
          <w:lang w:bidi="fa-IR"/>
        </w:rPr>
        <w:t>للسید صدر الدین العاملی، مرت بعنوان الأرجوزه</w:t>
      </w:r>
      <w:r>
        <w:rPr>
          <w:rFonts w:eastAsia="IRNazanin" w:cs="IRNazanin"/>
          <w:color w:val="111111"/>
          <w:sz w:val="28"/>
          <w:szCs w:val="28"/>
          <w:rtl w:val="true"/>
          <w:lang w:bidi="fa-IR"/>
        </w:rPr>
        <w:t>.</w:t>
      </w:r>
    </w:p>
    <w:p>
      <w:pPr>
        <w:pStyle w:val="Heading3"/>
        <w:numPr>
          <w:ilvl w:val="2"/>
          <w:numId w:val="1"/>
        </w:numPr>
        <w:rPr/>
      </w:pPr>
      <w:bookmarkStart w:id="1330" w:name="__RefHeading___Toc251621_73709187"/>
      <w:bookmarkStart w:id="1331" w:name="_Toc611"/>
      <w:bookmarkEnd w:id="1330"/>
      <w:r>
        <w:rPr/>
        <w:t>8246</w:t>
      </w:r>
      <w:r>
        <w:rPr>
          <w:rtl w:val="true"/>
        </w:rPr>
        <w:t xml:space="preserve">- </w:t>
      </w:r>
      <w:r>
        <w:rPr>
          <w:rtl w:val="true"/>
        </w:rPr>
        <w:t>منظومة فی الرضاع‏</w:t>
      </w:r>
      <w:bookmarkEnd w:id="13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علی إفضاله‏</w:t>
      </w:r>
    </w:p>
    <w:p>
      <w:pPr>
        <w:pStyle w:val="BookText"/>
        <w:rPr/>
      </w:pPr>
      <w:r>
        <w:rPr>
          <w:rFonts w:ascii="IRNazanin" w:hAnsi="IRNazanin" w:eastAsia="IRNazanin"/>
          <w:color w:val="111111"/>
          <w:sz w:val="28"/>
          <w:sz w:val="28"/>
          <w:szCs w:val="28"/>
          <w:rtl w:val="true"/>
          <w:lang w:bidi="fa-IR"/>
        </w:rPr>
        <w:t>بالرزق للطفل لدی استهلاله‏</w:t>
      </w:r>
    </w:p>
    <w:p>
      <w:pPr>
        <w:pStyle w:val="BookText"/>
        <w:rPr/>
      </w:pPr>
      <w:r>
        <w:rPr>
          <w:rFonts w:ascii="IRNazanin" w:hAnsi="IRNazanin" w:eastAsia="IRNazanin"/>
          <w:color w:val="111111"/>
          <w:sz w:val="28"/>
          <w:sz w:val="28"/>
          <w:szCs w:val="28"/>
          <w:rtl w:val="true"/>
          <w:lang w:bidi="fa-IR"/>
        </w:rPr>
        <w:t>و من إلی الرضاع قد هدی الولد</w:t>
      </w:r>
    </w:p>
    <w:p>
      <w:pPr>
        <w:pStyle w:val="BookText"/>
        <w:rPr/>
      </w:pPr>
      <w:r>
        <w:rPr>
          <w:rFonts w:ascii="IRNazanin" w:hAnsi="IRNazanin" w:eastAsia="IRNazanin"/>
          <w:color w:val="111111"/>
          <w:sz w:val="28"/>
          <w:sz w:val="28"/>
          <w:szCs w:val="28"/>
          <w:rtl w:val="true"/>
          <w:lang w:bidi="fa-IR"/>
        </w:rPr>
        <w:t>لولاه لم یقدر علی ذاک أحد</w:t>
      </w:r>
    </w:p>
    <w:p>
      <w:pPr>
        <w:pStyle w:val="BookText"/>
        <w:rPr/>
      </w:pPr>
      <w:r>
        <w:rPr>
          <w:rFonts w:ascii="IRNazanin" w:hAnsi="IRNazanin" w:eastAsia="IRNazanin"/>
          <w:color w:val="111111"/>
          <w:sz w:val="28"/>
          <w:sz w:val="28"/>
          <w:szCs w:val="28"/>
          <w:rtl w:val="true"/>
          <w:lang w:bidi="fa-IR"/>
        </w:rPr>
        <w:t>إلی قوله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 الحدیث عن نبی الأمة</w:t>
      </w:r>
    </w:p>
    <w:p>
      <w:pPr>
        <w:pStyle w:val="BookText"/>
        <w:rPr/>
      </w:pPr>
      <w:r>
        <w:rPr>
          <w:rFonts w:ascii="IRNazanin" w:hAnsi="IRNazanin" w:eastAsia="IRNazanin"/>
          <w:color w:val="111111"/>
          <w:sz w:val="28"/>
          <w:sz w:val="28"/>
          <w:szCs w:val="28"/>
          <w:rtl w:val="true"/>
          <w:lang w:bidi="fa-IR"/>
        </w:rPr>
        <w:t>و عن بنیه السادة الأئمة</w:t>
      </w:r>
    </w:p>
    <w:p>
      <w:pPr>
        <w:pStyle w:val="BookText"/>
        <w:rPr/>
      </w:pPr>
      <w:r>
        <w:rPr>
          <w:rFonts w:ascii="IRNazanin" w:hAnsi="IRNazanin" w:eastAsia="IRNazanin"/>
          <w:color w:val="111111"/>
          <w:sz w:val="28"/>
          <w:sz w:val="28"/>
          <w:szCs w:val="28"/>
          <w:rtl w:val="true"/>
          <w:lang w:bidi="fa-IR"/>
        </w:rPr>
        <w:t>أن الرضاع حکمه حکم النسب‏</w:t>
      </w:r>
    </w:p>
    <w:p>
      <w:pPr>
        <w:pStyle w:val="BookText"/>
        <w:rPr/>
      </w:pPr>
      <w:r>
        <w:rPr>
          <w:rFonts w:ascii="IRNazanin" w:hAnsi="IRNazanin" w:eastAsia="IRNazanin"/>
          <w:color w:val="111111"/>
          <w:sz w:val="28"/>
          <w:sz w:val="28"/>
          <w:szCs w:val="28"/>
          <w:rtl w:val="true"/>
          <w:lang w:bidi="fa-IR"/>
        </w:rPr>
        <w:t xml:space="preserve">فیما له من حکم تحریم وجب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إنها للشیخ محمد علی بن محمد الأعسم النجفی، مرت بعنوان الأرجوزه</w:t>
      </w:r>
      <w:r>
        <w:rPr>
          <w:rFonts w:eastAsia="IRNazanin" w:cs="IRNazanin"/>
          <w:color w:val="111111"/>
          <w:sz w:val="28"/>
          <w:szCs w:val="28"/>
          <w:rtl w:val="true"/>
          <w:lang w:bidi="fa-IR"/>
        </w:rPr>
        <w:t>.</w:t>
      </w:r>
    </w:p>
    <w:p>
      <w:pPr>
        <w:pStyle w:val="Heading3"/>
        <w:numPr>
          <w:ilvl w:val="2"/>
          <w:numId w:val="1"/>
        </w:numPr>
        <w:rPr/>
      </w:pPr>
      <w:bookmarkStart w:id="1332" w:name="__RefHeading___Toc251623_73709187"/>
      <w:bookmarkStart w:id="1333" w:name="_Toc612"/>
      <w:bookmarkEnd w:id="1332"/>
      <w:r>
        <w:rPr/>
        <w:t>8247</w:t>
      </w:r>
      <w:r>
        <w:rPr>
          <w:rtl w:val="true"/>
        </w:rPr>
        <w:t xml:space="preserve">- </w:t>
      </w:r>
      <w:r>
        <w:rPr>
          <w:rtl w:val="true"/>
        </w:rPr>
        <w:t>منظومة فی الرمل‏</w:t>
      </w:r>
      <w:bookmarkEnd w:id="1333"/>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را عقل راهبر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قوله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از هجرت رسول أمین‏</w:t>
      </w:r>
    </w:p>
    <w:p>
      <w:pPr>
        <w:pStyle w:val="BookText"/>
        <w:rPr/>
      </w:pPr>
      <w:r>
        <w:rPr>
          <w:rFonts w:ascii="IRNazanin" w:hAnsi="IRNazanin" w:eastAsia="IRNazanin"/>
          <w:color w:val="111111"/>
          <w:sz w:val="28"/>
          <w:sz w:val="28"/>
          <w:szCs w:val="28"/>
          <w:rtl w:val="true"/>
          <w:lang w:bidi="fa-IR"/>
        </w:rPr>
        <w:t>هفتصد و شش نه کم نه بیش از این‏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ضمن مجموعة فی خزانة کتب الحاج علی محمد فی النجف</w:t>
      </w:r>
      <w:r>
        <w:rPr>
          <w:rFonts w:eastAsia="IRNazanin" w:cs="IRNazanin"/>
          <w:color w:val="111111"/>
          <w:sz w:val="28"/>
          <w:szCs w:val="28"/>
          <w:rtl w:val="true"/>
          <w:lang w:bidi="fa-IR"/>
        </w:rPr>
        <w:t>.</w:t>
      </w:r>
    </w:p>
    <w:p>
      <w:pPr>
        <w:pStyle w:val="Heading3"/>
        <w:numPr>
          <w:ilvl w:val="2"/>
          <w:numId w:val="1"/>
        </w:numPr>
        <w:rPr/>
      </w:pPr>
      <w:bookmarkStart w:id="1334" w:name="__RefHeading___Toc251625_73709187"/>
      <w:bookmarkStart w:id="1335" w:name="_Toc613"/>
      <w:bookmarkEnd w:id="1334"/>
      <w:r>
        <w:rPr/>
        <w:t>8248</w:t>
      </w:r>
      <w:r>
        <w:rPr>
          <w:rtl w:val="true"/>
        </w:rPr>
        <w:t xml:space="preserve">- </w:t>
      </w:r>
      <w:r>
        <w:rPr>
          <w:rtl w:val="true"/>
        </w:rPr>
        <w:t>منظومة روباه‏نامه‏</w:t>
      </w:r>
      <w:bookmarkEnd w:id="1335"/>
    </w:p>
    <w:p>
      <w:pPr>
        <w:pStyle w:val="BookText"/>
        <w:rPr/>
      </w:pPr>
      <w:r>
        <w:rPr>
          <w:rFonts w:ascii="IRNazanin" w:hAnsi="IRNazanin" w:eastAsia="IRNazanin"/>
          <w:color w:val="111111"/>
          <w:sz w:val="28"/>
          <w:sz w:val="28"/>
          <w:szCs w:val="28"/>
          <w:rtl w:val="true"/>
          <w:lang w:bidi="fa-IR"/>
        </w:rPr>
        <w:t xml:space="preserve">لمهین دخت دارائی،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6" w:name="__RefHeading___Toc251627_73709187"/>
      <w:bookmarkStart w:id="1337" w:name="_Toc614"/>
      <w:bookmarkEnd w:id="1336"/>
      <w:r>
        <w:rPr/>
        <w:t>8249</w:t>
      </w:r>
      <w:r>
        <w:rPr>
          <w:rtl w:val="true"/>
        </w:rPr>
        <w:t xml:space="preserve">- </w:t>
      </w:r>
      <w:r>
        <w:rPr>
          <w:rtl w:val="true"/>
        </w:rPr>
        <w:t>منظومة فی الزکاة</w:t>
      </w:r>
      <w:bookmarkEnd w:id="1337"/>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جواد العاملی ذکرها سیدنا الحسن فی التکملة و هی مع منظومة فی الخمس مذکورتان فی ترجمه آخر الکتاب‏ </w:t>
      </w:r>
      <w:bookmarkStart w:id="1338" w:name="pg11381_108310"/>
    </w:p>
    <w:p>
      <w:pPr>
        <w:pStyle w:val="BookText"/>
        <w:rPr/>
      </w:pPr>
      <w:bookmarkEnd w:id="1338"/>
      <w:r>
        <w:rPr>
          <w:rFonts w:ascii="IRNazanin" w:hAnsi="IRNazanin" w:eastAsia="IRNazanin"/>
          <w:color w:val="111111"/>
          <w:sz w:val="28"/>
          <w:sz w:val="28"/>
          <w:szCs w:val="28"/>
          <w:rtl w:val="true"/>
          <w:lang w:bidi="fa-IR"/>
        </w:rPr>
        <w:t>المتاجر من مفتاح الکرامة له، و مر له أیضا منظومة فی الرضاع‏</w:t>
      </w:r>
    </w:p>
    <w:p>
      <w:pPr>
        <w:pStyle w:val="Heading3"/>
        <w:numPr>
          <w:ilvl w:val="2"/>
          <w:numId w:val="1"/>
        </w:numPr>
        <w:rPr/>
      </w:pPr>
      <w:bookmarkStart w:id="1339" w:name="__RefHeading___Toc251629_73709187"/>
      <w:bookmarkStart w:id="1340" w:name="_Toc615"/>
      <w:bookmarkEnd w:id="1339"/>
      <w:r>
        <w:rPr/>
        <w:t>8250</w:t>
      </w:r>
      <w:r>
        <w:rPr>
          <w:rtl w:val="true"/>
        </w:rPr>
        <w:t xml:space="preserve">- </w:t>
      </w:r>
      <w:r>
        <w:rPr>
          <w:rtl w:val="true"/>
        </w:rPr>
        <w:t>منظومة روباه و هدهد</w:t>
      </w:r>
      <w:bookmarkEnd w:id="1340"/>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بد روبهی بد فسون‏</w:t>
      </w:r>
    </w:p>
    <w:p>
      <w:pPr>
        <w:pStyle w:val="BookText"/>
        <w:rPr/>
      </w:pPr>
      <w:r>
        <w:rPr>
          <w:rFonts w:ascii="IRNazanin" w:hAnsi="IRNazanin" w:eastAsia="IRNazanin"/>
          <w:color w:val="111111"/>
          <w:sz w:val="28"/>
          <w:sz w:val="28"/>
          <w:szCs w:val="28"/>
          <w:rtl w:val="true"/>
          <w:lang w:bidi="fa-IR"/>
        </w:rPr>
        <w:t>أبا هدهدی شد به غاری درون‏</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هنوزش سخن در دهان گرم بود</w:t>
      </w:r>
    </w:p>
    <w:p>
      <w:pPr>
        <w:pStyle w:val="BookText"/>
        <w:rPr/>
      </w:pPr>
      <w:r>
        <w:rPr>
          <w:rFonts w:ascii="IRNazanin" w:hAnsi="IRNazanin" w:eastAsia="IRNazanin"/>
          <w:color w:val="111111"/>
          <w:sz w:val="28"/>
          <w:sz w:val="28"/>
          <w:szCs w:val="28"/>
          <w:rtl w:val="true"/>
          <w:lang w:bidi="fa-IR"/>
        </w:rPr>
        <w:t>که پوز شکاری بدرید چرم‏</w:t>
      </w:r>
    </w:p>
    <w:p>
      <w:pPr>
        <w:pStyle w:val="Heading3"/>
        <w:numPr>
          <w:ilvl w:val="2"/>
          <w:numId w:val="1"/>
        </w:numPr>
        <w:rPr/>
      </w:pPr>
      <w:bookmarkStart w:id="1341" w:name="__RefHeading___Toc251631_73709187"/>
      <w:bookmarkStart w:id="1342" w:name="_Toc616"/>
      <w:bookmarkEnd w:id="1341"/>
      <w:r>
        <w:rPr/>
        <w:t>8251</w:t>
      </w:r>
      <w:r>
        <w:rPr>
          <w:rtl w:val="true"/>
        </w:rPr>
        <w:t xml:space="preserve">- </w:t>
      </w:r>
      <w:r>
        <w:rPr>
          <w:rtl w:val="true"/>
        </w:rPr>
        <w:t>منظومة روحیة</w:t>
      </w:r>
      <w:bookmarkEnd w:id="1342"/>
    </w:p>
    <w:p>
      <w:pPr>
        <w:pStyle w:val="BookText"/>
        <w:rPr/>
      </w:pPr>
      <w:r>
        <w:rPr>
          <w:rFonts w:ascii="IRNazanin" w:hAnsi="IRNazanin" w:eastAsia="IRNazanin"/>
          <w:color w:val="111111"/>
          <w:sz w:val="28"/>
          <w:sz w:val="28"/>
          <w:szCs w:val="28"/>
          <w:rtl w:val="true"/>
          <w:lang w:bidi="fa-IR"/>
        </w:rPr>
        <w:t xml:space="preserve">للشاه نعمة الله الکرمانی،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جعفر بن افتخار خان النعمةاللهی ضمن المجموعة المؤرخة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بقلم النستعلیق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ای آنکه هستی سالک راه‏</w:t>
      </w:r>
    </w:p>
    <w:p>
      <w:pPr>
        <w:pStyle w:val="BookText"/>
        <w:rPr/>
      </w:pPr>
      <w:r>
        <w:rPr>
          <w:rFonts w:ascii="IRNazanin" w:hAnsi="IRNazanin" w:eastAsia="IRNazanin"/>
          <w:color w:val="111111"/>
          <w:sz w:val="28"/>
          <w:sz w:val="28"/>
          <w:szCs w:val="28"/>
          <w:rtl w:val="true"/>
          <w:lang w:bidi="fa-IR"/>
        </w:rPr>
        <w:t>بیا با من بگو أسرار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یقرب من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هذا غیر الرسالة الروحیة للناظم التی طبعها الدکتور نوربخش ضمن مجموعة من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1343" w:name="__RefHeading___Toc251633_73709187"/>
      <w:bookmarkStart w:id="1344" w:name="_Toc617"/>
      <w:bookmarkEnd w:id="1343"/>
      <w:r>
        <w:rPr/>
        <w:t>8252</w:t>
      </w:r>
      <w:r>
        <w:rPr>
          <w:rtl w:val="true"/>
        </w:rPr>
        <w:t xml:space="preserve">- </w:t>
      </w:r>
      <w:r>
        <w:rPr>
          <w:rtl w:val="true"/>
        </w:rPr>
        <w:t>منظومة زبدة العلاج‏</w:t>
      </w:r>
      <w:bookmarkEnd w:id="1344"/>
    </w:p>
    <w:p>
      <w:pPr>
        <w:pStyle w:val="BookText"/>
        <w:rPr/>
      </w:pPr>
      <w:r>
        <w:rPr>
          <w:rFonts w:ascii="IRNazanin" w:hAnsi="IRNazanin" w:eastAsia="IRNazanin"/>
          <w:color w:val="111111"/>
          <w:sz w:val="28"/>
          <w:sz w:val="28"/>
          <w:szCs w:val="28"/>
          <w:rtl w:val="true"/>
          <w:lang w:bidi="fa-IR"/>
        </w:rPr>
        <w:t xml:space="preserve">فی الطب، لأحمد الأستادی المکی الطبسی، نظمها باسم سلطان سلیمان خان العثمانی فی سنة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لها دیباجة بالنثر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لطائف شکر و سپاس بی‏قیاس سلطان واجب الإعظام‏</w:t>
      </w:r>
    </w:p>
    <w:p>
      <w:pPr>
        <w:pStyle w:val="BookText"/>
        <w:rPr/>
      </w:pPr>
      <w:r>
        <w:rPr>
          <w:rFonts w:ascii="IRNazanin" w:hAnsi="IRNazanin" w:eastAsia="IRNazanin"/>
          <w:color w:val="111111"/>
          <w:sz w:val="28"/>
          <w:sz w:val="28"/>
          <w:szCs w:val="28"/>
          <w:rtl w:val="true"/>
          <w:lang w:bidi="fa-IR"/>
        </w:rPr>
        <w:t>ای اسم تو مظهر جمیع اسما</w:t>
      </w:r>
    </w:p>
    <w:p>
      <w:pPr>
        <w:pStyle w:val="BookText"/>
        <w:rPr/>
      </w:pPr>
      <w:r>
        <w:rPr>
          <w:rFonts w:ascii="IRNazanin" w:hAnsi="IRNazanin" w:eastAsia="IRNazanin"/>
          <w:color w:val="111111"/>
          <w:sz w:val="28"/>
          <w:sz w:val="28"/>
          <w:szCs w:val="28"/>
          <w:rtl w:val="true"/>
          <w:lang w:bidi="fa-IR"/>
        </w:rPr>
        <w:t>دیباجة إیجاد بدیع اشیا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المملکة العثمانیة و علیها صک السلطان المذکور و لعلها بخط الناظم‏</w:t>
      </w:r>
    </w:p>
    <w:p>
      <w:pPr>
        <w:pStyle w:val="Heading3"/>
        <w:numPr>
          <w:ilvl w:val="2"/>
          <w:numId w:val="1"/>
        </w:numPr>
        <w:rPr/>
      </w:pPr>
      <w:bookmarkStart w:id="1345" w:name="__RefHeading___Toc251635_73709187"/>
      <w:bookmarkStart w:id="1346" w:name="_Toc618"/>
      <w:bookmarkEnd w:id="1345"/>
      <w:r>
        <w:rPr/>
        <w:t>8253</w:t>
      </w:r>
      <w:r>
        <w:rPr>
          <w:rtl w:val="true"/>
        </w:rPr>
        <w:t xml:space="preserve">- </w:t>
      </w:r>
      <w:r>
        <w:rPr>
          <w:rtl w:val="true"/>
        </w:rPr>
        <w:t>منظومة زبدة الکلام‏</w:t>
      </w:r>
      <w:bookmarkEnd w:id="1346"/>
    </w:p>
    <w:p>
      <w:pPr>
        <w:pStyle w:val="BookText"/>
        <w:rPr/>
      </w:pPr>
      <w:r>
        <w:rPr>
          <w:rFonts w:ascii="IRNazanin" w:hAnsi="IRNazanin" w:eastAsia="IRNazanin"/>
          <w:color w:val="111111"/>
          <w:sz w:val="28"/>
          <w:sz w:val="28"/>
          <w:szCs w:val="28"/>
          <w:rtl w:val="true"/>
          <w:lang w:bidi="fa-IR"/>
        </w:rPr>
        <w:t>فی أصول الدین، یقرب من ثلاثمائة بیت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ربی واجب الوجود</w:t>
      </w:r>
    </w:p>
    <w:p>
      <w:pPr>
        <w:pStyle w:val="BookText"/>
        <w:rPr/>
      </w:pPr>
      <w:r>
        <w:rPr>
          <w:rFonts w:ascii="IRNazanin" w:hAnsi="IRNazanin" w:eastAsia="IRNazanin"/>
          <w:color w:val="111111"/>
          <w:sz w:val="28"/>
          <w:sz w:val="28"/>
          <w:szCs w:val="28"/>
          <w:rtl w:val="true"/>
          <w:lang w:bidi="fa-IR"/>
        </w:rPr>
        <w:t>بما له من نعم وجود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فالعلم علی فنون‏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أشرفها علم أصول الدین‏ </w:t>
      </w:r>
      <w:bookmarkStart w:id="1347" w:name="pg11381_108311"/>
    </w:p>
    <w:p>
      <w:pPr>
        <w:pStyle w:val="BookText"/>
        <w:rPr/>
      </w:pPr>
      <w:bookmarkEnd w:id="1347"/>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ب زبدة الکلام‏</w:t>
      </w:r>
    </w:p>
    <w:p>
      <w:pPr>
        <w:pStyle w:val="BookText"/>
        <w:rPr/>
      </w:pPr>
      <w:r>
        <w:rPr>
          <w:rFonts w:ascii="IRNazanin" w:hAnsi="IRNazanin" w:eastAsia="IRNazanin"/>
          <w:color w:val="111111"/>
          <w:sz w:val="28"/>
          <w:sz w:val="28"/>
          <w:szCs w:val="28"/>
          <w:rtl w:val="true"/>
          <w:lang w:bidi="fa-IR"/>
        </w:rPr>
        <w:t>فی مآخذ الإیمان و الإسلام‏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المولی إبراهیم بن سعید المخصص کتبها فی النجف سنة </w:t>
      </w:r>
      <w:r>
        <w:rPr>
          <w:rFonts w:eastAsia="IRNazanin" w:cs="IRNazanin"/>
          <w:color w:val="111111"/>
          <w:sz w:val="28"/>
          <w:szCs w:val="28"/>
          <w:lang w:bidi="fa-IR"/>
        </w:rPr>
        <w:t>1293</w:t>
      </w:r>
    </w:p>
    <w:p>
      <w:pPr>
        <w:pStyle w:val="Heading3"/>
        <w:numPr>
          <w:ilvl w:val="2"/>
          <w:numId w:val="1"/>
        </w:numPr>
        <w:rPr/>
      </w:pPr>
      <w:bookmarkStart w:id="1348" w:name="__RefHeading___Toc251637_73709187"/>
      <w:bookmarkStart w:id="1349" w:name="_Toc619"/>
      <w:bookmarkEnd w:id="1348"/>
      <w:r>
        <w:rPr/>
        <w:t>8254</w:t>
      </w:r>
      <w:r>
        <w:rPr>
          <w:rtl w:val="true"/>
        </w:rPr>
        <w:t xml:space="preserve">- </w:t>
      </w:r>
      <w:r>
        <w:rPr>
          <w:rtl w:val="true"/>
        </w:rPr>
        <w:t>منظومة زبدة المقال‏</w:t>
      </w:r>
      <w:bookmarkEnd w:id="1349"/>
    </w:p>
    <w:p>
      <w:pPr>
        <w:pStyle w:val="BookText"/>
        <w:rPr/>
      </w:pPr>
      <w:r>
        <w:rPr>
          <w:rFonts w:ascii="IRNazanin" w:hAnsi="IRNazanin" w:eastAsia="IRNazanin"/>
          <w:color w:val="111111"/>
          <w:sz w:val="28"/>
          <w:sz w:val="28"/>
          <w:szCs w:val="28"/>
          <w:rtl w:val="true"/>
          <w:lang w:bidi="fa-IR"/>
        </w:rPr>
        <w:t xml:space="preserve">أو تتمیم منظومة زبدة المقال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Heading3"/>
        <w:numPr>
          <w:ilvl w:val="2"/>
          <w:numId w:val="1"/>
        </w:numPr>
        <w:rPr/>
      </w:pPr>
      <w:bookmarkStart w:id="1350" w:name="__RefHeading___Toc251639_73709187"/>
      <w:bookmarkStart w:id="1351" w:name="_Toc620"/>
      <w:bookmarkEnd w:id="1350"/>
      <w:r>
        <w:rPr/>
        <w:t>8255</w:t>
      </w:r>
      <w:r>
        <w:rPr>
          <w:rtl w:val="true"/>
        </w:rPr>
        <w:t xml:space="preserve">- </w:t>
      </w:r>
      <w:r>
        <w:rPr>
          <w:rtl w:val="true"/>
        </w:rPr>
        <w:t>منظومة فی الزکاة</w:t>
      </w:r>
      <w:bookmarkEnd w:id="1351"/>
    </w:p>
    <w:p>
      <w:pPr>
        <w:pStyle w:val="BookText"/>
        <w:rPr/>
      </w:pPr>
      <w:r>
        <w:rPr>
          <w:rFonts w:ascii="IRNazanin" w:hAnsi="IRNazanin" w:eastAsia="IRNazanin"/>
          <w:color w:val="111111"/>
          <w:sz w:val="28"/>
          <w:sz w:val="28"/>
          <w:szCs w:val="28"/>
          <w:rtl w:val="true"/>
          <w:lang w:bidi="fa-IR"/>
        </w:rPr>
        <w:t>للمحدث الحر الشیخ محمد بن الحسن بن علی بن محمد الحر العاملی، المتوفی سنة الرابعة بعد الألف و المائة موجودة فی خزانة المولی الخوانساری بالنجف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علی إفضاله‏</w:t>
      </w:r>
    </w:p>
    <w:p>
      <w:pPr>
        <w:pStyle w:val="BookText"/>
        <w:rPr/>
      </w:pPr>
      <w:r>
        <w:rPr>
          <w:rFonts w:ascii="IRNazanin" w:hAnsi="IRNazanin" w:eastAsia="IRNazanin"/>
          <w:color w:val="111111"/>
          <w:sz w:val="28"/>
          <w:sz w:val="28"/>
          <w:szCs w:val="28"/>
          <w:rtl w:val="true"/>
          <w:lang w:bidi="fa-IR"/>
        </w:rPr>
        <w:t>ثم علی محمد و آله‏</w:t>
      </w:r>
    </w:p>
    <w:p>
      <w:pPr>
        <w:pStyle w:val="BookText"/>
        <w:rPr/>
      </w:pPr>
      <w:r>
        <w:rPr>
          <w:rFonts w:ascii="IRNazanin" w:hAnsi="IRNazanin" w:eastAsia="IRNazanin"/>
          <w:color w:val="111111"/>
          <w:sz w:val="28"/>
          <w:sz w:val="28"/>
          <w:szCs w:val="28"/>
          <w:rtl w:val="true"/>
          <w:lang w:bidi="fa-IR"/>
        </w:rPr>
        <w:t>أسنی الصلاة و السلام الزاکی‏</w:t>
      </w:r>
    </w:p>
    <w:p>
      <w:pPr>
        <w:pStyle w:val="BookText"/>
        <w:rPr/>
      </w:pPr>
      <w:r>
        <w:rPr>
          <w:rFonts w:ascii="IRNazanin" w:hAnsi="IRNazanin" w:eastAsia="IRNazanin"/>
          <w:color w:val="111111"/>
          <w:sz w:val="28"/>
          <w:sz w:val="28"/>
          <w:szCs w:val="28"/>
          <w:rtl w:val="true"/>
          <w:lang w:bidi="fa-IR"/>
        </w:rPr>
        <w:t>ما سبح الأملاک فی الأفلاک‏</w:t>
      </w:r>
    </w:p>
    <w:p>
      <w:pPr>
        <w:pStyle w:val="BookText"/>
        <w:rPr/>
      </w:pPr>
      <w:r>
        <w:rPr>
          <w:rFonts w:ascii="IRNazanin" w:hAnsi="IRNazanin" w:eastAsia="IRNazanin"/>
          <w:color w:val="111111"/>
          <w:sz w:val="28"/>
          <w:sz w:val="28"/>
          <w:szCs w:val="28"/>
          <w:rtl w:val="true"/>
          <w:lang w:bidi="fa-IR"/>
        </w:rPr>
        <w:t>فهذه أرجوزة الزکاة قد</w:t>
      </w:r>
    </w:p>
    <w:p>
      <w:pPr>
        <w:pStyle w:val="BookText"/>
        <w:rPr/>
      </w:pPr>
      <w:r>
        <w:rPr>
          <w:rFonts w:ascii="IRNazanin" w:hAnsi="IRNazanin" w:eastAsia="IRNazanin"/>
          <w:color w:val="111111"/>
          <w:sz w:val="28"/>
          <w:sz w:val="28"/>
          <w:szCs w:val="28"/>
          <w:rtl w:val="true"/>
          <w:lang w:bidi="fa-IR"/>
        </w:rPr>
        <w:t>حوت مهمات أمانی ذو الرشد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نظمت من ذلک ما قد اشتبه‏</w:t>
      </w:r>
    </w:p>
    <w:p>
      <w:pPr>
        <w:pStyle w:val="BookText"/>
        <w:rPr/>
      </w:pPr>
      <w:r>
        <w:rPr>
          <w:rFonts w:ascii="Amiri" w:hAnsi="Amiri" w:eastAsia="Amiri" w:cs="Amiri"/>
          <w:color w:val="111111"/>
          <w:sz w:val="28"/>
          <w:sz w:val="28"/>
          <w:szCs w:val="28"/>
          <w:rtl w:val="true"/>
          <w:lang w:bidi="ar-SA"/>
        </w:rPr>
        <w:t>ممتثلا لأمر بعض الطلبة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مائة بیت و فی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نظمتها فی لیلة و یوم‏</w:t>
      </w:r>
    </w:p>
    <w:p>
      <w:pPr>
        <w:pStyle w:val="BookText"/>
        <w:rPr/>
      </w:pPr>
      <w:r>
        <w:rPr>
          <w:rFonts w:ascii="Amiri" w:hAnsi="Amiri" w:eastAsia="Amiri" w:cs="Amiri"/>
          <w:color w:val="111111"/>
          <w:sz w:val="28"/>
          <w:sz w:val="28"/>
          <w:szCs w:val="28"/>
          <w:rtl w:val="true"/>
          <w:lang w:bidi="ar-SA"/>
        </w:rPr>
        <w:t>إجابة لالتماس بعض القوم‏</w:t>
      </w:r>
    </w:p>
    <w:p>
      <w:pPr>
        <w:pStyle w:val="Heading3"/>
        <w:numPr>
          <w:ilvl w:val="2"/>
          <w:numId w:val="1"/>
        </w:numPr>
        <w:rPr/>
      </w:pPr>
      <w:bookmarkStart w:id="1352" w:name="__RefHeading___Toc251641_73709187"/>
      <w:bookmarkStart w:id="1353" w:name="_Toc621"/>
      <w:bookmarkEnd w:id="1352"/>
      <w:r>
        <w:rPr/>
        <w:t>8256</w:t>
      </w:r>
      <w:r>
        <w:rPr>
          <w:rtl w:val="true"/>
        </w:rPr>
        <w:t xml:space="preserve">- </w:t>
      </w:r>
      <w:r>
        <w:rPr>
          <w:rtl w:val="true"/>
        </w:rPr>
        <w:t>منظومة فی الزیج‏</w:t>
      </w:r>
      <w:bookmarkEnd w:id="1353"/>
    </w:p>
    <w:p>
      <w:pPr>
        <w:pStyle w:val="BookText"/>
        <w:rPr/>
      </w:pPr>
      <w:r>
        <w:rPr>
          <w:rFonts w:ascii="IRNazanin" w:hAnsi="IRNazanin" w:eastAsia="IRNazanin"/>
          <w:color w:val="111111"/>
          <w:sz w:val="28"/>
          <w:sz w:val="28"/>
          <w:szCs w:val="28"/>
          <w:rtl w:val="true"/>
          <w:lang w:bidi="fa-IR"/>
        </w:rPr>
        <w:t>لمنتخب الیزدی، مع الشرح و التوضیح بالنثر له أیضا تاریخها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ششصد و چهل و هشت سال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نستعلیق الشکستة، و آخر فی المشهد عند عبد الحمید المولوی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بخط النسخ و علیها تاریخ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ناقص أول الموجودة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که عامی چو دانشم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جملة برین کردار بود</w:t>
      </w:r>
      <w:r>
        <w:rPr>
          <w:rFonts w:eastAsia="IRNazanin" w:cs="IRNazanin"/>
          <w:color w:val="111111"/>
          <w:sz w:val="28"/>
          <w:szCs w:val="28"/>
          <w:rtl w:val="true"/>
          <w:lang w:bidi="fa-IR"/>
        </w:rPr>
        <w:t>]</w:t>
      </w:r>
    </w:p>
    <w:p>
      <w:pPr>
        <w:pStyle w:val="Heading3"/>
        <w:numPr>
          <w:ilvl w:val="2"/>
          <w:numId w:val="1"/>
        </w:numPr>
        <w:rPr/>
      </w:pPr>
      <w:bookmarkStart w:id="1354" w:name="__RefHeading___Toc251643_73709187"/>
      <w:bookmarkStart w:id="1355" w:name="_Toc622"/>
      <w:bookmarkEnd w:id="1354"/>
      <w:r>
        <w:rPr/>
        <w:t>8257</w:t>
      </w:r>
      <w:r>
        <w:rPr>
          <w:rtl w:val="true"/>
        </w:rPr>
        <w:t xml:space="preserve">- </w:t>
      </w:r>
      <w:r>
        <w:rPr>
          <w:rtl w:val="true"/>
        </w:rPr>
        <w:t>منظومة السامیة فی الحجة الحسامیة</w:t>
      </w:r>
      <w:bookmarkEnd w:id="1355"/>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مولی باقر بن المولی إسماعیل الواعظ الکجوری الأصل، الطهرانی المولد المشهدی المدفن، المتوفی بها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أخوه فی زبدة المآثر المطبوع فی آخر الخصائص الفاطمیة له، و قال هو فی أول الخصائص إنه فی ألف و خمسمائة بیت فی أحکام الحج نظمها فی طریق مکة </w:t>
      </w:r>
      <w:bookmarkStart w:id="1356" w:name="pg11381_108312"/>
    </w:p>
    <w:p>
      <w:pPr>
        <w:pStyle w:val="Heading3"/>
        <w:numPr>
          <w:ilvl w:val="2"/>
          <w:numId w:val="1"/>
        </w:numPr>
        <w:rPr/>
      </w:pPr>
      <w:bookmarkStart w:id="1357" w:name="__RefHeading___Toc251645_73709187"/>
      <w:bookmarkStart w:id="1358" w:name="_Toc623"/>
      <w:bookmarkEnd w:id="1356"/>
      <w:bookmarkEnd w:id="1357"/>
      <w:r>
        <w:rPr/>
        <w:t>8258</w:t>
      </w:r>
      <w:r>
        <w:rPr>
          <w:rtl w:val="true"/>
        </w:rPr>
        <w:t xml:space="preserve">- </w:t>
      </w:r>
      <w:r>
        <w:rPr>
          <w:rtl w:val="true"/>
        </w:rPr>
        <w:t>منظومة سبیکة المعانی للمصادر و المبانی‏</w:t>
      </w:r>
      <w:bookmarkEnd w:id="1358"/>
    </w:p>
    <w:p>
      <w:pPr>
        <w:pStyle w:val="BookText"/>
        <w:rPr/>
      </w:pPr>
      <w:r>
        <w:rPr>
          <w:rFonts w:ascii="IRNazanin" w:hAnsi="IRNazanin" w:eastAsia="IRNazanin"/>
          <w:color w:val="111111"/>
          <w:sz w:val="28"/>
          <w:sz w:val="28"/>
          <w:szCs w:val="28"/>
          <w:rtl w:val="true"/>
          <w:lang w:bidi="fa-IR"/>
        </w:rPr>
        <w:t xml:space="preserve">لطوطی الأهری، المولی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فصله ابنی علی نقی المنزوی فی فرهنگ نامه‏های عربی بفارسی ص </w:t>
      </w:r>
      <w:r>
        <w:rPr>
          <w:rFonts w:eastAsia="IRNazanin" w:cs="IRNazanin"/>
          <w:color w:val="111111"/>
          <w:sz w:val="28"/>
          <w:szCs w:val="28"/>
          <w:lang w:bidi="fa-IR"/>
        </w:rPr>
        <w:t>267</w:t>
      </w:r>
    </w:p>
    <w:p>
      <w:pPr>
        <w:pStyle w:val="Heading3"/>
        <w:numPr>
          <w:ilvl w:val="2"/>
          <w:numId w:val="1"/>
        </w:numPr>
        <w:rPr/>
      </w:pPr>
      <w:bookmarkStart w:id="1359" w:name="__RefHeading___Toc251647_73709187"/>
      <w:bookmarkStart w:id="1360" w:name="_Toc624"/>
      <w:bookmarkEnd w:id="1359"/>
      <w:r>
        <w:rPr>
          <w:rtl w:val="true"/>
        </w:rPr>
        <w:t>منظومة سراب‏</w:t>
      </w:r>
      <w:bookmarkEnd w:id="1360"/>
    </w:p>
    <w:p>
      <w:pPr>
        <w:pStyle w:val="BookText"/>
        <w:rPr/>
      </w:pPr>
      <w:r>
        <w:rPr>
          <w:rFonts w:ascii="IRNazanin" w:hAnsi="IRNazanin" w:eastAsia="IRNazanin"/>
          <w:color w:val="111111"/>
          <w:sz w:val="28"/>
          <w:sz w:val="28"/>
          <w:szCs w:val="28"/>
          <w:rtl w:val="true"/>
          <w:lang w:bidi="fa-IR"/>
        </w:rPr>
        <w:t xml:space="preserve">لهوشنگ سایه،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1361" w:name="__RefHeading___Toc251649_73709187"/>
      <w:bookmarkStart w:id="1362" w:name="_Toc625"/>
      <w:bookmarkEnd w:id="1361"/>
      <w:r>
        <w:rPr/>
        <w:t>8259</w:t>
      </w:r>
      <w:r>
        <w:rPr>
          <w:rtl w:val="true"/>
        </w:rPr>
        <w:t xml:space="preserve">- </w:t>
      </w:r>
      <w:r>
        <w:rPr>
          <w:rtl w:val="true"/>
        </w:rPr>
        <w:t>منظومة سرگذشت‏</w:t>
      </w:r>
      <w:bookmarkEnd w:id="1362"/>
    </w:p>
    <w:p>
      <w:pPr>
        <w:pStyle w:val="BookText"/>
        <w:rPr/>
      </w:pPr>
      <w:r>
        <w:rPr>
          <w:rFonts w:ascii="IRNazanin" w:hAnsi="IRNazanin" w:eastAsia="IRNazanin"/>
          <w:color w:val="111111"/>
          <w:sz w:val="28"/>
          <w:sz w:val="28"/>
          <w:szCs w:val="28"/>
          <w:rtl w:val="true"/>
          <w:lang w:bidi="fa-IR"/>
        </w:rPr>
        <w:t xml:space="preserve">لمنیر طاها بنت حسین النیریزی، الشاعرة المعاصرة المولودة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363" w:name="__RefHeading___Toc251651_73709187"/>
      <w:bookmarkStart w:id="1364" w:name="_Toc626"/>
      <w:bookmarkEnd w:id="1363"/>
      <w:r>
        <w:rPr>
          <w:rtl w:val="true"/>
        </w:rPr>
        <w:t>منظومة سلسلة الذهب‏</w:t>
      </w:r>
      <w:bookmarkEnd w:id="1364"/>
    </w:p>
    <w:p>
      <w:pPr>
        <w:pStyle w:val="BookText"/>
        <w:rPr/>
      </w:pPr>
      <w:r>
        <w:rPr>
          <w:rFonts w:ascii="IRNazanin" w:hAnsi="IRNazanin" w:eastAsia="IRNazanin"/>
          <w:color w:val="111111"/>
          <w:sz w:val="28"/>
          <w:sz w:val="28"/>
          <w:szCs w:val="28"/>
          <w:rtl w:val="true"/>
          <w:lang w:bidi="fa-IR"/>
        </w:rPr>
        <w:t xml:space="preserve">للسید هبة الدین، مر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3"/>
        <w:numPr>
          <w:ilvl w:val="2"/>
          <w:numId w:val="1"/>
        </w:numPr>
        <w:rPr/>
      </w:pPr>
      <w:bookmarkStart w:id="1365" w:name="__RefHeading___Toc251653_73709187"/>
      <w:bookmarkStart w:id="1366" w:name="_Toc627"/>
      <w:bookmarkEnd w:id="1365"/>
      <w:r>
        <w:rPr/>
        <w:t>8260</w:t>
      </w:r>
      <w:r>
        <w:rPr>
          <w:rtl w:val="true"/>
        </w:rPr>
        <w:t xml:space="preserve">- </w:t>
      </w:r>
      <w:r>
        <w:rPr>
          <w:rtl w:val="true"/>
        </w:rPr>
        <w:t>منظومة سلوک‏</w:t>
      </w:r>
      <w:bookmarkEnd w:id="1366"/>
    </w:p>
    <w:p>
      <w:pPr>
        <w:pStyle w:val="BookText"/>
        <w:rPr/>
      </w:pPr>
      <w:r>
        <w:rPr>
          <w:rFonts w:ascii="IRNazanin" w:hAnsi="IRNazanin" w:eastAsia="IRNazanin"/>
          <w:color w:val="111111"/>
          <w:sz w:val="28"/>
          <w:sz w:val="28"/>
          <w:szCs w:val="28"/>
          <w:rtl w:val="true"/>
          <w:lang w:bidi="fa-IR"/>
        </w:rPr>
        <w:t xml:space="preserve">للخواجة حسن العطار،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الفتوغرافیة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رقم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Heading3"/>
        <w:numPr>
          <w:ilvl w:val="2"/>
          <w:numId w:val="1"/>
        </w:numPr>
        <w:rPr/>
      </w:pPr>
      <w:bookmarkStart w:id="1367" w:name="__RefHeading___Toc251655_73709187"/>
      <w:bookmarkStart w:id="1368" w:name="_Toc628"/>
      <w:bookmarkEnd w:id="1367"/>
      <w:r>
        <w:rPr>
          <w:rtl w:val="true"/>
        </w:rPr>
        <w:t>منظومة فی علم السیاق‏</w:t>
      </w:r>
      <w:bookmarkEnd w:id="1368"/>
    </w:p>
    <w:p>
      <w:pPr>
        <w:pStyle w:val="BookText"/>
        <w:rPr/>
      </w:pPr>
      <w:r>
        <w:rPr>
          <w:rFonts w:ascii="IRNazanin" w:hAnsi="IRNazanin" w:eastAsia="IRNazanin"/>
          <w:color w:val="111111"/>
          <w:sz w:val="28"/>
          <w:sz w:val="28"/>
          <w:szCs w:val="28"/>
          <w:rtl w:val="true"/>
          <w:lang w:bidi="fa-IR"/>
        </w:rPr>
        <w:t xml:space="preserve">مر بعنوان علم سیاق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3"/>
        <w:numPr>
          <w:ilvl w:val="2"/>
          <w:numId w:val="1"/>
        </w:numPr>
        <w:rPr/>
      </w:pPr>
      <w:bookmarkStart w:id="1369" w:name="__RefHeading___Toc251657_73709187"/>
      <w:bookmarkStart w:id="1370" w:name="_Toc629"/>
      <w:bookmarkEnd w:id="1369"/>
      <w:r>
        <w:rPr/>
        <w:t>8261</w:t>
      </w:r>
      <w:r>
        <w:rPr>
          <w:rtl w:val="true"/>
        </w:rPr>
        <w:t xml:space="preserve">- </w:t>
      </w:r>
      <w:r>
        <w:rPr>
          <w:rtl w:val="true"/>
        </w:rPr>
        <w:t>منظومة شب‏</w:t>
      </w:r>
      <w:bookmarkEnd w:id="1370"/>
    </w:p>
    <w:p>
      <w:pPr>
        <w:pStyle w:val="BookText"/>
        <w:rPr/>
      </w:pPr>
      <w:r>
        <w:rPr>
          <w:rFonts w:ascii="IRNazanin" w:hAnsi="IRNazanin" w:eastAsia="IRNazanin"/>
          <w:color w:val="111111"/>
          <w:sz w:val="28"/>
          <w:sz w:val="28"/>
          <w:szCs w:val="28"/>
          <w:rtl w:val="true"/>
          <w:lang w:bidi="fa-IR"/>
        </w:rPr>
        <w:t xml:space="preserve">للدکتور أسد الله مبشری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بزنجان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371" w:name="__RefHeading___Toc251659_73709187"/>
      <w:bookmarkStart w:id="1372" w:name="_Toc630"/>
      <w:bookmarkEnd w:id="1371"/>
      <w:r>
        <w:rPr/>
        <w:t>8262</w:t>
      </w:r>
      <w:r>
        <w:rPr>
          <w:rtl w:val="true"/>
        </w:rPr>
        <w:t xml:space="preserve">- </w:t>
      </w:r>
      <w:r>
        <w:rPr>
          <w:rtl w:val="true"/>
        </w:rPr>
        <w:t>منظومة شبهای شیراز</w:t>
      </w:r>
      <w:bookmarkEnd w:id="1372"/>
    </w:p>
    <w:p>
      <w:pPr>
        <w:pStyle w:val="BookText"/>
        <w:rPr/>
      </w:pPr>
      <w:r>
        <w:rPr>
          <w:rFonts w:ascii="IRNazanin" w:hAnsi="IRNazanin" w:eastAsia="IRNazanin"/>
          <w:color w:val="111111"/>
          <w:sz w:val="28"/>
          <w:sz w:val="28"/>
          <w:szCs w:val="28"/>
          <w:rtl w:val="true"/>
          <w:lang w:bidi="fa-IR"/>
        </w:rPr>
        <w:t xml:space="preserve">لمظاهر مصفا الأراکی،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Heading3"/>
        <w:numPr>
          <w:ilvl w:val="2"/>
          <w:numId w:val="1"/>
        </w:numPr>
        <w:rPr/>
      </w:pPr>
      <w:bookmarkStart w:id="1373" w:name="__RefHeading___Toc251661_73709187"/>
      <w:bookmarkStart w:id="1374" w:name="_Toc631"/>
      <w:bookmarkEnd w:id="1373"/>
      <w:r>
        <w:rPr/>
        <w:t>8263</w:t>
      </w:r>
      <w:r>
        <w:rPr>
          <w:rtl w:val="true"/>
        </w:rPr>
        <w:t xml:space="preserve">- </w:t>
      </w:r>
      <w:r>
        <w:rPr>
          <w:rtl w:val="true"/>
        </w:rPr>
        <w:t>منظومة شتر و موتور</w:t>
      </w:r>
      <w:bookmarkEnd w:id="1374"/>
    </w:p>
    <w:p>
      <w:pPr>
        <w:pStyle w:val="BookText"/>
        <w:rPr/>
      </w:pPr>
      <w:r>
        <w:rPr>
          <w:rFonts w:ascii="IRNazanin" w:hAnsi="IRNazanin" w:eastAsia="IRNazanin"/>
          <w:color w:val="111111"/>
          <w:sz w:val="28"/>
          <w:sz w:val="28"/>
          <w:szCs w:val="28"/>
          <w:rtl w:val="true"/>
          <w:lang w:bidi="fa-IR"/>
        </w:rPr>
        <w:t xml:space="preserve">لمصطفی سرابی، السید مصطفی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خراسان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375" w:name="__RefHeading___Toc251663_73709187"/>
      <w:bookmarkStart w:id="1376" w:name="_Toc632"/>
      <w:bookmarkEnd w:id="1375"/>
      <w:r>
        <w:rPr/>
        <w:t>8264</w:t>
      </w:r>
      <w:r>
        <w:rPr>
          <w:rtl w:val="true"/>
        </w:rPr>
        <w:t xml:space="preserve">- </w:t>
      </w:r>
      <w:r>
        <w:rPr>
          <w:rtl w:val="true"/>
        </w:rPr>
        <w:t>منظومة فی شرح أسماء الله‏</w:t>
      </w:r>
      <w:bookmarkEnd w:id="1376"/>
    </w:p>
    <w:p>
      <w:pPr>
        <w:pStyle w:val="BookText"/>
        <w:rPr/>
      </w:pPr>
      <w:r>
        <w:rPr>
          <w:rFonts w:ascii="IRNazanin" w:hAnsi="IRNazanin" w:eastAsia="IRNazanin"/>
          <w:color w:val="111111"/>
          <w:sz w:val="28"/>
          <w:sz w:val="28"/>
          <w:szCs w:val="28"/>
          <w:rtl w:val="true"/>
          <w:lang w:bidi="fa-IR"/>
        </w:rPr>
        <w:t xml:space="preserve">لأمیر حسین النیشابوری المعمائی مؤلف دستور معما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شرح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من أسماء الله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نیست حد خامه از نام اله‏</w:t>
      </w:r>
    </w:p>
    <w:p>
      <w:pPr>
        <w:pStyle w:val="BookText"/>
        <w:rPr/>
      </w:pPr>
      <w:r>
        <w:rPr>
          <w:rFonts w:ascii="IRNazanin" w:hAnsi="IRNazanin" w:eastAsia="IRNazanin"/>
          <w:color w:val="111111"/>
          <w:sz w:val="28"/>
          <w:sz w:val="28"/>
          <w:szCs w:val="28"/>
          <w:rtl w:val="true"/>
          <w:lang w:bidi="fa-IR"/>
        </w:rPr>
        <w:t>دم زدن بأید زبان دارد نگاه‏</w:t>
      </w:r>
    </w:p>
    <w:p>
      <w:pPr>
        <w:pStyle w:val="BookText"/>
        <w:rPr/>
      </w:pPr>
      <w:r>
        <w:rPr>
          <w:rFonts w:ascii="IRNazanin" w:hAnsi="IRNazanin" w:eastAsia="IRNazanin"/>
          <w:color w:val="111111"/>
          <w:sz w:val="28"/>
          <w:sz w:val="28"/>
          <w:szCs w:val="28"/>
          <w:rtl w:val="true"/>
          <w:lang w:bidi="fa-IR"/>
        </w:rPr>
        <w:t>نسخه شایعة فی المجامیع الفارسیة</w:t>
      </w:r>
    </w:p>
    <w:p>
      <w:pPr>
        <w:pStyle w:val="Heading3"/>
        <w:numPr>
          <w:ilvl w:val="2"/>
          <w:numId w:val="1"/>
        </w:numPr>
        <w:rPr/>
      </w:pPr>
      <w:bookmarkStart w:id="1377" w:name="__RefHeading___Toc251665_73709187"/>
      <w:bookmarkStart w:id="1378" w:name="_Toc633"/>
      <w:bookmarkEnd w:id="1377"/>
      <w:r>
        <w:rPr/>
        <w:t>8265</w:t>
      </w:r>
      <w:r>
        <w:rPr>
          <w:rtl w:val="true"/>
        </w:rPr>
        <w:t xml:space="preserve">- </w:t>
      </w:r>
      <w:r>
        <w:rPr>
          <w:rtl w:val="true"/>
        </w:rPr>
        <w:t>منظومة فی شرح خطبة الشقشقیة</w:t>
      </w:r>
      <w:bookmarkEnd w:id="1378"/>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تقی القزوینی، مؤلف شرح نهج البلاغة المذکور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 چون تحصیل ایمان از أهم مهمات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bookmarkStart w:id="1379" w:name="pg11381_108313"/>
    </w:p>
    <w:p>
      <w:pPr>
        <w:pStyle w:val="BookText"/>
        <w:rPr/>
      </w:pPr>
      <w:bookmarkEnd w:id="137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القرن الثالث عشر،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الثالث عشر أو الرابع عشر و ذکرت فی الفهرست بعنوان ترجمه منظوم‏</w:t>
      </w:r>
    </w:p>
    <w:p>
      <w:pPr>
        <w:pStyle w:val="Heading3"/>
        <w:numPr>
          <w:ilvl w:val="2"/>
          <w:numId w:val="1"/>
        </w:numPr>
        <w:rPr/>
      </w:pPr>
      <w:bookmarkStart w:id="1380" w:name="__RefHeading___Toc251667_73709187"/>
      <w:bookmarkStart w:id="1381" w:name="_Toc634"/>
      <w:bookmarkEnd w:id="1380"/>
      <w:r>
        <w:rPr/>
        <w:t>8266</w:t>
      </w:r>
      <w:r>
        <w:rPr>
          <w:rtl w:val="true"/>
        </w:rPr>
        <w:t xml:space="preserve">- </w:t>
      </w:r>
      <w:r>
        <w:rPr>
          <w:rtl w:val="true"/>
        </w:rPr>
        <w:t>منظومة فی شرح گلشن راز</w:t>
      </w:r>
      <w:bookmarkEnd w:id="1381"/>
    </w:p>
    <w:p>
      <w:pPr>
        <w:pStyle w:val="BookText"/>
        <w:rPr/>
      </w:pPr>
      <w:r>
        <w:rPr>
          <w:rFonts w:ascii="IRNazanin" w:hAnsi="IRNazanin" w:eastAsia="IRNazanin"/>
          <w:color w:val="111111"/>
          <w:sz w:val="28"/>
          <w:sz w:val="28"/>
          <w:szCs w:val="28"/>
          <w:rtl w:val="true"/>
          <w:lang w:bidi="fa-IR"/>
        </w:rPr>
        <w:t xml:space="preserve">اسمه خیر الرسائل للسید محمد بن محمود الحسینی اللواسانی الطهرانی الشهیر بعصار، فرغ منه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فهرس تصانیفه و یأتی له مواهب الرضویة</w:t>
      </w:r>
    </w:p>
    <w:p>
      <w:pPr>
        <w:pStyle w:val="Heading3"/>
        <w:numPr>
          <w:ilvl w:val="2"/>
          <w:numId w:val="1"/>
        </w:numPr>
        <w:rPr/>
      </w:pPr>
      <w:bookmarkStart w:id="1382" w:name="__RefHeading___Toc251669_73709187"/>
      <w:bookmarkStart w:id="1383" w:name="_Toc635"/>
      <w:bookmarkEnd w:id="1382"/>
      <w:r>
        <w:rPr/>
        <w:t>8267</w:t>
      </w:r>
      <w:r>
        <w:rPr>
          <w:rtl w:val="true"/>
        </w:rPr>
        <w:t xml:space="preserve">- </w:t>
      </w:r>
      <w:r>
        <w:rPr>
          <w:rtl w:val="true"/>
        </w:rPr>
        <w:t>منظومة شرح گلشن راز</w:t>
      </w:r>
      <w:bookmarkEnd w:id="1383"/>
    </w:p>
    <w:p>
      <w:pPr>
        <w:pStyle w:val="BookText"/>
        <w:rPr/>
      </w:pPr>
      <w:r>
        <w:rPr>
          <w:rFonts w:ascii="IRNazanin" w:hAnsi="IRNazanin" w:eastAsia="IRNazanin"/>
          <w:color w:val="111111"/>
          <w:sz w:val="28"/>
          <w:sz w:val="28"/>
          <w:szCs w:val="28"/>
          <w:rtl w:val="true"/>
          <w:lang w:bidi="fa-IR"/>
        </w:rPr>
        <w:t>و الشرح منظوم لأمین الدین التبریزی تلمیذ الماتن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محمود الشبستری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إلی کل واحد من مصاریع الأصل کلمات لتوضیح المراد فصار علی صورة المستزاد، نسخه منه فی مکتبة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جاء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المظنون أن المستزاد المذکور عین غنچة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1384" w:name="__RefHeading___Toc251671_73709187"/>
      <w:bookmarkStart w:id="1385" w:name="_Toc636"/>
      <w:bookmarkEnd w:id="1384"/>
      <w:r>
        <w:rPr/>
        <w:t>8268</w:t>
      </w:r>
      <w:r>
        <w:rPr>
          <w:rtl w:val="true"/>
        </w:rPr>
        <w:t xml:space="preserve">- </w:t>
      </w:r>
      <w:r>
        <w:rPr>
          <w:rtl w:val="true"/>
        </w:rPr>
        <w:t>منظومة درباره کتاب شهاب ثاقب‏</w:t>
      </w:r>
      <w:bookmarkEnd w:id="1385"/>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لمؤلف أصله الموسوم ب رجم الشیاطین أیضا و ذکر فی مقدمه أصل الکتاب إنی طالعت تفسیر سورة الکوثر للمیرزا علی محمد الشیرازی المدعو بباب، و قرأت بعدها سائر رسائل الفرقة البهائیة ثم کتبت هذا الکتاب ردا علیهم بأسلوبهم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صلاة و بعد، أقل خاک پای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و العاقبة للمتقین پس اگر شبهه داری در مفردات حروف هر دو را ملاحظة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الکتاب مع المنظومة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6144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جواد بن محمد علی دلخون فی القرن الثالث عشر أو الرابع عشر، و مر للسید عبد الحسین الهاشمی الشهاب الثاقب فی رد البابیة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الشیطان للشیخ عبد الرحیم البروجردی، و رجوم الشیاطین للمولی حبیب الله الکاشانی، و أخری للحاج محمد کریم خان الکرمانی، و أخری بالنظم الفارسی للمیرزا شفیع المتخلص بشوقی، و أخری لمؤلف آخر کلها فی رد البابیة غیر أنا لا نجزم باتحاد أحد من هذه الآثار مع شهاب ثاقب أو رجم الشیاطین المذکور هنا </w:t>
      </w:r>
      <w:bookmarkStart w:id="1386" w:name="pg11381_108314"/>
    </w:p>
    <w:p>
      <w:pPr>
        <w:pStyle w:val="Heading3"/>
        <w:numPr>
          <w:ilvl w:val="2"/>
          <w:numId w:val="1"/>
        </w:numPr>
        <w:rPr/>
      </w:pPr>
      <w:bookmarkStart w:id="1387" w:name="__RefHeading___Toc251673_73709187"/>
      <w:bookmarkStart w:id="1388" w:name="_Toc637"/>
      <w:bookmarkEnd w:id="1386"/>
      <w:bookmarkEnd w:id="1387"/>
      <w:r>
        <w:rPr/>
        <w:t>8269</w:t>
      </w:r>
      <w:r>
        <w:rPr>
          <w:rtl w:val="true"/>
        </w:rPr>
        <w:t xml:space="preserve">- </w:t>
      </w:r>
      <w:r>
        <w:rPr>
          <w:rtl w:val="true"/>
        </w:rPr>
        <w:t>منظومة الشک و السهو</w:t>
      </w:r>
      <w:bookmarkEnd w:id="1388"/>
    </w:p>
    <w:p>
      <w:pPr>
        <w:pStyle w:val="BookText"/>
        <w:rPr/>
      </w:pPr>
      <w:r>
        <w:rPr>
          <w:rFonts w:ascii="IRNazanin" w:hAnsi="IRNazanin" w:eastAsia="IRNazanin"/>
          <w:color w:val="111111"/>
          <w:sz w:val="28"/>
          <w:sz w:val="28"/>
          <w:szCs w:val="28"/>
          <w:rtl w:val="true"/>
          <w:lang w:bidi="fa-IR"/>
        </w:rPr>
        <w:t>و الخلل و الجبران، للحاج مولی محمد إسماعیل صاحب العقیدة الوحیدة کما ذکر فی آخره‏</w:t>
      </w:r>
    </w:p>
    <w:p>
      <w:pPr>
        <w:pStyle w:val="Heading3"/>
        <w:numPr>
          <w:ilvl w:val="2"/>
          <w:numId w:val="1"/>
        </w:numPr>
        <w:rPr/>
      </w:pPr>
      <w:bookmarkStart w:id="1389" w:name="__RefHeading___Toc251675_73709187"/>
      <w:bookmarkStart w:id="1390" w:name="_Toc638"/>
      <w:bookmarkEnd w:id="1389"/>
      <w:r>
        <w:rPr/>
        <w:t>8270</w:t>
      </w:r>
      <w:r>
        <w:rPr>
          <w:rtl w:val="true"/>
        </w:rPr>
        <w:t xml:space="preserve">- </w:t>
      </w:r>
      <w:r>
        <w:rPr>
          <w:rtl w:val="true"/>
        </w:rPr>
        <w:t>منظومة فی الشک و السهو فی الصلاة</w:t>
      </w:r>
      <w:bookmarkEnd w:id="1390"/>
    </w:p>
    <w:p>
      <w:pPr>
        <w:pStyle w:val="BookText"/>
        <w:rPr/>
      </w:pPr>
      <w:r>
        <w:rPr>
          <w:rFonts w:ascii="IRNazanin" w:hAnsi="IRNazanin" w:eastAsia="IRNazanin"/>
          <w:color w:val="111111"/>
          <w:sz w:val="28"/>
          <w:sz w:val="28"/>
          <w:szCs w:val="28"/>
          <w:rtl w:val="true"/>
          <w:lang w:bidi="fa-IR"/>
        </w:rPr>
        <w:t xml:space="preserve">للحاج شیخ عبد الرحیم بن محمد علی التستری، المتوفی بالنجف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السید محمد صادق بحر العلوم عن خط الناظم المذکور، قرب خمسمائة بیت‏</w:t>
      </w:r>
    </w:p>
    <w:p>
      <w:pPr>
        <w:pStyle w:val="Heading3"/>
        <w:numPr>
          <w:ilvl w:val="2"/>
          <w:numId w:val="1"/>
        </w:numPr>
        <w:rPr/>
      </w:pPr>
      <w:bookmarkStart w:id="1391" w:name="__RefHeading___Toc251677_73709187"/>
      <w:bookmarkStart w:id="1392" w:name="_Toc639"/>
      <w:bookmarkEnd w:id="1391"/>
      <w:r>
        <w:rPr/>
        <w:t>8271</w:t>
      </w:r>
      <w:r>
        <w:rPr>
          <w:rtl w:val="true"/>
        </w:rPr>
        <w:t xml:space="preserve">- </w:t>
      </w:r>
      <w:r>
        <w:rPr>
          <w:rtl w:val="true"/>
        </w:rPr>
        <w:t>منظومة فی الشکوک فی الصلاة</w:t>
      </w:r>
      <w:bookmarkEnd w:id="1392"/>
    </w:p>
    <w:p>
      <w:pPr>
        <w:pStyle w:val="BookText"/>
        <w:rPr/>
      </w:pPr>
      <w:r>
        <w:rPr>
          <w:rFonts w:ascii="IRNazanin" w:hAnsi="IRNazanin" w:eastAsia="IRNazanin"/>
          <w:color w:val="111111"/>
          <w:sz w:val="28"/>
          <w:sz w:val="28"/>
          <w:szCs w:val="28"/>
          <w:rtl w:val="true"/>
          <w:lang w:bidi="fa-IR"/>
        </w:rPr>
        <w:t xml:space="preserve">للشیخ أحمد بن صالح طعان الستری البحرانی، المتوفی بها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ابن أخته الشیخ علی بن الحسن فی أنوار البدرین‏</w:t>
      </w:r>
    </w:p>
    <w:p>
      <w:pPr>
        <w:pStyle w:val="Heading3"/>
        <w:numPr>
          <w:ilvl w:val="2"/>
          <w:numId w:val="1"/>
        </w:numPr>
        <w:rPr/>
      </w:pPr>
      <w:bookmarkStart w:id="1393" w:name="__RefHeading___Toc251679_73709187"/>
      <w:bookmarkStart w:id="1394" w:name="_Toc640"/>
      <w:bookmarkEnd w:id="1393"/>
      <w:r>
        <w:rPr/>
        <w:t>8272</w:t>
      </w:r>
      <w:r>
        <w:rPr>
          <w:rtl w:val="true"/>
        </w:rPr>
        <w:t xml:space="preserve">- </w:t>
      </w:r>
      <w:r>
        <w:rPr>
          <w:rtl w:val="true"/>
        </w:rPr>
        <w:t>منظومة شهرآشوب‏</w:t>
      </w:r>
      <w:bookmarkEnd w:id="1394"/>
    </w:p>
    <w:p>
      <w:pPr>
        <w:pStyle w:val="BookText"/>
        <w:rPr/>
      </w:pPr>
      <w:r>
        <w:rPr>
          <w:rFonts w:ascii="IRNazanin" w:hAnsi="IRNazanin" w:eastAsia="IRNazanin"/>
          <w:color w:val="111111"/>
          <w:sz w:val="28"/>
          <w:sz w:val="28"/>
          <w:szCs w:val="28"/>
          <w:rtl w:val="true"/>
          <w:lang w:bidi="fa-IR"/>
        </w:rPr>
        <w:t xml:space="preserve">لآفتاب، أبی المظفر مروج الدین الدهلوی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قصیدة راجع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1395" w:name="__RefHeading___Toc251681_73709187"/>
      <w:bookmarkStart w:id="1396" w:name="_Toc641"/>
      <w:bookmarkEnd w:id="1395"/>
      <w:r>
        <w:rPr/>
        <w:t>8273</w:t>
      </w:r>
      <w:r>
        <w:rPr>
          <w:rtl w:val="true"/>
        </w:rPr>
        <w:t xml:space="preserve">- </w:t>
      </w:r>
      <w:r>
        <w:rPr>
          <w:rtl w:val="true"/>
        </w:rPr>
        <w:t>منظومة شهرآشوب‏</w:t>
      </w:r>
      <w:bookmarkEnd w:id="1396"/>
    </w:p>
    <w:p>
      <w:pPr>
        <w:pStyle w:val="BookText"/>
        <w:rPr/>
      </w:pPr>
      <w:r>
        <w:rPr>
          <w:rFonts w:ascii="IRNazanin" w:hAnsi="IRNazanin" w:eastAsia="IRNazanin"/>
          <w:color w:val="111111"/>
          <w:sz w:val="28"/>
          <w:sz w:val="28"/>
          <w:szCs w:val="28"/>
          <w:rtl w:val="true"/>
          <w:lang w:bidi="fa-IR"/>
        </w:rPr>
        <w:t xml:space="preserve">لآگهی الخراسانی المنشی،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علی روی دریای أبرار لأمیر خسرو نظمه لأهل هرات‏</w:t>
      </w:r>
    </w:p>
    <w:p>
      <w:pPr>
        <w:pStyle w:val="Heading3"/>
        <w:numPr>
          <w:ilvl w:val="2"/>
          <w:numId w:val="1"/>
        </w:numPr>
        <w:rPr/>
      </w:pPr>
      <w:bookmarkStart w:id="1397" w:name="__RefHeading___Toc251683_73709187"/>
      <w:bookmarkStart w:id="1398" w:name="_Toc642"/>
      <w:bookmarkEnd w:id="1397"/>
      <w:r>
        <w:rPr/>
        <w:t>8274</w:t>
      </w:r>
      <w:r>
        <w:rPr>
          <w:rtl w:val="true"/>
        </w:rPr>
        <w:t xml:space="preserve">- </w:t>
      </w:r>
      <w:r>
        <w:rPr>
          <w:rtl w:val="true"/>
        </w:rPr>
        <w:t>منظومة شهرآشوب‏</w:t>
      </w:r>
      <w:bookmarkEnd w:id="1398"/>
    </w:p>
    <w:p>
      <w:pPr>
        <w:pStyle w:val="BookText"/>
        <w:rPr/>
      </w:pPr>
      <w:r>
        <w:rPr>
          <w:rFonts w:ascii="IRNazanin" w:hAnsi="IRNazanin" w:eastAsia="IRNazanin"/>
          <w:color w:val="111111"/>
          <w:sz w:val="28"/>
          <w:sz w:val="28"/>
          <w:szCs w:val="28"/>
          <w:rtl w:val="true"/>
          <w:lang w:bidi="fa-IR"/>
        </w:rPr>
        <w:t xml:space="preserve">للفیض الکاشانی، المولی محسن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خمسة 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میمیة و دالیة و رائیة و نونیتین سماها فی أولها شهرآشوب و فی آخرها دهرآشوب یوجد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p>
    <w:p>
      <w:pPr>
        <w:pStyle w:val="Heading3"/>
        <w:numPr>
          <w:ilvl w:val="2"/>
          <w:numId w:val="1"/>
        </w:numPr>
        <w:rPr/>
      </w:pPr>
      <w:bookmarkStart w:id="1399" w:name="__RefHeading___Toc251685_73709187"/>
      <w:bookmarkStart w:id="1400" w:name="_Toc643"/>
      <w:bookmarkEnd w:id="1399"/>
      <w:r>
        <w:rPr/>
        <w:t>8275</w:t>
      </w:r>
      <w:r>
        <w:rPr>
          <w:rtl w:val="true"/>
        </w:rPr>
        <w:t xml:space="preserve">- </w:t>
      </w:r>
      <w:r>
        <w:rPr>
          <w:rtl w:val="true"/>
        </w:rPr>
        <w:t>منظومة شهرآشوب‏</w:t>
      </w:r>
      <w:bookmarkEnd w:id="1400"/>
    </w:p>
    <w:p>
      <w:pPr>
        <w:pStyle w:val="BookText"/>
        <w:rPr/>
      </w:pPr>
      <w:r>
        <w:rPr>
          <w:rFonts w:ascii="IRNazanin" w:hAnsi="IRNazanin" w:eastAsia="IRNazanin"/>
          <w:color w:val="111111"/>
          <w:sz w:val="28"/>
          <w:sz w:val="28"/>
          <w:szCs w:val="28"/>
          <w:rtl w:val="true"/>
          <w:lang w:bidi="fa-IR"/>
        </w:rPr>
        <w:t xml:space="preserve">لنشاط الدماوندی، الحاج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یتخلص فیه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الخسیس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اعتماد الدولة و یارانش گر خواهی خبر</w:t>
      </w:r>
    </w:p>
    <w:p>
      <w:pPr>
        <w:pStyle w:val="BookText"/>
        <w:rPr/>
      </w:pPr>
      <w:r>
        <w:rPr>
          <w:rFonts w:ascii="IRNazanin" w:hAnsi="IRNazanin" w:eastAsia="IRNazanin"/>
          <w:color w:val="111111"/>
          <w:sz w:val="28"/>
          <w:sz w:val="28"/>
          <w:szCs w:val="28"/>
          <w:rtl w:val="true"/>
          <w:lang w:bidi="fa-IR"/>
        </w:rPr>
        <w:t xml:space="preserve">سر چو در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جملة اعضا پیزریست‏</w:t>
      </w:r>
    </w:p>
    <w:p>
      <w:pPr>
        <w:pStyle w:val="Heading3"/>
        <w:numPr>
          <w:ilvl w:val="2"/>
          <w:numId w:val="1"/>
        </w:numPr>
        <w:rPr/>
      </w:pPr>
      <w:bookmarkStart w:id="1401" w:name="__RefHeading___Toc251687_73709187"/>
      <w:bookmarkStart w:id="1402" w:name="_Toc644"/>
      <w:bookmarkEnd w:id="1401"/>
      <w:r>
        <w:rPr/>
        <w:t>8276</w:t>
      </w:r>
      <w:r>
        <w:rPr>
          <w:rtl w:val="true"/>
        </w:rPr>
        <w:t xml:space="preserve">- </w:t>
      </w:r>
      <w:r>
        <w:rPr>
          <w:rtl w:val="true"/>
        </w:rPr>
        <w:t>منظومة شهر خاموشان‏</w:t>
      </w:r>
      <w:bookmarkEnd w:id="1402"/>
    </w:p>
    <w:p>
      <w:pPr>
        <w:pStyle w:val="BookText"/>
        <w:rPr/>
      </w:pPr>
      <w:r>
        <w:rPr>
          <w:rFonts w:ascii="IRNazanin" w:hAnsi="IRNazanin" w:eastAsia="IRNazanin"/>
          <w:color w:val="111111"/>
          <w:sz w:val="28"/>
          <w:sz w:val="28"/>
          <w:szCs w:val="28"/>
          <w:rtl w:val="true"/>
          <w:lang w:bidi="fa-IR"/>
        </w:rPr>
        <w:t xml:space="preserve">أو أوضاع عدلیة لمجد الإسلام الکرمانی، طبع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03" w:name="__RefHeading___Toc251689_73709187"/>
      <w:bookmarkStart w:id="1404" w:name="_Toc645"/>
      <w:bookmarkEnd w:id="1403"/>
      <w:r>
        <w:rPr/>
        <w:t>8277</w:t>
      </w:r>
      <w:r>
        <w:rPr>
          <w:rtl w:val="true"/>
        </w:rPr>
        <w:t xml:space="preserve">- </w:t>
      </w:r>
      <w:r>
        <w:rPr>
          <w:rtl w:val="true"/>
        </w:rPr>
        <w:t>منظومة صدیق‏</w:t>
      </w:r>
      <w:bookmarkEnd w:id="1404"/>
    </w:p>
    <w:p>
      <w:pPr>
        <w:pStyle w:val="BookText"/>
        <w:rPr/>
      </w:pPr>
      <w:r>
        <w:rPr>
          <w:rFonts w:ascii="IRNazanin" w:hAnsi="IRNazanin" w:eastAsia="IRNazanin"/>
          <w:color w:val="111111"/>
          <w:sz w:val="28"/>
          <w:sz w:val="28"/>
          <w:szCs w:val="28"/>
          <w:rtl w:val="true"/>
          <w:lang w:bidi="fa-IR"/>
        </w:rPr>
        <w:t xml:space="preserve">منظومة فی الطب، لا نعرف الناظم الا أنه فرغ منه فی سنة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گشایم زبان را بحمد حکیم‏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4360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غیر المؤرخة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ساقطة الآخر و هو 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راجعه‏ </w:t>
      </w:r>
      <w:bookmarkStart w:id="1405" w:name="pg11381_108315"/>
    </w:p>
    <w:p>
      <w:pPr>
        <w:pStyle w:val="Heading3"/>
        <w:numPr>
          <w:ilvl w:val="2"/>
          <w:numId w:val="1"/>
        </w:numPr>
        <w:rPr/>
      </w:pPr>
      <w:bookmarkStart w:id="1406" w:name="__RefHeading___Toc251691_73709187"/>
      <w:bookmarkStart w:id="1407" w:name="_Toc646"/>
      <w:bookmarkEnd w:id="1405"/>
      <w:bookmarkEnd w:id="1406"/>
      <w:r>
        <w:rPr/>
        <w:t>8278</w:t>
      </w:r>
      <w:r>
        <w:rPr>
          <w:rtl w:val="true"/>
        </w:rPr>
        <w:t xml:space="preserve">- </w:t>
      </w:r>
      <w:r>
        <w:rPr>
          <w:rtl w:val="true"/>
        </w:rPr>
        <w:t>منظومة صراط مستقیم‏</w:t>
      </w:r>
      <w:bookmarkEnd w:id="1407"/>
    </w:p>
    <w:p>
      <w:pPr>
        <w:pStyle w:val="BookText"/>
        <w:rPr/>
      </w:pPr>
      <w:r>
        <w:rPr>
          <w:rFonts w:ascii="IRNazanin" w:hAnsi="IRNazanin" w:eastAsia="IRNazanin"/>
          <w:color w:val="111111"/>
          <w:sz w:val="28"/>
          <w:sz w:val="28"/>
          <w:szCs w:val="28"/>
          <w:rtl w:val="true"/>
          <w:lang w:bidi="fa-IR"/>
        </w:rPr>
        <w:t xml:space="preserve">فی ثلاث فصول فی الکلام الشیعی، و لکل فصل مقدمه فی فهرس المطالب المبحوث عنها فی الفصل الآتی، و الظاهر إنها من نظم شاعر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مسمی ب صراط المستقیم در بیان آیات و أخبار واقعة در سبب نزول أرواح به أبدان و کیفیت و چگونگی أرواح قبل از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گوید که جستم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إهباط أرواح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ساقطة الآخر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Heading3"/>
        <w:numPr>
          <w:ilvl w:val="2"/>
          <w:numId w:val="1"/>
        </w:numPr>
        <w:rPr/>
      </w:pPr>
      <w:bookmarkStart w:id="1408" w:name="__RefHeading___Toc251693_73709187"/>
      <w:bookmarkStart w:id="1409" w:name="_Toc647"/>
      <w:bookmarkEnd w:id="1408"/>
      <w:r>
        <w:rPr>
          <w:rtl w:val="true"/>
        </w:rPr>
        <w:t>منظومة صراط مستقیم‏</w:t>
      </w:r>
      <w:bookmarkEnd w:id="1409"/>
    </w:p>
    <w:p>
      <w:pPr>
        <w:pStyle w:val="BookText"/>
        <w:rPr/>
      </w:pPr>
      <w:r>
        <w:rPr>
          <w:rFonts w:ascii="IRNazanin" w:hAnsi="IRNazanin" w:eastAsia="IRNazanin"/>
          <w:color w:val="111111"/>
          <w:sz w:val="28"/>
          <w:sz w:val="28"/>
          <w:szCs w:val="28"/>
          <w:rtl w:val="true"/>
          <w:lang w:bidi="fa-IR"/>
        </w:rPr>
        <w:t xml:space="preserve">مر بعنوان مثنوی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اثنا عشر 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الدین و المذهب،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الأولیاء،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الشریعة و البدعة و السعادة و الشقاوة،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 التفویض و الأمر بین الأمرین،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الأفعال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السلوک،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و شرح المعاصی،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العلم و طلبه،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الخلقة و نور الإیمان و العدل و الظلم،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و الظلمة و العبودیة و الربوبیة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کرده اندر کنج أسماء</w:t>
      </w:r>
      <w:r>
        <w:rPr>
          <w:rFonts w:eastAsia="IRNazanin" w:cs="IRNazanin"/>
          <w:color w:val="111111"/>
          <w:sz w:val="28"/>
          <w:szCs w:val="28"/>
          <w:rtl w:val="true"/>
          <w:lang w:bidi="fa-IR"/>
        </w:rPr>
        <w:t>].</w:t>
      </w:r>
    </w:p>
    <w:p>
      <w:pPr>
        <w:pStyle w:val="Heading3"/>
        <w:numPr>
          <w:ilvl w:val="2"/>
          <w:numId w:val="1"/>
        </w:numPr>
        <w:rPr/>
      </w:pPr>
      <w:bookmarkStart w:id="1410" w:name="__RefHeading___Toc251695_73709187"/>
      <w:bookmarkStart w:id="1411" w:name="_Toc648"/>
      <w:bookmarkEnd w:id="1410"/>
      <w:r>
        <w:rPr/>
        <w:t>8279</w:t>
      </w:r>
      <w:r>
        <w:rPr>
          <w:rtl w:val="true"/>
        </w:rPr>
        <w:t xml:space="preserve">- </w:t>
      </w:r>
      <w:r>
        <w:rPr>
          <w:rtl w:val="true"/>
        </w:rPr>
        <w:t>منظومة فی صفات الباری تعالی‏</w:t>
      </w:r>
      <w:bookmarkEnd w:id="1411"/>
    </w:p>
    <w:p>
      <w:pPr>
        <w:pStyle w:val="BookText"/>
        <w:rPr/>
      </w:pPr>
      <w:r>
        <w:rPr>
          <w:rFonts w:ascii="IRNazanin" w:hAnsi="IRNazanin" w:eastAsia="IRNazanin"/>
          <w:color w:val="111111"/>
          <w:sz w:val="28"/>
          <w:sz w:val="28"/>
          <w:szCs w:val="28"/>
          <w:rtl w:val="true"/>
          <w:lang w:bidi="fa-IR"/>
        </w:rPr>
        <w:t>فارسی، للمولی سعید الخلخالی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منه ضمن المجموعة المؤرخة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5885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النسخ و معها رسالة قضا و قدر للمؤلف التی مرت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أحتمل فی فهرست نسخه‏های خطی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الناظم سبط المجلسی الأول، المتخلص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أیضا مثنوی قضا و قدر کما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1412" w:name="__RefHeading___Toc251697_73709187"/>
      <w:bookmarkStart w:id="1413" w:name="_Toc649"/>
      <w:bookmarkEnd w:id="1412"/>
      <w:r>
        <w:rPr/>
        <w:t>8280</w:t>
      </w:r>
      <w:r>
        <w:rPr>
          <w:rtl w:val="true"/>
        </w:rPr>
        <w:t xml:space="preserve">- </w:t>
      </w:r>
      <w:r>
        <w:rPr>
          <w:rtl w:val="true"/>
        </w:rPr>
        <w:t>منظومة فی الصرف‏</w:t>
      </w:r>
      <w:bookmarkEnd w:id="1413"/>
    </w:p>
    <w:p>
      <w:pPr>
        <w:pStyle w:val="BookText"/>
        <w:rPr/>
      </w:pPr>
      <w:r>
        <w:rPr>
          <w:rFonts w:ascii="IRNazanin" w:hAnsi="IRNazanin" w:eastAsia="IRNazanin"/>
          <w:color w:val="111111"/>
          <w:sz w:val="28"/>
          <w:sz w:val="28"/>
          <w:szCs w:val="28"/>
          <w:rtl w:val="true"/>
          <w:lang w:bidi="fa-IR"/>
        </w:rPr>
        <w:t>للحاج سید محمد تقی القزوینی، جد السید آقا القزوینی المعاصر، و له منظومات أخری کلها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منظومة فی الطب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1414" w:name="__RefHeading___Toc251699_73709187"/>
      <w:bookmarkStart w:id="1415" w:name="_Toc650"/>
      <w:bookmarkEnd w:id="1414"/>
      <w:r>
        <w:rPr/>
        <w:t>8281</w:t>
      </w:r>
      <w:r>
        <w:rPr>
          <w:rtl w:val="true"/>
        </w:rPr>
        <w:t xml:space="preserve">- </w:t>
      </w:r>
      <w:r>
        <w:rPr>
          <w:rtl w:val="true"/>
        </w:rPr>
        <w:t>منظومة فی الصرف‏</w:t>
      </w:r>
      <w:bookmarkEnd w:id="1415"/>
    </w:p>
    <w:p>
      <w:pPr>
        <w:pStyle w:val="BookText"/>
        <w:rPr/>
      </w:pPr>
      <w:r>
        <w:rPr>
          <w:rFonts w:ascii="Amiri" w:hAnsi="Amiri" w:eastAsia="Amiri" w:cs="Amiri"/>
          <w:color w:val="111111"/>
          <w:sz w:val="28"/>
          <w:sz w:val="28"/>
          <w:szCs w:val="28"/>
          <w:rtl w:val="true"/>
          <w:lang w:bidi="ar-SA"/>
        </w:rPr>
        <w:t>مختصرة</w:t>
      </w:r>
    </w:p>
    <w:p>
      <w:pPr>
        <w:pStyle w:val="Heading3"/>
        <w:numPr>
          <w:ilvl w:val="2"/>
          <w:numId w:val="1"/>
        </w:numPr>
        <w:rPr/>
      </w:pPr>
      <w:bookmarkStart w:id="1416" w:name="__RefHeading___Toc251701_73709187"/>
      <w:bookmarkStart w:id="1417" w:name="_Toc651"/>
      <w:bookmarkEnd w:id="1416"/>
      <w:r>
        <w:rPr/>
        <w:t>8282</w:t>
      </w:r>
      <w:r>
        <w:rPr>
          <w:rtl w:val="true"/>
        </w:rPr>
        <w:t xml:space="preserve">- </w:t>
      </w:r>
      <w:r>
        <w:rPr>
          <w:rtl w:val="true"/>
        </w:rPr>
        <w:t>منظومة فی الصرف‏</w:t>
      </w:r>
      <w:bookmarkEnd w:id="141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مفصلة کلتاهما فارسیتان للسید زین العابدین بن أبی القاسم الطباطبائی، و النسخة عند ابن أخته میرزا محمد الطهرانی، و یأتی له منظومتان‏ </w:t>
      </w:r>
      <w:bookmarkStart w:id="1418" w:name="pg11381_108316"/>
    </w:p>
    <w:p>
      <w:pPr>
        <w:pStyle w:val="BookText"/>
        <w:rPr/>
      </w:pPr>
      <w:bookmarkEnd w:id="1418"/>
      <w:r>
        <w:rPr>
          <w:rFonts w:ascii="IRNazanin" w:hAnsi="IRNazanin" w:eastAsia="IRNazanin"/>
          <w:color w:val="111111"/>
          <w:sz w:val="28"/>
          <w:sz w:val="28"/>
          <w:szCs w:val="28"/>
          <w:rtl w:val="true"/>
          <w:lang w:bidi="fa-IR"/>
        </w:rPr>
        <w:t>فی المنطق کذلک</w:t>
      </w:r>
      <w:r>
        <w:rPr>
          <w:rFonts w:eastAsia="IRNazanin" w:cs="IRNazanin"/>
          <w:color w:val="111111"/>
          <w:sz w:val="28"/>
          <w:szCs w:val="28"/>
          <w:rtl w:val="true"/>
          <w:lang w:bidi="fa-IR"/>
        </w:rPr>
        <w:t>.</w:t>
      </w:r>
    </w:p>
    <w:p>
      <w:pPr>
        <w:pStyle w:val="Heading3"/>
        <w:numPr>
          <w:ilvl w:val="2"/>
          <w:numId w:val="1"/>
        </w:numPr>
        <w:rPr/>
      </w:pPr>
      <w:bookmarkStart w:id="1419" w:name="__RefHeading___Toc251703_73709187"/>
      <w:bookmarkStart w:id="1420" w:name="_Toc652"/>
      <w:bookmarkEnd w:id="1419"/>
      <w:r>
        <w:rPr/>
        <w:t>8283</w:t>
      </w:r>
      <w:r>
        <w:rPr>
          <w:rtl w:val="true"/>
        </w:rPr>
        <w:t xml:space="preserve">- </w:t>
      </w:r>
      <w:r>
        <w:rPr>
          <w:rtl w:val="true"/>
        </w:rPr>
        <w:t>منظومة فی الصرف‏</w:t>
      </w:r>
      <w:bookmarkEnd w:id="1420"/>
    </w:p>
    <w:p>
      <w:pPr>
        <w:pStyle w:val="BookText"/>
        <w:rPr/>
      </w:pPr>
      <w:r>
        <w:rPr>
          <w:rFonts w:ascii="IRNazanin" w:hAnsi="IRNazanin" w:eastAsia="IRNazanin"/>
          <w:color w:val="111111"/>
          <w:sz w:val="28"/>
          <w:sz w:val="28"/>
          <w:szCs w:val="28"/>
          <w:rtl w:val="true"/>
          <w:lang w:bidi="fa-IR"/>
        </w:rPr>
        <w:t>و هی قصیدة لامیة تقرب من مائتین و خمسین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بدأت باسم الله و الحمد أولا</w:t>
      </w:r>
    </w:p>
    <w:p>
      <w:pPr>
        <w:pStyle w:val="BookText"/>
        <w:rPr/>
      </w:pPr>
      <w:r>
        <w:rPr>
          <w:rFonts w:ascii="IRNazanin" w:hAnsi="IRNazanin" w:eastAsia="IRNazanin"/>
          <w:color w:val="111111"/>
          <w:sz w:val="28"/>
          <w:sz w:val="28"/>
          <w:szCs w:val="28"/>
          <w:rtl w:val="true"/>
          <w:lang w:bidi="fa-IR"/>
        </w:rPr>
        <w:t xml:space="preserve">فأحمده حمدا کثیرا مسلسلا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بان من عبد الرحیم فإنه‏</w:t>
      </w:r>
    </w:p>
    <w:p>
      <w:pPr>
        <w:pStyle w:val="BookText"/>
        <w:rPr/>
      </w:pPr>
      <w:r>
        <w:rPr>
          <w:rFonts w:ascii="IRNazanin" w:hAnsi="IRNazanin" w:eastAsia="IRNazanin"/>
          <w:color w:val="111111"/>
          <w:sz w:val="28"/>
          <w:sz w:val="28"/>
          <w:szCs w:val="28"/>
          <w:rtl w:val="true"/>
          <w:lang w:bidi="fa-IR"/>
        </w:rPr>
        <w:t>مسی‏ء و من ثقل الخطایا مثقلا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أن الناظم اسمه عبد الرحیم، و النسخة ضمن مجموعة من الرسائل کلها لعلماء البحرین، و قد دونها الشیخ إسماعیل بن علی بن الحسن بن عبد الله الماحوزی و فرغ من کتابة المنظومة فی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و الظاهر أن الناظم أیضا بحرانی، و النسخة موقوفة مدرسة السید البروجردی بالنجف</w:t>
      </w:r>
      <w:r>
        <w:rPr>
          <w:rFonts w:eastAsia="IRNazanin" w:cs="IRNazanin"/>
          <w:color w:val="111111"/>
          <w:sz w:val="28"/>
          <w:szCs w:val="28"/>
          <w:rtl w:val="true"/>
          <w:lang w:bidi="fa-IR"/>
        </w:rPr>
        <w:t>.</w:t>
      </w:r>
    </w:p>
    <w:p>
      <w:pPr>
        <w:pStyle w:val="Heading3"/>
        <w:numPr>
          <w:ilvl w:val="2"/>
          <w:numId w:val="1"/>
        </w:numPr>
        <w:rPr/>
      </w:pPr>
      <w:bookmarkStart w:id="1421" w:name="__RefHeading___Toc251705_73709187"/>
      <w:bookmarkStart w:id="1422" w:name="_Toc653"/>
      <w:bookmarkEnd w:id="1421"/>
      <w:r>
        <w:rPr/>
        <w:t>8284</w:t>
      </w:r>
      <w:r>
        <w:rPr>
          <w:rtl w:val="true"/>
        </w:rPr>
        <w:t xml:space="preserve">- </w:t>
      </w:r>
      <w:r>
        <w:rPr>
          <w:rtl w:val="true"/>
        </w:rPr>
        <w:t>منظومة فی الصرف‏</w:t>
      </w:r>
      <w:bookmarkEnd w:id="1422"/>
    </w:p>
    <w:p>
      <w:pPr>
        <w:pStyle w:val="BookText"/>
        <w:rPr/>
      </w:pPr>
      <w:r>
        <w:rPr>
          <w:rFonts w:ascii="IRNazanin" w:hAnsi="IRNazanin" w:eastAsia="IRNazanin"/>
          <w:color w:val="111111"/>
          <w:sz w:val="28"/>
          <w:sz w:val="28"/>
          <w:szCs w:val="28"/>
          <w:rtl w:val="true"/>
          <w:lang w:bidi="fa-IR"/>
        </w:rPr>
        <w:t>للسید علی بن السید محمد القطب الذهبی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الحمید فی الأزل‏</w:t>
      </w:r>
    </w:p>
    <w:p>
      <w:pPr>
        <w:pStyle w:val="BookText"/>
        <w:rPr/>
      </w:pPr>
      <w:r>
        <w:rPr>
          <w:rFonts w:ascii="IRNazanin" w:hAnsi="IRNazanin" w:eastAsia="IRNazanin"/>
          <w:color w:val="111111"/>
          <w:sz w:val="28"/>
          <w:sz w:val="28"/>
          <w:szCs w:val="28"/>
          <w:rtl w:val="true"/>
          <w:lang w:bidi="fa-IR"/>
        </w:rPr>
        <w:t>صرف فی القرآن من کل مثل‏</w:t>
      </w:r>
    </w:p>
    <w:p>
      <w:pPr>
        <w:pStyle w:val="BookText"/>
        <w:rPr/>
      </w:pPr>
      <w:r>
        <w:rPr>
          <w:rFonts w:ascii="IRNazanin" w:hAnsi="IRNazanin" w:eastAsia="IRNazanin"/>
          <w:color w:val="111111"/>
          <w:sz w:val="28"/>
          <w:sz w:val="28"/>
          <w:szCs w:val="28"/>
          <w:rtl w:val="true"/>
          <w:lang w:bidi="fa-IR"/>
        </w:rPr>
        <w:t>إلی تمام ألف و خمسمائة و ست و ثلاثین بیت</w:t>
      </w:r>
      <w:r>
        <w:rPr>
          <w:rFonts w:eastAsia="IRNazanin" w:cs="IRNazanin"/>
          <w:color w:val="111111"/>
          <w:sz w:val="28"/>
          <w:szCs w:val="28"/>
          <w:rtl w:val="true"/>
          <w:lang w:bidi="fa-IR"/>
        </w:rPr>
        <w:t>.</w:t>
      </w:r>
    </w:p>
    <w:p>
      <w:pPr>
        <w:pStyle w:val="Heading3"/>
        <w:numPr>
          <w:ilvl w:val="2"/>
          <w:numId w:val="1"/>
        </w:numPr>
        <w:rPr/>
      </w:pPr>
      <w:bookmarkStart w:id="1423" w:name="__RefHeading___Toc251707_73709187"/>
      <w:bookmarkStart w:id="1424" w:name="_Toc654"/>
      <w:bookmarkEnd w:id="1423"/>
      <w:r>
        <w:rPr/>
        <w:t>8285</w:t>
      </w:r>
      <w:r>
        <w:rPr>
          <w:rtl w:val="true"/>
        </w:rPr>
        <w:t xml:space="preserve">- </w:t>
      </w:r>
      <w:r>
        <w:rPr>
          <w:rtl w:val="true"/>
        </w:rPr>
        <w:t>منظومة فی الصرف‏</w:t>
      </w:r>
      <w:bookmarkEnd w:id="1424"/>
    </w:p>
    <w:p>
      <w:pPr>
        <w:pStyle w:val="BookText"/>
        <w:rPr/>
      </w:pPr>
      <w:r>
        <w:rPr>
          <w:rFonts w:ascii="IRNazanin" w:hAnsi="IRNazanin" w:eastAsia="IRNazanin"/>
          <w:color w:val="111111"/>
          <w:sz w:val="28"/>
          <w:sz w:val="28"/>
          <w:szCs w:val="28"/>
          <w:rtl w:val="true"/>
          <w:lang w:bidi="fa-IR"/>
        </w:rPr>
        <w:t xml:space="preserve">للمولوی علی رضا بن طالب، نزیل کابل، 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حیدر قلی خان بن نور محمد خان الکابلی نزیل کرمانشاه</w:t>
      </w:r>
      <w:r>
        <w:rPr>
          <w:rFonts w:eastAsia="IRNazanin" w:cs="IRNazanin"/>
          <w:color w:val="111111"/>
          <w:sz w:val="28"/>
          <w:szCs w:val="28"/>
          <w:rtl w:val="true"/>
          <w:lang w:bidi="fa-IR"/>
        </w:rPr>
        <w:t>.</w:t>
      </w:r>
    </w:p>
    <w:p>
      <w:pPr>
        <w:pStyle w:val="Heading3"/>
        <w:numPr>
          <w:ilvl w:val="2"/>
          <w:numId w:val="1"/>
        </w:numPr>
        <w:rPr/>
      </w:pPr>
      <w:bookmarkStart w:id="1425" w:name="__RefHeading___Toc251709_73709187"/>
      <w:bookmarkStart w:id="1426" w:name="_Toc655"/>
      <w:bookmarkEnd w:id="1425"/>
      <w:r>
        <w:rPr/>
        <w:t>8286</w:t>
      </w:r>
      <w:r>
        <w:rPr>
          <w:rtl w:val="true"/>
        </w:rPr>
        <w:t xml:space="preserve">- </w:t>
      </w:r>
      <w:r>
        <w:rPr>
          <w:rtl w:val="true"/>
        </w:rPr>
        <w:t>منظومة فی الصرف‏</w:t>
      </w:r>
      <w:bookmarkEnd w:id="1426"/>
    </w:p>
    <w:p>
      <w:pPr>
        <w:pStyle w:val="BookText"/>
        <w:rPr/>
      </w:pPr>
      <w:r>
        <w:rPr>
          <w:rFonts w:ascii="IRNazanin" w:hAnsi="IRNazanin" w:eastAsia="IRNazanin"/>
          <w:color w:val="111111"/>
          <w:sz w:val="28"/>
          <w:sz w:val="28"/>
          <w:szCs w:val="28"/>
          <w:rtl w:val="true"/>
          <w:lang w:bidi="fa-IR"/>
        </w:rPr>
        <w:t>لمیرزا علی رضا تبیان الملک التبریزی، کتب إلینا بخطه الجید أنه أرجوزة تشبه 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داود علی الرضا</w:t>
      </w:r>
    </w:p>
    <w:p>
      <w:pPr>
        <w:pStyle w:val="BookText"/>
        <w:rPr/>
      </w:pPr>
      <w:r>
        <w:rPr>
          <w:rFonts w:ascii="IRNazanin" w:hAnsi="IRNazanin" w:eastAsia="IRNazanin"/>
          <w:color w:val="111111"/>
          <w:sz w:val="28"/>
          <w:sz w:val="28"/>
          <w:szCs w:val="28"/>
          <w:rtl w:val="true"/>
          <w:lang w:bidi="fa-IR"/>
        </w:rPr>
        <w:t>عفی الإله عنه مما قد مضی‏</w:t>
      </w:r>
    </w:p>
    <w:p>
      <w:pPr>
        <w:pStyle w:val="BookText"/>
        <w:rPr/>
      </w:pPr>
      <w:r>
        <w:rPr>
          <w:rFonts w:ascii="IRNazanin" w:hAnsi="IRNazanin" w:eastAsia="IRNazanin"/>
          <w:color w:val="111111"/>
          <w:sz w:val="28"/>
          <w:sz w:val="28"/>
          <w:szCs w:val="28"/>
          <w:rtl w:val="true"/>
          <w:lang w:bidi="fa-IR"/>
        </w:rPr>
        <w:t>سجل بالوقائعی فی الشأن‏</w:t>
      </w:r>
    </w:p>
    <w:p>
      <w:pPr>
        <w:pStyle w:val="BookText"/>
        <w:rPr/>
      </w:pPr>
      <w:r>
        <w:rPr>
          <w:rFonts w:ascii="IRNazanin" w:hAnsi="IRNazanin" w:eastAsia="IRNazanin"/>
          <w:color w:val="111111"/>
          <w:sz w:val="28"/>
          <w:sz w:val="28"/>
          <w:szCs w:val="28"/>
          <w:rtl w:val="true"/>
          <w:lang w:bidi="fa-IR"/>
        </w:rPr>
        <w:t>یعرف بین الناس بالتبیان‏</w:t>
      </w:r>
    </w:p>
    <w:p>
      <w:pPr>
        <w:pStyle w:val="BookText"/>
        <w:rPr/>
      </w:pPr>
      <w:r>
        <w:rPr>
          <w:rFonts w:ascii="IRNazanin" w:hAnsi="IRNazanin" w:eastAsia="IRNazanin"/>
          <w:color w:val="111111"/>
          <w:sz w:val="28"/>
          <w:sz w:val="28"/>
          <w:szCs w:val="28"/>
          <w:rtl w:val="true"/>
          <w:lang w:bidi="fa-IR"/>
        </w:rPr>
        <w:t xml:space="preserve">و مر له منظومة فی أسماء سور القرآن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منظومة فی معرفة الأرض‏</w:t>
      </w:r>
    </w:p>
    <w:p>
      <w:pPr>
        <w:pStyle w:val="Heading3"/>
        <w:numPr>
          <w:ilvl w:val="2"/>
          <w:numId w:val="1"/>
        </w:numPr>
        <w:rPr/>
      </w:pPr>
      <w:bookmarkStart w:id="1427" w:name="__RefHeading___Toc251711_73709187"/>
      <w:bookmarkStart w:id="1428" w:name="_Toc656"/>
      <w:bookmarkEnd w:id="1427"/>
      <w:r>
        <w:rPr/>
        <w:t>8287</w:t>
      </w:r>
      <w:r>
        <w:rPr>
          <w:rtl w:val="true"/>
        </w:rPr>
        <w:t xml:space="preserve">- </w:t>
      </w:r>
      <w:r>
        <w:rPr>
          <w:rtl w:val="true"/>
        </w:rPr>
        <w:t>منظومة فی الصرف‏</w:t>
      </w:r>
      <w:bookmarkEnd w:id="1428"/>
    </w:p>
    <w:p>
      <w:pPr>
        <w:pStyle w:val="BookText"/>
        <w:rPr/>
      </w:pPr>
      <w:r>
        <w:rPr>
          <w:rFonts w:ascii="IRNazanin" w:hAnsi="IRNazanin" w:eastAsia="IRNazanin"/>
          <w:color w:val="111111"/>
          <w:sz w:val="28"/>
          <w:sz w:val="28"/>
          <w:szCs w:val="28"/>
          <w:rtl w:val="true"/>
          <w:lang w:bidi="fa-IR"/>
        </w:rPr>
        <w:t xml:space="preserve">للمیرزا محمد التنکابنی و له شرحها، کما فی قصصه، و مر له منظومة الدرایة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1429" w:name="__RefHeading___Toc251713_73709187"/>
      <w:bookmarkStart w:id="1430" w:name="_Toc657"/>
      <w:bookmarkEnd w:id="1429"/>
      <w:r>
        <w:rPr>
          <w:rtl w:val="true"/>
        </w:rPr>
        <w:t>منظومة فی الصرف‏</w:t>
      </w:r>
      <w:bookmarkEnd w:id="1430"/>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بعنوان منظومة فی نظم التکملة</w:t>
      </w:r>
      <w:r>
        <w:rPr>
          <w:rFonts w:eastAsia="IRNazanin" w:cs="IRNazanin"/>
          <w:color w:val="111111"/>
          <w:sz w:val="28"/>
          <w:szCs w:val="28"/>
          <w:rtl w:val="true"/>
          <w:lang w:bidi="fa-IR"/>
        </w:rPr>
        <w:t xml:space="preserve">. </w:t>
      </w:r>
      <w:bookmarkStart w:id="1431" w:name="pg11381_108317"/>
    </w:p>
    <w:p>
      <w:pPr>
        <w:pStyle w:val="Heading3"/>
        <w:numPr>
          <w:ilvl w:val="2"/>
          <w:numId w:val="1"/>
        </w:numPr>
        <w:rPr/>
      </w:pPr>
      <w:bookmarkStart w:id="1432" w:name="__RefHeading___Toc251715_73709187"/>
      <w:bookmarkStart w:id="1433" w:name="_Toc658"/>
      <w:bookmarkEnd w:id="1431"/>
      <w:bookmarkEnd w:id="1432"/>
      <w:r>
        <w:rPr/>
        <w:t>8288</w:t>
      </w:r>
      <w:r>
        <w:rPr>
          <w:rtl w:val="true"/>
        </w:rPr>
        <w:t xml:space="preserve">- </w:t>
      </w:r>
      <w:r>
        <w:rPr>
          <w:rtl w:val="true"/>
        </w:rPr>
        <w:t>منظومة فی الصرف‏</w:t>
      </w:r>
      <w:bookmarkEnd w:id="1433"/>
    </w:p>
    <w:p>
      <w:pPr>
        <w:pStyle w:val="BookText"/>
        <w:rPr/>
      </w:pPr>
      <w:r>
        <w:rPr>
          <w:rFonts w:ascii="IRNazanin" w:hAnsi="IRNazanin" w:eastAsia="IRNazanin"/>
          <w:color w:val="111111"/>
          <w:sz w:val="28"/>
          <w:sz w:val="28"/>
          <w:szCs w:val="28"/>
          <w:rtl w:val="true"/>
          <w:lang w:bidi="fa-IR"/>
        </w:rPr>
        <w:t xml:space="preserve">تقرب من ألف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بعدبسم الله دارم در مقال‏</w:t>
      </w:r>
    </w:p>
    <w:p>
      <w:pPr>
        <w:pStyle w:val="BookText"/>
        <w:rPr/>
      </w:pPr>
      <w:r>
        <w:rPr>
          <w:rFonts w:ascii="IRNazanin" w:hAnsi="IRNazanin" w:eastAsia="IRNazanin"/>
          <w:color w:val="111111"/>
          <w:sz w:val="28"/>
          <w:sz w:val="28"/>
          <w:szCs w:val="28"/>
          <w:rtl w:val="true"/>
          <w:lang w:bidi="fa-IR"/>
        </w:rPr>
        <w:t>حمد سبحانی که باشد بی‏مثال‏</w:t>
      </w:r>
    </w:p>
    <w:p>
      <w:pPr>
        <w:pStyle w:val="BookText"/>
        <w:rPr/>
      </w:pPr>
      <w:r>
        <w:rPr>
          <w:rFonts w:ascii="IRNazanin" w:hAnsi="IRNazanin" w:eastAsia="IRNazanin"/>
          <w:color w:val="111111"/>
          <w:sz w:val="28"/>
          <w:sz w:val="28"/>
          <w:szCs w:val="28"/>
          <w:rtl w:val="true"/>
          <w:lang w:bidi="fa-IR"/>
        </w:rPr>
        <w:t>آنکه تصریف همه إمکان از اوست‏</w:t>
      </w:r>
    </w:p>
    <w:p>
      <w:pPr>
        <w:pStyle w:val="BookText"/>
        <w:rPr/>
      </w:pPr>
      <w:r>
        <w:rPr>
          <w:rFonts w:ascii="IRNazanin" w:hAnsi="IRNazanin" w:eastAsia="IRNazanin"/>
          <w:color w:val="111111"/>
          <w:sz w:val="28"/>
          <w:sz w:val="28"/>
          <w:szCs w:val="28"/>
          <w:rtl w:val="true"/>
          <w:lang w:bidi="fa-IR"/>
        </w:rPr>
        <w:t>اشتقاق هر گل و ریحان از اوست‏</w:t>
      </w:r>
    </w:p>
    <w:p>
      <w:pPr>
        <w:pStyle w:val="BookText"/>
        <w:rPr/>
      </w:pPr>
      <w:r>
        <w:rPr>
          <w:rFonts w:ascii="IRNazanin" w:hAnsi="IRNazanin" w:eastAsia="IRNazanin"/>
          <w:color w:val="111111"/>
          <w:sz w:val="28"/>
          <w:sz w:val="28"/>
          <w:szCs w:val="28"/>
          <w:rtl w:val="true"/>
          <w:lang w:bidi="fa-IR"/>
        </w:rPr>
        <w:t>موجودة فی خزانة المیرزا محمد الطهرانی بسامراء</w:t>
      </w:r>
      <w:r>
        <w:rPr>
          <w:rFonts w:eastAsia="IRNazanin" w:cs="IRNazanin"/>
          <w:color w:val="111111"/>
          <w:sz w:val="28"/>
          <w:szCs w:val="28"/>
          <w:rtl w:val="true"/>
          <w:lang w:bidi="fa-IR"/>
        </w:rPr>
        <w:t>.</w:t>
      </w:r>
    </w:p>
    <w:p>
      <w:pPr>
        <w:pStyle w:val="Heading3"/>
        <w:numPr>
          <w:ilvl w:val="2"/>
          <w:numId w:val="1"/>
        </w:numPr>
        <w:rPr/>
      </w:pPr>
      <w:bookmarkStart w:id="1434" w:name="__RefHeading___Toc251717_73709187"/>
      <w:bookmarkStart w:id="1435" w:name="_Toc659"/>
      <w:bookmarkEnd w:id="1434"/>
      <w:r>
        <w:rPr/>
        <w:t>8289</w:t>
      </w:r>
      <w:r>
        <w:rPr>
          <w:rtl w:val="true"/>
        </w:rPr>
        <w:t xml:space="preserve">- </w:t>
      </w:r>
      <w:r>
        <w:rPr>
          <w:rtl w:val="true"/>
        </w:rPr>
        <w:t>منظومة فی الصرف‏</w:t>
      </w:r>
      <w:bookmarkEnd w:id="1435"/>
    </w:p>
    <w:p>
      <w:pPr>
        <w:pStyle w:val="BookText"/>
        <w:rPr/>
      </w:pPr>
      <w:r>
        <w:rPr>
          <w:rFonts w:ascii="IRNazanin" w:hAnsi="IRNazanin" w:eastAsia="IRNazanin"/>
          <w:color w:val="111111"/>
          <w:sz w:val="28"/>
          <w:sz w:val="28"/>
          <w:szCs w:val="28"/>
          <w:rtl w:val="true"/>
          <w:lang w:bidi="fa-IR"/>
        </w:rPr>
        <w:t>فارسیة مرتبة علی مقدمه ذات ثلاثة فصول و ثلاث مقاصد و خاتمة فیها فصول ثلاثة، آخرها فی التقاء الساکنین، و فی کل مقصد أبواب، ذکر عدتها فی النظم نظمها، لمن ذکر اسمه فی نظمه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صدرجهان سید عالی‏نسب‏</w:t>
      </w:r>
    </w:p>
    <w:p>
      <w:pPr>
        <w:pStyle w:val="BookText"/>
        <w:rPr/>
      </w:pPr>
      <w:r>
        <w:rPr>
          <w:rFonts w:ascii="IRNazanin" w:hAnsi="IRNazanin" w:eastAsia="IRNazanin"/>
          <w:color w:val="111111"/>
          <w:sz w:val="28"/>
          <w:sz w:val="28"/>
          <w:szCs w:val="28"/>
          <w:rtl w:val="true"/>
          <w:lang w:bidi="fa-IR"/>
        </w:rPr>
        <w:t>غوث زمان أحمد والی حسب‏</w:t>
      </w:r>
    </w:p>
    <w:p>
      <w:pPr>
        <w:pStyle w:val="BookText"/>
        <w:rPr/>
      </w:pPr>
      <w:r>
        <w:rPr>
          <w:rFonts w:ascii="Amiri" w:hAnsi="Amiri" w:eastAsia="Amiri" w:cs="Amiri"/>
          <w:color w:val="111111"/>
          <w:sz w:val="28"/>
          <w:sz w:val="28"/>
          <w:szCs w:val="28"/>
          <w:rtl w:val="true"/>
          <w:lang w:bidi="ar-SA"/>
        </w:rPr>
        <w:t>صرف ذو الرحمة و الامتنان‏</w:t>
      </w:r>
    </w:p>
    <w:p>
      <w:pPr>
        <w:pStyle w:val="BookText"/>
        <w:rPr/>
      </w:pPr>
      <w:r>
        <w:rPr>
          <w:rFonts w:ascii="IRNazanin" w:hAnsi="IRNazanin" w:eastAsia="IRNazanin"/>
          <w:color w:val="111111"/>
          <w:sz w:val="28"/>
          <w:sz w:val="28"/>
          <w:szCs w:val="28"/>
          <w:rtl w:val="true"/>
          <w:lang w:bidi="fa-IR"/>
        </w:rPr>
        <w:t xml:space="preserve">عنه و عنا نکبات الزمان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آقا التستری، ناقص الأول و الآخر</w:t>
      </w:r>
      <w:r>
        <w:rPr>
          <w:rFonts w:eastAsia="IRNazanin" w:cs="IRNazanin"/>
          <w:color w:val="111111"/>
          <w:sz w:val="28"/>
          <w:szCs w:val="28"/>
          <w:rtl w:val="true"/>
          <w:lang w:bidi="fa-IR"/>
        </w:rPr>
        <w:t>.</w:t>
      </w:r>
    </w:p>
    <w:p>
      <w:pPr>
        <w:pStyle w:val="Heading3"/>
        <w:numPr>
          <w:ilvl w:val="2"/>
          <w:numId w:val="1"/>
        </w:numPr>
        <w:rPr/>
      </w:pPr>
      <w:bookmarkStart w:id="1436" w:name="__RefHeading___Toc251719_73709187"/>
      <w:bookmarkStart w:id="1437" w:name="_Toc660"/>
      <w:bookmarkEnd w:id="1436"/>
      <w:r>
        <w:rPr/>
        <w:t>8290</w:t>
      </w:r>
      <w:r>
        <w:rPr>
          <w:rtl w:val="true"/>
        </w:rPr>
        <w:t xml:space="preserve">- </w:t>
      </w:r>
      <w:r>
        <w:rPr>
          <w:rtl w:val="true"/>
        </w:rPr>
        <w:t>منظومة فی صلاة الجماعة</w:t>
      </w:r>
      <w:bookmarkEnd w:id="1437"/>
    </w:p>
    <w:p>
      <w:pPr>
        <w:pStyle w:val="BookText"/>
        <w:rPr/>
      </w:pPr>
      <w:r>
        <w:rPr>
          <w:rFonts w:ascii="IRNazanin" w:hAnsi="IRNazanin" w:eastAsia="IRNazanin"/>
          <w:color w:val="111111"/>
          <w:sz w:val="28"/>
          <w:sz w:val="28"/>
          <w:szCs w:val="28"/>
          <w:rtl w:val="true"/>
          <w:lang w:bidi="fa-IR"/>
        </w:rPr>
        <w:t>للشیخ عبد الهادی بن الشیخ جواد بن الشیخ کاظم الهمدانی، من تلامیذ الشیخ محمد طاها، و کأنه جعلها تتمیما الدرة المنظومة البحر العلومیة</w:t>
      </w:r>
      <w:r>
        <w:rPr>
          <w:rFonts w:eastAsia="IRNazanin" w:cs="IRNazanin"/>
          <w:color w:val="111111"/>
          <w:sz w:val="28"/>
          <w:szCs w:val="28"/>
          <w:rtl w:val="true"/>
          <w:lang w:bidi="fa-IR"/>
        </w:rPr>
        <w:t>.</w:t>
      </w:r>
    </w:p>
    <w:p>
      <w:pPr>
        <w:pStyle w:val="Heading3"/>
        <w:numPr>
          <w:ilvl w:val="2"/>
          <w:numId w:val="1"/>
        </w:numPr>
        <w:rPr/>
      </w:pPr>
      <w:bookmarkStart w:id="1438" w:name="__RefHeading___Toc251721_73709187"/>
      <w:bookmarkStart w:id="1439" w:name="_Toc661"/>
      <w:bookmarkEnd w:id="1438"/>
      <w:r>
        <w:rPr/>
        <w:t>8291</w:t>
      </w:r>
      <w:r>
        <w:rPr>
          <w:rtl w:val="true"/>
        </w:rPr>
        <w:t xml:space="preserve">- </w:t>
      </w:r>
      <w:r>
        <w:rPr>
          <w:rtl w:val="true"/>
        </w:rPr>
        <w:t>منظومة فی صلاة المسافر</w:t>
      </w:r>
      <w:bookmarkEnd w:id="1439"/>
    </w:p>
    <w:p>
      <w:pPr>
        <w:pStyle w:val="BookText"/>
        <w:rPr/>
      </w:pPr>
      <w:r>
        <w:rPr>
          <w:rFonts w:ascii="IRNazanin" w:hAnsi="IRNazanin" w:eastAsia="IRNazanin"/>
          <w:color w:val="111111"/>
          <w:sz w:val="28"/>
          <w:sz w:val="28"/>
          <w:szCs w:val="28"/>
          <w:rtl w:val="true"/>
          <w:lang w:bidi="fa-IR"/>
        </w:rPr>
        <w:t>تزید علی مائتی بیت، للشیخ عبد الهادی البغدادی النجفی الهمدانی،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لمن سافر أن یقصرا</w:t>
      </w:r>
    </w:p>
    <w:p>
      <w:pPr>
        <w:pStyle w:val="BookText"/>
        <w:rPr/>
      </w:pPr>
      <w:r>
        <w:rPr>
          <w:rFonts w:ascii="IRNazanin" w:hAnsi="IRNazanin" w:eastAsia="IRNazanin"/>
          <w:color w:val="111111"/>
          <w:sz w:val="28"/>
          <w:sz w:val="28"/>
          <w:szCs w:val="28"/>
          <w:rtl w:val="true"/>
          <w:lang w:bidi="fa-IR"/>
        </w:rPr>
        <w:t xml:space="preserve">إن کان مختارا له و یفطرا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الشیخ عبد الحسین الحلی النجفی</w:t>
      </w:r>
      <w:r>
        <w:rPr>
          <w:rFonts w:eastAsia="IRNazanin" w:cs="IRNazanin"/>
          <w:color w:val="111111"/>
          <w:sz w:val="28"/>
          <w:szCs w:val="28"/>
          <w:rtl w:val="true"/>
          <w:lang w:bidi="fa-IR"/>
        </w:rPr>
        <w:t>.</w:t>
      </w:r>
    </w:p>
    <w:p>
      <w:pPr>
        <w:pStyle w:val="Heading3"/>
        <w:numPr>
          <w:ilvl w:val="2"/>
          <w:numId w:val="1"/>
        </w:numPr>
        <w:rPr/>
      </w:pPr>
      <w:bookmarkStart w:id="1440" w:name="__RefHeading___Toc251723_73709187"/>
      <w:bookmarkStart w:id="1441" w:name="_Toc662"/>
      <w:bookmarkEnd w:id="1440"/>
      <w:r>
        <w:rPr/>
        <w:t>8292</w:t>
      </w:r>
      <w:r>
        <w:rPr>
          <w:rtl w:val="true"/>
        </w:rPr>
        <w:t xml:space="preserve">- </w:t>
      </w:r>
      <w:r>
        <w:rPr>
          <w:rtl w:val="true"/>
        </w:rPr>
        <w:t>منظومة فی الصلوات المندوبة</w:t>
      </w:r>
      <w:bookmarkEnd w:id="1441"/>
    </w:p>
    <w:p>
      <w:pPr>
        <w:pStyle w:val="BookText"/>
        <w:rPr/>
      </w:pPr>
      <w:r>
        <w:rPr>
          <w:rFonts w:ascii="IRNazanin" w:hAnsi="IRNazanin" w:eastAsia="IRNazanin"/>
          <w:color w:val="111111"/>
          <w:sz w:val="28"/>
          <w:sz w:val="28"/>
          <w:szCs w:val="28"/>
          <w:rtl w:val="true"/>
          <w:lang w:bidi="fa-IR"/>
        </w:rPr>
        <w:t>للمولی محمد کاظم بن محمد صادق الکاشانی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أحفاده”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منظومة فی أصول الفقه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منظومة فی المنطق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1442" w:name="__RefHeading___Toc251725_73709187"/>
      <w:bookmarkStart w:id="1443" w:name="_Toc663"/>
      <w:bookmarkEnd w:id="1442"/>
      <w:r>
        <w:rPr/>
        <w:t>8293</w:t>
      </w:r>
      <w:r>
        <w:rPr>
          <w:rtl w:val="true"/>
        </w:rPr>
        <w:t xml:space="preserve">- </w:t>
      </w:r>
      <w:r>
        <w:rPr>
          <w:rtl w:val="true"/>
        </w:rPr>
        <w:t>منظومة فی الصوم‏</w:t>
      </w:r>
      <w:bookmarkEnd w:id="1443"/>
    </w:p>
    <w:p>
      <w:pPr>
        <w:pStyle w:val="BookText"/>
        <w:rPr/>
      </w:pPr>
      <w:r>
        <w:rPr>
          <w:rFonts w:ascii="IRNazanin" w:hAnsi="IRNazanin" w:eastAsia="IRNazanin"/>
          <w:color w:val="111111"/>
          <w:sz w:val="28"/>
          <w:sz w:val="28"/>
          <w:szCs w:val="28"/>
          <w:rtl w:val="true"/>
          <w:lang w:bidi="fa-IR"/>
        </w:rPr>
        <w:t xml:space="preserve">إلی آخر الاعتکاف، مکتوب علیه أنه للمولی میرزا محمد تقی، و یظهر من تاریخه المنظوم أنه نظم 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الإله شارع الأحکام‏</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مکلف الأنام بالصیام‏ </w:t>
      </w:r>
      <w:bookmarkStart w:id="1444" w:name="pg11381_108318"/>
    </w:p>
    <w:p>
      <w:pPr>
        <w:pStyle w:val="BookText"/>
        <w:rPr/>
      </w:pPr>
      <w:bookmarkEnd w:id="1444"/>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أردت العام للختام‏</w:t>
      </w:r>
    </w:p>
    <w:p>
      <w:pPr>
        <w:pStyle w:val="BookText"/>
        <w:rPr/>
      </w:pPr>
      <w:r>
        <w:rPr>
          <w:rFonts w:ascii="IRNazanin" w:hAnsi="IRNazanin" w:eastAsia="IRNazanin"/>
          <w:color w:val="111111"/>
          <w:sz w:val="28"/>
          <w:sz w:val="28"/>
          <w:szCs w:val="28"/>
          <w:rtl w:val="true"/>
          <w:lang w:bidi="fa-IR"/>
        </w:rPr>
        <w:t xml:space="preserve">فاذکر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بالختام للصیام‏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التغییرات فیها فی مکتبة الملک بطهران</w:t>
      </w:r>
      <w:r>
        <w:rPr>
          <w:rFonts w:eastAsia="IRNazanin" w:cs="IRNazanin"/>
          <w:color w:val="111111"/>
          <w:sz w:val="28"/>
          <w:szCs w:val="28"/>
          <w:rtl w:val="true"/>
          <w:lang w:bidi="fa-IR"/>
        </w:rPr>
        <w:t>.</w:t>
      </w:r>
    </w:p>
    <w:p>
      <w:pPr>
        <w:pStyle w:val="Heading3"/>
        <w:numPr>
          <w:ilvl w:val="2"/>
          <w:numId w:val="1"/>
        </w:numPr>
        <w:rPr/>
      </w:pPr>
      <w:bookmarkStart w:id="1445" w:name="__RefHeading___Toc251727_73709187"/>
      <w:bookmarkStart w:id="1446" w:name="_Toc664"/>
      <w:bookmarkEnd w:id="1445"/>
      <w:r>
        <w:rPr/>
        <w:t>8294</w:t>
      </w:r>
      <w:r>
        <w:rPr>
          <w:rtl w:val="true"/>
        </w:rPr>
        <w:t xml:space="preserve">- </w:t>
      </w:r>
      <w:r>
        <w:rPr>
          <w:rtl w:val="true"/>
        </w:rPr>
        <w:t>منظومة فی الصوم‏</w:t>
      </w:r>
      <w:bookmarkEnd w:id="1446"/>
    </w:p>
    <w:p>
      <w:pPr>
        <w:pStyle w:val="BookText"/>
        <w:rPr/>
      </w:pPr>
      <w:r>
        <w:rPr>
          <w:rFonts w:ascii="IRNazanin" w:hAnsi="IRNazanin" w:eastAsia="IRNazanin"/>
          <w:color w:val="111111"/>
          <w:sz w:val="28"/>
          <w:sz w:val="28"/>
          <w:szCs w:val="28"/>
          <w:rtl w:val="true"/>
          <w:lang w:bidi="fa-IR"/>
        </w:rPr>
        <w:t>للشیخ عباس بن الحسن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الفتی العباس نجل الحسن‏</w:t>
      </w:r>
    </w:p>
    <w:p>
      <w:pPr>
        <w:pStyle w:val="BookText"/>
        <w:rPr/>
      </w:pPr>
      <w:r>
        <w:rPr>
          <w:rFonts w:ascii="IRNazanin" w:hAnsi="IRNazanin" w:eastAsia="IRNazanin"/>
          <w:color w:val="111111"/>
          <w:sz w:val="28"/>
          <w:sz w:val="28"/>
          <w:szCs w:val="28"/>
          <w:rtl w:val="true"/>
          <w:lang w:bidi="fa-IR"/>
        </w:rPr>
        <w:t xml:space="preserve">خذ یا رعاک الله غالی الثمن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محمد تقی بن السید محمد شفیع البوشهری</w:t>
      </w:r>
      <w:r>
        <w:rPr>
          <w:rFonts w:eastAsia="IRNazanin" w:cs="IRNazanin"/>
          <w:color w:val="111111"/>
          <w:sz w:val="28"/>
          <w:szCs w:val="28"/>
          <w:rtl w:val="true"/>
          <w:lang w:bidi="fa-IR"/>
        </w:rPr>
        <w:t>.</w:t>
      </w:r>
    </w:p>
    <w:p>
      <w:pPr>
        <w:pStyle w:val="Heading3"/>
        <w:numPr>
          <w:ilvl w:val="2"/>
          <w:numId w:val="1"/>
        </w:numPr>
        <w:rPr/>
      </w:pPr>
      <w:bookmarkStart w:id="1447" w:name="__RefHeading___Toc251729_73709187"/>
      <w:bookmarkStart w:id="1448" w:name="_Toc665"/>
      <w:bookmarkEnd w:id="1447"/>
      <w:r>
        <w:rPr/>
        <w:t>8295</w:t>
      </w:r>
      <w:r>
        <w:rPr>
          <w:rtl w:val="true"/>
        </w:rPr>
        <w:t xml:space="preserve">- </w:t>
      </w:r>
      <w:r>
        <w:rPr>
          <w:rtl w:val="true"/>
        </w:rPr>
        <w:t>منظومة ضیاء الابصار در حالات أئمة أطهار</w:t>
      </w:r>
      <w:bookmarkEnd w:id="1448"/>
    </w:p>
    <w:p>
      <w:pPr>
        <w:pStyle w:val="BookText"/>
        <w:rPr/>
      </w:pPr>
      <w:r>
        <w:rPr>
          <w:rFonts w:ascii="IRNazanin" w:hAnsi="IRNazanin" w:eastAsia="IRNazanin"/>
          <w:color w:val="111111"/>
          <w:sz w:val="28"/>
          <w:sz w:val="28"/>
          <w:szCs w:val="28"/>
          <w:rtl w:val="true"/>
          <w:lang w:bidi="fa-IR"/>
        </w:rPr>
        <w:t xml:space="preserve">لفاتحی الأصفهانی المیر علی رضا،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w:t>
      </w:r>
    </w:p>
    <w:p>
      <w:pPr>
        <w:pStyle w:val="Heading3"/>
        <w:numPr>
          <w:ilvl w:val="2"/>
          <w:numId w:val="1"/>
        </w:numPr>
        <w:rPr/>
      </w:pPr>
      <w:bookmarkStart w:id="1449" w:name="__RefHeading___Toc251731_73709187"/>
      <w:bookmarkStart w:id="1450" w:name="_Toc666"/>
      <w:bookmarkEnd w:id="1449"/>
      <w:r>
        <w:rPr/>
        <w:t>8296</w:t>
      </w:r>
      <w:r>
        <w:rPr>
          <w:rtl w:val="true"/>
        </w:rPr>
        <w:t xml:space="preserve">- </w:t>
      </w:r>
      <w:r>
        <w:rPr>
          <w:rtl w:val="true"/>
        </w:rPr>
        <w:t>منظومة فی الطب‏</w:t>
      </w:r>
      <w:bookmarkEnd w:id="1450"/>
    </w:p>
    <w:p>
      <w:pPr>
        <w:pStyle w:val="BookText"/>
        <w:rPr/>
      </w:pPr>
      <w:r>
        <w:rPr>
          <w:rFonts w:ascii="IRNazanin" w:hAnsi="IRNazanin" w:eastAsia="IRNazanin"/>
          <w:color w:val="111111"/>
          <w:sz w:val="28"/>
          <w:sz w:val="28"/>
          <w:szCs w:val="28"/>
          <w:rtl w:val="true"/>
          <w:lang w:bidi="fa-IR"/>
        </w:rPr>
        <w:t xml:space="preserve">قصیدة فارسیة، للشیخ أبی علی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عنایت الله حدود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النستعلیق</w:t>
      </w:r>
      <w:r>
        <w:rPr>
          <w:rFonts w:eastAsia="IRNazanin" w:cs="IRNazanin"/>
          <w:color w:val="111111"/>
          <w:sz w:val="28"/>
          <w:szCs w:val="28"/>
          <w:rtl w:val="true"/>
          <w:lang w:bidi="fa-IR"/>
        </w:rPr>
        <w:t>.</w:t>
      </w:r>
    </w:p>
    <w:p>
      <w:pPr>
        <w:pStyle w:val="Heading3"/>
        <w:numPr>
          <w:ilvl w:val="2"/>
          <w:numId w:val="1"/>
        </w:numPr>
        <w:rPr/>
      </w:pPr>
      <w:bookmarkStart w:id="1451" w:name="__RefHeading___Toc251733_73709187"/>
      <w:bookmarkStart w:id="1452" w:name="_Toc667"/>
      <w:bookmarkEnd w:id="1451"/>
      <w:r>
        <w:rPr/>
        <w:t>8297</w:t>
      </w:r>
      <w:r>
        <w:rPr>
          <w:rtl w:val="true"/>
        </w:rPr>
        <w:t xml:space="preserve">- </w:t>
      </w:r>
      <w:r>
        <w:rPr>
          <w:rtl w:val="true"/>
        </w:rPr>
        <w:t>منظومة فی الطب‏</w:t>
      </w:r>
      <w:bookmarkEnd w:id="1452"/>
    </w:p>
    <w:p>
      <w:pPr>
        <w:pStyle w:val="BookText"/>
        <w:rPr/>
      </w:pPr>
      <w:r>
        <w:rPr>
          <w:rFonts w:ascii="IRNazanin" w:hAnsi="IRNazanin" w:eastAsia="IRNazanin"/>
          <w:color w:val="111111"/>
          <w:sz w:val="28"/>
          <w:sz w:val="28"/>
          <w:szCs w:val="28"/>
          <w:rtl w:val="true"/>
          <w:lang w:bidi="fa-IR"/>
        </w:rPr>
        <w:t xml:space="preserve">للسید محمد تقی بن المیر مؤمن بن المیر محمد تقی بن المیر رضا الحسینی القزوینی،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رب العالمین بما</w:t>
      </w:r>
    </w:p>
    <w:p>
      <w:pPr>
        <w:pStyle w:val="BookText"/>
        <w:rPr/>
      </w:pPr>
      <w:r>
        <w:rPr>
          <w:rFonts w:ascii="IRNazanin" w:hAnsi="IRNazanin" w:eastAsia="IRNazanin"/>
          <w:color w:val="111111"/>
          <w:sz w:val="28"/>
          <w:sz w:val="28"/>
          <w:szCs w:val="28"/>
          <w:rtl w:val="true"/>
          <w:lang w:bidi="fa-IR"/>
        </w:rPr>
        <w:t xml:space="preserve">أفاض فیض الهدی فی العلم منسجما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تمام أربع و ثمانین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نظمها فی سابع شعبان سنة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فی خزانة السید مهدی آل حیدر الکاظمی</w:t>
      </w:r>
      <w:r>
        <w:rPr>
          <w:rFonts w:eastAsia="IRNazanin" w:cs="IRNazanin"/>
          <w:color w:val="111111"/>
          <w:sz w:val="28"/>
          <w:szCs w:val="28"/>
          <w:rtl w:val="true"/>
          <w:lang w:bidi="fa-IR"/>
        </w:rPr>
        <w:t>.</w:t>
      </w:r>
    </w:p>
    <w:p>
      <w:pPr>
        <w:pStyle w:val="Heading3"/>
        <w:numPr>
          <w:ilvl w:val="2"/>
          <w:numId w:val="1"/>
        </w:numPr>
        <w:rPr/>
      </w:pPr>
      <w:bookmarkStart w:id="1453" w:name="__RefHeading___Toc251735_73709187"/>
      <w:bookmarkStart w:id="1454" w:name="_Toc668"/>
      <w:bookmarkEnd w:id="1453"/>
      <w:r>
        <w:rPr/>
        <w:t>8297</w:t>
      </w:r>
      <w:r>
        <w:rPr>
          <w:rtl w:val="true"/>
        </w:rPr>
        <w:t xml:space="preserve">- </w:t>
      </w:r>
      <w:r>
        <w:rPr>
          <w:rtl w:val="true"/>
        </w:rPr>
        <w:t>منظومة فی الطب‏</w:t>
      </w:r>
      <w:bookmarkEnd w:id="1454"/>
    </w:p>
    <w:p>
      <w:pPr>
        <w:pStyle w:val="BookText"/>
        <w:rPr/>
      </w:pPr>
      <w:r>
        <w:rPr>
          <w:rFonts w:ascii="IRNazanin" w:hAnsi="IRNazanin" w:eastAsia="IRNazanin"/>
          <w:color w:val="111111"/>
          <w:sz w:val="28"/>
          <w:sz w:val="28"/>
          <w:szCs w:val="28"/>
          <w:rtl w:val="true"/>
          <w:lang w:bidi="fa-IR"/>
        </w:rPr>
        <w:t>متن الأرجوزه للشیخ ابن سینا، و الترجمة لعادل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غیر مثنوی حفظ الصحة له المذکور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 الطب فی البیتین جمع‏</w:t>
      </w:r>
    </w:p>
    <w:p>
      <w:pPr>
        <w:pStyle w:val="BookText"/>
        <w:rPr/>
      </w:pPr>
      <w:r>
        <w:rPr>
          <w:rFonts w:ascii="IRNazanin" w:hAnsi="IRNazanin" w:eastAsia="IRNazanin"/>
          <w:color w:val="111111"/>
          <w:sz w:val="28"/>
          <w:sz w:val="28"/>
          <w:szCs w:val="28"/>
          <w:rtl w:val="true"/>
          <w:lang w:bidi="fa-IR"/>
        </w:rPr>
        <w:t>و حسن القول فی قصر الکلام‏</w:t>
      </w:r>
    </w:p>
    <w:p>
      <w:pPr>
        <w:pStyle w:val="BookText"/>
        <w:rPr/>
      </w:pPr>
      <w:r>
        <w:rPr>
          <w:rFonts w:ascii="IRNazanin" w:hAnsi="IRNazanin" w:eastAsia="IRNazanin"/>
          <w:color w:val="111111"/>
          <w:sz w:val="28"/>
          <w:sz w:val="28"/>
          <w:szCs w:val="28"/>
          <w:rtl w:val="true"/>
          <w:lang w:bidi="fa-IR"/>
        </w:rPr>
        <w:t xml:space="preserve">به یاد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صحت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ضمن المجموعة المؤرخة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دهخدا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آقا بزرگ محمد معین بن مولانا عبد الرزاق الذاکر معها ستین عادلی لعادل الشیرازی</w:t>
      </w:r>
      <w:r>
        <w:rPr>
          <w:rFonts w:eastAsia="IRNazanin" w:cs="IRNazanin"/>
          <w:color w:val="111111"/>
          <w:sz w:val="28"/>
          <w:szCs w:val="28"/>
          <w:rtl w:val="true"/>
          <w:lang w:bidi="fa-IR"/>
        </w:rPr>
        <w:t>.</w:t>
      </w:r>
    </w:p>
    <w:p>
      <w:pPr>
        <w:pStyle w:val="Heading3"/>
        <w:numPr>
          <w:ilvl w:val="2"/>
          <w:numId w:val="1"/>
        </w:numPr>
        <w:rPr/>
      </w:pPr>
      <w:bookmarkStart w:id="1455" w:name="__RefHeading___Toc251737_73709187"/>
      <w:bookmarkStart w:id="1456" w:name="_Toc669"/>
      <w:bookmarkEnd w:id="1455"/>
      <w:r>
        <w:rPr/>
        <w:t>8298</w:t>
      </w:r>
      <w:r>
        <w:rPr>
          <w:rtl w:val="true"/>
        </w:rPr>
        <w:t xml:space="preserve">- </w:t>
      </w:r>
      <w:r>
        <w:rPr>
          <w:rtl w:val="true"/>
        </w:rPr>
        <w:t>منظومة فی الطب‏</w:t>
      </w:r>
      <w:bookmarkEnd w:id="145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لحکیم الدین الصوفی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للسلطان إبراهیم خان، و نظم فیها ترجمه ثلاثة فقرأت من شعر الرئیس ابن‏ </w:t>
      </w:r>
      <w:bookmarkStart w:id="1457" w:name="pg11381_108319"/>
    </w:p>
    <w:p>
      <w:pPr>
        <w:pStyle w:val="BookText"/>
        <w:rPr/>
      </w:pPr>
      <w:bookmarkEnd w:id="1457"/>
      <w:r>
        <w:rPr>
          <w:rFonts w:ascii="IRNazanin" w:hAnsi="IRNazanin" w:eastAsia="IRNazanin"/>
          <w:color w:val="111111"/>
          <w:sz w:val="28"/>
          <w:sz w:val="28"/>
          <w:szCs w:val="28"/>
          <w:rtl w:val="true"/>
          <w:lang w:bidi="fa-IR"/>
        </w:rPr>
        <w:t xml:space="preserve">سینا، و فقرته الثانیة ذکرت فی مصنفات ابن سینا لمهدوی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بی‏حد هست مخصوص خدای مهربان‏</w:t>
      </w:r>
    </w:p>
    <w:p>
      <w:pPr>
        <w:pStyle w:val="BookText"/>
        <w:rPr/>
      </w:pPr>
      <w:r>
        <w:rPr>
          <w:rFonts w:ascii="IRNazanin" w:hAnsi="IRNazanin" w:eastAsia="IRNazanin"/>
          <w:color w:val="111111"/>
          <w:sz w:val="28"/>
          <w:sz w:val="28"/>
          <w:szCs w:val="28"/>
          <w:rtl w:val="true"/>
          <w:lang w:bidi="fa-IR"/>
        </w:rPr>
        <w:t xml:space="preserve">مالک روز جزا داننده غیب و نهان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ضمن المجموعة المؤرخة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Heading3"/>
        <w:numPr>
          <w:ilvl w:val="2"/>
          <w:numId w:val="1"/>
        </w:numPr>
        <w:rPr/>
      </w:pPr>
      <w:bookmarkStart w:id="1458" w:name="__RefHeading___Toc251739_73709187"/>
      <w:bookmarkStart w:id="1459" w:name="_Toc670"/>
      <w:bookmarkEnd w:id="1458"/>
      <w:r>
        <w:rPr/>
        <w:t>8299</w:t>
      </w:r>
      <w:r>
        <w:rPr>
          <w:rtl w:val="true"/>
        </w:rPr>
        <w:t xml:space="preserve">- </w:t>
      </w:r>
      <w:r>
        <w:rPr>
          <w:rtl w:val="true"/>
        </w:rPr>
        <w:t>منظومة فی الطب‏</w:t>
      </w:r>
      <w:bookmarkEnd w:id="1459"/>
    </w:p>
    <w:p>
      <w:pPr>
        <w:pStyle w:val="BookText"/>
        <w:rPr/>
      </w:pPr>
      <w:r>
        <w:rPr>
          <w:rFonts w:ascii="IRNazanin" w:hAnsi="IRNazanin" w:eastAsia="IRNazanin"/>
          <w:color w:val="111111"/>
          <w:sz w:val="28"/>
          <w:sz w:val="28"/>
          <w:szCs w:val="28"/>
          <w:rtl w:val="true"/>
          <w:lang w:bidi="fa-IR"/>
        </w:rPr>
        <w:t xml:space="preserve">للسید مهدی بن الخلیل الطبیب الحسینی الموسوی الحائری، المعروف بالشهرستانی لصحبته معهم، توفی بالحائر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أمراض الأعضاء و علاجاتها من الرأس إلی القدم</w:t>
      </w:r>
      <w:r>
        <w:rPr>
          <w:rFonts w:eastAsia="IRNazanin" w:cs="IRNazanin"/>
          <w:color w:val="111111"/>
          <w:sz w:val="28"/>
          <w:szCs w:val="28"/>
          <w:rtl w:val="true"/>
          <w:lang w:bidi="fa-IR"/>
        </w:rPr>
        <w:t>.</w:t>
      </w:r>
    </w:p>
    <w:p>
      <w:pPr>
        <w:pStyle w:val="Heading3"/>
        <w:numPr>
          <w:ilvl w:val="2"/>
          <w:numId w:val="1"/>
        </w:numPr>
        <w:rPr/>
      </w:pPr>
      <w:bookmarkStart w:id="1460" w:name="__RefHeading___Toc251741_73709187"/>
      <w:bookmarkStart w:id="1461" w:name="_Toc671"/>
      <w:bookmarkEnd w:id="1460"/>
      <w:r>
        <w:rPr/>
        <w:t>8300</w:t>
      </w:r>
      <w:r>
        <w:rPr>
          <w:rtl w:val="true"/>
        </w:rPr>
        <w:t xml:space="preserve">- </w:t>
      </w:r>
      <w:r>
        <w:rPr>
          <w:rtl w:val="true"/>
        </w:rPr>
        <w:t>منظومة فی الطب‏</w:t>
      </w:r>
      <w:bookmarkEnd w:id="1461"/>
    </w:p>
    <w:p>
      <w:pPr>
        <w:pStyle w:val="BookText"/>
        <w:rPr/>
      </w:pPr>
      <w:r>
        <w:rPr>
          <w:rFonts w:ascii="IRNazanin" w:hAnsi="IRNazanin" w:eastAsia="IRNazanin"/>
          <w:color w:val="111111"/>
          <w:sz w:val="28"/>
          <w:sz w:val="28"/>
          <w:szCs w:val="28"/>
          <w:rtl w:val="true"/>
          <w:lang w:bidi="fa-IR"/>
        </w:rPr>
        <w:t xml:space="preserve">لیوسفی الهروی، مر له فی هذا الموضوع مأکول و مشروب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مثنوی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الصحة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مجموعة رباعیات فارسیة 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رباعیا فی علائم الأمراض و علاجاتها سماها علاج الأمراض ثم شرح المجموعة هذه فی خمسة مقالات و سماها جامع الفوائد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1462" w:name="__RefHeading___Toc251743_73709187"/>
      <w:bookmarkStart w:id="1463" w:name="_Toc672"/>
      <w:bookmarkEnd w:id="1462"/>
      <w:r>
        <w:rPr/>
        <w:t>8301</w:t>
      </w:r>
      <w:r>
        <w:rPr>
          <w:rtl w:val="true"/>
        </w:rPr>
        <w:t xml:space="preserve">- </w:t>
      </w:r>
      <w:r>
        <w:rPr>
          <w:rtl w:val="true"/>
        </w:rPr>
        <w:t>منظومة فی الطهارة</w:t>
      </w:r>
      <w:bookmarkEnd w:id="1463"/>
    </w:p>
    <w:p>
      <w:pPr>
        <w:pStyle w:val="BookText"/>
        <w:rPr/>
      </w:pPr>
      <w:r>
        <w:rPr>
          <w:rFonts w:ascii="IRNazanin" w:hAnsi="IRNazanin" w:eastAsia="IRNazanin"/>
          <w:color w:val="111111"/>
          <w:sz w:val="28"/>
          <w:sz w:val="28"/>
          <w:szCs w:val="28"/>
          <w:rtl w:val="true"/>
          <w:lang w:bidi="fa-IR"/>
        </w:rPr>
        <w:t xml:space="preserve">أکبر من الدرة و فیها ذکر الأدلة للسید هاشم بن أحمد الأحسائی المتوفی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و النسخة عند ولده السید ناصر و مر له منظومة فی التوحید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منظومة فی المواریث</w:t>
      </w:r>
      <w:r>
        <w:rPr>
          <w:rFonts w:eastAsia="IRNazanin" w:cs="IRNazanin"/>
          <w:color w:val="111111"/>
          <w:sz w:val="28"/>
          <w:szCs w:val="28"/>
          <w:rtl w:val="true"/>
          <w:lang w:bidi="fa-IR"/>
        </w:rPr>
        <w:t>.</w:t>
      </w:r>
    </w:p>
    <w:p>
      <w:pPr>
        <w:pStyle w:val="Heading3"/>
        <w:numPr>
          <w:ilvl w:val="2"/>
          <w:numId w:val="1"/>
        </w:numPr>
        <w:rPr/>
      </w:pPr>
      <w:bookmarkStart w:id="1464" w:name="__RefHeading___Toc251745_73709187"/>
      <w:bookmarkStart w:id="1465" w:name="_Toc673"/>
      <w:bookmarkEnd w:id="1464"/>
      <w:r>
        <w:rPr>
          <w:rtl w:val="true"/>
        </w:rPr>
        <w:t>منظومة طبیة</w:t>
      </w:r>
      <w:bookmarkEnd w:id="1465"/>
    </w:p>
    <w:p>
      <w:pPr>
        <w:pStyle w:val="BookText"/>
        <w:rPr/>
      </w:pPr>
      <w:r>
        <w:rPr>
          <w:rFonts w:ascii="IRNazanin" w:hAnsi="IRNazanin" w:eastAsia="IRNazanin"/>
          <w:color w:val="111111"/>
          <w:sz w:val="28"/>
          <w:sz w:val="28"/>
          <w:szCs w:val="28"/>
          <w:rtl w:val="true"/>
          <w:lang w:bidi="fa-IR"/>
        </w:rPr>
        <w:t xml:space="preserve">مر عدة منظومات فی هذا الفن، منها بعنوان مثنوی عنوان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مأکول و مشروب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مثنوی طب لقمانی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مثنوی طب منظوم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 منظوم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1466" w:name="__RefHeading___Toc251747_73709187"/>
      <w:bookmarkStart w:id="1467" w:name="_Toc674"/>
      <w:bookmarkEnd w:id="1466"/>
      <w:r>
        <w:rPr/>
        <w:t>8302</w:t>
      </w:r>
      <w:r>
        <w:rPr>
          <w:rtl w:val="true"/>
        </w:rPr>
        <w:t xml:space="preserve">- </w:t>
      </w:r>
      <w:r>
        <w:rPr>
          <w:rtl w:val="true"/>
        </w:rPr>
        <w:t>منظومة فی الطهارة</w:t>
      </w:r>
      <w:bookmarkEnd w:id="1467"/>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سماها المنظومة الفریدة و هو الباب الثانی من مخلات الزاد، للسید هاشم بن السید أحمد الحسینی آل کمال الدین الحلی المتوفی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جمادی الأولی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أول النسخة أبیات من الخطبة و الدیباجة، و فیه آداب الخلوة و النیة و الطهارات الثلاث و النجاسات و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bookmarkStart w:id="1468" w:name="pg11381_108320"/>
    </w:p>
    <w:p>
      <w:pPr>
        <w:pStyle w:val="BookText"/>
        <w:rPr/>
      </w:pPr>
      <w:bookmarkEnd w:id="14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أولی و هو العلیم‏</w:t>
      </w:r>
    </w:p>
    <w:p>
      <w:pPr>
        <w:pStyle w:val="BookText"/>
        <w:rPr/>
      </w:pPr>
      <w:r>
        <w:rPr>
          <w:rFonts w:ascii="IRNazanin" w:hAnsi="IRNazanin" w:eastAsia="IRNazanin"/>
          <w:color w:val="111111"/>
          <w:sz w:val="28"/>
          <w:sz w:val="28"/>
          <w:szCs w:val="28"/>
          <w:rtl w:val="true"/>
          <w:lang w:bidi="fa-IR"/>
        </w:rPr>
        <w:t>بکل حکم و به التعلیم‏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مخلات الزاد فی الدماء الثلاثة و الطهارة، فی بابین أولهما الدماء و ثانیهما الطهارة</w:t>
      </w:r>
      <w:r>
        <w:rPr>
          <w:rFonts w:eastAsia="IRNazanin" w:cs="IRNazanin"/>
          <w:color w:val="111111"/>
          <w:sz w:val="28"/>
          <w:szCs w:val="28"/>
          <w:rtl w:val="true"/>
          <w:lang w:bidi="fa-IR"/>
        </w:rPr>
        <w:t>.</w:t>
      </w:r>
    </w:p>
    <w:p>
      <w:pPr>
        <w:pStyle w:val="Heading3"/>
        <w:numPr>
          <w:ilvl w:val="2"/>
          <w:numId w:val="1"/>
        </w:numPr>
        <w:rPr/>
      </w:pPr>
      <w:bookmarkStart w:id="1469" w:name="__RefHeading___Toc251749_73709187"/>
      <w:bookmarkStart w:id="1470" w:name="_Toc675"/>
      <w:bookmarkEnd w:id="1469"/>
      <w:r>
        <w:rPr/>
        <w:t>8303</w:t>
      </w:r>
      <w:r>
        <w:rPr>
          <w:rtl w:val="true"/>
        </w:rPr>
        <w:t xml:space="preserve">- </w:t>
      </w:r>
      <w:r>
        <w:rPr>
          <w:rtl w:val="true"/>
        </w:rPr>
        <w:t>منظومة فی ظن و أخواتها</w:t>
      </w:r>
      <w:bookmarkEnd w:id="14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العصفوری ابن أخی الشیخ یوسف صاحب الحدائق توفی بشاخور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أنوار البدرین و یأتی له منظومة فی الفقه و مر منظومة فی التوحید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1471" w:name="__RefHeading___Toc251751_73709187"/>
      <w:bookmarkStart w:id="1472" w:name="_Toc676"/>
      <w:bookmarkEnd w:id="1471"/>
      <w:r>
        <w:rPr/>
        <w:t>8304</w:t>
      </w:r>
      <w:r>
        <w:rPr>
          <w:rtl w:val="true"/>
        </w:rPr>
        <w:t xml:space="preserve">- </w:t>
      </w:r>
      <w:r>
        <w:rPr>
          <w:rtl w:val="true"/>
        </w:rPr>
        <w:t>منظومة ظهور إمام‏</w:t>
      </w:r>
      <w:bookmarkEnd w:id="1472"/>
    </w:p>
    <w:p>
      <w:pPr>
        <w:pStyle w:val="BookText"/>
        <w:rPr/>
      </w:pPr>
      <w:r>
        <w:rPr>
          <w:rFonts w:ascii="IRNazanin" w:hAnsi="IRNazanin" w:eastAsia="IRNazanin"/>
          <w:color w:val="111111"/>
          <w:sz w:val="28"/>
          <w:sz w:val="28"/>
          <w:szCs w:val="28"/>
          <w:rtl w:val="true"/>
          <w:lang w:bidi="fa-IR"/>
        </w:rPr>
        <w:t xml:space="preserve">لنسیم شمال، المناضل السید أشرف الدین القزوینی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Heading3"/>
        <w:numPr>
          <w:ilvl w:val="2"/>
          <w:numId w:val="1"/>
        </w:numPr>
        <w:rPr/>
      </w:pPr>
      <w:bookmarkStart w:id="1473" w:name="__RefHeading___Toc251753_73709187"/>
      <w:bookmarkStart w:id="1474" w:name="_Toc677"/>
      <w:bookmarkEnd w:id="1473"/>
      <w:r>
        <w:rPr/>
        <w:t>8305</w:t>
      </w:r>
      <w:r>
        <w:rPr>
          <w:rtl w:val="true"/>
        </w:rPr>
        <w:t xml:space="preserve">- </w:t>
      </w:r>
      <w:r>
        <w:rPr>
          <w:rtl w:val="true"/>
        </w:rPr>
        <w:t>منظومة فی العبادات‏</w:t>
      </w:r>
      <w:bookmarkEnd w:id="1474"/>
    </w:p>
    <w:p>
      <w:pPr>
        <w:pStyle w:val="BookText"/>
        <w:rPr/>
      </w:pPr>
      <w:r>
        <w:rPr>
          <w:rFonts w:ascii="IRNazanin" w:hAnsi="IRNazanin" w:eastAsia="IRNazanin"/>
          <w:color w:val="111111"/>
          <w:sz w:val="28"/>
          <w:sz w:val="28"/>
          <w:szCs w:val="28"/>
          <w:rtl w:val="true"/>
          <w:lang w:bidi="fa-IR"/>
        </w:rPr>
        <w:t>لآقا محمود الکرمانشاهی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سبحان من لیس سواه راجیا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ألحقه الناظم بکتاب التحفة الناصریة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معجون إلهی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دعاء السمات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1475" w:name="__RefHeading___Toc251755_73709187"/>
      <w:bookmarkStart w:id="1476" w:name="_Toc678"/>
      <w:bookmarkEnd w:id="1475"/>
      <w:r>
        <w:rPr/>
        <w:t>8306</w:t>
      </w:r>
      <w:r>
        <w:rPr>
          <w:rtl w:val="true"/>
        </w:rPr>
        <w:t xml:space="preserve">- </w:t>
      </w:r>
      <w:r>
        <w:rPr>
          <w:rtl w:val="true"/>
        </w:rPr>
        <w:t>منظومة فی العبادات‏</w:t>
      </w:r>
      <w:bookmarkEnd w:id="1476"/>
    </w:p>
    <w:p>
      <w:pPr>
        <w:pStyle w:val="BookText"/>
        <w:rPr/>
      </w:pPr>
      <w:r>
        <w:rPr>
          <w:rFonts w:ascii="IRNazanin" w:hAnsi="IRNazanin" w:eastAsia="IRNazanin"/>
          <w:color w:val="111111"/>
          <w:sz w:val="28"/>
          <w:sz w:val="28"/>
          <w:szCs w:val="28"/>
          <w:rtl w:val="true"/>
          <w:lang w:bidi="fa-IR"/>
        </w:rPr>
        <w:t xml:space="preserve">تزید علی خمسة عشر ألف </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للسید مهدی القزوینی الحلی المتوفی بقرب النجف راجعا من الحج سنة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فی خزانة کتبه” المؤلف” بالحلة، و یأتی له مواهب الأفهام فی شرح شرایع الإسلام</w:t>
      </w:r>
      <w:r>
        <w:rPr>
          <w:rFonts w:eastAsia="IRNazanin" w:cs="IRNazanin"/>
          <w:color w:val="111111"/>
          <w:sz w:val="28"/>
          <w:szCs w:val="28"/>
          <w:rtl w:val="true"/>
          <w:lang w:bidi="fa-IR"/>
        </w:rPr>
        <w:t>.</w:t>
      </w:r>
    </w:p>
    <w:p>
      <w:pPr>
        <w:pStyle w:val="Heading3"/>
        <w:numPr>
          <w:ilvl w:val="2"/>
          <w:numId w:val="1"/>
        </w:numPr>
        <w:rPr/>
      </w:pPr>
      <w:bookmarkStart w:id="1477" w:name="__RefHeading___Toc251757_73709187"/>
      <w:bookmarkStart w:id="1478" w:name="_Toc679"/>
      <w:bookmarkEnd w:id="1477"/>
      <w:r>
        <w:rPr/>
        <w:t>8307</w:t>
      </w:r>
      <w:r>
        <w:rPr>
          <w:rtl w:val="true"/>
        </w:rPr>
        <w:t xml:space="preserve">- </w:t>
      </w:r>
      <w:r>
        <w:rPr>
          <w:rtl w:val="true"/>
        </w:rPr>
        <w:t>منظومة فی العرفان‏</w:t>
      </w:r>
      <w:bookmarkEnd w:id="1478"/>
    </w:p>
    <w:p>
      <w:pPr>
        <w:pStyle w:val="BookText"/>
        <w:rPr/>
      </w:pPr>
      <w:r>
        <w:rPr>
          <w:rFonts w:ascii="IRNazanin" w:hAnsi="IRNazanin" w:eastAsia="IRNazanin"/>
          <w:color w:val="111111"/>
          <w:sz w:val="28"/>
          <w:sz w:val="28"/>
          <w:szCs w:val="28"/>
          <w:rtl w:val="true"/>
          <w:lang w:bidi="fa-IR"/>
        </w:rPr>
        <w:t xml:space="preserve">للسید محمد تقی القزوینی، له منظومات کثیرة مثل منظومة فی الطب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منظومة فی الصرف و غیرهما مما مر و یأتی</w:t>
      </w:r>
      <w:r>
        <w:rPr>
          <w:rFonts w:eastAsia="IRNazanin" w:cs="IRNazanin"/>
          <w:color w:val="111111"/>
          <w:sz w:val="28"/>
          <w:szCs w:val="28"/>
          <w:rtl w:val="true"/>
          <w:lang w:bidi="fa-IR"/>
        </w:rPr>
        <w:t>.</w:t>
      </w:r>
    </w:p>
    <w:p>
      <w:pPr>
        <w:pStyle w:val="Heading3"/>
        <w:numPr>
          <w:ilvl w:val="2"/>
          <w:numId w:val="1"/>
        </w:numPr>
        <w:rPr/>
      </w:pPr>
      <w:bookmarkStart w:id="1479" w:name="__RefHeading___Toc251759_73709187"/>
      <w:bookmarkStart w:id="1480" w:name="_Toc680"/>
      <w:bookmarkEnd w:id="1479"/>
      <w:r>
        <w:rPr/>
        <w:t>8308</w:t>
      </w:r>
      <w:r>
        <w:rPr>
          <w:rtl w:val="true"/>
        </w:rPr>
        <w:t xml:space="preserve">- </w:t>
      </w:r>
      <w:r>
        <w:rPr>
          <w:rtl w:val="true"/>
        </w:rPr>
        <w:t>منظومة فی العروض‏</w:t>
      </w:r>
      <w:bookmarkEnd w:id="1480"/>
    </w:p>
    <w:p>
      <w:pPr>
        <w:pStyle w:val="BookText"/>
        <w:rPr/>
      </w:pPr>
      <w:r>
        <w:rPr>
          <w:rFonts w:ascii="IRNazanin" w:hAnsi="IRNazanin" w:eastAsia="IRNazanin"/>
          <w:color w:val="111111"/>
          <w:sz w:val="28"/>
          <w:sz w:val="28"/>
          <w:szCs w:val="28"/>
          <w:rtl w:val="true"/>
          <w:lang w:bidi="fa-IR"/>
        </w:rPr>
        <w:t>للسید محمد حسین بن السید کاظم الکشوان النجفی المعاصر</w:t>
      </w:r>
      <w:r>
        <w:rPr>
          <w:rFonts w:eastAsia="IRNazanin" w:cs="IRNazanin"/>
          <w:color w:val="111111"/>
          <w:sz w:val="28"/>
          <w:szCs w:val="28"/>
          <w:rtl w:val="true"/>
          <w:lang w:bidi="fa-IR"/>
        </w:rPr>
        <w:t>.</w:t>
      </w:r>
    </w:p>
    <w:p>
      <w:pPr>
        <w:pStyle w:val="Heading3"/>
        <w:numPr>
          <w:ilvl w:val="2"/>
          <w:numId w:val="1"/>
        </w:numPr>
        <w:rPr/>
      </w:pPr>
      <w:bookmarkStart w:id="1481" w:name="__RefHeading___Toc251761_73709187"/>
      <w:bookmarkStart w:id="1482" w:name="_Toc681"/>
      <w:bookmarkEnd w:id="1481"/>
      <w:r>
        <w:rPr/>
        <w:t>8309</w:t>
      </w:r>
      <w:r>
        <w:rPr>
          <w:rtl w:val="true"/>
        </w:rPr>
        <w:t xml:space="preserve">- </w:t>
      </w:r>
      <w:r>
        <w:rPr>
          <w:rtl w:val="true"/>
        </w:rPr>
        <w:t>منظومة فی العروض‏</w:t>
      </w:r>
      <w:bookmarkEnd w:id="1482"/>
    </w:p>
    <w:p>
      <w:pPr>
        <w:pStyle w:val="BookText"/>
        <w:rPr/>
      </w:pPr>
      <w:r>
        <w:rPr>
          <w:rFonts w:ascii="IRNazanin" w:hAnsi="IRNazanin" w:eastAsia="IRNazanin"/>
          <w:color w:val="111111"/>
          <w:sz w:val="28"/>
          <w:sz w:val="28"/>
          <w:szCs w:val="28"/>
          <w:rtl w:val="true"/>
          <w:lang w:bidi="fa-IR"/>
        </w:rPr>
        <w:t>للمیرزا مصطفی بن المیرزا حسن التبریزی ابن الحاج میرزا باقر بن الحاج میرزا أحمد إمام الجمعة بها، و قد شرحها الآقا رضا ابن الحاج شیخ محمد حسین الأصفهانی</w:t>
      </w:r>
      <w:r>
        <w:rPr>
          <w:rFonts w:eastAsia="IRNazanin" w:cs="IRNazanin"/>
          <w:color w:val="111111"/>
          <w:sz w:val="28"/>
          <w:szCs w:val="28"/>
          <w:rtl w:val="true"/>
          <w:lang w:bidi="fa-IR"/>
        </w:rPr>
        <w:t>.</w:t>
      </w:r>
    </w:p>
    <w:p>
      <w:pPr>
        <w:pStyle w:val="Heading3"/>
        <w:numPr>
          <w:ilvl w:val="2"/>
          <w:numId w:val="1"/>
        </w:numPr>
        <w:rPr/>
      </w:pPr>
      <w:bookmarkStart w:id="1483" w:name="__RefHeading___Toc251763_73709187"/>
      <w:bookmarkStart w:id="1484" w:name="_Toc682"/>
      <w:bookmarkEnd w:id="1483"/>
      <w:r>
        <w:rPr/>
        <w:t>8310</w:t>
      </w:r>
      <w:r>
        <w:rPr>
          <w:rtl w:val="true"/>
        </w:rPr>
        <w:t xml:space="preserve">- </w:t>
      </w:r>
      <w:r>
        <w:rPr>
          <w:rtl w:val="true"/>
        </w:rPr>
        <w:t>منظومة فی العروض‏</w:t>
      </w:r>
      <w:bookmarkEnd w:id="1484"/>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لرشید الدین محمد الوطواط، المذکور فی‏ </w:t>
      </w:r>
      <w:bookmarkStart w:id="1485" w:name="pg11381_108321"/>
    </w:p>
    <w:p>
      <w:pPr>
        <w:pStyle w:val="BookText"/>
        <w:rPr/>
      </w:pPr>
      <w:bookmarkEnd w:id="1485"/>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الإقبال الآشتیانی فی مقدمه طبع حدائق السحر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منظومة فارسیة فی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أولها هزج مثمن سالم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حدائق السحر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أیاصوفیا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فی الفهرست ب نظم الوطواط فی العروض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فی الفهرست ب عروض نظمی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نسخه منظوم و هو شرح منظومة لوطواط المذکور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لوطواط عدة رسالات و مقالات فی فن العروض و من جملتها نسخه منظوم الذی شرحتها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بدان که چنانچه هر شیئی از أشیاء در وقت ترتیب و ترکیب محتاج است به آلات و أدوات، شعر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أخری منه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r>
        <w:rPr>
          <w:rFonts w:eastAsia="IRNazanin" w:cs="IRNazanin"/>
          <w:color w:val="111111"/>
          <w:sz w:val="28"/>
          <w:szCs w:val="28"/>
          <w:rtl w:val="true"/>
          <w:lang w:bidi="fa-IR"/>
        </w:rPr>
        <w:t>).</w:t>
      </w:r>
    </w:p>
    <w:p>
      <w:pPr>
        <w:pStyle w:val="Heading3"/>
        <w:numPr>
          <w:ilvl w:val="2"/>
          <w:numId w:val="1"/>
        </w:numPr>
        <w:rPr/>
      </w:pPr>
      <w:bookmarkStart w:id="1486" w:name="__RefHeading___Toc251765_73709187"/>
      <w:bookmarkStart w:id="1487" w:name="_Toc683"/>
      <w:bookmarkEnd w:id="1486"/>
      <w:r>
        <w:rPr/>
        <w:t>8311</w:t>
      </w:r>
      <w:r>
        <w:rPr>
          <w:rtl w:val="true"/>
        </w:rPr>
        <w:t xml:space="preserve">- </w:t>
      </w:r>
      <w:r>
        <w:rPr>
          <w:rtl w:val="true"/>
        </w:rPr>
        <w:t>منظومة عزیز و غزال‏</w:t>
      </w:r>
      <w:bookmarkEnd w:id="1487"/>
    </w:p>
    <w:p>
      <w:pPr>
        <w:pStyle w:val="BookText"/>
        <w:rPr/>
      </w:pPr>
      <w:r>
        <w:rPr>
          <w:rFonts w:ascii="IRNazanin" w:hAnsi="IRNazanin" w:eastAsia="IRNazanin"/>
          <w:color w:val="111111"/>
          <w:sz w:val="28"/>
          <w:sz w:val="28"/>
          <w:szCs w:val="28"/>
          <w:rtl w:val="true"/>
          <w:lang w:bidi="fa-IR"/>
        </w:rPr>
        <w:t xml:space="preserve">لنسیم شمال، السید أشرف الدین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آنفا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Heading3"/>
        <w:numPr>
          <w:ilvl w:val="2"/>
          <w:numId w:val="1"/>
        </w:numPr>
        <w:rPr/>
      </w:pPr>
      <w:bookmarkStart w:id="1488" w:name="__RefHeading___Toc251767_73709187"/>
      <w:bookmarkStart w:id="1489" w:name="_Toc684"/>
      <w:bookmarkEnd w:id="1488"/>
      <w:r>
        <w:rPr/>
        <w:t>8312</w:t>
      </w:r>
      <w:r>
        <w:rPr>
          <w:rtl w:val="true"/>
        </w:rPr>
        <w:t xml:space="preserve">- </w:t>
      </w:r>
      <w:r>
        <w:rPr>
          <w:rtl w:val="true"/>
        </w:rPr>
        <w:t>منظومة عصیان‏</w:t>
      </w:r>
      <w:bookmarkEnd w:id="1489"/>
    </w:p>
    <w:p>
      <w:pPr>
        <w:pStyle w:val="BookText"/>
        <w:rPr/>
      </w:pPr>
      <w:r>
        <w:rPr>
          <w:rFonts w:ascii="IRNazanin" w:hAnsi="IRNazanin" w:eastAsia="IRNazanin"/>
          <w:color w:val="111111"/>
          <w:sz w:val="28"/>
          <w:sz w:val="28"/>
          <w:szCs w:val="28"/>
          <w:rtl w:val="true"/>
          <w:lang w:bidi="fa-IR"/>
        </w:rPr>
        <w:t xml:space="preserve">لفروغ فرخ زاد، المذکورة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إحدی مجموعاتها الشعریة طبعت 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بعدها</w:t>
      </w:r>
      <w:r>
        <w:rPr>
          <w:rFonts w:eastAsia="IRNazanin" w:cs="IRNazanin"/>
          <w:color w:val="111111"/>
          <w:sz w:val="28"/>
          <w:szCs w:val="28"/>
          <w:rtl w:val="true"/>
          <w:lang w:bidi="fa-IR"/>
        </w:rPr>
        <w:t>.</w:t>
      </w:r>
    </w:p>
    <w:p>
      <w:pPr>
        <w:pStyle w:val="Heading3"/>
        <w:numPr>
          <w:ilvl w:val="2"/>
          <w:numId w:val="1"/>
        </w:numPr>
        <w:rPr/>
      </w:pPr>
      <w:bookmarkStart w:id="1490" w:name="__RefHeading___Toc251769_73709187"/>
      <w:bookmarkStart w:id="1491" w:name="_Toc685"/>
      <w:bookmarkEnd w:id="1490"/>
      <w:r>
        <w:rPr/>
        <w:t>8313</w:t>
      </w:r>
      <w:r>
        <w:rPr>
          <w:rtl w:val="true"/>
        </w:rPr>
        <w:t xml:space="preserve">- </w:t>
      </w:r>
      <w:r>
        <w:rPr>
          <w:rtl w:val="true"/>
        </w:rPr>
        <w:t>منظومة فی العقائد</w:t>
      </w:r>
      <w:bookmarkEnd w:id="1491"/>
    </w:p>
    <w:p>
      <w:pPr>
        <w:pStyle w:val="BookText"/>
        <w:rPr/>
      </w:pPr>
      <w:r>
        <w:rPr>
          <w:rFonts w:ascii="IRNazanin" w:hAnsi="IRNazanin" w:eastAsia="IRNazanin"/>
          <w:color w:val="111111"/>
          <w:sz w:val="28"/>
          <w:sz w:val="28"/>
          <w:szCs w:val="28"/>
          <w:rtl w:val="true"/>
          <w:lang w:bidi="fa-IR"/>
        </w:rPr>
        <w:t>لمؤلف الذریعة نظم منها اثنین و عشرین بیتا فقط و أشغلته المشاغل عن إتمامها فلم 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للرب لا من سواه‏</w:t>
      </w:r>
    </w:p>
    <w:p>
      <w:pPr>
        <w:pStyle w:val="BookText"/>
        <w:rPr/>
      </w:pPr>
      <w:r>
        <w:rPr>
          <w:rFonts w:ascii="IRNazanin" w:hAnsi="IRNazanin" w:eastAsia="IRNazanin"/>
          <w:color w:val="111111"/>
          <w:sz w:val="28"/>
          <w:sz w:val="28"/>
          <w:szCs w:val="28"/>
          <w:rtl w:val="true"/>
          <w:lang w:bidi="fa-IR"/>
        </w:rPr>
        <w:t>لا یستحق المدح الا الله‏</w:t>
      </w:r>
    </w:p>
    <w:p>
      <w:pPr>
        <w:pStyle w:val="BookText"/>
        <w:rPr/>
      </w:pPr>
      <w:r>
        <w:rPr>
          <w:rFonts w:ascii="IRNazanin" w:hAnsi="IRNazanin" w:eastAsia="IRNazanin"/>
          <w:color w:val="111111"/>
          <w:sz w:val="28"/>
          <w:sz w:val="28"/>
          <w:szCs w:val="28"/>
          <w:rtl w:val="true"/>
          <w:lang w:bidi="fa-IR"/>
        </w:rPr>
        <w:t>یا ربنا صلی علی المختار</w:t>
      </w:r>
    </w:p>
    <w:p>
      <w:pPr>
        <w:pStyle w:val="BookText"/>
        <w:rPr/>
      </w:pPr>
      <w:r>
        <w:rPr>
          <w:rFonts w:ascii="IRNazanin" w:hAnsi="IRNazanin" w:eastAsia="IRNazanin"/>
          <w:color w:val="111111"/>
          <w:sz w:val="28"/>
          <w:sz w:val="28"/>
          <w:szCs w:val="28"/>
          <w:rtl w:val="true"/>
          <w:lang w:bidi="fa-IR"/>
        </w:rPr>
        <w:t xml:space="preserve">محمد و آله الأطهار </w:t>
      </w:r>
      <w:r>
        <w:rPr>
          <w:rFonts w:eastAsia="IRNazanin" w:cs="IRNazanin"/>
          <w:color w:val="111111"/>
          <w:sz w:val="28"/>
          <w:szCs w:val="28"/>
          <w:rtl w:val="true"/>
          <w:lang w:bidi="fa-IR"/>
        </w:rPr>
        <w:t>...</w:t>
      </w:r>
    </w:p>
    <w:p>
      <w:pPr>
        <w:pStyle w:val="Heading3"/>
        <w:numPr>
          <w:ilvl w:val="2"/>
          <w:numId w:val="1"/>
        </w:numPr>
        <w:rPr/>
      </w:pPr>
      <w:bookmarkStart w:id="1492" w:name="__RefHeading___Toc251771_73709187"/>
      <w:bookmarkStart w:id="1493" w:name="_Toc686"/>
      <w:bookmarkEnd w:id="1492"/>
      <w:r>
        <w:rPr/>
        <w:t>8314</w:t>
      </w:r>
      <w:r>
        <w:rPr>
          <w:rtl w:val="true"/>
        </w:rPr>
        <w:t xml:space="preserve">- </w:t>
      </w:r>
      <w:r>
        <w:rPr>
          <w:rtl w:val="true"/>
        </w:rPr>
        <w:t>منظومة فی العقائد</w:t>
      </w:r>
      <w:bookmarkEnd w:id="1493"/>
    </w:p>
    <w:p>
      <w:pPr>
        <w:pStyle w:val="BookText"/>
        <w:rPr/>
      </w:pPr>
      <w:r>
        <w:rPr>
          <w:rFonts w:ascii="IRNazanin" w:hAnsi="IRNazanin" w:eastAsia="IRNazanin"/>
          <w:color w:val="111111"/>
          <w:sz w:val="28"/>
          <w:sz w:val="28"/>
          <w:szCs w:val="28"/>
          <w:rtl w:val="true"/>
          <w:lang w:bidi="fa-IR"/>
        </w:rPr>
        <w:t>للمولوی السید کلب باقر حسین الهندی الحائری، اسمها دلائل الخیرات</w:t>
      </w:r>
      <w:r>
        <w:rPr>
          <w:rFonts w:eastAsia="IRNazanin" w:cs="IRNazanin"/>
          <w:color w:val="111111"/>
          <w:sz w:val="28"/>
          <w:szCs w:val="28"/>
          <w:rtl w:val="true"/>
          <w:lang w:bidi="fa-IR"/>
        </w:rPr>
        <w:t>.</w:t>
      </w:r>
    </w:p>
    <w:p>
      <w:pPr>
        <w:pStyle w:val="Heading3"/>
        <w:numPr>
          <w:ilvl w:val="2"/>
          <w:numId w:val="1"/>
        </w:numPr>
        <w:rPr/>
      </w:pPr>
      <w:bookmarkStart w:id="1494" w:name="__RefHeading___Toc251773_73709187"/>
      <w:bookmarkStart w:id="1495" w:name="_Toc687"/>
      <w:bookmarkEnd w:id="1494"/>
      <w:r>
        <w:rPr/>
        <w:t>8315</w:t>
      </w:r>
      <w:r>
        <w:rPr>
          <w:rtl w:val="true"/>
        </w:rPr>
        <w:t xml:space="preserve">- </w:t>
      </w:r>
      <w:r>
        <w:rPr>
          <w:rtl w:val="true"/>
        </w:rPr>
        <w:t>منظومة العقائد</w:t>
      </w:r>
      <w:bookmarkEnd w:id="149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نظم عقائد المؤمنین أیضا لناظمه المعاصر المیرزا عبد الله بن محمد حسن الخراسکانی الأصفهانی، طبع مع العقائد فی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bookmarkStart w:id="1496" w:name="pg11381_108322"/>
    </w:p>
    <w:p>
      <w:pPr>
        <w:pStyle w:val="Heading3"/>
        <w:numPr>
          <w:ilvl w:val="2"/>
          <w:numId w:val="1"/>
        </w:numPr>
        <w:rPr/>
      </w:pPr>
      <w:bookmarkStart w:id="1497" w:name="__RefHeading___Toc251775_73709187"/>
      <w:bookmarkStart w:id="1498" w:name="_Toc688"/>
      <w:bookmarkEnd w:id="1496"/>
      <w:bookmarkEnd w:id="1497"/>
      <w:r>
        <w:rPr/>
        <w:t>8316</w:t>
      </w:r>
      <w:r>
        <w:rPr>
          <w:rtl w:val="true"/>
        </w:rPr>
        <w:t xml:space="preserve">- </w:t>
      </w:r>
      <w:r>
        <w:rPr>
          <w:rtl w:val="true"/>
        </w:rPr>
        <w:t>منظومة فی العقائد</w:t>
      </w:r>
      <w:bookmarkEnd w:id="1498"/>
    </w:p>
    <w:p>
      <w:pPr>
        <w:pStyle w:val="BookText"/>
        <w:rPr/>
      </w:pPr>
      <w:r>
        <w:rPr>
          <w:rFonts w:ascii="IRNazanin" w:hAnsi="IRNazanin" w:eastAsia="IRNazanin"/>
          <w:color w:val="111111"/>
          <w:sz w:val="28"/>
          <w:sz w:val="28"/>
          <w:szCs w:val="28"/>
          <w:rtl w:val="true"/>
          <w:lang w:bidi="fa-IR"/>
        </w:rPr>
        <w:t xml:space="preserve">فارسیة للسید المیر هاشم بن المیر عبد الله المرندی الأصل، الخوئی المسکن، التبریزی النزول، و المتوفی بها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جثمانه إلی قم، طبع بمطبعة الأدب فی خوی</w:t>
      </w:r>
      <w:r>
        <w:rPr>
          <w:rFonts w:eastAsia="IRNazanin" w:cs="IRNazanin"/>
          <w:color w:val="111111"/>
          <w:sz w:val="28"/>
          <w:szCs w:val="28"/>
          <w:rtl w:val="true"/>
          <w:lang w:bidi="fa-IR"/>
        </w:rPr>
        <w:t>.</w:t>
      </w:r>
    </w:p>
    <w:p>
      <w:pPr>
        <w:pStyle w:val="Heading3"/>
        <w:numPr>
          <w:ilvl w:val="2"/>
          <w:numId w:val="1"/>
        </w:numPr>
        <w:rPr/>
      </w:pPr>
      <w:bookmarkStart w:id="1499" w:name="__RefHeading___Toc251777_73709187"/>
      <w:bookmarkStart w:id="1500" w:name="_Toc689"/>
      <w:bookmarkEnd w:id="1499"/>
      <w:r>
        <w:rPr>
          <w:rtl w:val="true"/>
        </w:rPr>
        <w:t>منظومة فی علم الأعداد</w:t>
      </w:r>
      <w:bookmarkEnd w:id="1500"/>
    </w:p>
    <w:p>
      <w:pPr>
        <w:pStyle w:val="BookText"/>
        <w:rPr/>
      </w:pPr>
      <w:r>
        <w:rPr>
          <w:rFonts w:ascii="IRNazanin" w:hAnsi="IRNazanin" w:eastAsia="IRNazanin"/>
          <w:color w:val="111111"/>
          <w:sz w:val="28"/>
          <w:sz w:val="28"/>
          <w:szCs w:val="28"/>
          <w:rtl w:val="true"/>
          <w:lang w:bidi="fa-IR"/>
        </w:rPr>
        <w:t xml:space="preserve">لعزیزی، توجد ضمن مجموعة من منظوماته فی المشهد کما مر ضمن ذکر منظومة فی المنطق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1501" w:name="__RefHeading___Toc251779_73709187"/>
      <w:bookmarkStart w:id="1502" w:name="_Toc690"/>
      <w:bookmarkEnd w:id="1501"/>
      <w:r>
        <w:rPr/>
        <w:t>8317</w:t>
      </w:r>
      <w:r>
        <w:rPr>
          <w:rtl w:val="true"/>
        </w:rPr>
        <w:t xml:space="preserve">- </w:t>
      </w:r>
      <w:r>
        <w:rPr>
          <w:rtl w:val="true"/>
        </w:rPr>
        <w:t>منظومة فی علم البیان‏</w:t>
      </w:r>
      <w:bookmarkEnd w:id="1502"/>
    </w:p>
    <w:p>
      <w:pPr>
        <w:pStyle w:val="BookText"/>
        <w:rPr/>
      </w:pPr>
      <w:r>
        <w:rPr>
          <w:rFonts w:ascii="IRNazanin" w:hAnsi="IRNazanin" w:eastAsia="IRNazanin"/>
          <w:color w:val="111111"/>
          <w:sz w:val="28"/>
          <w:sz w:val="28"/>
          <w:szCs w:val="28"/>
          <w:rtl w:val="true"/>
          <w:lang w:bidi="fa-IR"/>
        </w:rPr>
        <w:t>للمیرزا القمی، صاحب القوانین بخطه منضمة إلی کتاب الصلاة من مناهج الأحکام له أیضا بخطه فی تبریز، قال میرزا محمد علی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نظمها أوائل أمره فی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فرغ من نظمه سحر لیلة الأحد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علی نعمائه‏</w:t>
      </w:r>
    </w:p>
    <w:p>
      <w:pPr>
        <w:pStyle w:val="BookText"/>
        <w:rPr/>
      </w:pPr>
      <w:r>
        <w:rPr>
          <w:rFonts w:ascii="IRNazanin" w:hAnsi="IRNazanin" w:eastAsia="IRNazanin"/>
          <w:color w:val="111111"/>
          <w:sz w:val="28"/>
          <w:sz w:val="28"/>
          <w:szCs w:val="28"/>
          <w:rtl w:val="true"/>
          <w:lang w:bidi="fa-IR"/>
        </w:rPr>
        <w:t xml:space="preserve">و الشکر یختص لآلائه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حواشی و توضیحات بخطه و بیت التاریخ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مر سبعون ثلاث و مائة</w:t>
      </w:r>
    </w:p>
    <w:p>
      <w:pPr>
        <w:pStyle w:val="BookText"/>
        <w:rPr/>
      </w:pPr>
      <w:r>
        <w:rPr>
          <w:rFonts w:ascii="IRNazanin" w:hAnsi="IRNazanin" w:eastAsia="IRNazanin"/>
          <w:color w:val="111111"/>
          <w:sz w:val="28"/>
          <w:sz w:val="28"/>
          <w:szCs w:val="28"/>
          <w:rtl w:val="true"/>
          <w:lang w:bidi="fa-IR"/>
        </w:rPr>
        <w:t xml:space="preserve">و الألف من هجرة خیر النسمة </w:t>
      </w:r>
      <w:r>
        <w:rPr>
          <w:rFonts w:eastAsia="IRNazanin" w:cs="IRNazanin"/>
          <w:color w:val="111111"/>
          <w:sz w:val="28"/>
          <w:szCs w:val="28"/>
          <w:rtl w:val="true"/>
          <w:lang w:bidi="fa-IR"/>
        </w:rPr>
        <w:t>...</w:t>
      </w:r>
    </w:p>
    <w:p>
      <w:pPr>
        <w:pStyle w:val="Heading3"/>
        <w:numPr>
          <w:ilvl w:val="2"/>
          <w:numId w:val="1"/>
        </w:numPr>
        <w:rPr/>
      </w:pPr>
      <w:bookmarkStart w:id="1503" w:name="__RefHeading___Toc251781_73709187"/>
      <w:bookmarkStart w:id="1504" w:name="_Toc691"/>
      <w:bookmarkEnd w:id="1503"/>
      <w:r>
        <w:rPr>
          <w:rtl w:val="true"/>
        </w:rPr>
        <w:t>منظومة فی علم البیان‏</w:t>
      </w:r>
      <w:bookmarkEnd w:id="1504"/>
    </w:p>
    <w:p>
      <w:pPr>
        <w:pStyle w:val="BookText"/>
        <w:rPr/>
      </w:pPr>
      <w:r>
        <w:rPr>
          <w:rFonts w:ascii="IRNazanin" w:hAnsi="IRNazanin" w:eastAsia="IRNazanin"/>
          <w:color w:val="111111"/>
          <w:sz w:val="28"/>
          <w:sz w:val="28"/>
          <w:szCs w:val="28"/>
          <w:rtl w:val="true"/>
          <w:lang w:bidi="fa-IR"/>
        </w:rPr>
        <w:t xml:space="preserve">مر بعنوان منظومة فی البیان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505" w:name="__RefHeading___Toc251783_73709187"/>
      <w:bookmarkStart w:id="1506" w:name="_Toc692"/>
      <w:bookmarkEnd w:id="1505"/>
      <w:r>
        <w:rPr>
          <w:rtl w:val="true"/>
        </w:rPr>
        <w:t>منظومة فی علم الحساب‏</w:t>
      </w:r>
      <w:bookmarkEnd w:id="1506"/>
    </w:p>
    <w:p>
      <w:pPr>
        <w:pStyle w:val="BookText"/>
        <w:rPr/>
      </w:pPr>
      <w:r>
        <w:rPr>
          <w:rFonts w:ascii="IRNazanin" w:hAnsi="IRNazanin" w:eastAsia="IRNazanin"/>
          <w:color w:val="111111"/>
          <w:sz w:val="28"/>
          <w:sz w:val="28"/>
          <w:szCs w:val="28"/>
          <w:rtl w:val="true"/>
          <w:lang w:bidi="fa-IR"/>
        </w:rPr>
        <w:t xml:space="preserve">مر بعنوان منظومة فی الحساب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1507" w:name="__RefHeading___Toc251785_73709187"/>
      <w:bookmarkStart w:id="1508" w:name="_Toc693"/>
      <w:bookmarkEnd w:id="1507"/>
      <w:r>
        <w:rPr>
          <w:rtl w:val="true"/>
        </w:rPr>
        <w:t>منظومة فی علم السیاق‏</w:t>
      </w:r>
      <w:bookmarkEnd w:id="1508"/>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3"/>
        <w:numPr>
          <w:ilvl w:val="2"/>
          <w:numId w:val="1"/>
        </w:numPr>
        <w:rPr/>
      </w:pPr>
      <w:bookmarkStart w:id="1509" w:name="__RefHeading___Toc251787_73709187"/>
      <w:bookmarkStart w:id="1510" w:name="_Toc694"/>
      <w:bookmarkEnd w:id="1509"/>
      <w:r>
        <w:rPr/>
        <w:t>8318</w:t>
      </w:r>
      <w:r>
        <w:rPr>
          <w:rtl w:val="true"/>
        </w:rPr>
        <w:t xml:space="preserve">- </w:t>
      </w:r>
      <w:r>
        <w:rPr>
          <w:rtl w:val="true"/>
        </w:rPr>
        <w:t>منظومة عمدة القاری‏</w:t>
      </w:r>
      <w:bookmarkEnd w:id="1510"/>
    </w:p>
    <w:p>
      <w:pPr>
        <w:pStyle w:val="BookText"/>
        <w:rPr/>
      </w:pPr>
      <w:r>
        <w:rPr>
          <w:rFonts w:ascii="IRNazanin" w:hAnsi="IRNazanin" w:eastAsia="IRNazanin"/>
          <w:color w:val="111111"/>
          <w:sz w:val="28"/>
          <w:sz w:val="28"/>
          <w:szCs w:val="28"/>
          <w:rtl w:val="true"/>
          <w:lang w:bidi="fa-IR"/>
        </w:rPr>
        <w:t>لحافظ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کردم به نام پادشاه دادگر</w:t>
      </w:r>
    </w:p>
    <w:p>
      <w:pPr>
        <w:pStyle w:val="BookText"/>
        <w:rPr/>
      </w:pPr>
      <w:r>
        <w:rPr>
          <w:rFonts w:ascii="IRNazanin" w:hAnsi="IRNazanin" w:eastAsia="IRNazanin"/>
          <w:color w:val="111111"/>
          <w:sz w:val="28"/>
          <w:sz w:val="28"/>
          <w:szCs w:val="28"/>
          <w:rtl w:val="true"/>
          <w:lang w:bidi="fa-IR"/>
        </w:rPr>
        <w:t xml:space="preserve">کردگار بردبار نامور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نظمی کرده‏ام‏</w:t>
      </w:r>
    </w:p>
    <w:p>
      <w:pPr>
        <w:pStyle w:val="BookText"/>
        <w:rPr/>
      </w:pPr>
      <w:r>
        <w:rPr>
          <w:rFonts w:ascii="IRNazanin" w:hAnsi="IRNazanin" w:eastAsia="IRNazanin"/>
          <w:color w:val="111111"/>
          <w:sz w:val="28"/>
          <w:sz w:val="28"/>
          <w:szCs w:val="28"/>
          <w:rtl w:val="true"/>
          <w:lang w:bidi="fa-IR"/>
        </w:rPr>
        <w:t xml:space="preserve">بهر تجوید قرائت خوب و نیکو چون درر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باسمها و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نهادم نام این منظوم خوب‏</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این است اعتماد قاریان پرهنر </w:t>
      </w:r>
      <w:bookmarkStart w:id="1511" w:name="pg11381_108323"/>
    </w:p>
    <w:p>
      <w:pPr>
        <w:pStyle w:val="BookText"/>
        <w:rPr/>
      </w:pPr>
      <w:bookmarkEnd w:id="1511"/>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شمس الدین محمد شمس الدین حافظ فی سنة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Heading3"/>
        <w:numPr>
          <w:ilvl w:val="2"/>
          <w:numId w:val="1"/>
        </w:numPr>
        <w:rPr/>
      </w:pPr>
      <w:bookmarkStart w:id="1512" w:name="__RefHeading___Toc251789_73709187"/>
      <w:bookmarkStart w:id="1513" w:name="_Toc695"/>
      <w:bookmarkEnd w:id="1512"/>
      <w:r>
        <w:rPr/>
        <w:t>8319</w:t>
      </w:r>
      <w:r>
        <w:rPr>
          <w:rtl w:val="true"/>
        </w:rPr>
        <w:t xml:space="preserve">- </w:t>
      </w:r>
      <w:r>
        <w:rPr>
          <w:rtl w:val="true"/>
        </w:rPr>
        <w:t>منظومة فی العوامل النحویة</w:t>
      </w:r>
      <w:bookmarkEnd w:id="1513"/>
    </w:p>
    <w:p>
      <w:pPr>
        <w:pStyle w:val="BookText"/>
        <w:rPr/>
      </w:pPr>
      <w:r>
        <w:rPr>
          <w:rFonts w:ascii="IRNazanin" w:hAnsi="IRNazanin" w:eastAsia="IRNazanin"/>
          <w:color w:val="111111"/>
          <w:sz w:val="28"/>
          <w:sz w:val="28"/>
          <w:szCs w:val="28"/>
          <w:rtl w:val="true"/>
          <w:lang w:bidi="fa-IR"/>
        </w:rPr>
        <w:t xml:space="preserve">فارسیة للشیخ علی بن الحاج مولی محمد جعفر الأسترآبادی الطهرانی،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له شرحها الموسوم ب کنز اللآلی و یأتی له منظومة فی الفقه و منقح البراهین</w:t>
      </w:r>
      <w:r>
        <w:rPr>
          <w:rFonts w:eastAsia="IRNazanin" w:cs="IRNazanin"/>
          <w:color w:val="111111"/>
          <w:sz w:val="28"/>
          <w:szCs w:val="28"/>
          <w:rtl w:val="true"/>
          <w:lang w:bidi="fa-IR"/>
        </w:rPr>
        <w:t>.</w:t>
      </w:r>
    </w:p>
    <w:p>
      <w:pPr>
        <w:pStyle w:val="Heading3"/>
        <w:numPr>
          <w:ilvl w:val="2"/>
          <w:numId w:val="1"/>
        </w:numPr>
        <w:rPr/>
      </w:pPr>
      <w:bookmarkStart w:id="1514" w:name="__RefHeading___Toc251791_73709187"/>
      <w:bookmarkStart w:id="1515" w:name="_Toc696"/>
      <w:bookmarkEnd w:id="1514"/>
      <w:r>
        <w:rPr/>
        <w:t>8320</w:t>
      </w:r>
      <w:r>
        <w:rPr>
          <w:rtl w:val="true"/>
        </w:rPr>
        <w:t xml:space="preserve">- </w:t>
      </w:r>
      <w:r>
        <w:rPr>
          <w:rtl w:val="true"/>
        </w:rPr>
        <w:t>منظومة فی العوامل النحویة</w:t>
      </w:r>
      <w:bookmarkEnd w:id="1515"/>
    </w:p>
    <w:p>
      <w:pPr>
        <w:pStyle w:val="BookText"/>
        <w:rPr/>
      </w:pPr>
      <w:r>
        <w:rPr>
          <w:rFonts w:ascii="IRNazanin" w:hAnsi="IRNazanin" w:eastAsia="IRNazanin"/>
          <w:color w:val="111111"/>
          <w:sz w:val="28"/>
          <w:sz w:val="28"/>
          <w:szCs w:val="28"/>
          <w:rtl w:val="true"/>
          <w:lang w:bidi="fa-IR"/>
        </w:rPr>
        <w:t xml:space="preserve">للسید محمد الملقب بقطب الدین الذهبی الشیرازی، نظمها بقزوین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حمدا لمن إلیه طیب الکلم‏</w:t>
      </w:r>
    </w:p>
    <w:p>
      <w:pPr>
        <w:pStyle w:val="BookText"/>
        <w:rPr/>
      </w:pPr>
      <w:r>
        <w:rPr>
          <w:rFonts w:ascii="IRNazanin" w:hAnsi="IRNazanin" w:eastAsia="IRNazanin"/>
          <w:color w:val="111111"/>
          <w:sz w:val="28"/>
          <w:sz w:val="28"/>
          <w:szCs w:val="28"/>
          <w:rtl w:val="true"/>
          <w:lang w:bidi="fa-IR"/>
        </w:rPr>
        <w:t>یصعد فی سماء علم من 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تمام ثلاثمائة و تسعة عشر بیت‏</w:t>
      </w:r>
    </w:p>
    <w:p>
      <w:pPr>
        <w:pStyle w:val="Heading3"/>
        <w:numPr>
          <w:ilvl w:val="2"/>
          <w:numId w:val="1"/>
        </w:numPr>
        <w:rPr/>
      </w:pPr>
      <w:bookmarkStart w:id="1516" w:name="__RefHeading___Toc251793_73709187"/>
      <w:bookmarkStart w:id="1517" w:name="_Toc697"/>
      <w:bookmarkEnd w:id="1516"/>
      <w:r>
        <w:rPr/>
        <w:t>8321</w:t>
      </w:r>
      <w:r>
        <w:rPr>
          <w:rtl w:val="true"/>
        </w:rPr>
        <w:t xml:space="preserve">- </w:t>
      </w:r>
      <w:r>
        <w:rPr>
          <w:rtl w:val="true"/>
        </w:rPr>
        <w:t>منظومة فی الغناء و حرمتها</w:t>
      </w:r>
      <w:bookmarkEnd w:id="1517"/>
    </w:p>
    <w:p>
      <w:pPr>
        <w:pStyle w:val="BookText"/>
        <w:rPr/>
      </w:pPr>
      <w:r>
        <w:rPr>
          <w:rFonts w:ascii="IRNazanin" w:hAnsi="IRNazanin" w:eastAsia="IRNazanin"/>
          <w:color w:val="111111"/>
          <w:sz w:val="28"/>
          <w:sz w:val="28"/>
          <w:szCs w:val="28"/>
          <w:rtl w:val="true"/>
          <w:lang w:bidi="fa-IR"/>
        </w:rPr>
        <w:t>لمحمد هادی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عجزا من الحمد لأغنی الأغنیاء</w:t>
      </w:r>
    </w:p>
    <w:p>
      <w:pPr>
        <w:pStyle w:val="BookText"/>
        <w:rPr/>
      </w:pPr>
      <w:r>
        <w:rPr>
          <w:rFonts w:ascii="IRNazanin" w:hAnsi="IRNazanin" w:eastAsia="IRNazanin"/>
          <w:color w:val="111111"/>
          <w:sz w:val="28"/>
          <w:sz w:val="28"/>
          <w:szCs w:val="28"/>
          <w:rtl w:val="true"/>
          <w:lang w:bidi="fa-IR"/>
        </w:rPr>
        <w:t>جاعلنا أمة خیر الأنبیاء</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محمد بهاد قد دعا</w:t>
      </w:r>
    </w:p>
    <w:p>
      <w:pPr>
        <w:pStyle w:val="BookText"/>
        <w:rPr/>
      </w:pPr>
      <w:r>
        <w:rPr>
          <w:rFonts w:ascii="IRNazanin" w:hAnsi="IRNazanin" w:eastAsia="IRNazanin"/>
          <w:color w:val="111111"/>
          <w:sz w:val="28"/>
          <w:sz w:val="28"/>
          <w:szCs w:val="28"/>
          <w:rtl w:val="true"/>
          <w:lang w:bidi="fa-IR"/>
        </w:rPr>
        <w:t>یقول إثباتا لأمر قد 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 فی أکثر المحافل‏</w:t>
      </w:r>
    </w:p>
    <w:p>
      <w:pPr>
        <w:pStyle w:val="BookText"/>
        <w:rPr/>
      </w:pPr>
      <w:r>
        <w:rPr>
          <w:rFonts w:ascii="IRNazanin" w:hAnsi="IRNazanin" w:eastAsia="IRNazanin"/>
          <w:color w:val="111111"/>
          <w:sz w:val="28"/>
          <w:sz w:val="28"/>
          <w:szCs w:val="28"/>
          <w:rtl w:val="true"/>
          <w:lang w:bidi="fa-IR"/>
        </w:rPr>
        <w:t>للمتصوفین فهو عین الباطل‏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فی أربعة و عشرین بیتا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مع منظومة فی النحو</w:t>
      </w:r>
    </w:p>
    <w:p>
      <w:pPr>
        <w:pStyle w:val="Heading3"/>
        <w:numPr>
          <w:ilvl w:val="2"/>
          <w:numId w:val="1"/>
        </w:numPr>
        <w:rPr/>
      </w:pPr>
      <w:bookmarkStart w:id="1518" w:name="__RefHeading___Toc251795_73709187"/>
      <w:bookmarkStart w:id="1519" w:name="_Toc698"/>
      <w:bookmarkEnd w:id="1518"/>
      <w:r>
        <w:rPr/>
        <w:t>8322</w:t>
      </w:r>
      <w:r>
        <w:rPr>
          <w:rtl w:val="true"/>
        </w:rPr>
        <w:t xml:space="preserve">- </w:t>
      </w:r>
      <w:r>
        <w:rPr>
          <w:rtl w:val="true"/>
        </w:rPr>
        <w:t>منظومة فی الفرائض‏</w:t>
      </w:r>
      <w:bookmarkEnd w:id="1519"/>
    </w:p>
    <w:p>
      <w:pPr>
        <w:pStyle w:val="BookText"/>
        <w:rPr/>
      </w:pPr>
      <w:r>
        <w:rPr>
          <w:rFonts w:ascii="IRNazanin" w:hAnsi="IRNazanin" w:eastAsia="IRNazanin"/>
          <w:color w:val="111111"/>
          <w:sz w:val="28"/>
          <w:sz w:val="28"/>
          <w:szCs w:val="28"/>
          <w:rtl w:val="true"/>
          <w:lang w:bidi="fa-IR"/>
        </w:rPr>
        <w:t xml:space="preserve">للشیخ محسن بن الشیخ شریف الجواهری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حمدا لمن بلطفه قد أوجبا</w:t>
      </w:r>
    </w:p>
    <w:p>
      <w:pPr>
        <w:pStyle w:val="BookText"/>
        <w:rPr/>
      </w:pPr>
      <w:r>
        <w:rPr>
          <w:rFonts w:ascii="IRNazanin" w:hAnsi="IRNazanin" w:eastAsia="IRNazanin"/>
          <w:color w:val="111111"/>
          <w:sz w:val="28"/>
          <w:sz w:val="28"/>
          <w:szCs w:val="28"/>
          <w:rtl w:val="true"/>
          <w:lang w:bidi="fa-IR"/>
        </w:rPr>
        <w:t>مفروض حق لجمیع الأقرباء</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مقدمه من بعدها مقاصد و خاتمة، خرج منه المقدمة و المقاصد و الخاتمة فی الحساب، خرج أیضا أکثرها و بقی منها شی‏ء و الموجود منه إلی قرب خمسمائة بیت‏ </w:t>
      </w:r>
      <w:bookmarkStart w:id="1520" w:name="pg11381_108324"/>
    </w:p>
    <w:p>
      <w:pPr>
        <w:pStyle w:val="Heading3"/>
        <w:numPr>
          <w:ilvl w:val="2"/>
          <w:numId w:val="1"/>
        </w:numPr>
        <w:rPr/>
      </w:pPr>
      <w:bookmarkStart w:id="1521" w:name="__RefHeading___Toc251797_73709187"/>
      <w:bookmarkStart w:id="1522" w:name="_Toc699"/>
      <w:bookmarkEnd w:id="1520"/>
      <w:bookmarkEnd w:id="1521"/>
      <w:r>
        <w:rPr/>
        <w:t>8322</w:t>
      </w:r>
      <w:r>
        <w:rPr>
          <w:rtl w:val="true"/>
        </w:rPr>
        <w:t xml:space="preserve">- </w:t>
      </w:r>
      <w:r>
        <w:rPr>
          <w:rtl w:val="true"/>
        </w:rPr>
        <w:t>منظومة فی الفرق بین الضاد و الظاء</w:t>
      </w:r>
      <w:bookmarkEnd w:id="1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عبد الله محمد بن أحمد بن علی بن جابر الهواری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الا له أجل ما یتکلم‏</w:t>
      </w:r>
    </w:p>
    <w:p>
      <w:pPr>
        <w:pStyle w:val="BookText"/>
        <w:rPr/>
      </w:pPr>
      <w:r>
        <w:rPr>
          <w:rFonts w:ascii="IRNazanin" w:hAnsi="IRNazanin" w:eastAsia="IRNazanin"/>
          <w:color w:val="111111"/>
          <w:sz w:val="28"/>
          <w:sz w:val="28"/>
          <w:szCs w:val="28"/>
          <w:rtl w:val="true"/>
          <w:lang w:bidi="fa-IR"/>
        </w:rPr>
        <w:t>بدء به فله الثناء الأدوم‏</w:t>
      </w:r>
    </w:p>
    <w:p>
      <w:pPr>
        <w:pStyle w:val="BookText"/>
        <w:rPr/>
      </w:pPr>
      <w:r>
        <w:rPr>
          <w:rFonts w:ascii="IRNazanin" w:hAnsi="IRNazanin" w:eastAsia="IRNazanin"/>
          <w:color w:val="111111"/>
          <w:sz w:val="28"/>
          <w:sz w:val="28"/>
          <w:szCs w:val="28"/>
          <w:rtl w:val="true"/>
          <w:lang w:bidi="fa-IR"/>
        </w:rPr>
        <w:t>و علی النبی الهاشمی و آله‏</w:t>
      </w:r>
    </w:p>
    <w:p>
      <w:pPr>
        <w:pStyle w:val="BookText"/>
        <w:rPr/>
      </w:pPr>
      <w:r>
        <w:rPr>
          <w:rFonts w:ascii="IRNazanin" w:hAnsi="IRNazanin" w:eastAsia="IRNazanin"/>
          <w:color w:val="111111"/>
          <w:sz w:val="28"/>
          <w:sz w:val="28"/>
          <w:szCs w:val="28"/>
          <w:rtl w:val="true"/>
          <w:lang w:bidi="fa-IR"/>
        </w:rPr>
        <w:t>از کی صلاة عرفها یتنسم‏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النبی الهاشمی و آله‏</w:t>
      </w:r>
    </w:p>
    <w:p>
      <w:pPr>
        <w:pStyle w:val="BookText"/>
        <w:rPr/>
      </w:pPr>
      <w:r>
        <w:rPr>
          <w:rFonts w:ascii="IRNazanin" w:hAnsi="IRNazanin" w:eastAsia="IRNazanin"/>
          <w:color w:val="111111"/>
          <w:sz w:val="28"/>
          <w:sz w:val="28"/>
          <w:szCs w:val="28"/>
          <w:rtl w:val="true"/>
          <w:lang w:bidi="fa-IR"/>
        </w:rPr>
        <w:t>طرا أصلی آخرا و أسلم‏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فیه أولا تمام ما فیه الظاء من کلام العرب ثم ذکر جملة من الکلیات التی بها یتمیز الضاد و الظاء، ترجمه فی البغیة و وصفه بالمالکی فراجعه فی خاتمة الرسالة السلیمانیة فی الآیات و الرسوم القرآنیة منظومة فی الضاد و الظاء فی القرآن‏</w:t>
      </w:r>
    </w:p>
    <w:p>
      <w:pPr>
        <w:pStyle w:val="Heading3"/>
        <w:numPr>
          <w:ilvl w:val="2"/>
          <w:numId w:val="1"/>
        </w:numPr>
        <w:rPr/>
      </w:pPr>
      <w:bookmarkStart w:id="1523" w:name="__RefHeading___Toc251799_73709187"/>
      <w:bookmarkStart w:id="1524" w:name="_Toc700"/>
      <w:bookmarkEnd w:id="1523"/>
      <w:r>
        <w:rPr/>
        <w:t>8323</w:t>
      </w:r>
      <w:r>
        <w:rPr>
          <w:rtl w:val="true"/>
        </w:rPr>
        <w:t xml:space="preserve">- </w:t>
      </w:r>
      <w:r>
        <w:rPr>
          <w:rtl w:val="true"/>
        </w:rPr>
        <w:t xml:space="preserve">منظومة فی فضائل أهل البیت </w:t>
      </w:r>
      <w:r>
        <w:rPr>
          <w:rtl w:val="true"/>
        </w:rPr>
        <w:t>(</w:t>
      </w:r>
      <w:r>
        <w:rPr>
          <w:rtl w:val="true"/>
        </w:rPr>
        <w:t>ع‏</w:t>
      </w:r>
      <w:bookmarkEnd w:id="15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أرجوزة للمولی خضر بن عطاء الله الموصلی، نزیل مکة، و مؤلف کتاب الإسعاف فی شرح أبیات القاضی و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الأبیات المستشهد بها فی تفسیری البیضاوی و الکشاف علی ترتیب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الفاتحة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أبی نما، و فرغ منه سنة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توفی سنة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فصله فی سلافة العصر و فی فهرس المکتبة أن فی الإسعاف شواهد علی کونه إمامی المذهب، و قد نسب إلیه الأرجوزه المذکورة فی قاموس الأعلام الترکیة</w:t>
      </w:r>
    </w:p>
    <w:p>
      <w:pPr>
        <w:pStyle w:val="Heading3"/>
        <w:numPr>
          <w:ilvl w:val="2"/>
          <w:numId w:val="1"/>
        </w:numPr>
        <w:rPr/>
      </w:pPr>
      <w:bookmarkStart w:id="1525" w:name="__RefHeading___Toc251801_73709187"/>
      <w:bookmarkStart w:id="1526" w:name="_Toc701"/>
      <w:bookmarkEnd w:id="1525"/>
      <w:r>
        <w:rPr/>
        <w:t>8324</w:t>
      </w:r>
      <w:r>
        <w:rPr>
          <w:rtl w:val="true"/>
        </w:rPr>
        <w:t xml:space="preserve">- </w:t>
      </w:r>
      <w:r>
        <w:rPr>
          <w:rtl w:val="true"/>
        </w:rPr>
        <w:t>منظومة فی الفقه‏</w:t>
      </w:r>
      <w:bookmarkEnd w:id="1526"/>
    </w:p>
    <w:p>
      <w:pPr>
        <w:pStyle w:val="BookText"/>
        <w:rPr/>
      </w:pPr>
      <w:r>
        <w:rPr>
          <w:rFonts w:ascii="IRNazanin" w:hAnsi="IRNazanin" w:eastAsia="IRNazanin"/>
          <w:color w:val="111111"/>
          <w:sz w:val="28"/>
          <w:sz w:val="28"/>
          <w:szCs w:val="28"/>
          <w:rtl w:val="true"/>
          <w:lang w:bidi="fa-IR"/>
        </w:rPr>
        <w:t xml:space="preserve">للسید محمد تقی القزوینی، و مر له منظومة فی الصرف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Heading3"/>
        <w:numPr>
          <w:ilvl w:val="2"/>
          <w:numId w:val="1"/>
        </w:numPr>
        <w:rPr/>
      </w:pPr>
      <w:bookmarkStart w:id="1527" w:name="__RefHeading___Toc251803_73709187"/>
      <w:bookmarkStart w:id="1528" w:name="_Toc702"/>
      <w:bookmarkEnd w:id="1527"/>
      <w:r>
        <w:rPr/>
        <w:t>8325</w:t>
      </w:r>
      <w:r>
        <w:rPr>
          <w:rtl w:val="true"/>
        </w:rPr>
        <w:t xml:space="preserve">- </w:t>
      </w:r>
      <w:r>
        <w:rPr>
          <w:rtl w:val="true"/>
        </w:rPr>
        <w:t>منظومة فی الفقه‏</w:t>
      </w:r>
      <w:bookmarkEnd w:id="1528"/>
    </w:p>
    <w:p>
      <w:pPr>
        <w:pStyle w:val="BookText"/>
        <w:rPr/>
      </w:pPr>
      <w:r>
        <w:rPr>
          <w:rFonts w:ascii="IRNazanin" w:hAnsi="IRNazanin" w:eastAsia="IRNazanin"/>
          <w:color w:val="111111"/>
          <w:sz w:val="28"/>
          <w:sz w:val="28"/>
          <w:szCs w:val="28"/>
          <w:rtl w:val="true"/>
          <w:lang w:bidi="fa-IR"/>
        </w:rPr>
        <w:t>أیضا للسید المذکور علی سجع آخر و کلتاهما موجودتان عند أحفاده” المؤلف” بقزوین‏</w:t>
      </w:r>
    </w:p>
    <w:p>
      <w:pPr>
        <w:pStyle w:val="Heading3"/>
        <w:numPr>
          <w:ilvl w:val="2"/>
          <w:numId w:val="1"/>
        </w:numPr>
        <w:rPr/>
      </w:pPr>
      <w:bookmarkStart w:id="1529" w:name="__RefHeading___Toc251805_73709187"/>
      <w:bookmarkStart w:id="1530" w:name="_Toc703"/>
      <w:bookmarkEnd w:id="1529"/>
      <w:r>
        <w:rPr/>
        <w:t>8326</w:t>
      </w:r>
      <w:r>
        <w:rPr>
          <w:rtl w:val="true"/>
        </w:rPr>
        <w:t xml:space="preserve">- </w:t>
      </w:r>
      <w:r>
        <w:rPr>
          <w:rtl w:val="true"/>
        </w:rPr>
        <w:t>منظومة فی الفقه‏</w:t>
      </w:r>
      <w:bookmarkEnd w:id="1530"/>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تقی المدرس بمشهد خراسان ابن المیرزا عبد الله السبزواری المشهدی، المتوفی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ذکره فی مطلع الشمس و یأتی له منظومة فی النحو </w:t>
      </w:r>
      <w:bookmarkStart w:id="1531" w:name="pg11381_108325"/>
    </w:p>
    <w:p>
      <w:pPr>
        <w:pStyle w:val="Heading3"/>
        <w:numPr>
          <w:ilvl w:val="2"/>
          <w:numId w:val="1"/>
        </w:numPr>
        <w:rPr/>
      </w:pPr>
      <w:bookmarkStart w:id="1532" w:name="__RefHeading___Toc251807_73709187"/>
      <w:bookmarkStart w:id="1533" w:name="_Toc704"/>
      <w:bookmarkEnd w:id="1531"/>
      <w:bookmarkEnd w:id="1532"/>
      <w:r>
        <w:rPr/>
        <w:t>8327</w:t>
      </w:r>
      <w:r>
        <w:rPr>
          <w:rtl w:val="true"/>
        </w:rPr>
        <w:t xml:space="preserve">- </w:t>
      </w:r>
      <w:r>
        <w:rPr>
          <w:rtl w:val="true"/>
        </w:rPr>
        <w:t>منظومة فی الفقه‏</w:t>
      </w:r>
      <w:bookmarkEnd w:id="1533"/>
    </w:p>
    <w:p>
      <w:pPr>
        <w:pStyle w:val="BookText"/>
        <w:rPr/>
      </w:pPr>
      <w:r>
        <w:rPr>
          <w:rFonts w:ascii="IRNazanin" w:hAnsi="IRNazanin" w:eastAsia="IRNazanin"/>
          <w:color w:val="111111"/>
          <w:sz w:val="28"/>
          <w:sz w:val="28"/>
          <w:szCs w:val="28"/>
          <w:rtl w:val="true"/>
          <w:lang w:bidi="fa-IR"/>
        </w:rPr>
        <w:t>للسید جواد، صاحب مفتاح الکرامة نسخه ناقصة منه مع الدرة النجفیة لبحر العلوم و أرجوزة خلاصة الأبحاث فی المیراث للشیخ الحر، و قطعة من الباب الحادی عشر ضمن مجموعة فی مکتبة الملک بطهران و مر للناظم منظومة فی الرضاع‏</w:t>
      </w:r>
    </w:p>
    <w:p>
      <w:pPr>
        <w:pStyle w:val="Heading3"/>
        <w:numPr>
          <w:ilvl w:val="2"/>
          <w:numId w:val="1"/>
        </w:numPr>
        <w:rPr/>
      </w:pPr>
      <w:bookmarkStart w:id="1534" w:name="__RefHeading___Toc251809_73709187"/>
      <w:bookmarkStart w:id="1535" w:name="_Toc705"/>
      <w:bookmarkEnd w:id="1534"/>
      <w:r>
        <w:rPr/>
        <w:t>8328</w:t>
      </w:r>
      <w:r>
        <w:rPr>
          <w:rtl w:val="true"/>
        </w:rPr>
        <w:t xml:space="preserve">- </w:t>
      </w:r>
      <w:r>
        <w:rPr>
          <w:rtl w:val="true"/>
        </w:rPr>
        <w:t>منظومة فی الفقه‏</w:t>
      </w:r>
      <w:bookmarkEnd w:id="1535"/>
    </w:p>
    <w:p>
      <w:pPr>
        <w:pStyle w:val="BookText"/>
        <w:rPr/>
      </w:pPr>
      <w:r>
        <w:rPr>
          <w:rFonts w:ascii="IRNazanin" w:hAnsi="IRNazanin" w:eastAsia="IRNazanin"/>
          <w:color w:val="111111"/>
          <w:sz w:val="28"/>
          <w:sz w:val="28"/>
          <w:szCs w:val="28"/>
          <w:rtl w:val="true"/>
          <w:lang w:bidi="fa-IR"/>
        </w:rPr>
        <w:t xml:space="preserve">للشیخ تقی الدین الحسن بن داود الحلی، صاحب الرجال، و هو غیر أرجوزة نظم التبصرة الموسوم ب الجوهرة و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الأرجوزه بل هذا نظمه بالکاظمیة باسم السید رضی الدین من آل طاوس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راجی ربه المجید</w:t>
      </w:r>
    </w:p>
    <w:p>
      <w:pPr>
        <w:pStyle w:val="BookText"/>
        <w:rPr/>
      </w:pPr>
      <w:r>
        <w:rPr>
          <w:rFonts w:ascii="IRNazanin" w:hAnsi="IRNazanin" w:eastAsia="IRNazanin"/>
          <w:color w:val="111111"/>
          <w:sz w:val="28"/>
          <w:sz w:val="28"/>
          <w:szCs w:val="28"/>
          <w:rtl w:val="true"/>
          <w:lang w:bidi="fa-IR"/>
        </w:rPr>
        <w:t>الحسن بن العبد فتی داود</w:t>
      </w:r>
    </w:p>
    <w:p>
      <w:pPr>
        <w:pStyle w:val="BookText"/>
        <w:rPr/>
      </w:pPr>
      <w:r>
        <w:rPr>
          <w:rFonts w:ascii="IRNazanin" w:hAnsi="IRNazanin" w:eastAsia="IRNazanin"/>
          <w:color w:val="111111"/>
          <w:sz w:val="28"/>
          <w:sz w:val="28"/>
          <w:szCs w:val="28"/>
          <w:rtl w:val="true"/>
          <w:lang w:bidi="fa-IR"/>
        </w:rPr>
        <w:t>الحمد لله الذی صبانی‏</w:t>
      </w:r>
    </w:p>
    <w:p>
      <w:pPr>
        <w:pStyle w:val="BookText"/>
        <w:rPr/>
      </w:pPr>
      <w:r>
        <w:rPr>
          <w:rFonts w:ascii="IRNazanin" w:hAnsi="IRNazanin" w:eastAsia="IRNazanin"/>
          <w:color w:val="111111"/>
          <w:sz w:val="28"/>
          <w:sz w:val="28"/>
          <w:szCs w:val="28"/>
          <w:rtl w:val="true"/>
          <w:lang w:bidi="fa-IR"/>
        </w:rPr>
        <w:t>بحسن توفیق به هدانی‏</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بنی الطاوس بل بنی الحسن‏</w:t>
      </w:r>
    </w:p>
    <w:p>
      <w:pPr>
        <w:pStyle w:val="BookText"/>
        <w:rPr/>
      </w:pPr>
      <w:r>
        <w:rPr>
          <w:rFonts w:ascii="IRNazanin" w:hAnsi="IRNazanin" w:eastAsia="IRNazanin"/>
          <w:color w:val="111111"/>
          <w:sz w:val="28"/>
          <w:sz w:val="28"/>
          <w:szCs w:val="28"/>
          <w:rtl w:val="true"/>
          <w:lang w:bidi="fa-IR"/>
        </w:rPr>
        <w:t>بالفضل و الإحسان و القصد الحسن‏</w:t>
      </w:r>
    </w:p>
    <w:p>
      <w:pPr>
        <w:pStyle w:val="BookText"/>
        <w:rPr/>
      </w:pPr>
      <w:r>
        <w:rPr>
          <w:rFonts w:ascii="IRNazanin" w:hAnsi="IRNazanin" w:eastAsia="IRNazanin"/>
          <w:color w:val="111111"/>
          <w:sz w:val="28"/>
          <w:sz w:val="28"/>
          <w:szCs w:val="28"/>
          <w:rtl w:val="true"/>
          <w:lang w:bidi="fa-IR"/>
        </w:rPr>
        <w:t>واسطة العقد رضی الدین‏</w:t>
      </w:r>
    </w:p>
    <w:p>
      <w:pPr>
        <w:pStyle w:val="BookText"/>
        <w:rPr/>
      </w:pPr>
      <w:r>
        <w:rPr>
          <w:rFonts w:ascii="IRNazanin" w:hAnsi="IRNazanin" w:eastAsia="IRNazanin"/>
          <w:color w:val="111111"/>
          <w:sz w:val="28"/>
          <w:sz w:val="28"/>
          <w:szCs w:val="28"/>
          <w:rtl w:val="true"/>
          <w:lang w:bidi="fa-IR"/>
        </w:rPr>
        <w:t>ابن الرضا الحبر غیاث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فالحمد لله و منه أرجو</w:t>
      </w:r>
    </w:p>
    <w:p>
      <w:pPr>
        <w:pStyle w:val="BookText"/>
        <w:rPr/>
      </w:pPr>
      <w:r>
        <w:rPr>
          <w:rFonts w:ascii="IRNazanin" w:hAnsi="IRNazanin" w:eastAsia="IRNazanin"/>
          <w:color w:val="111111"/>
          <w:sz w:val="28"/>
          <w:sz w:val="28"/>
          <w:szCs w:val="28"/>
          <w:rtl w:val="true"/>
          <w:lang w:bidi="fa-IR"/>
        </w:rPr>
        <w:t>إنی من الوهم المضر أنجو</w:t>
      </w:r>
    </w:p>
    <w:p>
      <w:pPr>
        <w:pStyle w:val="BookText"/>
        <w:rPr/>
      </w:pPr>
      <w:r>
        <w:rPr>
          <w:rFonts w:ascii="IRNazanin" w:hAnsi="IRNazanin" w:eastAsia="IRNazanin"/>
          <w:color w:val="111111"/>
          <w:sz w:val="28"/>
          <w:sz w:val="28"/>
          <w:szCs w:val="28"/>
          <w:rtl w:val="true"/>
          <w:lang w:bidi="fa-IR"/>
        </w:rPr>
        <w:t>نظمتها فی الحرم المجلی‏</w:t>
      </w:r>
    </w:p>
    <w:p>
      <w:pPr>
        <w:pStyle w:val="BookText"/>
        <w:rPr/>
      </w:pPr>
      <w:r>
        <w:rPr>
          <w:rFonts w:ascii="IRNazanin" w:hAnsi="IRNazanin" w:eastAsia="IRNazanin"/>
          <w:color w:val="111111"/>
          <w:sz w:val="28"/>
          <w:sz w:val="28"/>
          <w:szCs w:val="28"/>
          <w:rtl w:val="true"/>
          <w:lang w:bidi="fa-IR"/>
        </w:rPr>
        <w:t>الکاظمی و الجوادی العلی‏</w:t>
      </w:r>
    </w:p>
    <w:p>
      <w:pPr>
        <w:pStyle w:val="BookText"/>
        <w:rPr/>
      </w:pPr>
      <w:r>
        <w:rPr>
          <w:rFonts w:ascii="IRNazanin" w:hAnsi="IRNazanin" w:eastAsia="IRNazanin"/>
          <w:color w:val="111111"/>
          <w:sz w:val="28"/>
          <w:sz w:val="28"/>
          <w:szCs w:val="28"/>
          <w:rtl w:val="true"/>
          <w:lang w:bidi="fa-IR"/>
        </w:rPr>
        <w:t>لعشر لیلات خلت مبتدئة</w:t>
      </w:r>
    </w:p>
    <w:p>
      <w:pPr>
        <w:pStyle w:val="BookText"/>
        <w:rPr/>
      </w:pPr>
      <w:r>
        <w:rPr>
          <w:rFonts w:ascii="IRNazanin" w:hAnsi="IRNazanin" w:eastAsia="IRNazanin"/>
          <w:color w:val="111111"/>
          <w:sz w:val="28"/>
          <w:sz w:val="28"/>
          <w:szCs w:val="28"/>
          <w:rtl w:val="true"/>
          <w:lang w:bidi="fa-IR"/>
        </w:rPr>
        <w:t>من شهر ذی القعدة فی سبعمائة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ملحقة بآخر نهایة الأحکام للشیخ الطوسی من موقوفة السید میرزا جعفر السبزواری الشهیر بآقا میرزا بابا السبزواری، و وقفیته بخط الحاج الشیخ محمد رحیم البروجردی المشهدی فی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وقفه للمدرسة السمیعیة المعروفة الیوم بمدرسة المولی محمد باقر السبزواری‏</w:t>
      </w:r>
    </w:p>
    <w:p>
      <w:pPr>
        <w:pStyle w:val="Heading3"/>
        <w:numPr>
          <w:ilvl w:val="2"/>
          <w:numId w:val="1"/>
        </w:numPr>
        <w:rPr/>
      </w:pPr>
      <w:bookmarkStart w:id="1536" w:name="__RefHeading___Toc251811_73709187"/>
      <w:bookmarkStart w:id="1537" w:name="_Toc706"/>
      <w:bookmarkEnd w:id="1536"/>
      <w:r>
        <w:rPr/>
        <w:t>8329</w:t>
      </w:r>
      <w:r>
        <w:rPr>
          <w:rtl w:val="true"/>
        </w:rPr>
        <w:t xml:space="preserve">- </w:t>
      </w:r>
      <w:r>
        <w:rPr>
          <w:rtl w:val="true"/>
        </w:rPr>
        <w:t>منظومة فی الفقه‏</w:t>
      </w:r>
      <w:bookmarkEnd w:id="153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حسین بن محمد بن أحمد بن إبراهیم العصفوری قال فی 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تکمل و مر للناظم منظومة فی ظن و أخواتها </w:t>
      </w:r>
      <w:bookmarkStart w:id="1538" w:name="pg11381_108326"/>
    </w:p>
    <w:p>
      <w:pPr>
        <w:pStyle w:val="Heading3"/>
        <w:numPr>
          <w:ilvl w:val="2"/>
          <w:numId w:val="1"/>
        </w:numPr>
        <w:rPr/>
      </w:pPr>
      <w:bookmarkStart w:id="1539" w:name="__RefHeading___Toc251813_73709187"/>
      <w:bookmarkStart w:id="1540" w:name="_Toc707"/>
      <w:bookmarkEnd w:id="1538"/>
      <w:bookmarkEnd w:id="1539"/>
      <w:r>
        <w:rPr/>
        <w:t>8330</w:t>
      </w:r>
      <w:r>
        <w:rPr>
          <w:rtl w:val="true"/>
        </w:rPr>
        <w:t xml:space="preserve">- </w:t>
      </w:r>
      <w:r>
        <w:rPr>
          <w:rtl w:val="true"/>
        </w:rPr>
        <w:t>منظومة فی الفقه‏</w:t>
      </w:r>
      <w:bookmarkEnd w:id="1540"/>
    </w:p>
    <w:p>
      <w:pPr>
        <w:pStyle w:val="BookText"/>
        <w:rPr/>
      </w:pPr>
      <w:r>
        <w:rPr>
          <w:rFonts w:ascii="IRNazanin" w:hAnsi="IRNazanin" w:eastAsia="IRNazanin"/>
          <w:color w:val="111111"/>
          <w:sz w:val="28"/>
          <w:sz w:val="28"/>
          <w:szCs w:val="28"/>
          <w:rtl w:val="true"/>
          <w:lang w:bidi="fa-IR"/>
        </w:rPr>
        <w:t>للحاج میرزا محمد رضا الواعظ الهمدانی ذکر فی مقدمه الأنوار القدسیة أنه مرتب علی حروف المعجم و مر له منظومة فی التجوید و یأتی له منظومة فی النحو</w:t>
      </w:r>
    </w:p>
    <w:p>
      <w:pPr>
        <w:pStyle w:val="Heading3"/>
        <w:numPr>
          <w:ilvl w:val="2"/>
          <w:numId w:val="1"/>
        </w:numPr>
        <w:rPr/>
      </w:pPr>
      <w:bookmarkStart w:id="1541" w:name="__RefHeading___Toc251815_73709187"/>
      <w:bookmarkStart w:id="1542" w:name="_Toc708"/>
      <w:bookmarkEnd w:id="1541"/>
      <w:r>
        <w:rPr/>
        <w:t>8331</w:t>
      </w:r>
      <w:r>
        <w:rPr>
          <w:rtl w:val="true"/>
        </w:rPr>
        <w:t xml:space="preserve">- </w:t>
      </w:r>
      <w:r>
        <w:rPr>
          <w:rtl w:val="true"/>
        </w:rPr>
        <w:t>منظومة فی الفقه‏</w:t>
      </w:r>
      <w:bookmarkEnd w:id="15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أربعة آلاف بیت، للشیخ عبد الحسین بن الشیخ إبراهیم بن الشیخ صادق بن الشیخ إبراهیم بن الشیخ یحیی بن الشیخ فیاض بن عطوة الخیامی النباطی المخزومی القرشی المولود فی النجف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منظومة فی الکلام و مر منظومة فی الرد علی الوهابیة</w:t>
      </w:r>
    </w:p>
    <w:p>
      <w:pPr>
        <w:pStyle w:val="Heading3"/>
        <w:numPr>
          <w:ilvl w:val="2"/>
          <w:numId w:val="1"/>
        </w:numPr>
        <w:rPr/>
      </w:pPr>
      <w:bookmarkStart w:id="1543" w:name="__RefHeading___Toc251817_73709187"/>
      <w:bookmarkStart w:id="1544" w:name="_Toc709"/>
      <w:bookmarkEnd w:id="1543"/>
      <w:r>
        <w:rPr/>
        <w:t>8332</w:t>
      </w:r>
      <w:r>
        <w:rPr>
          <w:rtl w:val="true"/>
        </w:rPr>
        <w:t xml:space="preserve"> </w:t>
      </w:r>
      <w:r>
        <w:rPr>
          <w:rtl w:val="true"/>
        </w:rPr>
        <w:t>منظومة فی الفقه‏</w:t>
      </w:r>
      <w:bookmarkEnd w:id="1544"/>
    </w:p>
    <w:p>
      <w:pPr>
        <w:pStyle w:val="BookText"/>
        <w:rPr/>
      </w:pPr>
      <w:r>
        <w:rPr>
          <w:rFonts w:ascii="IRNazanin" w:hAnsi="IRNazanin" w:eastAsia="IRNazanin"/>
          <w:color w:val="111111"/>
          <w:sz w:val="28"/>
          <w:sz w:val="28"/>
          <w:szCs w:val="28"/>
          <w:rtl w:val="true"/>
          <w:lang w:bidi="fa-IR"/>
        </w:rPr>
        <w:t>للمیرزا عبد الغنی القراچه‏داغی المعاصر، نزیل تبریز، مطبوع و ترجمه فی المآثر و الآثار</w:t>
      </w:r>
    </w:p>
    <w:p>
      <w:pPr>
        <w:pStyle w:val="Heading3"/>
        <w:numPr>
          <w:ilvl w:val="2"/>
          <w:numId w:val="1"/>
        </w:numPr>
        <w:rPr/>
      </w:pPr>
      <w:bookmarkStart w:id="1545" w:name="__RefHeading___Toc251819_73709187"/>
      <w:bookmarkStart w:id="1546" w:name="_Toc710"/>
      <w:bookmarkEnd w:id="1545"/>
      <w:r>
        <w:rPr/>
        <w:t>8333</w:t>
      </w:r>
      <w:r>
        <w:rPr>
          <w:rtl w:val="true"/>
        </w:rPr>
        <w:t xml:space="preserve">- </w:t>
      </w:r>
      <w:r>
        <w:rPr>
          <w:rtl w:val="true"/>
        </w:rPr>
        <w:t>منظومة فی الفقه‏</w:t>
      </w:r>
      <w:bookmarkEnd w:id="1546"/>
    </w:p>
    <w:p>
      <w:pPr>
        <w:pStyle w:val="BookText"/>
        <w:rPr/>
      </w:pPr>
      <w:r>
        <w:rPr>
          <w:rFonts w:ascii="IRNazanin" w:hAnsi="IRNazanin" w:eastAsia="IRNazanin"/>
          <w:color w:val="111111"/>
          <w:sz w:val="28"/>
          <w:sz w:val="28"/>
          <w:szCs w:val="28"/>
          <w:rtl w:val="true"/>
          <w:lang w:bidi="fa-IR"/>
        </w:rPr>
        <w:t>للشیخ علی الأسترآبادی، فی تمام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الطهارة إلی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اسم المنظومة لؤلؤ الأحکام و تاریخ فراغه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تاریخ کتابة النسخة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عبود الشیخ حسن الصالحی فی کربلاء و مر للناظم منظومة فی العوامل النحویة و یأتی منقح البراهین‏</w:t>
      </w:r>
    </w:p>
    <w:p>
      <w:pPr>
        <w:pStyle w:val="Heading3"/>
        <w:numPr>
          <w:ilvl w:val="2"/>
          <w:numId w:val="1"/>
        </w:numPr>
        <w:rPr/>
      </w:pPr>
      <w:bookmarkStart w:id="1547" w:name="__RefHeading___Toc251821_73709187"/>
      <w:bookmarkStart w:id="1548" w:name="_Toc711"/>
      <w:bookmarkEnd w:id="1547"/>
      <w:r>
        <w:rPr/>
        <w:t>8334</w:t>
      </w:r>
      <w:r>
        <w:rPr>
          <w:rtl w:val="true"/>
        </w:rPr>
        <w:t xml:space="preserve">- </w:t>
      </w:r>
      <w:r>
        <w:rPr>
          <w:rtl w:val="true"/>
        </w:rPr>
        <w:t>منظومة فی الفقه‏</w:t>
      </w:r>
      <w:bookmarkEnd w:id="1548"/>
    </w:p>
    <w:p>
      <w:pPr>
        <w:pStyle w:val="BookText"/>
        <w:rPr/>
      </w:pPr>
      <w:r>
        <w:rPr>
          <w:rFonts w:ascii="IRNazanin" w:hAnsi="IRNazanin" w:eastAsia="IRNazanin"/>
          <w:color w:val="111111"/>
          <w:sz w:val="28"/>
          <w:sz w:val="28"/>
          <w:szCs w:val="28"/>
          <w:rtl w:val="true"/>
          <w:lang w:bidi="fa-IR"/>
        </w:rPr>
        <w:t xml:space="preserve">للحاج شیخ علی بن زین العابدین البارجینی الیزدی الحائری، المتوفی بها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له إلزام الناصب أو الشجرة المبارکة</w:t>
      </w:r>
    </w:p>
    <w:p>
      <w:pPr>
        <w:pStyle w:val="Heading3"/>
        <w:numPr>
          <w:ilvl w:val="2"/>
          <w:numId w:val="1"/>
        </w:numPr>
        <w:rPr/>
      </w:pPr>
      <w:bookmarkStart w:id="1549" w:name="__RefHeading___Toc251823_73709187"/>
      <w:bookmarkStart w:id="1550" w:name="_Toc712"/>
      <w:bookmarkEnd w:id="1549"/>
      <w:r>
        <w:rPr/>
        <w:t>8335</w:t>
      </w:r>
      <w:r>
        <w:rPr>
          <w:rtl w:val="true"/>
        </w:rPr>
        <w:t xml:space="preserve">- </w:t>
      </w:r>
      <w:r>
        <w:rPr>
          <w:rtl w:val="true"/>
        </w:rPr>
        <w:t>منظومة فی الفقه‏</w:t>
      </w:r>
      <w:bookmarkEnd w:id="1550"/>
    </w:p>
    <w:p>
      <w:pPr>
        <w:pStyle w:val="BookText"/>
        <w:rPr/>
      </w:pPr>
      <w:r>
        <w:rPr>
          <w:rFonts w:ascii="IRNazanin" w:hAnsi="IRNazanin" w:eastAsia="IRNazanin"/>
          <w:color w:val="111111"/>
          <w:sz w:val="28"/>
          <w:sz w:val="28"/>
          <w:szCs w:val="28"/>
          <w:rtl w:val="true"/>
          <w:lang w:bidi="fa-IR"/>
        </w:rPr>
        <w:t xml:space="preserve">للشیخ علی المظفر النجفی، رأیتها ناقصة بخط الناظم عند ابن أخیه الشیخ محمد باقر المظفر و مر له منظومة فی الأصول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00</w:t>
      </w:r>
    </w:p>
    <w:p>
      <w:pPr>
        <w:pStyle w:val="Heading3"/>
        <w:numPr>
          <w:ilvl w:val="2"/>
          <w:numId w:val="1"/>
        </w:numPr>
        <w:rPr/>
      </w:pPr>
      <w:bookmarkStart w:id="1551" w:name="__RefHeading___Toc251825_73709187"/>
      <w:bookmarkStart w:id="1552" w:name="_Toc713"/>
      <w:bookmarkEnd w:id="1551"/>
      <w:r>
        <w:rPr>
          <w:rtl w:val="true"/>
        </w:rPr>
        <w:t>منظومة فی الفقه‏</w:t>
      </w:r>
      <w:bookmarkEnd w:id="1552"/>
    </w:p>
    <w:p>
      <w:pPr>
        <w:pStyle w:val="BookText"/>
        <w:rPr/>
      </w:pPr>
      <w:r>
        <w:rPr>
          <w:rFonts w:ascii="IRNazanin" w:hAnsi="IRNazanin" w:eastAsia="IRNazanin"/>
          <w:color w:val="111111"/>
          <w:sz w:val="28"/>
          <w:sz w:val="28"/>
          <w:szCs w:val="28"/>
          <w:rtl w:val="true"/>
          <w:lang w:bidi="fa-IR"/>
        </w:rPr>
        <w:t xml:space="preserve">للسید محسن الأعرجی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الأشباه و النظائر من مسائل الفروع علی حذو نزهة الناظر و هی أرجوزة فی ألف بیت إلی آخر الدیات لذا تسمی ألفیة و قد سماها الفقهیة المستظرفة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1553" w:name="__RefHeading___Toc251827_73709187"/>
      <w:bookmarkStart w:id="1554" w:name="_Toc714"/>
      <w:bookmarkEnd w:id="1553"/>
      <w:r>
        <w:rPr/>
        <w:t>8336</w:t>
      </w:r>
      <w:r>
        <w:rPr>
          <w:rtl w:val="true"/>
        </w:rPr>
        <w:t xml:space="preserve">- </w:t>
      </w:r>
      <w:r>
        <w:rPr>
          <w:rtl w:val="true"/>
        </w:rPr>
        <w:t>منظومة فی الفقه‏</w:t>
      </w:r>
      <w:bookmarkEnd w:id="1554"/>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مولی محسن بن المولی سمیع بن المولی حسین بن المولی علم الهدی بن المحدث الفیض، ذکره حفیده الحاج آقا </w:t>
      </w:r>
      <w:bookmarkStart w:id="1555" w:name="pg11381_108327"/>
    </w:p>
    <w:p>
      <w:pPr>
        <w:pStyle w:val="BookText"/>
        <w:rPr/>
      </w:pPr>
      <w:bookmarkEnd w:id="1555"/>
      <w:r>
        <w:rPr>
          <w:rFonts w:ascii="IRNazanin" w:hAnsi="IRNazanin" w:eastAsia="IRNazanin"/>
          <w:color w:val="111111"/>
          <w:sz w:val="28"/>
          <w:sz w:val="28"/>
          <w:szCs w:val="28"/>
          <w:rtl w:val="true"/>
          <w:lang w:bidi="fa-IR"/>
        </w:rPr>
        <w:t>مهدی بن الآقا محمد تقی بن الحاج آقا مهدی الکبیر الکرمانشاهی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الناظم مر له الدرر البهیة و منظومة فی أصول الفقه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3"/>
        <w:numPr>
          <w:ilvl w:val="2"/>
          <w:numId w:val="1"/>
        </w:numPr>
        <w:rPr/>
      </w:pPr>
      <w:bookmarkStart w:id="1556" w:name="__RefHeading___Toc251829_73709187"/>
      <w:bookmarkStart w:id="1557" w:name="_Toc715"/>
      <w:bookmarkEnd w:id="1556"/>
      <w:r>
        <w:rPr>
          <w:rtl w:val="true"/>
        </w:rPr>
        <w:t>منظومة فی الفقه‏</w:t>
      </w:r>
      <w:bookmarkEnd w:id="1557"/>
    </w:p>
    <w:p>
      <w:pPr>
        <w:pStyle w:val="BookText"/>
        <w:rPr/>
      </w:pPr>
      <w:r>
        <w:rPr>
          <w:rFonts w:ascii="IRNazanin" w:hAnsi="IRNazanin" w:eastAsia="IRNazanin"/>
          <w:color w:val="111111"/>
          <w:sz w:val="28"/>
          <w:sz w:val="28"/>
          <w:szCs w:val="28"/>
          <w:rtl w:val="true"/>
          <w:lang w:bidi="fa-IR"/>
        </w:rPr>
        <w:t>للسید محمد الشهشهانی، اسمها الجنة المأوی کما مر</w:t>
      </w:r>
    </w:p>
    <w:p>
      <w:pPr>
        <w:pStyle w:val="Heading3"/>
        <w:numPr>
          <w:ilvl w:val="2"/>
          <w:numId w:val="1"/>
        </w:numPr>
        <w:rPr/>
      </w:pPr>
      <w:bookmarkStart w:id="1558" w:name="__RefHeading___Toc251831_73709187"/>
      <w:bookmarkStart w:id="1559" w:name="_Toc716"/>
      <w:bookmarkEnd w:id="1558"/>
      <w:r>
        <w:rPr>
          <w:rtl w:val="true"/>
        </w:rPr>
        <w:t>منظومة فی الفقه‏</w:t>
      </w:r>
      <w:bookmarkEnd w:id="1559"/>
    </w:p>
    <w:p>
      <w:pPr>
        <w:pStyle w:val="BookText"/>
        <w:rPr/>
      </w:pPr>
      <w:r>
        <w:rPr>
          <w:rFonts w:ascii="IRNazanin" w:hAnsi="IRNazanin" w:eastAsia="IRNazanin"/>
          <w:color w:val="111111"/>
          <w:sz w:val="28"/>
          <w:sz w:val="28"/>
          <w:szCs w:val="28"/>
          <w:rtl w:val="true"/>
          <w:lang w:bidi="fa-IR"/>
        </w:rPr>
        <w:t>خرج منه إلی أواخر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مهدی بحر العلوم، و اسمها الدرة أول طبعه فی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و قد علق علیها الشیخ محمد بن الشیخ فرج الگیلانی تعلیقات نافعة، منها عن کتاب والده کشف المدارک و مر للناظم منظومة فی رد الأخباریة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1560" w:name="__RefHeading___Toc251833_73709187"/>
      <w:bookmarkStart w:id="1561" w:name="_Toc717"/>
      <w:bookmarkEnd w:id="1560"/>
      <w:r>
        <w:rPr>
          <w:rtl w:val="true"/>
        </w:rPr>
        <w:t>منظومة فی الفقه‏</w:t>
      </w:r>
      <w:bookmarkEnd w:id="1561"/>
    </w:p>
    <w:p>
      <w:pPr>
        <w:pStyle w:val="BookText"/>
        <w:rPr/>
      </w:pPr>
      <w:r>
        <w:rPr>
          <w:rFonts w:ascii="IRNazanin" w:hAnsi="IRNazanin" w:eastAsia="IRNazanin"/>
          <w:color w:val="111111"/>
          <w:sz w:val="28"/>
          <w:sz w:val="28"/>
          <w:szCs w:val="28"/>
          <w:rtl w:val="true"/>
          <w:lang w:bidi="fa-IR"/>
        </w:rPr>
        <w:t>للحاج المولی هادی السبزواری له ثلاث منظومات فی الفقه ذکر کل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أرجوزة فی الفقه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المقیاس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النبراس‏</w:t>
      </w:r>
    </w:p>
    <w:p>
      <w:pPr>
        <w:pStyle w:val="Heading3"/>
        <w:numPr>
          <w:ilvl w:val="2"/>
          <w:numId w:val="1"/>
        </w:numPr>
        <w:rPr/>
      </w:pPr>
      <w:bookmarkStart w:id="1562" w:name="__RefHeading___Toc251835_73709187"/>
      <w:bookmarkStart w:id="1563" w:name="_Toc718"/>
      <w:bookmarkEnd w:id="1562"/>
      <w:r>
        <w:rPr/>
        <w:t>8337</w:t>
      </w:r>
      <w:r>
        <w:rPr>
          <w:rtl w:val="true"/>
        </w:rPr>
        <w:t xml:space="preserve"> </w:t>
      </w:r>
      <w:r>
        <w:rPr>
          <w:rtl w:val="true"/>
        </w:rPr>
        <w:t>منظومة فی الفقه و الأصول و الموازین الشرعیة</w:t>
      </w:r>
      <w:bookmarkEnd w:id="1563"/>
    </w:p>
    <w:p>
      <w:pPr>
        <w:pStyle w:val="BookText"/>
        <w:rPr/>
      </w:pPr>
      <w:r>
        <w:rPr>
          <w:rFonts w:ascii="IRNazanin" w:hAnsi="IRNazanin" w:eastAsia="IRNazanin"/>
          <w:color w:val="111111"/>
          <w:sz w:val="28"/>
          <w:sz w:val="28"/>
          <w:szCs w:val="28"/>
          <w:rtl w:val="true"/>
          <w:lang w:bidi="fa-IR"/>
        </w:rPr>
        <w:t xml:space="preserve">للسید علی بن السید محمد القطب، و مر له منظومة فی الصرف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Heading3"/>
        <w:numPr>
          <w:ilvl w:val="2"/>
          <w:numId w:val="1"/>
        </w:numPr>
        <w:rPr/>
      </w:pPr>
      <w:bookmarkStart w:id="1564" w:name="__RefHeading___Toc251837_73709187"/>
      <w:bookmarkStart w:id="1565" w:name="_Toc719"/>
      <w:bookmarkEnd w:id="1564"/>
      <w:r>
        <w:rPr>
          <w:rtl w:val="true"/>
        </w:rPr>
        <w:t>منظومة فی الفقه‏</w:t>
      </w:r>
      <w:bookmarkEnd w:id="1565"/>
    </w:p>
    <w:p>
      <w:pPr>
        <w:pStyle w:val="BookText"/>
        <w:rPr/>
      </w:pPr>
      <w:r>
        <w:rPr>
          <w:rFonts w:ascii="IRNazanin" w:hAnsi="IRNazanin" w:eastAsia="IRNazanin"/>
          <w:color w:val="111111"/>
          <w:sz w:val="28"/>
          <w:sz w:val="28"/>
          <w:szCs w:val="28"/>
          <w:rtl w:val="true"/>
          <w:lang w:bidi="fa-IR"/>
        </w:rPr>
        <w:t>یأتی بعنوان منظومة فی نظم الاثنی عشریة</w:t>
      </w:r>
    </w:p>
    <w:p>
      <w:pPr>
        <w:pStyle w:val="Heading3"/>
        <w:numPr>
          <w:ilvl w:val="2"/>
          <w:numId w:val="1"/>
        </w:numPr>
        <w:rPr/>
      </w:pPr>
      <w:bookmarkStart w:id="1566" w:name="__RefHeading___Toc251839_73709187"/>
      <w:bookmarkStart w:id="1567" w:name="_Toc720"/>
      <w:bookmarkEnd w:id="1566"/>
      <w:r>
        <w:rPr>
          <w:rtl w:val="true"/>
        </w:rPr>
        <w:t>منظومة فی القافیة</w:t>
      </w:r>
      <w:bookmarkEnd w:id="1567"/>
    </w:p>
    <w:p>
      <w:pPr>
        <w:pStyle w:val="BookText"/>
        <w:rPr/>
      </w:pPr>
      <w:r>
        <w:rPr>
          <w:rFonts w:ascii="IRNazanin" w:hAnsi="IRNazanin" w:eastAsia="IRNazanin"/>
          <w:color w:val="111111"/>
          <w:sz w:val="28"/>
          <w:sz w:val="28"/>
          <w:szCs w:val="28"/>
          <w:rtl w:val="true"/>
          <w:lang w:bidi="fa-IR"/>
        </w:rPr>
        <w:t xml:space="preserve">لعزیزی، مر بعنوان المثنوی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Heading3"/>
        <w:numPr>
          <w:ilvl w:val="2"/>
          <w:numId w:val="1"/>
        </w:numPr>
        <w:rPr/>
      </w:pPr>
      <w:bookmarkStart w:id="1568" w:name="__RefHeading___Toc251841_73709187"/>
      <w:bookmarkStart w:id="1569" w:name="_Toc721"/>
      <w:bookmarkEnd w:id="1568"/>
      <w:r>
        <w:rPr/>
        <w:t>8338</w:t>
      </w:r>
      <w:r>
        <w:rPr>
          <w:rtl w:val="true"/>
        </w:rPr>
        <w:t xml:space="preserve">- </w:t>
      </w:r>
      <w:r>
        <w:rPr>
          <w:rtl w:val="true"/>
        </w:rPr>
        <w:t>منظومة فی القافیة</w:t>
      </w:r>
      <w:bookmarkEnd w:id="1569"/>
    </w:p>
    <w:p>
      <w:pPr>
        <w:pStyle w:val="BookText"/>
        <w:rPr/>
      </w:pPr>
      <w:r>
        <w:rPr>
          <w:rFonts w:ascii="IRNazanin" w:hAnsi="IRNazanin" w:eastAsia="IRNazanin"/>
          <w:color w:val="111111"/>
          <w:sz w:val="28"/>
          <w:sz w:val="28"/>
          <w:szCs w:val="28"/>
          <w:rtl w:val="true"/>
          <w:lang w:bidi="fa-IR"/>
        </w:rPr>
        <w:t xml:space="preserve">فارسیة مع شرحها، للمیرزا محمد علی بن أحمد الخوانساری، فرغ منه 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تلمیذه المولی محمد علی بن الحاج محمد حسن الخوانساری النجفی، فی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کتب بخطه أنه قرأ علی المؤلف سبعة أشهرا أو ثمانیة، و یظهر من دعائه حیاته فی التاریخ 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المؤسس لمبانی الوجود</w:t>
      </w:r>
      <w:r>
        <w:rPr>
          <w:rFonts w:eastAsia="IRNazanin" w:cs="IRNazanin"/>
          <w:color w:val="111111"/>
          <w:sz w:val="28"/>
          <w:szCs w:val="28"/>
          <w:rtl w:val="true"/>
          <w:lang w:bidi="fa-IR"/>
        </w:rPr>
        <w:t>]</w:t>
      </w:r>
    </w:p>
    <w:p>
      <w:pPr>
        <w:pStyle w:val="Heading3"/>
        <w:numPr>
          <w:ilvl w:val="2"/>
          <w:numId w:val="1"/>
        </w:numPr>
        <w:rPr/>
      </w:pPr>
      <w:bookmarkStart w:id="1570" w:name="__RefHeading___Toc251843_73709187"/>
      <w:bookmarkStart w:id="1571" w:name="_Toc722"/>
      <w:bookmarkEnd w:id="1570"/>
      <w:r>
        <w:rPr/>
        <w:t>8339</w:t>
      </w:r>
      <w:r>
        <w:rPr>
          <w:rtl w:val="true"/>
        </w:rPr>
        <w:t xml:space="preserve">- </w:t>
      </w:r>
      <w:r>
        <w:rPr>
          <w:rtl w:val="true"/>
        </w:rPr>
        <w:t>منظومة قدسیة</w:t>
      </w:r>
      <w:bookmarkEnd w:id="1571"/>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لأمیدی الطوسی،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دیوانه المشتمل علی مقدمه منثورة و قصائد و غزلیات و رباعیات ذکر فی مقدمتها أمین السلطان میرزا علی أصغر خان أتابک المتخلص فی شعره بقدسی، و ذکر تخلص ممدوحه فی کل غزلیاته بهذه المجموعة،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4888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bookmarkStart w:id="1572" w:name="pg11381_108328"/>
    </w:p>
    <w:p>
      <w:pPr>
        <w:pStyle w:val="Heading3"/>
        <w:numPr>
          <w:ilvl w:val="2"/>
          <w:numId w:val="1"/>
        </w:numPr>
        <w:rPr/>
      </w:pPr>
      <w:bookmarkStart w:id="1573" w:name="__RefHeading___Toc251845_73709187"/>
      <w:bookmarkStart w:id="1574" w:name="_Toc723"/>
      <w:bookmarkEnd w:id="1572"/>
      <w:bookmarkEnd w:id="1573"/>
      <w:r>
        <w:rPr/>
        <w:t>8340</w:t>
      </w:r>
      <w:r>
        <w:rPr>
          <w:rtl w:val="true"/>
        </w:rPr>
        <w:t xml:space="preserve">- </w:t>
      </w:r>
      <w:r>
        <w:rPr>
          <w:rtl w:val="true"/>
        </w:rPr>
        <w:t>منظومة قسمت‏نامه‏</w:t>
      </w:r>
      <w:bookmarkEnd w:id="1574"/>
    </w:p>
    <w:p>
      <w:pPr>
        <w:pStyle w:val="BookText"/>
        <w:rPr/>
      </w:pPr>
      <w:r>
        <w:rPr>
          <w:rFonts w:ascii="IRNazanin" w:hAnsi="IRNazanin" w:eastAsia="IRNazanin"/>
          <w:color w:val="111111"/>
          <w:sz w:val="28"/>
          <w:sz w:val="28"/>
          <w:szCs w:val="28"/>
          <w:rtl w:val="true"/>
          <w:lang w:bidi="fa-IR"/>
        </w:rPr>
        <w:t xml:space="preserve">لوحشی بافقی،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w:t>
      </w:r>
    </w:p>
    <w:p>
      <w:pPr>
        <w:pStyle w:val="Heading3"/>
        <w:numPr>
          <w:ilvl w:val="2"/>
          <w:numId w:val="1"/>
        </w:numPr>
        <w:rPr/>
      </w:pPr>
      <w:bookmarkStart w:id="1575" w:name="__RefHeading___Toc251847_73709187"/>
      <w:bookmarkStart w:id="1576" w:name="_Toc724"/>
      <w:bookmarkEnd w:id="1575"/>
      <w:r>
        <w:rPr/>
        <w:t>8341</w:t>
      </w:r>
      <w:r>
        <w:rPr>
          <w:rtl w:val="true"/>
        </w:rPr>
        <w:t xml:space="preserve">- </w:t>
      </w:r>
      <w:r>
        <w:rPr>
          <w:rtl w:val="true"/>
        </w:rPr>
        <w:t>المنظومة الکسائیة</w:t>
      </w:r>
      <w:bookmarkEnd w:id="15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جواد الدارابی المولود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مقدمه طبع کتابه النخبة و له منظومة الواجبات فارسی کما یأتی‏</w:t>
      </w:r>
    </w:p>
    <w:p>
      <w:pPr>
        <w:pStyle w:val="Heading3"/>
        <w:numPr>
          <w:ilvl w:val="2"/>
          <w:numId w:val="1"/>
        </w:numPr>
        <w:rPr/>
      </w:pPr>
      <w:bookmarkStart w:id="1577" w:name="__RefHeading___Toc251849_73709187"/>
      <w:bookmarkStart w:id="1578" w:name="_Toc725"/>
      <w:bookmarkEnd w:id="1577"/>
      <w:r>
        <w:rPr>
          <w:rtl w:val="true"/>
        </w:rPr>
        <w:t>المنظومة الکسائیة</w:t>
      </w:r>
      <w:bookmarkEnd w:id="1578"/>
    </w:p>
    <w:p>
      <w:pPr>
        <w:pStyle w:val="BookText"/>
        <w:rPr/>
      </w:pPr>
      <w:r>
        <w:rPr>
          <w:rFonts w:ascii="IRNazanin" w:hAnsi="IRNazanin" w:eastAsia="IRNazanin"/>
          <w:color w:val="111111"/>
          <w:sz w:val="28"/>
          <w:sz w:val="28"/>
          <w:szCs w:val="28"/>
          <w:rtl w:val="true"/>
          <w:lang w:bidi="fa-IR"/>
        </w:rPr>
        <w:t xml:space="preserve">اثنتان مر تا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1579" w:name="__RefHeading___Toc251851_73709187"/>
      <w:bookmarkStart w:id="1580" w:name="_Toc726"/>
      <w:bookmarkEnd w:id="1579"/>
      <w:r>
        <w:rPr/>
        <w:t>8342</w:t>
      </w:r>
      <w:r>
        <w:rPr>
          <w:rtl w:val="true"/>
        </w:rPr>
        <w:t xml:space="preserve">- </w:t>
      </w:r>
      <w:r>
        <w:rPr>
          <w:rtl w:val="true"/>
        </w:rPr>
        <w:t>منظومة کفایة المرتاض فی علم الأبوال و الأنباض‏</w:t>
      </w:r>
      <w:bookmarkEnd w:id="1580"/>
    </w:p>
    <w:p>
      <w:pPr>
        <w:pStyle w:val="BookText"/>
        <w:rPr/>
      </w:pPr>
      <w:r>
        <w:rPr>
          <w:rFonts w:ascii="IRNazanin" w:hAnsi="IRNazanin" w:eastAsia="IRNazanin"/>
          <w:color w:val="111111"/>
          <w:sz w:val="28"/>
          <w:sz w:val="28"/>
          <w:szCs w:val="28"/>
          <w:rtl w:val="true"/>
          <w:lang w:bidi="fa-IR"/>
        </w:rPr>
        <w:t xml:space="preserve">فی الطب ذکره الچلبی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ترجمته الفارسیة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پزشکی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1581" w:name="__RefHeading___Toc251853_73709187"/>
      <w:bookmarkStart w:id="1582" w:name="_Toc727"/>
      <w:bookmarkEnd w:id="1581"/>
      <w:r>
        <w:rPr/>
        <w:t>8343</w:t>
      </w:r>
      <w:r>
        <w:rPr>
          <w:rtl w:val="true"/>
        </w:rPr>
        <w:t xml:space="preserve">- </w:t>
      </w:r>
      <w:r>
        <w:rPr>
          <w:rtl w:val="true"/>
        </w:rPr>
        <w:t>منظومة فی الکلام‏</w:t>
      </w:r>
      <w:bookmarkEnd w:id="1582"/>
    </w:p>
    <w:p>
      <w:pPr>
        <w:pStyle w:val="BookText"/>
        <w:rPr/>
      </w:pPr>
      <w:r>
        <w:rPr>
          <w:rFonts w:ascii="IRNazanin" w:hAnsi="IRNazanin" w:eastAsia="IRNazanin"/>
          <w:color w:val="111111"/>
          <w:sz w:val="28"/>
          <w:sz w:val="28"/>
          <w:szCs w:val="28"/>
          <w:rtl w:val="true"/>
          <w:lang w:bidi="fa-IR"/>
        </w:rPr>
        <w:t xml:space="preserve">للشیخ إبراهیم بن یحیی العاملی نزیل بغداد من ظلم أحمد پاشا الجزار بدمشق، و المتوفی بدمشق سنة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و من أبیاته فی مبحث کلام الله تعالی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تقل کلامه قدیم‏</w:t>
      </w:r>
    </w:p>
    <w:p>
      <w:pPr>
        <w:pStyle w:val="BookText"/>
        <w:rPr/>
      </w:pPr>
      <w:r>
        <w:rPr>
          <w:rFonts w:ascii="IRNazanin" w:hAnsi="IRNazanin" w:eastAsia="IRNazanin"/>
          <w:color w:val="111111"/>
          <w:sz w:val="28"/>
          <w:sz w:val="28"/>
          <w:szCs w:val="28"/>
          <w:rtl w:val="true"/>
          <w:lang w:bidi="fa-IR"/>
        </w:rPr>
        <w:t>فإنه شرک به عظیم‏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یذکره الجمهور</w:t>
      </w:r>
    </w:p>
    <w:p>
      <w:pPr>
        <w:pStyle w:val="BookText"/>
        <w:rPr/>
      </w:pPr>
      <w:r>
        <w:rPr>
          <w:rFonts w:ascii="IRNazanin" w:hAnsi="IRNazanin" w:eastAsia="IRNazanin"/>
          <w:color w:val="111111"/>
          <w:sz w:val="28"/>
          <w:sz w:val="28"/>
          <w:szCs w:val="28"/>
          <w:rtl w:val="true"/>
          <w:lang w:bidi="fa-IR"/>
        </w:rPr>
        <w:t>من الکلام فریة و زور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مبحث الإمامة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الحکمة کل حین‏</w:t>
      </w:r>
    </w:p>
    <w:p>
      <w:pPr>
        <w:pStyle w:val="BookText"/>
        <w:rPr/>
      </w:pPr>
      <w:r>
        <w:rPr>
          <w:rFonts w:ascii="IRNazanin" w:hAnsi="IRNazanin" w:eastAsia="IRNazanin"/>
          <w:color w:val="111111"/>
          <w:sz w:val="28"/>
          <w:sz w:val="28"/>
          <w:szCs w:val="28"/>
          <w:rtl w:val="true"/>
          <w:lang w:bidi="fa-IR"/>
        </w:rPr>
        <w:t>وجود شخص کافل للدین‏</w:t>
      </w:r>
    </w:p>
    <w:p>
      <w:pPr>
        <w:pStyle w:val="BookText"/>
        <w:rPr/>
      </w:pPr>
      <w:r>
        <w:rPr>
          <w:rFonts w:ascii="IRNazanin" w:hAnsi="IRNazanin" w:eastAsia="IRNazanin"/>
          <w:color w:val="111111"/>
          <w:sz w:val="28"/>
          <w:sz w:val="28"/>
          <w:szCs w:val="28"/>
          <w:rtl w:val="true"/>
          <w:lang w:bidi="fa-IR"/>
        </w:rPr>
        <w:t>و کلما یلزم فی النبی‏</w:t>
      </w:r>
    </w:p>
    <w:p>
      <w:pPr>
        <w:pStyle w:val="BookText"/>
        <w:rPr/>
      </w:pPr>
      <w:r>
        <w:rPr>
          <w:rFonts w:ascii="IRNazanin" w:hAnsi="IRNazanin" w:eastAsia="IRNazanin"/>
          <w:color w:val="111111"/>
          <w:sz w:val="28"/>
          <w:sz w:val="28"/>
          <w:szCs w:val="28"/>
          <w:rtl w:val="true"/>
          <w:lang w:bidi="fa-IR"/>
        </w:rPr>
        <w:t>من صفة یلزم فی الوصی‏</w:t>
      </w:r>
    </w:p>
    <w:p>
      <w:pPr>
        <w:pStyle w:val="BookText"/>
        <w:rPr/>
      </w:pPr>
      <w:r>
        <w:rPr>
          <w:rFonts w:ascii="IRNazanin" w:hAnsi="IRNazanin" w:eastAsia="IRNazanin"/>
          <w:color w:val="111111"/>
          <w:sz w:val="28"/>
          <w:sz w:val="28"/>
          <w:szCs w:val="28"/>
          <w:rtl w:val="true"/>
          <w:lang w:bidi="fa-IR"/>
        </w:rPr>
        <w:t>فحاله کحاله و انفردا</w:t>
      </w:r>
    </w:p>
    <w:p>
      <w:pPr>
        <w:pStyle w:val="BookText"/>
        <w:rPr/>
      </w:pPr>
      <w:r>
        <w:rPr>
          <w:rFonts w:ascii="IRNazanin" w:hAnsi="IRNazanin" w:eastAsia="IRNazanin"/>
          <w:color w:val="111111"/>
          <w:sz w:val="28"/>
          <w:sz w:val="28"/>
          <w:szCs w:val="28"/>
          <w:rtl w:val="true"/>
          <w:lang w:bidi="fa-IR"/>
        </w:rPr>
        <w:t>بالوحی من کان النبی المرشدا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فی إمام العصر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إمامنا الحی الذی لا یجحد</w:t>
      </w:r>
    </w:p>
    <w:p>
      <w:pPr>
        <w:pStyle w:val="BookText"/>
        <w:rPr/>
      </w:pPr>
      <w:r>
        <w:rPr>
          <w:rFonts w:ascii="IRNazanin" w:hAnsi="IRNazanin" w:eastAsia="IRNazanin"/>
          <w:color w:val="111111"/>
          <w:sz w:val="28"/>
          <w:sz w:val="28"/>
          <w:szCs w:val="28"/>
          <w:rtl w:val="true"/>
          <w:lang w:bidi="fa-IR"/>
        </w:rPr>
        <w:t>حیاته الا الغوی الملحد</w:t>
      </w:r>
    </w:p>
    <w:p>
      <w:pPr>
        <w:pStyle w:val="BookText"/>
        <w:rPr/>
      </w:pPr>
      <w:r>
        <w:rPr>
          <w:rFonts w:ascii="IRNazanin" w:hAnsi="IRNazanin" w:eastAsia="IRNazanin"/>
          <w:color w:val="111111"/>
          <w:sz w:val="28"/>
          <w:sz w:val="28"/>
          <w:szCs w:val="28"/>
          <w:rtl w:val="true"/>
          <w:lang w:bidi="fa-IR"/>
        </w:rPr>
        <w:t>و کیف ینفی کونه أو یدفع‏</w:t>
      </w:r>
    </w:p>
    <w:p>
      <w:pPr>
        <w:pStyle w:val="BookText"/>
        <w:rPr/>
      </w:pPr>
      <w:r>
        <w:rPr>
          <w:rFonts w:ascii="IRNazanin" w:hAnsi="IRNazanin" w:eastAsia="IRNazanin"/>
          <w:color w:val="111111"/>
          <w:sz w:val="28"/>
          <w:sz w:val="28"/>
          <w:szCs w:val="28"/>
          <w:rtl w:val="true"/>
          <w:lang w:bidi="fa-IR"/>
        </w:rPr>
        <w:t>و العقل و النقل بذاک یصدع‏</w:t>
      </w:r>
    </w:p>
    <w:p>
      <w:pPr>
        <w:pStyle w:val="Heading3"/>
        <w:numPr>
          <w:ilvl w:val="2"/>
          <w:numId w:val="1"/>
        </w:numPr>
        <w:rPr/>
      </w:pPr>
      <w:bookmarkStart w:id="1583" w:name="__RefHeading___Toc251855_73709187"/>
      <w:bookmarkStart w:id="1584" w:name="_Toc728"/>
      <w:bookmarkEnd w:id="1583"/>
      <w:r>
        <w:rPr/>
        <w:t>8344</w:t>
      </w:r>
      <w:r>
        <w:rPr>
          <w:rtl w:val="true"/>
        </w:rPr>
        <w:t xml:space="preserve">- </w:t>
      </w:r>
      <w:r>
        <w:rPr>
          <w:rtl w:val="true"/>
        </w:rPr>
        <w:t>منظومة فی الکلام‏</w:t>
      </w:r>
      <w:bookmarkEnd w:id="1584"/>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تقی القزوینی و مر له منظومة فی الفقه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585" w:name="pg11381_108329"/>
    </w:p>
    <w:p>
      <w:pPr>
        <w:pStyle w:val="Heading3"/>
        <w:numPr>
          <w:ilvl w:val="2"/>
          <w:numId w:val="1"/>
        </w:numPr>
        <w:rPr/>
      </w:pPr>
      <w:bookmarkStart w:id="1586" w:name="__RefHeading___Toc251857_73709187"/>
      <w:bookmarkStart w:id="1587" w:name="_Toc729"/>
      <w:bookmarkEnd w:id="1585"/>
      <w:bookmarkEnd w:id="1586"/>
      <w:r>
        <w:rPr/>
        <w:t>8345</w:t>
      </w:r>
      <w:r>
        <w:rPr>
          <w:rtl w:val="true"/>
        </w:rPr>
        <w:t xml:space="preserve">- </w:t>
      </w:r>
      <w:r>
        <w:rPr>
          <w:rtl w:val="true"/>
        </w:rPr>
        <w:t>منظومة أخری فی الکلام‏</w:t>
      </w:r>
      <w:bookmarkEnd w:id="1587"/>
    </w:p>
    <w:p>
      <w:pPr>
        <w:pStyle w:val="BookText"/>
        <w:rPr/>
      </w:pPr>
      <w:r>
        <w:rPr>
          <w:rFonts w:ascii="IRNazanin" w:hAnsi="IRNazanin" w:eastAsia="IRNazanin"/>
          <w:color w:val="111111"/>
          <w:sz w:val="28"/>
          <w:sz w:val="28"/>
          <w:szCs w:val="28"/>
          <w:rtl w:val="true"/>
          <w:lang w:bidi="fa-IR"/>
        </w:rPr>
        <w:t>بسجع آخر، أیضا له، و کلتاهما موجودتان عند أحفاده” المؤلف” بقزوین، و له منظومة الهدایات و حقائق الهدایات‏</w:t>
      </w:r>
    </w:p>
    <w:p>
      <w:pPr>
        <w:pStyle w:val="Heading3"/>
        <w:numPr>
          <w:ilvl w:val="2"/>
          <w:numId w:val="1"/>
        </w:numPr>
        <w:rPr/>
      </w:pPr>
      <w:bookmarkStart w:id="1588" w:name="__RefHeading___Toc251859_73709187"/>
      <w:bookmarkStart w:id="1589" w:name="_Toc730"/>
      <w:bookmarkEnd w:id="1588"/>
      <w:r>
        <w:rPr/>
        <w:t>8346</w:t>
      </w:r>
      <w:r>
        <w:rPr>
          <w:rtl w:val="true"/>
        </w:rPr>
        <w:t xml:space="preserve">- </w:t>
      </w:r>
      <w:r>
        <w:rPr>
          <w:rtl w:val="true"/>
        </w:rPr>
        <w:t>منظومة فی الکلام‏</w:t>
      </w:r>
      <w:bookmarkEnd w:id="1589"/>
    </w:p>
    <w:p>
      <w:pPr>
        <w:pStyle w:val="BookText"/>
        <w:rPr/>
      </w:pPr>
      <w:r>
        <w:rPr>
          <w:rFonts w:ascii="IRNazanin" w:hAnsi="IRNazanin" w:eastAsia="IRNazanin"/>
          <w:color w:val="111111"/>
          <w:sz w:val="28"/>
          <w:sz w:val="28"/>
          <w:szCs w:val="28"/>
          <w:rtl w:val="true"/>
          <w:lang w:bidi="fa-IR"/>
        </w:rPr>
        <w:t>للسید جعفر الکشفی الدارابی، المتوفی حدود النیف و الستین و المائتین بعد الألف، ذکره فی نجوم السماء و هو صاحب سنا برق و تحفه الملوک و إجابة المضطرین و غیرها</w:t>
      </w:r>
    </w:p>
    <w:p>
      <w:pPr>
        <w:pStyle w:val="Heading3"/>
        <w:numPr>
          <w:ilvl w:val="2"/>
          <w:numId w:val="1"/>
        </w:numPr>
        <w:rPr/>
      </w:pPr>
      <w:bookmarkStart w:id="1590" w:name="__RefHeading___Toc251861_73709187"/>
      <w:bookmarkStart w:id="1591" w:name="_Toc731"/>
      <w:bookmarkEnd w:id="1590"/>
      <w:r>
        <w:rPr/>
        <w:t>8347</w:t>
      </w:r>
      <w:r>
        <w:rPr>
          <w:rtl w:val="true"/>
        </w:rPr>
        <w:t xml:space="preserve">- </w:t>
      </w:r>
      <w:r>
        <w:rPr>
          <w:rtl w:val="true"/>
        </w:rPr>
        <w:t>منظومة فی الکلام‏</w:t>
      </w:r>
      <w:bookmarkEnd w:id="1591"/>
    </w:p>
    <w:p>
      <w:pPr>
        <w:pStyle w:val="BookText"/>
        <w:rPr/>
      </w:pPr>
      <w:r>
        <w:rPr>
          <w:rFonts w:ascii="IRNazanin" w:hAnsi="IRNazanin" w:eastAsia="IRNazanin"/>
          <w:color w:val="111111"/>
          <w:sz w:val="28"/>
          <w:sz w:val="28"/>
          <w:szCs w:val="28"/>
          <w:rtl w:val="true"/>
          <w:lang w:bidi="fa-IR"/>
        </w:rPr>
        <w:t>تزید علی ألف بیت، للمیرزا حیدر قلی خان بن نور محمد خان الکابلی نزیل کرمانشاه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حمد الله و الصلاة</w:t>
      </w:r>
    </w:p>
    <w:p>
      <w:pPr>
        <w:pStyle w:val="BookText"/>
        <w:rPr/>
      </w:pPr>
      <w:r>
        <w:rPr>
          <w:rFonts w:ascii="IRNazanin" w:hAnsi="IRNazanin" w:eastAsia="IRNazanin"/>
          <w:color w:val="111111"/>
          <w:sz w:val="28"/>
          <w:sz w:val="28"/>
          <w:szCs w:val="28"/>
          <w:rtl w:val="true"/>
          <w:lang w:bidi="fa-IR"/>
        </w:rPr>
        <w:t>علی النبی و آله الهداة</w:t>
      </w:r>
    </w:p>
    <w:p>
      <w:pPr>
        <w:pStyle w:val="BookText"/>
        <w:rPr/>
      </w:pPr>
      <w:r>
        <w:rPr>
          <w:rFonts w:ascii="IRNazanin" w:hAnsi="IRNazanin" w:eastAsia="IRNazanin"/>
          <w:color w:val="111111"/>
          <w:sz w:val="28"/>
          <w:sz w:val="28"/>
          <w:szCs w:val="28"/>
          <w:rtl w:val="true"/>
          <w:lang w:bidi="fa-IR"/>
        </w:rPr>
        <w:t>یقول راجی بر ربه العلی‏</w:t>
      </w:r>
    </w:p>
    <w:p>
      <w:pPr>
        <w:pStyle w:val="BookText"/>
        <w:rPr/>
      </w:pPr>
      <w:r>
        <w:rPr>
          <w:rFonts w:ascii="IRNazanin" w:hAnsi="IRNazanin" w:eastAsia="IRNazanin"/>
          <w:color w:val="111111"/>
          <w:sz w:val="28"/>
          <w:sz w:val="28"/>
          <w:szCs w:val="28"/>
          <w:rtl w:val="true"/>
          <w:lang w:bidi="fa-IR"/>
        </w:rPr>
        <w:t>المستضام المبتلی حیدر قلی‏</w:t>
      </w:r>
    </w:p>
    <w:p>
      <w:pPr>
        <w:pStyle w:val="Heading3"/>
        <w:numPr>
          <w:ilvl w:val="2"/>
          <w:numId w:val="1"/>
        </w:numPr>
        <w:rPr/>
      </w:pPr>
      <w:bookmarkStart w:id="1592" w:name="__RefHeading___Toc251863_73709187"/>
      <w:bookmarkStart w:id="1593" w:name="_Toc732"/>
      <w:bookmarkEnd w:id="1592"/>
      <w:r>
        <w:rPr/>
        <w:t>8348</w:t>
      </w:r>
      <w:r>
        <w:rPr>
          <w:rtl w:val="true"/>
        </w:rPr>
        <w:t xml:space="preserve">- </w:t>
      </w:r>
      <w:r>
        <w:rPr>
          <w:rtl w:val="true"/>
        </w:rPr>
        <w:t>منظومة فی الکلام‏</w:t>
      </w:r>
      <w:bookmarkEnd w:id="1593"/>
    </w:p>
    <w:p>
      <w:pPr>
        <w:pStyle w:val="BookText"/>
        <w:rPr/>
      </w:pPr>
      <w:r>
        <w:rPr>
          <w:rFonts w:ascii="IRNazanin" w:hAnsi="IRNazanin" w:eastAsia="IRNazanin"/>
          <w:color w:val="111111"/>
          <w:sz w:val="28"/>
          <w:sz w:val="28"/>
          <w:szCs w:val="28"/>
          <w:rtl w:val="true"/>
          <w:lang w:bidi="fa-IR"/>
        </w:rPr>
        <w:t xml:space="preserve">تبلغ ألفی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للشیخ عبد الحسین العاملی الخیامی، المعاصر، و مر له منظومة فی الفقه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3"/>
        <w:numPr>
          <w:ilvl w:val="2"/>
          <w:numId w:val="1"/>
        </w:numPr>
        <w:rPr/>
      </w:pPr>
      <w:bookmarkStart w:id="1594" w:name="__RefHeading___Toc251865_73709187"/>
      <w:bookmarkStart w:id="1595" w:name="_Toc733"/>
      <w:bookmarkEnd w:id="1594"/>
      <w:r>
        <w:rPr/>
        <w:t>8349</w:t>
      </w:r>
      <w:r>
        <w:rPr>
          <w:rtl w:val="true"/>
        </w:rPr>
        <w:t xml:space="preserve">- </w:t>
      </w:r>
      <w:r>
        <w:rPr>
          <w:rtl w:val="true"/>
        </w:rPr>
        <w:t>منظومة فی الکلام‏</w:t>
      </w:r>
      <w:bookmarkEnd w:id="1595"/>
    </w:p>
    <w:p>
      <w:pPr>
        <w:pStyle w:val="BookText"/>
        <w:rPr/>
      </w:pPr>
      <w:r>
        <w:rPr>
          <w:rFonts w:ascii="IRNazanin" w:hAnsi="IRNazanin" w:eastAsia="IRNazanin"/>
          <w:color w:val="111111"/>
          <w:sz w:val="28"/>
          <w:sz w:val="28"/>
          <w:szCs w:val="28"/>
          <w:rtl w:val="true"/>
          <w:lang w:bidi="fa-IR"/>
        </w:rPr>
        <w:t>للمولی علی رضا بن طالب تلمیذ الحاج مولی هادی السبزواری، منها قوله فی الجسم التعلیمی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أرباب الکلام القدماء</w:t>
      </w:r>
    </w:p>
    <w:p>
      <w:pPr>
        <w:pStyle w:val="BookText"/>
        <w:rPr/>
      </w:pPr>
      <w:r>
        <w:rPr>
          <w:rFonts w:ascii="IRNazanin" w:hAnsi="IRNazanin" w:eastAsia="IRNazanin"/>
          <w:color w:val="111111"/>
          <w:sz w:val="28"/>
          <w:sz w:val="28"/>
          <w:szCs w:val="28"/>
          <w:rtl w:val="true"/>
          <w:lang w:bidi="fa-IR"/>
        </w:rPr>
        <w:t>خالف فی الجسم کلام الحکماء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قطعة عند حیدر قلی خان الکابلی، و مر له منظومة فی الصرف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p>
    <w:p>
      <w:pPr>
        <w:pStyle w:val="Heading3"/>
        <w:numPr>
          <w:ilvl w:val="2"/>
          <w:numId w:val="1"/>
        </w:numPr>
        <w:rPr/>
      </w:pPr>
      <w:bookmarkStart w:id="1596" w:name="__RefHeading___Toc251867_73709187"/>
      <w:bookmarkStart w:id="1597" w:name="_Toc734"/>
      <w:bookmarkEnd w:id="1596"/>
      <w:r>
        <w:rPr/>
        <w:t>8350</w:t>
      </w:r>
      <w:r>
        <w:rPr>
          <w:rtl w:val="true"/>
        </w:rPr>
        <w:t xml:space="preserve">- </w:t>
      </w:r>
      <w:r>
        <w:rPr>
          <w:rtl w:val="true"/>
        </w:rPr>
        <w:t>منظومة فی الکلام‏</w:t>
      </w:r>
      <w:bookmarkEnd w:id="1597"/>
    </w:p>
    <w:p>
      <w:pPr>
        <w:pStyle w:val="BookText"/>
        <w:rPr/>
      </w:pPr>
      <w:r>
        <w:rPr>
          <w:rFonts w:ascii="IRNazanin" w:hAnsi="IRNazanin" w:eastAsia="IRNazanin"/>
          <w:color w:val="111111"/>
          <w:sz w:val="28"/>
          <w:sz w:val="28"/>
          <w:szCs w:val="28"/>
          <w:rtl w:val="true"/>
          <w:lang w:bidi="fa-IR"/>
        </w:rPr>
        <w:t>للمیرزا محمد التنکابنی و له ألفیة فی خصوص الإمامة و ألفیة فی النبوة و ألفیة فی التوحید، مرت فی حرف الألف و قد شرح هذه المنظومة بنفسه و سماه نجاح الاعتقاد کما ذکره فی فهرس کتبه و مر له منظومة فی الصرف‏</w:t>
      </w:r>
    </w:p>
    <w:p>
      <w:pPr>
        <w:pStyle w:val="Heading3"/>
        <w:numPr>
          <w:ilvl w:val="2"/>
          <w:numId w:val="1"/>
        </w:numPr>
        <w:rPr/>
      </w:pPr>
      <w:bookmarkStart w:id="1598" w:name="__RefHeading___Toc251869_73709187"/>
      <w:bookmarkStart w:id="1599" w:name="_Toc735"/>
      <w:bookmarkEnd w:id="1598"/>
      <w:r>
        <w:rPr/>
        <w:t>8351</w:t>
      </w:r>
      <w:r>
        <w:rPr>
          <w:rtl w:val="true"/>
        </w:rPr>
        <w:t xml:space="preserve">- </w:t>
      </w:r>
      <w:r>
        <w:rPr>
          <w:rtl w:val="true"/>
        </w:rPr>
        <w:t>منظومة فی الکلام‏</w:t>
      </w:r>
      <w:bookmarkEnd w:id="1599"/>
    </w:p>
    <w:p>
      <w:pPr>
        <w:pStyle w:val="BookText"/>
        <w:rPr/>
      </w:pPr>
      <w:r>
        <w:rPr>
          <w:rFonts w:ascii="IRNazanin" w:hAnsi="IRNazanin" w:eastAsia="IRNazanin"/>
          <w:color w:val="111111"/>
          <w:sz w:val="28"/>
          <w:sz w:val="28"/>
          <w:szCs w:val="28"/>
          <w:rtl w:val="true"/>
          <w:lang w:bidi="fa-IR"/>
        </w:rPr>
        <w:t xml:space="preserve">للمیرزا محمد بن المولی علی بن محمد حسین الزنجانی، المتوفی سنة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ربی واجب الوجود</w:t>
      </w:r>
    </w:p>
    <w:p>
      <w:pPr>
        <w:pStyle w:val="BookText"/>
        <w:rPr/>
      </w:pPr>
      <w:r>
        <w:rPr>
          <w:rFonts w:ascii="IRNazanin" w:hAnsi="IRNazanin" w:eastAsia="IRNazanin"/>
          <w:color w:val="111111"/>
          <w:sz w:val="28"/>
          <w:sz w:val="28"/>
          <w:szCs w:val="28"/>
          <w:rtl w:val="true"/>
          <w:lang w:bidi="fa-IR"/>
        </w:rPr>
        <w:t>مصلیا لأشرف الموجود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الموسوم ب تحفه الأنام عند أحفاده الشیخ الإسلامیین بزنجان‏ </w:t>
      </w:r>
      <w:bookmarkStart w:id="1600" w:name="pg11381_108330"/>
    </w:p>
    <w:p>
      <w:pPr>
        <w:pStyle w:val="Heading3"/>
        <w:numPr>
          <w:ilvl w:val="2"/>
          <w:numId w:val="1"/>
        </w:numPr>
        <w:rPr/>
      </w:pPr>
      <w:bookmarkStart w:id="1601" w:name="__RefHeading___Toc251871_73709187"/>
      <w:bookmarkStart w:id="1602" w:name="_Toc736"/>
      <w:bookmarkEnd w:id="1600"/>
      <w:bookmarkEnd w:id="1601"/>
      <w:r>
        <w:rPr/>
        <w:t>8352</w:t>
      </w:r>
      <w:r>
        <w:rPr>
          <w:rtl w:val="true"/>
        </w:rPr>
        <w:t xml:space="preserve">- </w:t>
      </w:r>
      <w:r>
        <w:rPr>
          <w:rtl w:val="true"/>
        </w:rPr>
        <w:t>منظومة فی الکلام‏</w:t>
      </w:r>
      <w:bookmarkEnd w:id="1602"/>
    </w:p>
    <w:p>
      <w:pPr>
        <w:pStyle w:val="BookText"/>
        <w:rPr/>
      </w:pPr>
      <w:r>
        <w:rPr>
          <w:rFonts w:ascii="IRNazanin" w:hAnsi="IRNazanin" w:eastAsia="IRNazanin"/>
          <w:color w:val="111111"/>
          <w:sz w:val="28"/>
          <w:sz w:val="28"/>
          <w:szCs w:val="28"/>
          <w:rtl w:val="true"/>
          <w:lang w:bidi="fa-IR"/>
        </w:rPr>
        <w:t>للمولی محمد مهدی بن المولی محمد محسن بن المولی سمیع الکرمانشاهی، حفید المحدث الفیض و النسخة عند حفیده الحاج آقا محمد مهدی بن محمد تقی ابن الناظم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وجودا حق یا وعا طهر</w:t>
      </w:r>
    </w:p>
    <w:p>
      <w:pPr>
        <w:pStyle w:val="BookText"/>
        <w:rPr/>
      </w:pPr>
      <w:r>
        <w:rPr>
          <w:rFonts w:ascii="IRNazanin" w:hAnsi="IRNazanin" w:eastAsia="IRNazanin"/>
          <w:color w:val="111111"/>
          <w:sz w:val="28"/>
          <w:sz w:val="28"/>
          <w:szCs w:val="28"/>
          <w:rtl w:val="true"/>
          <w:lang w:bidi="fa-IR"/>
        </w:rPr>
        <w:t>منه حق فی وجودات الفطر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کلها لا شی‏ء و الله علی‏</w:t>
      </w:r>
    </w:p>
    <w:p>
      <w:pPr>
        <w:pStyle w:val="BookText"/>
        <w:rPr/>
      </w:pPr>
      <w:r>
        <w:rPr>
          <w:rFonts w:ascii="IRNazanin" w:hAnsi="IRNazanin" w:eastAsia="IRNazanin"/>
          <w:color w:val="111111"/>
          <w:sz w:val="28"/>
          <w:sz w:val="28"/>
          <w:szCs w:val="28"/>
          <w:rtl w:val="true"/>
          <w:lang w:bidi="fa-IR"/>
        </w:rPr>
        <w:t>کل شی‏ء لقدیر مقتدر</w:t>
      </w:r>
    </w:p>
    <w:p>
      <w:pPr>
        <w:pStyle w:val="Heading3"/>
        <w:numPr>
          <w:ilvl w:val="2"/>
          <w:numId w:val="1"/>
        </w:numPr>
        <w:rPr/>
      </w:pPr>
      <w:bookmarkStart w:id="1603" w:name="__RefHeading___Toc251873_73709187"/>
      <w:bookmarkStart w:id="1604" w:name="_Toc737"/>
      <w:bookmarkEnd w:id="1603"/>
      <w:r>
        <w:rPr/>
        <w:t>8353</w:t>
      </w:r>
      <w:r>
        <w:rPr>
          <w:rtl w:val="true"/>
        </w:rPr>
        <w:t xml:space="preserve">- </w:t>
      </w:r>
      <w:r>
        <w:rPr>
          <w:rtl w:val="true"/>
        </w:rPr>
        <w:t>منظومة فی الکلام‏</w:t>
      </w:r>
      <w:bookmarkEnd w:id="1604"/>
    </w:p>
    <w:p>
      <w:pPr>
        <w:pStyle w:val="BookText"/>
        <w:rPr/>
      </w:pPr>
      <w:r>
        <w:rPr>
          <w:rFonts w:ascii="IRNazanin" w:hAnsi="IRNazanin" w:eastAsia="IRNazanin"/>
          <w:color w:val="111111"/>
          <w:sz w:val="28"/>
          <w:sz w:val="28"/>
          <w:szCs w:val="28"/>
          <w:rtl w:val="true"/>
          <w:lang w:bidi="fa-IR"/>
        </w:rPr>
        <w:t xml:space="preserve">للسید ناصر الأحسائی، فی مائة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کما فی ذکری السید ناصر و مر له منظومة فی الرد علی الدهریة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1605" w:name="__RefHeading___Toc251875_73709187"/>
      <w:bookmarkStart w:id="1606" w:name="_Toc738"/>
      <w:bookmarkEnd w:id="1605"/>
      <w:r>
        <w:rPr/>
        <w:t>8354</w:t>
      </w:r>
      <w:r>
        <w:rPr>
          <w:rtl w:val="true"/>
        </w:rPr>
        <w:t xml:space="preserve">- </w:t>
      </w:r>
      <w:r>
        <w:rPr>
          <w:rtl w:val="true"/>
        </w:rPr>
        <w:t>منظومة کلامیة</w:t>
      </w:r>
      <w:bookmarkEnd w:id="1606"/>
    </w:p>
    <w:p>
      <w:pPr>
        <w:pStyle w:val="BookText"/>
        <w:rPr/>
      </w:pPr>
      <w:r>
        <w:rPr>
          <w:rFonts w:ascii="IRNazanin" w:hAnsi="IRNazanin" w:eastAsia="IRNazanin"/>
          <w:color w:val="111111"/>
          <w:sz w:val="28"/>
          <w:sz w:val="28"/>
          <w:szCs w:val="28"/>
          <w:rtl w:val="true"/>
          <w:lang w:bidi="fa-IR"/>
        </w:rPr>
        <w:t xml:space="preserve">فی المبدأ و المعاد و أرکان الإیمان، نظمت فی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از هجرت سنین بر هفتصد شود</w:t>
      </w:r>
    </w:p>
    <w:p>
      <w:pPr>
        <w:pStyle w:val="BookText"/>
        <w:rPr/>
      </w:pPr>
      <w:r>
        <w:rPr>
          <w:rFonts w:ascii="IRNazanin" w:hAnsi="IRNazanin" w:eastAsia="IRNazanin"/>
          <w:color w:val="111111"/>
          <w:sz w:val="28"/>
          <w:sz w:val="28"/>
          <w:szCs w:val="28"/>
          <w:rtl w:val="true"/>
          <w:lang w:bidi="fa-IR"/>
        </w:rPr>
        <w:t>معاش خلق همچون دوری بد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آنکه غیر از وی خدا نیست‏</w:t>
      </w:r>
    </w:p>
    <w:p>
      <w:pPr>
        <w:pStyle w:val="BookText"/>
        <w:rPr/>
      </w:pPr>
      <w:r>
        <w:rPr>
          <w:rFonts w:ascii="IRNazanin" w:hAnsi="IRNazanin" w:eastAsia="IRNazanin"/>
          <w:color w:val="111111"/>
          <w:sz w:val="28"/>
          <w:sz w:val="28"/>
          <w:szCs w:val="28"/>
          <w:rtl w:val="true"/>
          <w:lang w:bidi="fa-IR"/>
        </w:rPr>
        <w:t>بجز بر وی خداوندی روا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یزد عند المیرزا حسن المحمودآبادی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رحم‏دل بن ملا سیلال فی سنة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و الرسالة الأولی من المجموعة أیضا بخط هذا الکاتب فی فقه العامة راجعه‏</w:t>
      </w:r>
    </w:p>
    <w:p>
      <w:pPr>
        <w:pStyle w:val="Heading3"/>
        <w:numPr>
          <w:ilvl w:val="2"/>
          <w:numId w:val="1"/>
        </w:numPr>
        <w:rPr/>
      </w:pPr>
      <w:bookmarkStart w:id="1607" w:name="__RefHeading___Toc251877_73709187"/>
      <w:bookmarkStart w:id="1608" w:name="_Toc739"/>
      <w:bookmarkEnd w:id="1607"/>
      <w:r>
        <w:rPr/>
        <w:t>8355</w:t>
      </w:r>
      <w:r>
        <w:rPr>
          <w:rtl w:val="true"/>
        </w:rPr>
        <w:t xml:space="preserve">- </w:t>
      </w:r>
      <w:r>
        <w:rPr>
          <w:rtl w:val="true"/>
        </w:rPr>
        <w:t>منظومة کلامیة إسماعیلیة</w:t>
      </w:r>
      <w:bookmarkEnd w:id="1608"/>
    </w:p>
    <w:p>
      <w:pPr>
        <w:pStyle w:val="BookText"/>
        <w:rPr/>
      </w:pPr>
      <w:r>
        <w:rPr>
          <w:rFonts w:ascii="IRNazanin" w:hAnsi="IRNazanin" w:eastAsia="IRNazanin"/>
          <w:color w:val="111111"/>
          <w:sz w:val="28"/>
          <w:sz w:val="28"/>
          <w:szCs w:val="28"/>
          <w:rtl w:val="true"/>
          <w:lang w:bidi="fa-IR"/>
        </w:rPr>
        <w:t xml:space="preserve">فارسیة لا نعرف الناظم،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منظومتین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بتاریخ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الثانی لنزاری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رسائل أخری للإسماعیلیة</w:t>
      </w:r>
    </w:p>
    <w:p>
      <w:pPr>
        <w:pStyle w:val="Heading3"/>
        <w:numPr>
          <w:ilvl w:val="2"/>
          <w:numId w:val="1"/>
        </w:numPr>
        <w:rPr/>
      </w:pPr>
      <w:bookmarkStart w:id="1609" w:name="__RefHeading___Toc251879_73709187"/>
      <w:bookmarkStart w:id="1610" w:name="_Toc740"/>
      <w:bookmarkEnd w:id="1609"/>
      <w:r>
        <w:rPr>
          <w:rtl w:val="true"/>
        </w:rPr>
        <w:t>منظومة کلامیة فقهیة</w:t>
      </w:r>
      <w:bookmarkEnd w:id="1610"/>
    </w:p>
    <w:p>
      <w:pPr>
        <w:pStyle w:val="BookText"/>
        <w:rPr/>
      </w:pPr>
      <w:r>
        <w:rPr>
          <w:rFonts w:ascii="IRNazanin" w:hAnsi="IRNazanin" w:eastAsia="IRNazanin"/>
          <w:color w:val="111111"/>
          <w:sz w:val="28"/>
          <w:sz w:val="28"/>
          <w:szCs w:val="28"/>
          <w:rtl w:val="true"/>
          <w:lang w:bidi="fa-IR"/>
        </w:rPr>
        <w:t xml:space="preserve">لحافظی، مر بعنوان منظومة فی أصول الدین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3"/>
        <w:numPr>
          <w:ilvl w:val="2"/>
          <w:numId w:val="1"/>
        </w:numPr>
        <w:rPr/>
      </w:pPr>
      <w:bookmarkStart w:id="1611" w:name="__RefHeading___Toc251881_73709187"/>
      <w:bookmarkStart w:id="1612" w:name="_Toc741"/>
      <w:bookmarkEnd w:id="1611"/>
      <w:r>
        <w:rPr/>
        <w:t>8356</w:t>
      </w:r>
      <w:r>
        <w:rPr>
          <w:rtl w:val="true"/>
        </w:rPr>
        <w:t xml:space="preserve">- </w:t>
      </w:r>
      <w:r>
        <w:rPr>
          <w:rtl w:val="true"/>
        </w:rPr>
        <w:t>منظومة کلامیة فقهیة</w:t>
      </w:r>
      <w:bookmarkEnd w:id="1612"/>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لزین الدین، نظمها فی سنة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نسخه غیر مؤرخة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راجعه‏ </w:t>
      </w:r>
      <w:bookmarkStart w:id="1613" w:name="pg11381_108331"/>
    </w:p>
    <w:p>
      <w:pPr>
        <w:pStyle w:val="Heading3"/>
        <w:numPr>
          <w:ilvl w:val="2"/>
          <w:numId w:val="1"/>
        </w:numPr>
        <w:rPr/>
      </w:pPr>
      <w:bookmarkStart w:id="1614" w:name="__RefHeading___Toc251883_73709187"/>
      <w:bookmarkStart w:id="1615" w:name="_Toc742"/>
      <w:bookmarkEnd w:id="1613"/>
      <w:bookmarkEnd w:id="1614"/>
      <w:r>
        <w:rPr/>
        <w:t>8357</w:t>
      </w:r>
      <w:r>
        <w:rPr>
          <w:rtl w:val="true"/>
        </w:rPr>
        <w:t xml:space="preserve">- </w:t>
      </w:r>
      <w:r>
        <w:rPr>
          <w:rtl w:val="true"/>
        </w:rPr>
        <w:t>منظومة کواعب الأتراب‏</w:t>
      </w:r>
      <w:bookmarkEnd w:id="1615"/>
    </w:p>
    <w:p>
      <w:pPr>
        <w:pStyle w:val="BookText"/>
        <w:rPr/>
      </w:pPr>
      <w:r>
        <w:rPr>
          <w:rFonts w:ascii="IRNazanin" w:hAnsi="IRNazanin" w:eastAsia="IRNazanin"/>
          <w:color w:val="111111"/>
          <w:sz w:val="28"/>
          <w:sz w:val="28"/>
          <w:szCs w:val="28"/>
          <w:rtl w:val="true"/>
          <w:lang w:bidi="fa-IR"/>
        </w:rPr>
        <w:t xml:space="preserve">قصیدة فارسیة فی الکیمیاء،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حدود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النستعلیق‏</w:t>
      </w:r>
    </w:p>
    <w:p>
      <w:pPr>
        <w:pStyle w:val="Heading3"/>
        <w:numPr>
          <w:ilvl w:val="2"/>
          <w:numId w:val="1"/>
        </w:numPr>
        <w:rPr/>
      </w:pPr>
      <w:bookmarkStart w:id="1616" w:name="__RefHeading___Toc251885_73709187"/>
      <w:bookmarkStart w:id="1617" w:name="_Toc743"/>
      <w:bookmarkEnd w:id="1616"/>
      <w:r>
        <w:rPr/>
        <w:t>8358</w:t>
      </w:r>
      <w:r>
        <w:rPr>
          <w:rtl w:val="true"/>
        </w:rPr>
        <w:t xml:space="preserve">- </w:t>
      </w:r>
      <w:r>
        <w:rPr>
          <w:rtl w:val="true"/>
        </w:rPr>
        <w:t>منظومة فی الکیمیاء</w:t>
      </w:r>
      <w:bookmarkEnd w:id="1617"/>
    </w:p>
    <w:p>
      <w:pPr>
        <w:pStyle w:val="BookText"/>
        <w:rPr/>
      </w:pPr>
      <w:r>
        <w:rPr>
          <w:rFonts w:ascii="IRNazanin" w:hAnsi="IRNazanin" w:eastAsia="IRNazanin"/>
          <w:color w:val="111111"/>
          <w:sz w:val="28"/>
          <w:sz w:val="28"/>
          <w:szCs w:val="28"/>
          <w:rtl w:val="true"/>
          <w:lang w:bidi="fa-IR"/>
        </w:rPr>
        <w:t xml:space="preserve">لا نعرف الناظم، و النسخة عند الدکتور مفتاح بطهران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تدبیرند نزد من گرامی‏</w:t>
      </w:r>
    </w:p>
    <w:p>
      <w:pPr>
        <w:pStyle w:val="BookText"/>
        <w:rPr/>
      </w:pPr>
      <w:r>
        <w:rPr>
          <w:rFonts w:ascii="IRNazanin" w:hAnsi="IRNazanin" w:eastAsia="IRNazanin"/>
          <w:color w:val="111111"/>
          <w:sz w:val="28"/>
          <w:sz w:val="28"/>
          <w:szCs w:val="28"/>
          <w:rtl w:val="true"/>
          <w:lang w:bidi="fa-IR"/>
        </w:rPr>
        <w:t>تو خواه دارش جمادی خواه نامی‏</w:t>
      </w:r>
    </w:p>
    <w:p>
      <w:pPr>
        <w:pStyle w:val="Heading3"/>
        <w:numPr>
          <w:ilvl w:val="2"/>
          <w:numId w:val="1"/>
        </w:numPr>
        <w:rPr/>
      </w:pPr>
      <w:bookmarkStart w:id="1618" w:name="__RefHeading___Toc251887_73709187"/>
      <w:bookmarkStart w:id="1619" w:name="_Toc744"/>
      <w:bookmarkEnd w:id="1618"/>
      <w:r>
        <w:rPr/>
        <w:t>8359</w:t>
      </w:r>
      <w:r>
        <w:rPr>
          <w:rtl w:val="true"/>
        </w:rPr>
        <w:t xml:space="preserve">- </w:t>
      </w:r>
      <w:r>
        <w:rPr>
          <w:rtl w:val="true"/>
        </w:rPr>
        <w:t>منظومة فی الکیمیاء</w:t>
      </w:r>
      <w:bookmarkEnd w:id="1619"/>
    </w:p>
    <w:p>
      <w:pPr>
        <w:pStyle w:val="BookText"/>
        <w:rPr/>
      </w:pPr>
      <w:r>
        <w:rPr>
          <w:rFonts w:ascii="IRNazanin" w:hAnsi="IRNazanin" w:eastAsia="IRNazanin"/>
          <w:color w:val="111111"/>
          <w:sz w:val="28"/>
          <w:sz w:val="28"/>
          <w:szCs w:val="28"/>
          <w:rtl w:val="true"/>
          <w:lang w:bidi="fa-IR"/>
        </w:rPr>
        <w:t>و اسمها القصیدة الحولیة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کمال حسن رویش چون جمال آمد جبین‏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 شرح عبد الله الجوهری 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کما 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مجمع الفوائد و فی المجموعة قصائد آخر</w:t>
      </w:r>
    </w:p>
    <w:p>
      <w:pPr>
        <w:pStyle w:val="Heading3"/>
        <w:numPr>
          <w:ilvl w:val="2"/>
          <w:numId w:val="1"/>
        </w:numPr>
        <w:rPr/>
      </w:pPr>
      <w:bookmarkStart w:id="1620" w:name="__RefHeading___Toc251889_73709187"/>
      <w:bookmarkStart w:id="1621" w:name="_Toc745"/>
      <w:bookmarkEnd w:id="1620"/>
      <w:r>
        <w:rPr/>
        <w:t>8360</w:t>
      </w:r>
      <w:r>
        <w:rPr>
          <w:rtl w:val="true"/>
        </w:rPr>
        <w:t xml:space="preserve">- </w:t>
      </w:r>
      <w:r>
        <w:rPr>
          <w:rtl w:val="true"/>
        </w:rPr>
        <w:t>منظومة فی الکیمیاء</w:t>
      </w:r>
      <w:bookmarkEnd w:id="1621"/>
    </w:p>
    <w:p>
      <w:pPr>
        <w:pStyle w:val="BookText"/>
        <w:rPr/>
      </w:pP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أحمد بن خان گلداری بقلم النسخ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شب شوره زاجی بهم‏</w:t>
      </w:r>
    </w:p>
    <w:p>
      <w:pPr>
        <w:pStyle w:val="BookText"/>
        <w:rPr/>
      </w:pPr>
      <w:r>
        <w:rPr>
          <w:rFonts w:ascii="IRNazanin" w:hAnsi="IRNazanin" w:eastAsia="IRNazanin"/>
          <w:color w:val="111111"/>
          <w:sz w:val="28"/>
          <w:sz w:val="28"/>
          <w:szCs w:val="28"/>
          <w:rtl w:val="true"/>
          <w:lang w:bidi="fa-IR"/>
        </w:rPr>
        <w:t>بالسویة کرده در تقطیر ضم‏</w:t>
      </w:r>
    </w:p>
    <w:p>
      <w:pPr>
        <w:pStyle w:val="Heading3"/>
        <w:numPr>
          <w:ilvl w:val="2"/>
          <w:numId w:val="1"/>
        </w:numPr>
        <w:rPr/>
      </w:pPr>
      <w:bookmarkStart w:id="1622" w:name="__RefHeading___Toc251891_73709187"/>
      <w:bookmarkStart w:id="1623" w:name="_Toc746"/>
      <w:bookmarkEnd w:id="1622"/>
      <w:r>
        <w:rPr/>
        <w:t>8361</w:t>
      </w:r>
      <w:r>
        <w:rPr>
          <w:rtl w:val="true"/>
        </w:rPr>
        <w:t xml:space="preserve">- </w:t>
      </w:r>
      <w:r>
        <w:rPr>
          <w:rtl w:val="true"/>
        </w:rPr>
        <w:t>منظومة فی الکیمیاء</w:t>
      </w:r>
      <w:bookmarkEnd w:id="1623"/>
    </w:p>
    <w:p>
      <w:pPr>
        <w:pStyle w:val="BookText"/>
        <w:rPr/>
      </w:pPr>
      <w:r>
        <w:rPr>
          <w:rFonts w:ascii="IRNazanin" w:hAnsi="IRNazanin" w:eastAsia="IRNazanin"/>
          <w:color w:val="111111"/>
          <w:sz w:val="28"/>
          <w:sz w:val="28"/>
          <w:szCs w:val="28"/>
          <w:rtl w:val="true"/>
          <w:lang w:bidi="fa-IR"/>
        </w:rPr>
        <w:t xml:space="preserve">أو قصیدة کیمیاوی للوکی؟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تدبیر الحجر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گوش دل شنیدم این ندا از عالم بالا</w:t>
      </w:r>
    </w:p>
    <w:p>
      <w:pPr>
        <w:pStyle w:val="BookText"/>
        <w:rPr/>
      </w:pPr>
      <w:r>
        <w:rPr>
          <w:rFonts w:ascii="IRNazanin" w:hAnsi="IRNazanin" w:eastAsia="IRNazanin"/>
          <w:color w:val="111111"/>
          <w:sz w:val="28"/>
          <w:sz w:val="28"/>
          <w:szCs w:val="28"/>
          <w:rtl w:val="true"/>
          <w:lang w:bidi="fa-IR"/>
        </w:rPr>
        <w:t>که نفست بند هستی مانده غافل گشته از عقبا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بقلم النستعلیق فی القرن الحادی عشر أو الثانی عشر</w:t>
      </w:r>
    </w:p>
    <w:p>
      <w:pPr>
        <w:pStyle w:val="Heading3"/>
        <w:numPr>
          <w:ilvl w:val="2"/>
          <w:numId w:val="1"/>
        </w:numPr>
        <w:rPr/>
      </w:pPr>
      <w:bookmarkStart w:id="1624" w:name="__RefHeading___Toc251893_73709187"/>
      <w:bookmarkStart w:id="1625" w:name="_Toc747"/>
      <w:bookmarkEnd w:id="1624"/>
      <w:r>
        <w:rPr/>
        <w:t>8362</w:t>
      </w:r>
      <w:r>
        <w:rPr>
          <w:rtl w:val="true"/>
        </w:rPr>
        <w:t xml:space="preserve">- </w:t>
      </w:r>
      <w:r>
        <w:rPr>
          <w:rtl w:val="true"/>
        </w:rPr>
        <w:t>منظومة فی الکیمیاء</w:t>
      </w:r>
      <w:bookmarkEnd w:id="1625"/>
    </w:p>
    <w:p>
      <w:pPr>
        <w:pStyle w:val="BookText"/>
        <w:rPr/>
      </w:pPr>
      <w:r>
        <w:rPr>
          <w:rFonts w:ascii="IRNazanin" w:hAnsi="IRNazanin" w:eastAsia="IRNazanin"/>
          <w:color w:val="111111"/>
          <w:sz w:val="28"/>
          <w:sz w:val="28"/>
          <w:szCs w:val="28"/>
          <w:rtl w:val="true"/>
          <w:lang w:bidi="fa-IR"/>
        </w:rPr>
        <w:t xml:space="preserve">فی بیان بعض الأحجار من مقالات محمد السمرقندی مأخوذة من کتاب حیاة العارفین و ممات الجاحدین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الموسوی الهندی فی سنة </w:t>
      </w:r>
      <w:r>
        <w:rPr>
          <w:rFonts w:eastAsia="IRNazanin" w:cs="IRNazanin"/>
          <w:color w:val="111111"/>
          <w:sz w:val="28"/>
          <w:szCs w:val="28"/>
          <w:lang w:bidi="fa-IR"/>
        </w:rPr>
        <w:t>1296</w:t>
      </w:r>
    </w:p>
    <w:p>
      <w:pPr>
        <w:pStyle w:val="Heading3"/>
        <w:numPr>
          <w:ilvl w:val="2"/>
          <w:numId w:val="1"/>
        </w:numPr>
        <w:rPr/>
      </w:pPr>
      <w:bookmarkStart w:id="1626" w:name="__RefHeading___Toc251895_73709187"/>
      <w:bookmarkStart w:id="1627" w:name="_Toc748"/>
      <w:bookmarkEnd w:id="1626"/>
      <w:r>
        <w:rPr>
          <w:rtl w:val="true"/>
        </w:rPr>
        <w:t>منظومة فی الکیمیاء</w:t>
      </w:r>
      <w:bookmarkEnd w:id="1627"/>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الکیمیاویة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القصیدة الکیمیاویة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1628" w:name="pg11381_108332"/>
    </w:p>
    <w:p>
      <w:pPr>
        <w:pStyle w:val="Heading3"/>
        <w:numPr>
          <w:ilvl w:val="2"/>
          <w:numId w:val="1"/>
        </w:numPr>
        <w:rPr/>
      </w:pPr>
      <w:bookmarkStart w:id="1629" w:name="__RefHeading___Toc251897_73709187"/>
      <w:bookmarkStart w:id="1630" w:name="_Toc749"/>
      <w:bookmarkEnd w:id="1628"/>
      <w:bookmarkEnd w:id="1629"/>
      <w:r>
        <w:rPr/>
        <w:t>8363</w:t>
      </w:r>
      <w:r>
        <w:rPr>
          <w:rtl w:val="true"/>
        </w:rPr>
        <w:t xml:space="preserve">- </w:t>
      </w:r>
      <w:r>
        <w:rPr>
          <w:rtl w:val="true"/>
        </w:rPr>
        <w:t>منظومة گنج طلسم‏</w:t>
      </w:r>
      <w:bookmarkEnd w:id="1630"/>
    </w:p>
    <w:p>
      <w:pPr>
        <w:pStyle w:val="BookText"/>
        <w:rPr/>
      </w:pPr>
      <w:r>
        <w:rPr>
          <w:rFonts w:ascii="IRNazanin" w:hAnsi="IRNazanin" w:eastAsia="IRNazanin"/>
          <w:color w:val="111111"/>
          <w:sz w:val="28"/>
          <w:sz w:val="28"/>
          <w:szCs w:val="28"/>
          <w:rtl w:val="true"/>
          <w:lang w:bidi="fa-IR"/>
        </w:rPr>
        <w:t xml:space="preserve">أو گنج گهرشناسی للشاه نعمة الله الکرمانی عرفانی یقرب من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داده بجسم آدمی جان‏</w:t>
      </w:r>
    </w:p>
    <w:p>
      <w:pPr>
        <w:pStyle w:val="BookText"/>
        <w:rPr/>
      </w:pPr>
      <w:r>
        <w:rPr>
          <w:rFonts w:ascii="IRNazanin" w:hAnsi="IRNazanin" w:eastAsia="IRNazanin"/>
          <w:color w:val="111111"/>
          <w:sz w:val="28"/>
          <w:sz w:val="28"/>
          <w:szCs w:val="28"/>
          <w:rtl w:val="true"/>
          <w:lang w:bidi="fa-IR"/>
        </w:rPr>
        <w:t>گنجی بطلسم کرده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جعفر بن افتخار خان النعمةاللهی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بلگانو ضمن مجموعة من رسائل الناظم‏</w:t>
      </w:r>
    </w:p>
    <w:p>
      <w:pPr>
        <w:pStyle w:val="Heading3"/>
        <w:numPr>
          <w:ilvl w:val="2"/>
          <w:numId w:val="1"/>
        </w:numPr>
        <w:rPr/>
      </w:pPr>
      <w:bookmarkStart w:id="1631" w:name="__RefHeading___Toc251899_73709187"/>
      <w:bookmarkStart w:id="1632" w:name="_Toc750"/>
      <w:bookmarkEnd w:id="1631"/>
      <w:r>
        <w:rPr/>
        <w:t>8364</w:t>
      </w:r>
      <w:r>
        <w:rPr>
          <w:rtl w:val="true"/>
        </w:rPr>
        <w:t xml:space="preserve">- </w:t>
      </w:r>
      <w:r>
        <w:rPr>
          <w:rtl w:val="true"/>
        </w:rPr>
        <w:t>منظومة گنج عارفین‏</w:t>
      </w:r>
      <w:bookmarkEnd w:id="1632"/>
    </w:p>
    <w:p>
      <w:pPr>
        <w:pStyle w:val="BookText"/>
        <w:rPr/>
      </w:pPr>
      <w:r>
        <w:rPr>
          <w:rFonts w:ascii="IRNazanin" w:hAnsi="IRNazanin" w:eastAsia="IRNazanin"/>
          <w:color w:val="111111"/>
          <w:sz w:val="28"/>
          <w:sz w:val="28"/>
          <w:szCs w:val="28"/>
          <w:rtl w:val="true"/>
          <w:lang w:bidi="fa-IR"/>
        </w:rPr>
        <w:t>أیضا للشاه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 پرهیز از زهد ریائی‏</w:t>
      </w:r>
    </w:p>
    <w:p>
      <w:pPr>
        <w:pStyle w:val="BookText"/>
        <w:rPr/>
      </w:pPr>
      <w:r>
        <w:rPr>
          <w:rFonts w:ascii="IRNazanin" w:hAnsi="IRNazanin" w:eastAsia="IRNazanin"/>
          <w:color w:val="111111"/>
          <w:sz w:val="28"/>
          <w:sz w:val="28"/>
          <w:szCs w:val="28"/>
          <w:rtl w:val="true"/>
          <w:lang w:bidi="fa-IR"/>
        </w:rPr>
        <w:t xml:space="preserve">اگر تو طالب راه خدایی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غیر مؤرخة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أخری کلها للناظم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 النعمةاللهیة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مؤرخة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1633" w:name="__RefHeading___Toc251901_73709187"/>
      <w:bookmarkStart w:id="1634" w:name="_Toc751"/>
      <w:bookmarkEnd w:id="1633"/>
      <w:r>
        <w:rPr>
          <w:rtl w:val="true"/>
        </w:rPr>
        <w:t>منظومة کیمیای قدرت‏</w:t>
      </w:r>
      <w:bookmarkEnd w:id="1634"/>
    </w:p>
    <w:p>
      <w:pPr>
        <w:pStyle w:val="BookText"/>
        <w:rPr/>
      </w:pPr>
      <w:r>
        <w:rPr>
          <w:rFonts w:ascii="IRNazanin" w:hAnsi="IRNazanin" w:eastAsia="IRNazanin"/>
          <w:color w:val="111111"/>
          <w:sz w:val="28"/>
          <w:sz w:val="28"/>
          <w:szCs w:val="28"/>
          <w:rtl w:val="true"/>
          <w:lang w:bidi="fa-IR"/>
        </w:rPr>
        <w:t>لقدرت الکوپاموی، مر</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3"/>
        <w:numPr>
          <w:ilvl w:val="2"/>
          <w:numId w:val="1"/>
        </w:numPr>
        <w:rPr/>
      </w:pPr>
      <w:bookmarkStart w:id="1635" w:name="__RefHeading___Toc251903_73709187"/>
      <w:bookmarkStart w:id="1636" w:name="_Toc752"/>
      <w:bookmarkEnd w:id="1635"/>
      <w:r>
        <w:rPr>
          <w:rtl w:val="true"/>
        </w:rPr>
        <w:t>منظومة لاله‏</w:t>
      </w:r>
      <w:bookmarkEnd w:id="1636"/>
    </w:p>
    <w:p>
      <w:pPr>
        <w:pStyle w:val="BookText"/>
        <w:rPr/>
      </w:pPr>
      <w:r>
        <w:rPr>
          <w:rFonts w:ascii="IRNazanin" w:hAnsi="IRNazanin" w:eastAsia="IRNazanin"/>
          <w:color w:val="111111"/>
          <w:sz w:val="28"/>
          <w:sz w:val="28"/>
          <w:szCs w:val="28"/>
          <w:rtl w:val="true"/>
          <w:lang w:bidi="fa-IR"/>
        </w:rPr>
        <w:t xml:space="preserve">لنوعی الساوجی، 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1637" w:name="__RefHeading___Toc251905_73709187"/>
      <w:bookmarkStart w:id="1638" w:name="_Toc753"/>
      <w:bookmarkEnd w:id="1637"/>
      <w:r>
        <w:rPr>
          <w:rtl w:val="true"/>
        </w:rPr>
        <w:t>منظومة لغات یوسفی‏</w:t>
      </w:r>
      <w:bookmarkEnd w:id="1638"/>
    </w:p>
    <w:p>
      <w:pPr>
        <w:pStyle w:val="BookText"/>
        <w:rPr/>
      </w:pPr>
      <w:r>
        <w:rPr>
          <w:rFonts w:ascii="IRNazanin" w:hAnsi="IRNazanin" w:eastAsia="IRNazanin"/>
          <w:color w:val="111111"/>
          <w:sz w:val="28"/>
          <w:sz w:val="28"/>
          <w:szCs w:val="28"/>
          <w:rtl w:val="true"/>
          <w:lang w:bidi="fa-IR"/>
        </w:rPr>
        <w:t xml:space="preserve">أو قصیدة در أسماء و أجناس أدویة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فرهنگ یوسفی</w:t>
      </w:r>
      <w:r>
        <w:rPr>
          <w:rFonts w:eastAsia="IRNazanin" w:cs="IRNazanin"/>
          <w:color w:val="111111"/>
          <w:sz w:val="28"/>
          <w:szCs w:val="28"/>
          <w:rtl w:val="true"/>
          <w:lang w:bidi="fa-IR"/>
        </w:rPr>
        <w:t>.</w:t>
      </w:r>
    </w:p>
    <w:p>
      <w:pPr>
        <w:pStyle w:val="Heading3"/>
        <w:numPr>
          <w:ilvl w:val="2"/>
          <w:numId w:val="1"/>
        </w:numPr>
        <w:rPr/>
      </w:pPr>
      <w:bookmarkStart w:id="1639" w:name="__RefHeading___Toc251907_73709187"/>
      <w:bookmarkStart w:id="1640" w:name="_Toc754"/>
      <w:bookmarkEnd w:id="1639"/>
      <w:r>
        <w:rPr/>
        <w:t>8365</w:t>
      </w:r>
      <w:r>
        <w:rPr>
          <w:rtl w:val="true"/>
        </w:rPr>
        <w:t xml:space="preserve">- </w:t>
      </w:r>
      <w:r>
        <w:rPr>
          <w:rtl w:val="true"/>
        </w:rPr>
        <w:t>منظومة متمم‏</w:t>
      </w:r>
      <w:bookmarkEnd w:id="1640"/>
    </w:p>
    <w:p>
      <w:pPr>
        <w:pStyle w:val="BookText"/>
        <w:rPr/>
      </w:pPr>
      <w:r>
        <w:rPr>
          <w:rFonts w:ascii="IRNazanin" w:hAnsi="IRNazanin" w:eastAsia="IRNazanin"/>
          <w:color w:val="111111"/>
          <w:sz w:val="28"/>
          <w:sz w:val="28"/>
          <w:szCs w:val="28"/>
          <w:rtl w:val="true"/>
          <w:lang w:bidi="fa-IR"/>
        </w:rPr>
        <w:t xml:space="preserve">فی الطب،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القرن الحادی عشر و معها منظومة حمیات کما مر،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الثانی عشر و هو فی الطباع و أمزجة المأکولات و علم الأدویة</w:t>
      </w:r>
      <w:r>
        <w:rPr>
          <w:rFonts w:eastAsia="IRNazanin" w:cs="IRNazanin"/>
          <w:color w:val="111111"/>
          <w:sz w:val="28"/>
          <w:szCs w:val="28"/>
          <w:rtl w:val="true"/>
          <w:lang w:bidi="fa-IR"/>
        </w:rPr>
        <w:t>.</w:t>
      </w:r>
    </w:p>
    <w:p>
      <w:pPr>
        <w:pStyle w:val="Heading3"/>
        <w:numPr>
          <w:ilvl w:val="2"/>
          <w:numId w:val="1"/>
        </w:numPr>
        <w:rPr/>
      </w:pPr>
      <w:bookmarkStart w:id="1641" w:name="__RefHeading___Toc251909_73709187"/>
      <w:bookmarkStart w:id="1642" w:name="_Toc755"/>
      <w:bookmarkEnd w:id="1641"/>
      <w:r>
        <w:rPr/>
        <w:t>8366</w:t>
      </w:r>
      <w:r>
        <w:rPr>
          <w:rtl w:val="true"/>
        </w:rPr>
        <w:t xml:space="preserve">- </w:t>
      </w:r>
      <w:r>
        <w:rPr>
          <w:rtl w:val="true"/>
        </w:rPr>
        <w:t>منظومة مجرای قدرت‏</w:t>
      </w:r>
      <w:bookmarkEnd w:id="1642"/>
    </w:p>
    <w:p>
      <w:pPr>
        <w:pStyle w:val="BookText"/>
        <w:rPr/>
      </w:pPr>
      <w:r>
        <w:rPr>
          <w:rFonts w:ascii="IRNazanin" w:hAnsi="IRNazanin" w:eastAsia="IRNazanin"/>
          <w:color w:val="111111"/>
          <w:sz w:val="28"/>
          <w:sz w:val="28"/>
          <w:szCs w:val="28"/>
          <w:rtl w:val="true"/>
          <w:lang w:bidi="fa-IR"/>
        </w:rPr>
        <w:t xml:space="preserve">لقدرت الکوپاموی، محمد قدرت الله مؤلف نتائج الأفکار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إحدی منظوماته المذکورة فی الریحانة نقلا عن القاموس الترکی</w:t>
      </w:r>
      <w:r>
        <w:rPr>
          <w:rFonts w:eastAsia="IRNazanin" w:cs="IRNazanin"/>
          <w:color w:val="111111"/>
          <w:sz w:val="28"/>
          <w:szCs w:val="28"/>
          <w:rtl w:val="true"/>
          <w:lang w:bidi="fa-IR"/>
        </w:rPr>
        <w:t>.</w:t>
      </w:r>
    </w:p>
    <w:p>
      <w:pPr>
        <w:pStyle w:val="Heading3"/>
        <w:numPr>
          <w:ilvl w:val="2"/>
          <w:numId w:val="1"/>
        </w:numPr>
        <w:rPr/>
      </w:pPr>
      <w:bookmarkStart w:id="1643" w:name="__RefHeading___Toc251911_73709187"/>
      <w:bookmarkStart w:id="1644" w:name="_Toc756"/>
      <w:bookmarkEnd w:id="1643"/>
      <w:r>
        <w:rPr/>
        <w:t>8367</w:t>
      </w:r>
      <w:r>
        <w:rPr>
          <w:rtl w:val="true"/>
        </w:rPr>
        <w:t xml:space="preserve">- </w:t>
      </w:r>
      <w:r>
        <w:rPr>
          <w:rtl w:val="true"/>
        </w:rPr>
        <w:t>منظومة فی مخارج الحروف‏</w:t>
      </w:r>
      <w:bookmarkEnd w:id="1644"/>
    </w:p>
    <w:p>
      <w:pPr>
        <w:pStyle w:val="BookText"/>
        <w:rPr/>
      </w:pPr>
      <w:r>
        <w:rPr>
          <w:rFonts w:ascii="IRNazanin" w:hAnsi="IRNazanin" w:eastAsia="IRNazanin"/>
          <w:color w:val="111111"/>
          <w:sz w:val="28"/>
          <w:sz w:val="28"/>
          <w:szCs w:val="28"/>
          <w:rtl w:val="true"/>
          <w:lang w:bidi="fa-IR"/>
        </w:rPr>
        <w:t>فی أربعین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حمد مربی دو جهان‏</w:t>
      </w:r>
    </w:p>
    <w:p>
      <w:pPr>
        <w:pStyle w:val="BookText"/>
        <w:rPr/>
      </w:pPr>
      <w:r>
        <w:rPr>
          <w:rFonts w:ascii="IRNazanin" w:hAnsi="IRNazanin" w:eastAsia="IRNazanin"/>
          <w:color w:val="111111"/>
          <w:sz w:val="28"/>
          <w:sz w:val="28"/>
          <w:szCs w:val="28"/>
          <w:rtl w:val="true"/>
          <w:lang w:bidi="fa-IR"/>
        </w:rPr>
        <w:t xml:space="preserve">صانع حرف آشکار و نهان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xml:space="preserve">: </w:t>
      </w:r>
      <w:bookmarkStart w:id="1645" w:name="pg11381_108333"/>
    </w:p>
    <w:p>
      <w:pPr>
        <w:pStyle w:val="BookText"/>
        <w:rPr/>
      </w:pPr>
      <w:bookmarkEnd w:id="16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چهل بیت را شده تاریخ‏</w:t>
      </w:r>
    </w:p>
    <w:p>
      <w:pPr>
        <w:pStyle w:val="BookText"/>
        <w:rPr/>
      </w:pPr>
      <w:r>
        <w:rPr>
          <w:rFonts w:ascii="IRNazanin" w:hAnsi="IRNazanin" w:eastAsia="IRNazanin"/>
          <w:color w:val="111111"/>
          <w:sz w:val="28"/>
          <w:sz w:val="28"/>
          <w:szCs w:val="28"/>
          <w:rtl w:val="true"/>
          <w:lang w:bidi="fa-IR"/>
        </w:rPr>
        <w:t>در بیان مخارج ای یاران‏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Heading3"/>
        <w:numPr>
          <w:ilvl w:val="2"/>
          <w:numId w:val="1"/>
        </w:numPr>
        <w:rPr/>
      </w:pPr>
      <w:bookmarkStart w:id="1646" w:name="__RefHeading___Toc251913_73709187"/>
      <w:bookmarkStart w:id="1647" w:name="_Toc757"/>
      <w:bookmarkEnd w:id="1646"/>
      <w:r>
        <w:rPr/>
        <w:t>8368</w:t>
      </w:r>
      <w:r>
        <w:rPr>
          <w:rtl w:val="true"/>
        </w:rPr>
        <w:t xml:space="preserve">- </w:t>
      </w:r>
      <w:r>
        <w:rPr>
          <w:rtl w:val="true"/>
        </w:rPr>
        <w:t>المنظومة المخیریة فی إثبات العقائد الحقة الاثنی عشریة</w:t>
      </w:r>
      <w:bookmarkEnd w:id="1647"/>
    </w:p>
    <w:p>
      <w:pPr>
        <w:pStyle w:val="BookText"/>
        <w:rPr/>
      </w:pPr>
      <w:r>
        <w:rPr>
          <w:rFonts w:ascii="IRNazanin" w:hAnsi="IRNazanin" w:eastAsia="IRNazanin"/>
          <w:color w:val="111111"/>
          <w:sz w:val="28"/>
          <w:sz w:val="28"/>
          <w:szCs w:val="28"/>
          <w:rtl w:val="true"/>
          <w:lang w:bidi="fa-IR"/>
        </w:rPr>
        <w:t>للسید محمد تقی القزوینی، صاحب منظومة فی المنطق ذکر الناظم أن من حفظها و طلب شیئا من أمیر المؤمنین علیه السلام  یعطی مسئوله، فحفظها من طلب ملبوسا موسوما بالمخیری فأعطی ذلک من عالم الغیب فسمیت المنظومة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بالحمد لا یحمد الا الله‏</w:t>
      </w:r>
    </w:p>
    <w:p>
      <w:pPr>
        <w:pStyle w:val="BookText"/>
        <w:rPr/>
      </w:pPr>
      <w:r>
        <w:rPr>
          <w:rFonts w:ascii="IRNazanin" w:hAnsi="IRNazanin" w:eastAsia="IRNazanin"/>
          <w:color w:val="111111"/>
          <w:sz w:val="28"/>
          <w:sz w:val="28"/>
          <w:szCs w:val="28"/>
          <w:rtl w:val="true"/>
          <w:lang w:bidi="fa-IR"/>
        </w:rPr>
        <w:t>إذ لا إله مطلقا الا هو</w:t>
      </w:r>
    </w:p>
    <w:p>
      <w:pPr>
        <w:pStyle w:val="BookText"/>
        <w:rPr/>
      </w:pPr>
      <w:r>
        <w:rPr>
          <w:rFonts w:ascii="IRNazanin" w:hAnsi="IRNazanin" w:eastAsia="IRNazanin"/>
          <w:color w:val="111111"/>
          <w:sz w:val="28"/>
          <w:sz w:val="28"/>
          <w:szCs w:val="28"/>
          <w:rtl w:val="true"/>
          <w:lang w:bidi="fa-IR"/>
        </w:rPr>
        <w:t>اخترع العالم بانتظام‏</w:t>
      </w:r>
    </w:p>
    <w:p>
      <w:pPr>
        <w:pStyle w:val="BookText"/>
        <w:rPr/>
      </w:pPr>
      <w:r>
        <w:rPr>
          <w:rFonts w:ascii="IRNazanin" w:hAnsi="IRNazanin" w:eastAsia="IRNazanin"/>
          <w:color w:val="111111"/>
          <w:sz w:val="28"/>
          <w:sz w:val="28"/>
          <w:szCs w:val="28"/>
          <w:rtl w:val="true"/>
          <w:lang w:bidi="fa-IR"/>
        </w:rPr>
        <w:t>منتظما بأکمل النظام‏</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أودعت فی الکتاب‏</w:t>
      </w:r>
    </w:p>
    <w:p>
      <w:pPr>
        <w:pStyle w:val="BookText"/>
        <w:rPr/>
      </w:pPr>
      <w:r>
        <w:rPr>
          <w:rFonts w:ascii="IRNazanin" w:hAnsi="IRNazanin" w:eastAsia="IRNazanin"/>
          <w:color w:val="111111"/>
          <w:sz w:val="28"/>
          <w:sz w:val="28"/>
          <w:szCs w:val="28"/>
          <w:rtl w:val="true"/>
          <w:lang w:bidi="fa-IR"/>
        </w:rPr>
        <w:t>هدی و ذکرا لأولی الألباب‏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مهدی شرف الدین، و لعله عین منظومة الهدایات الآتی ذکره حسب ما یشیر إلیه فی البیت الأخیر و سمیت ب الخیرة أیضا لما ذکره الکاتب للنسخة</w:t>
      </w:r>
      <w:r>
        <w:rPr>
          <w:rFonts w:eastAsia="IRNazanin" w:cs="IRNazanin"/>
          <w:color w:val="111111"/>
          <w:sz w:val="28"/>
          <w:szCs w:val="28"/>
          <w:rtl w:val="true"/>
          <w:lang w:bidi="fa-IR"/>
        </w:rPr>
        <w:t>.</w:t>
      </w:r>
    </w:p>
    <w:p>
      <w:pPr>
        <w:pStyle w:val="Heading3"/>
        <w:numPr>
          <w:ilvl w:val="2"/>
          <w:numId w:val="1"/>
        </w:numPr>
        <w:rPr/>
      </w:pPr>
      <w:bookmarkStart w:id="1648" w:name="__RefHeading___Toc251915_73709187"/>
      <w:bookmarkStart w:id="1649" w:name="_Toc758"/>
      <w:bookmarkEnd w:id="1648"/>
      <w:r>
        <w:rPr/>
        <w:t>8369</w:t>
      </w:r>
      <w:r>
        <w:rPr>
          <w:rtl w:val="true"/>
        </w:rPr>
        <w:t xml:space="preserve">- </w:t>
      </w:r>
      <w:r>
        <w:rPr>
          <w:rtl w:val="true"/>
        </w:rPr>
        <w:t>منظومة فی المربع‏</w:t>
      </w:r>
      <w:bookmarkEnd w:id="1649"/>
    </w:p>
    <w:p>
      <w:pPr>
        <w:pStyle w:val="BookText"/>
        <w:rPr/>
      </w:pPr>
      <w:r>
        <w:rPr>
          <w:rFonts w:ascii="IRNazanin" w:hAnsi="IRNazanin" w:eastAsia="IRNazanin"/>
          <w:color w:val="111111"/>
          <w:sz w:val="28"/>
          <w:sz w:val="28"/>
          <w:szCs w:val="28"/>
          <w:rtl w:val="true"/>
          <w:lang w:bidi="fa-IR"/>
        </w:rPr>
        <w:t xml:space="preserve">للمیرزا محمد التنکابنی، ذکرها فی فهرس کتبه فی قصص العلماء و مر له منظومة فی الکلام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650" w:name="__RefHeading___Toc251917_73709187"/>
      <w:bookmarkStart w:id="1651" w:name="_Toc759"/>
      <w:bookmarkEnd w:id="1650"/>
      <w:r>
        <w:rPr/>
        <w:t>8370</w:t>
      </w:r>
      <w:r>
        <w:rPr>
          <w:rtl w:val="true"/>
        </w:rPr>
        <w:t xml:space="preserve">- </w:t>
      </w:r>
      <w:r>
        <w:rPr>
          <w:rtl w:val="true"/>
        </w:rPr>
        <w:t>منظومة فی المساحة</w:t>
      </w:r>
      <w:bookmarkEnd w:id="1651"/>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لعزیزی ناظم منظومة فی الأعداد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کریمی که بر سطح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المشهد عند عبد الحمید المولوی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منظومات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 القافیة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مر و یأتی</w:t>
      </w:r>
      <w:r>
        <w:rPr>
          <w:rFonts w:eastAsia="IRNazanin" w:cs="IRNazanin"/>
          <w:color w:val="111111"/>
          <w:sz w:val="28"/>
          <w:szCs w:val="28"/>
          <w:rtl w:val="true"/>
          <w:lang w:bidi="fa-IR"/>
        </w:rPr>
        <w:t>.</w:t>
      </w:r>
    </w:p>
    <w:p>
      <w:pPr>
        <w:pStyle w:val="Heading3"/>
        <w:numPr>
          <w:ilvl w:val="2"/>
          <w:numId w:val="1"/>
        </w:numPr>
        <w:rPr/>
      </w:pPr>
      <w:bookmarkStart w:id="1652" w:name="__RefHeading___Toc251919_73709187"/>
      <w:bookmarkStart w:id="1653" w:name="_Toc760"/>
      <w:bookmarkEnd w:id="1652"/>
      <w:r>
        <w:rPr/>
        <w:t>8371</w:t>
      </w:r>
      <w:r>
        <w:rPr>
          <w:rtl w:val="true"/>
        </w:rPr>
        <w:t xml:space="preserve">- </w:t>
      </w:r>
      <w:r>
        <w:rPr>
          <w:rtl w:val="true"/>
        </w:rPr>
        <w:t>المنظومة المستطرفة</w:t>
      </w:r>
      <w:bookmarkEnd w:id="1653"/>
    </w:p>
    <w:p>
      <w:pPr>
        <w:pStyle w:val="BookText"/>
        <w:rPr/>
      </w:pPr>
      <w:r>
        <w:rPr>
          <w:rFonts w:ascii="IRNazanin" w:hAnsi="IRNazanin" w:eastAsia="IRNazanin"/>
          <w:color w:val="111111"/>
          <w:sz w:val="28"/>
          <w:sz w:val="28"/>
          <w:szCs w:val="28"/>
          <w:rtl w:val="true"/>
          <w:lang w:bidi="fa-IR"/>
        </w:rPr>
        <w:t>فی الضاد و الظاء مرتبا علی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جعفر الأعرجی ذکرها فی نفحة بغداد و مر له منظومة فی أسماء الخیل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المنظومة النظامیة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1654" w:name="__RefHeading___Toc251921_73709187"/>
      <w:bookmarkStart w:id="1655" w:name="_Toc761"/>
      <w:bookmarkEnd w:id="1654"/>
      <w:r>
        <w:rPr/>
        <w:t>8372</w:t>
      </w:r>
      <w:r>
        <w:rPr>
          <w:rtl w:val="true"/>
        </w:rPr>
        <w:t xml:space="preserve">- </w:t>
      </w:r>
      <w:r>
        <w:rPr>
          <w:rtl w:val="true"/>
        </w:rPr>
        <w:t>منظومة فی المعانی و البیان‏</w:t>
      </w:r>
      <w:bookmarkEnd w:id="1655"/>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أبو القاسم بن المولی حسن الجیلانی القمی، المتوفی سنة إحدی و ثلاثین و مائتین و ألف، حکاه فی الروضات‏ </w:t>
      </w:r>
      <w:bookmarkStart w:id="1656" w:name="pg11381_108334"/>
    </w:p>
    <w:p>
      <w:pPr>
        <w:pStyle w:val="BookText"/>
        <w:rPr/>
      </w:pPr>
      <w:bookmarkEnd w:id="1656"/>
      <w:r>
        <w:rPr>
          <w:rFonts w:ascii="IRNazanin" w:hAnsi="IRNazanin" w:eastAsia="IRNazanin"/>
          <w:color w:val="111111"/>
          <w:sz w:val="28"/>
          <w:sz w:val="28"/>
          <w:szCs w:val="28"/>
          <w:rtl w:val="true"/>
          <w:lang w:bidi="fa-IR"/>
        </w:rPr>
        <w:t xml:space="preserve">عن بعض أقاربه، و لعله عین ما مر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منظومة فی علم البیان و مر له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منظومة فی البدیع</w:t>
      </w:r>
      <w:r>
        <w:rPr>
          <w:rFonts w:eastAsia="IRNazanin" w:cs="IRNazanin"/>
          <w:color w:val="111111"/>
          <w:sz w:val="28"/>
          <w:szCs w:val="28"/>
          <w:rtl w:val="true"/>
          <w:lang w:bidi="fa-IR"/>
        </w:rPr>
        <w:t>.</w:t>
      </w:r>
    </w:p>
    <w:p>
      <w:pPr>
        <w:pStyle w:val="Heading3"/>
        <w:numPr>
          <w:ilvl w:val="2"/>
          <w:numId w:val="1"/>
        </w:numPr>
        <w:rPr/>
      </w:pPr>
      <w:bookmarkStart w:id="1657" w:name="__RefHeading___Toc251923_73709187"/>
      <w:bookmarkStart w:id="1658" w:name="_Toc762"/>
      <w:bookmarkEnd w:id="1657"/>
      <w:r>
        <w:rPr/>
        <w:t>8373</w:t>
      </w:r>
      <w:r>
        <w:rPr>
          <w:rtl w:val="true"/>
        </w:rPr>
        <w:t xml:space="preserve">- </w:t>
      </w:r>
      <w:r>
        <w:rPr>
          <w:rtl w:val="true"/>
        </w:rPr>
        <w:t>منظومة فی المعانی و البیان‏</w:t>
      </w:r>
      <w:bookmarkEnd w:id="1658"/>
    </w:p>
    <w:p>
      <w:pPr>
        <w:pStyle w:val="BookText"/>
        <w:rPr/>
      </w:pPr>
      <w:r>
        <w:rPr>
          <w:rFonts w:ascii="IRNazanin" w:hAnsi="IRNazanin" w:eastAsia="IRNazanin"/>
          <w:color w:val="111111"/>
          <w:sz w:val="28"/>
          <w:sz w:val="28"/>
          <w:szCs w:val="28"/>
          <w:rtl w:val="true"/>
          <w:lang w:bidi="fa-IR"/>
        </w:rPr>
        <w:t xml:space="preserve">للسید محمد تقی القزوینی، و مر له منظومة فی الکلام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659" w:name="__RefHeading___Toc251925_73709187"/>
      <w:bookmarkStart w:id="1660" w:name="_Toc763"/>
      <w:bookmarkEnd w:id="1659"/>
      <w:r>
        <w:rPr/>
        <w:t>8374</w:t>
      </w:r>
      <w:r>
        <w:rPr>
          <w:rtl w:val="true"/>
        </w:rPr>
        <w:t xml:space="preserve">- </w:t>
      </w:r>
      <w:r>
        <w:rPr>
          <w:rtl w:val="true"/>
        </w:rPr>
        <w:t>منظومة فی المعانی و البیان‏</w:t>
      </w:r>
      <w:bookmarkEnd w:id="1660"/>
    </w:p>
    <w:p>
      <w:pPr>
        <w:pStyle w:val="BookText"/>
        <w:rPr/>
      </w:pPr>
      <w:r>
        <w:rPr>
          <w:rFonts w:ascii="IRNazanin" w:hAnsi="IRNazanin" w:eastAsia="IRNazanin"/>
          <w:color w:val="111111"/>
          <w:sz w:val="28"/>
          <w:sz w:val="28"/>
          <w:szCs w:val="28"/>
          <w:rtl w:val="true"/>
          <w:lang w:bidi="fa-IR"/>
        </w:rPr>
        <w:t>للشیخ فرج الله بن محمد درویش الحویزی، المعاصر للمحدث الحر، ذکرها فی أمل الآمل و فی الریاض أنه نظم ل شرح تلخیص المفتاح للتفتازانی بلا زیادة و لا نقیصة</w:t>
      </w:r>
      <w:r>
        <w:rPr>
          <w:rFonts w:eastAsia="IRNazanin" w:cs="IRNazanin"/>
          <w:color w:val="111111"/>
          <w:sz w:val="28"/>
          <w:szCs w:val="28"/>
          <w:rtl w:val="true"/>
          <w:lang w:bidi="fa-IR"/>
        </w:rPr>
        <w:t>.</w:t>
      </w:r>
    </w:p>
    <w:p>
      <w:pPr>
        <w:pStyle w:val="Heading3"/>
        <w:numPr>
          <w:ilvl w:val="2"/>
          <w:numId w:val="1"/>
        </w:numPr>
        <w:rPr/>
      </w:pPr>
      <w:bookmarkStart w:id="1661" w:name="__RefHeading___Toc251927_73709187"/>
      <w:bookmarkStart w:id="1662" w:name="_Toc764"/>
      <w:bookmarkEnd w:id="1661"/>
      <w:r>
        <w:rPr/>
        <w:t>8375</w:t>
      </w:r>
      <w:r>
        <w:rPr>
          <w:rtl w:val="true"/>
        </w:rPr>
        <w:t xml:space="preserve">- </w:t>
      </w:r>
      <w:r>
        <w:rPr>
          <w:rtl w:val="true"/>
        </w:rPr>
        <w:t>منظومة فی المعانی و البیان‏</w:t>
      </w:r>
      <w:bookmarkEnd w:id="1662"/>
    </w:p>
    <w:p>
      <w:pPr>
        <w:pStyle w:val="BookText"/>
        <w:rPr/>
      </w:pPr>
      <w:r>
        <w:rPr>
          <w:rFonts w:ascii="IRNazanin" w:hAnsi="IRNazanin" w:eastAsia="IRNazanin"/>
          <w:color w:val="111111"/>
          <w:sz w:val="28"/>
          <w:sz w:val="28"/>
          <w:szCs w:val="28"/>
          <w:rtl w:val="true"/>
          <w:lang w:bidi="fa-IR"/>
        </w:rPr>
        <w:t>للمولی محمد کاظم بن الحاج محمد صادق الکاشانی الأصفهانی، موجود عند أحفاده”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منظومة فی الصلوات المندوبة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المنطق</w:t>
      </w:r>
      <w:r>
        <w:rPr>
          <w:rFonts w:eastAsia="IRNazanin" w:cs="IRNazanin"/>
          <w:color w:val="111111"/>
          <w:sz w:val="28"/>
          <w:szCs w:val="28"/>
          <w:rtl w:val="true"/>
          <w:lang w:bidi="fa-IR"/>
        </w:rPr>
        <w:t>.</w:t>
      </w:r>
    </w:p>
    <w:p>
      <w:pPr>
        <w:pStyle w:val="Heading3"/>
        <w:numPr>
          <w:ilvl w:val="2"/>
          <w:numId w:val="1"/>
        </w:numPr>
        <w:rPr/>
      </w:pPr>
      <w:bookmarkStart w:id="1663" w:name="__RefHeading___Toc251929_73709187"/>
      <w:bookmarkStart w:id="1664" w:name="_Toc765"/>
      <w:bookmarkEnd w:id="1663"/>
      <w:r>
        <w:rPr/>
        <w:t>8376</w:t>
      </w:r>
      <w:r>
        <w:rPr>
          <w:rtl w:val="true"/>
        </w:rPr>
        <w:t xml:space="preserve">- </w:t>
      </w:r>
      <w:r>
        <w:rPr>
          <w:rtl w:val="true"/>
        </w:rPr>
        <w:t>منظومة فی المعانی و البیان‏</w:t>
      </w:r>
      <w:bookmarkEnd w:id="1664"/>
    </w:p>
    <w:p>
      <w:pPr>
        <w:pStyle w:val="BookText"/>
        <w:rPr/>
      </w:pPr>
      <w:r>
        <w:rPr>
          <w:rFonts w:ascii="IRNazanin" w:hAnsi="IRNazanin" w:eastAsia="IRNazanin"/>
          <w:color w:val="111111"/>
          <w:sz w:val="28"/>
          <w:sz w:val="28"/>
          <w:szCs w:val="28"/>
          <w:rtl w:val="true"/>
          <w:lang w:bidi="fa-IR"/>
        </w:rPr>
        <w:t>لشارح العوامل المشهور باسمه المولی محسن بن محمد طاهر القزوینی، تلمیذ المیرزا قوام الدین الذی هو صاحب التحفة القوامیة و غیرها من الأراجیز و المنظومات، ذکره فی الروضات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المولی محسن من کتابه رشح السحاب فی سنة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و مرت منظومة البیان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قوام المذکور</w:t>
      </w:r>
      <w:r>
        <w:rPr>
          <w:rFonts w:eastAsia="IRNazanin" w:cs="IRNazanin"/>
          <w:color w:val="111111"/>
          <w:sz w:val="28"/>
          <w:szCs w:val="28"/>
          <w:rtl w:val="true"/>
          <w:lang w:bidi="fa-IR"/>
        </w:rPr>
        <w:t>.</w:t>
      </w:r>
    </w:p>
    <w:p>
      <w:pPr>
        <w:pStyle w:val="Heading3"/>
        <w:numPr>
          <w:ilvl w:val="2"/>
          <w:numId w:val="1"/>
        </w:numPr>
        <w:rPr/>
      </w:pPr>
      <w:bookmarkStart w:id="1665" w:name="__RefHeading___Toc251931_73709187"/>
      <w:bookmarkStart w:id="1666" w:name="_Toc766"/>
      <w:bookmarkEnd w:id="1665"/>
      <w:r>
        <w:rPr/>
        <w:t>8377</w:t>
      </w:r>
      <w:r>
        <w:rPr>
          <w:rtl w:val="true"/>
        </w:rPr>
        <w:t xml:space="preserve">- </w:t>
      </w:r>
      <w:r>
        <w:rPr>
          <w:rtl w:val="true"/>
        </w:rPr>
        <w:t>منظومة فی المعانی و البیان‏</w:t>
      </w:r>
      <w:bookmarkEnd w:id="1666"/>
    </w:p>
    <w:p>
      <w:pPr>
        <w:pStyle w:val="BookText"/>
        <w:rPr/>
      </w:pPr>
      <w:r>
        <w:rPr>
          <w:rFonts w:ascii="IRNazanin" w:hAnsi="IRNazanin" w:eastAsia="IRNazanin"/>
          <w:color w:val="111111"/>
          <w:sz w:val="28"/>
          <w:sz w:val="28"/>
          <w:szCs w:val="28"/>
          <w:rtl w:val="true"/>
          <w:lang w:bidi="fa-IR"/>
        </w:rPr>
        <w:t>للمیرزا محمد التنکابنی، ذکرها فی قصصه، و کتبه السید شهاب الدین عن خط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أحمدک اللهم یا معطی النعم‏</w:t>
      </w:r>
    </w:p>
    <w:p>
      <w:pPr>
        <w:pStyle w:val="BookText"/>
        <w:rPr/>
      </w:pPr>
      <w:r>
        <w:rPr>
          <w:rFonts w:ascii="IRNazanin" w:hAnsi="IRNazanin" w:eastAsia="IRNazanin"/>
          <w:color w:val="111111"/>
          <w:sz w:val="28"/>
          <w:sz w:val="28"/>
          <w:szCs w:val="28"/>
          <w:rtl w:val="true"/>
          <w:lang w:bidi="fa-IR"/>
        </w:rPr>
        <w:t>و خالق الجسم و دافع النقم‏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التکملة فرغ منه سنة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مر له منظومة فی المربع آنفا</w:t>
      </w:r>
      <w:r>
        <w:rPr>
          <w:rFonts w:eastAsia="IRNazanin" w:cs="IRNazanin"/>
          <w:color w:val="111111"/>
          <w:sz w:val="28"/>
          <w:szCs w:val="28"/>
          <w:rtl w:val="true"/>
          <w:lang w:bidi="fa-IR"/>
        </w:rPr>
        <w:t>.</w:t>
      </w:r>
    </w:p>
    <w:p>
      <w:pPr>
        <w:pStyle w:val="Heading3"/>
        <w:numPr>
          <w:ilvl w:val="2"/>
          <w:numId w:val="1"/>
        </w:numPr>
        <w:rPr/>
      </w:pPr>
      <w:bookmarkStart w:id="1667" w:name="__RefHeading___Toc251933_73709187"/>
      <w:bookmarkStart w:id="1668" w:name="_Toc767"/>
      <w:bookmarkEnd w:id="1667"/>
      <w:r>
        <w:rPr/>
        <w:t>8378</w:t>
      </w:r>
      <w:r>
        <w:rPr>
          <w:rtl w:val="true"/>
        </w:rPr>
        <w:t xml:space="preserve">- </w:t>
      </w:r>
      <w:r>
        <w:rPr>
          <w:rtl w:val="true"/>
        </w:rPr>
        <w:t>منظومة فی المعانی و البیان‏</w:t>
      </w:r>
      <w:bookmarkEnd w:id="1668"/>
    </w:p>
    <w:p>
      <w:pPr>
        <w:pStyle w:val="BookText"/>
        <w:rPr/>
      </w:pPr>
      <w:r>
        <w:rPr>
          <w:rFonts w:ascii="IRNazanin" w:hAnsi="IRNazanin" w:eastAsia="IRNazanin"/>
          <w:color w:val="111111"/>
          <w:sz w:val="28"/>
          <w:sz w:val="28"/>
          <w:szCs w:val="28"/>
          <w:rtl w:val="true"/>
          <w:lang w:bidi="fa-IR"/>
        </w:rPr>
        <w:t>طبعت مع صراط الجنة مرة و مع عقود الجمان أخری و فی طبعه الأول أنه للمولی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و صلی الله‏</w:t>
      </w:r>
    </w:p>
    <w:p>
      <w:pPr>
        <w:pStyle w:val="BookText"/>
        <w:rPr/>
      </w:pPr>
      <w:r>
        <w:rPr>
          <w:rFonts w:ascii="IRNazanin" w:hAnsi="IRNazanin" w:eastAsia="IRNazanin"/>
          <w:color w:val="111111"/>
          <w:sz w:val="28"/>
          <w:sz w:val="28"/>
          <w:szCs w:val="28"/>
          <w:rtl w:val="true"/>
          <w:lang w:bidi="fa-IR"/>
        </w:rPr>
        <w:t>علی رسوله الذی اصطفاه‏</w:t>
      </w:r>
    </w:p>
    <w:p>
      <w:pPr>
        <w:pStyle w:val="BookText"/>
        <w:rPr/>
      </w:pPr>
      <w:r>
        <w:rPr>
          <w:rFonts w:ascii="IRNazanin" w:hAnsi="IRNazanin" w:eastAsia="IRNazanin"/>
          <w:color w:val="111111"/>
          <w:sz w:val="28"/>
          <w:sz w:val="28"/>
          <w:szCs w:val="28"/>
          <w:rtl w:val="true"/>
          <w:lang w:bidi="fa-IR"/>
        </w:rPr>
        <w:t>علی محمد و آله و سلما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فقد أحببت أنی أنظما </w:t>
      </w:r>
      <w:bookmarkStart w:id="1669" w:name="pg11381_108335"/>
    </w:p>
    <w:p>
      <w:pPr>
        <w:pStyle w:val="BookText"/>
        <w:rPr/>
      </w:pPr>
      <w:bookmarkEnd w:id="1669"/>
      <w:r>
        <w:rPr>
          <w:rFonts w:ascii="IRNazanin" w:hAnsi="IRNazanin" w:eastAsia="IRNazanin"/>
          <w:color w:val="111111"/>
          <w:sz w:val="28"/>
          <w:sz w:val="28"/>
          <w:szCs w:val="28"/>
          <w:rtl w:val="true"/>
          <w:lang w:bidi="fa-IR"/>
        </w:rPr>
        <w:t>فی علمی البیان و المعانی‏</w:t>
      </w:r>
    </w:p>
    <w:p>
      <w:pPr>
        <w:pStyle w:val="BookText"/>
        <w:rPr/>
      </w:pPr>
      <w:r>
        <w:rPr>
          <w:rFonts w:ascii="IRNazanin" w:hAnsi="IRNazanin" w:eastAsia="IRNazanin"/>
          <w:color w:val="111111"/>
          <w:sz w:val="28"/>
          <w:sz w:val="28"/>
          <w:szCs w:val="28"/>
          <w:rtl w:val="true"/>
          <w:lang w:bidi="fa-IR"/>
        </w:rPr>
        <w:t>أرجوزة لطیفة المعانی‏</w:t>
      </w:r>
    </w:p>
    <w:p>
      <w:pPr>
        <w:pStyle w:val="BookText"/>
        <w:rPr/>
      </w:pPr>
      <w:r>
        <w:rPr>
          <w:rFonts w:ascii="IRNazanin" w:hAnsi="IRNazanin" w:eastAsia="IRNazanin"/>
          <w:color w:val="111111"/>
          <w:sz w:val="28"/>
          <w:sz w:val="28"/>
          <w:szCs w:val="28"/>
          <w:rtl w:val="true"/>
          <w:lang w:bidi="fa-IR"/>
        </w:rPr>
        <w:t>أبیاتها عن مائة لم تزد</w:t>
      </w:r>
    </w:p>
    <w:p>
      <w:pPr>
        <w:pStyle w:val="BookText"/>
        <w:rPr/>
      </w:pPr>
      <w:r>
        <w:rPr>
          <w:rFonts w:ascii="IRNazanin" w:hAnsi="IRNazanin" w:eastAsia="IRNazanin"/>
          <w:color w:val="111111"/>
          <w:sz w:val="28"/>
          <w:sz w:val="28"/>
          <w:szCs w:val="28"/>
          <w:rtl w:val="true"/>
          <w:lang w:bidi="fa-IR"/>
        </w:rPr>
        <w:t>فقلت غیر آمن من حسد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للمیرزا محمد بن محمد رضا بن إسماعیل بن جمال الدین القمی المجاز من المجلسی الثانی علی ظهر تفسیره الموسوم ب کنز الحقائق و قد شرح المنظومة بنفسه و سماه إنجاح المطالب کما مر أنه فرغ منه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Heading3"/>
        <w:numPr>
          <w:ilvl w:val="2"/>
          <w:numId w:val="1"/>
        </w:numPr>
        <w:rPr/>
      </w:pPr>
      <w:bookmarkStart w:id="1670" w:name="__RefHeading___Toc251935_73709187"/>
      <w:bookmarkStart w:id="1671" w:name="_Toc768"/>
      <w:bookmarkEnd w:id="1670"/>
      <w:r>
        <w:rPr>
          <w:rtl w:val="true"/>
        </w:rPr>
        <w:t>منظومة فی المعانی و البیان‏</w:t>
      </w:r>
      <w:bookmarkEnd w:id="1671"/>
    </w:p>
    <w:p>
      <w:pPr>
        <w:pStyle w:val="BookText"/>
        <w:rPr/>
      </w:pPr>
      <w:r>
        <w:rPr>
          <w:rFonts w:ascii="IRNazanin" w:hAnsi="IRNazanin" w:eastAsia="IRNazanin"/>
          <w:color w:val="111111"/>
          <w:sz w:val="28"/>
          <w:sz w:val="28"/>
          <w:szCs w:val="28"/>
          <w:rtl w:val="true"/>
          <w:lang w:bidi="fa-IR"/>
        </w:rPr>
        <w:t>یأتی بعنوان منظومة فی نظم التلخیص</w:t>
      </w:r>
      <w:r>
        <w:rPr>
          <w:rFonts w:eastAsia="IRNazanin" w:cs="IRNazanin"/>
          <w:color w:val="111111"/>
          <w:sz w:val="28"/>
          <w:szCs w:val="28"/>
          <w:rtl w:val="true"/>
          <w:lang w:bidi="fa-IR"/>
        </w:rPr>
        <w:t>.</w:t>
      </w:r>
    </w:p>
    <w:p>
      <w:pPr>
        <w:pStyle w:val="Heading3"/>
        <w:numPr>
          <w:ilvl w:val="2"/>
          <w:numId w:val="1"/>
        </w:numPr>
        <w:rPr/>
      </w:pPr>
      <w:bookmarkStart w:id="1672" w:name="__RefHeading___Toc251937_73709187"/>
      <w:bookmarkStart w:id="1673" w:name="_Toc769"/>
      <w:bookmarkEnd w:id="1672"/>
      <w:r>
        <w:rPr/>
        <w:t>8379</w:t>
      </w:r>
      <w:r>
        <w:rPr>
          <w:rtl w:val="true"/>
        </w:rPr>
        <w:t xml:space="preserve">- </w:t>
      </w:r>
      <w:r>
        <w:rPr>
          <w:rtl w:val="true"/>
        </w:rPr>
        <w:t>منظومة فی معرفة الأرض و أصول الجغرافیة</w:t>
      </w:r>
      <w:bookmarkEnd w:id="1673"/>
    </w:p>
    <w:p>
      <w:pPr>
        <w:pStyle w:val="BookText"/>
        <w:rPr/>
      </w:pPr>
      <w:r>
        <w:rPr>
          <w:rFonts w:ascii="IRNazanin" w:hAnsi="IRNazanin" w:eastAsia="IRNazanin"/>
          <w:color w:val="111111"/>
          <w:sz w:val="28"/>
          <w:sz w:val="28"/>
          <w:szCs w:val="28"/>
          <w:rtl w:val="true"/>
          <w:lang w:bidi="fa-IR"/>
        </w:rPr>
        <w:t xml:space="preserve">فارسیة فی جزءین للمیرزا علی رضا تبیان الملک التبریزی، مر له منظومة فی الصرف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منظومة فی النحو</w:t>
      </w:r>
      <w:r>
        <w:rPr>
          <w:rFonts w:eastAsia="IRNazanin" w:cs="IRNazanin"/>
          <w:color w:val="111111"/>
          <w:sz w:val="28"/>
          <w:szCs w:val="28"/>
          <w:rtl w:val="true"/>
          <w:lang w:bidi="fa-IR"/>
        </w:rPr>
        <w:t>.</w:t>
      </w:r>
    </w:p>
    <w:p>
      <w:pPr>
        <w:pStyle w:val="Heading3"/>
        <w:numPr>
          <w:ilvl w:val="2"/>
          <w:numId w:val="1"/>
        </w:numPr>
        <w:rPr/>
      </w:pPr>
      <w:bookmarkStart w:id="1674" w:name="__RefHeading___Toc251939_73709187"/>
      <w:bookmarkStart w:id="1675" w:name="_Toc770"/>
      <w:bookmarkEnd w:id="1674"/>
      <w:r>
        <w:rPr/>
        <w:t>8380</w:t>
      </w:r>
      <w:r>
        <w:rPr>
          <w:rtl w:val="true"/>
        </w:rPr>
        <w:t xml:space="preserve">- </w:t>
      </w:r>
      <w:r>
        <w:rPr>
          <w:rtl w:val="true"/>
        </w:rPr>
        <w:t>منظومة فی معرفة التقویم‏</w:t>
      </w:r>
      <w:bookmarkEnd w:id="1675"/>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نداند شناخت در دو سرای‏</w:t>
      </w:r>
    </w:p>
    <w:p>
      <w:pPr>
        <w:pStyle w:val="BookText"/>
        <w:rPr/>
      </w:pPr>
      <w:r>
        <w:rPr>
          <w:rFonts w:ascii="IRNazanin" w:hAnsi="IRNazanin" w:eastAsia="IRNazanin"/>
          <w:color w:val="111111"/>
          <w:sz w:val="28"/>
          <w:sz w:val="28"/>
          <w:szCs w:val="28"/>
          <w:rtl w:val="true"/>
          <w:lang w:bidi="fa-IR"/>
        </w:rPr>
        <w:t>هیچ‏کس علم غیب جز که خدای‏</w:t>
      </w:r>
    </w:p>
    <w:p>
      <w:pPr>
        <w:pStyle w:val="BookText"/>
        <w:rPr/>
      </w:pPr>
      <w:r>
        <w:rPr>
          <w:rFonts w:ascii="IRNazanin" w:hAnsi="IRNazanin" w:eastAsia="IRNazanin"/>
          <w:color w:val="111111"/>
          <w:sz w:val="28"/>
          <w:sz w:val="28"/>
          <w:szCs w:val="28"/>
          <w:rtl w:val="true"/>
          <w:lang w:bidi="fa-IR"/>
        </w:rPr>
        <w:t>باد از ما درود بر مهتر</w:t>
      </w:r>
    </w:p>
    <w:p>
      <w:pPr>
        <w:pStyle w:val="BookText"/>
        <w:rPr/>
      </w:pPr>
      <w:r>
        <w:rPr>
          <w:rFonts w:ascii="IRNazanin" w:hAnsi="IRNazanin" w:eastAsia="IRNazanin"/>
          <w:color w:val="111111"/>
          <w:sz w:val="28"/>
          <w:sz w:val="28"/>
          <w:szCs w:val="28"/>
          <w:rtl w:val="true"/>
          <w:lang w:bidi="fa-IR"/>
        </w:rPr>
        <w:t>هم بر أصحاب و آل أو یکسر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ابن محمد عباس بن محمد بیک الملقب فی شعره بناسخ القاجار الگنجوی تاریخها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مجموعته الکشکولیة عند الشیخ صالح الجزائری</w:t>
      </w:r>
      <w:r>
        <w:rPr>
          <w:rFonts w:eastAsia="IRNazanin" w:cs="IRNazanin"/>
          <w:color w:val="111111"/>
          <w:sz w:val="28"/>
          <w:szCs w:val="28"/>
          <w:rtl w:val="true"/>
          <w:lang w:bidi="fa-IR"/>
        </w:rPr>
        <w:t>.</w:t>
      </w:r>
    </w:p>
    <w:p>
      <w:pPr>
        <w:pStyle w:val="Heading3"/>
        <w:numPr>
          <w:ilvl w:val="2"/>
          <w:numId w:val="1"/>
        </w:numPr>
        <w:rPr/>
      </w:pPr>
      <w:bookmarkStart w:id="1676" w:name="__RefHeading___Toc251941_73709187"/>
      <w:bookmarkStart w:id="1677" w:name="_Toc771"/>
      <w:bookmarkEnd w:id="1676"/>
      <w:r>
        <w:rPr/>
        <w:t>8381</w:t>
      </w:r>
      <w:r>
        <w:rPr>
          <w:rtl w:val="true"/>
        </w:rPr>
        <w:t xml:space="preserve">- </w:t>
      </w:r>
      <w:r>
        <w:rPr>
          <w:rtl w:val="true"/>
        </w:rPr>
        <w:t>منظومة فی معرفة توقیعات التقویم‏</w:t>
      </w:r>
      <w:bookmarkEnd w:id="1677"/>
    </w:p>
    <w:p>
      <w:pPr>
        <w:pStyle w:val="BookText"/>
        <w:rPr/>
      </w:pPr>
      <w:r>
        <w:rPr>
          <w:rFonts w:ascii="IRNazanin" w:hAnsi="IRNazanin" w:eastAsia="IRNazanin"/>
          <w:color w:val="111111"/>
          <w:sz w:val="28"/>
          <w:sz w:val="28"/>
          <w:szCs w:val="28"/>
          <w:rtl w:val="true"/>
          <w:lang w:bidi="fa-IR"/>
        </w:rPr>
        <w:t xml:space="preserve">فارسیة للمولی حسن الأهری المتخلص فی شعره بطوطی، طبعت فی تبریز فی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کما فی دانشمندان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توفی قبل سنین</w:t>
      </w:r>
      <w:r>
        <w:rPr>
          <w:rFonts w:eastAsia="IRNazanin" w:cs="IRNazanin"/>
          <w:color w:val="111111"/>
          <w:sz w:val="28"/>
          <w:szCs w:val="28"/>
          <w:rtl w:val="true"/>
          <w:lang w:bidi="fa-IR"/>
        </w:rPr>
        <w:t>.</w:t>
      </w:r>
    </w:p>
    <w:p>
      <w:pPr>
        <w:pStyle w:val="Heading3"/>
        <w:numPr>
          <w:ilvl w:val="2"/>
          <w:numId w:val="1"/>
        </w:numPr>
        <w:rPr/>
      </w:pPr>
      <w:bookmarkStart w:id="1678" w:name="__RefHeading___Toc251943_73709187"/>
      <w:bookmarkStart w:id="1679" w:name="_Toc772"/>
      <w:bookmarkEnd w:id="1678"/>
      <w:r>
        <w:rPr/>
        <w:t>8382</w:t>
      </w:r>
      <w:r>
        <w:rPr>
          <w:rtl w:val="true"/>
        </w:rPr>
        <w:t xml:space="preserve">- </w:t>
      </w:r>
      <w:r>
        <w:rPr>
          <w:rtl w:val="true"/>
        </w:rPr>
        <w:t>منظومة فی معرفة الجنین‏</w:t>
      </w:r>
      <w:bookmarkEnd w:id="1679"/>
    </w:p>
    <w:p>
      <w:pPr>
        <w:pStyle w:val="BookText"/>
        <w:rPr/>
      </w:pPr>
      <w:r>
        <w:rPr>
          <w:rFonts w:ascii="IRNazanin" w:hAnsi="IRNazanin" w:eastAsia="IRNazanin"/>
          <w:color w:val="111111"/>
          <w:sz w:val="28"/>
          <w:sz w:val="28"/>
          <w:szCs w:val="28"/>
          <w:rtl w:val="true"/>
          <w:lang w:bidi="fa-IR"/>
        </w:rPr>
        <w:t>و تکوین الإنسان، فی سبعة فصول لا نعرف الناظم الا أنه نظمها باسم المیر سنجاق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پزشکی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التاسع</w:t>
      </w:r>
      <w:r>
        <w:rPr>
          <w:rFonts w:eastAsia="IRNazanin" w:cs="IRNazanin"/>
          <w:color w:val="111111"/>
          <w:sz w:val="28"/>
          <w:szCs w:val="28"/>
          <w:rtl w:val="true"/>
          <w:lang w:bidi="fa-IR"/>
        </w:rPr>
        <w:t>.</w:t>
      </w:r>
    </w:p>
    <w:p>
      <w:pPr>
        <w:pStyle w:val="Heading3"/>
        <w:numPr>
          <w:ilvl w:val="2"/>
          <w:numId w:val="1"/>
        </w:numPr>
        <w:rPr/>
      </w:pPr>
      <w:bookmarkStart w:id="1680" w:name="__RefHeading___Toc251945_73709187"/>
      <w:bookmarkStart w:id="1681" w:name="_Toc773"/>
      <w:bookmarkEnd w:id="1680"/>
      <w:r>
        <w:rPr>
          <w:rtl w:val="true"/>
        </w:rPr>
        <w:t>منظومة فی المعمی‏</w:t>
      </w:r>
      <w:bookmarkEnd w:id="1681"/>
    </w:p>
    <w:p>
      <w:pPr>
        <w:pStyle w:val="BookText"/>
        <w:rPr/>
      </w:pPr>
      <w:r>
        <w:rPr>
          <w:rFonts w:ascii="IRNazanin" w:hAnsi="IRNazanin" w:eastAsia="IRNazanin"/>
          <w:color w:val="111111"/>
          <w:sz w:val="28"/>
          <w:sz w:val="28"/>
          <w:szCs w:val="28"/>
          <w:rtl w:val="true"/>
          <w:lang w:bidi="fa-IR"/>
        </w:rPr>
        <w:t xml:space="preserve">للجامی، مرت بعنوان مثنوی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1682" w:name="__RefHeading___Toc251947_73709187"/>
      <w:bookmarkStart w:id="1683" w:name="_Toc774"/>
      <w:bookmarkEnd w:id="1682"/>
      <w:r>
        <w:rPr>
          <w:rtl w:val="true"/>
        </w:rPr>
        <w:t>منظومة فی المعمی‏</w:t>
      </w:r>
      <w:bookmarkEnd w:id="1683"/>
    </w:p>
    <w:p>
      <w:pPr>
        <w:pStyle w:val="BookText"/>
        <w:rPr/>
      </w:pPr>
      <w:r>
        <w:rPr>
          <w:rFonts w:ascii="IRNazanin" w:hAnsi="IRNazanin" w:eastAsia="IRNazanin"/>
          <w:color w:val="111111"/>
          <w:sz w:val="28"/>
          <w:sz w:val="28"/>
          <w:szCs w:val="28"/>
          <w:rtl w:val="true"/>
          <w:lang w:bidi="fa-IR"/>
        </w:rPr>
        <w:t xml:space="preserve">للحقیری، مرت بعنوان مثنوی فی دستور معما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1684" w:name="__RefHeading___Toc251949_73709187"/>
      <w:bookmarkStart w:id="1685" w:name="_Toc775"/>
      <w:bookmarkEnd w:id="1684"/>
      <w:r>
        <w:rPr/>
        <w:t>8383</w:t>
      </w:r>
      <w:r>
        <w:rPr>
          <w:rtl w:val="true"/>
        </w:rPr>
        <w:t xml:space="preserve">- </w:t>
      </w:r>
      <w:r>
        <w:rPr>
          <w:rtl w:val="true"/>
        </w:rPr>
        <w:t>منظومة فی منزوحات البئر</w:t>
      </w:r>
      <w:bookmarkEnd w:id="1685"/>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عنها الشیخ شبیب آل الشیخ‏ </w:t>
      </w:r>
      <w:bookmarkStart w:id="1686" w:name="pg11381_108336"/>
    </w:p>
    <w:p>
      <w:pPr>
        <w:pStyle w:val="BookText"/>
        <w:rPr/>
      </w:pPr>
      <w:bookmarkEnd w:id="1686"/>
      <w:r>
        <w:rPr>
          <w:rFonts w:ascii="IRNazanin" w:hAnsi="IRNazanin" w:eastAsia="IRNazanin"/>
          <w:color w:val="111111"/>
          <w:sz w:val="28"/>
          <w:sz w:val="28"/>
          <w:szCs w:val="28"/>
          <w:rtl w:val="true"/>
          <w:lang w:bidi="fa-IR"/>
        </w:rPr>
        <w:t xml:space="preserve">راضی الجزائری فی مجموعته المؤرخة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أنه للشیخ الحر، نسبه إلیه و أورد فیه جملة من أبیاته،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الهر و البول من الرجال‏</w:t>
      </w:r>
    </w:p>
    <w:p>
      <w:pPr>
        <w:pStyle w:val="BookText"/>
        <w:rPr/>
      </w:pPr>
      <w:r>
        <w:rPr>
          <w:rFonts w:ascii="IRNazanin" w:hAnsi="IRNazanin" w:eastAsia="IRNazanin"/>
          <w:color w:val="111111"/>
          <w:sz w:val="28"/>
          <w:sz w:val="28"/>
          <w:szCs w:val="28"/>
          <w:rtl w:val="true"/>
          <w:lang w:bidi="fa-IR"/>
        </w:rPr>
        <w:t>فأربعون فاستمع مقالی‏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قرب عشرین بیتا و یحتمل أنه جزء من منظومته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منه هذه القطعة، و مر للشیخ الحر منظومة فی الزکاة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منظومة فی المواریث</w:t>
      </w:r>
      <w:r>
        <w:rPr>
          <w:rFonts w:eastAsia="IRNazanin" w:cs="IRNazanin"/>
          <w:color w:val="111111"/>
          <w:sz w:val="28"/>
          <w:szCs w:val="28"/>
          <w:rtl w:val="true"/>
          <w:lang w:bidi="fa-IR"/>
        </w:rPr>
        <w:t>.</w:t>
      </w:r>
    </w:p>
    <w:p>
      <w:pPr>
        <w:pStyle w:val="Heading3"/>
        <w:numPr>
          <w:ilvl w:val="2"/>
          <w:numId w:val="1"/>
        </w:numPr>
        <w:rPr/>
      </w:pPr>
      <w:bookmarkStart w:id="1687" w:name="__RefHeading___Toc251951_73709187"/>
      <w:bookmarkStart w:id="1688" w:name="_Toc776"/>
      <w:bookmarkEnd w:id="1687"/>
      <w:r>
        <w:rPr>
          <w:rtl w:val="true"/>
        </w:rPr>
        <w:t>منظومة فی المنطق‏</w:t>
      </w:r>
      <w:bookmarkEnd w:id="1688"/>
    </w:p>
    <w:p>
      <w:pPr>
        <w:pStyle w:val="BookText"/>
        <w:rPr/>
      </w:pPr>
      <w:r>
        <w:rPr>
          <w:rFonts w:ascii="IRNazanin" w:hAnsi="IRNazanin" w:eastAsia="IRNazanin"/>
          <w:color w:val="111111"/>
          <w:sz w:val="28"/>
          <w:sz w:val="28"/>
          <w:szCs w:val="28"/>
          <w:rtl w:val="true"/>
          <w:lang w:bidi="fa-IR"/>
        </w:rPr>
        <w:t xml:space="preserve">عده منظومات راجع منطق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1689" w:name="__RefHeading___Toc251953_73709187"/>
      <w:bookmarkStart w:id="1690" w:name="_Toc777"/>
      <w:bookmarkEnd w:id="1689"/>
      <w:r>
        <w:rPr/>
        <w:t>8384</w:t>
      </w:r>
      <w:r>
        <w:rPr>
          <w:rtl w:val="true"/>
        </w:rPr>
        <w:t xml:space="preserve">- </w:t>
      </w:r>
      <w:r>
        <w:rPr>
          <w:rtl w:val="true"/>
        </w:rPr>
        <w:t>منظومة فی الموائد</w:t>
      </w:r>
      <w:bookmarkEnd w:id="1690"/>
    </w:p>
    <w:p>
      <w:pPr>
        <w:pStyle w:val="BookText"/>
        <w:rPr/>
      </w:pPr>
      <w:r>
        <w:rPr>
          <w:rFonts w:ascii="IRNazanin" w:hAnsi="IRNazanin" w:eastAsia="IRNazanin"/>
          <w:color w:val="111111"/>
          <w:sz w:val="28"/>
          <w:sz w:val="28"/>
          <w:szCs w:val="28"/>
          <w:rtl w:val="true"/>
          <w:lang w:bidi="fa-IR"/>
        </w:rPr>
        <w:t>للسید کلب باقر الهندی، و قد تضمن جمیع أرجوزة الشیخ محمد علی والد الشیخ عبد الحسین، و کأنها شرح مزج لها، أول أبیاتها هو أول أبیات الأرجوزه السابقة و الفاصل بینهما صورة الهلالین و قال فی تاریخ 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 لتاریخ ختام النظم‏</w:t>
      </w:r>
    </w:p>
    <w:p>
      <w:pPr>
        <w:pStyle w:val="BookText"/>
        <w:rPr/>
      </w:pPr>
      <w:r>
        <w:rPr>
          <w:rFonts w:ascii="IRNazanin" w:hAnsi="IRNazanin" w:eastAsia="IRNazanin"/>
          <w:color w:val="111111"/>
          <w:sz w:val="28"/>
          <w:sz w:val="28"/>
          <w:szCs w:val="28"/>
          <w:rtl w:val="true"/>
          <w:lang w:bidi="fa-IR"/>
        </w:rPr>
        <w:t>به صفت مشارب للقوم‏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منظومة فی الأطعمة و الأشربة للشیخ محمد علی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pStyle w:val="Heading3"/>
        <w:numPr>
          <w:ilvl w:val="2"/>
          <w:numId w:val="1"/>
        </w:numPr>
        <w:rPr/>
      </w:pPr>
      <w:bookmarkStart w:id="1691" w:name="__RefHeading___Toc251955_73709187"/>
      <w:bookmarkStart w:id="1692" w:name="_Toc778"/>
      <w:bookmarkEnd w:id="1691"/>
      <w:r>
        <w:rPr>
          <w:rtl w:val="true"/>
        </w:rPr>
        <w:t>منظومة فی المواریث‏</w:t>
      </w:r>
      <w:bookmarkEnd w:id="1692"/>
    </w:p>
    <w:p>
      <w:pPr>
        <w:pStyle w:val="BookText"/>
        <w:rPr/>
      </w:pPr>
      <w:r>
        <w:rPr>
          <w:rFonts w:ascii="IRNazanin" w:hAnsi="IRNazanin" w:eastAsia="IRNazanin"/>
          <w:color w:val="111111"/>
          <w:sz w:val="28"/>
          <w:sz w:val="28"/>
          <w:szCs w:val="28"/>
          <w:rtl w:val="true"/>
          <w:lang w:bidi="fa-IR"/>
        </w:rPr>
        <w:t xml:space="preserve">للمولی جعفر شرف الدین، و الظاهر إنها عین ما مرت بعنوان منظومة فی الإرث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1693" w:name="__RefHeading___Toc251957_73709187"/>
      <w:bookmarkStart w:id="1694" w:name="_Toc779"/>
      <w:bookmarkEnd w:id="1693"/>
      <w:r>
        <w:rPr>
          <w:rtl w:val="true"/>
        </w:rPr>
        <w:t>منظومة فی المواریث‏</w:t>
      </w:r>
      <w:bookmarkEnd w:id="1694"/>
    </w:p>
    <w:p>
      <w:pPr>
        <w:pStyle w:val="BookText"/>
        <w:rPr/>
      </w:pPr>
      <w:r>
        <w:rPr>
          <w:rFonts w:ascii="IRNazanin" w:hAnsi="IRNazanin" w:eastAsia="IRNazanin"/>
          <w:color w:val="111111"/>
          <w:sz w:val="28"/>
          <w:sz w:val="28"/>
          <w:szCs w:val="28"/>
          <w:rtl w:val="true"/>
          <w:lang w:bidi="fa-IR"/>
        </w:rPr>
        <w:t>للشیخ الحر العاملی مرت مع أرجوزات فی الإرث، و إنها فی خزانة الخوانساری، کما مر للناظم منظومة فی تواریخ النبی و الأئمة علیه السلام  و منظومة فی الزکاة و منظومة فی منزوحات البئر آنفا و یأتی منظومة فی الهندسة</w:t>
      </w:r>
      <w:r>
        <w:rPr>
          <w:rFonts w:eastAsia="IRNazanin" w:cs="IRNazanin"/>
          <w:color w:val="111111"/>
          <w:sz w:val="28"/>
          <w:szCs w:val="28"/>
          <w:rtl w:val="true"/>
          <w:lang w:bidi="fa-IR"/>
        </w:rPr>
        <w:t>.</w:t>
      </w:r>
    </w:p>
    <w:p>
      <w:pPr>
        <w:pStyle w:val="Heading3"/>
        <w:numPr>
          <w:ilvl w:val="2"/>
          <w:numId w:val="1"/>
        </w:numPr>
        <w:rPr/>
      </w:pPr>
      <w:bookmarkStart w:id="1695" w:name="__RefHeading___Toc251959_73709187"/>
      <w:bookmarkStart w:id="1696" w:name="_Toc780"/>
      <w:bookmarkEnd w:id="1695"/>
      <w:r>
        <w:rPr/>
        <w:t>8385</w:t>
      </w:r>
      <w:r>
        <w:rPr>
          <w:rtl w:val="true"/>
        </w:rPr>
        <w:t xml:space="preserve">- </w:t>
      </w:r>
      <w:r>
        <w:rPr>
          <w:rtl w:val="true"/>
        </w:rPr>
        <w:t>منظومة فی المواریث‏</w:t>
      </w:r>
      <w:bookmarkEnd w:id="1696"/>
    </w:p>
    <w:p>
      <w:pPr>
        <w:pStyle w:val="BookText"/>
        <w:rPr/>
      </w:pPr>
      <w:r>
        <w:rPr>
          <w:rFonts w:ascii="IRNazanin" w:hAnsi="IRNazanin" w:eastAsia="IRNazanin"/>
          <w:color w:val="111111"/>
          <w:sz w:val="28"/>
          <w:sz w:val="28"/>
          <w:szCs w:val="28"/>
          <w:rtl w:val="true"/>
          <w:lang w:bidi="fa-IR"/>
        </w:rPr>
        <w:t xml:space="preserve">للسید الحاج میرزا عسکری بن المیرزا هدایة الله بن المیرزا مهدی الشهید الرضوی المشهدی، المتوفی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فردوس التواریخ</w:t>
      </w:r>
      <w:r>
        <w:rPr>
          <w:rFonts w:eastAsia="IRNazanin" w:cs="IRNazanin"/>
          <w:color w:val="111111"/>
          <w:sz w:val="28"/>
          <w:szCs w:val="28"/>
          <w:rtl w:val="true"/>
          <w:lang w:bidi="fa-IR"/>
        </w:rPr>
        <w:t>.</w:t>
      </w:r>
    </w:p>
    <w:p>
      <w:pPr>
        <w:pStyle w:val="Heading3"/>
        <w:numPr>
          <w:ilvl w:val="2"/>
          <w:numId w:val="1"/>
        </w:numPr>
        <w:rPr/>
      </w:pPr>
      <w:bookmarkStart w:id="1697" w:name="__RefHeading___Toc251961_73709187"/>
      <w:bookmarkStart w:id="1698" w:name="_Toc781"/>
      <w:bookmarkEnd w:id="1697"/>
      <w:r>
        <w:rPr>
          <w:rtl w:val="true"/>
        </w:rPr>
        <w:t>منظومة فی المواریث‏</w:t>
      </w:r>
      <w:bookmarkEnd w:id="16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بحمدک اللهم یا من شرعا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دینا به النبی طاها صدعا </w:t>
      </w:r>
      <w:bookmarkStart w:id="1699" w:name="pg11381_108337"/>
    </w:p>
    <w:p>
      <w:pPr>
        <w:pStyle w:val="BookText"/>
        <w:rPr/>
      </w:pPr>
      <w:bookmarkEnd w:id="1699"/>
      <w:r>
        <w:rPr>
          <w:rFonts w:ascii="IRNazanin" w:hAnsi="IRNazanin" w:eastAsia="IRNazanin"/>
          <w:color w:val="111111"/>
          <w:sz w:val="28"/>
          <w:sz w:val="28"/>
          <w:szCs w:val="28"/>
          <w:rtl w:val="true"/>
          <w:lang w:bidi="fa-IR"/>
        </w:rPr>
        <w:t>إلی قوله 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الإرث فی الشرع بأمرین وجب‏</w:t>
      </w:r>
    </w:p>
    <w:p>
      <w:pPr>
        <w:pStyle w:val="BookText"/>
        <w:rPr/>
      </w:pPr>
      <w:r>
        <w:rPr>
          <w:rFonts w:ascii="IRNazanin" w:hAnsi="IRNazanin" w:eastAsia="IRNazanin"/>
          <w:color w:val="111111"/>
          <w:sz w:val="28"/>
          <w:sz w:val="28"/>
          <w:szCs w:val="28"/>
          <w:rtl w:val="true"/>
          <w:lang w:bidi="fa-IR"/>
        </w:rPr>
        <w:t xml:space="preserve">بالنسب الثابت شرعا و السبب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علی الأعسم، مرت بعنوان الأرجوزه و شرحه لولده الشیخ عبد الحسین</w:t>
      </w:r>
      <w:r>
        <w:rPr>
          <w:rFonts w:eastAsia="IRNazanin" w:cs="IRNazanin"/>
          <w:color w:val="111111"/>
          <w:sz w:val="28"/>
          <w:szCs w:val="28"/>
          <w:rtl w:val="true"/>
          <w:lang w:bidi="fa-IR"/>
        </w:rPr>
        <w:t>.</w:t>
      </w:r>
    </w:p>
    <w:p>
      <w:pPr>
        <w:pStyle w:val="Heading3"/>
        <w:numPr>
          <w:ilvl w:val="2"/>
          <w:numId w:val="1"/>
        </w:numPr>
        <w:rPr/>
      </w:pPr>
      <w:bookmarkStart w:id="1700" w:name="__RefHeading___Toc251963_73709187"/>
      <w:bookmarkStart w:id="1701" w:name="_Toc782"/>
      <w:bookmarkEnd w:id="1700"/>
      <w:r>
        <w:rPr/>
        <w:t>8386</w:t>
      </w:r>
      <w:r>
        <w:rPr>
          <w:rtl w:val="true"/>
        </w:rPr>
        <w:t xml:space="preserve">- </w:t>
      </w:r>
      <w:r>
        <w:rPr>
          <w:rtl w:val="true"/>
        </w:rPr>
        <w:t>منظومة فی المواریث‏</w:t>
      </w:r>
      <w:bookmarkEnd w:id="1701"/>
    </w:p>
    <w:p>
      <w:pPr>
        <w:pStyle w:val="BookText"/>
        <w:rPr/>
      </w:pPr>
      <w:r>
        <w:rPr>
          <w:rFonts w:ascii="IRNazanin" w:hAnsi="IRNazanin" w:eastAsia="IRNazanin"/>
          <w:color w:val="111111"/>
          <w:sz w:val="28"/>
          <w:sz w:val="28"/>
          <w:szCs w:val="28"/>
          <w:rtl w:val="true"/>
          <w:lang w:bidi="fa-IR"/>
        </w:rPr>
        <w:t xml:space="preserve">للسید علی البحرانی المتوفی بالنجف قریبا من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من تلامیذ الشیخ محمد طاها نجف، و یأتی له منظومتان فی الهیئة</w:t>
      </w:r>
      <w:r>
        <w:rPr>
          <w:rFonts w:eastAsia="IRNazanin" w:cs="IRNazanin"/>
          <w:color w:val="111111"/>
          <w:sz w:val="28"/>
          <w:szCs w:val="28"/>
          <w:rtl w:val="true"/>
          <w:lang w:bidi="fa-IR"/>
        </w:rPr>
        <w:t>.</w:t>
      </w:r>
    </w:p>
    <w:p>
      <w:pPr>
        <w:pStyle w:val="Heading3"/>
        <w:numPr>
          <w:ilvl w:val="2"/>
          <w:numId w:val="1"/>
        </w:numPr>
        <w:rPr/>
      </w:pPr>
      <w:bookmarkStart w:id="1702" w:name="__RefHeading___Toc251965_73709187"/>
      <w:bookmarkStart w:id="1703" w:name="_Toc783"/>
      <w:bookmarkEnd w:id="1702"/>
      <w:r>
        <w:rPr/>
        <w:t>8387</w:t>
      </w:r>
      <w:r>
        <w:rPr>
          <w:rtl w:val="true"/>
        </w:rPr>
        <w:t xml:space="preserve">- </w:t>
      </w:r>
      <w:r>
        <w:rPr>
          <w:rtl w:val="true"/>
        </w:rPr>
        <w:t>منظومة فی المواریث‏</w:t>
      </w:r>
      <w:bookmarkEnd w:id="1703"/>
    </w:p>
    <w:p>
      <w:pPr>
        <w:pStyle w:val="BookText"/>
        <w:rPr/>
      </w:pPr>
      <w:r>
        <w:rPr>
          <w:rFonts w:ascii="IRNazanin" w:hAnsi="IRNazanin" w:eastAsia="IRNazanin"/>
          <w:color w:val="111111"/>
          <w:sz w:val="28"/>
          <w:sz w:val="28"/>
          <w:szCs w:val="28"/>
          <w:rtl w:val="true"/>
          <w:lang w:bidi="fa-IR"/>
        </w:rPr>
        <w:t xml:space="preserve">للسید محمد علی بن السید صدر الدین الموسوی العاملی الأصفهانی، المتوفی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ناقصة</w:t>
      </w:r>
      <w:r>
        <w:rPr>
          <w:rFonts w:eastAsia="IRNazanin" w:cs="IRNazanin"/>
          <w:color w:val="111111"/>
          <w:sz w:val="28"/>
          <w:szCs w:val="28"/>
          <w:rtl w:val="true"/>
          <w:lang w:bidi="fa-IR"/>
        </w:rPr>
        <w:t>.</w:t>
      </w:r>
    </w:p>
    <w:p>
      <w:pPr>
        <w:pStyle w:val="Heading3"/>
        <w:numPr>
          <w:ilvl w:val="2"/>
          <w:numId w:val="1"/>
        </w:numPr>
        <w:rPr/>
      </w:pPr>
      <w:bookmarkStart w:id="1704" w:name="__RefHeading___Toc251967_73709187"/>
      <w:bookmarkStart w:id="1705" w:name="_Toc784"/>
      <w:bookmarkEnd w:id="1704"/>
      <w:r>
        <w:rPr/>
        <w:t>8388</w:t>
      </w:r>
      <w:r>
        <w:rPr>
          <w:rtl w:val="true"/>
        </w:rPr>
        <w:t xml:space="preserve">- </w:t>
      </w:r>
      <w:r>
        <w:rPr>
          <w:rtl w:val="true"/>
        </w:rPr>
        <w:t>منظومة فی المواریث‏</w:t>
      </w:r>
      <w:bookmarkEnd w:id="1705"/>
    </w:p>
    <w:p>
      <w:pPr>
        <w:pStyle w:val="BookText"/>
        <w:rPr/>
      </w:pPr>
      <w:r>
        <w:rPr>
          <w:rFonts w:ascii="IRNazanin" w:hAnsi="IRNazanin" w:eastAsia="IRNazanin"/>
          <w:color w:val="111111"/>
          <w:sz w:val="28"/>
          <w:sz w:val="28"/>
          <w:szCs w:val="28"/>
          <w:rtl w:val="true"/>
          <w:lang w:bidi="fa-IR"/>
        </w:rPr>
        <w:t xml:space="preserve">للسید هاشم بن أحمد بن الحسین الموسوی الأحسائی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ولده السید ناصر، و له منظومة فی التوحید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1706" w:name="__RefHeading___Toc251969_73709187"/>
      <w:bookmarkStart w:id="1707" w:name="_Toc785"/>
      <w:bookmarkEnd w:id="1706"/>
      <w:r>
        <w:rPr/>
        <w:t>8389</w:t>
      </w:r>
      <w:r>
        <w:rPr>
          <w:rtl w:val="true"/>
        </w:rPr>
        <w:t xml:space="preserve">- </w:t>
      </w:r>
      <w:r>
        <w:rPr>
          <w:rtl w:val="true"/>
        </w:rPr>
        <w:t>منظومة فی المواریث‏</w:t>
      </w:r>
      <w:bookmarkEnd w:id="1707"/>
    </w:p>
    <w:p>
      <w:pPr>
        <w:pStyle w:val="BookText"/>
        <w:rPr/>
      </w:pPr>
      <w:r>
        <w:rPr>
          <w:rFonts w:ascii="IRNazanin" w:hAnsi="IRNazanin" w:eastAsia="IRNazanin"/>
          <w:color w:val="111111"/>
          <w:sz w:val="28"/>
          <w:sz w:val="28"/>
          <w:szCs w:val="28"/>
          <w:rtl w:val="true"/>
          <w:lang w:bidi="fa-IR"/>
        </w:rPr>
        <w:t>علی مذهب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ما نستفتح المقالا</w:t>
      </w:r>
    </w:p>
    <w:p>
      <w:pPr>
        <w:pStyle w:val="BookText"/>
        <w:rPr/>
      </w:pPr>
      <w:r>
        <w:rPr>
          <w:rFonts w:ascii="IRNazanin" w:hAnsi="IRNazanin" w:eastAsia="IRNazanin"/>
          <w:color w:val="111111"/>
          <w:sz w:val="28"/>
          <w:sz w:val="28"/>
          <w:szCs w:val="28"/>
          <w:rtl w:val="true"/>
          <w:lang w:bidi="fa-IR"/>
        </w:rPr>
        <w:t xml:space="preserve">بذکر حمد ربنا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الصدر</w:t>
      </w:r>
      <w:r>
        <w:rPr>
          <w:rFonts w:eastAsia="IRNazanin" w:cs="IRNazanin"/>
          <w:color w:val="111111"/>
          <w:sz w:val="28"/>
          <w:szCs w:val="28"/>
          <w:rtl w:val="true"/>
          <w:lang w:bidi="fa-IR"/>
        </w:rPr>
        <w:t>.</w:t>
      </w:r>
    </w:p>
    <w:p>
      <w:pPr>
        <w:pStyle w:val="Heading3"/>
        <w:numPr>
          <w:ilvl w:val="2"/>
          <w:numId w:val="1"/>
        </w:numPr>
        <w:rPr/>
      </w:pPr>
      <w:bookmarkStart w:id="1708" w:name="__RefHeading___Toc251971_73709187"/>
      <w:bookmarkStart w:id="1709" w:name="_Toc786"/>
      <w:bookmarkEnd w:id="1708"/>
      <w:r>
        <w:rPr/>
        <w:t>8390</w:t>
      </w:r>
      <w:r>
        <w:rPr>
          <w:rtl w:val="true"/>
        </w:rPr>
        <w:t xml:space="preserve">- </w:t>
      </w:r>
      <w:r>
        <w:rPr>
          <w:rtl w:val="true"/>
        </w:rPr>
        <w:t xml:space="preserve">منظومة فی موالید الأئمة و وفیاتهم </w:t>
      </w:r>
      <w:r>
        <w:rPr>
          <w:rtl w:val="true"/>
        </w:rPr>
        <w:t>(</w:t>
      </w:r>
      <w:r>
        <w:rPr>
          <w:rtl w:val="true"/>
        </w:rPr>
        <w:t>ع‏</w:t>
      </w:r>
      <w:bookmarkEnd w:id="17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بن الشیخ حسن آل الشیخ سلیمان بن أحمد آل حاج البلادی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ابن أخته الشیخ محمد صالح بن الشیخ أحمد بن صالح آل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له منظومة فی التوحید قریبا</w:t>
      </w:r>
      <w:r>
        <w:rPr>
          <w:rFonts w:eastAsia="IRNazanin" w:cs="IRNazanin"/>
          <w:color w:val="111111"/>
          <w:sz w:val="28"/>
          <w:szCs w:val="28"/>
          <w:rtl w:val="true"/>
          <w:lang w:bidi="fa-IR"/>
        </w:rPr>
        <w:t>.</w:t>
      </w:r>
    </w:p>
    <w:p>
      <w:pPr>
        <w:pStyle w:val="Heading3"/>
        <w:numPr>
          <w:ilvl w:val="2"/>
          <w:numId w:val="1"/>
        </w:numPr>
        <w:rPr/>
      </w:pPr>
      <w:bookmarkStart w:id="1710" w:name="__RefHeading___Toc251973_73709187"/>
      <w:bookmarkStart w:id="1711" w:name="_Toc787"/>
      <w:bookmarkEnd w:id="1710"/>
      <w:r>
        <w:rPr/>
        <w:t>8391</w:t>
      </w:r>
      <w:r>
        <w:rPr>
          <w:rtl w:val="true"/>
        </w:rPr>
        <w:t xml:space="preserve">- </w:t>
      </w:r>
      <w:r>
        <w:rPr>
          <w:rtl w:val="true"/>
        </w:rPr>
        <w:t>منظومة فی المؤنثات السماعیة</w:t>
      </w:r>
      <w:bookmarkEnd w:id="17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نفسی لهذا سائل وافانی‏</w:t>
      </w:r>
    </w:p>
    <w:p>
      <w:pPr>
        <w:pStyle w:val="BookText"/>
        <w:rPr/>
      </w:pPr>
      <w:r>
        <w:rPr>
          <w:rFonts w:ascii="IRNazanin" w:hAnsi="IRNazanin" w:eastAsia="IRNazanin"/>
          <w:color w:val="111111"/>
          <w:sz w:val="28"/>
          <w:sz w:val="28"/>
          <w:szCs w:val="28"/>
          <w:rtl w:val="true"/>
          <w:lang w:bidi="fa-IR"/>
        </w:rPr>
        <w:t>بمسائل فاحت کغصن البان‏</w:t>
      </w:r>
    </w:p>
    <w:p>
      <w:pPr>
        <w:pStyle w:val="BookText"/>
        <w:rPr/>
      </w:pPr>
      <w:r>
        <w:rPr>
          <w:rFonts w:ascii="IRNazanin" w:hAnsi="IRNazanin" w:eastAsia="IRNazanin"/>
          <w:color w:val="111111"/>
          <w:sz w:val="28"/>
          <w:sz w:val="28"/>
          <w:szCs w:val="28"/>
          <w:rtl w:val="true"/>
          <w:lang w:bidi="fa-IR"/>
        </w:rPr>
        <w:t>أسماء تأنیث بغیر علامة</w:t>
      </w:r>
    </w:p>
    <w:p>
      <w:pPr>
        <w:pStyle w:val="BookText"/>
        <w:rPr/>
      </w:pPr>
      <w:r>
        <w:rPr>
          <w:rFonts w:ascii="IRNazanin" w:hAnsi="IRNazanin" w:eastAsia="IRNazanin"/>
          <w:color w:val="111111"/>
          <w:sz w:val="28"/>
          <w:sz w:val="28"/>
          <w:szCs w:val="28"/>
          <w:rtl w:val="true"/>
          <w:lang w:bidi="fa-IR"/>
        </w:rPr>
        <w:t xml:space="preserve">هی یافتی فی عرفهم ضربان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آقا التستری، و یأتی المؤنثات السماعیة</w:t>
      </w:r>
      <w:r>
        <w:rPr>
          <w:rFonts w:eastAsia="IRNazanin" w:cs="IRNazanin"/>
          <w:color w:val="111111"/>
          <w:sz w:val="28"/>
          <w:szCs w:val="28"/>
          <w:rtl w:val="true"/>
          <w:lang w:bidi="fa-IR"/>
        </w:rPr>
        <w:t>.</w:t>
      </w:r>
    </w:p>
    <w:p>
      <w:pPr>
        <w:pStyle w:val="Heading3"/>
        <w:numPr>
          <w:ilvl w:val="2"/>
          <w:numId w:val="1"/>
        </w:numPr>
        <w:rPr/>
      </w:pPr>
      <w:bookmarkStart w:id="1712" w:name="__RefHeading___Toc251975_73709187"/>
      <w:bookmarkStart w:id="1713" w:name="_Toc788"/>
      <w:bookmarkEnd w:id="1712"/>
      <w:r>
        <w:rPr/>
        <w:t>8392</w:t>
      </w:r>
      <w:r>
        <w:rPr>
          <w:rtl w:val="true"/>
        </w:rPr>
        <w:t xml:space="preserve">- </w:t>
      </w:r>
      <w:r>
        <w:rPr>
          <w:rtl w:val="true"/>
        </w:rPr>
        <w:t>منظومة فی المیراث‏</w:t>
      </w:r>
      <w:bookmarkEnd w:id="171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أبی محمد الحسن بن علی بن الحسن الحسینی، المعاصر 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بعض المسائل العویصة الشیخ إبراهیم الکفعمی فی بعض مجامیعه کما ذکره صاحب الریاض</w:t>
      </w:r>
      <w:r>
        <w:rPr>
          <w:rFonts w:eastAsia="IRNazanin" w:cs="IRNazanin"/>
          <w:color w:val="111111"/>
          <w:sz w:val="28"/>
          <w:szCs w:val="28"/>
          <w:rtl w:val="true"/>
          <w:lang w:bidi="fa-IR"/>
        </w:rPr>
        <w:t xml:space="preserve">. </w:t>
      </w:r>
      <w:bookmarkStart w:id="1714" w:name="pg11381_108338"/>
    </w:p>
    <w:p>
      <w:pPr>
        <w:pStyle w:val="Heading3"/>
        <w:numPr>
          <w:ilvl w:val="2"/>
          <w:numId w:val="1"/>
        </w:numPr>
        <w:rPr/>
      </w:pPr>
      <w:bookmarkStart w:id="1715" w:name="__RefHeading___Toc251977_73709187"/>
      <w:bookmarkStart w:id="1716" w:name="_Toc789"/>
      <w:bookmarkEnd w:id="1714"/>
      <w:bookmarkEnd w:id="1715"/>
      <w:r>
        <w:rPr/>
        <w:t>8393</w:t>
      </w:r>
      <w:r>
        <w:rPr>
          <w:rtl w:val="true"/>
        </w:rPr>
        <w:t xml:space="preserve">- </w:t>
      </w:r>
      <w:r>
        <w:rPr>
          <w:rtl w:val="true"/>
        </w:rPr>
        <w:t>منظومة فی النجوم‏</w:t>
      </w:r>
      <w:bookmarkEnd w:id="1716"/>
    </w:p>
    <w:p>
      <w:pPr>
        <w:pStyle w:val="BookText"/>
        <w:rPr/>
      </w:pPr>
      <w:r>
        <w:rPr>
          <w:rFonts w:ascii="IRNazanin" w:hAnsi="IRNazanin" w:eastAsia="IRNazanin"/>
          <w:color w:val="111111"/>
          <w:sz w:val="28"/>
          <w:sz w:val="28"/>
          <w:szCs w:val="28"/>
          <w:rtl w:val="true"/>
          <w:lang w:bidi="fa-IR"/>
        </w:rPr>
        <w:t xml:space="preserve">للمولی محمد کاظم الأصفهانی، و النسخة عند بعض أحفاده” المؤلف” و مر له منظومة فی المنطق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1717" w:name="__RefHeading___Toc251979_73709187"/>
      <w:bookmarkStart w:id="1718" w:name="_Toc790"/>
      <w:bookmarkEnd w:id="1717"/>
      <w:r>
        <w:rPr/>
        <w:t>8394</w:t>
      </w:r>
      <w:r>
        <w:rPr>
          <w:rtl w:val="true"/>
        </w:rPr>
        <w:t xml:space="preserve">- </w:t>
      </w:r>
      <w:r>
        <w:rPr>
          <w:rtl w:val="true"/>
        </w:rPr>
        <w:t>منظومة فی النحو</w:t>
      </w:r>
      <w:bookmarkEnd w:id="17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باب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میرزا أبی الفضل بن الحاج میرزا أبی القاسم الکلانتری النوری الطهرانی، المتوفی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المیرزا محمد</w:t>
      </w:r>
      <w:r>
        <w:rPr>
          <w:rFonts w:eastAsia="IRNazanin" w:cs="IRNazanin"/>
          <w:color w:val="111111"/>
          <w:sz w:val="28"/>
          <w:szCs w:val="28"/>
          <w:rtl w:val="true"/>
          <w:lang w:bidi="fa-IR"/>
        </w:rPr>
        <w:t>.</w:t>
      </w:r>
    </w:p>
    <w:p>
      <w:pPr>
        <w:pStyle w:val="Heading3"/>
        <w:numPr>
          <w:ilvl w:val="2"/>
          <w:numId w:val="1"/>
        </w:numPr>
        <w:rPr/>
      </w:pPr>
      <w:bookmarkStart w:id="1719" w:name="__RefHeading___Toc251981_73709187"/>
      <w:bookmarkStart w:id="1720" w:name="_Toc791"/>
      <w:bookmarkEnd w:id="1719"/>
      <w:r>
        <w:rPr>
          <w:rtl w:val="true"/>
        </w:rPr>
        <w:t>منظومة فی النحو</w:t>
      </w:r>
      <w:bookmarkEnd w:id="1720"/>
    </w:p>
    <w:p>
      <w:pPr>
        <w:pStyle w:val="BookText"/>
        <w:rPr/>
      </w:pPr>
      <w:r>
        <w:rPr>
          <w:rFonts w:ascii="IRNazanin" w:hAnsi="IRNazanin" w:eastAsia="IRNazanin"/>
          <w:color w:val="111111"/>
          <w:sz w:val="28"/>
          <w:sz w:val="28"/>
          <w:szCs w:val="28"/>
          <w:rtl w:val="true"/>
          <w:lang w:bidi="fa-IR"/>
        </w:rPr>
        <w:t xml:space="preserve">للسید باقر الحسینی الکاظمی، مرت بعنوان الأرجوزه و خلاصة النحو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1721" w:name="__RefHeading___Toc251983_73709187"/>
      <w:bookmarkStart w:id="1722" w:name="_Toc792"/>
      <w:bookmarkEnd w:id="1721"/>
      <w:r>
        <w:rPr/>
        <w:t>8395</w:t>
      </w:r>
      <w:r>
        <w:rPr>
          <w:rtl w:val="true"/>
        </w:rPr>
        <w:t xml:space="preserve">- </w:t>
      </w:r>
      <w:r>
        <w:rPr>
          <w:rtl w:val="true"/>
        </w:rPr>
        <w:t>منظومة فی النحو</w:t>
      </w:r>
      <w:bookmarkEnd w:id="1722"/>
    </w:p>
    <w:p>
      <w:pPr>
        <w:pStyle w:val="BookText"/>
        <w:rPr/>
      </w:pPr>
      <w:r>
        <w:rPr>
          <w:rFonts w:ascii="IRNazanin" w:hAnsi="IRNazanin" w:eastAsia="IRNazanin"/>
          <w:color w:val="111111"/>
          <w:sz w:val="28"/>
          <w:sz w:val="28"/>
          <w:szCs w:val="28"/>
          <w:rtl w:val="true"/>
          <w:lang w:bidi="fa-IR"/>
        </w:rPr>
        <w:t xml:space="preserve">للسید محمد تقی القزوینی، صاحب المنظومات الکثیرة الموجودة کلها کما مر منها منظومة فی المنطق و المنظومة المخیریة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1723" w:name="__RefHeading___Toc251985_73709187"/>
      <w:bookmarkStart w:id="1724" w:name="_Toc793"/>
      <w:bookmarkEnd w:id="1723"/>
      <w:r>
        <w:rPr/>
        <w:t>8396</w:t>
      </w:r>
      <w:r>
        <w:rPr>
          <w:rtl w:val="true"/>
        </w:rPr>
        <w:t xml:space="preserve">- </w:t>
      </w:r>
      <w:r>
        <w:rPr>
          <w:rtl w:val="true"/>
        </w:rPr>
        <w:t>منظومة فی النحو</w:t>
      </w:r>
      <w:bookmarkEnd w:id="1724"/>
    </w:p>
    <w:p>
      <w:pPr>
        <w:pStyle w:val="BookText"/>
        <w:rPr/>
      </w:pPr>
      <w:r>
        <w:rPr>
          <w:rFonts w:ascii="IRNazanin" w:hAnsi="IRNazanin" w:eastAsia="IRNazanin"/>
          <w:color w:val="111111"/>
          <w:sz w:val="28"/>
          <w:sz w:val="28"/>
          <w:szCs w:val="28"/>
          <w:rtl w:val="true"/>
          <w:lang w:bidi="fa-IR"/>
        </w:rPr>
        <w:t>للمیرزا محمد تقی المدرس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مطلع الشمس و مر له منظومة فی الفقه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1725" w:name="__RefHeading___Toc251987_73709187"/>
      <w:bookmarkStart w:id="1726" w:name="_Toc794"/>
      <w:bookmarkEnd w:id="1725"/>
      <w:r>
        <w:rPr/>
        <w:t>8397</w:t>
      </w:r>
      <w:r>
        <w:rPr>
          <w:rtl w:val="true"/>
        </w:rPr>
        <w:t xml:space="preserve">- </w:t>
      </w:r>
      <w:r>
        <w:rPr>
          <w:rtl w:val="true"/>
        </w:rPr>
        <w:t>منظومة فی النحو</w:t>
      </w:r>
      <w:bookmarkEnd w:id="1726"/>
    </w:p>
    <w:p>
      <w:pPr>
        <w:pStyle w:val="BookText"/>
        <w:rPr/>
      </w:pPr>
      <w:r>
        <w:rPr>
          <w:rFonts w:ascii="IRNazanin" w:hAnsi="IRNazanin" w:eastAsia="IRNazanin"/>
          <w:color w:val="111111"/>
          <w:sz w:val="28"/>
          <w:sz w:val="28"/>
          <w:szCs w:val="28"/>
          <w:rtl w:val="true"/>
          <w:lang w:bidi="fa-IR"/>
        </w:rPr>
        <w:t xml:space="preserve">للسید جعفر بن السید محمد بن جعفر بن السید راضی الأعرجی، و قد قرظه الشیخ جابر بن عبد الحسین الربعی الکاظمی بخمسة أبیات ذکرها فی نفحة بغداد و مر له المنظومة المستطرفة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منظومة فی أسماء الخیل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1727" w:name="__RefHeading___Toc251989_73709187"/>
      <w:bookmarkStart w:id="1728" w:name="_Toc795"/>
      <w:bookmarkEnd w:id="1727"/>
      <w:r>
        <w:rPr/>
        <w:t>8398</w:t>
      </w:r>
      <w:r>
        <w:rPr>
          <w:rtl w:val="true"/>
        </w:rPr>
        <w:t xml:space="preserve">- </w:t>
      </w:r>
      <w:r>
        <w:rPr>
          <w:rtl w:val="true"/>
        </w:rPr>
        <w:t>منظومة فی النحو</w:t>
      </w:r>
      <w:bookmarkEnd w:id="1728"/>
    </w:p>
    <w:p>
      <w:pPr>
        <w:pStyle w:val="BookText"/>
        <w:rPr/>
      </w:pPr>
      <w:r>
        <w:rPr>
          <w:rFonts w:ascii="IRNazanin" w:hAnsi="IRNazanin" w:eastAsia="IRNazanin"/>
          <w:color w:val="111111"/>
          <w:sz w:val="28"/>
          <w:sz w:val="28"/>
          <w:szCs w:val="28"/>
          <w:rtl w:val="true"/>
          <w:lang w:bidi="fa-IR"/>
        </w:rPr>
        <w:t>للسید جعفر الکشفی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العلوم النحو و الصرف أب‏</w:t>
      </w:r>
    </w:p>
    <w:p>
      <w:pPr>
        <w:pStyle w:val="BookText"/>
        <w:rPr/>
      </w:pPr>
      <w:r>
        <w:rPr>
          <w:rFonts w:ascii="IRNazanin" w:hAnsi="IRNazanin" w:eastAsia="IRNazanin"/>
          <w:color w:val="111111"/>
          <w:sz w:val="28"/>
          <w:sz w:val="28"/>
          <w:szCs w:val="28"/>
          <w:rtl w:val="true"/>
          <w:lang w:bidi="fa-IR"/>
        </w:rPr>
        <w:t xml:space="preserve">و کل علم بعد ذین یطلب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منظومة فی المنطق و منظومة فی الأخلاق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1729" w:name="__RefHeading___Toc251991_73709187"/>
      <w:bookmarkStart w:id="1730" w:name="_Toc796"/>
      <w:bookmarkEnd w:id="1729"/>
      <w:r>
        <w:rPr/>
        <w:t>8399</w:t>
      </w:r>
      <w:r>
        <w:rPr>
          <w:rtl w:val="true"/>
        </w:rPr>
        <w:t xml:space="preserve">- </w:t>
      </w:r>
      <w:r>
        <w:rPr>
          <w:rtl w:val="true"/>
        </w:rPr>
        <w:t>منظومة فی النحو</w:t>
      </w:r>
      <w:bookmarkEnd w:id="1730"/>
    </w:p>
    <w:p>
      <w:pPr>
        <w:pStyle w:val="BookText"/>
        <w:rPr/>
      </w:pPr>
      <w:r>
        <w:rPr>
          <w:rFonts w:ascii="IRNazanin" w:hAnsi="IRNazanin" w:eastAsia="IRNazanin"/>
          <w:color w:val="111111"/>
          <w:sz w:val="28"/>
          <w:sz w:val="28"/>
          <w:szCs w:val="28"/>
          <w:rtl w:val="true"/>
          <w:lang w:bidi="fa-IR"/>
        </w:rPr>
        <w:t>للسید جلال الدین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حمدا لمن إلیه یطیب الکلم‏</w:t>
      </w:r>
    </w:p>
    <w:p>
      <w:pPr>
        <w:pStyle w:val="BookText"/>
        <w:rPr/>
      </w:pPr>
      <w:r>
        <w:rPr>
          <w:rFonts w:ascii="IRNazanin" w:hAnsi="IRNazanin" w:eastAsia="IRNazanin"/>
          <w:color w:val="111111"/>
          <w:sz w:val="28"/>
          <w:sz w:val="28"/>
          <w:szCs w:val="28"/>
          <w:rtl w:val="true"/>
          <w:lang w:bidi="fa-IR"/>
        </w:rPr>
        <w:t xml:space="preserve">یصعد فی سماء علم من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شرحه الموسوم ب نزهة الطالب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کما یأتی</w:t>
      </w:r>
      <w:r>
        <w:rPr>
          <w:rFonts w:eastAsia="IRNazanin" w:cs="IRNazanin"/>
          <w:color w:val="111111"/>
          <w:sz w:val="28"/>
          <w:szCs w:val="28"/>
          <w:rtl w:val="true"/>
          <w:lang w:bidi="fa-IR"/>
        </w:rPr>
        <w:t>.</w:t>
      </w:r>
    </w:p>
    <w:p>
      <w:pPr>
        <w:pStyle w:val="Heading3"/>
        <w:numPr>
          <w:ilvl w:val="2"/>
          <w:numId w:val="1"/>
        </w:numPr>
        <w:rPr/>
      </w:pPr>
      <w:bookmarkStart w:id="1731" w:name="__RefHeading___Toc251993_73709187"/>
      <w:bookmarkStart w:id="1732" w:name="_Toc797"/>
      <w:bookmarkEnd w:id="1731"/>
      <w:r>
        <w:rPr/>
        <w:t>8400</w:t>
      </w:r>
      <w:r>
        <w:rPr>
          <w:rtl w:val="true"/>
        </w:rPr>
        <w:t xml:space="preserve">- </w:t>
      </w:r>
      <w:r>
        <w:rPr>
          <w:rtl w:val="true"/>
        </w:rPr>
        <w:t>منظومة فی النحو</w:t>
      </w:r>
      <w:bookmarkEnd w:id="1732"/>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تقرب من ثلاثمائة بیت، للشیخ محمد جواد بن الشیخ موسی بن الشیخ حسین محفوظ الهرملی العاملی، المولود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و المتوفی بهرمل فی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bookmarkStart w:id="1733" w:name="pg11381_108339"/>
    </w:p>
    <w:p>
      <w:pPr>
        <w:pStyle w:val="BookText"/>
        <w:rPr/>
      </w:pPr>
      <w:bookmarkEnd w:id="17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ربی العظیم الشأن‏</w:t>
      </w:r>
    </w:p>
    <w:p>
      <w:pPr>
        <w:pStyle w:val="BookText"/>
        <w:rPr/>
      </w:pPr>
      <w:r>
        <w:rPr>
          <w:rFonts w:ascii="IRNazanin" w:hAnsi="IRNazanin" w:eastAsia="IRNazanin"/>
          <w:color w:val="111111"/>
          <w:sz w:val="28"/>
          <w:sz w:val="28"/>
          <w:szCs w:val="28"/>
          <w:rtl w:val="true"/>
          <w:lang w:bidi="fa-IR"/>
        </w:rPr>
        <w:t>حمدا جزیلا أمد الأزمان‏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حفیده الحسین بن علی بن الناظم</w:t>
      </w:r>
      <w:r>
        <w:rPr>
          <w:rFonts w:eastAsia="IRNazanin" w:cs="IRNazanin"/>
          <w:color w:val="111111"/>
          <w:sz w:val="28"/>
          <w:szCs w:val="28"/>
          <w:rtl w:val="true"/>
          <w:lang w:bidi="fa-IR"/>
        </w:rPr>
        <w:t>.</w:t>
      </w:r>
    </w:p>
    <w:p>
      <w:pPr>
        <w:pStyle w:val="Heading3"/>
        <w:numPr>
          <w:ilvl w:val="2"/>
          <w:numId w:val="1"/>
        </w:numPr>
        <w:rPr/>
      </w:pPr>
      <w:bookmarkStart w:id="1734" w:name="__RefHeading___Toc251995_73709187"/>
      <w:bookmarkStart w:id="1735" w:name="_Toc798"/>
      <w:bookmarkEnd w:id="1734"/>
      <w:r>
        <w:rPr/>
        <w:t>8401</w:t>
      </w:r>
      <w:r>
        <w:rPr>
          <w:rtl w:val="true"/>
        </w:rPr>
        <w:t xml:space="preserve">- </w:t>
      </w:r>
      <w:r>
        <w:rPr>
          <w:rtl w:val="true"/>
        </w:rPr>
        <w:t>منظومة فی النحو</w:t>
      </w:r>
      <w:bookmarkEnd w:id="1735"/>
    </w:p>
    <w:p>
      <w:pPr>
        <w:pStyle w:val="BookText"/>
        <w:rPr/>
      </w:pPr>
      <w:r>
        <w:rPr>
          <w:rFonts w:ascii="IRNazanin" w:hAnsi="IRNazanin" w:eastAsia="IRNazanin"/>
          <w:color w:val="111111"/>
          <w:sz w:val="28"/>
          <w:sz w:val="28"/>
          <w:szCs w:val="28"/>
          <w:rtl w:val="true"/>
          <w:lang w:bidi="fa-IR"/>
        </w:rPr>
        <w:t>للسید خلف بن عبد المطلب بن حیدر بن محسن بن محمد الملقب بالمهدی المشعشعی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کتاب المنطق و الکلام</w:t>
      </w:r>
      <w:r>
        <w:rPr>
          <w:rFonts w:eastAsia="IRNazanin" w:cs="IRNazanin"/>
          <w:color w:val="111111"/>
          <w:sz w:val="28"/>
          <w:szCs w:val="28"/>
          <w:rtl w:val="true"/>
          <w:lang w:bidi="fa-IR"/>
        </w:rPr>
        <w:t>.</w:t>
      </w:r>
    </w:p>
    <w:p>
      <w:pPr>
        <w:pStyle w:val="Heading3"/>
        <w:numPr>
          <w:ilvl w:val="2"/>
          <w:numId w:val="1"/>
        </w:numPr>
        <w:rPr/>
      </w:pPr>
      <w:bookmarkStart w:id="1736" w:name="__RefHeading___Toc251997_73709187"/>
      <w:bookmarkStart w:id="1737" w:name="_Toc799"/>
      <w:bookmarkEnd w:id="1736"/>
      <w:r>
        <w:rPr/>
        <w:t>8402</w:t>
      </w:r>
      <w:r>
        <w:rPr>
          <w:rtl w:val="true"/>
        </w:rPr>
        <w:t xml:space="preserve">- </w:t>
      </w:r>
      <w:r>
        <w:rPr>
          <w:rtl w:val="true"/>
        </w:rPr>
        <w:t>منظومة فی النحو</w:t>
      </w:r>
      <w:bookmarkEnd w:id="1737"/>
    </w:p>
    <w:p>
      <w:pPr>
        <w:pStyle w:val="BookText"/>
        <w:rPr/>
      </w:pPr>
      <w:r>
        <w:rPr>
          <w:rFonts w:ascii="IRNazanin" w:hAnsi="IRNazanin" w:eastAsia="IRNazanin"/>
          <w:color w:val="111111"/>
          <w:sz w:val="28"/>
          <w:sz w:val="28"/>
          <w:szCs w:val="28"/>
          <w:rtl w:val="true"/>
          <w:lang w:bidi="fa-IR"/>
        </w:rPr>
        <w:t>لدرویش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بالنجف فی مکتبة السید محسن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Heading3"/>
        <w:numPr>
          <w:ilvl w:val="2"/>
          <w:numId w:val="1"/>
        </w:numPr>
        <w:rPr/>
      </w:pPr>
      <w:bookmarkStart w:id="1738" w:name="__RefHeading___Toc251999_73709187"/>
      <w:bookmarkStart w:id="1739" w:name="_Toc800"/>
      <w:bookmarkEnd w:id="1738"/>
      <w:r>
        <w:rPr/>
        <w:t>8403</w:t>
      </w:r>
      <w:r>
        <w:rPr>
          <w:rtl w:val="true"/>
        </w:rPr>
        <w:t xml:space="preserve">- </w:t>
      </w:r>
      <w:r>
        <w:rPr>
          <w:rtl w:val="true"/>
        </w:rPr>
        <w:t>منظومة فی النحو</w:t>
      </w:r>
      <w:bookmarkEnd w:id="1739"/>
    </w:p>
    <w:p>
      <w:pPr>
        <w:pStyle w:val="BookText"/>
        <w:rPr/>
      </w:pPr>
      <w:r>
        <w:rPr>
          <w:rFonts w:ascii="IRNazanin" w:hAnsi="IRNazanin" w:eastAsia="IRNazanin"/>
          <w:color w:val="111111"/>
          <w:sz w:val="28"/>
          <w:sz w:val="28"/>
          <w:szCs w:val="28"/>
          <w:rtl w:val="true"/>
          <w:lang w:bidi="fa-IR"/>
        </w:rPr>
        <w:t xml:space="preserve">یقرب من ألفی بیت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للحاج میرزا محمد رضا الواعظ الهمدانی، ذکر فی مقدمه طبع الأنوار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له منظومة فی التجوید و منظومة فی الفقه قریبا</w:t>
      </w:r>
      <w:r>
        <w:rPr>
          <w:rFonts w:eastAsia="IRNazanin" w:cs="IRNazanin"/>
          <w:color w:val="111111"/>
          <w:sz w:val="28"/>
          <w:szCs w:val="28"/>
          <w:rtl w:val="true"/>
          <w:lang w:bidi="fa-IR"/>
        </w:rPr>
        <w:t>.</w:t>
      </w:r>
    </w:p>
    <w:p>
      <w:pPr>
        <w:pStyle w:val="Heading3"/>
        <w:numPr>
          <w:ilvl w:val="2"/>
          <w:numId w:val="1"/>
        </w:numPr>
        <w:rPr/>
      </w:pPr>
      <w:bookmarkStart w:id="1740" w:name="__RefHeading___Toc252001_73709187"/>
      <w:bookmarkStart w:id="1741" w:name="_Toc801"/>
      <w:bookmarkEnd w:id="1740"/>
      <w:r>
        <w:rPr/>
        <w:t>8404</w:t>
      </w:r>
      <w:r>
        <w:rPr>
          <w:rtl w:val="true"/>
        </w:rPr>
        <w:t xml:space="preserve">- </w:t>
      </w:r>
      <w:r>
        <w:rPr>
          <w:rtl w:val="true"/>
        </w:rPr>
        <w:t>منظومة فی النحو</w:t>
      </w:r>
      <w:bookmarkEnd w:id="1741"/>
    </w:p>
    <w:p>
      <w:pPr>
        <w:pStyle w:val="BookText"/>
        <w:rPr/>
      </w:pPr>
      <w:r>
        <w:rPr>
          <w:rFonts w:ascii="IRNazanin" w:hAnsi="IRNazanin" w:eastAsia="IRNazanin"/>
          <w:color w:val="111111"/>
          <w:sz w:val="28"/>
          <w:sz w:val="28"/>
          <w:szCs w:val="28"/>
          <w:rtl w:val="true"/>
          <w:lang w:bidi="fa-IR"/>
        </w:rPr>
        <w:t>و شرحها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الشامی المستشهد فی سنة ست و ستین و تسعمائة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Heading3"/>
        <w:numPr>
          <w:ilvl w:val="2"/>
          <w:numId w:val="1"/>
        </w:numPr>
        <w:rPr/>
      </w:pPr>
      <w:bookmarkStart w:id="1742" w:name="__RefHeading___Toc252003_73709187"/>
      <w:bookmarkStart w:id="1743" w:name="_Toc802"/>
      <w:bookmarkEnd w:id="1742"/>
      <w:r>
        <w:rPr/>
        <w:t>8405</w:t>
      </w:r>
      <w:r>
        <w:rPr>
          <w:rtl w:val="true"/>
        </w:rPr>
        <w:t xml:space="preserve">- </w:t>
      </w:r>
      <w:r>
        <w:rPr>
          <w:rtl w:val="true"/>
        </w:rPr>
        <w:t>منظومة فی النحو</w:t>
      </w:r>
      <w:bookmarkEnd w:id="1743"/>
    </w:p>
    <w:p>
      <w:pPr>
        <w:pStyle w:val="BookText"/>
        <w:rPr/>
      </w:pPr>
      <w:r>
        <w:rPr>
          <w:rFonts w:ascii="Amiri" w:hAnsi="Amiri" w:eastAsia="Amiri" w:cs="Amiri"/>
          <w:color w:val="111111"/>
          <w:sz w:val="28"/>
          <w:sz w:val="28"/>
          <w:szCs w:val="28"/>
          <w:rtl w:val="true"/>
          <w:lang w:bidi="ar-SA"/>
        </w:rPr>
        <w:t>مختصرة</w:t>
      </w:r>
    </w:p>
    <w:p>
      <w:pPr>
        <w:pStyle w:val="Heading3"/>
        <w:numPr>
          <w:ilvl w:val="2"/>
          <w:numId w:val="1"/>
        </w:numPr>
        <w:rPr/>
      </w:pPr>
      <w:bookmarkStart w:id="1744" w:name="__RefHeading___Toc252005_73709187"/>
      <w:bookmarkStart w:id="1745" w:name="_Toc803"/>
      <w:bookmarkEnd w:id="1744"/>
      <w:r>
        <w:rPr/>
        <w:t>8406</w:t>
      </w:r>
      <w:r>
        <w:rPr>
          <w:rtl w:val="true"/>
        </w:rPr>
        <w:t xml:space="preserve">- </w:t>
      </w:r>
      <w:r>
        <w:rPr>
          <w:rtl w:val="true"/>
        </w:rPr>
        <w:t>منظومة فی النحو</w:t>
      </w:r>
      <w:bookmarkEnd w:id="1745"/>
    </w:p>
    <w:p>
      <w:pPr>
        <w:pStyle w:val="BookText"/>
        <w:rPr/>
      </w:pPr>
      <w:r>
        <w:rPr>
          <w:rFonts w:ascii="IRNazanin" w:hAnsi="IRNazanin" w:eastAsia="IRNazanin"/>
          <w:color w:val="111111"/>
          <w:sz w:val="28"/>
          <w:sz w:val="28"/>
          <w:szCs w:val="28"/>
          <w:rtl w:val="true"/>
          <w:lang w:bidi="fa-IR"/>
        </w:rPr>
        <w:t xml:space="preserve">مفصلة کلتاهما فارسیتان للسید زین العابدین الطباطبائی و النسخة عند المیرزا محمد الطهرانی، و مر له منظومتان فی المنطق کذلک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1746" w:name="__RefHeading___Toc252007_73709187"/>
      <w:bookmarkStart w:id="1747" w:name="_Toc804"/>
      <w:bookmarkEnd w:id="1746"/>
      <w:r>
        <w:rPr/>
        <w:t>8407</w:t>
      </w:r>
      <w:r>
        <w:rPr>
          <w:rtl w:val="true"/>
        </w:rPr>
        <w:t xml:space="preserve">- </w:t>
      </w:r>
      <w:r>
        <w:rPr>
          <w:rtl w:val="true"/>
        </w:rPr>
        <w:t>منظومة فی النحو</w:t>
      </w:r>
      <w:bookmarkEnd w:id="1747"/>
    </w:p>
    <w:p>
      <w:pPr>
        <w:pStyle w:val="BookText"/>
        <w:rPr/>
      </w:pPr>
      <w:r>
        <w:rPr>
          <w:rFonts w:ascii="IRNazanin" w:hAnsi="IRNazanin" w:eastAsia="IRNazanin"/>
          <w:color w:val="111111"/>
          <w:sz w:val="28"/>
          <w:sz w:val="28"/>
          <w:szCs w:val="28"/>
          <w:rtl w:val="true"/>
          <w:lang w:bidi="fa-IR"/>
        </w:rPr>
        <w:t>و هی قصیدة رأیته من البحر الطویل، للشیخ علی الجامعی، و ذکره الشیخ جواد محیی الدین فی رسالته فی آل أبی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حدود خمسمائة بیت، رأیت نصفها الأخیر، ذکر فی تاریخه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 آخر المقصود بالنظم جمعه‏</w:t>
      </w:r>
    </w:p>
    <w:p>
      <w:pPr>
        <w:pStyle w:val="BookText"/>
        <w:rPr/>
      </w:pPr>
      <w:r>
        <w:rPr>
          <w:rFonts w:ascii="IRNazanin" w:hAnsi="IRNazanin" w:eastAsia="IRNazanin"/>
          <w:color w:val="111111"/>
          <w:sz w:val="28"/>
          <w:sz w:val="28"/>
          <w:szCs w:val="28"/>
          <w:rtl w:val="true"/>
          <w:lang w:bidi="fa-IR"/>
        </w:rPr>
        <w:t xml:space="preserve">لإتمامه قد وفق المنعم البر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یوم الترویة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شعرا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بذی قعدة فی خامس عام خمسة</w:t>
      </w:r>
    </w:p>
    <w:p>
      <w:pPr>
        <w:pStyle w:val="BookText"/>
        <w:rPr/>
      </w:pPr>
      <w:r>
        <w:rPr>
          <w:rFonts w:ascii="IRNazanin" w:hAnsi="IRNazanin" w:eastAsia="IRNazanin"/>
          <w:color w:val="111111"/>
          <w:sz w:val="28"/>
          <w:sz w:val="28"/>
          <w:szCs w:val="28"/>
          <w:rtl w:val="true"/>
          <w:lang w:bidi="fa-IR"/>
        </w:rPr>
        <w:t xml:space="preserve">و تسعین بعد الألف قد کمل الشعر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منضم إلی منظومة فی الهیئة الموسومة بتبصرة المبتدئ و لعله نسخه خط الناظم وقف فی مدرسة الحاج میرزا حسین الخلیلی، و مر له منظومة فی‏ </w:t>
      </w:r>
      <w:bookmarkStart w:id="1748" w:name="pg11381_108340"/>
    </w:p>
    <w:p>
      <w:pPr>
        <w:pStyle w:val="BookText"/>
        <w:rPr/>
      </w:pPr>
      <w:bookmarkEnd w:id="1748"/>
      <w:r>
        <w:rPr>
          <w:rFonts w:ascii="IRNazanin" w:hAnsi="IRNazanin" w:eastAsia="IRNazanin"/>
          <w:color w:val="111111"/>
          <w:sz w:val="28"/>
          <w:sz w:val="28"/>
          <w:szCs w:val="28"/>
          <w:rtl w:val="true"/>
          <w:lang w:bidi="fa-IR"/>
        </w:rPr>
        <w:t>المنطق و منظومة فی أصول الفقه و یأتی منظومة فی الهیئة</w:t>
      </w:r>
      <w:r>
        <w:rPr>
          <w:rFonts w:eastAsia="IRNazanin" w:cs="IRNazanin"/>
          <w:color w:val="111111"/>
          <w:sz w:val="28"/>
          <w:szCs w:val="28"/>
          <w:rtl w:val="true"/>
          <w:lang w:bidi="fa-IR"/>
        </w:rPr>
        <w:t>.</w:t>
      </w:r>
    </w:p>
    <w:p>
      <w:pPr>
        <w:pStyle w:val="Heading3"/>
        <w:numPr>
          <w:ilvl w:val="2"/>
          <w:numId w:val="1"/>
        </w:numPr>
        <w:rPr/>
      </w:pPr>
      <w:bookmarkStart w:id="1749" w:name="__RefHeading___Toc252009_73709187"/>
      <w:bookmarkStart w:id="1750" w:name="_Toc805"/>
      <w:bookmarkEnd w:id="1749"/>
      <w:r>
        <w:rPr/>
        <w:t>8408</w:t>
      </w:r>
      <w:r>
        <w:rPr>
          <w:rtl w:val="true"/>
        </w:rPr>
        <w:t xml:space="preserve">- </w:t>
      </w:r>
      <w:r>
        <w:rPr>
          <w:rtl w:val="true"/>
        </w:rPr>
        <w:t>منظومة فی النحو</w:t>
      </w:r>
      <w:bookmarkEnd w:id="1750"/>
    </w:p>
    <w:p>
      <w:pPr>
        <w:pStyle w:val="BookText"/>
        <w:rPr/>
      </w:pPr>
      <w:r>
        <w:rPr>
          <w:rFonts w:ascii="IRNazanin" w:hAnsi="IRNazanin" w:eastAsia="IRNazanin"/>
          <w:color w:val="111111"/>
          <w:sz w:val="28"/>
          <w:sz w:val="28"/>
          <w:szCs w:val="28"/>
          <w:rtl w:val="true"/>
          <w:lang w:bidi="fa-IR"/>
        </w:rPr>
        <w:t>فارسیة للمیرزا علی رضا تبیان الملک التبریزی کتب إلینا أنه مختصر نظمته علی سبیل الامتحان، و مر له منظومة فی معرفة الأرض</w:t>
      </w:r>
      <w:r>
        <w:rPr>
          <w:rFonts w:eastAsia="IRNazanin" w:cs="IRNazanin"/>
          <w:color w:val="111111"/>
          <w:sz w:val="28"/>
          <w:szCs w:val="28"/>
          <w:rtl w:val="true"/>
          <w:lang w:bidi="fa-IR"/>
        </w:rPr>
        <w:t>.</w:t>
      </w:r>
    </w:p>
    <w:p>
      <w:pPr>
        <w:pStyle w:val="Heading3"/>
        <w:numPr>
          <w:ilvl w:val="2"/>
          <w:numId w:val="1"/>
        </w:numPr>
        <w:rPr/>
      </w:pPr>
      <w:bookmarkStart w:id="1751" w:name="__RefHeading___Toc252011_73709187"/>
      <w:bookmarkStart w:id="1752" w:name="_Toc806"/>
      <w:bookmarkEnd w:id="1751"/>
      <w:r>
        <w:rPr/>
        <w:t>8409</w:t>
      </w:r>
      <w:r>
        <w:rPr>
          <w:rtl w:val="true"/>
        </w:rPr>
        <w:t xml:space="preserve">- </w:t>
      </w:r>
      <w:r>
        <w:rPr>
          <w:rtl w:val="true"/>
        </w:rPr>
        <w:t>منظومة فی النحو</w:t>
      </w:r>
      <w:bookmarkEnd w:id="1752"/>
    </w:p>
    <w:p>
      <w:pPr>
        <w:pStyle w:val="BookText"/>
        <w:rPr/>
      </w:pPr>
      <w:r>
        <w:rPr>
          <w:rFonts w:ascii="IRNazanin" w:hAnsi="IRNazanin" w:eastAsia="IRNazanin"/>
          <w:color w:val="111111"/>
          <w:sz w:val="28"/>
          <w:sz w:val="28"/>
          <w:szCs w:val="28"/>
          <w:rtl w:val="true"/>
          <w:lang w:bidi="fa-IR"/>
        </w:rPr>
        <w:t>للمیرزا محمد التنکابنی، ذکرها فی فهرست کتبه فی قصص العلماء و سماها ب المنهاج و مر له منظومة فی المنطق</w:t>
      </w:r>
      <w:r>
        <w:rPr>
          <w:rFonts w:eastAsia="IRNazanin" w:cs="IRNazanin"/>
          <w:color w:val="111111"/>
          <w:sz w:val="28"/>
          <w:szCs w:val="28"/>
          <w:rtl w:val="true"/>
          <w:lang w:bidi="fa-IR"/>
        </w:rPr>
        <w:t>.</w:t>
      </w:r>
    </w:p>
    <w:p>
      <w:pPr>
        <w:pStyle w:val="Heading3"/>
        <w:numPr>
          <w:ilvl w:val="2"/>
          <w:numId w:val="1"/>
        </w:numPr>
        <w:rPr/>
      </w:pPr>
      <w:bookmarkStart w:id="1753" w:name="__RefHeading___Toc252013_73709187"/>
      <w:bookmarkStart w:id="1754" w:name="_Toc807"/>
      <w:bookmarkEnd w:id="1753"/>
      <w:r>
        <w:rPr/>
        <w:t>8410</w:t>
      </w:r>
      <w:r>
        <w:rPr>
          <w:rtl w:val="true"/>
        </w:rPr>
        <w:t xml:space="preserve">- </w:t>
      </w:r>
      <w:r>
        <w:rPr>
          <w:rtl w:val="true"/>
        </w:rPr>
        <w:t>منظومة فی النحو</w:t>
      </w:r>
      <w:bookmarkEnd w:id="1754"/>
    </w:p>
    <w:p>
      <w:pPr>
        <w:pStyle w:val="BookText"/>
        <w:rPr/>
      </w:pPr>
      <w:r>
        <w:rPr>
          <w:rFonts w:ascii="IRNazanin" w:hAnsi="IRNazanin" w:eastAsia="IRNazanin"/>
          <w:color w:val="111111"/>
          <w:sz w:val="28"/>
          <w:sz w:val="28"/>
          <w:szCs w:val="28"/>
          <w:rtl w:val="true"/>
          <w:lang w:bidi="fa-IR"/>
        </w:rPr>
        <w:t xml:space="preserve">فارسیة للمولی نظام الدین بن المولی أحمد الأردبیلی، مؤلف شرح شواهد بهجة المرضیة المطبوع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محمد جعفر بن رستم علی التبریزی فی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عند الشیخ مهدی شرف الدین و لعل اسمها عنوان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 عنوان حرفهای شگرف‏</w:t>
      </w:r>
    </w:p>
    <w:p>
      <w:pPr>
        <w:pStyle w:val="BookText"/>
        <w:rPr/>
      </w:pPr>
      <w:r>
        <w:rPr>
          <w:rFonts w:ascii="IRNazanin" w:hAnsi="IRNazanin" w:eastAsia="IRNazanin"/>
          <w:color w:val="111111"/>
          <w:sz w:val="28"/>
          <w:sz w:val="28"/>
          <w:szCs w:val="28"/>
          <w:rtl w:val="true"/>
          <w:lang w:bidi="fa-IR"/>
        </w:rPr>
        <w:t xml:space="preserve">نام آموزگار دفتر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جایست نامه أیام‏</w:t>
      </w:r>
    </w:p>
    <w:p>
      <w:pPr>
        <w:pStyle w:val="BookText"/>
        <w:rPr/>
      </w:pPr>
      <w:r>
        <w:rPr>
          <w:rFonts w:ascii="IRNazanin" w:hAnsi="IRNazanin" w:eastAsia="IRNazanin"/>
          <w:color w:val="111111"/>
          <w:sz w:val="28"/>
          <w:sz w:val="28"/>
          <w:szCs w:val="28"/>
          <w:rtl w:val="true"/>
          <w:lang w:bidi="fa-IR"/>
        </w:rPr>
        <w:t>باد عنوان نامهایش نام‏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مع شرح الشواهد کتابتها سنة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و له شواهد عوامل ملا محسن الذی توفی حدود سنة </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Heading3"/>
        <w:numPr>
          <w:ilvl w:val="2"/>
          <w:numId w:val="1"/>
        </w:numPr>
        <w:rPr/>
      </w:pPr>
      <w:bookmarkStart w:id="1755" w:name="__RefHeading___Toc252015_73709187"/>
      <w:bookmarkStart w:id="1756" w:name="_Toc808"/>
      <w:bookmarkEnd w:id="1755"/>
      <w:r>
        <w:rPr/>
        <w:t>8411</w:t>
      </w:r>
      <w:r>
        <w:rPr>
          <w:rtl w:val="true"/>
        </w:rPr>
        <w:t xml:space="preserve">- </w:t>
      </w:r>
      <w:r>
        <w:rPr>
          <w:rtl w:val="true"/>
        </w:rPr>
        <w:t>منظومة فی النحو</w:t>
      </w:r>
      <w:bookmarkEnd w:id="1756"/>
    </w:p>
    <w:p>
      <w:pPr>
        <w:pStyle w:val="BookText"/>
        <w:rPr/>
      </w:pPr>
      <w:r>
        <w:rPr>
          <w:rFonts w:ascii="IRNazanin" w:hAnsi="IRNazanin" w:eastAsia="IRNazanin"/>
          <w:color w:val="111111"/>
          <w:sz w:val="28"/>
          <w:sz w:val="28"/>
          <w:szCs w:val="28"/>
          <w:rtl w:val="true"/>
          <w:lang w:bidi="fa-IR"/>
        </w:rPr>
        <w:t xml:space="preserve">فی مائة و ثمانین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للرافع للفواعل‏</w:t>
      </w:r>
    </w:p>
    <w:p>
      <w:pPr>
        <w:pStyle w:val="BookText"/>
        <w:rPr/>
      </w:pPr>
      <w:r>
        <w:rPr>
          <w:rFonts w:ascii="IRNazanin" w:hAnsi="IRNazanin" w:eastAsia="IRNazanin"/>
          <w:color w:val="111111"/>
          <w:sz w:val="28"/>
          <w:sz w:val="28"/>
          <w:szCs w:val="28"/>
          <w:rtl w:val="true"/>
          <w:lang w:bidi="fa-IR"/>
        </w:rPr>
        <w:t>و ناصب المفعول للعوامل‏</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فالمدعو باسم القائم‏</w:t>
      </w:r>
    </w:p>
    <w:p>
      <w:pPr>
        <w:pStyle w:val="BookText"/>
        <w:rPr/>
      </w:pPr>
      <w:r>
        <w:rPr>
          <w:rFonts w:ascii="IRNazanin" w:hAnsi="IRNazanin" w:eastAsia="IRNazanin"/>
          <w:color w:val="111111"/>
          <w:sz w:val="28"/>
          <w:sz w:val="28"/>
          <w:szCs w:val="28"/>
          <w:rtl w:val="true"/>
          <w:lang w:bidi="fa-IR"/>
        </w:rPr>
        <w:t xml:space="preserve">یقول إیقاظا لکل نائم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نظمتها لباقر العلوم‏</w:t>
      </w:r>
    </w:p>
    <w:p>
      <w:pPr>
        <w:pStyle w:val="BookText"/>
        <w:rPr/>
      </w:pPr>
      <w:r>
        <w:rPr>
          <w:rFonts w:ascii="IRNazanin" w:hAnsi="IRNazanin" w:eastAsia="IRNazanin"/>
          <w:color w:val="111111"/>
          <w:sz w:val="28"/>
          <w:sz w:val="28"/>
          <w:szCs w:val="28"/>
          <w:rtl w:val="true"/>
          <w:lang w:bidi="fa-IR"/>
        </w:rPr>
        <w:t xml:space="preserve">قرة عینی حجة الخصوم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یسمی باسم ختم الرسل‏</w:t>
      </w:r>
    </w:p>
    <w:p>
      <w:pPr>
        <w:pStyle w:val="BookText"/>
        <w:rPr/>
      </w:pPr>
      <w:r>
        <w:rPr>
          <w:rFonts w:ascii="IRNazanin" w:hAnsi="IRNazanin" w:eastAsia="IRNazanin"/>
          <w:color w:val="111111"/>
          <w:sz w:val="28"/>
          <w:sz w:val="28"/>
          <w:szCs w:val="28"/>
          <w:rtl w:val="true"/>
          <w:lang w:bidi="fa-IR"/>
        </w:rPr>
        <w:t>أرشده الله سواء السبل‏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أصله التأخیر لکن یبتدئ‏</w:t>
      </w:r>
    </w:p>
    <w:p>
      <w:pPr>
        <w:pStyle w:val="BookText"/>
        <w:rPr/>
      </w:pPr>
      <w:r>
        <w:rPr>
          <w:rFonts w:ascii="IRNazanin" w:hAnsi="IRNazanin" w:eastAsia="IRNazanin"/>
          <w:color w:val="111111"/>
          <w:sz w:val="28"/>
          <w:sz w:val="28"/>
          <w:szCs w:val="28"/>
          <w:rtl w:val="true"/>
          <w:lang w:bidi="fa-IR"/>
        </w:rPr>
        <w:t>به وجوبا عکس ما للمبتدی‏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57" w:name="pg11381_108341"/>
    </w:p>
    <w:p>
      <w:pPr>
        <w:pStyle w:val="BookText"/>
        <w:rPr/>
      </w:pPr>
      <w:bookmarkEnd w:id="1757"/>
      <w:r>
        <w:rPr>
          <w:rFonts w:ascii="IRNazanin" w:hAnsi="IRNazanin" w:eastAsia="IRNazanin"/>
          <w:color w:val="111111"/>
          <w:sz w:val="28"/>
          <w:sz w:val="28"/>
          <w:szCs w:val="28"/>
          <w:rtl w:val="true"/>
          <w:lang w:bidi="fa-IR"/>
        </w:rPr>
        <w:t xml:space="preserve">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منضمة إلی منظومة فی الغناء لمحمد المدعو ب هادی</w:t>
      </w:r>
      <w:r>
        <w:rPr>
          <w:rFonts w:eastAsia="IRNazanin" w:cs="IRNazanin"/>
          <w:color w:val="111111"/>
          <w:sz w:val="28"/>
          <w:szCs w:val="28"/>
          <w:rtl w:val="true"/>
          <w:lang w:bidi="fa-IR"/>
        </w:rPr>
        <w:t>.</w:t>
      </w:r>
    </w:p>
    <w:p>
      <w:pPr>
        <w:pStyle w:val="Heading3"/>
        <w:numPr>
          <w:ilvl w:val="2"/>
          <w:numId w:val="1"/>
        </w:numPr>
        <w:rPr/>
      </w:pPr>
      <w:bookmarkStart w:id="1758" w:name="__RefHeading___Toc252017_73709187"/>
      <w:bookmarkStart w:id="1759" w:name="_Toc809"/>
      <w:bookmarkEnd w:id="1758"/>
      <w:r>
        <w:rPr>
          <w:rtl w:val="true"/>
        </w:rPr>
        <w:t>منظومة فی النحو</w:t>
      </w:r>
      <w:bookmarkEnd w:id="1759"/>
    </w:p>
    <w:p>
      <w:pPr>
        <w:pStyle w:val="BookText"/>
        <w:rPr/>
      </w:pPr>
      <w:r>
        <w:rPr>
          <w:rFonts w:ascii="IRNazanin" w:hAnsi="IRNazanin" w:eastAsia="IRNazanin"/>
          <w:color w:val="111111"/>
          <w:sz w:val="28"/>
          <w:sz w:val="28"/>
          <w:szCs w:val="28"/>
          <w:rtl w:val="true"/>
          <w:lang w:bidi="fa-IR"/>
        </w:rPr>
        <w:t>یأتی بعنوان منظومة فی نظم الإیضاح</w:t>
      </w:r>
      <w:r>
        <w:rPr>
          <w:rFonts w:eastAsia="IRNazanin" w:cs="IRNazanin"/>
          <w:color w:val="111111"/>
          <w:sz w:val="28"/>
          <w:szCs w:val="28"/>
          <w:rtl w:val="true"/>
          <w:lang w:bidi="fa-IR"/>
        </w:rPr>
        <w:t>.</w:t>
      </w:r>
    </w:p>
    <w:p>
      <w:pPr>
        <w:pStyle w:val="Heading3"/>
        <w:numPr>
          <w:ilvl w:val="2"/>
          <w:numId w:val="1"/>
        </w:numPr>
        <w:rPr/>
      </w:pPr>
      <w:bookmarkStart w:id="1760" w:name="__RefHeading___Toc252019_73709187"/>
      <w:bookmarkStart w:id="1761" w:name="_Toc810"/>
      <w:bookmarkEnd w:id="1760"/>
      <w:r>
        <w:rPr/>
        <w:t>8412</w:t>
      </w:r>
      <w:r>
        <w:rPr>
          <w:rtl w:val="true"/>
        </w:rPr>
        <w:t xml:space="preserve">- </w:t>
      </w:r>
      <w:r>
        <w:rPr>
          <w:rtl w:val="true"/>
        </w:rPr>
        <w:t>منظومة فی النسب‏</w:t>
      </w:r>
      <w:bookmarkEnd w:id="1761"/>
    </w:p>
    <w:p>
      <w:pPr>
        <w:pStyle w:val="BookText"/>
        <w:rPr/>
      </w:pPr>
      <w:r>
        <w:rPr>
          <w:rFonts w:ascii="IRNazanin" w:hAnsi="IRNazanin" w:eastAsia="IRNazanin"/>
          <w:color w:val="111111"/>
          <w:sz w:val="28"/>
          <w:sz w:val="28"/>
          <w:szCs w:val="28"/>
          <w:rtl w:val="true"/>
          <w:lang w:bidi="fa-IR"/>
        </w:rPr>
        <w:t xml:space="preserve">للسید حسن بن مرتضی بن أحمد بن الحسین بن العالم المیر سامع بن غیاث الدین الحسنی الحسینی الزواری الیزدی الحائری المعروف بالنحوی، و المتخلص بمنیب و المتوفی بالحائر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نسبه إلی الخاتم ثم إلی آدم فی اثنین و ستین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له منظومة فارسیة أیضا فی شرح سلسلة نسبه کلاهما بخطه عند ابنته سکینه المعروفة بدخترآقا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حمدا لرب العالمین من خلق‏</w:t>
      </w:r>
    </w:p>
    <w:p>
      <w:pPr>
        <w:pStyle w:val="BookText"/>
        <w:rPr/>
      </w:pPr>
      <w:r>
        <w:rPr>
          <w:rFonts w:ascii="IRNazanin" w:hAnsi="IRNazanin" w:eastAsia="IRNazanin"/>
          <w:color w:val="111111"/>
          <w:sz w:val="28"/>
          <w:sz w:val="28"/>
          <w:szCs w:val="28"/>
          <w:rtl w:val="true"/>
          <w:lang w:bidi="fa-IR"/>
        </w:rPr>
        <w:t xml:space="preserve">الناس کلا من منی من علق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المنیب قال و اسمه حسن‏</w:t>
      </w:r>
    </w:p>
    <w:p>
      <w:pPr>
        <w:pStyle w:val="BookText"/>
        <w:rPr/>
      </w:pPr>
      <w:r>
        <w:rPr>
          <w:rFonts w:ascii="IRNazanin" w:hAnsi="IRNazanin" w:eastAsia="IRNazanin"/>
          <w:color w:val="111111"/>
          <w:sz w:val="28"/>
          <w:sz w:val="28"/>
          <w:szCs w:val="28"/>
          <w:rtl w:val="true"/>
          <w:lang w:bidi="fa-IR"/>
        </w:rPr>
        <w:t xml:space="preserve">نجل الإمامین الحسین و 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ناظمها المنیب یرتجی الدعاء</w:t>
      </w:r>
    </w:p>
    <w:p>
      <w:pPr>
        <w:pStyle w:val="BookText"/>
        <w:rPr/>
      </w:pPr>
      <w:r>
        <w:rPr>
          <w:rFonts w:ascii="IRNazanin" w:hAnsi="IRNazanin" w:eastAsia="IRNazanin"/>
          <w:color w:val="111111"/>
          <w:sz w:val="28"/>
          <w:sz w:val="28"/>
          <w:szCs w:val="28"/>
          <w:rtl w:val="true"/>
          <w:lang w:bidi="fa-IR"/>
        </w:rPr>
        <w:t>ممن أسامیهم بقلبه وعی‏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بآخره حماسة من مدیح سلسلة آبائه إلی الخاتم فی سبعة و عشرین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أولئک آبائی شموس طوالع‏</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2" w:name="__RefHeading___Toc252021_73709187"/>
      <w:bookmarkStart w:id="1763" w:name="_Toc811"/>
      <w:bookmarkEnd w:id="1762"/>
      <w:r>
        <w:rPr/>
        <w:t>8413</w:t>
      </w:r>
      <w:r>
        <w:rPr>
          <w:rtl w:val="true"/>
        </w:rPr>
        <w:t xml:space="preserve">- </w:t>
      </w:r>
      <w:r>
        <w:rPr>
          <w:rtl w:val="true"/>
        </w:rPr>
        <w:t>منظومة نصاب أصول متری‏</w:t>
      </w:r>
      <w:bookmarkEnd w:id="1763"/>
    </w:p>
    <w:p>
      <w:pPr>
        <w:pStyle w:val="BookText"/>
        <w:rPr/>
      </w:pPr>
      <w:r>
        <w:rPr>
          <w:rFonts w:ascii="IRNazanin" w:hAnsi="IRNazanin" w:eastAsia="IRNazanin"/>
          <w:color w:val="111111"/>
          <w:sz w:val="28"/>
          <w:sz w:val="28"/>
          <w:szCs w:val="28"/>
          <w:rtl w:val="true"/>
          <w:lang w:bidi="fa-IR"/>
        </w:rPr>
        <w:t xml:space="preserve">لمحمد تحصیلی،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Heading3"/>
        <w:numPr>
          <w:ilvl w:val="2"/>
          <w:numId w:val="1"/>
        </w:numPr>
        <w:rPr/>
      </w:pPr>
      <w:bookmarkStart w:id="1764" w:name="__RefHeading___Toc252023_73709187"/>
      <w:bookmarkStart w:id="1765" w:name="_Toc812"/>
      <w:bookmarkEnd w:id="1764"/>
      <w:r>
        <w:rPr/>
        <w:t>8414</w:t>
      </w:r>
      <w:r>
        <w:rPr>
          <w:rtl w:val="true"/>
        </w:rPr>
        <w:t xml:space="preserve">- </w:t>
      </w:r>
      <w:r>
        <w:rPr>
          <w:rtl w:val="true"/>
        </w:rPr>
        <w:t>منظومة نظام صحت‏</w:t>
      </w:r>
      <w:bookmarkEnd w:id="1765"/>
    </w:p>
    <w:p>
      <w:pPr>
        <w:pStyle w:val="BookText"/>
        <w:rPr/>
      </w:pPr>
      <w:r>
        <w:rPr>
          <w:rFonts w:ascii="IRNazanin" w:hAnsi="IRNazanin" w:eastAsia="IRNazanin"/>
          <w:color w:val="111111"/>
          <w:sz w:val="28"/>
          <w:sz w:val="28"/>
          <w:szCs w:val="28"/>
          <w:rtl w:val="true"/>
          <w:lang w:bidi="fa-IR"/>
        </w:rPr>
        <w:t xml:space="preserve">لعلی بن محمد البناء الپناهی، نظمها سنة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کتابین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النظری فی مقدمه و أربعة أبواب،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العملی فی علاج الأمراض، و عناوین الکتاب بالنثر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حکیمی را که قانون شفا از دارالشفای رحمت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الله خالق الأزواج‏</w:t>
      </w:r>
    </w:p>
    <w:p>
      <w:pPr>
        <w:pStyle w:val="BookText"/>
        <w:rPr/>
      </w:pPr>
      <w:r>
        <w:rPr>
          <w:rFonts w:ascii="IRNazanin" w:hAnsi="IRNazanin" w:eastAsia="IRNazanin"/>
          <w:color w:val="111111"/>
          <w:sz w:val="28"/>
          <w:sz w:val="28"/>
          <w:szCs w:val="28"/>
          <w:rtl w:val="true"/>
          <w:lang w:bidi="fa-IR"/>
        </w:rPr>
        <w:t xml:space="preserve">مظلم اللیل فالق الإصباح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مذهبة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العاشر أو الحادی عشر و هی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فی ص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ذکر اسم المنظومة و ناظمها</w:t>
      </w:r>
      <w:r>
        <w:rPr>
          <w:rFonts w:eastAsia="IRNazanin" w:cs="IRNazanin"/>
          <w:color w:val="111111"/>
          <w:sz w:val="28"/>
          <w:szCs w:val="28"/>
          <w:rtl w:val="true"/>
          <w:lang w:bidi="fa-IR"/>
        </w:rPr>
        <w:t xml:space="preserve">. </w:t>
      </w:r>
      <w:bookmarkStart w:id="1766" w:name="pg11381_108342"/>
    </w:p>
    <w:p>
      <w:pPr>
        <w:pStyle w:val="Heading3"/>
        <w:numPr>
          <w:ilvl w:val="2"/>
          <w:numId w:val="1"/>
        </w:numPr>
        <w:rPr/>
      </w:pPr>
      <w:bookmarkStart w:id="1767" w:name="__RefHeading___Toc252025_73709187"/>
      <w:bookmarkStart w:id="1768" w:name="_Toc813"/>
      <w:bookmarkEnd w:id="1766"/>
      <w:bookmarkEnd w:id="1767"/>
      <w:r>
        <w:rPr/>
        <w:t>8415</w:t>
      </w:r>
      <w:r>
        <w:rPr>
          <w:rtl w:val="true"/>
        </w:rPr>
        <w:t xml:space="preserve">- </w:t>
      </w:r>
      <w:r>
        <w:rPr>
          <w:rtl w:val="true"/>
        </w:rPr>
        <w:t>المنظومة النظامیة</w:t>
      </w:r>
      <w:bookmarkEnd w:id="1768"/>
    </w:p>
    <w:p>
      <w:pPr>
        <w:pStyle w:val="BookText"/>
        <w:rPr/>
      </w:pPr>
      <w:r>
        <w:rPr>
          <w:rFonts w:ascii="IRNazanin" w:hAnsi="IRNazanin" w:eastAsia="IRNazanin"/>
          <w:color w:val="111111"/>
          <w:sz w:val="28"/>
          <w:sz w:val="28"/>
          <w:szCs w:val="28"/>
          <w:rtl w:val="true"/>
          <w:lang w:bidi="fa-IR"/>
        </w:rPr>
        <w:t xml:space="preserve">فی الضاد و الظاء، للسید جعفر الأعرجی، المتوفی بپشت‏کوه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نفحة بغداد و لعله المنظومة المستطرفة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1769" w:name="__RefHeading___Toc252027_73709187"/>
      <w:bookmarkStart w:id="1770" w:name="_Toc814"/>
      <w:bookmarkEnd w:id="1769"/>
      <w:r>
        <w:rPr/>
        <w:t>8416</w:t>
      </w:r>
      <w:r>
        <w:rPr>
          <w:rtl w:val="true"/>
        </w:rPr>
        <w:t xml:space="preserve">- </w:t>
      </w:r>
      <w:r>
        <w:rPr>
          <w:rtl w:val="true"/>
        </w:rPr>
        <w:t>منظومة فی نظم الاثنی عشریة</w:t>
      </w:r>
      <w:bookmarkEnd w:id="17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الصلاتیة البهائیة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الحاج صالح بن جمعة بن شعبان بن علی السماهیجی البحرانی المتوفی سنة خمس و ثلاثین و مائة و ألف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Heading3"/>
        <w:numPr>
          <w:ilvl w:val="2"/>
          <w:numId w:val="1"/>
        </w:numPr>
        <w:rPr/>
      </w:pPr>
      <w:bookmarkStart w:id="1771" w:name="__RefHeading___Toc252029_73709187"/>
      <w:bookmarkStart w:id="1772" w:name="_Toc815"/>
      <w:bookmarkEnd w:id="1771"/>
      <w:r>
        <w:rPr/>
        <w:t>8417</w:t>
      </w:r>
      <w:r>
        <w:rPr>
          <w:rtl w:val="true"/>
        </w:rPr>
        <w:t xml:space="preserve">- </w:t>
      </w:r>
      <w:r>
        <w:rPr>
          <w:rtl w:val="true"/>
        </w:rPr>
        <w:t>منظومة فی نظم الإیضاح‏</w:t>
      </w:r>
      <w:bookmarkEnd w:id="1772"/>
    </w:p>
    <w:p>
      <w:pPr>
        <w:pStyle w:val="BookText"/>
        <w:rPr/>
      </w:pPr>
      <w:r>
        <w:rPr>
          <w:rFonts w:ascii="IRNazanin" w:hAnsi="IRNazanin" w:eastAsia="IRNazanin"/>
          <w:color w:val="111111"/>
          <w:sz w:val="28"/>
          <w:sz w:val="28"/>
          <w:szCs w:val="28"/>
          <w:rtl w:val="true"/>
          <w:lang w:bidi="fa-IR"/>
        </w:rPr>
        <w:t xml:space="preserve">متن الإیضاح فی النحو، للشیخ أبی علی الفارسی النحوی، نظمها أبو العباس أحمد بن علی بن معقل الأزدی المهلبی الحمصی، المتوفی سنة أربع و أربعین و ستمائة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السیوطی</w:t>
      </w:r>
      <w:r>
        <w:rPr>
          <w:rFonts w:eastAsia="IRNazanin" w:cs="IRNazanin"/>
          <w:color w:val="111111"/>
          <w:sz w:val="28"/>
          <w:szCs w:val="28"/>
          <w:rtl w:val="true"/>
          <w:lang w:bidi="fa-IR"/>
        </w:rPr>
        <w:t>.</w:t>
      </w:r>
    </w:p>
    <w:p>
      <w:pPr>
        <w:pStyle w:val="Heading3"/>
        <w:numPr>
          <w:ilvl w:val="2"/>
          <w:numId w:val="1"/>
        </w:numPr>
        <w:rPr/>
      </w:pPr>
      <w:bookmarkStart w:id="1773" w:name="__RefHeading___Toc252031_73709187"/>
      <w:bookmarkStart w:id="1774" w:name="_Toc816"/>
      <w:bookmarkEnd w:id="1773"/>
      <w:r>
        <w:rPr/>
        <w:t>8418</w:t>
      </w:r>
      <w:r>
        <w:rPr>
          <w:rtl w:val="true"/>
        </w:rPr>
        <w:t xml:space="preserve">- </w:t>
      </w:r>
      <w:r>
        <w:rPr>
          <w:rtl w:val="true"/>
        </w:rPr>
        <w:t>منظومة در نظم تاریخ طبری‏</w:t>
      </w:r>
      <w:bookmarkEnd w:id="1774"/>
    </w:p>
    <w:p>
      <w:pPr>
        <w:pStyle w:val="BookText"/>
        <w:rPr/>
      </w:pPr>
      <w:r>
        <w:rPr>
          <w:rFonts w:ascii="IRNazanin" w:hAnsi="IRNazanin" w:eastAsia="IRNazanin"/>
          <w:color w:val="111111"/>
          <w:sz w:val="28"/>
          <w:sz w:val="28"/>
          <w:szCs w:val="28"/>
          <w:rtl w:val="true"/>
          <w:lang w:bidi="fa-IR"/>
        </w:rPr>
        <w:t xml:space="preserve">لغواصی الیزدی،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Heading3"/>
        <w:numPr>
          <w:ilvl w:val="2"/>
          <w:numId w:val="1"/>
        </w:numPr>
        <w:rPr/>
      </w:pPr>
      <w:bookmarkStart w:id="1775" w:name="__RefHeading___Toc252033_73709187"/>
      <w:bookmarkStart w:id="1776" w:name="_Toc817"/>
      <w:bookmarkEnd w:id="1775"/>
      <w:r>
        <w:rPr/>
        <w:t>8419</w:t>
      </w:r>
      <w:r>
        <w:rPr>
          <w:rtl w:val="true"/>
        </w:rPr>
        <w:t xml:space="preserve">- </w:t>
      </w:r>
      <w:r>
        <w:rPr>
          <w:rtl w:val="true"/>
        </w:rPr>
        <w:t>منظومة فی نظم تحریر أقلیدس‏</w:t>
      </w:r>
      <w:bookmarkEnd w:id="1776"/>
    </w:p>
    <w:p>
      <w:pPr>
        <w:pStyle w:val="BookText"/>
        <w:rPr/>
      </w:pPr>
      <w:r>
        <w:rPr>
          <w:rFonts w:ascii="IRNazanin" w:hAnsi="IRNazanin" w:eastAsia="IRNazanin"/>
          <w:color w:val="111111"/>
          <w:sz w:val="28"/>
          <w:sz w:val="28"/>
          <w:szCs w:val="28"/>
          <w:rtl w:val="true"/>
          <w:lang w:bidi="fa-IR"/>
        </w:rPr>
        <w:t xml:space="preserve">فارسی ما ظفرت بناظمها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إستوری و ذکرنا تحریر أقلیدس فی الحساب و الهندسة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3"/>
        <w:numPr>
          <w:ilvl w:val="2"/>
          <w:numId w:val="1"/>
        </w:numPr>
        <w:rPr/>
      </w:pPr>
      <w:bookmarkStart w:id="1777" w:name="__RefHeading___Toc252035_73709187"/>
      <w:bookmarkStart w:id="1778" w:name="_Toc818"/>
      <w:bookmarkEnd w:id="1777"/>
      <w:r>
        <w:rPr/>
        <w:t>8420</w:t>
      </w:r>
      <w:r>
        <w:rPr>
          <w:rtl w:val="true"/>
        </w:rPr>
        <w:t xml:space="preserve">- </w:t>
      </w:r>
      <w:r>
        <w:rPr>
          <w:rtl w:val="true"/>
        </w:rPr>
        <w:t>منظومة فی نظم التکملة</w:t>
      </w:r>
      <w:bookmarkEnd w:id="1778"/>
    </w:p>
    <w:p>
      <w:pPr>
        <w:pStyle w:val="BookText"/>
        <w:rPr/>
      </w:pPr>
      <w:r>
        <w:rPr>
          <w:rFonts w:ascii="IRNazanin" w:hAnsi="IRNazanin" w:eastAsia="IRNazanin"/>
          <w:color w:val="111111"/>
          <w:sz w:val="28"/>
          <w:sz w:val="28"/>
          <w:szCs w:val="28"/>
          <w:rtl w:val="true"/>
          <w:lang w:bidi="fa-IR"/>
        </w:rPr>
        <w:t>أصل التکملة من تصانیف أبی علی الفارسی المذکور و نظمها أبو العباس الأزدی المذکور</w:t>
      </w:r>
      <w:r>
        <w:rPr>
          <w:rFonts w:eastAsia="IRNazanin" w:cs="IRNazanin"/>
          <w:color w:val="111111"/>
          <w:sz w:val="28"/>
          <w:szCs w:val="28"/>
          <w:rtl w:val="true"/>
          <w:lang w:bidi="fa-IR"/>
        </w:rPr>
        <w:t>.</w:t>
      </w:r>
    </w:p>
    <w:p>
      <w:pPr>
        <w:pStyle w:val="Heading3"/>
        <w:numPr>
          <w:ilvl w:val="2"/>
          <w:numId w:val="1"/>
        </w:numPr>
        <w:rPr/>
      </w:pPr>
      <w:bookmarkStart w:id="1779" w:name="__RefHeading___Toc252037_73709187"/>
      <w:bookmarkStart w:id="1780" w:name="_Toc819"/>
      <w:bookmarkEnd w:id="1779"/>
      <w:r>
        <w:rPr/>
        <w:t>8421</w:t>
      </w:r>
      <w:r>
        <w:rPr>
          <w:rtl w:val="true"/>
        </w:rPr>
        <w:t xml:space="preserve">- </w:t>
      </w:r>
      <w:r>
        <w:rPr>
          <w:rtl w:val="true"/>
        </w:rPr>
        <w:t>منظومة در نظم تحفه المقلدین‏</w:t>
      </w:r>
      <w:bookmarkEnd w:id="1780"/>
    </w:p>
    <w:p>
      <w:pPr>
        <w:pStyle w:val="BookText"/>
        <w:rPr/>
      </w:pPr>
      <w:r>
        <w:rPr>
          <w:rFonts w:ascii="IRNazanin" w:hAnsi="IRNazanin" w:eastAsia="IRNazanin"/>
          <w:color w:val="111111"/>
          <w:sz w:val="28"/>
          <w:sz w:val="28"/>
          <w:szCs w:val="28"/>
          <w:rtl w:val="true"/>
          <w:lang w:bidi="fa-IR"/>
        </w:rPr>
        <w:t xml:space="preserve">لرونق التستری، السید محمد المرعشی، مر ذکره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Heading3"/>
        <w:numPr>
          <w:ilvl w:val="2"/>
          <w:numId w:val="1"/>
        </w:numPr>
        <w:rPr/>
      </w:pPr>
      <w:bookmarkStart w:id="1781" w:name="__RefHeading___Toc252039_73709187"/>
      <w:bookmarkStart w:id="1782" w:name="_Toc820"/>
      <w:bookmarkEnd w:id="1781"/>
      <w:r>
        <w:rPr>
          <w:rtl w:val="true"/>
        </w:rPr>
        <w:t>منظومة فی نظم التلخیص‏</w:t>
      </w:r>
      <w:bookmarkEnd w:id="17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المعانی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سماها غایة الإیضاح للشیخ محمد بن محمد بن مکی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783" w:name="__RefHeading___Toc252041_73709187"/>
      <w:bookmarkStart w:id="1784" w:name="_Toc821"/>
      <w:bookmarkEnd w:id="1783"/>
      <w:r>
        <w:rPr/>
        <w:t>8422</w:t>
      </w:r>
      <w:r>
        <w:rPr>
          <w:rtl w:val="true"/>
        </w:rPr>
        <w:t xml:space="preserve">- </w:t>
      </w:r>
      <w:r>
        <w:rPr>
          <w:rtl w:val="true"/>
        </w:rPr>
        <w:t>منظومة در نظم تورات‏</w:t>
      </w:r>
      <w:bookmarkEnd w:id="1784"/>
    </w:p>
    <w:p>
      <w:pPr>
        <w:pStyle w:val="BookText"/>
        <w:rPr/>
      </w:pPr>
      <w:r>
        <w:rPr>
          <w:rFonts w:ascii="IRNazanin" w:hAnsi="IRNazanin" w:eastAsia="IRNazanin"/>
          <w:color w:val="111111"/>
          <w:sz w:val="28"/>
          <w:sz w:val="28"/>
          <w:szCs w:val="28"/>
          <w:rtl w:val="true"/>
          <w:lang w:bidi="fa-IR"/>
        </w:rPr>
        <w:t xml:space="preserve">للمولی نجف علی خان الشاه‏جهان‏آبادی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Heading3"/>
        <w:numPr>
          <w:ilvl w:val="2"/>
          <w:numId w:val="1"/>
        </w:numPr>
        <w:rPr/>
      </w:pPr>
      <w:bookmarkStart w:id="1785" w:name="__RefHeading___Toc252043_73709187"/>
      <w:bookmarkStart w:id="1786" w:name="_Toc822"/>
      <w:bookmarkEnd w:id="1785"/>
      <w:r>
        <w:rPr>
          <w:rtl w:val="true"/>
        </w:rPr>
        <w:t>منظومة فی نظم تهذیب المنطق‏</w:t>
      </w:r>
      <w:bookmarkEnd w:id="178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بعنوان منظومة فی المنطق</w:t>
      </w:r>
      <w:r>
        <w:rPr>
          <w:rFonts w:eastAsia="IRNazanin" w:cs="IRNazanin"/>
          <w:color w:val="111111"/>
          <w:sz w:val="28"/>
          <w:szCs w:val="28"/>
          <w:rtl w:val="true"/>
          <w:lang w:bidi="fa-IR"/>
        </w:rPr>
        <w:t xml:space="preserve">. </w:t>
      </w:r>
      <w:bookmarkStart w:id="1787" w:name="pg11381_108343"/>
    </w:p>
    <w:p>
      <w:pPr>
        <w:pStyle w:val="Heading3"/>
        <w:numPr>
          <w:ilvl w:val="2"/>
          <w:numId w:val="1"/>
        </w:numPr>
        <w:rPr/>
      </w:pPr>
      <w:bookmarkStart w:id="1788" w:name="__RefHeading___Toc252045_73709187"/>
      <w:bookmarkStart w:id="1789" w:name="_Toc823"/>
      <w:bookmarkEnd w:id="1787"/>
      <w:bookmarkEnd w:id="1788"/>
      <w:r>
        <w:rPr/>
        <w:t>8423</w:t>
      </w:r>
      <w:r>
        <w:rPr>
          <w:rtl w:val="true"/>
        </w:rPr>
        <w:t xml:space="preserve">- </w:t>
      </w:r>
      <w:r>
        <w:rPr>
          <w:rtl w:val="true"/>
        </w:rPr>
        <w:t>منظومة فی نظم السور القرآنیة</w:t>
      </w:r>
      <w:bookmarkEnd w:id="1789"/>
    </w:p>
    <w:p>
      <w:pPr>
        <w:pStyle w:val="BookText"/>
        <w:rPr/>
      </w:pP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راغبا فی نظم أسماء السور</w:t>
      </w:r>
    </w:p>
    <w:p>
      <w:pPr>
        <w:pStyle w:val="BookText"/>
        <w:rPr/>
      </w:pPr>
      <w:r>
        <w:rPr>
          <w:rFonts w:ascii="IRNazanin" w:hAnsi="IRNazanin" w:eastAsia="IRNazanin"/>
          <w:color w:val="111111"/>
          <w:sz w:val="28"/>
          <w:sz w:val="28"/>
          <w:szCs w:val="28"/>
          <w:rtl w:val="true"/>
          <w:lang w:bidi="fa-IR"/>
        </w:rPr>
        <w:t xml:space="preserve">دونک نظما دونه نظم الدرر </w:t>
      </w:r>
      <w:r>
        <w:rPr>
          <w:rFonts w:eastAsia="IRNazanin" w:cs="IRNazanin"/>
          <w:color w:val="111111"/>
          <w:sz w:val="28"/>
          <w:szCs w:val="28"/>
          <w:rtl w:val="true"/>
          <w:lang w:bidi="fa-IR"/>
        </w:rPr>
        <w:t>...</w:t>
      </w:r>
    </w:p>
    <w:p>
      <w:pPr>
        <w:pStyle w:val="Heading3"/>
        <w:numPr>
          <w:ilvl w:val="2"/>
          <w:numId w:val="1"/>
        </w:numPr>
        <w:rPr/>
      </w:pPr>
      <w:bookmarkStart w:id="1790" w:name="__RefHeading___Toc252047_73709187"/>
      <w:bookmarkStart w:id="1791" w:name="_Toc824"/>
      <w:bookmarkEnd w:id="1790"/>
      <w:r>
        <w:rPr/>
        <w:t>8424</w:t>
      </w:r>
      <w:r>
        <w:rPr>
          <w:rtl w:val="true"/>
        </w:rPr>
        <w:t xml:space="preserve">- </w:t>
      </w:r>
      <w:r>
        <w:rPr>
          <w:rtl w:val="true"/>
        </w:rPr>
        <w:t>منظومة فی نظم شرح التلخیص‏</w:t>
      </w:r>
      <w:bookmarkEnd w:id="1791"/>
    </w:p>
    <w:p>
      <w:pPr>
        <w:pStyle w:val="BookText"/>
        <w:rPr/>
      </w:pPr>
      <w:r>
        <w:rPr>
          <w:rFonts w:ascii="IRNazanin" w:hAnsi="IRNazanin" w:eastAsia="IRNazanin"/>
          <w:color w:val="111111"/>
          <w:sz w:val="28"/>
          <w:sz w:val="28"/>
          <w:szCs w:val="28"/>
          <w:rtl w:val="true"/>
          <w:lang w:bidi="fa-IR"/>
        </w:rPr>
        <w:t>تصنیف التفتازانی، للمولی فرج الله بن محمد بن درویش الحویزی، معاصر المحدث الحر العاملی</w:t>
      </w:r>
      <w:r>
        <w:rPr>
          <w:rFonts w:eastAsia="IRNazanin" w:cs="IRNazanin"/>
          <w:color w:val="111111"/>
          <w:sz w:val="28"/>
          <w:szCs w:val="28"/>
          <w:rtl w:val="true"/>
          <w:lang w:bidi="fa-IR"/>
        </w:rPr>
        <w:t>.</w:t>
      </w:r>
    </w:p>
    <w:p>
      <w:pPr>
        <w:pStyle w:val="Heading3"/>
        <w:numPr>
          <w:ilvl w:val="2"/>
          <w:numId w:val="1"/>
        </w:numPr>
        <w:rPr/>
      </w:pPr>
      <w:bookmarkStart w:id="1792" w:name="__RefHeading___Toc252049_73709187"/>
      <w:bookmarkStart w:id="1793" w:name="_Toc825"/>
      <w:bookmarkEnd w:id="1792"/>
      <w:r>
        <w:rPr/>
        <w:t>8425</w:t>
      </w:r>
      <w:r>
        <w:rPr>
          <w:rtl w:val="true"/>
        </w:rPr>
        <w:t xml:space="preserve">- </w:t>
      </w:r>
      <w:r>
        <w:rPr>
          <w:rtl w:val="true"/>
        </w:rPr>
        <w:t>منظومة فی نظم الکناش المنصوری‏</w:t>
      </w:r>
      <w:bookmarkEnd w:id="1793"/>
    </w:p>
    <w:p>
      <w:pPr>
        <w:pStyle w:val="BookText"/>
        <w:rPr/>
      </w:pPr>
      <w:r>
        <w:rPr>
          <w:rFonts w:ascii="IRNazanin" w:hAnsi="IRNazanin" w:eastAsia="IRNazanin"/>
          <w:color w:val="111111"/>
          <w:sz w:val="28"/>
          <w:sz w:val="28"/>
          <w:szCs w:val="28"/>
          <w:rtl w:val="true"/>
          <w:lang w:bidi="fa-IR"/>
        </w:rPr>
        <w:t xml:space="preserve">بالفارسیة لمیسری الحکیم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محمود التبریزی الشاهنامه‏خوان، لعله کاتب داراب‏نامه فی یوم الأربعاء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مر أصلها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المنصوری</w:t>
      </w:r>
      <w:r>
        <w:rPr>
          <w:rFonts w:eastAsia="IRNazanin" w:cs="IRNazanin"/>
          <w:color w:val="111111"/>
          <w:sz w:val="28"/>
          <w:szCs w:val="28"/>
          <w:rtl w:val="true"/>
          <w:lang w:bidi="fa-IR"/>
        </w:rPr>
        <w:t>.</w:t>
      </w:r>
    </w:p>
    <w:p>
      <w:pPr>
        <w:pStyle w:val="Heading3"/>
        <w:numPr>
          <w:ilvl w:val="2"/>
          <w:numId w:val="1"/>
        </w:numPr>
        <w:rPr/>
      </w:pPr>
      <w:bookmarkStart w:id="1794" w:name="__RefHeading___Toc252051_73709187"/>
      <w:bookmarkStart w:id="1795" w:name="_Toc826"/>
      <w:bookmarkEnd w:id="1794"/>
      <w:r>
        <w:rPr/>
        <w:t>8426</w:t>
      </w:r>
      <w:r>
        <w:rPr>
          <w:rtl w:val="true"/>
        </w:rPr>
        <w:t xml:space="preserve">- </w:t>
      </w:r>
      <w:r>
        <w:rPr>
          <w:rtl w:val="true"/>
        </w:rPr>
        <w:t>منظومة فی نفی الجبر و التفویض‏</w:t>
      </w:r>
      <w:bookmarkEnd w:id="1795"/>
    </w:p>
    <w:p>
      <w:pPr>
        <w:pStyle w:val="BookText"/>
        <w:rPr/>
      </w:pPr>
      <w:r>
        <w:rPr>
          <w:rFonts w:ascii="IRNazanin" w:hAnsi="IRNazanin" w:eastAsia="IRNazanin"/>
          <w:color w:val="111111"/>
          <w:sz w:val="28"/>
          <w:sz w:val="28"/>
          <w:szCs w:val="28"/>
          <w:rtl w:val="true"/>
          <w:lang w:bidi="fa-IR"/>
        </w:rPr>
        <w:t xml:space="preserve">للشیخ حسن الدمستانی، المتوفی قبل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مع منظومته تحفه الباحثین فی أصول الدین فی کتب آل السید صافی، و مر له منظومة فی إثبات الإمامة و الوصیة</w:t>
      </w:r>
      <w:r>
        <w:rPr>
          <w:rFonts w:eastAsia="IRNazanin" w:cs="IRNazanin"/>
          <w:color w:val="111111"/>
          <w:sz w:val="28"/>
          <w:szCs w:val="28"/>
          <w:rtl w:val="true"/>
          <w:lang w:bidi="fa-IR"/>
        </w:rPr>
        <w:t>.</w:t>
      </w:r>
    </w:p>
    <w:p>
      <w:pPr>
        <w:pStyle w:val="Heading3"/>
        <w:numPr>
          <w:ilvl w:val="2"/>
          <w:numId w:val="1"/>
        </w:numPr>
        <w:rPr/>
      </w:pPr>
      <w:bookmarkStart w:id="1796" w:name="__RefHeading___Toc252053_73709187"/>
      <w:bookmarkStart w:id="1797" w:name="_Toc827"/>
      <w:bookmarkEnd w:id="1796"/>
      <w:r>
        <w:rPr/>
        <w:t>8427</w:t>
      </w:r>
      <w:r>
        <w:rPr>
          <w:rtl w:val="true"/>
        </w:rPr>
        <w:t xml:space="preserve">- </w:t>
      </w:r>
      <w:r>
        <w:rPr>
          <w:rtl w:val="true"/>
        </w:rPr>
        <w:t>منظومة فی النکاح‏</w:t>
      </w:r>
      <w:bookmarkEnd w:id="1797"/>
    </w:p>
    <w:p>
      <w:pPr>
        <w:pStyle w:val="BookText"/>
        <w:rPr/>
      </w:pPr>
      <w:r>
        <w:rPr>
          <w:rFonts w:ascii="IRNazanin" w:hAnsi="IRNazanin" w:eastAsia="IRNazanin"/>
          <w:color w:val="111111"/>
          <w:sz w:val="28"/>
          <w:sz w:val="28"/>
          <w:szCs w:val="28"/>
          <w:rtl w:val="true"/>
          <w:lang w:bidi="fa-IR"/>
        </w:rPr>
        <w:t>للسید محمد باقر الحجة، و مر له منظومة فی الرد علی من کفر الشیعة</w:t>
      </w:r>
      <w:r>
        <w:rPr>
          <w:rFonts w:eastAsia="IRNazanin" w:cs="IRNazanin"/>
          <w:color w:val="111111"/>
          <w:sz w:val="28"/>
          <w:szCs w:val="28"/>
          <w:rtl w:val="true"/>
          <w:lang w:bidi="fa-IR"/>
        </w:rPr>
        <w:t>.</w:t>
      </w:r>
    </w:p>
    <w:p>
      <w:pPr>
        <w:pStyle w:val="Heading3"/>
        <w:numPr>
          <w:ilvl w:val="2"/>
          <w:numId w:val="1"/>
        </w:numPr>
        <w:rPr/>
      </w:pPr>
      <w:bookmarkStart w:id="1798" w:name="__RefHeading___Toc252055_73709187"/>
      <w:bookmarkStart w:id="1799" w:name="_Toc828"/>
      <w:bookmarkEnd w:id="1798"/>
      <w:r>
        <w:rPr/>
        <w:t>8428</w:t>
      </w:r>
      <w:r>
        <w:rPr>
          <w:rtl w:val="true"/>
        </w:rPr>
        <w:t xml:space="preserve">- </w:t>
      </w:r>
      <w:r>
        <w:rPr>
          <w:rtl w:val="true"/>
        </w:rPr>
        <w:t>منظومة فی النکاح‏</w:t>
      </w:r>
      <w:bookmarkEnd w:id="1799"/>
    </w:p>
    <w:p>
      <w:pPr>
        <w:pStyle w:val="BookText"/>
        <w:rPr/>
      </w:pPr>
      <w:r>
        <w:rPr>
          <w:rFonts w:ascii="IRNazanin" w:hAnsi="IRNazanin" w:eastAsia="IRNazanin"/>
          <w:color w:val="111111"/>
          <w:sz w:val="28"/>
          <w:sz w:val="28"/>
          <w:szCs w:val="28"/>
          <w:rtl w:val="true"/>
          <w:lang w:bidi="fa-IR"/>
        </w:rPr>
        <w:t xml:space="preserve">فی ألف و ستین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للشیخ حسین بن الشیخ مشکور بن جواد بن مشکور الحولاوی النجفی، المولود بها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حسین نجل مشکور علم‏</w:t>
      </w:r>
    </w:p>
    <w:p>
      <w:pPr>
        <w:pStyle w:val="BookText"/>
        <w:rPr/>
      </w:pPr>
      <w:r>
        <w:rPr>
          <w:rFonts w:ascii="IRNazanin" w:hAnsi="IRNazanin" w:eastAsia="IRNazanin"/>
          <w:color w:val="111111"/>
          <w:sz w:val="28"/>
          <w:sz w:val="28"/>
          <w:szCs w:val="28"/>
          <w:rtl w:val="true"/>
          <w:lang w:bidi="fa-IR"/>
        </w:rPr>
        <w:t>نجل جواد فضله خص رعم‏</w:t>
      </w:r>
    </w:p>
    <w:p>
      <w:pPr>
        <w:pStyle w:val="BookText"/>
        <w:rPr/>
      </w:pP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الفرد علی الإتمام‏</w:t>
      </w:r>
    </w:p>
    <w:p>
      <w:pPr>
        <w:pStyle w:val="BookText"/>
        <w:rPr/>
      </w:pPr>
      <w:r>
        <w:rPr>
          <w:rFonts w:ascii="IRNazanin" w:hAnsi="IRNazanin" w:eastAsia="IRNazanin"/>
          <w:color w:val="111111"/>
          <w:sz w:val="28"/>
          <w:sz w:val="28"/>
          <w:szCs w:val="28"/>
          <w:rtl w:val="true"/>
          <w:lang w:bidi="fa-IR"/>
        </w:rPr>
        <w:t xml:space="preserve">أعان، 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الصیام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Heading3"/>
        <w:numPr>
          <w:ilvl w:val="2"/>
          <w:numId w:val="1"/>
        </w:numPr>
        <w:rPr/>
      </w:pPr>
      <w:bookmarkStart w:id="1800" w:name="__RefHeading___Toc252057_73709187"/>
      <w:bookmarkStart w:id="1801" w:name="_Toc829"/>
      <w:bookmarkEnd w:id="1800"/>
      <w:r>
        <w:rPr/>
        <w:t>8429</w:t>
      </w:r>
      <w:r>
        <w:rPr>
          <w:rtl w:val="true"/>
        </w:rPr>
        <w:t xml:space="preserve">- </w:t>
      </w:r>
      <w:r>
        <w:rPr>
          <w:rtl w:val="true"/>
        </w:rPr>
        <w:t>المنظومة النورانیة فی أسماء السور القرآنیة</w:t>
      </w:r>
      <w:bookmarkEnd w:id="1801"/>
    </w:p>
    <w:p>
      <w:pPr>
        <w:pStyle w:val="BookText"/>
        <w:rPr/>
      </w:pPr>
      <w:r>
        <w:rPr>
          <w:rFonts w:ascii="IRNazanin" w:hAnsi="IRNazanin" w:eastAsia="IRNazanin"/>
          <w:color w:val="111111"/>
          <w:sz w:val="28"/>
          <w:sz w:val="28"/>
          <w:szCs w:val="28"/>
          <w:rtl w:val="true"/>
          <w:lang w:bidi="fa-IR"/>
        </w:rPr>
        <w:t xml:space="preserve">منظوم فارسی فی ذکر أسماء السور و ذکر عددها المطابق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الفاتحة إلی الناس للمیرزا عبد المحمد صدر العلماء بن الحاج میرزا فتح علی شمس العلماء الگلپایگانی المتوفی سنة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مختصر فی الغایة و طبع سنة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1802" w:name="__RefHeading___Toc252059_73709187"/>
      <w:bookmarkStart w:id="1803" w:name="_Toc830"/>
      <w:bookmarkEnd w:id="1802"/>
      <w:r>
        <w:rPr/>
        <w:t>8430</w:t>
      </w:r>
      <w:r>
        <w:rPr>
          <w:rtl w:val="true"/>
        </w:rPr>
        <w:t xml:space="preserve">- </w:t>
      </w:r>
      <w:r>
        <w:rPr>
          <w:rtl w:val="true"/>
        </w:rPr>
        <w:t>منظومة الواجبات‏</w:t>
      </w:r>
      <w:bookmarkEnd w:id="1803"/>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فروع الدین العشرة، للمیرزا محمد جواد الدارابی الشیرازی المولود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نظمه فی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کما فی‏ </w:t>
      </w:r>
      <w:bookmarkStart w:id="1804" w:name="pg11381_108344"/>
    </w:p>
    <w:p>
      <w:pPr>
        <w:pStyle w:val="BookText"/>
        <w:rPr/>
      </w:pPr>
      <w:bookmarkEnd w:id="1804"/>
      <w:r>
        <w:rPr>
          <w:rFonts w:ascii="IRNazanin" w:hAnsi="IRNazanin" w:eastAsia="IRNazanin"/>
          <w:color w:val="111111"/>
          <w:sz w:val="28"/>
          <w:sz w:val="28"/>
          <w:szCs w:val="28"/>
          <w:rtl w:val="true"/>
          <w:lang w:bidi="fa-IR"/>
        </w:rPr>
        <w:t xml:space="preserve">مقدمه طبع کتابه النجعة المطبوع سنة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1805" w:name="__RefHeading___Toc252061_73709187"/>
      <w:bookmarkStart w:id="1806" w:name="_Toc831"/>
      <w:bookmarkEnd w:id="1805"/>
      <w:r>
        <w:rPr/>
        <w:t>8431</w:t>
      </w:r>
      <w:r>
        <w:rPr>
          <w:rtl w:val="true"/>
        </w:rPr>
        <w:t xml:space="preserve">- </w:t>
      </w:r>
      <w:r>
        <w:rPr>
          <w:rtl w:val="true"/>
        </w:rPr>
        <w:t>منظومة فی الوجود و الماهیة</w:t>
      </w:r>
      <w:bookmarkEnd w:id="1806"/>
    </w:p>
    <w:p>
      <w:pPr>
        <w:pStyle w:val="BookText"/>
        <w:rPr/>
      </w:pPr>
      <w:r>
        <w:rPr>
          <w:rFonts w:ascii="IRNazanin" w:hAnsi="IRNazanin" w:eastAsia="IRNazanin"/>
          <w:color w:val="111111"/>
          <w:sz w:val="28"/>
          <w:sz w:val="28"/>
          <w:szCs w:val="28"/>
          <w:rtl w:val="true"/>
          <w:lang w:bidi="fa-IR"/>
        </w:rPr>
        <w:t>للسید کلب باقر الحائری، و مر له منظومة فی العقائد، منظومة فی الحکمة و منظومة فی الموائد</w:t>
      </w:r>
      <w:r>
        <w:rPr>
          <w:rFonts w:eastAsia="IRNazanin" w:cs="IRNazanin"/>
          <w:color w:val="111111"/>
          <w:sz w:val="28"/>
          <w:szCs w:val="28"/>
          <w:rtl w:val="true"/>
          <w:lang w:bidi="fa-IR"/>
        </w:rPr>
        <w:t>.</w:t>
      </w:r>
    </w:p>
    <w:p>
      <w:pPr>
        <w:pStyle w:val="Heading3"/>
        <w:numPr>
          <w:ilvl w:val="2"/>
          <w:numId w:val="1"/>
        </w:numPr>
        <w:rPr/>
      </w:pPr>
      <w:bookmarkStart w:id="1807" w:name="__RefHeading___Toc252063_73709187"/>
      <w:bookmarkStart w:id="1808" w:name="_Toc832"/>
      <w:bookmarkEnd w:id="1807"/>
      <w:r>
        <w:rPr/>
        <w:t>8432</w:t>
      </w:r>
      <w:r>
        <w:rPr>
          <w:rtl w:val="true"/>
        </w:rPr>
        <w:t xml:space="preserve">- </w:t>
      </w:r>
      <w:r>
        <w:rPr>
          <w:rtl w:val="true"/>
        </w:rPr>
        <w:t>منظومة وجودیة</w:t>
      </w:r>
      <w:bookmarkEnd w:id="1808"/>
    </w:p>
    <w:p>
      <w:pPr>
        <w:pStyle w:val="BookText"/>
        <w:rPr/>
      </w:pPr>
      <w:r>
        <w:rPr>
          <w:rFonts w:ascii="IRNazanin" w:hAnsi="IRNazanin" w:eastAsia="IRNazanin"/>
          <w:color w:val="111111"/>
          <w:sz w:val="28"/>
          <w:sz w:val="28"/>
          <w:szCs w:val="28"/>
          <w:rtl w:val="true"/>
          <w:lang w:bidi="fa-IR"/>
        </w:rPr>
        <w:t>أو تقسیم وجود فی سبعة أبیات، للخواجة نصیر الدین الطوسی، و لم یذکرها المدرس الرضوی فی أحوال و آثار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منقسم بدو قسم است نزد عقل‏</w:t>
      </w:r>
    </w:p>
    <w:p>
      <w:pPr>
        <w:pStyle w:val="BookText"/>
        <w:rPr/>
      </w:pPr>
      <w:r>
        <w:rPr>
          <w:rFonts w:ascii="IRNazanin" w:hAnsi="IRNazanin" w:eastAsia="IRNazanin"/>
          <w:color w:val="111111"/>
          <w:sz w:val="28"/>
          <w:sz w:val="28"/>
          <w:szCs w:val="28"/>
          <w:rtl w:val="true"/>
          <w:lang w:bidi="fa-IR"/>
        </w:rPr>
        <w:t xml:space="preserve">یا واجب الوجود و یا ممکن الوجود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بن علی الموسوی الطهرانی الشیرازی فی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1809" w:name="__RefHeading___Toc252065_73709187"/>
      <w:bookmarkStart w:id="1810" w:name="_Toc833"/>
      <w:bookmarkEnd w:id="1809"/>
      <w:r>
        <w:rPr/>
        <w:t>8433</w:t>
      </w:r>
      <w:r>
        <w:rPr>
          <w:rtl w:val="true"/>
        </w:rPr>
        <w:t xml:space="preserve">- </w:t>
      </w:r>
      <w:r>
        <w:rPr>
          <w:rtl w:val="true"/>
        </w:rPr>
        <w:t>المنظومة الوجیزة</w:t>
      </w:r>
      <w:bookmarkEnd w:id="1810"/>
    </w:p>
    <w:p>
      <w:pPr>
        <w:pStyle w:val="BookText"/>
        <w:rPr/>
      </w:pPr>
      <w:r>
        <w:rPr>
          <w:rFonts w:ascii="IRNazanin" w:hAnsi="IRNazanin" w:eastAsia="IRNazanin"/>
          <w:color w:val="111111"/>
          <w:sz w:val="28"/>
          <w:sz w:val="28"/>
          <w:szCs w:val="28"/>
          <w:rtl w:val="true"/>
          <w:lang w:bidi="fa-IR"/>
        </w:rPr>
        <w:t xml:space="preserve">فی الدرایة، للسید حسین بن محمد بن الحسین الکاشانی اللاجوردی المعاصر، نزیل طهران أخیرا، فرغ من نظمه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فی مقدمه و ستة فصول و خاتمة، ذکر فیها أسماء الکتب المنسوبة إلی الأعاظم یقرب من أربعمائة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الحسین بن الرسول الأمجد</w:t>
      </w:r>
    </w:p>
    <w:p>
      <w:pPr>
        <w:pStyle w:val="BookText"/>
        <w:rPr/>
      </w:pPr>
      <w:r>
        <w:rPr>
          <w:rFonts w:ascii="IRNazanin" w:hAnsi="IRNazanin" w:eastAsia="IRNazanin"/>
          <w:color w:val="111111"/>
          <w:sz w:val="28"/>
          <w:sz w:val="28"/>
          <w:szCs w:val="28"/>
          <w:rtl w:val="true"/>
          <w:lang w:bidi="fa-IR"/>
        </w:rPr>
        <w:t>نجم الرشاد للوری محمد</w:t>
      </w:r>
    </w:p>
    <w:p>
      <w:pPr>
        <w:pStyle w:val="BookText"/>
        <w:rPr/>
      </w:pPr>
      <w:r>
        <w:rPr>
          <w:rFonts w:ascii="IRNazanin" w:hAnsi="IRNazanin" w:eastAsia="IRNazanin"/>
          <w:color w:val="111111"/>
          <w:sz w:val="28"/>
          <w:sz w:val="28"/>
          <w:szCs w:val="28"/>
          <w:rtl w:val="true"/>
          <w:lang w:bidi="fa-IR"/>
        </w:rPr>
        <w:t>أحمد باری علی درایة</w:t>
      </w:r>
    </w:p>
    <w:p>
      <w:pPr>
        <w:pStyle w:val="BookText"/>
        <w:rPr/>
      </w:pPr>
      <w:r>
        <w:rPr>
          <w:rFonts w:ascii="IRNazanin" w:hAnsi="IRNazanin" w:eastAsia="IRNazanin"/>
          <w:color w:val="111111"/>
          <w:sz w:val="28"/>
          <w:sz w:val="28"/>
          <w:szCs w:val="28"/>
          <w:rtl w:val="true"/>
          <w:lang w:bidi="fa-IR"/>
        </w:rPr>
        <w:t xml:space="preserve">أحکامه من آی أو روایة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ختام هذه الغریزة</w:t>
      </w:r>
    </w:p>
    <w:p>
      <w:pPr>
        <w:pStyle w:val="BookText"/>
        <w:rPr/>
      </w:pPr>
      <w:r>
        <w:rPr>
          <w:rFonts w:ascii="IRNazanin" w:hAnsi="IRNazanin" w:eastAsia="IRNazanin"/>
          <w:color w:val="111111"/>
          <w:sz w:val="28"/>
          <w:sz w:val="28"/>
          <w:szCs w:val="28"/>
          <w:rtl w:val="true"/>
          <w:lang w:bidi="fa-IR"/>
        </w:rPr>
        <w:t xml:space="preserve">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المنظومة الوجیزة</w:t>
      </w:r>
    </w:p>
    <w:p>
      <w:pPr>
        <w:pStyle w:val="Heading3"/>
        <w:numPr>
          <w:ilvl w:val="2"/>
          <w:numId w:val="1"/>
        </w:numPr>
        <w:rPr/>
      </w:pPr>
      <w:bookmarkStart w:id="1811" w:name="__RefHeading___Toc252067_73709187"/>
      <w:bookmarkStart w:id="1812" w:name="_Toc834"/>
      <w:bookmarkEnd w:id="1811"/>
      <w:r>
        <w:rPr>
          <w:rtl w:val="true"/>
        </w:rPr>
        <w:t xml:space="preserve">) </w:t>
      </w:r>
      <w:r>
        <w:rPr/>
        <w:t>8434</w:t>
      </w:r>
      <w:r>
        <w:rPr>
          <w:rtl w:val="true"/>
        </w:rPr>
        <w:t xml:space="preserve">- </w:t>
      </w:r>
      <w:r>
        <w:rPr>
          <w:rtl w:val="true"/>
        </w:rPr>
        <w:t xml:space="preserve">منظومة فی وصایا الأمیر </w:t>
      </w:r>
      <w:r>
        <w:rPr>
          <w:rtl w:val="true"/>
        </w:rPr>
        <w:t>(</w:t>
      </w:r>
      <w:r>
        <w:rPr>
          <w:rtl w:val="true"/>
        </w:rPr>
        <w:t>ع‏</w:t>
      </w:r>
      <w:bookmarkEnd w:id="18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وصایاه علیه السلام  إلی ابنه الحسین علیه السلام  ذکر بعد ترجمه کل کلمة 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آغاز این به نام خدا</w:t>
      </w:r>
    </w:p>
    <w:p>
      <w:pPr>
        <w:pStyle w:val="BookText"/>
        <w:rPr/>
      </w:pPr>
      <w:r>
        <w:rPr>
          <w:rFonts w:ascii="IRNazanin" w:hAnsi="IRNazanin" w:eastAsia="IRNazanin"/>
          <w:color w:val="111111"/>
          <w:sz w:val="28"/>
          <w:sz w:val="28"/>
          <w:szCs w:val="28"/>
          <w:rtl w:val="true"/>
          <w:lang w:bidi="fa-IR"/>
        </w:rPr>
        <w:t>هم خطابخش و هم عطابخش‏</w:t>
      </w:r>
    </w:p>
    <w:p>
      <w:pPr>
        <w:pStyle w:val="BookText"/>
        <w:rPr/>
      </w:pPr>
      <w:r>
        <w:rPr>
          <w:rFonts w:ascii="IRNazanin" w:hAnsi="IRNazanin" w:eastAsia="IRNazanin"/>
          <w:color w:val="111111"/>
          <w:sz w:val="28"/>
          <w:sz w:val="28"/>
          <w:szCs w:val="28"/>
          <w:rtl w:val="true"/>
          <w:lang w:bidi="fa-IR"/>
        </w:rPr>
        <w:t xml:space="preserve">توجد نسختان منها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Heading3"/>
        <w:numPr>
          <w:ilvl w:val="2"/>
          <w:numId w:val="1"/>
        </w:numPr>
        <w:rPr/>
      </w:pPr>
      <w:bookmarkStart w:id="1813" w:name="__RefHeading___Toc252069_73709187"/>
      <w:bookmarkStart w:id="1814" w:name="_Toc835"/>
      <w:bookmarkEnd w:id="1813"/>
      <w:r>
        <w:rPr/>
        <w:t>8435</w:t>
      </w:r>
      <w:r>
        <w:rPr>
          <w:rtl w:val="true"/>
        </w:rPr>
        <w:t xml:space="preserve">- </w:t>
      </w:r>
      <w:r>
        <w:rPr>
          <w:rtl w:val="true"/>
        </w:rPr>
        <w:t>منظومة فی الوضوء</w:t>
      </w:r>
      <w:bookmarkEnd w:id="1814"/>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مبسوطة، للمیرزا أبی المعالی بن الحاج محمد إبراهیم الکلباسی،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البدر التمام هو نظم لمبحث الوضوء </w:t>
      </w:r>
      <w:bookmarkStart w:id="1815" w:name="pg11381_108345"/>
    </w:p>
    <w:p>
      <w:pPr>
        <w:pStyle w:val="BookText"/>
        <w:rPr/>
      </w:pPr>
      <w:bookmarkEnd w:id="1815"/>
      <w:r>
        <w:rPr>
          <w:rFonts w:ascii="IRNazanin" w:hAnsi="IRNazanin" w:eastAsia="IRNazanin"/>
          <w:color w:val="111111"/>
          <w:sz w:val="28"/>
          <w:sz w:val="28"/>
          <w:szCs w:val="28"/>
          <w:rtl w:val="true"/>
          <w:lang w:bidi="fa-IR"/>
        </w:rPr>
        <w:t>من شرح الکفایة</w:t>
      </w:r>
      <w:r>
        <w:rPr>
          <w:rFonts w:eastAsia="IRNazanin" w:cs="IRNazanin"/>
          <w:color w:val="111111"/>
          <w:sz w:val="28"/>
          <w:szCs w:val="28"/>
          <w:rtl w:val="true"/>
          <w:lang w:bidi="fa-IR"/>
        </w:rPr>
        <w:t>.</w:t>
      </w:r>
    </w:p>
    <w:p>
      <w:pPr>
        <w:pStyle w:val="Heading3"/>
        <w:numPr>
          <w:ilvl w:val="2"/>
          <w:numId w:val="1"/>
        </w:numPr>
        <w:rPr/>
      </w:pPr>
      <w:bookmarkStart w:id="1816" w:name="__RefHeading___Toc252071_73709187"/>
      <w:bookmarkStart w:id="1817" w:name="_Toc836"/>
      <w:bookmarkEnd w:id="1816"/>
      <w:r>
        <w:rPr/>
        <w:t>8436</w:t>
      </w:r>
      <w:r>
        <w:rPr>
          <w:rtl w:val="true"/>
        </w:rPr>
        <w:t xml:space="preserve">- </w:t>
      </w:r>
      <w:r>
        <w:rPr>
          <w:rtl w:val="true"/>
        </w:rPr>
        <w:t>منظومة فی الوقوف‏</w:t>
      </w:r>
      <w:bookmarkEnd w:id="1817"/>
    </w:p>
    <w:p>
      <w:pPr>
        <w:pStyle w:val="BookText"/>
        <w:rPr/>
      </w:pPr>
      <w:r>
        <w:rPr>
          <w:rFonts w:ascii="IRNazanin" w:hAnsi="IRNazanin" w:eastAsia="IRNazanin"/>
          <w:color w:val="111111"/>
          <w:sz w:val="28"/>
          <w:sz w:val="28"/>
          <w:szCs w:val="28"/>
          <w:rtl w:val="true"/>
          <w:lang w:bidi="fa-IR"/>
        </w:rPr>
        <w:t xml:space="preserve">للسید محمد علی العاملی، موجودة عند أحفاده” المؤلف”، و مر له منظومة فی المواریث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1818" w:name="__RefHeading___Toc252073_73709187"/>
      <w:bookmarkStart w:id="1819" w:name="_Toc837"/>
      <w:bookmarkEnd w:id="1818"/>
      <w:r>
        <w:rPr/>
        <w:t>8437</w:t>
      </w:r>
      <w:r>
        <w:rPr>
          <w:rtl w:val="true"/>
        </w:rPr>
        <w:t xml:space="preserve">- </w:t>
      </w:r>
      <w:r>
        <w:rPr>
          <w:rtl w:val="true"/>
        </w:rPr>
        <w:t>منظومة هزلیة</w:t>
      </w:r>
      <w:bookmarkEnd w:id="1819"/>
    </w:p>
    <w:p>
      <w:pPr>
        <w:pStyle w:val="BookText"/>
        <w:rPr/>
      </w:pPr>
      <w:r>
        <w:rPr>
          <w:rFonts w:ascii="IRNazanin" w:hAnsi="IRNazanin" w:eastAsia="IRNazanin"/>
          <w:color w:val="111111"/>
          <w:sz w:val="28"/>
          <w:sz w:val="28"/>
          <w:szCs w:val="28"/>
          <w:rtl w:val="true"/>
          <w:lang w:bidi="fa-IR"/>
        </w:rPr>
        <w:t>للشیخ عبد الکریم الأسترآبادی، منها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ینکح النساء فی الأدبار</w:t>
      </w:r>
    </w:p>
    <w:p>
      <w:pPr>
        <w:pStyle w:val="BookText"/>
        <w:rPr/>
      </w:pPr>
      <w:r>
        <w:rPr>
          <w:rFonts w:ascii="IRNazanin" w:hAnsi="IRNazanin" w:eastAsia="IRNazanin"/>
          <w:color w:val="111111"/>
          <w:sz w:val="28"/>
          <w:sz w:val="28"/>
          <w:szCs w:val="28"/>
          <w:rtl w:val="true"/>
          <w:lang w:bidi="fa-IR"/>
        </w:rPr>
        <w:t>لا یؤخذ الجار بجرم الجار</w:t>
      </w:r>
    </w:p>
    <w:p>
      <w:pPr>
        <w:pStyle w:val="Heading3"/>
        <w:numPr>
          <w:ilvl w:val="2"/>
          <w:numId w:val="1"/>
        </w:numPr>
        <w:rPr/>
      </w:pPr>
      <w:bookmarkStart w:id="1820" w:name="__RefHeading___Toc252075_73709187"/>
      <w:bookmarkStart w:id="1821" w:name="_Toc838"/>
      <w:bookmarkEnd w:id="1820"/>
      <w:r>
        <w:rPr/>
        <w:t>8438</w:t>
      </w:r>
      <w:r>
        <w:rPr>
          <w:rtl w:val="true"/>
        </w:rPr>
        <w:t xml:space="preserve">- </w:t>
      </w:r>
      <w:r>
        <w:rPr>
          <w:rtl w:val="true"/>
        </w:rPr>
        <w:t>منظومة هزلیة</w:t>
      </w:r>
      <w:bookmarkEnd w:id="1821"/>
    </w:p>
    <w:p>
      <w:pPr>
        <w:pStyle w:val="BookText"/>
        <w:rPr/>
      </w:pPr>
      <w:r>
        <w:rPr>
          <w:rFonts w:ascii="IRNazanin" w:hAnsi="IRNazanin" w:eastAsia="IRNazanin"/>
          <w:color w:val="111111"/>
          <w:sz w:val="28"/>
          <w:sz w:val="28"/>
          <w:szCs w:val="28"/>
          <w:rtl w:val="true"/>
          <w:lang w:bidi="fa-IR"/>
        </w:rPr>
        <w:t>للفاضل الأهری التبریزی، منها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اختلفوا فی قربة السقاء</w:t>
      </w:r>
    </w:p>
    <w:p>
      <w:pPr>
        <w:pStyle w:val="BookText"/>
        <w:rPr/>
      </w:pPr>
      <w:r>
        <w:rPr>
          <w:rFonts w:ascii="IRNazanin" w:hAnsi="IRNazanin" w:eastAsia="IRNazanin"/>
          <w:color w:val="111111"/>
          <w:sz w:val="28"/>
          <w:sz w:val="28"/>
          <w:szCs w:val="28"/>
          <w:rtl w:val="true"/>
          <w:lang w:bidi="fa-IR"/>
        </w:rPr>
        <w:t xml:space="preserve">و الحق أنه وعاء الماء </w:t>
      </w:r>
      <w:r>
        <w:rPr>
          <w:rFonts w:eastAsia="IRNazanin" w:cs="IRNazanin"/>
          <w:color w:val="111111"/>
          <w:sz w:val="28"/>
          <w:szCs w:val="28"/>
          <w:rtl w:val="true"/>
          <w:lang w:bidi="fa-IR"/>
        </w:rPr>
        <w:t>...</w:t>
      </w:r>
    </w:p>
    <w:p>
      <w:pPr>
        <w:pStyle w:val="Heading3"/>
        <w:numPr>
          <w:ilvl w:val="2"/>
          <w:numId w:val="1"/>
        </w:numPr>
        <w:rPr/>
      </w:pPr>
      <w:bookmarkStart w:id="1822" w:name="__RefHeading___Toc252077_73709187"/>
      <w:bookmarkStart w:id="1823" w:name="_Toc839"/>
      <w:bookmarkEnd w:id="1822"/>
      <w:r>
        <w:rPr/>
        <w:t>8439</w:t>
      </w:r>
      <w:r>
        <w:rPr>
          <w:rtl w:val="true"/>
        </w:rPr>
        <w:t xml:space="preserve">- </w:t>
      </w:r>
      <w:r>
        <w:rPr>
          <w:rtl w:val="true"/>
        </w:rPr>
        <w:t>منظومة فی الهندسة</w:t>
      </w:r>
      <w:bookmarkEnd w:id="1823"/>
    </w:p>
    <w:p>
      <w:pPr>
        <w:pStyle w:val="BookText"/>
        <w:rPr/>
      </w:pPr>
      <w:r>
        <w:rPr>
          <w:rFonts w:ascii="IRNazanin" w:hAnsi="IRNazanin" w:eastAsia="IRNazanin"/>
          <w:color w:val="111111"/>
          <w:sz w:val="28"/>
          <w:sz w:val="28"/>
          <w:szCs w:val="28"/>
          <w:rtl w:val="true"/>
          <w:lang w:bidi="fa-IR"/>
        </w:rPr>
        <w:t xml:space="preserve">للمحدث الحر العاملی، صاحب منظومة فی المواریث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 و هو یتم بمائة و سبعة و ستین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الفقیر المرتجی ذا المنن‏</w:t>
      </w:r>
    </w:p>
    <w:p>
      <w:pPr>
        <w:pStyle w:val="BookText"/>
        <w:rPr/>
      </w:pPr>
      <w:r>
        <w:rPr>
          <w:rFonts w:ascii="IRNazanin" w:hAnsi="IRNazanin" w:eastAsia="IRNazanin"/>
          <w:color w:val="111111"/>
          <w:sz w:val="28"/>
          <w:sz w:val="28"/>
          <w:szCs w:val="28"/>
          <w:rtl w:val="true"/>
          <w:lang w:bidi="fa-IR"/>
        </w:rPr>
        <w:t xml:space="preserve">عبیده محمد بن 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المجلس الأخیر و هو الثانی‏</w:t>
      </w:r>
    </w:p>
    <w:p>
      <w:pPr>
        <w:pStyle w:val="BookText"/>
        <w:rPr/>
      </w:pPr>
      <w:r>
        <w:rPr>
          <w:rFonts w:ascii="IRNazanin" w:hAnsi="IRNazanin" w:eastAsia="IRNazanin"/>
          <w:color w:val="111111"/>
          <w:sz w:val="28"/>
          <w:sz w:val="28"/>
          <w:szCs w:val="28"/>
          <w:rtl w:val="true"/>
          <w:lang w:bidi="fa-IR"/>
        </w:rPr>
        <w:t>آخر من یوم ربیع الثانی‏</w:t>
      </w:r>
    </w:p>
    <w:p>
      <w:pPr>
        <w:pStyle w:val="BookText"/>
        <w:rPr/>
      </w:pPr>
      <w:r>
        <w:rPr>
          <w:rFonts w:ascii="IRNazanin" w:hAnsi="IRNazanin" w:eastAsia="IRNazanin"/>
          <w:color w:val="111111"/>
          <w:sz w:val="28"/>
          <w:sz w:val="28"/>
          <w:szCs w:val="28"/>
          <w:rtl w:val="true"/>
          <w:lang w:bidi="fa-IR"/>
        </w:rPr>
        <w:t>سنة ست بعد خمسین مضت‏</w:t>
      </w:r>
    </w:p>
    <w:p>
      <w:pPr>
        <w:pStyle w:val="BookText"/>
        <w:rPr/>
      </w:pPr>
      <w:r>
        <w:rPr>
          <w:rFonts w:ascii="Amiri" w:hAnsi="Amiri" w:eastAsia="Amiri" w:cs="Amiri"/>
          <w:color w:val="111111"/>
          <w:sz w:val="28"/>
          <w:sz w:val="28"/>
          <w:szCs w:val="28"/>
          <w:rtl w:val="true"/>
          <w:lang w:bidi="ar-SA"/>
        </w:rPr>
        <w:t xml:space="preserve">من بعد ألف حجة قد انقضت </w:t>
      </w:r>
      <w:r>
        <w:rPr>
          <w:rFonts w:eastAsia="Amiri" w:cs="Amiri" w:ascii="Amiri" w:hAnsi="Amiri"/>
          <w:color w:val="111111"/>
          <w:sz w:val="28"/>
          <w:szCs w:val="28"/>
          <w:rtl w:val="true"/>
          <w:lang w:bidi="ar-SA"/>
        </w:rPr>
        <w:t>...</w:t>
      </w:r>
    </w:p>
    <w:p>
      <w:pPr>
        <w:pStyle w:val="Heading3"/>
        <w:numPr>
          <w:ilvl w:val="2"/>
          <w:numId w:val="1"/>
        </w:numPr>
        <w:rPr/>
      </w:pPr>
      <w:bookmarkStart w:id="1824" w:name="__RefHeading___Toc252079_73709187"/>
      <w:bookmarkStart w:id="1825" w:name="_Toc840"/>
      <w:bookmarkEnd w:id="1824"/>
      <w:r>
        <w:rPr/>
        <w:t>8440</w:t>
      </w:r>
      <w:r>
        <w:rPr>
          <w:rtl w:val="true"/>
        </w:rPr>
        <w:t xml:space="preserve">- </w:t>
      </w:r>
      <w:r>
        <w:rPr>
          <w:rtl w:val="true"/>
        </w:rPr>
        <w:t>منظومة فی الهیئة</w:t>
      </w:r>
      <w:bookmarkEnd w:id="1825"/>
    </w:p>
    <w:p>
      <w:pPr>
        <w:pStyle w:val="Heading3"/>
        <w:numPr>
          <w:ilvl w:val="2"/>
          <w:numId w:val="1"/>
        </w:numPr>
        <w:rPr/>
      </w:pPr>
      <w:bookmarkStart w:id="1826" w:name="__RefHeading___Toc252081_73709187"/>
      <w:bookmarkStart w:id="1827" w:name="_Toc841"/>
      <w:bookmarkEnd w:id="1826"/>
      <w:r>
        <w:rPr/>
        <w:t>8441</w:t>
      </w:r>
      <w:r>
        <w:rPr>
          <w:rtl w:val="true"/>
        </w:rPr>
        <w:t xml:space="preserve">- </w:t>
      </w:r>
      <w:r>
        <w:rPr>
          <w:rtl w:val="true"/>
        </w:rPr>
        <w:t>منظومة فی الهیئة</w:t>
      </w:r>
      <w:bookmarkEnd w:id="1827"/>
    </w:p>
    <w:p>
      <w:pPr>
        <w:pStyle w:val="BookText"/>
        <w:rPr/>
      </w:pPr>
      <w:r>
        <w:rPr>
          <w:rFonts w:ascii="IRNazanin" w:hAnsi="IRNazanin" w:eastAsia="IRNazanin"/>
          <w:color w:val="111111"/>
          <w:sz w:val="28"/>
          <w:sz w:val="28"/>
          <w:szCs w:val="28"/>
          <w:rtl w:val="true"/>
          <w:lang w:bidi="fa-IR"/>
        </w:rPr>
        <w:t>کلتاهما للسید علی البحرانی النجفی و قد شرحهما السید عدنان، و مر له أیضا منظومة فی المواریث</w:t>
      </w:r>
      <w:r>
        <w:rPr>
          <w:rFonts w:eastAsia="IRNazanin" w:cs="IRNazanin"/>
          <w:color w:val="111111"/>
          <w:sz w:val="28"/>
          <w:szCs w:val="28"/>
          <w:rtl w:val="true"/>
          <w:lang w:bidi="fa-IR"/>
        </w:rPr>
        <w:t>.</w:t>
      </w:r>
    </w:p>
    <w:p>
      <w:pPr>
        <w:pStyle w:val="Heading3"/>
        <w:numPr>
          <w:ilvl w:val="2"/>
          <w:numId w:val="1"/>
        </w:numPr>
        <w:rPr/>
      </w:pPr>
      <w:bookmarkStart w:id="1828" w:name="__RefHeading___Toc252083_73709187"/>
      <w:bookmarkStart w:id="1829" w:name="_Toc842"/>
      <w:bookmarkEnd w:id="1828"/>
      <w:r>
        <w:rPr/>
        <w:t>8442</w:t>
      </w:r>
      <w:r>
        <w:rPr>
          <w:rtl w:val="true"/>
        </w:rPr>
        <w:t xml:space="preserve">- </w:t>
      </w:r>
      <w:r>
        <w:rPr>
          <w:rtl w:val="true"/>
        </w:rPr>
        <w:t>منظومة فی الهیئة</w:t>
      </w:r>
      <w:bookmarkEnd w:id="1829"/>
    </w:p>
    <w:p>
      <w:pPr>
        <w:pStyle w:val="BookText"/>
        <w:rPr/>
      </w:pPr>
      <w:r>
        <w:rPr>
          <w:rFonts w:ascii="IRNazanin" w:hAnsi="IRNazanin" w:eastAsia="IRNazanin"/>
          <w:color w:val="111111"/>
          <w:sz w:val="28"/>
          <w:sz w:val="28"/>
          <w:szCs w:val="28"/>
          <w:rtl w:val="true"/>
          <w:lang w:bidi="fa-IR"/>
        </w:rPr>
        <w:t xml:space="preserve">للشیخ علی الجامعی، صاحب منظومة فی المنطق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منظومة فی النحو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جواد محیی الدین فی آل أبی جامع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تبصرة المبتدئ فاتنا ذکره فی التاء، صرح باسمه و اسم السید إسماعیل الذی نظمها له فی أول المنظومة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بلا مدد</w:t>
      </w:r>
    </w:p>
    <w:p>
      <w:pPr>
        <w:pStyle w:val="BookText"/>
        <w:rPr/>
      </w:pPr>
      <w:r>
        <w:rPr>
          <w:rFonts w:ascii="IRNazanin" w:hAnsi="IRNazanin" w:eastAsia="IRNazanin"/>
          <w:color w:val="111111"/>
          <w:sz w:val="28"/>
          <w:sz w:val="28"/>
          <w:szCs w:val="28"/>
          <w:rtl w:val="true"/>
          <w:lang w:bidi="fa-IR"/>
        </w:rPr>
        <w:t>قد رفع السماء من غیر عمد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bookmarkStart w:id="1830" w:name="pg11381_108346"/>
    </w:p>
    <w:p>
      <w:pPr>
        <w:pStyle w:val="BookText"/>
        <w:rPr/>
      </w:pPr>
      <w:bookmarkEnd w:id="1830"/>
      <w:r>
        <w:rPr>
          <w:rFonts w:ascii="IRNazanin" w:hAnsi="IRNazanin" w:eastAsia="IRNazanin"/>
          <w:color w:val="111111"/>
          <w:sz w:val="28"/>
          <w:sz w:val="28"/>
          <w:szCs w:val="28"/>
          <w:rtl w:val="true"/>
          <w:lang w:bidi="fa-IR"/>
        </w:rPr>
        <w:t>و بعد هذا فیقول العاملی‏</w:t>
      </w:r>
    </w:p>
    <w:p>
      <w:pPr>
        <w:pStyle w:val="BookText"/>
        <w:rPr/>
      </w:pPr>
      <w:r>
        <w:rPr>
          <w:rFonts w:ascii="IRNazanin" w:hAnsi="IRNazanin" w:eastAsia="IRNazanin"/>
          <w:color w:val="111111"/>
          <w:sz w:val="28"/>
          <w:sz w:val="28"/>
          <w:szCs w:val="28"/>
          <w:rtl w:val="true"/>
          <w:lang w:bidi="fa-IR"/>
        </w:rPr>
        <w:t>نجل حسین المسمی بعلی‏</w:t>
      </w:r>
    </w:p>
    <w:p>
      <w:pPr>
        <w:pStyle w:val="BookText"/>
        <w:rPr/>
      </w:pPr>
      <w:r>
        <w:rPr>
          <w:rFonts w:ascii="IRNazanin" w:hAnsi="IRNazanin" w:eastAsia="IRNazanin"/>
          <w:color w:val="111111"/>
          <w:sz w:val="28"/>
          <w:sz w:val="28"/>
          <w:szCs w:val="28"/>
          <w:rtl w:val="true"/>
          <w:lang w:bidi="fa-IR"/>
        </w:rPr>
        <w:t>هذا مسائل من الهیئة قد</w:t>
      </w:r>
    </w:p>
    <w:p>
      <w:pPr>
        <w:pStyle w:val="BookText"/>
        <w:rPr/>
      </w:pPr>
      <w:r>
        <w:rPr>
          <w:rFonts w:ascii="IRNazanin" w:hAnsi="IRNazanin" w:eastAsia="IRNazanin"/>
          <w:color w:val="111111"/>
          <w:sz w:val="28"/>
          <w:sz w:val="28"/>
          <w:szCs w:val="28"/>
          <w:rtl w:val="true"/>
          <w:lang w:bidi="fa-IR"/>
        </w:rPr>
        <w:t>نظمتها بعون ربی الأحد</w:t>
      </w:r>
    </w:p>
    <w:p>
      <w:pPr>
        <w:pStyle w:val="BookText"/>
        <w:rPr/>
      </w:pPr>
      <w:r>
        <w:rPr>
          <w:rFonts w:ascii="IRNazanin" w:hAnsi="IRNazanin" w:eastAsia="IRNazanin"/>
          <w:color w:val="111111"/>
          <w:sz w:val="28"/>
          <w:sz w:val="28"/>
          <w:szCs w:val="28"/>
          <w:rtl w:val="true"/>
          <w:lang w:bidi="fa-IR"/>
        </w:rPr>
        <w:t>تبصرة للمبتدی و أسأل‏</w:t>
      </w:r>
    </w:p>
    <w:p>
      <w:pPr>
        <w:pStyle w:val="BookText"/>
        <w:rPr/>
      </w:pPr>
      <w:r>
        <w:rPr>
          <w:rFonts w:ascii="IRNazanin" w:hAnsi="IRNazanin" w:eastAsia="IRNazanin"/>
          <w:color w:val="111111"/>
          <w:sz w:val="28"/>
          <w:sz w:val="28"/>
          <w:szCs w:val="28"/>
          <w:rtl w:val="true"/>
          <w:lang w:bidi="fa-IR"/>
        </w:rPr>
        <w:t>من بالعطا علی الوری لا یبخل‏</w:t>
      </w:r>
    </w:p>
    <w:p>
      <w:pPr>
        <w:pStyle w:val="BookText"/>
        <w:rPr/>
      </w:pPr>
      <w:r>
        <w:rPr>
          <w:rFonts w:ascii="IRNazanin" w:hAnsi="IRNazanin" w:eastAsia="IRNazanin"/>
          <w:color w:val="111111"/>
          <w:sz w:val="28"/>
          <w:sz w:val="28"/>
          <w:szCs w:val="28"/>
          <w:rtl w:val="true"/>
          <w:lang w:bidi="fa-IR"/>
        </w:rPr>
        <w:t>للسید المعظم النبیل‏</w:t>
      </w:r>
    </w:p>
    <w:p>
      <w:pPr>
        <w:pStyle w:val="BookText"/>
        <w:rPr/>
      </w:pPr>
      <w:r>
        <w:rPr>
          <w:rFonts w:ascii="IRNazanin" w:hAnsi="IRNazanin" w:eastAsia="IRNazanin"/>
          <w:color w:val="111111"/>
          <w:sz w:val="28"/>
          <w:sz w:val="28"/>
          <w:szCs w:val="28"/>
          <w:rtl w:val="true"/>
          <w:lang w:bidi="fa-IR"/>
        </w:rPr>
        <w:t>ذی الشرف الرفیع إسماعیل‏</w:t>
      </w:r>
    </w:p>
    <w:p>
      <w:pPr>
        <w:pStyle w:val="BookText"/>
        <w:rPr/>
      </w:pPr>
      <w:r>
        <w:rPr>
          <w:rFonts w:ascii="IRNazanin" w:hAnsi="IRNazanin" w:eastAsia="IRNazanin"/>
          <w:color w:val="111111"/>
          <w:sz w:val="28"/>
          <w:sz w:val="28"/>
          <w:szCs w:val="28"/>
          <w:rtl w:val="true"/>
          <w:lang w:bidi="fa-IR"/>
        </w:rPr>
        <w:t xml:space="preserve">عدد أبیاته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ناقص الآخر منضم إلی منظومته فی النحو فی مدرسة الحاج میرزا حسین الخلیلی، و لعل النسخة عین ما کان عند الشیخ قاسم من خط الناظم مع نقص فی آخره‏</w:t>
      </w:r>
    </w:p>
    <w:p>
      <w:pPr>
        <w:pStyle w:val="Heading3"/>
        <w:numPr>
          <w:ilvl w:val="2"/>
          <w:numId w:val="1"/>
        </w:numPr>
        <w:rPr/>
      </w:pPr>
      <w:bookmarkStart w:id="1831" w:name="__RefHeading___Toc252085_73709187"/>
      <w:bookmarkStart w:id="1832" w:name="_Toc843"/>
      <w:bookmarkEnd w:id="1831"/>
      <w:r>
        <w:rPr/>
        <w:t>8443</w:t>
      </w:r>
      <w:r>
        <w:rPr>
          <w:rtl w:val="true"/>
        </w:rPr>
        <w:t xml:space="preserve">- </w:t>
      </w:r>
      <w:r>
        <w:rPr>
          <w:rtl w:val="true"/>
        </w:rPr>
        <w:t>منع التحرف و نفی التصوف‏</w:t>
      </w:r>
      <w:bookmarkEnd w:id="1832"/>
    </w:p>
    <w:p>
      <w:pPr>
        <w:pStyle w:val="Heading3"/>
        <w:numPr>
          <w:ilvl w:val="2"/>
          <w:numId w:val="1"/>
        </w:numPr>
        <w:rPr/>
      </w:pPr>
      <w:bookmarkStart w:id="1833" w:name="__RefHeading___Toc252087_73709187"/>
      <w:bookmarkStart w:id="1834" w:name="_Toc844"/>
      <w:bookmarkEnd w:id="1833"/>
      <w:r>
        <w:rPr/>
        <w:t>8444</w:t>
      </w:r>
      <w:r>
        <w:rPr>
          <w:rtl w:val="true"/>
        </w:rPr>
        <w:t xml:space="preserve">- </w:t>
      </w:r>
      <w:r>
        <w:rPr>
          <w:rtl w:val="true"/>
        </w:rPr>
        <w:t>رسالة فی منع مصالحة العدة</w:t>
      </w:r>
      <w:bookmarkEnd w:id="1834"/>
    </w:p>
    <w:p>
      <w:pPr>
        <w:pStyle w:val="BookText"/>
        <w:rPr/>
      </w:pPr>
      <w:r>
        <w:rPr>
          <w:rFonts w:ascii="IRNazanin" w:hAnsi="IRNazanin" w:eastAsia="IRNazanin"/>
          <w:color w:val="111111"/>
          <w:sz w:val="28"/>
          <w:sz w:val="28"/>
          <w:szCs w:val="28"/>
          <w:rtl w:val="true"/>
          <w:lang w:bidi="fa-IR"/>
        </w:rPr>
        <w:t xml:space="preserve">کلاهما للمولی محمد إسماعیل صاحب العقیدة الوحیدة المذکور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فی آخرها و ترجمنا المؤلف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مصفی المقال، القائمة </w:t>
      </w:r>
      <w:r>
        <w:rPr>
          <w:rFonts w:eastAsia="IRNazanin" w:cs="IRNazanin"/>
          <w:color w:val="111111"/>
          <w:sz w:val="28"/>
          <w:szCs w:val="28"/>
          <w:lang w:bidi="fa-IR"/>
        </w:rPr>
        <w:t>80</w:t>
      </w:r>
    </w:p>
    <w:p>
      <w:pPr>
        <w:pStyle w:val="Heading3"/>
        <w:numPr>
          <w:ilvl w:val="2"/>
          <w:numId w:val="1"/>
        </w:numPr>
        <w:rPr/>
      </w:pPr>
      <w:bookmarkStart w:id="1835" w:name="__RefHeading___Toc252089_73709187"/>
      <w:bookmarkStart w:id="1836" w:name="_Toc845"/>
      <w:bookmarkEnd w:id="1835"/>
      <w:r>
        <w:rPr>
          <w:rtl w:val="true"/>
        </w:rPr>
        <w:t>رسالة منع المنع من الجمع بین الفاطمیتین‏</w:t>
      </w:r>
      <w:bookmarkEnd w:id="1836"/>
    </w:p>
    <w:p>
      <w:pPr>
        <w:pStyle w:val="BookText"/>
        <w:rPr/>
      </w:pPr>
      <w:r>
        <w:rPr>
          <w:rFonts w:ascii="IRNazanin" w:hAnsi="IRNazanin" w:eastAsia="IRNazanin"/>
          <w:color w:val="111111"/>
          <w:sz w:val="28"/>
          <w:sz w:val="28"/>
          <w:szCs w:val="28"/>
          <w:rtl w:val="true"/>
          <w:lang w:bidi="fa-IR"/>
        </w:rPr>
        <w:t xml:space="preserve">لآقا محمد علی،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الجمع بین الفاطمیتین‏</w:t>
      </w:r>
    </w:p>
    <w:p>
      <w:pPr>
        <w:pStyle w:val="Heading3"/>
        <w:numPr>
          <w:ilvl w:val="2"/>
          <w:numId w:val="1"/>
        </w:numPr>
        <w:rPr/>
      </w:pPr>
      <w:bookmarkStart w:id="1837" w:name="__RefHeading___Toc252091_73709187"/>
      <w:bookmarkStart w:id="1838" w:name="_Toc846"/>
      <w:bookmarkEnd w:id="1837"/>
      <w:r>
        <w:rPr/>
        <w:t>8445</w:t>
      </w:r>
      <w:r>
        <w:rPr>
          <w:rtl w:val="true"/>
        </w:rPr>
        <w:t xml:space="preserve">- </w:t>
      </w:r>
      <w:r>
        <w:rPr>
          <w:rtl w:val="true"/>
        </w:rPr>
        <w:t>منفجر المعانی‏</w:t>
      </w:r>
      <w:bookmarkEnd w:id="1838"/>
    </w:p>
    <w:p>
      <w:pPr>
        <w:pStyle w:val="BookText"/>
        <w:rPr/>
      </w:pPr>
      <w:r>
        <w:rPr>
          <w:rFonts w:ascii="IRNazanin" w:hAnsi="IRNazanin" w:eastAsia="IRNazanin"/>
          <w:color w:val="111111"/>
          <w:sz w:val="28"/>
          <w:sz w:val="28"/>
          <w:szCs w:val="28"/>
          <w:rtl w:val="true"/>
          <w:lang w:bidi="fa-IR"/>
        </w:rPr>
        <w:t xml:space="preserve">للحاج مولی أحمد بن الحسن الواعظ الیزدی المشهدی، المتوفی بها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نواصیص العجب، فارسی فی المواعظ، فی ثلاثة و سبعین انفجار، و صدره بسورة الفجر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لیس لقضائه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9131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p>
    <w:p>
      <w:pPr>
        <w:pStyle w:val="Heading3"/>
        <w:numPr>
          <w:ilvl w:val="2"/>
          <w:numId w:val="1"/>
        </w:numPr>
        <w:rPr/>
      </w:pPr>
      <w:bookmarkStart w:id="1839" w:name="__RefHeading___Toc252093_73709187"/>
      <w:bookmarkStart w:id="1840" w:name="_Toc847"/>
      <w:bookmarkEnd w:id="1839"/>
      <w:r>
        <w:rPr>
          <w:rtl w:val="true"/>
        </w:rPr>
        <w:t>من فخر بأخواله من قریش‏</w:t>
      </w:r>
      <w:bookmarkEnd w:id="1840"/>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1841" w:name="__RefHeading___Toc252095_73709187"/>
      <w:bookmarkStart w:id="1842" w:name="_Toc848"/>
      <w:bookmarkEnd w:id="1841"/>
      <w:r>
        <w:rPr/>
        <w:t>8446</w:t>
      </w:r>
      <w:r>
        <w:rPr>
          <w:rtl w:val="true"/>
        </w:rPr>
        <w:t xml:space="preserve">- </w:t>
      </w:r>
      <w:r>
        <w:rPr>
          <w:rtl w:val="true"/>
        </w:rPr>
        <w:t>المنفذة</w:t>
      </w:r>
      <w:bookmarkEnd w:id="1842"/>
    </w:p>
    <w:p>
      <w:pPr>
        <w:pStyle w:val="BookText"/>
        <w:rPr/>
      </w:pPr>
      <w:r>
        <w:rPr>
          <w:rFonts w:ascii="IRNazanin" w:hAnsi="IRNazanin" w:eastAsia="IRNazanin"/>
          <w:color w:val="111111"/>
          <w:sz w:val="28"/>
          <w:sz w:val="28"/>
          <w:szCs w:val="28"/>
          <w:rtl w:val="true"/>
          <w:lang w:bidi="fa-IR"/>
        </w:rPr>
        <w:t>إلی القاضی‏</w:t>
      </w:r>
    </w:p>
    <w:p>
      <w:pPr>
        <w:pStyle w:val="Heading3"/>
        <w:numPr>
          <w:ilvl w:val="2"/>
          <w:numId w:val="1"/>
        </w:numPr>
        <w:rPr/>
      </w:pPr>
      <w:bookmarkStart w:id="1843" w:name="__RefHeading___Toc252097_73709187"/>
      <w:bookmarkStart w:id="1844" w:name="_Toc849"/>
      <w:bookmarkEnd w:id="1843"/>
      <w:r>
        <w:rPr/>
        <w:t>8447</w:t>
      </w:r>
      <w:r>
        <w:rPr>
          <w:rtl w:val="true"/>
        </w:rPr>
        <w:t xml:space="preserve">- </w:t>
      </w:r>
      <w:r>
        <w:rPr>
          <w:rtl w:val="true"/>
        </w:rPr>
        <w:t>المنفذة</w:t>
      </w:r>
      <w:bookmarkEnd w:id="1844"/>
    </w:p>
    <w:p>
      <w:pPr>
        <w:pStyle w:val="BookText"/>
        <w:rPr/>
      </w:pPr>
      <w:r>
        <w:rPr>
          <w:rFonts w:ascii="IRNazanin" w:hAnsi="IRNazanin" w:eastAsia="IRNazanin"/>
          <w:color w:val="111111"/>
          <w:sz w:val="28"/>
          <w:sz w:val="28"/>
          <w:szCs w:val="28"/>
          <w:rtl w:val="true"/>
          <w:lang w:bidi="fa-IR"/>
        </w:rPr>
        <w:t>علی ید سرایة، کذا نقلا فی ملحق فهرست الکتب لمجدوع نقلا عن فهرس أیوانف‏</w:t>
      </w:r>
    </w:p>
    <w:p>
      <w:pPr>
        <w:pStyle w:val="Heading3"/>
        <w:numPr>
          <w:ilvl w:val="2"/>
          <w:numId w:val="1"/>
        </w:numPr>
        <w:rPr/>
      </w:pPr>
      <w:bookmarkStart w:id="1845" w:name="__RefHeading___Toc252099_73709187"/>
      <w:bookmarkStart w:id="1846" w:name="_Toc850"/>
      <w:bookmarkEnd w:id="1845"/>
      <w:r>
        <w:rPr/>
        <w:t>8448</w:t>
      </w:r>
      <w:r>
        <w:rPr>
          <w:rtl w:val="true"/>
        </w:rPr>
        <w:t xml:space="preserve">- </w:t>
      </w:r>
      <w:r>
        <w:rPr>
          <w:rtl w:val="true"/>
        </w:rPr>
        <w:t>منفعة الطالبین‏</w:t>
      </w:r>
      <w:bookmarkEnd w:id="184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الموسیقی، فارسی، فی أربعة أبواب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فهرس أبوابها الأربعة أنه فی فهرسه‏ </w:t>
      </w:r>
      <w:bookmarkStart w:id="1847" w:name="pg11381_108347"/>
    </w:p>
    <w:p>
      <w:pPr>
        <w:pStyle w:val="Heading3"/>
        <w:numPr>
          <w:ilvl w:val="2"/>
          <w:numId w:val="1"/>
        </w:numPr>
        <w:rPr/>
      </w:pPr>
      <w:bookmarkStart w:id="1848" w:name="__RefHeading___Toc252101_73709187"/>
      <w:bookmarkStart w:id="1849" w:name="_Toc851"/>
      <w:bookmarkEnd w:id="1847"/>
      <w:bookmarkEnd w:id="1848"/>
      <w:r>
        <w:rPr/>
        <w:t>8449</w:t>
      </w:r>
      <w:r>
        <w:rPr>
          <w:rtl w:val="true"/>
        </w:rPr>
        <w:t xml:space="preserve">- </w:t>
      </w:r>
      <w:r>
        <w:rPr>
          <w:rtl w:val="true"/>
        </w:rPr>
        <w:t>منفعت و مضرت مأکولات‏</w:t>
      </w:r>
      <w:bookmarkEnd w:id="1849"/>
    </w:p>
    <w:p>
      <w:pPr>
        <w:pStyle w:val="BookText"/>
        <w:rPr/>
      </w:pPr>
      <w:r>
        <w:rPr>
          <w:rFonts w:ascii="IRNazanin" w:hAnsi="IRNazanin" w:eastAsia="IRNazanin"/>
          <w:color w:val="111111"/>
          <w:sz w:val="28"/>
          <w:sz w:val="28"/>
          <w:szCs w:val="28"/>
          <w:rtl w:val="true"/>
          <w:lang w:bidi="fa-IR"/>
        </w:rPr>
        <w:t xml:space="preserve">لا نعرف الناظم نسخه مذهبة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العاشر علی هامش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معرفت منفعت و مضرت و طبع و مزاج مأکولات‏</w:t>
      </w:r>
      <w:r>
        <w:rPr>
          <w:rFonts w:eastAsia="IRNazanin" w:cs="IRNazanin"/>
          <w:color w:val="111111"/>
          <w:sz w:val="28"/>
          <w:szCs w:val="28"/>
          <w:rtl w:val="true"/>
          <w:lang w:bidi="fa-IR"/>
        </w:rPr>
        <w:t>]</w:t>
      </w:r>
    </w:p>
    <w:p>
      <w:pPr>
        <w:pStyle w:val="Heading3"/>
        <w:numPr>
          <w:ilvl w:val="2"/>
          <w:numId w:val="1"/>
        </w:numPr>
        <w:rPr/>
      </w:pPr>
      <w:bookmarkStart w:id="1850" w:name="__RefHeading___Toc252103_73709187"/>
      <w:bookmarkStart w:id="1851" w:name="_Toc852"/>
      <w:bookmarkEnd w:id="1850"/>
      <w:r>
        <w:rPr>
          <w:rtl w:val="true"/>
        </w:rPr>
        <w:t>من قال بالتفصیل من الصحابة</w:t>
      </w:r>
      <w:bookmarkEnd w:id="1851"/>
    </w:p>
    <w:p>
      <w:pPr>
        <w:pStyle w:val="BookText"/>
        <w:rPr/>
      </w:pPr>
      <w:r>
        <w:rPr>
          <w:rFonts w:ascii="IRNazanin" w:hAnsi="IRNazanin" w:eastAsia="IRNazanin"/>
          <w:color w:val="111111"/>
          <w:sz w:val="28"/>
          <w:sz w:val="28"/>
          <w:szCs w:val="28"/>
          <w:rtl w:val="true"/>
          <w:lang w:bidi="fa-IR"/>
        </w:rPr>
        <w:t xml:space="preserve">و من قال شعرا و من قتل من و من لا یحضره الإمام إلی آخر، ذکرت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1852" w:name="__RefHeading___Toc252105_73709187"/>
      <w:bookmarkStart w:id="1853" w:name="_Toc853"/>
      <w:bookmarkEnd w:id="1852"/>
      <w:r>
        <w:rPr/>
        <w:t>8450</w:t>
      </w:r>
      <w:r>
        <w:rPr>
          <w:rtl w:val="true"/>
        </w:rPr>
        <w:t xml:space="preserve">- </w:t>
      </w:r>
      <w:r>
        <w:rPr>
          <w:rtl w:val="true"/>
        </w:rPr>
        <w:t>کتاب المنقبة</w:t>
      </w:r>
      <w:bookmarkEnd w:id="1853"/>
    </w:p>
    <w:p>
      <w:pPr>
        <w:pStyle w:val="BookText"/>
        <w:rPr/>
      </w:pPr>
      <w:r>
        <w:rPr>
          <w:rFonts w:ascii="IRNazanin" w:hAnsi="IRNazanin" w:eastAsia="IRNazanin"/>
          <w:color w:val="111111"/>
          <w:sz w:val="28"/>
          <w:sz w:val="28"/>
          <w:szCs w:val="28"/>
          <w:rtl w:val="true"/>
          <w:lang w:bidi="fa-IR"/>
        </w:rPr>
        <w:t>المشتمل علی أکثر الأحکام و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ابن شهرآشوب و الصراط المستقیم للبیاضی أنه تصنیف الإمام أبی محمد العسکری علیه السلام ، حکاه المیرزا محمد هاشم فی آخر رسالته فی فقه الرضا و جعل الاحتمال الخامس اتحاده مع هذا الکتاب‏</w:t>
      </w:r>
    </w:p>
    <w:p>
      <w:pPr>
        <w:pStyle w:val="Heading3"/>
        <w:numPr>
          <w:ilvl w:val="2"/>
          <w:numId w:val="1"/>
        </w:numPr>
        <w:rPr/>
      </w:pPr>
      <w:bookmarkStart w:id="1854" w:name="__RefHeading___Toc252107_73709187"/>
      <w:bookmarkStart w:id="1855" w:name="_Toc854"/>
      <w:bookmarkEnd w:id="1854"/>
      <w:r>
        <w:rPr/>
        <w:t>8451</w:t>
      </w:r>
      <w:r>
        <w:rPr>
          <w:rtl w:val="true"/>
        </w:rPr>
        <w:t xml:space="preserve">- </w:t>
      </w:r>
      <w:r>
        <w:rPr>
          <w:rtl w:val="true"/>
        </w:rPr>
        <w:t>منقبة أئمة الهدی‏</w:t>
      </w:r>
      <w:bookmarkEnd w:id="1855"/>
    </w:p>
    <w:p>
      <w:pPr>
        <w:pStyle w:val="BookText"/>
        <w:rPr/>
      </w:pPr>
      <w:r>
        <w:rPr>
          <w:rFonts w:ascii="IRNazanin" w:hAnsi="IRNazanin" w:eastAsia="IRNazanin"/>
          <w:color w:val="111111"/>
          <w:sz w:val="28"/>
          <w:sz w:val="28"/>
          <w:szCs w:val="28"/>
          <w:rtl w:val="true"/>
          <w:lang w:bidi="fa-IR"/>
        </w:rPr>
        <w:t>طبع فی مجموعة بالهند</w:t>
      </w:r>
    </w:p>
    <w:p>
      <w:pPr>
        <w:pStyle w:val="Heading3"/>
        <w:numPr>
          <w:ilvl w:val="2"/>
          <w:numId w:val="1"/>
        </w:numPr>
        <w:rPr/>
      </w:pPr>
      <w:bookmarkStart w:id="1856" w:name="__RefHeading___Toc252109_73709187"/>
      <w:bookmarkStart w:id="1857" w:name="_Toc855"/>
      <w:bookmarkEnd w:id="1856"/>
      <w:r>
        <w:rPr/>
        <w:t>8452</w:t>
      </w:r>
      <w:r>
        <w:rPr>
          <w:rtl w:val="true"/>
        </w:rPr>
        <w:t xml:space="preserve">- </w:t>
      </w:r>
      <w:r>
        <w:rPr>
          <w:rtl w:val="true"/>
        </w:rPr>
        <w:t>منقبة الجواهر</w:t>
      </w:r>
      <w:bookmarkEnd w:id="1857"/>
    </w:p>
    <w:p>
      <w:pPr>
        <w:pStyle w:val="BookText"/>
        <w:rPr/>
      </w:pPr>
      <w:r>
        <w:rPr>
          <w:rFonts w:ascii="IRNazanin" w:hAnsi="IRNazanin" w:eastAsia="IRNazanin"/>
          <w:color w:val="111111"/>
          <w:sz w:val="28"/>
          <w:sz w:val="28"/>
          <w:szCs w:val="28"/>
          <w:rtl w:val="true"/>
          <w:lang w:bidi="fa-IR"/>
        </w:rPr>
        <w:t xml:space="preserve">فی مناقب المیر سید علی الهمدانی، صاحب میزان العقائد الآتی و غیره من الرسائل ذکره و ذکر کراماته لحیدر البدخشی مرید السید عبد الله البرزش‏آبادی،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الملیة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إجازة الإرشاد المؤرخة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و صورتها الفتوغرافیة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رقم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خانقاه الأحمدیة للفقراء الذهبیة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و معها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 للهمدانی المذکور، و مر لشیخه البرزش‏آبادی کمالیة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1858" w:name="__RefHeading___Toc252111_73709187"/>
      <w:bookmarkStart w:id="1859" w:name="_Toc856"/>
      <w:bookmarkEnd w:id="1858"/>
      <w:r>
        <w:rPr/>
        <w:t>8453</w:t>
      </w:r>
      <w:r>
        <w:rPr>
          <w:rtl w:val="true"/>
        </w:rPr>
        <w:t xml:space="preserve">- </w:t>
      </w:r>
      <w:r>
        <w:rPr>
          <w:rtl w:val="true"/>
        </w:rPr>
        <w:t>منقبة المطهرین و مرتبة الطیبین‏</w:t>
      </w:r>
      <w:bookmarkEnd w:id="1859"/>
    </w:p>
    <w:p>
      <w:pPr>
        <w:pStyle w:val="BookText"/>
        <w:rPr/>
      </w:pPr>
      <w:r>
        <w:rPr>
          <w:rFonts w:ascii="IRNazanin" w:hAnsi="IRNazanin" w:eastAsia="IRNazanin"/>
          <w:color w:val="111111"/>
          <w:sz w:val="28"/>
          <w:sz w:val="28"/>
          <w:szCs w:val="28"/>
          <w:rtl w:val="true"/>
          <w:lang w:bidi="fa-IR"/>
        </w:rPr>
        <w:t xml:space="preserve">لأبی نعیم أحمد بن عبد الله الحافظ الأصفهانی،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شهرآشوب فی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عامی الا أن له هذا الکتاب و کتاب ما نزل من القرآن فی أمیر المؤمنین‏</w:t>
      </w:r>
    </w:p>
    <w:p>
      <w:pPr>
        <w:pStyle w:val="Heading3"/>
        <w:numPr>
          <w:ilvl w:val="2"/>
          <w:numId w:val="1"/>
        </w:numPr>
        <w:rPr/>
      </w:pPr>
      <w:bookmarkStart w:id="1860" w:name="__RefHeading___Toc252113_73709187"/>
      <w:bookmarkStart w:id="1861" w:name="_Toc857"/>
      <w:bookmarkEnd w:id="1860"/>
      <w:r>
        <w:rPr/>
        <w:t>8454</w:t>
      </w:r>
      <w:r>
        <w:rPr>
          <w:rtl w:val="true"/>
        </w:rPr>
        <w:t xml:space="preserve">- </w:t>
      </w:r>
      <w:r>
        <w:rPr>
          <w:rtl w:val="true"/>
        </w:rPr>
        <w:t>منقبت‏نامه‏</w:t>
      </w:r>
      <w:bookmarkEnd w:id="1861"/>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بن علی الإمامی فارسی، فی مقدمه فی عدة فصول فی مبادئ الأخلاق، ثم مقالتین و کل فی عدة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الأولی فی أقسام العدالة، و المقالة الثانیة فی سیاسة المدن ثم خاتمة فی بابین ألفه باسم‏ </w:t>
      </w:r>
      <w:bookmarkStart w:id="1862" w:name="pg11381_108348"/>
    </w:p>
    <w:p>
      <w:pPr>
        <w:pStyle w:val="BookText"/>
        <w:rPr/>
      </w:pPr>
      <w:bookmarkEnd w:id="1862"/>
      <w:r>
        <w:rPr>
          <w:rFonts w:ascii="IRNazanin" w:hAnsi="IRNazanin" w:eastAsia="IRNazanin"/>
          <w:color w:val="111111"/>
          <w:sz w:val="28"/>
          <w:sz w:val="28"/>
          <w:szCs w:val="28"/>
          <w:rtl w:val="true"/>
          <w:lang w:bidi="fa-IR"/>
        </w:rPr>
        <w:t xml:space="preserve">أبی المظفر یعقوب بهادر خان فی سنة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منقبت‏نامه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سبیلک اللهم مالک الملک القدیم و الإحسان بعد از حمد حضرت آفریدگار عالم و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التاسع فی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p>
    <w:p>
      <w:pPr>
        <w:pStyle w:val="Heading3"/>
        <w:numPr>
          <w:ilvl w:val="2"/>
          <w:numId w:val="1"/>
        </w:numPr>
        <w:rPr/>
      </w:pPr>
      <w:bookmarkStart w:id="1863" w:name="__RefHeading___Toc252115_73709187"/>
      <w:bookmarkStart w:id="1864" w:name="_Toc858"/>
      <w:bookmarkEnd w:id="1863"/>
      <w:r>
        <w:rPr/>
        <w:t>8455</w:t>
      </w:r>
      <w:r>
        <w:rPr>
          <w:rtl w:val="true"/>
        </w:rPr>
        <w:t xml:space="preserve">- </w:t>
      </w:r>
      <w:r>
        <w:rPr>
          <w:rtl w:val="true"/>
        </w:rPr>
        <w:t>منقح البراهین‏</w:t>
      </w:r>
      <w:bookmarkEnd w:id="1864"/>
    </w:p>
    <w:p>
      <w:pPr>
        <w:pStyle w:val="BookText"/>
        <w:rPr/>
      </w:pPr>
      <w:r>
        <w:rPr>
          <w:rFonts w:ascii="IRNazanin" w:hAnsi="IRNazanin" w:eastAsia="IRNazanin"/>
          <w:color w:val="111111"/>
          <w:sz w:val="28"/>
          <w:sz w:val="28"/>
          <w:szCs w:val="28"/>
          <w:rtl w:val="true"/>
          <w:lang w:bidi="fa-IR"/>
        </w:rPr>
        <w:t>فی الکلام، للشیخ علی بن الشریعتمدار الحاج مولی محمد جعفر الأسترآبادی، قال فی کتابه غایة الآمال إنه کالتعلیقة علی براهین العقائد للوالد الماجد، و مر له منظومة فی الفقه‏</w:t>
      </w:r>
    </w:p>
    <w:p>
      <w:pPr>
        <w:pStyle w:val="Heading3"/>
        <w:numPr>
          <w:ilvl w:val="2"/>
          <w:numId w:val="1"/>
        </w:numPr>
        <w:rPr/>
      </w:pPr>
      <w:bookmarkStart w:id="1865" w:name="__RefHeading___Toc252117_73709187"/>
      <w:bookmarkStart w:id="1866" w:name="_Toc859"/>
      <w:bookmarkEnd w:id="1865"/>
      <w:r>
        <w:rPr/>
        <w:t>8456</w:t>
      </w:r>
      <w:r>
        <w:rPr>
          <w:rtl w:val="true"/>
        </w:rPr>
        <w:t xml:space="preserve">- </w:t>
      </w:r>
      <w:r>
        <w:rPr>
          <w:rtl w:val="true"/>
        </w:rPr>
        <w:t>منقح الصرف‏</w:t>
      </w:r>
      <w:bookmarkEnd w:id="1866"/>
    </w:p>
    <w:p>
      <w:pPr>
        <w:pStyle w:val="BookText"/>
        <w:rPr/>
      </w:pPr>
      <w:r>
        <w:rPr>
          <w:rFonts w:ascii="IRNazanin" w:hAnsi="IRNazanin" w:eastAsia="IRNazanin"/>
          <w:color w:val="111111"/>
          <w:sz w:val="28"/>
          <w:sz w:val="28"/>
          <w:szCs w:val="28"/>
          <w:rtl w:val="true"/>
          <w:lang w:bidi="fa-IR"/>
        </w:rPr>
        <w:t xml:space="preserve">للسید محمد حسین بن رضا الحسینی، طبع بطهران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أمثلة الذی بحث فیه عن الوجوه التسع التی ینشعب عن المصدر بالدلائل العقلیة، و أراد إراءة التغییر فی الصیغ عن طریق الاستدلال بالعلة 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أول العلم معرفة الجبار و آخر العلم بدان که هر آوازی که باشد عرب آن را صوت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الملیة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النسخ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867" w:name="__RefHeading___Toc252119_73709187"/>
      <w:bookmarkStart w:id="1868" w:name="_Toc860"/>
      <w:bookmarkEnd w:id="1867"/>
      <w:r>
        <w:rPr/>
        <w:t>8457</w:t>
      </w:r>
      <w:r>
        <w:rPr>
          <w:rtl w:val="true"/>
        </w:rPr>
        <w:t xml:space="preserve">- </w:t>
      </w:r>
      <w:r>
        <w:rPr>
          <w:rtl w:val="true"/>
        </w:rPr>
        <w:t>کتاب المنقذ</w:t>
      </w:r>
      <w:bookmarkEnd w:id="18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المفجع محمد بن أحمد بن عبد الله البصری، المتوفی سبع و عشرین و ثلاثمائة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ذکر الکتاب له ابن الندیم و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یشبه کتاب الملاحن لابن درید اللغوی الا أنه أکبر منه و أجود و أتقن، و النجاشی عبر عن اسمه ب المنقذ و لم یذکر موضوعه‏</w:t>
      </w:r>
    </w:p>
    <w:p>
      <w:pPr>
        <w:pStyle w:val="Heading3"/>
        <w:numPr>
          <w:ilvl w:val="2"/>
          <w:numId w:val="1"/>
        </w:numPr>
        <w:rPr/>
      </w:pPr>
      <w:bookmarkStart w:id="1869" w:name="__RefHeading___Toc252121_73709187"/>
      <w:bookmarkStart w:id="1870" w:name="_Toc861"/>
      <w:bookmarkEnd w:id="1869"/>
      <w:r>
        <w:rPr>
          <w:rtl w:val="true"/>
        </w:rPr>
        <w:t>منقذ البشر من أسرار القضاء و القدر</w:t>
      </w:r>
      <w:bookmarkEnd w:id="1870"/>
    </w:p>
    <w:p>
      <w:pPr>
        <w:pStyle w:val="BookText"/>
        <w:rPr/>
      </w:pPr>
      <w:r>
        <w:rPr>
          <w:rFonts w:ascii="IRNazanin" w:hAnsi="IRNazanin" w:eastAsia="IRNazanin"/>
          <w:color w:val="111111"/>
          <w:sz w:val="28"/>
          <w:sz w:val="28"/>
          <w:szCs w:val="28"/>
          <w:rtl w:val="true"/>
          <w:lang w:bidi="fa-IR"/>
        </w:rPr>
        <w:t xml:space="preserve">للسید الشریف المرتضی علم الهدی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عبر عنه فی أول البحار و مر بعنوان إنقاذ البشر کما سماه به السید فی نفس الکتاب فی نسخه رأیتها و استنسخت لنفسی عنها</w:t>
      </w:r>
    </w:p>
    <w:p>
      <w:pPr>
        <w:pStyle w:val="Heading3"/>
        <w:numPr>
          <w:ilvl w:val="2"/>
          <w:numId w:val="1"/>
        </w:numPr>
        <w:rPr/>
      </w:pPr>
      <w:bookmarkStart w:id="1871" w:name="__RefHeading___Toc252123_73709187"/>
      <w:bookmarkStart w:id="1872" w:name="_Toc862"/>
      <w:bookmarkEnd w:id="1871"/>
      <w:r>
        <w:rPr/>
        <w:t>8458</w:t>
      </w:r>
      <w:r>
        <w:rPr>
          <w:rtl w:val="true"/>
        </w:rPr>
        <w:t xml:space="preserve">- </w:t>
      </w:r>
      <w:r>
        <w:rPr>
          <w:rtl w:val="true"/>
        </w:rPr>
        <w:t>منقذة القرنی‏</w:t>
      </w:r>
      <w:bookmarkEnd w:id="1872"/>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مقصدین أولهما فیما لا یجوز فیه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أحکام التقلید و شروطه من الأعلمیة و الحیاة و غیرهما للسید مهدی بن حیدر الموسوی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الصفوی الکشمیری طبع فی لاهور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ابنه السید محمد، صاحب منهاج الصلاح و معراج</w:t>
      </w:r>
      <w:r>
        <w:rPr>
          <w:rFonts w:eastAsia="IRNazanin" w:cs="IRNazanin"/>
          <w:color w:val="111111"/>
          <w:sz w:val="28"/>
          <w:szCs w:val="28"/>
          <w:rtl w:val="true"/>
          <w:lang w:bidi="fa-IR"/>
        </w:rPr>
        <w:t xml:space="preserve">- </w:t>
      </w:r>
      <w:bookmarkStart w:id="1873" w:name="pg11381_108349"/>
    </w:p>
    <w:p>
      <w:pPr>
        <w:pStyle w:val="BookText"/>
        <w:rPr/>
      </w:pPr>
      <w:bookmarkEnd w:id="1873"/>
      <w:r>
        <w:rPr>
          <w:rFonts w:ascii="IRNazanin" w:hAnsi="IRNazanin" w:eastAsia="IRNazanin"/>
          <w:color w:val="111111"/>
          <w:sz w:val="28"/>
          <w:sz w:val="28"/>
          <w:szCs w:val="28"/>
          <w:rtl w:val="true"/>
          <w:lang w:bidi="fa-IR"/>
        </w:rPr>
        <w:t xml:space="preserve">الفلاح الآتی ثم لخصه، و طبع الملخص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لاهور</w:t>
      </w:r>
    </w:p>
    <w:p>
      <w:pPr>
        <w:pStyle w:val="Heading3"/>
        <w:numPr>
          <w:ilvl w:val="2"/>
          <w:numId w:val="1"/>
        </w:numPr>
        <w:rPr/>
      </w:pPr>
      <w:bookmarkStart w:id="1874" w:name="__RefHeading___Toc252125_73709187"/>
      <w:bookmarkStart w:id="1875" w:name="_Toc863"/>
      <w:bookmarkEnd w:id="1874"/>
      <w:r>
        <w:rPr/>
        <w:t>8459</w:t>
      </w:r>
      <w:r>
        <w:rPr>
          <w:rtl w:val="true"/>
        </w:rPr>
        <w:t xml:space="preserve">- </w:t>
      </w:r>
      <w:r>
        <w:rPr>
          <w:rtl w:val="true"/>
        </w:rPr>
        <w:t>منقذ المنافع فی شرح مختصر النافع‏</w:t>
      </w:r>
      <w:bookmarkEnd w:id="1875"/>
    </w:p>
    <w:p>
      <w:pPr>
        <w:pStyle w:val="BookText"/>
        <w:rPr/>
      </w:pPr>
      <w:r>
        <w:rPr>
          <w:rFonts w:ascii="IRNazanin" w:hAnsi="IRNazanin" w:eastAsia="IRNazanin"/>
          <w:color w:val="111111"/>
          <w:sz w:val="28"/>
          <w:sz w:val="28"/>
          <w:szCs w:val="28"/>
          <w:rtl w:val="true"/>
          <w:lang w:bidi="fa-IR"/>
        </w:rPr>
        <w:t xml:space="preserve">للمولی حبیب الله بن علی مدد الکاشانی، أحال إلیه فی کتابه لباب الألقاب ص </w:t>
      </w:r>
      <w:r>
        <w:rPr>
          <w:rFonts w:eastAsia="IRNazanin" w:cs="IRNazanin"/>
          <w:color w:val="111111"/>
          <w:sz w:val="28"/>
          <w:szCs w:val="28"/>
          <w:lang w:bidi="fa-IR"/>
        </w:rPr>
        <w:t>50</w:t>
      </w:r>
    </w:p>
    <w:p>
      <w:pPr>
        <w:pStyle w:val="Heading3"/>
        <w:numPr>
          <w:ilvl w:val="2"/>
          <w:numId w:val="1"/>
        </w:numPr>
        <w:rPr/>
      </w:pPr>
      <w:bookmarkStart w:id="1876" w:name="__RefHeading___Toc252127_73709187"/>
      <w:bookmarkStart w:id="1877" w:name="_Toc864"/>
      <w:bookmarkEnd w:id="1876"/>
      <w:r>
        <w:rPr>
          <w:rtl w:val="true"/>
        </w:rPr>
        <w:t>المنقذ من التقلید و المرشد إلی التوحید</w:t>
      </w:r>
      <w:bookmarkEnd w:id="1877"/>
    </w:p>
    <w:p>
      <w:pPr>
        <w:pStyle w:val="BookText"/>
        <w:rPr/>
      </w:pPr>
      <w:r>
        <w:rPr>
          <w:rFonts w:ascii="IRNazanin" w:hAnsi="IRNazanin" w:eastAsia="IRNazanin"/>
          <w:color w:val="111111"/>
          <w:sz w:val="28"/>
          <w:sz w:val="28"/>
          <w:szCs w:val="28"/>
          <w:rtl w:val="true"/>
          <w:lang w:bidi="fa-IR"/>
        </w:rPr>
        <w:t>عبر عنه السید بن طاوس فی الباب الخامس من فرج المهموم ب المرشد إلی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کتاب المرشد إلی التوحید المنقذ من التقلید و ذکر أنه کبیر فی مجلدین و أن عنده” السید” نسخه علیها خط جده و رام علی المجلد الثانی کما مر بعنوان المرشد و هو المعروف ب التعلیق العراقی فی علم الکلام، و مر بعنوان التعلیق و هو للشیخ سدید الدین الحمصی محمود بن علی بن الحسن نزیل الری، قال الفخر الرازی فی تفسیره فی آیة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کتابه فی الکلام الذی سماه التعلیق العراقی ذکر فی أوله أنه ورد الحلة سنة حجته فأکب علیه العلماء و الفضلاء و سألوه أن یکتب لهم فی أصول الدین ما یکون دستورا لهم فی المباحث الکلامیة فأقام عندهم و کتب لهم التعلیق العراقی و بهذه المناسبة سموه بالعراقی، و فرغ من تصنیفه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 المنقذ من التقلید و المرشد إلی التوحید فلیذکروه بما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کتبت فی رجب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فی خزانة آل السید عیسی العطار ببغداد، و فی آخرها إنها کتبت من نسخه الخزانة الرضویة و کتب علیها أیضا صورة إجازة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الإمام العالم العابد علاء الدین نور الإسلام فخر السادة زین العترة قرة عین آل الرسول  صلی الله علیه و آله  أبو المظفر محمد بن علی بن محمد الحسینی الحجدی فی تاسع شعبان سنة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 الله تعالی علی آلائه التی لا یدانی أدنیها أقصی محامدنا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یوازی أقلها بأکثر شکرنا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مباحثه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حدوث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أنه فرغ منه المصنف فی تاسع جمادی الأولی سنة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و نسخه عصر المصنف التی کانت علیها الإجازة المذکورة بخط ید المصنف کانت عند الشیخ محمد السماوی القاضی و استنسخ عنها نسخه لنفسه و نسخه أخری عند السید محمد رضا التبریزی فی النجف و ینقل فیه عن الغرر </w:t>
      </w:r>
      <w:bookmarkStart w:id="1878" w:name="pg11381_108350"/>
    </w:p>
    <w:p>
      <w:pPr>
        <w:pStyle w:val="BookText"/>
        <w:rPr/>
      </w:pPr>
      <w:bookmarkEnd w:id="1878"/>
      <w:r>
        <w:rPr>
          <w:rFonts w:ascii="IRNazanin" w:hAnsi="IRNazanin" w:eastAsia="IRNazanin"/>
          <w:color w:val="111111"/>
          <w:sz w:val="28"/>
          <w:sz w:val="28"/>
          <w:szCs w:val="28"/>
          <w:rtl w:val="true"/>
          <w:lang w:bidi="fa-IR"/>
        </w:rPr>
        <w:t>لأبی الحسین البصری و هو محمد بن علی الطبیب البصری المعتزلی المتوفی، کما ذکره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الحمصی فی جنة النعیم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البهجة لابن طاوس، أنه نزل همدان أخیرا فاجتمع علیه الطلاب فبنی الحاجب جمال الدین مدرسة لهم تعرف بالجمالیة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فیکون وفاته أوائل المائة السابعة</w:t>
      </w:r>
    </w:p>
    <w:p>
      <w:pPr>
        <w:pStyle w:val="Heading3"/>
        <w:numPr>
          <w:ilvl w:val="2"/>
          <w:numId w:val="1"/>
        </w:numPr>
        <w:rPr/>
      </w:pPr>
      <w:bookmarkStart w:id="1879" w:name="__RefHeading___Toc252129_73709187"/>
      <w:bookmarkStart w:id="1880" w:name="_Toc865"/>
      <w:bookmarkEnd w:id="1879"/>
      <w:r>
        <w:rPr/>
        <w:t>8460</w:t>
      </w:r>
      <w:r>
        <w:rPr>
          <w:rtl w:val="true"/>
        </w:rPr>
        <w:t xml:space="preserve">- </w:t>
      </w:r>
      <w:r>
        <w:rPr>
          <w:rtl w:val="true"/>
        </w:rPr>
        <w:t>المنقولات من کتب الحقائق‏</w:t>
      </w:r>
      <w:bookmarkEnd w:id="1880"/>
    </w:p>
    <w:p>
      <w:pPr>
        <w:pStyle w:val="BookText"/>
        <w:rPr/>
      </w:pPr>
      <w:r>
        <w:rPr>
          <w:rFonts w:ascii="IRNazanin" w:hAnsi="IRNazanin" w:eastAsia="IRNazanin"/>
          <w:color w:val="111111"/>
          <w:sz w:val="28"/>
          <w:sz w:val="28"/>
          <w:szCs w:val="28"/>
          <w:rtl w:val="true"/>
          <w:lang w:bidi="fa-IR"/>
        </w:rPr>
        <w:t xml:space="preserve">ذکر فی فهرست الکتب و الرسائل للمجدوع ضمن الکتب الباطنیة الغیر المرتبة من الطبقة الدون صفحة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کتاب فی المنقولات من کتب الحقائق لأهل البیت  صلی الله علیه و آله  فی مباحث الفرقة السلیمانیة و أضاف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منقول من کتاب الذخیرة و کلما رجع حد من الحدود</w:t>
      </w:r>
      <w:r>
        <w:rPr>
          <w:rFonts w:eastAsia="IRNazanin" w:cs="IRNazanin"/>
          <w:color w:val="111111"/>
          <w:sz w:val="28"/>
          <w:szCs w:val="28"/>
          <w:rtl w:val="true"/>
          <w:lang w:bidi="fa-IR"/>
        </w:rPr>
        <w:t>]</w:t>
      </w:r>
    </w:p>
    <w:p>
      <w:pPr>
        <w:pStyle w:val="Heading3"/>
        <w:numPr>
          <w:ilvl w:val="2"/>
          <w:numId w:val="1"/>
        </w:numPr>
        <w:rPr/>
      </w:pPr>
      <w:bookmarkStart w:id="1881" w:name="__RefHeading___Toc252131_73709187"/>
      <w:bookmarkStart w:id="1882" w:name="_Toc866"/>
      <w:bookmarkEnd w:id="1881"/>
      <w:r>
        <w:rPr/>
        <w:t>8461</w:t>
      </w:r>
      <w:r>
        <w:rPr>
          <w:rtl w:val="true"/>
        </w:rPr>
        <w:t xml:space="preserve">- </w:t>
      </w:r>
      <w:r>
        <w:rPr>
          <w:rtl w:val="true"/>
        </w:rPr>
        <w:t>منقول رضائی‏</w:t>
      </w:r>
      <w:bookmarkEnd w:id="1882"/>
    </w:p>
    <w:p>
      <w:pPr>
        <w:pStyle w:val="BookText"/>
        <w:rPr/>
      </w:pPr>
      <w:r>
        <w:rPr>
          <w:rFonts w:ascii="IRNazanin" w:hAnsi="IRNazanin" w:eastAsia="IRNazanin"/>
          <w:color w:val="111111"/>
          <w:sz w:val="28"/>
          <w:sz w:val="28"/>
          <w:szCs w:val="28"/>
          <w:rtl w:val="true"/>
          <w:lang w:bidi="fa-IR"/>
        </w:rPr>
        <w:t xml:space="preserve">للشیخ محمد رضا الیزدی، جدید الإسلام، المعاصر للمولی أحمد النراقی لذا سمی ب منقول رضائی و هو باللغة العبرانیة فی رد الیهود و مر ترجمته باسم إقامة الشهود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حسین الحسینی الطهرانی المولد و المنشا، من سادات الأخوی بها کتب الترجمة باسم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طبعه بطهران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و لا یوجد الأصل الموسوم منقول رضائی و قد کتب السید المذکور ترجمته عن العبریة إلی الفارسیة مع ضم بعض الفوائد و الزوائد منها مقدمه فی بیان بعض اصطلاحات الإسرائیلیین و بعض خصوصیات خطوطهم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 علی عباده بإنزال الکتب و إرسال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الترجمة 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إسلام المیرزا محمد رضا المؤلف و ولادة المترجم فی سنة واحدة منطبقة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رضائی</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عبر عن الأصل به و ترجمنا المترجم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p>
    <w:p>
      <w:pPr>
        <w:pStyle w:val="Heading3"/>
        <w:numPr>
          <w:ilvl w:val="2"/>
          <w:numId w:val="1"/>
        </w:numPr>
        <w:rPr/>
      </w:pPr>
      <w:bookmarkStart w:id="1883" w:name="__RefHeading___Toc252133_73709187"/>
      <w:bookmarkStart w:id="1884" w:name="_Toc867"/>
      <w:bookmarkEnd w:id="1883"/>
      <w:r>
        <w:rPr>
          <w:rtl w:val="true"/>
        </w:rPr>
        <w:t>من لا یحضره الفقیه‏</w:t>
      </w:r>
      <w:bookmarkEnd w:id="1884"/>
    </w:p>
    <w:p>
      <w:pPr>
        <w:pStyle w:val="BookText"/>
        <w:rPr/>
      </w:pPr>
      <w:r>
        <w:rPr>
          <w:rFonts w:ascii="IRNazanin" w:hAnsi="IRNazanin" w:eastAsia="IRNazanin"/>
          <w:color w:val="111111"/>
          <w:sz w:val="28"/>
          <w:sz w:val="28"/>
          <w:szCs w:val="28"/>
          <w:rtl w:val="true"/>
          <w:lang w:bidi="fa-IR"/>
        </w:rPr>
        <w:t xml:space="preserve">و غیره من هذا الباب مر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1885" w:name="__RefHeading___Toc252135_73709187"/>
      <w:bookmarkStart w:id="1886" w:name="_Toc868"/>
      <w:bookmarkEnd w:id="1885"/>
      <w:r>
        <w:rPr/>
        <w:t>8462</w:t>
      </w:r>
      <w:r>
        <w:rPr>
          <w:rtl w:val="true"/>
        </w:rPr>
        <w:t xml:space="preserve">- </w:t>
      </w:r>
      <w:r>
        <w:rPr>
          <w:rtl w:val="true"/>
        </w:rPr>
        <w:t xml:space="preserve">منن الرحمن فی شرح قصیدة الفوز و الأمان فی مدح صاحب الزمان </w:t>
      </w:r>
      <w:r>
        <w:rPr>
          <w:rtl w:val="true"/>
        </w:rPr>
        <w:t>(</w:t>
      </w:r>
      <w:r>
        <w:rPr>
          <w:rtl w:val="true"/>
        </w:rPr>
        <w:t>ع‏</w:t>
      </w:r>
      <w:bookmarkEnd w:id="1886"/>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جعفر النقدی القاضی بالعمارة و غیرها، طبع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الفوز و الأمان للشیخ البهائی کما مر و یأتی للشارح مواهب الواهب‏ </w:t>
      </w:r>
      <w:bookmarkStart w:id="1887" w:name="pg11381_108351"/>
    </w:p>
    <w:p>
      <w:pPr>
        <w:pStyle w:val="Heading3"/>
        <w:numPr>
          <w:ilvl w:val="2"/>
          <w:numId w:val="1"/>
        </w:numPr>
        <w:rPr/>
      </w:pPr>
      <w:bookmarkStart w:id="1888" w:name="__RefHeading___Toc252137_73709187"/>
      <w:bookmarkStart w:id="1889" w:name="_Toc869"/>
      <w:bookmarkEnd w:id="1887"/>
      <w:bookmarkEnd w:id="1888"/>
      <w:r>
        <w:rPr/>
        <w:t>8463</w:t>
      </w:r>
      <w:r>
        <w:rPr>
          <w:rtl w:val="true"/>
        </w:rPr>
        <w:t xml:space="preserve">- </w:t>
      </w:r>
      <w:r>
        <w:rPr>
          <w:rtl w:val="true"/>
        </w:rPr>
        <w:t>منور القلوب و الابصار</w:t>
      </w:r>
      <w:bookmarkEnd w:id="1889"/>
    </w:p>
    <w:p>
      <w:pPr>
        <w:pStyle w:val="BookText"/>
        <w:rPr/>
      </w:pPr>
      <w:r>
        <w:rPr>
          <w:rFonts w:ascii="IRNazanin" w:hAnsi="IRNazanin" w:eastAsia="IRNazanin"/>
          <w:color w:val="111111"/>
          <w:sz w:val="28"/>
          <w:sz w:val="28"/>
          <w:szCs w:val="28"/>
          <w:rtl w:val="true"/>
          <w:lang w:bidi="fa-IR"/>
        </w:rPr>
        <w:t xml:space="preserve">فارسی فی العرفان، لجلال الدین الخاقانی نسخه غیر مؤرخة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 خانقاه الأحمدیة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منظومة أطیاریة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غمریة نسخه غیر مؤرخة منه فی تلک المکتبة رقم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فارسی فی العرفان‏</w:t>
      </w:r>
    </w:p>
    <w:p>
      <w:pPr>
        <w:pStyle w:val="Heading3"/>
        <w:numPr>
          <w:ilvl w:val="2"/>
          <w:numId w:val="1"/>
        </w:numPr>
        <w:rPr/>
      </w:pPr>
      <w:bookmarkStart w:id="1890" w:name="__RefHeading___Toc252139_73709187"/>
      <w:bookmarkStart w:id="1891" w:name="_Toc870"/>
      <w:bookmarkEnd w:id="1890"/>
      <w:r>
        <w:rPr/>
        <w:t>8464</w:t>
      </w:r>
      <w:r>
        <w:rPr>
          <w:rtl w:val="true"/>
        </w:rPr>
        <w:t xml:space="preserve">- </w:t>
      </w:r>
      <w:r>
        <w:rPr>
          <w:rtl w:val="true"/>
        </w:rPr>
        <w:t>المن و السلوی‏</w:t>
      </w:r>
      <w:bookmarkEnd w:id="1891"/>
    </w:p>
    <w:p>
      <w:pPr>
        <w:pStyle w:val="BookText"/>
        <w:rPr/>
      </w:pPr>
      <w:r>
        <w:rPr>
          <w:rFonts w:ascii="IRNazanin" w:hAnsi="IRNazanin" w:eastAsia="IRNazanin"/>
          <w:color w:val="111111"/>
          <w:sz w:val="28"/>
          <w:sz w:val="28"/>
          <w:szCs w:val="28"/>
          <w:rtl w:val="true"/>
          <w:lang w:bidi="fa-IR"/>
        </w:rPr>
        <w:t xml:space="preserve">مثنوی فارسی نظیر نان و حلوا نظمه أسد الله بن محمد العباسی الدزفولی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الساهی الناسی أسد الله بن محمد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گوییا کز شوشتر برخاستی‏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کتبت 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الناظم من عشیرة القاضی مجد الدین المذکور فی الإجازة الکبیرة</w:t>
      </w:r>
    </w:p>
    <w:p>
      <w:pPr>
        <w:pStyle w:val="Heading3"/>
        <w:numPr>
          <w:ilvl w:val="2"/>
          <w:numId w:val="1"/>
        </w:numPr>
        <w:rPr/>
      </w:pPr>
      <w:bookmarkStart w:id="1892" w:name="__RefHeading___Toc252141_73709187"/>
      <w:bookmarkStart w:id="1893" w:name="_Toc871"/>
      <w:bookmarkEnd w:id="1892"/>
      <w:r>
        <w:rPr/>
        <w:t>8465</w:t>
      </w:r>
      <w:r>
        <w:rPr>
          <w:rtl w:val="true"/>
        </w:rPr>
        <w:t xml:space="preserve">- </w:t>
      </w:r>
      <w:r>
        <w:rPr>
          <w:rtl w:val="true"/>
        </w:rPr>
        <w:t>من و سلوی‏</w:t>
      </w:r>
      <w:bookmarkEnd w:id="1893"/>
    </w:p>
    <w:p>
      <w:pPr>
        <w:pStyle w:val="BookText"/>
        <w:rPr/>
      </w:pPr>
      <w:r>
        <w:rPr>
          <w:rFonts w:ascii="IRNazanin" w:hAnsi="IRNazanin" w:eastAsia="IRNazanin"/>
          <w:color w:val="111111"/>
          <w:sz w:val="28"/>
          <w:sz w:val="28"/>
          <w:szCs w:val="28"/>
          <w:rtl w:val="true"/>
          <w:lang w:bidi="fa-IR"/>
        </w:rPr>
        <w:t xml:space="preserve">مثنوی فارسی فی الأخلاق للشاعر المؤرخ المیرزا نعمت خان المسمی بمیرزا محمد و الملقب بدانشمند خان و المتخلص بعالی طبع فی سنة سبع و ثمانین و مائتین و ألف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کما ذکره بعض الفضلاء ثم رأیت المطبوع فی ضمن مطارح الأنظار فی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شکر أو را که هر چه هست از اوست‏</w:t>
      </w:r>
    </w:p>
    <w:p>
      <w:pPr>
        <w:pStyle w:val="BookText"/>
        <w:rPr/>
      </w:pPr>
      <w:r>
        <w:rPr>
          <w:rFonts w:ascii="IRNazanin" w:hAnsi="IRNazanin" w:eastAsia="IRNazanin"/>
          <w:color w:val="111111"/>
          <w:sz w:val="28"/>
          <w:sz w:val="28"/>
          <w:szCs w:val="28"/>
          <w:rtl w:val="true"/>
          <w:lang w:bidi="fa-IR"/>
        </w:rPr>
        <w:t>دام هستی حلقه دار از هست اوست‏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تفسیر نعمه العظمی و الدیوان و إنشاء حسن و عشق و جنگ‏نامه أعظم شاه و بهادر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اورنگ زیب عالم‏گیر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وقایع محاصرة حیدرآباد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1894" w:name="__RefHeading___Toc252143_73709187"/>
      <w:bookmarkStart w:id="1895" w:name="_Toc872"/>
      <w:bookmarkEnd w:id="1894"/>
      <w:r>
        <w:rPr/>
        <w:t>8466</w:t>
      </w:r>
      <w:r>
        <w:rPr>
          <w:rtl w:val="true"/>
        </w:rPr>
        <w:t xml:space="preserve">- </w:t>
      </w:r>
      <w:r>
        <w:rPr>
          <w:rtl w:val="true"/>
        </w:rPr>
        <w:t>المنن و السلوی فی الزهد و التقوی‏</w:t>
      </w:r>
      <w:bookmarkEnd w:id="1895"/>
    </w:p>
    <w:p>
      <w:pPr>
        <w:pStyle w:val="BookText"/>
        <w:rPr/>
      </w:pPr>
      <w:r>
        <w:rPr>
          <w:rFonts w:ascii="IRNazanin" w:hAnsi="IRNazanin" w:eastAsia="IRNazanin"/>
          <w:color w:val="111111"/>
          <w:sz w:val="28"/>
          <w:sz w:val="28"/>
          <w:szCs w:val="28"/>
          <w:rtl w:val="true"/>
          <w:lang w:bidi="fa-IR"/>
        </w:rPr>
        <w:t>فارسی منظوم، للسید الأدیب محمد عباس بن علی بن جعفر الموسوی التستری عده فی کشف الحجب من معاصریه،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حذو نان و حلوا 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سامع النجوی و موضع البلوی و مرجع الشکوی‏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 نان بهائی خورده‏ای‏</w:t>
      </w:r>
    </w:p>
    <w:p>
      <w:pPr>
        <w:pStyle w:val="BookText"/>
        <w:rPr/>
      </w:pPr>
      <w:r>
        <w:rPr>
          <w:rFonts w:ascii="IRNazanin" w:hAnsi="IRNazanin" w:eastAsia="IRNazanin"/>
          <w:color w:val="111111"/>
          <w:sz w:val="28"/>
          <w:sz w:val="28"/>
          <w:szCs w:val="28"/>
          <w:rtl w:val="true"/>
          <w:lang w:bidi="fa-IR"/>
        </w:rPr>
        <w:t>نعمت الوان شاهی خورده‏ای‏</w:t>
      </w:r>
    </w:p>
    <w:p>
      <w:pPr>
        <w:pStyle w:val="BookText"/>
        <w:rPr/>
      </w:pPr>
      <w:r>
        <w:rPr>
          <w:rFonts w:ascii="IRNazanin" w:hAnsi="IRNazanin" w:eastAsia="IRNazanin"/>
          <w:color w:val="111111"/>
          <w:sz w:val="28"/>
          <w:sz w:val="28"/>
          <w:szCs w:val="28"/>
          <w:rtl w:val="true"/>
          <w:lang w:bidi="fa-IR"/>
        </w:rPr>
        <w:t>بعد از آن این من و سلوا را بچش‏</w:t>
      </w:r>
    </w:p>
    <w:p>
      <w:pPr>
        <w:pStyle w:val="BookText"/>
        <w:rPr/>
      </w:pPr>
      <w:r>
        <w:rPr>
          <w:rFonts w:ascii="IRNazanin" w:hAnsi="IRNazanin" w:eastAsia="IRNazanin"/>
          <w:color w:val="111111"/>
          <w:sz w:val="28"/>
          <w:sz w:val="28"/>
          <w:szCs w:val="28"/>
          <w:rtl w:val="true"/>
          <w:lang w:bidi="fa-IR"/>
        </w:rPr>
        <w:t>لذت نان و جو ما را بچش‏</w:t>
      </w:r>
    </w:p>
    <w:p>
      <w:pPr>
        <w:pStyle w:val="BookText"/>
        <w:rPr/>
      </w:pPr>
      <w:r>
        <w:rPr>
          <w:rFonts w:ascii="IRNazanin" w:hAnsi="IRNazanin" w:eastAsia="IRNazanin"/>
          <w:color w:val="111111"/>
          <w:sz w:val="28"/>
          <w:sz w:val="28"/>
          <w:szCs w:val="28"/>
          <w:rtl w:val="true"/>
          <w:lang w:bidi="fa-IR"/>
        </w:rPr>
        <w:t>نان و حلوا مکر شیطانی بود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سلوی ذکر یزدانی بود </w:t>
      </w:r>
      <w:bookmarkStart w:id="1896" w:name="pg11381_108352"/>
    </w:p>
    <w:p>
      <w:pPr>
        <w:pStyle w:val="BookText"/>
        <w:rPr/>
      </w:pPr>
      <w:bookmarkEnd w:id="1896"/>
      <w:r>
        <w:rPr>
          <w:rFonts w:ascii="IRNazanin" w:hAnsi="IRNazanin" w:eastAsia="IRNazanin"/>
          <w:color w:val="111111"/>
          <w:sz w:val="28"/>
          <w:sz w:val="28"/>
          <w:szCs w:val="28"/>
          <w:rtl w:val="true"/>
          <w:lang w:bidi="fa-IR"/>
        </w:rPr>
        <w:t>أهل دین را میهمان آورده‏ام‏</w:t>
      </w:r>
    </w:p>
    <w:p>
      <w:pPr>
        <w:pStyle w:val="BookText"/>
        <w:rPr/>
      </w:pPr>
      <w:r>
        <w:rPr>
          <w:rFonts w:ascii="IRNazanin" w:hAnsi="IRNazanin" w:eastAsia="IRNazanin"/>
          <w:color w:val="111111"/>
          <w:sz w:val="28"/>
          <w:sz w:val="28"/>
          <w:szCs w:val="28"/>
          <w:rtl w:val="true"/>
          <w:lang w:bidi="fa-IR"/>
        </w:rPr>
        <w:t>من و سلوی ز آسمان آورده‏ام‏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من سر بسر صدق و صفا است‏</w:t>
      </w:r>
    </w:p>
    <w:p>
      <w:pPr>
        <w:pStyle w:val="BookText"/>
        <w:rPr/>
      </w:pPr>
      <w:r>
        <w:rPr>
          <w:rFonts w:ascii="IRNazanin" w:hAnsi="IRNazanin" w:eastAsia="IRNazanin"/>
          <w:color w:val="111111"/>
          <w:sz w:val="28"/>
          <w:sz w:val="28"/>
          <w:szCs w:val="28"/>
          <w:rtl w:val="true"/>
          <w:lang w:bidi="fa-IR"/>
        </w:rPr>
        <w:t>مقتبس از قول آل مصطفی است‏</w:t>
      </w:r>
    </w:p>
    <w:p>
      <w:pPr>
        <w:pStyle w:val="BookText"/>
        <w:rPr/>
      </w:pPr>
      <w:r>
        <w:rPr>
          <w:rFonts w:ascii="IRNazanin" w:hAnsi="IRNazanin" w:eastAsia="IRNazanin"/>
          <w:color w:val="111111"/>
          <w:sz w:val="28"/>
          <w:sz w:val="28"/>
          <w:szCs w:val="28"/>
          <w:rtl w:val="true"/>
          <w:lang w:bidi="fa-IR"/>
        </w:rPr>
        <w:t>این کلام صوفیان شوم نیست‏</w:t>
      </w:r>
    </w:p>
    <w:p>
      <w:pPr>
        <w:pStyle w:val="BookText"/>
        <w:rPr/>
      </w:pPr>
      <w:r>
        <w:rPr>
          <w:rFonts w:ascii="IRNazanin" w:hAnsi="IRNazanin" w:eastAsia="IRNazanin"/>
          <w:color w:val="111111"/>
          <w:sz w:val="28"/>
          <w:sz w:val="28"/>
          <w:szCs w:val="28"/>
          <w:rtl w:val="true"/>
          <w:lang w:bidi="fa-IR"/>
        </w:rPr>
        <w:t>مثنوی مولوی روم نیست‏</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داری شور و درد و یأس را</w:t>
      </w:r>
    </w:p>
    <w:p>
      <w:pPr>
        <w:pStyle w:val="BookText"/>
        <w:rPr/>
      </w:pPr>
      <w:r>
        <w:rPr>
          <w:rFonts w:ascii="IRNazanin" w:hAnsi="IRNazanin" w:eastAsia="IRNazanin"/>
          <w:color w:val="111111"/>
          <w:sz w:val="28"/>
          <w:sz w:val="28"/>
          <w:szCs w:val="28"/>
          <w:rtl w:val="true"/>
          <w:lang w:bidi="fa-IR"/>
        </w:rPr>
        <w:t>حفظ کن منظومة عباس را</w:t>
      </w:r>
    </w:p>
    <w:p>
      <w:pPr>
        <w:pStyle w:val="BookText"/>
        <w:rPr/>
      </w:pPr>
      <w:r>
        <w:rPr>
          <w:rFonts w:ascii="IRNazanin" w:hAnsi="IRNazanin" w:eastAsia="IRNazanin"/>
          <w:color w:val="111111"/>
          <w:sz w:val="28"/>
          <w:sz w:val="28"/>
          <w:szCs w:val="28"/>
          <w:rtl w:val="true"/>
          <w:lang w:bidi="fa-IR"/>
        </w:rPr>
        <w:t>إن فی هذا هدی للمهتدی‏</w:t>
      </w:r>
    </w:p>
    <w:p>
      <w:pPr>
        <w:pStyle w:val="BookText"/>
        <w:rPr/>
      </w:pPr>
      <w:r>
        <w:rPr>
          <w:rFonts w:ascii="IRNazanin" w:hAnsi="IRNazanin" w:eastAsia="IRNazanin"/>
          <w:color w:val="111111"/>
          <w:sz w:val="28"/>
          <w:sz w:val="28"/>
          <w:szCs w:val="28"/>
          <w:rtl w:val="true"/>
          <w:lang w:bidi="fa-IR"/>
        </w:rPr>
        <w:t>سید الأقوال قول السیدی‏</w:t>
      </w:r>
    </w:p>
    <w:p>
      <w:pPr>
        <w:pStyle w:val="Heading3"/>
        <w:numPr>
          <w:ilvl w:val="2"/>
          <w:numId w:val="1"/>
        </w:numPr>
        <w:rPr/>
      </w:pPr>
      <w:bookmarkStart w:id="1897" w:name="__RefHeading___Toc252145_73709187"/>
      <w:bookmarkStart w:id="1898" w:name="_Toc873"/>
      <w:bookmarkEnd w:id="1897"/>
      <w:r>
        <w:rPr/>
        <w:t>8467</w:t>
      </w:r>
      <w:r>
        <w:rPr>
          <w:rtl w:val="true"/>
        </w:rPr>
        <w:t xml:space="preserve">- </w:t>
      </w:r>
      <w:r>
        <w:rPr>
          <w:rtl w:val="true"/>
        </w:rPr>
        <w:t>المنهاج‏</w:t>
      </w:r>
      <w:bookmarkEnd w:id="1898"/>
    </w:p>
    <w:p>
      <w:pPr>
        <w:pStyle w:val="BookText"/>
        <w:rPr/>
      </w:pPr>
      <w:r>
        <w:rPr>
          <w:rFonts w:ascii="IRNazanin" w:hAnsi="IRNazanin" w:eastAsia="IRNazanin"/>
          <w:color w:val="111111"/>
          <w:sz w:val="28"/>
          <w:sz w:val="28"/>
          <w:szCs w:val="28"/>
          <w:rtl w:val="true"/>
          <w:lang w:bidi="fa-IR"/>
        </w:rPr>
        <w:t>للشیخ رشید الدین محمد بن علی بن شهرآشوب السروی المازندرانی، المتوفی سنة ثمانین و خمسمائة ذکره فی معالمه‏</w:t>
      </w:r>
    </w:p>
    <w:p>
      <w:pPr>
        <w:pStyle w:val="Heading3"/>
        <w:numPr>
          <w:ilvl w:val="2"/>
          <w:numId w:val="1"/>
        </w:numPr>
        <w:rPr/>
      </w:pPr>
      <w:bookmarkStart w:id="1899" w:name="__RefHeading___Toc252147_73709187"/>
      <w:bookmarkStart w:id="1900" w:name="_Toc874"/>
      <w:bookmarkEnd w:id="1899"/>
      <w:r>
        <w:rPr/>
        <w:t>8468</w:t>
      </w:r>
      <w:r>
        <w:rPr>
          <w:rtl w:val="true"/>
        </w:rPr>
        <w:t xml:space="preserve">- </w:t>
      </w:r>
      <w:r>
        <w:rPr>
          <w:rtl w:val="true"/>
        </w:rPr>
        <w:t>المنهاج‏</w:t>
      </w:r>
      <w:bookmarkEnd w:id="1900"/>
    </w:p>
    <w:p>
      <w:pPr>
        <w:pStyle w:val="BookText"/>
        <w:rPr/>
      </w:pPr>
      <w:r>
        <w:rPr>
          <w:rFonts w:ascii="IRNazanin" w:hAnsi="IRNazanin" w:eastAsia="IRNazanin"/>
          <w:color w:val="111111"/>
          <w:sz w:val="28"/>
          <w:sz w:val="28"/>
          <w:szCs w:val="28"/>
          <w:rtl w:val="true"/>
          <w:lang w:bidi="fa-IR"/>
        </w:rPr>
        <w:t xml:space="preserve">فی أصول الفقه، للشیخ إسماعیل بن الشیخ أسد الله الدزفولی الکاظمی، تلمیذ السید عبد الله الشبر الکاظمی، ذکره السید محمد معصوم فی رسالته التی کتبها فی أحوال أستاذه السید عبد الله المذکور، توفی سنة الطاعون یعنی سنة </w:t>
      </w:r>
      <w:r>
        <w:rPr>
          <w:rFonts w:eastAsia="IRNazanin" w:cs="IRNazanin"/>
          <w:color w:val="111111"/>
          <w:sz w:val="28"/>
          <w:szCs w:val="28"/>
          <w:lang w:bidi="fa-IR"/>
        </w:rPr>
        <w:t>1247</w:t>
      </w:r>
    </w:p>
    <w:p>
      <w:pPr>
        <w:pStyle w:val="Heading3"/>
        <w:numPr>
          <w:ilvl w:val="2"/>
          <w:numId w:val="1"/>
        </w:numPr>
        <w:rPr/>
      </w:pPr>
      <w:bookmarkStart w:id="1901" w:name="__RefHeading___Toc252149_73709187"/>
      <w:bookmarkStart w:id="1902" w:name="_Toc875"/>
      <w:bookmarkEnd w:id="1901"/>
      <w:r>
        <w:rPr/>
        <w:t>8469</w:t>
      </w:r>
      <w:r>
        <w:rPr>
          <w:rtl w:val="true"/>
        </w:rPr>
        <w:t xml:space="preserve">- </w:t>
      </w:r>
      <w:r>
        <w:rPr>
          <w:rtl w:val="true"/>
        </w:rPr>
        <w:t>المنهاج‏</w:t>
      </w:r>
      <w:bookmarkEnd w:id="1902"/>
    </w:p>
    <w:p>
      <w:pPr>
        <w:pStyle w:val="BookText"/>
        <w:rPr/>
      </w:pPr>
      <w:r>
        <w:rPr>
          <w:rFonts w:ascii="IRNazanin" w:hAnsi="IRNazanin" w:eastAsia="IRNazanin"/>
          <w:color w:val="111111"/>
          <w:sz w:val="28"/>
          <w:sz w:val="28"/>
          <w:szCs w:val="28"/>
          <w:rtl w:val="true"/>
          <w:lang w:bidi="fa-IR"/>
        </w:rPr>
        <w:t xml:space="preserve">فی أصول الفقه،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موقوفات ابن خاتون العاملی علی ما فی فهرس الخزانة، و شرحه أیضا فی مجلد آخر فی الخزانة الرضویة و لعله منهاج الوصول للقاضی البیضاوی و علیه فلا یذکر هنا، نعم لو کان هو منهاج الوصول للعلامة فهو یأتی بهذا العنوان‏</w:t>
      </w:r>
    </w:p>
    <w:p>
      <w:pPr>
        <w:pStyle w:val="Heading3"/>
        <w:numPr>
          <w:ilvl w:val="2"/>
          <w:numId w:val="1"/>
        </w:numPr>
        <w:rPr/>
      </w:pPr>
      <w:bookmarkStart w:id="1903" w:name="__RefHeading___Toc252151_73709187"/>
      <w:bookmarkStart w:id="1904" w:name="_Toc876"/>
      <w:bookmarkEnd w:id="1903"/>
      <w:r>
        <w:rPr/>
        <w:t>8470</w:t>
      </w:r>
      <w:r>
        <w:rPr>
          <w:rtl w:val="true"/>
        </w:rPr>
        <w:t xml:space="preserve">- </w:t>
      </w:r>
      <w:r>
        <w:rPr>
          <w:rtl w:val="true"/>
        </w:rPr>
        <w:t>المنهاج‏</w:t>
      </w:r>
      <w:bookmarkEnd w:id="1904"/>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الکلام، للشیخ سدید الدین سالم بن شمس الدین محفوظ بن عزیزة بن وشاح السورانی، أستاذ المحقق الحلی فی الکلام، و قد قرأ علیه کتابه المنهاج المذکور و قرأ علیه بعضه السید رضی الدین علی بن طاوس کما حکاه الجبعی فی مجموعته عن خط الشهید و آل محفوظ الموجودین فی هرمل بلاد بعلبک و فی الکاظمین أیضا کلهم منسوبون إلی شمس الدین محفوظ السورانی المذکور، و نقل عن المنهاج هذا الفاضل المقداد فی شرح نهج المسترشدین‏ </w:t>
      </w:r>
      <w:bookmarkStart w:id="1905" w:name="pg11381_108353"/>
    </w:p>
    <w:p>
      <w:pPr>
        <w:pStyle w:val="Heading3"/>
        <w:numPr>
          <w:ilvl w:val="2"/>
          <w:numId w:val="1"/>
        </w:numPr>
        <w:rPr/>
      </w:pPr>
      <w:bookmarkStart w:id="1906" w:name="__RefHeading___Toc252153_73709187"/>
      <w:bookmarkStart w:id="1907" w:name="_Toc877"/>
      <w:bookmarkEnd w:id="1905"/>
      <w:bookmarkEnd w:id="1906"/>
      <w:r>
        <w:rPr/>
        <w:t>8471</w:t>
      </w:r>
      <w:r>
        <w:rPr>
          <w:rtl w:val="true"/>
        </w:rPr>
        <w:t xml:space="preserve">- </w:t>
      </w:r>
      <w:r>
        <w:rPr>
          <w:rtl w:val="true"/>
        </w:rPr>
        <w:t>المنهاج‏</w:t>
      </w:r>
      <w:bookmarkEnd w:id="1907"/>
    </w:p>
    <w:p>
      <w:pPr>
        <w:pStyle w:val="BookText"/>
        <w:rPr/>
      </w:pPr>
      <w:r>
        <w:rPr>
          <w:rFonts w:ascii="IRNazanin" w:hAnsi="IRNazanin" w:eastAsia="IRNazanin"/>
          <w:color w:val="111111"/>
          <w:sz w:val="28"/>
          <w:sz w:val="28"/>
          <w:szCs w:val="28"/>
          <w:rtl w:val="true"/>
          <w:lang w:bidi="fa-IR"/>
        </w:rPr>
        <w:t xml:space="preserve">فی الفروع، للقاضی سعد الدین أبی القاسم عبد العزیز بن نحریر بن عبد العزیز البراج، تلمیذ علم الهدی الشریف المرتضی و شیخ الطائفة توفی سنة إحدی و ثمانین و أربعمائة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 لتسع خلون من شعبان ذکره ابن شهرآشوب فی معالمه و یأتی له الموجز فی الفقه‏</w:t>
      </w:r>
    </w:p>
    <w:p>
      <w:pPr>
        <w:pStyle w:val="Heading3"/>
        <w:numPr>
          <w:ilvl w:val="2"/>
          <w:numId w:val="1"/>
        </w:numPr>
        <w:rPr/>
      </w:pPr>
      <w:bookmarkStart w:id="1908" w:name="__RefHeading___Toc252155_73709187"/>
      <w:bookmarkStart w:id="1909" w:name="_Toc878"/>
      <w:bookmarkEnd w:id="1908"/>
      <w:r>
        <w:rPr/>
        <w:t>8472</w:t>
      </w:r>
      <w:r>
        <w:rPr>
          <w:rtl w:val="true"/>
        </w:rPr>
        <w:t xml:space="preserve">- </w:t>
      </w:r>
      <w:r>
        <w:rPr>
          <w:rtl w:val="true"/>
        </w:rPr>
        <w:t>المنهاج فی النحو</w:t>
      </w:r>
      <w:bookmarkEnd w:id="1909"/>
    </w:p>
    <w:p>
      <w:pPr>
        <w:pStyle w:val="BookText"/>
        <w:rPr/>
      </w:pPr>
      <w:r>
        <w:rPr>
          <w:rFonts w:ascii="IRNazanin" w:hAnsi="IRNazanin" w:eastAsia="IRNazanin"/>
          <w:color w:val="111111"/>
          <w:sz w:val="28"/>
          <w:sz w:val="28"/>
          <w:szCs w:val="28"/>
          <w:rtl w:val="true"/>
          <w:lang w:bidi="fa-IR"/>
        </w:rPr>
        <w:t>و هو منظومة للمیرزا محمد التنکابنی، ذکر فی فهرست کتبه و مر له منظومة فی المنطق و منظومة فی المربع‏</w:t>
      </w:r>
    </w:p>
    <w:p>
      <w:pPr>
        <w:pStyle w:val="Heading3"/>
        <w:numPr>
          <w:ilvl w:val="2"/>
          <w:numId w:val="1"/>
        </w:numPr>
        <w:rPr/>
      </w:pPr>
      <w:bookmarkStart w:id="1910" w:name="__RefHeading___Toc252157_73709187"/>
      <w:bookmarkStart w:id="1911" w:name="_Toc879"/>
      <w:bookmarkEnd w:id="1910"/>
      <w:r>
        <w:rPr/>
        <w:t>8473</w:t>
      </w:r>
      <w:r>
        <w:rPr>
          <w:rtl w:val="true"/>
        </w:rPr>
        <w:t xml:space="preserve">- </w:t>
      </w:r>
      <w:r>
        <w:rPr>
          <w:rtl w:val="true"/>
        </w:rPr>
        <w:t>منهاج الأبرار</w:t>
      </w:r>
      <w:bookmarkEnd w:id="1911"/>
    </w:p>
    <w:p>
      <w:pPr>
        <w:pStyle w:val="BookText"/>
        <w:rPr/>
      </w:pPr>
      <w:r>
        <w:rPr>
          <w:rFonts w:ascii="IRNazanin" w:hAnsi="IRNazanin" w:eastAsia="IRNazanin"/>
          <w:color w:val="111111"/>
          <w:sz w:val="28"/>
          <w:sz w:val="28"/>
          <w:szCs w:val="28"/>
          <w:rtl w:val="true"/>
          <w:lang w:bidi="fa-IR"/>
        </w:rPr>
        <w:t>ینقل عنه سلطان محمد بن تاج الدین حسن بعض المعجزات فی کتابه تحفه المجالس‏</w:t>
      </w:r>
    </w:p>
    <w:p>
      <w:pPr>
        <w:pStyle w:val="Heading3"/>
        <w:numPr>
          <w:ilvl w:val="2"/>
          <w:numId w:val="1"/>
        </w:numPr>
        <w:rPr/>
      </w:pPr>
      <w:bookmarkStart w:id="1912" w:name="__RefHeading___Toc252159_73709187"/>
      <w:bookmarkStart w:id="1913" w:name="_Toc880"/>
      <w:bookmarkEnd w:id="1912"/>
      <w:r>
        <w:rPr/>
        <w:t>8474</w:t>
      </w:r>
      <w:r>
        <w:rPr>
          <w:rtl w:val="true"/>
        </w:rPr>
        <w:t xml:space="preserve">- </w:t>
      </w:r>
      <w:r>
        <w:rPr>
          <w:rtl w:val="true"/>
        </w:rPr>
        <w:t>منهاج الأدویة و تحفه المؤمنین‏</w:t>
      </w:r>
      <w:bookmarkEnd w:id="1913"/>
    </w:p>
    <w:p>
      <w:pPr>
        <w:pStyle w:val="BookText"/>
        <w:rPr/>
      </w:pPr>
      <w:r>
        <w:rPr>
          <w:rFonts w:ascii="IRNazanin" w:hAnsi="IRNazanin" w:eastAsia="IRNazanin"/>
          <w:color w:val="111111"/>
          <w:sz w:val="28"/>
          <w:sz w:val="28"/>
          <w:szCs w:val="28"/>
          <w:rtl w:val="true"/>
          <w:lang w:bidi="fa-IR"/>
        </w:rPr>
        <w:t xml:space="preserve">نسخه غیر مؤرخة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موزة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محمد حسین بن محمد باقر القاری النیشابوری بقلم النستعلیق‏</w:t>
      </w:r>
    </w:p>
    <w:p>
      <w:pPr>
        <w:pStyle w:val="Heading3"/>
        <w:numPr>
          <w:ilvl w:val="2"/>
          <w:numId w:val="1"/>
        </w:numPr>
        <w:rPr/>
      </w:pPr>
      <w:bookmarkStart w:id="1914" w:name="__RefHeading___Toc252161_73709187"/>
      <w:bookmarkStart w:id="1915" w:name="_Toc881"/>
      <w:bookmarkEnd w:id="1914"/>
      <w:r>
        <w:rPr/>
        <w:t>8475</w:t>
      </w:r>
      <w:r>
        <w:rPr>
          <w:rtl w:val="true"/>
        </w:rPr>
        <w:t xml:space="preserve">- </w:t>
      </w:r>
      <w:r>
        <w:rPr>
          <w:rtl w:val="true"/>
        </w:rPr>
        <w:t>منهاج الإذعان فی أصول الإیمان‏</w:t>
      </w:r>
      <w:bookmarkEnd w:id="1915"/>
    </w:p>
    <w:p>
      <w:pPr>
        <w:pStyle w:val="BookText"/>
        <w:rPr/>
      </w:pPr>
      <w:r>
        <w:rPr>
          <w:rFonts w:ascii="IRNazanin" w:hAnsi="IRNazanin" w:eastAsia="IRNazanin"/>
          <w:color w:val="111111"/>
          <w:sz w:val="28"/>
          <w:sz w:val="28"/>
          <w:szCs w:val="28"/>
          <w:rtl w:val="true"/>
          <w:lang w:bidi="fa-IR"/>
        </w:rPr>
        <w:t>للشیخ حسین بن محمد بن عبد النبی البلادی البحرانی، صاحب معراج الکمال الذی اختار فیه وجوب الجمعة عینا و أن الاحتیاط بالجمع بین الجمعة و الظهر بدعة، و جعل المنهاج مقدمه لکتاب معراجه المذکور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تنزه عن مطارح الأنظار و الأوهام و الشکر لمن تقدس عن مشارع الأفکار و الأوهام و أسئلة أن یجعلها ذخیرة فی المآب حین یطلب من العباد الجواب،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إجازته للسید عبد العزیز بن أحمد النجفی التی کتبها سنة سبع و ستین و مائة و ألف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المنهاج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مختصرا لکن فوائدها کثیرة و هو کالمقدمة لکتابه فی الفقه الموسوم ب معراج الکمال و مر أن معراج الکمال موجود فی خزانة علی محمد النجف‏آبادی، تاریخ کتابتها سنة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و یظهر من حواشیه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فی حیاته و المنهاج فی أوله و هو فی تمام أصول الدین لطیف مهذب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مسألة</w:t>
      </w:r>
      <w:r>
        <w:rPr>
          <w:rFonts w:eastAsia="IRNazanin" w:cs="IRNazanin"/>
          <w:color w:val="111111"/>
          <w:sz w:val="28"/>
          <w:szCs w:val="28"/>
          <w:rtl w:val="true"/>
          <w:lang w:bidi="fa-IR"/>
        </w:rPr>
        <w:t>]</w:t>
      </w:r>
    </w:p>
    <w:p>
      <w:pPr>
        <w:pStyle w:val="Heading3"/>
        <w:numPr>
          <w:ilvl w:val="2"/>
          <w:numId w:val="1"/>
        </w:numPr>
        <w:rPr/>
      </w:pPr>
      <w:bookmarkStart w:id="1916" w:name="__RefHeading___Toc252163_73709187"/>
      <w:bookmarkStart w:id="1917" w:name="_Toc882"/>
      <w:bookmarkEnd w:id="1916"/>
      <w:r>
        <w:rPr/>
        <w:t>8476</w:t>
      </w:r>
      <w:r>
        <w:rPr>
          <w:rtl w:val="true"/>
        </w:rPr>
        <w:t xml:space="preserve">- </w:t>
      </w:r>
      <w:r>
        <w:rPr>
          <w:rtl w:val="true"/>
        </w:rPr>
        <w:t>منهاج الاستخراج‏</w:t>
      </w:r>
      <w:bookmarkEnd w:id="1917"/>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علی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زیج فارسی فی عدة مقالات، کتبه المؤلف باسم المیرزا علی رضا خان، و أشار </w:t>
      </w:r>
      <w:bookmarkStart w:id="1918" w:name="pg11381_108354"/>
    </w:p>
    <w:p>
      <w:pPr>
        <w:pStyle w:val="BookText"/>
        <w:rPr/>
      </w:pPr>
      <w:bookmarkEnd w:id="1918"/>
      <w:r>
        <w:rPr>
          <w:rFonts w:ascii="IRNazanin" w:hAnsi="IRNazanin" w:eastAsia="IRNazanin"/>
          <w:color w:val="111111"/>
          <w:sz w:val="28"/>
          <w:sz w:val="28"/>
          <w:szCs w:val="28"/>
          <w:rtl w:val="true"/>
          <w:lang w:bidi="fa-IR"/>
        </w:rPr>
        <w:t>فیه إلی محمد شاه و الرصد السلطانی بشاه جهان‏آباد الهند، و المولی علی القوشجی و البیرجندی و زیج الألغ 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و سپاس بی‏حد و قیاس قدیری را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مشهد عند عبد الحمید مولوی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بن محمد أمین المدعو بتقی الحسینی السمنانی فی ذی الحجة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مذهبة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بخط النستعلیق فی القرن الثالث عشر و نصفه الثانی فی الجداول النجومیة</w:t>
      </w:r>
      <w:r>
        <w:rPr>
          <w:rFonts w:eastAsia="IRNazanin" w:cs="IRNazanin"/>
          <w:color w:val="111111"/>
          <w:sz w:val="28"/>
          <w:szCs w:val="28"/>
          <w:rtl w:val="true"/>
          <w:lang w:bidi="fa-IR"/>
        </w:rPr>
        <w:t>.</w:t>
      </w:r>
    </w:p>
    <w:p>
      <w:pPr>
        <w:pStyle w:val="Heading3"/>
        <w:numPr>
          <w:ilvl w:val="2"/>
          <w:numId w:val="1"/>
        </w:numPr>
        <w:rPr/>
      </w:pPr>
      <w:bookmarkStart w:id="1919" w:name="__RefHeading___Toc252165_73709187"/>
      <w:bookmarkStart w:id="1920" w:name="_Toc883"/>
      <w:bookmarkEnd w:id="1919"/>
      <w:r>
        <w:rPr>
          <w:rtl w:val="true"/>
        </w:rPr>
        <w:t>منهاج الاستقامة فی إثبات الإمامة</w:t>
      </w:r>
      <w:bookmarkEnd w:id="1920"/>
    </w:p>
    <w:p>
      <w:pPr>
        <w:pStyle w:val="BookText"/>
        <w:rPr/>
      </w:pPr>
      <w:r>
        <w:rPr>
          <w:rFonts w:ascii="IRNazanin" w:hAnsi="IRNazanin" w:eastAsia="IRNazanin"/>
          <w:color w:val="111111"/>
          <w:sz w:val="28"/>
          <w:sz w:val="28"/>
          <w:szCs w:val="28"/>
          <w:rtl w:val="true"/>
          <w:lang w:bidi="fa-IR"/>
        </w:rPr>
        <w:t xml:space="preserve">للعلامة الحلی، کذا ذکره صاحب کشف الظنون معبرا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خطأ بل اسمه منهاج الکرامة بتصریح مصنفه فی الدیباجة کما یأتی</w:t>
      </w:r>
      <w:r>
        <w:rPr>
          <w:rFonts w:eastAsia="IRNazanin" w:cs="IRNazanin"/>
          <w:color w:val="111111"/>
          <w:sz w:val="28"/>
          <w:szCs w:val="28"/>
          <w:rtl w:val="true"/>
          <w:lang w:bidi="fa-IR"/>
        </w:rPr>
        <w:t>.</w:t>
      </w:r>
    </w:p>
    <w:p>
      <w:pPr>
        <w:pStyle w:val="Heading3"/>
        <w:numPr>
          <w:ilvl w:val="2"/>
          <w:numId w:val="1"/>
        </w:numPr>
        <w:rPr/>
      </w:pPr>
      <w:bookmarkStart w:id="1921" w:name="__RefHeading___Toc252167_73709187"/>
      <w:bookmarkStart w:id="1922" w:name="_Toc884"/>
      <w:bookmarkEnd w:id="1921"/>
      <w:r>
        <w:rPr/>
        <w:t>8477</w:t>
      </w:r>
      <w:r>
        <w:rPr>
          <w:rtl w:val="true"/>
        </w:rPr>
        <w:t xml:space="preserve">- </w:t>
      </w:r>
      <w:r>
        <w:rPr>
          <w:rtl w:val="true"/>
        </w:rPr>
        <w:t>منهاج الإسلام فی تکلم الموتی وردهم السلام‏</w:t>
      </w:r>
      <w:bookmarkEnd w:id="1922"/>
    </w:p>
    <w:p>
      <w:pPr>
        <w:pStyle w:val="BookText"/>
        <w:rPr/>
      </w:pPr>
      <w:r>
        <w:rPr>
          <w:rFonts w:ascii="IRNazanin" w:hAnsi="IRNazanin" w:eastAsia="IRNazanin"/>
          <w:color w:val="111111"/>
          <w:sz w:val="28"/>
          <w:sz w:val="28"/>
          <w:szCs w:val="28"/>
          <w:rtl w:val="true"/>
          <w:lang w:bidi="fa-IR"/>
        </w:rPr>
        <w:t xml:space="preserve">للشیخ مهدی بن علی الساعدی، المعروف بصحین، المعاصر المولود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أبان الدین و أحکمه بأنبیائه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مقدمه و ثلاثة مقاصد و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1923" w:name="__RefHeading___Toc252169_73709187"/>
      <w:bookmarkStart w:id="1924" w:name="_Toc885"/>
      <w:bookmarkEnd w:id="1923"/>
      <w:r>
        <w:rPr/>
        <w:t>8478</w:t>
      </w:r>
      <w:r>
        <w:rPr>
          <w:rtl w:val="true"/>
        </w:rPr>
        <w:t xml:space="preserve">- </w:t>
      </w:r>
      <w:r>
        <w:rPr>
          <w:rtl w:val="true"/>
        </w:rPr>
        <w:t>منهاج الأصول‏</w:t>
      </w:r>
      <w:bookmarkEnd w:id="1924"/>
    </w:p>
    <w:p>
      <w:pPr>
        <w:pStyle w:val="BookText"/>
        <w:rPr/>
      </w:pPr>
      <w:r>
        <w:rPr>
          <w:rFonts w:ascii="IRNazanin" w:hAnsi="IRNazanin" w:eastAsia="IRNazanin"/>
          <w:color w:val="111111"/>
          <w:sz w:val="28"/>
          <w:sz w:val="28"/>
          <w:szCs w:val="28"/>
          <w:rtl w:val="true"/>
          <w:lang w:bidi="fa-IR"/>
        </w:rPr>
        <w:t xml:space="preserve">للشیخ محمد إبراهیم بن الشیخ علی بن الشیخ محمد حسین بن الشیخ مهدی بن الحاج محمد إبراهیم الکلباسی، صاحب الإشارات ولد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 علی المشایخ و کتابه هذا تقریرات درس أستاذه الآقا ضیاء الدین العراقی، طبعه فی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فی النجف و کان سماه قبل الطبع هدایة المسترشدین</w:t>
      </w:r>
      <w:r>
        <w:rPr>
          <w:rFonts w:eastAsia="IRNazanin" w:cs="IRNazanin"/>
          <w:color w:val="111111"/>
          <w:sz w:val="28"/>
          <w:szCs w:val="28"/>
          <w:rtl w:val="true"/>
          <w:lang w:bidi="fa-IR"/>
        </w:rPr>
        <w:t>.</w:t>
      </w:r>
    </w:p>
    <w:p>
      <w:pPr>
        <w:pStyle w:val="Heading3"/>
        <w:numPr>
          <w:ilvl w:val="2"/>
          <w:numId w:val="1"/>
        </w:numPr>
        <w:rPr/>
      </w:pPr>
      <w:bookmarkStart w:id="1925" w:name="__RefHeading___Toc252171_73709187"/>
      <w:bookmarkStart w:id="1926" w:name="_Toc886"/>
      <w:bookmarkEnd w:id="1925"/>
      <w:r>
        <w:rPr/>
        <w:t>8479</w:t>
      </w:r>
      <w:r>
        <w:rPr>
          <w:rtl w:val="true"/>
        </w:rPr>
        <w:t xml:space="preserve">- </w:t>
      </w:r>
      <w:r>
        <w:rPr>
          <w:rtl w:val="true"/>
        </w:rPr>
        <w:t>منهاج الأعمال‏</w:t>
      </w:r>
      <w:bookmarkEnd w:id="19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حسین بن محمد الجزائری المذکور کما نسب إلیه فی بعض المواضع و الظاهر اتحاده مع منهاج الإذعان المذکور له</w:t>
      </w:r>
      <w:r>
        <w:rPr>
          <w:rFonts w:eastAsia="IRNazanin" w:cs="IRNazanin"/>
          <w:color w:val="111111"/>
          <w:sz w:val="28"/>
          <w:szCs w:val="28"/>
          <w:rtl w:val="true"/>
          <w:lang w:bidi="fa-IR"/>
        </w:rPr>
        <w:t>.</w:t>
      </w:r>
    </w:p>
    <w:p>
      <w:pPr>
        <w:pStyle w:val="Heading3"/>
        <w:numPr>
          <w:ilvl w:val="2"/>
          <w:numId w:val="1"/>
        </w:numPr>
        <w:rPr/>
      </w:pPr>
      <w:bookmarkStart w:id="1927" w:name="__RefHeading___Toc252173_73709187"/>
      <w:bookmarkStart w:id="1928" w:name="_Toc887"/>
      <w:bookmarkEnd w:id="1927"/>
      <w:r>
        <w:rPr/>
        <w:t>8480</w:t>
      </w:r>
      <w:r>
        <w:rPr>
          <w:rtl w:val="true"/>
        </w:rPr>
        <w:t xml:space="preserve">- </w:t>
      </w:r>
      <w:r>
        <w:rPr>
          <w:rtl w:val="true"/>
        </w:rPr>
        <w:t>منهاج الأعمال‏</w:t>
      </w:r>
      <w:bookmarkEnd w:id="1928"/>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الاعتکاف، للشیخ محمد شفیع المجتهد الأسترآبادی، کتبه باسم السلطان فتح علی شاه، و فرغ منه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محمد کریم بن محمد إسماعیل الأسترآبادی فی موقوفة </w:t>
      </w:r>
      <w:bookmarkStart w:id="1929" w:name="pg11381_108355"/>
    </w:p>
    <w:p>
      <w:pPr>
        <w:pStyle w:val="BookText"/>
        <w:rPr/>
      </w:pPr>
      <w:bookmarkEnd w:id="1929"/>
      <w:r>
        <w:rPr>
          <w:rFonts w:ascii="IRNazanin" w:hAnsi="IRNazanin" w:eastAsia="IRNazanin"/>
          <w:color w:val="111111"/>
          <w:sz w:val="28"/>
          <w:sz w:val="28"/>
          <w:szCs w:val="28"/>
          <w:rtl w:val="true"/>
          <w:lang w:bidi="fa-IR"/>
        </w:rPr>
        <w:t>مدرسة السید البروجردی</w:t>
      </w:r>
      <w:r>
        <w:rPr>
          <w:rFonts w:eastAsia="IRNazanin" w:cs="IRNazanin"/>
          <w:color w:val="111111"/>
          <w:sz w:val="28"/>
          <w:szCs w:val="28"/>
          <w:rtl w:val="true"/>
          <w:lang w:bidi="fa-IR"/>
        </w:rPr>
        <w:t>.</w:t>
      </w:r>
    </w:p>
    <w:p>
      <w:pPr>
        <w:pStyle w:val="Heading3"/>
        <w:numPr>
          <w:ilvl w:val="2"/>
          <w:numId w:val="1"/>
        </w:numPr>
        <w:rPr/>
      </w:pPr>
      <w:bookmarkStart w:id="1930" w:name="__RefHeading___Toc252175_73709187"/>
      <w:bookmarkStart w:id="1931" w:name="_Toc888"/>
      <w:bookmarkEnd w:id="1930"/>
      <w:r>
        <w:rPr/>
        <w:t>8481</w:t>
      </w:r>
      <w:r>
        <w:rPr>
          <w:rtl w:val="true"/>
        </w:rPr>
        <w:t xml:space="preserve">- </w:t>
      </w:r>
      <w:r>
        <w:rPr>
          <w:rtl w:val="true"/>
        </w:rPr>
        <w:t>منهاج الأمة</w:t>
      </w:r>
      <w:bookmarkEnd w:id="1931"/>
    </w:p>
    <w:p>
      <w:pPr>
        <w:pStyle w:val="BookText"/>
        <w:rPr/>
      </w:pPr>
      <w:r>
        <w:rPr>
          <w:rFonts w:ascii="IRNazanin" w:hAnsi="IRNazanin" w:eastAsia="IRNazanin"/>
          <w:color w:val="111111"/>
          <w:sz w:val="28"/>
          <w:sz w:val="28"/>
          <w:szCs w:val="28"/>
          <w:rtl w:val="true"/>
          <w:lang w:bidi="fa-IR"/>
        </w:rPr>
        <w:t>فی شرح الروضة البهیة للمیرزا نصیر الدین الحاج مولی محمد بن المولی أحمد النراقی، أول المجلد الأول منه فی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أنعم علی عباده بالعلم و الحیاة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فی الصلاة و الثالث فی الزکاة و الصوم، و الرابع فی القضاء إلی المساقات، فرغ من بعضها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فی موقوفة مدرسة الفاضل خان فی المشهد</w:t>
      </w:r>
      <w:r>
        <w:rPr>
          <w:rFonts w:eastAsia="IRNazanin" w:cs="IRNazanin"/>
          <w:color w:val="111111"/>
          <w:sz w:val="28"/>
          <w:szCs w:val="28"/>
          <w:rtl w:val="true"/>
          <w:lang w:bidi="fa-IR"/>
        </w:rPr>
        <w:t>.</w:t>
      </w:r>
    </w:p>
    <w:p>
      <w:pPr>
        <w:pStyle w:val="Heading3"/>
        <w:numPr>
          <w:ilvl w:val="2"/>
          <w:numId w:val="1"/>
        </w:numPr>
        <w:rPr/>
      </w:pPr>
      <w:bookmarkStart w:id="1932" w:name="__RefHeading___Toc252177_73709187"/>
      <w:bookmarkStart w:id="1933" w:name="_Toc889"/>
      <w:bookmarkEnd w:id="1932"/>
      <w:r>
        <w:rPr/>
        <w:t>8482</w:t>
      </w:r>
      <w:r>
        <w:rPr>
          <w:rtl w:val="true"/>
        </w:rPr>
        <w:t xml:space="preserve">- </w:t>
      </w:r>
      <w:r>
        <w:rPr>
          <w:rtl w:val="true"/>
        </w:rPr>
        <w:t>منهاج البراعة فی شرح نهج البلاغة</w:t>
      </w:r>
      <w:bookmarkEnd w:id="1933"/>
    </w:p>
    <w:p>
      <w:pPr>
        <w:pStyle w:val="BookText"/>
        <w:rPr/>
      </w:pPr>
      <w:r>
        <w:rPr>
          <w:rFonts w:ascii="IRNazanin" w:hAnsi="IRNazanin" w:eastAsia="IRNazanin"/>
          <w:color w:val="111111"/>
          <w:sz w:val="28"/>
          <w:sz w:val="28"/>
          <w:szCs w:val="28"/>
          <w:rtl w:val="true"/>
          <w:lang w:bidi="fa-IR"/>
        </w:rPr>
        <w:t xml:space="preserve">مر فی الشروح و هو شرح کبیر فی عدة مجلدات، طبع بعضها فی حیاة المصنف و هو السید الحاج میرزا حبیب الله بن الحاج سید محمد بن هاشم الموسوی العلوی الخوئی، المتوفی فی صفر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 طبع جمیعه 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الخامس ثم و السادس، و فی أوله تقریظ السید أحمد بن محمد باقر الموسوی الدهدشتی البهبهانی الحائری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عجزت عن إدراکه المشاعر و العیون بمشاهدة العیان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له مقدمه ذات أبحاث و مقاصد، شرح فیها جملة من مباحث الألفاظ و أنواع المعانی من الحقیقة و المجاز و أکثر مباحث علم البلاغة من المعانی و البیان و البدیع، ثم أورد شطرا وافیا من أحوال أمیر المؤمنین علیه السلام  و سیرة و أخلاقه فی عدة أنوار و فصول، ثم شرع فی الشرح من خطبة الکتاب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فصلا یذکر المتن أولا ثم یتکلم فی اللغة ثم الإعراب ثم المعنی ثم الترجمة بالفارسیة و عمدة تحقیقاته فی ذیل عنوان المعنی، و مجلده الأول ینتهی إلی کلامه لابن عباس حین نفذه إلی الزبیر قبل قصة الجمل، و فرغ من طبعه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بعض مجلداته أیضا فی قم سنة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3"/>
        <w:numPr>
          <w:ilvl w:val="2"/>
          <w:numId w:val="1"/>
        </w:numPr>
        <w:rPr/>
      </w:pPr>
      <w:bookmarkStart w:id="1934" w:name="__RefHeading___Toc252179_73709187"/>
      <w:bookmarkStart w:id="1935" w:name="_Toc890"/>
      <w:bookmarkEnd w:id="1934"/>
      <w:r>
        <w:rPr/>
        <w:t>8483</w:t>
      </w:r>
      <w:r>
        <w:rPr>
          <w:rtl w:val="true"/>
        </w:rPr>
        <w:t xml:space="preserve">- </w:t>
      </w:r>
      <w:r>
        <w:rPr>
          <w:rtl w:val="true"/>
        </w:rPr>
        <w:t>منهاج البراعة فی شرح نهج البلاغة</w:t>
      </w:r>
      <w:bookmarkEnd w:id="1935"/>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المتوفی سنة ثلاث و سبعین و خمسمائة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و هو کتاب جید کبیر فی مجلدین یکثر النقل عنه ابن أبی الحدید فی شرحه معترضا علیه و قد أجاب عن کثیر من اعتراضاته الشیخ یوسف البحرانی، فی کتابه‏ </w:t>
      </w:r>
      <w:bookmarkStart w:id="1936" w:name="pg11381_108356"/>
    </w:p>
    <w:p>
      <w:pPr>
        <w:pStyle w:val="BookText"/>
        <w:rPr/>
      </w:pPr>
      <w:bookmarkEnd w:id="1936"/>
      <w:r>
        <w:rPr>
          <w:rFonts w:ascii="IRNazanin" w:hAnsi="IRNazanin" w:eastAsia="IRNazanin"/>
          <w:color w:val="111111"/>
          <w:sz w:val="28"/>
          <w:sz w:val="28"/>
          <w:szCs w:val="28"/>
          <w:rtl w:val="true"/>
          <w:lang w:bidi="fa-IR"/>
        </w:rPr>
        <w:t>سلاسل الحدید و مر أن له شرح آخر یسمی ب المعارج و ینقل عنهما القطب الکیدری فی شرحه علی النهج و عند الشیخ محمد السماوی شرح النهج للقطب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آل محمد أصول البراعة و فروعها و اتخذهم و هم رحمة للعالمین معدن البلاغة و ینبوعها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أنه فرغ منه المصنف فی أواخر شعبان سنة ست و خمسین و خمسمائة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و النسخة بخط محمد بن ملک محمد السرابی فرغ من کتابتها فی شهر رمضان سنة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قال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کنت قدیما شرحت الخطبة الأولی من نهج البلاغة بالإطناب و کشفت بیان جمیع ما فیها من أنواع العلوم التی أو ماء إلیها بالإسهاب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فعزمت علی شرح جمیع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الصمصام ذو الفقار بن محمد بن معبد الحسینی عن الشیخ محمد بن علی الجلوانی عن المؤلف الشریف الرضی، و أخبرنی الشیخ أبو جعفر محمد بن علی بن محسن عن الشیخ أبی جعفر محمد بن الحسن الطوسی عن المؤلف الرضی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روایة الشیخ عن الرضی بالواسطة لأنه توفی الرضی سنة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و ورد الشیخ إلی العراق سنة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یدرک حیاة الشریف الرضی فی العراق</w:t>
      </w:r>
      <w:r>
        <w:rPr>
          <w:rFonts w:eastAsia="IRNazanin" w:cs="IRNazanin"/>
          <w:color w:val="111111"/>
          <w:sz w:val="28"/>
          <w:szCs w:val="28"/>
          <w:rtl w:val="true"/>
          <w:lang w:bidi="fa-IR"/>
        </w:rPr>
        <w:t>.</w:t>
      </w:r>
    </w:p>
    <w:p>
      <w:pPr>
        <w:pStyle w:val="Heading3"/>
        <w:numPr>
          <w:ilvl w:val="2"/>
          <w:numId w:val="1"/>
        </w:numPr>
        <w:rPr/>
      </w:pPr>
      <w:bookmarkStart w:id="1937" w:name="__RefHeading___Toc252181_73709187"/>
      <w:bookmarkStart w:id="1938" w:name="_Toc891"/>
      <w:bookmarkEnd w:id="1937"/>
      <w:r>
        <w:rPr/>
        <w:t>8484</w:t>
      </w:r>
      <w:r>
        <w:rPr>
          <w:rtl w:val="true"/>
        </w:rPr>
        <w:t xml:space="preserve">- </w:t>
      </w:r>
      <w:r>
        <w:rPr>
          <w:rtl w:val="true"/>
        </w:rPr>
        <w:t>منهاج البیان فی ما یستعمله الإنسان‏</w:t>
      </w:r>
      <w:bookmarkEnd w:id="19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یحیی بن عیسی بن علی بن جزلة، الطبیب الشهیر البغدادی، المتوفی سنة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نسخه منه فی مکتبة الحاج حسین آقا النخجوانی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ظهرت بدائع مصنوعاته و بهرت غرائب مبتدعاته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آله و سلم و عظم و 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نصرانیا فأسلم و یظهر من صلواته علی الآل و ترکه للأصحاب حسن حاله، و له تقویم الأبدان أیضا</w:t>
      </w:r>
      <w:r>
        <w:rPr>
          <w:rFonts w:eastAsia="IRNazanin" w:cs="IRNazanin"/>
          <w:color w:val="111111"/>
          <w:sz w:val="28"/>
          <w:szCs w:val="28"/>
          <w:rtl w:val="true"/>
          <w:lang w:bidi="fa-IR"/>
        </w:rPr>
        <w:t>.</w:t>
      </w:r>
    </w:p>
    <w:p>
      <w:pPr>
        <w:pStyle w:val="Heading3"/>
        <w:numPr>
          <w:ilvl w:val="2"/>
          <w:numId w:val="1"/>
        </w:numPr>
        <w:rPr/>
      </w:pPr>
      <w:bookmarkStart w:id="1939" w:name="__RefHeading___Toc252183_73709187"/>
      <w:bookmarkStart w:id="1940" w:name="_Toc892"/>
      <w:bookmarkEnd w:id="1939"/>
      <w:r>
        <w:rPr/>
        <w:t>8485</w:t>
      </w:r>
      <w:r>
        <w:rPr>
          <w:rtl w:val="true"/>
        </w:rPr>
        <w:t xml:space="preserve">- </w:t>
      </w:r>
      <w:r>
        <w:rPr>
          <w:rtl w:val="true"/>
        </w:rPr>
        <w:t>منهاج البیان فی ما یستعمله الإنسان‏</w:t>
      </w:r>
      <w:bookmarkEnd w:id="1940"/>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المتن لابن جزلة البغدادی المذکور، فی المأکولات و المشروبات و الأدویة المفردة و المرکبة علی ترتیب حروف التهجی ألفه قبل تقویم الأبدان و ترجمه رضی الدین الطبیب بالفارسیة باسم أبی القاسم محمود شاه بن أبی منصور إسفهسالار، نسخه من 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بخط النستعلیق فی صبح یوم السبت السابع من شهر رجب، من القرن‏ </w:t>
      </w:r>
      <w:bookmarkStart w:id="1941" w:name="pg11381_108357"/>
    </w:p>
    <w:p>
      <w:pPr>
        <w:pStyle w:val="BookText"/>
        <w:rPr/>
      </w:pPr>
      <w:bookmarkEnd w:id="1941"/>
      <w:r>
        <w:rPr>
          <w:rFonts w:ascii="IRNazanin" w:hAnsi="IRNazanin" w:eastAsia="IRNazanin"/>
          <w:color w:val="111111"/>
          <w:sz w:val="28"/>
          <w:sz w:val="28"/>
          <w:szCs w:val="28"/>
          <w:rtl w:val="true"/>
          <w:lang w:bidi="fa-IR"/>
        </w:rPr>
        <w:t xml:space="preserve">الحادی عشر فی سرهند 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و یوجد ترجمه آخر من الکتاب عند الدکتور حسین علی المحفوظ ببغداد و هو ناقص کتبت بقلم النسخ فی القرن السابع و المحتمل اتحاده مع ترجمه الآتی</w:t>
      </w:r>
      <w:r>
        <w:rPr>
          <w:rFonts w:eastAsia="IRNazanin" w:cs="IRNazanin"/>
          <w:color w:val="111111"/>
          <w:sz w:val="28"/>
          <w:szCs w:val="28"/>
          <w:rtl w:val="true"/>
          <w:lang w:bidi="fa-IR"/>
        </w:rPr>
        <w:t>.</w:t>
      </w:r>
    </w:p>
    <w:p>
      <w:pPr>
        <w:pStyle w:val="Heading3"/>
        <w:numPr>
          <w:ilvl w:val="2"/>
          <w:numId w:val="1"/>
        </w:numPr>
        <w:rPr/>
      </w:pPr>
      <w:bookmarkStart w:id="1942" w:name="__RefHeading___Toc252185_73709187"/>
      <w:bookmarkStart w:id="1943" w:name="_Toc893"/>
      <w:bookmarkEnd w:id="1942"/>
      <w:r>
        <w:rPr/>
        <w:t>8486</w:t>
      </w:r>
      <w:r>
        <w:rPr>
          <w:rtl w:val="true"/>
        </w:rPr>
        <w:t xml:space="preserve">- </w:t>
      </w:r>
      <w:r>
        <w:rPr>
          <w:rtl w:val="true"/>
        </w:rPr>
        <w:t xml:space="preserve">منهاج البیان فی </w:t>
      </w:r>
      <w:r>
        <w:rPr>
          <w:rtl w:val="true"/>
        </w:rPr>
        <w:t>...</w:t>
      </w:r>
      <w:bookmarkEnd w:id="1943"/>
    </w:p>
    <w:p>
      <w:pPr>
        <w:pStyle w:val="BookText"/>
        <w:rPr/>
      </w:pPr>
      <w:r>
        <w:rPr>
          <w:rFonts w:ascii="IRNazanin" w:hAnsi="IRNazanin" w:eastAsia="IRNazanin"/>
          <w:color w:val="111111"/>
          <w:sz w:val="28"/>
          <w:sz w:val="28"/>
          <w:szCs w:val="28"/>
          <w:rtl w:val="true"/>
          <w:lang w:bidi="fa-IR"/>
        </w:rPr>
        <w:t xml:space="preserve">ترجمه آخر من الکتاب المذکور لا نعرف المترجم الا أنه ترجم بأمر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الدولة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الدیباجة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از بارگاه عالی خداوند تاج و تخت شهنشاه أعظم أتابک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الدولة و 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العاشر أو الحادی عشر فی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و انتهی إلی المثلث فی حرف المیم</w:t>
      </w:r>
      <w:r>
        <w:rPr>
          <w:rFonts w:eastAsia="IRNazanin" w:cs="IRNazanin"/>
          <w:color w:val="111111"/>
          <w:sz w:val="28"/>
          <w:szCs w:val="28"/>
          <w:rtl w:val="true"/>
          <w:lang w:bidi="fa-IR"/>
        </w:rPr>
        <w:t>.</w:t>
      </w:r>
    </w:p>
    <w:p>
      <w:pPr>
        <w:pStyle w:val="Heading3"/>
        <w:numPr>
          <w:ilvl w:val="2"/>
          <w:numId w:val="1"/>
        </w:numPr>
        <w:rPr/>
      </w:pPr>
      <w:bookmarkStart w:id="1944" w:name="__RefHeading___Toc252187_73709187"/>
      <w:bookmarkStart w:id="1945" w:name="_Toc894"/>
      <w:bookmarkEnd w:id="1944"/>
      <w:r>
        <w:rPr/>
        <w:t>8487</w:t>
      </w:r>
      <w:r>
        <w:rPr>
          <w:rtl w:val="true"/>
        </w:rPr>
        <w:t xml:space="preserve">- </w:t>
      </w:r>
      <w:r>
        <w:rPr>
          <w:rtl w:val="true"/>
        </w:rPr>
        <w:t>منهاج التأویل و التنزیل‏</w:t>
      </w:r>
      <w:bookmarkEnd w:id="1945"/>
    </w:p>
    <w:p>
      <w:pPr>
        <w:pStyle w:val="BookText"/>
        <w:rPr/>
      </w:pPr>
      <w:r>
        <w:rPr>
          <w:rFonts w:ascii="IRNazanin" w:hAnsi="IRNazanin" w:eastAsia="IRNazanin"/>
          <w:color w:val="111111"/>
          <w:sz w:val="28"/>
          <w:sz w:val="28"/>
          <w:szCs w:val="28"/>
          <w:rtl w:val="true"/>
          <w:lang w:bidi="fa-IR"/>
        </w:rPr>
        <w:t xml:space="preserve">تفسیر عرفانی فارسی، من سورة النبإ و الانشقاق و البروج إلی آخر القرآن، لبعض الأصحاب ألفها 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و النسخة فی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خانقاه أحمدیة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أشهر بعد التألیف و بواسطة واحدة عن خط المؤلف حسب ما جاء فی فهرسها</w:t>
      </w:r>
      <w:r>
        <w:rPr>
          <w:rFonts w:eastAsia="IRNazanin" w:cs="IRNazanin"/>
          <w:color w:val="111111"/>
          <w:sz w:val="28"/>
          <w:szCs w:val="28"/>
          <w:rtl w:val="true"/>
          <w:lang w:bidi="fa-IR"/>
        </w:rPr>
        <w:t>.</w:t>
      </w:r>
    </w:p>
    <w:p>
      <w:pPr>
        <w:pStyle w:val="Heading3"/>
        <w:numPr>
          <w:ilvl w:val="2"/>
          <w:numId w:val="1"/>
        </w:numPr>
        <w:rPr/>
      </w:pPr>
      <w:bookmarkStart w:id="1946" w:name="__RefHeading___Toc252189_73709187"/>
      <w:bookmarkStart w:id="1947" w:name="_Toc895"/>
      <w:bookmarkEnd w:id="1946"/>
      <w:r>
        <w:rPr/>
        <w:t>8488</w:t>
      </w:r>
      <w:r>
        <w:rPr>
          <w:rtl w:val="true"/>
        </w:rPr>
        <w:t xml:space="preserve">- </w:t>
      </w:r>
      <w:r>
        <w:rPr>
          <w:rtl w:val="true"/>
        </w:rPr>
        <w:t>منهاج التحقیق‏</w:t>
      </w:r>
      <w:bookmarkEnd w:id="1947"/>
    </w:p>
    <w:p>
      <w:pPr>
        <w:pStyle w:val="BookText"/>
        <w:rPr/>
      </w:pPr>
      <w:r>
        <w:rPr>
          <w:rFonts w:ascii="IRNazanin" w:hAnsi="IRNazanin" w:eastAsia="IRNazanin"/>
          <w:color w:val="111111"/>
          <w:sz w:val="28"/>
          <w:sz w:val="28"/>
          <w:szCs w:val="28"/>
          <w:rtl w:val="true"/>
          <w:lang w:bidi="fa-IR"/>
        </w:rPr>
        <w:t>للشیخ یحیی بن الحسن القرشی، ذکره المیرزا عبد الله فی الریاض و قد عده فی قسم علماء الشیعة</w:t>
      </w:r>
    </w:p>
    <w:p>
      <w:pPr>
        <w:pStyle w:val="Heading3"/>
        <w:numPr>
          <w:ilvl w:val="2"/>
          <w:numId w:val="1"/>
        </w:numPr>
        <w:rPr/>
      </w:pPr>
      <w:bookmarkStart w:id="1948" w:name="__RefHeading___Toc252191_73709187"/>
      <w:bookmarkStart w:id="1949" w:name="_Toc896"/>
      <w:bookmarkEnd w:id="1948"/>
      <w:r>
        <w:rPr/>
        <w:t>8489</w:t>
      </w:r>
      <w:r>
        <w:rPr>
          <w:rtl w:val="true"/>
        </w:rPr>
        <w:t xml:space="preserve">- </w:t>
      </w:r>
      <w:r>
        <w:rPr>
          <w:rtl w:val="true"/>
        </w:rPr>
        <w:t>منهاج التقوی‏</w:t>
      </w:r>
      <w:bookmarkEnd w:id="1949"/>
    </w:p>
    <w:p>
      <w:pPr>
        <w:pStyle w:val="BookText"/>
        <w:rPr/>
      </w:pPr>
      <w:r>
        <w:rPr>
          <w:rFonts w:ascii="IRNazanin" w:hAnsi="IRNazanin" w:eastAsia="IRNazanin"/>
          <w:color w:val="111111"/>
          <w:sz w:val="28"/>
          <w:sz w:val="28"/>
          <w:szCs w:val="28"/>
          <w:rtl w:val="true"/>
          <w:lang w:bidi="fa-IR"/>
        </w:rPr>
        <w:t>حواش علی غایة القصوی للحاج شیخ عبد الله المامقانی المعاصر طبع بتبریز</w:t>
      </w:r>
    </w:p>
    <w:p>
      <w:pPr>
        <w:pStyle w:val="Heading3"/>
        <w:numPr>
          <w:ilvl w:val="2"/>
          <w:numId w:val="1"/>
        </w:numPr>
        <w:rPr/>
      </w:pPr>
      <w:bookmarkStart w:id="1950" w:name="__RefHeading___Toc252193_73709187"/>
      <w:bookmarkStart w:id="1951" w:name="_Toc897"/>
      <w:bookmarkEnd w:id="1950"/>
      <w:r>
        <w:rPr>
          <w:rtl w:val="true"/>
        </w:rPr>
        <w:t>منهاج الحاج‏</w:t>
      </w:r>
      <w:bookmarkEnd w:id="1951"/>
    </w:p>
    <w:p>
      <w:pPr>
        <w:pStyle w:val="BookText"/>
        <w:rPr/>
      </w:pPr>
      <w:r>
        <w:rPr>
          <w:rFonts w:ascii="IRNazanin" w:hAnsi="IRNazanin" w:eastAsia="IRNazanin"/>
          <w:color w:val="111111"/>
          <w:sz w:val="28"/>
          <w:sz w:val="28"/>
          <w:szCs w:val="28"/>
          <w:rtl w:val="true"/>
          <w:lang w:bidi="fa-IR"/>
        </w:rPr>
        <w:t xml:space="preserve">هو مناسک زید بن علی بن الحسین کما مر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3"/>
        <w:numPr>
          <w:ilvl w:val="2"/>
          <w:numId w:val="1"/>
        </w:numPr>
        <w:rPr/>
      </w:pPr>
      <w:bookmarkStart w:id="1952" w:name="__RefHeading___Toc252195_73709187"/>
      <w:bookmarkStart w:id="1953" w:name="_Toc898"/>
      <w:bookmarkEnd w:id="1952"/>
      <w:r>
        <w:rPr/>
        <w:t>8490</w:t>
      </w:r>
      <w:r>
        <w:rPr>
          <w:rtl w:val="true"/>
        </w:rPr>
        <w:t xml:space="preserve">- </w:t>
      </w:r>
      <w:r>
        <w:rPr>
          <w:rtl w:val="true"/>
        </w:rPr>
        <w:t>منهاج الحق و الیقین فی تفضیل أمیر المؤمنین علی سائر الأنبیاء و المرسلین‏</w:t>
      </w:r>
      <w:bookmarkEnd w:id="1953"/>
    </w:p>
    <w:p>
      <w:pPr>
        <w:pStyle w:val="BookText"/>
        <w:rPr/>
      </w:pPr>
      <w:r>
        <w:rPr>
          <w:rFonts w:ascii="IRNazanin" w:hAnsi="IRNazanin" w:eastAsia="IRNazanin"/>
          <w:color w:val="111111"/>
          <w:sz w:val="28"/>
          <w:sz w:val="28"/>
          <w:szCs w:val="28"/>
          <w:rtl w:val="true"/>
          <w:lang w:bidi="fa-IR"/>
        </w:rPr>
        <w:t>للسید ولی بن نعمة الله الحسینی الرضوی الحائری، المعاصر لوالد الشیخ البهائی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کتابه کنز المطالب الذی ألفه سنة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و هو صاحب مجمع البحرین فی فضائل السبطین و قد جمع فیه الأدلة و البراهین علی تفضیله من کتب الفریقین، و رتبه علی عدة مطالب أوله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بفضله أوضح لنا سبیل الهدی و الیقین و من علینا بمحمد </w:t>
      </w:r>
      <w:bookmarkStart w:id="1954" w:name="pg11381_108358"/>
    </w:p>
    <w:p>
      <w:pPr>
        <w:pStyle w:val="BookText"/>
        <w:rPr/>
      </w:pPr>
      <w:bookmarkEnd w:id="1954"/>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الخزانة الرضویة و خزانة الحاج سید علی الإیروانی و الحاج مولی علی الخیابانی فی تبریز رأیت له أیضا تحفه الملوک کما مر فی التاء، و یأتی المنهج القویم لمهذب الدین أحمد بن عبد الرضا الذی کتبه بعد المنهاج هذا</w:t>
      </w:r>
    </w:p>
    <w:p>
      <w:pPr>
        <w:pStyle w:val="Heading3"/>
        <w:numPr>
          <w:ilvl w:val="2"/>
          <w:numId w:val="1"/>
        </w:numPr>
        <w:rPr/>
      </w:pPr>
      <w:bookmarkStart w:id="1955" w:name="__RefHeading___Toc252197_73709187"/>
      <w:bookmarkStart w:id="1956" w:name="_Toc899"/>
      <w:bookmarkEnd w:id="1955"/>
      <w:r>
        <w:rPr/>
        <w:t>8491</w:t>
      </w:r>
      <w:r>
        <w:rPr>
          <w:rtl w:val="true"/>
        </w:rPr>
        <w:t xml:space="preserve">- </w:t>
      </w:r>
      <w:r>
        <w:rPr>
          <w:rtl w:val="true"/>
        </w:rPr>
        <w:t>منهاج الدرایة</w:t>
      </w:r>
      <w:bookmarkEnd w:id="1956"/>
    </w:p>
    <w:p>
      <w:pPr>
        <w:pStyle w:val="BookText"/>
        <w:rPr/>
      </w:pPr>
      <w:r>
        <w:rPr>
          <w:rFonts w:ascii="IRNazanin" w:hAnsi="IRNazanin" w:eastAsia="IRNazanin"/>
          <w:color w:val="111111"/>
          <w:sz w:val="28"/>
          <w:sz w:val="28"/>
          <w:szCs w:val="28"/>
          <w:rtl w:val="true"/>
          <w:lang w:bidi="fa-IR"/>
        </w:rPr>
        <w:t>فارسی فی الفقه، للشیخ علی الأسترآبادی، صاحب منظومة فی الفقه و منقح البراهین قال فی غایة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مشتمل علی الطهارة و الصلاة و الخمس و الزکاة و الصوم و الاعتکاف و الحج و الجهاد و الوقوف و الصدقات و السکنی و العمری و الهبة و الوصیة و النکاح و السبق و الرمایة و التجارة و الدین و الشفعة و الرهن و التفلیس و الحجر و الضمان و الصلح و الشرکة و المضاربة و المزارعة و المساقات و الإجارة و الوکالة و الودیعة و العاریة علی طبق فلک المتفقهین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فی ثلاث مجلدات ثالثها العبادات انتهی‏</w:t>
      </w:r>
    </w:p>
    <w:p>
      <w:pPr>
        <w:pStyle w:val="Heading3"/>
        <w:numPr>
          <w:ilvl w:val="2"/>
          <w:numId w:val="1"/>
        </w:numPr>
        <w:rPr/>
      </w:pPr>
      <w:bookmarkStart w:id="1957" w:name="__RefHeading___Toc252199_73709187"/>
      <w:bookmarkStart w:id="1958" w:name="_Toc900"/>
      <w:bookmarkEnd w:id="1957"/>
      <w:r>
        <w:rPr/>
        <w:t>8492</w:t>
      </w:r>
      <w:r>
        <w:rPr>
          <w:rtl w:val="true"/>
        </w:rPr>
        <w:t xml:space="preserve">- </w:t>
      </w:r>
      <w:r>
        <w:rPr>
          <w:rtl w:val="true"/>
        </w:rPr>
        <w:t>منهاج الدین فی أصول الدین‏</w:t>
      </w:r>
      <w:bookmarkEnd w:id="1958"/>
    </w:p>
    <w:p>
      <w:pPr>
        <w:pStyle w:val="BookText"/>
        <w:rPr/>
      </w:pPr>
      <w:r>
        <w:rPr>
          <w:rFonts w:ascii="IRNazanin" w:hAnsi="IRNazanin" w:eastAsia="IRNazanin"/>
          <w:color w:val="111111"/>
          <w:sz w:val="28"/>
          <w:sz w:val="28"/>
          <w:szCs w:val="28"/>
          <w:rtl w:val="true"/>
          <w:lang w:bidi="fa-IR"/>
        </w:rPr>
        <w:t xml:space="preserve">لمحمد محسن الرشتی الأصفهانی المتخلص بعاصی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Heading3"/>
        <w:numPr>
          <w:ilvl w:val="2"/>
          <w:numId w:val="1"/>
        </w:numPr>
        <w:rPr/>
      </w:pPr>
      <w:bookmarkStart w:id="1959" w:name="__RefHeading___Toc252201_73709187"/>
      <w:bookmarkStart w:id="1960" w:name="_Toc901"/>
      <w:bookmarkEnd w:id="1959"/>
      <w:r>
        <w:rPr/>
        <w:t>8493</w:t>
      </w:r>
      <w:r>
        <w:rPr>
          <w:rtl w:val="true"/>
        </w:rPr>
        <w:t xml:space="preserve">- </w:t>
      </w:r>
      <w:r>
        <w:rPr>
          <w:rtl w:val="true"/>
        </w:rPr>
        <w:t>منهاج الرشاد</w:t>
      </w:r>
      <w:bookmarkEnd w:id="19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الکاظم بن محمود الغبان الزبیدی النجفی، نزیل الشنافیة، المولود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مرتب علی مقدمه فی أصول العقائد ثم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 الأخلاق،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جعلنی من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الحج إلی رمی الجمار و لم یتم و فی کل باب مناهج و أصول و إرشادات‏</w:t>
      </w:r>
    </w:p>
    <w:p>
      <w:pPr>
        <w:pStyle w:val="Heading3"/>
        <w:numPr>
          <w:ilvl w:val="2"/>
          <w:numId w:val="1"/>
        </w:numPr>
        <w:rPr/>
      </w:pPr>
      <w:bookmarkStart w:id="1961" w:name="__RefHeading___Toc252203_73709187"/>
      <w:bookmarkStart w:id="1962" w:name="_Toc902"/>
      <w:bookmarkEnd w:id="1961"/>
      <w:r>
        <w:rPr/>
        <w:t>8494</w:t>
      </w:r>
      <w:r>
        <w:rPr>
          <w:rtl w:val="true"/>
        </w:rPr>
        <w:t xml:space="preserve">- </w:t>
      </w:r>
      <w:r>
        <w:rPr>
          <w:rtl w:val="true"/>
        </w:rPr>
        <w:t>منهاج الرشاد</w:t>
      </w:r>
      <w:bookmarkEnd w:id="196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قلی بن میرزا علی الچله‏جانی القربانی من معاصری الشاه سلطان حسین الصفوی، ألفه باسمه و فرغ منه محرم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فی مقدمته إلی آثاره الآخر و المنهاج فارسی فی الکلام و أصول الدین فی مقدمه و خمسة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فی تعریف أصول الدین و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وجود الحق تعالی، فی اثنی عشر فصلا،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فی ستة فصول‏ </w:t>
      </w:r>
      <w:bookmarkStart w:id="1963" w:name="pg11381_108359"/>
    </w:p>
    <w:p>
      <w:pPr>
        <w:pStyle w:val="BookText"/>
        <w:rPr/>
      </w:pPr>
      <w:bookmarkEnd w:id="196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فی ثلاثة فصول،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فی خمسة عشر فصلا،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ثلاثة فصول و الخاتمة فی التماثیل و الحکایات و قصة بلوهر و بوذاسف توجد فی أصفهان عند السید محمد علی الروضاتی کتابتها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سقطت من أولها</w:t>
      </w:r>
    </w:p>
    <w:p>
      <w:pPr>
        <w:pStyle w:val="Heading3"/>
        <w:numPr>
          <w:ilvl w:val="2"/>
          <w:numId w:val="1"/>
        </w:numPr>
        <w:rPr/>
      </w:pPr>
      <w:bookmarkStart w:id="1964" w:name="__RefHeading___Toc252205_73709187"/>
      <w:bookmarkStart w:id="1965" w:name="_Toc903"/>
      <w:bookmarkEnd w:id="1964"/>
      <w:r>
        <w:rPr/>
        <w:t>8495</w:t>
      </w:r>
      <w:r>
        <w:rPr>
          <w:rtl w:val="true"/>
        </w:rPr>
        <w:t xml:space="preserve">- </w:t>
      </w:r>
      <w:r>
        <w:rPr>
          <w:rtl w:val="true"/>
        </w:rPr>
        <w:t>منهاج الرشاد فی معنی التقلید و الاجتهاد</w:t>
      </w:r>
      <w:bookmarkEnd w:id="1965"/>
    </w:p>
    <w:p>
      <w:pPr>
        <w:pStyle w:val="BookText"/>
        <w:rPr/>
      </w:pPr>
      <w:r>
        <w:rPr>
          <w:rFonts w:ascii="IRNazanin" w:hAnsi="IRNazanin" w:eastAsia="IRNazanin"/>
          <w:color w:val="111111"/>
          <w:sz w:val="28"/>
          <w:sz w:val="28"/>
          <w:szCs w:val="28"/>
          <w:rtl w:val="true"/>
          <w:lang w:bidi="fa-IR"/>
        </w:rPr>
        <w:t xml:space="preserve">و ما یتعلق بهما، للشیخ عبد الحسین بن الشیخ جواد مبارک النجفی، المولود حدود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المسودة بخطه عند ولده الشیخ مرتضی و هی تحتاج إلی التهذیب و التنقیح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الظاهر فی أرضه و سمائه بآثار قدرته لذوی البصائر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أربعة فصول و خاتمة، کرر مسوداته فی شهر شوال و ذی القعدة من سنة </w:t>
      </w:r>
      <w:r>
        <w:rPr>
          <w:rFonts w:eastAsia="IRNazanin" w:cs="IRNazanin"/>
          <w:color w:val="111111"/>
          <w:sz w:val="28"/>
          <w:szCs w:val="28"/>
          <w:lang w:bidi="fa-IR"/>
        </w:rPr>
        <w:t>1349</w:t>
      </w:r>
    </w:p>
    <w:p>
      <w:pPr>
        <w:pStyle w:val="Heading3"/>
        <w:numPr>
          <w:ilvl w:val="2"/>
          <w:numId w:val="1"/>
        </w:numPr>
        <w:rPr/>
      </w:pPr>
      <w:bookmarkStart w:id="1966" w:name="__RefHeading___Toc252207_73709187"/>
      <w:bookmarkStart w:id="1967" w:name="_Toc904"/>
      <w:bookmarkEnd w:id="1966"/>
      <w:r>
        <w:rPr/>
        <w:t>8496</w:t>
      </w:r>
      <w:r>
        <w:rPr>
          <w:rtl w:val="true"/>
        </w:rPr>
        <w:t xml:space="preserve">- </w:t>
      </w:r>
      <w:r>
        <w:rPr>
          <w:rtl w:val="true"/>
        </w:rPr>
        <w:t>منهاج الزائر</w:t>
      </w:r>
      <w:bookmarkEnd w:id="1967"/>
    </w:p>
    <w:p>
      <w:pPr>
        <w:pStyle w:val="BookText"/>
        <w:rPr/>
      </w:pPr>
      <w:r>
        <w:rPr>
          <w:rFonts w:ascii="IRNazanin" w:hAnsi="IRNazanin" w:eastAsia="IRNazanin"/>
          <w:color w:val="111111"/>
          <w:sz w:val="28"/>
          <w:sz w:val="28"/>
          <w:szCs w:val="28"/>
          <w:rtl w:val="true"/>
          <w:lang w:bidi="fa-IR"/>
        </w:rPr>
        <w:t xml:space="preserve">للسید ابن طاوس، ذکره بهذا العنوان فی کتاب إجازاته المطبوع بعضه فی آخر مجلدات إجازات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بأنه من أول تصانیفه فی ثلاث مجلدات، و فی أول مصباح الزائر ما یظهر منه أنه ألف مزارا قبله و کان سماه بهذا الاسم، و لعل هذا هو الموجود فی خزانة سیدنا الحسن صدر الدین المرتب علی الأبواب و هو نظیر مصباحه المشهور المرتب علی الفصول الموجود أیضا فی خزانة سیدنا المذکور، کما مر فی عنوان مصباح الزائر</w:t>
      </w:r>
    </w:p>
    <w:p>
      <w:pPr>
        <w:pStyle w:val="Heading3"/>
        <w:numPr>
          <w:ilvl w:val="2"/>
          <w:numId w:val="1"/>
        </w:numPr>
        <w:rPr/>
      </w:pPr>
      <w:bookmarkStart w:id="1968" w:name="__RefHeading___Toc252209_73709187"/>
      <w:bookmarkStart w:id="1969" w:name="_Toc905"/>
      <w:bookmarkEnd w:id="1968"/>
      <w:r>
        <w:rPr/>
        <w:t>8497</w:t>
      </w:r>
      <w:r>
        <w:rPr>
          <w:rtl w:val="true"/>
        </w:rPr>
        <w:t xml:space="preserve">- </w:t>
      </w:r>
      <w:r>
        <w:rPr>
          <w:rtl w:val="true"/>
        </w:rPr>
        <w:t>منهاج السالکین‏</w:t>
      </w:r>
      <w:bookmarkEnd w:id="1969"/>
    </w:p>
    <w:p>
      <w:pPr>
        <w:pStyle w:val="BookText"/>
        <w:rPr/>
      </w:pPr>
      <w:r>
        <w:rPr>
          <w:rFonts w:ascii="IRNazanin" w:hAnsi="IRNazanin" w:eastAsia="IRNazanin"/>
          <w:color w:val="111111"/>
          <w:sz w:val="28"/>
          <w:sz w:val="28"/>
          <w:szCs w:val="28"/>
          <w:rtl w:val="true"/>
          <w:lang w:bidi="fa-IR"/>
        </w:rPr>
        <w:t xml:space="preserve">للشیخ علی بن أحمد بن زین الدین الأحسائی ینقل عنه السید إبراهیم الکاظمی فی کتابه هدایة العباد و ینقل عنه الشیخ عبد الله السبیتی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سلمان الفارسی‏</w:t>
      </w:r>
    </w:p>
    <w:p>
      <w:pPr>
        <w:pStyle w:val="Heading3"/>
        <w:numPr>
          <w:ilvl w:val="2"/>
          <w:numId w:val="1"/>
        </w:numPr>
        <w:rPr/>
      </w:pPr>
      <w:bookmarkStart w:id="1970" w:name="__RefHeading___Toc252211_73709187"/>
      <w:bookmarkStart w:id="1971" w:name="_Toc906"/>
      <w:bookmarkEnd w:id="1970"/>
      <w:r>
        <w:rPr/>
        <w:t>8498</w:t>
      </w:r>
      <w:r>
        <w:rPr>
          <w:rtl w:val="true"/>
        </w:rPr>
        <w:t xml:space="preserve">- </w:t>
      </w:r>
      <w:r>
        <w:rPr>
          <w:rtl w:val="true"/>
        </w:rPr>
        <w:t>منهاج السالکین‏</w:t>
      </w:r>
      <w:bookmarkEnd w:id="1971"/>
    </w:p>
    <w:p>
      <w:pPr>
        <w:pStyle w:val="BookText"/>
        <w:rPr/>
      </w:pPr>
      <w:r>
        <w:rPr>
          <w:rFonts w:ascii="IRNazanin" w:hAnsi="IRNazanin" w:eastAsia="IRNazanin"/>
          <w:color w:val="111111"/>
          <w:sz w:val="28"/>
          <w:sz w:val="28"/>
          <w:szCs w:val="28"/>
          <w:rtl w:val="true"/>
          <w:lang w:bidi="fa-IR"/>
        </w:rPr>
        <w:t xml:space="preserve">لمحمد بن محمد جعفر المشهور بفقیر ذکره فی مقدمه رسالته الفارسیة العرفانیة، الذی ألفه باسم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أمین السلطان، ذکر فی تلک المقدمة سفره إلی الهند أیضا توجد الرسالة العرفانیة المذکورة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4215</w:t>
      </w:r>
      <w:r>
        <w:rPr>
          <w:rFonts w:eastAsia="IRNazanin" w:cs="IRNazanin"/>
          <w:color w:val="111111"/>
          <w:sz w:val="28"/>
          <w:szCs w:val="28"/>
          <w:rtl w:val="true"/>
          <w:lang w:bidi="fa-IR"/>
        </w:rPr>
        <w:t>)</w:t>
      </w:r>
    </w:p>
    <w:p>
      <w:pPr>
        <w:pStyle w:val="Heading3"/>
        <w:numPr>
          <w:ilvl w:val="2"/>
          <w:numId w:val="1"/>
        </w:numPr>
        <w:rPr/>
      </w:pPr>
      <w:bookmarkStart w:id="1972" w:name="__RefHeading___Toc252213_73709187"/>
      <w:bookmarkStart w:id="1973" w:name="_Toc907"/>
      <w:bookmarkEnd w:id="1972"/>
      <w:r>
        <w:rPr/>
        <w:t>8499</w:t>
      </w:r>
      <w:r>
        <w:rPr>
          <w:rtl w:val="true"/>
        </w:rPr>
        <w:t xml:space="preserve">- </w:t>
      </w:r>
      <w:r>
        <w:rPr>
          <w:rtl w:val="true"/>
        </w:rPr>
        <w:t>منهاج السلاطین‏</w:t>
      </w:r>
      <w:bookmarkEnd w:id="1973"/>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خمسة أبواب، ألف باسم‏ </w:t>
      </w:r>
      <w:bookmarkStart w:id="1974" w:name="pg11381_108360"/>
    </w:p>
    <w:p>
      <w:pPr>
        <w:pStyle w:val="BookText"/>
        <w:rPr/>
      </w:pPr>
      <w:bookmarkEnd w:id="1974"/>
      <w:r>
        <w:rPr>
          <w:rFonts w:ascii="IRNazanin" w:hAnsi="IRNazanin" w:eastAsia="IRNazanin"/>
          <w:color w:val="111111"/>
          <w:sz w:val="28"/>
          <w:sz w:val="28"/>
          <w:szCs w:val="28"/>
          <w:rtl w:val="true"/>
          <w:lang w:bidi="fa-IR"/>
        </w:rPr>
        <w:t xml:space="preserve">السلطان أبی المظفر جهان‏شاه بن مبشر ذکر فی نشریة کتابخانه مرکزی دانشگاه صفحة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عددها الأول وجوده فی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أنیاأفیس </w:t>
      </w:r>
      <w:r>
        <w:rPr>
          <w:rFonts w:eastAsia="IRNazanin" w:cs="IRNazanin"/>
          <w:color w:val="111111"/>
          <w:sz w:val="28"/>
          <w:szCs w:val="28"/>
          <w:lang w:bidi="fa-IR"/>
        </w:rPr>
        <w:t>2216</w:t>
      </w:r>
      <w:r>
        <w:rPr>
          <w:rFonts w:eastAsia="IRNazanin" w:cs="IRNazanin"/>
          <w:color w:val="111111"/>
          <w:sz w:val="28"/>
          <w:szCs w:val="28"/>
          <w:rtl w:val="true"/>
          <w:lang w:bidi="fa-IR"/>
        </w:rPr>
        <w:t>)</w:t>
      </w:r>
    </w:p>
    <w:p>
      <w:pPr>
        <w:pStyle w:val="Heading3"/>
        <w:numPr>
          <w:ilvl w:val="2"/>
          <w:numId w:val="1"/>
        </w:numPr>
        <w:rPr/>
      </w:pPr>
      <w:bookmarkStart w:id="1975" w:name="__RefHeading___Toc252215_73709187"/>
      <w:bookmarkStart w:id="1976" w:name="_Toc908"/>
      <w:bookmarkEnd w:id="1975"/>
      <w:r>
        <w:rPr/>
        <w:t>8500</w:t>
      </w:r>
      <w:r>
        <w:rPr>
          <w:rtl w:val="true"/>
        </w:rPr>
        <w:t xml:space="preserve">- </w:t>
      </w:r>
      <w:r>
        <w:rPr>
          <w:rtl w:val="true"/>
        </w:rPr>
        <w:t>منهاج السلامة</w:t>
      </w:r>
      <w:bookmarkEnd w:id="1976"/>
    </w:p>
    <w:p>
      <w:pPr>
        <w:pStyle w:val="BookText"/>
        <w:rPr/>
      </w:pPr>
      <w:r>
        <w:rPr>
          <w:rFonts w:ascii="IRNazanin" w:hAnsi="IRNazanin" w:eastAsia="IRNazanin"/>
          <w:color w:val="111111"/>
          <w:sz w:val="28"/>
          <w:sz w:val="28"/>
          <w:szCs w:val="28"/>
          <w:rtl w:val="true"/>
          <w:lang w:bidi="fa-IR"/>
        </w:rPr>
        <w:t>فی أصول مذهب الشیعة، فارسی، للمولوی السید علی بن المولوی السید أبی القاسم الرضوی القمی الحائری اللاهوری المعاصر، و قد طبع سنة ست عشر و ثلاثمائة و ألف، و فی آخره فهرس تصانیفه المطبوعة</w:t>
      </w:r>
    </w:p>
    <w:p>
      <w:pPr>
        <w:pStyle w:val="Heading3"/>
        <w:numPr>
          <w:ilvl w:val="2"/>
          <w:numId w:val="1"/>
        </w:numPr>
        <w:rPr/>
      </w:pPr>
      <w:bookmarkStart w:id="1977" w:name="__RefHeading___Toc252217_73709187"/>
      <w:bookmarkStart w:id="1978" w:name="_Toc909"/>
      <w:bookmarkEnd w:id="1977"/>
      <w:r>
        <w:rPr/>
        <w:t>8501</w:t>
      </w:r>
      <w:r>
        <w:rPr>
          <w:rtl w:val="true"/>
        </w:rPr>
        <w:t xml:space="preserve">- </w:t>
      </w:r>
      <w:r>
        <w:rPr>
          <w:rtl w:val="true"/>
        </w:rPr>
        <w:t>منهاج السلامة إلی معراج الکرامة</w:t>
      </w:r>
      <w:bookmarkEnd w:id="1978"/>
    </w:p>
    <w:p>
      <w:pPr>
        <w:pStyle w:val="BookText"/>
        <w:rPr/>
      </w:pPr>
      <w:r>
        <w:rPr>
          <w:rFonts w:ascii="IRNazanin" w:hAnsi="IRNazanin" w:eastAsia="IRNazanin"/>
          <w:color w:val="111111"/>
          <w:sz w:val="28"/>
          <w:sz w:val="28"/>
          <w:szCs w:val="28"/>
          <w:rtl w:val="true"/>
          <w:lang w:bidi="fa-IR"/>
        </w:rPr>
        <w:t xml:space="preserve">للعلامة الحلی، و هو منهاج الکرامة الآتی فی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قال فی کشف الظنون بعد ذکر الکتاب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المطهر الحلی من أفاضل الشیعة ذکر فیه مطاعن علی أهل السنة و علیه رد لزین الدین سریحان بن محمد الملطی المتوفی سنة ثمان و ثمانین و سبعمائة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سد الفتیق المظهر و صد الفسیق ابن المطهر إلی آخر کلامه و له الرد علی ابن کمونة أیضا</w:t>
      </w:r>
    </w:p>
    <w:p>
      <w:pPr>
        <w:pStyle w:val="Heading3"/>
        <w:numPr>
          <w:ilvl w:val="2"/>
          <w:numId w:val="1"/>
        </w:numPr>
        <w:rPr/>
      </w:pPr>
      <w:bookmarkStart w:id="1979" w:name="__RefHeading___Toc252219_73709187"/>
      <w:bookmarkStart w:id="1980" w:name="_Toc910"/>
      <w:bookmarkEnd w:id="1979"/>
      <w:r>
        <w:rPr/>
        <w:t>8502</w:t>
      </w:r>
      <w:r>
        <w:rPr>
          <w:rtl w:val="true"/>
        </w:rPr>
        <w:t xml:space="preserve">- </w:t>
      </w:r>
      <w:r>
        <w:rPr>
          <w:rtl w:val="true"/>
        </w:rPr>
        <w:t>منهاج السلوک فی معارج الملوک‏</w:t>
      </w:r>
      <w:bookmarkEnd w:id="1980"/>
    </w:p>
    <w:p>
      <w:pPr>
        <w:pStyle w:val="BookText"/>
        <w:rPr/>
      </w:pPr>
      <w:r>
        <w:rPr>
          <w:rFonts w:ascii="IRNazanin" w:hAnsi="IRNazanin" w:eastAsia="IRNazanin"/>
          <w:color w:val="111111"/>
          <w:sz w:val="28"/>
          <w:sz w:val="28"/>
          <w:szCs w:val="28"/>
          <w:rtl w:val="true"/>
          <w:lang w:bidi="fa-IR"/>
        </w:rPr>
        <w:t>للشیخ محمد بن أحمد بن محمد بن یوسف بن صالح بن خمیس بن مخزوم الخطی البحرانی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الملک الحکیم الغنی الکریم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أربعة معارج و خاتمة، فرغ من إملائه سنة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نسخه عند السید علی الشبر، و أخری ضمن مجموعة من رسائل المؤلف منها المسائل السابق ذکره، کلها بخط الشیخ محمد بن سعید المقابی عند السماوی بالنجف‏</w:t>
      </w:r>
    </w:p>
    <w:p>
      <w:pPr>
        <w:pStyle w:val="Heading3"/>
        <w:numPr>
          <w:ilvl w:val="2"/>
          <w:numId w:val="1"/>
        </w:numPr>
        <w:rPr/>
      </w:pPr>
      <w:bookmarkStart w:id="1981" w:name="__RefHeading___Toc252221_73709187"/>
      <w:bookmarkStart w:id="1982" w:name="_Toc911"/>
      <w:bookmarkEnd w:id="1981"/>
      <w:r>
        <w:rPr>
          <w:rtl w:val="true"/>
        </w:rPr>
        <w:t>منهاج الشریعة فی شرح مختلف الشیعة</w:t>
      </w:r>
      <w:bookmarkEnd w:id="1982"/>
    </w:p>
    <w:p>
      <w:pPr>
        <w:pStyle w:val="BookText"/>
        <w:rPr/>
      </w:pPr>
      <w:r>
        <w:rPr>
          <w:rFonts w:ascii="IRNazanin" w:hAnsi="IRNazanin" w:eastAsia="IRNazanin"/>
          <w:color w:val="111111"/>
          <w:sz w:val="28"/>
          <w:sz w:val="28"/>
          <w:szCs w:val="28"/>
          <w:rtl w:val="true"/>
          <w:lang w:bidi="fa-IR"/>
        </w:rPr>
        <w:t>للسید الأمیر فیض الله بن عبد القاهر الحسینی التفریشی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المقدس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 الشیخ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الشهید الثانی، ذکره فی الأمل بعنوان الشرح و فی النقد بعنوان الحاشیة و توفی کما فی مطلع الشمس سنة خمس و عشرین و ألف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مفتاح الشیعة أیضا کما فی بعض النسخ‏</w:t>
      </w:r>
    </w:p>
    <w:p>
      <w:pPr>
        <w:pStyle w:val="Heading3"/>
        <w:numPr>
          <w:ilvl w:val="2"/>
          <w:numId w:val="1"/>
        </w:numPr>
        <w:rPr/>
      </w:pPr>
      <w:bookmarkStart w:id="1983" w:name="__RefHeading___Toc252223_73709187"/>
      <w:bookmarkStart w:id="1984" w:name="_Toc912"/>
      <w:bookmarkEnd w:id="1983"/>
      <w:r>
        <w:rPr/>
        <w:t>8503</w:t>
      </w:r>
      <w:r>
        <w:rPr>
          <w:rtl w:val="true"/>
        </w:rPr>
        <w:t xml:space="preserve">- </w:t>
      </w:r>
      <w:r>
        <w:rPr>
          <w:rtl w:val="true"/>
        </w:rPr>
        <w:t>منهاج الشریعة</w:t>
      </w:r>
      <w:bookmarkEnd w:id="1984"/>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منهاج السنة لابن تیمیة، للسید مهدی بن السید صالح الموسوی المعروف بالکشوان الکاظمی المولد، القزوینی‏ </w:t>
      </w:r>
      <w:bookmarkStart w:id="1985" w:name="pg11381_108361"/>
    </w:p>
    <w:p>
      <w:pPr>
        <w:pStyle w:val="BookText"/>
        <w:rPr/>
      </w:pPr>
      <w:bookmarkEnd w:id="1985"/>
      <w:r>
        <w:rPr>
          <w:rFonts w:ascii="IRNazanin" w:hAnsi="IRNazanin" w:eastAsia="IRNazanin"/>
          <w:color w:val="111111"/>
          <w:sz w:val="28"/>
          <w:sz w:val="28"/>
          <w:szCs w:val="28"/>
          <w:rtl w:val="true"/>
          <w:lang w:bidi="fa-IR"/>
        </w:rPr>
        <w:t>الأصل، و عالم کویت الیوم، مبسوط قد طبع مجلده الأول ثم الثانی و هو فی أربع مجلدات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ثبتنا بلطفه علی منهاج الشریعة و ورعنا بتسدیده عن الجری علی المبتدعات الشنیعة و علمنا معالم الدین التی هی إلی رضاه 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اسم الکتاب و إنه لبیان الحق الخالی عنه منهاج ابن تیمیة و لکن ما ذکر اسم نفسه تقیة بل ذکر فی آخر المجلد الرابع أنه فرغ منه مصنفه الفاضل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 عن نفسه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فراغه فی ذی القعدة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 أصل خطه‏</w:t>
      </w:r>
    </w:p>
    <w:p>
      <w:pPr>
        <w:pStyle w:val="Heading3"/>
        <w:numPr>
          <w:ilvl w:val="2"/>
          <w:numId w:val="1"/>
        </w:numPr>
        <w:rPr/>
      </w:pPr>
      <w:bookmarkStart w:id="1986" w:name="__RefHeading___Toc252225_73709187"/>
      <w:bookmarkStart w:id="1987" w:name="_Toc913"/>
      <w:bookmarkEnd w:id="1986"/>
      <w:r>
        <w:rPr/>
        <w:t>8504</w:t>
      </w:r>
      <w:r>
        <w:rPr>
          <w:rtl w:val="true"/>
        </w:rPr>
        <w:t xml:space="preserve">- </w:t>
      </w:r>
      <w:r>
        <w:rPr>
          <w:rtl w:val="true"/>
        </w:rPr>
        <w:t>منهاج الشیعة العلویة فی إثبات معتقدات الشیعة الجعفریة</w:t>
      </w:r>
      <w:bookmarkEnd w:id="1987"/>
    </w:p>
    <w:p>
      <w:pPr>
        <w:pStyle w:val="BookText"/>
        <w:rPr/>
      </w:pPr>
      <w:r>
        <w:rPr>
          <w:rFonts w:ascii="IRNazanin" w:hAnsi="IRNazanin" w:eastAsia="IRNazanin"/>
          <w:color w:val="111111"/>
          <w:sz w:val="28"/>
          <w:sz w:val="28"/>
          <w:szCs w:val="28"/>
          <w:rtl w:val="true"/>
          <w:lang w:bidi="fa-IR"/>
        </w:rPr>
        <w:t>للسید هادی بن السید حسین الإشکوری النجفی المعاصر، خرج بعضه عن الطبع بصیدا</w:t>
      </w:r>
    </w:p>
    <w:p>
      <w:pPr>
        <w:pStyle w:val="Heading3"/>
        <w:numPr>
          <w:ilvl w:val="2"/>
          <w:numId w:val="1"/>
        </w:numPr>
        <w:rPr/>
      </w:pPr>
      <w:bookmarkStart w:id="1988" w:name="__RefHeading___Toc252227_73709187"/>
      <w:bookmarkStart w:id="1989" w:name="_Toc914"/>
      <w:bookmarkEnd w:id="1988"/>
      <w:r>
        <w:rPr/>
        <w:t>8505</w:t>
      </w:r>
      <w:r>
        <w:rPr>
          <w:rtl w:val="true"/>
        </w:rPr>
        <w:t xml:space="preserve">- </w:t>
      </w:r>
      <w:r>
        <w:rPr>
          <w:rtl w:val="true"/>
        </w:rPr>
        <w:t>منهاج الصالحین‏</w:t>
      </w:r>
      <w:bookmarkEnd w:id="1989"/>
    </w:p>
    <w:p>
      <w:pPr>
        <w:pStyle w:val="BookText"/>
        <w:rPr/>
      </w:pPr>
      <w:r>
        <w:rPr>
          <w:rFonts w:ascii="IRNazanin" w:hAnsi="IRNazanin" w:eastAsia="IRNazanin"/>
          <w:color w:val="111111"/>
          <w:sz w:val="28"/>
          <w:sz w:val="28"/>
          <w:szCs w:val="28"/>
          <w:rtl w:val="true"/>
          <w:lang w:bidi="fa-IR"/>
        </w:rPr>
        <w:t>رسالة عملیة، للسید محسن الحکیم، طبع فی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و المعاملات، فی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مرات أخر</w:t>
      </w:r>
      <w:r>
        <w:rPr>
          <w:rFonts w:eastAsia="IRNazanin" w:cs="IRNazanin"/>
          <w:color w:val="111111"/>
          <w:sz w:val="28"/>
          <w:szCs w:val="28"/>
          <w:rtl w:val="true"/>
          <w:lang w:bidi="fa-IR"/>
        </w:rPr>
        <w:t>.</w:t>
      </w:r>
    </w:p>
    <w:p>
      <w:pPr>
        <w:pStyle w:val="Heading3"/>
        <w:numPr>
          <w:ilvl w:val="2"/>
          <w:numId w:val="1"/>
        </w:numPr>
        <w:rPr/>
      </w:pPr>
      <w:bookmarkStart w:id="1990" w:name="__RefHeading___Toc252229_73709187"/>
      <w:bookmarkStart w:id="1991" w:name="_Toc915"/>
      <w:bookmarkEnd w:id="1990"/>
      <w:r>
        <w:rPr/>
        <w:t>8506</w:t>
      </w:r>
      <w:r>
        <w:rPr>
          <w:rtl w:val="true"/>
        </w:rPr>
        <w:t xml:space="preserve">- </w:t>
      </w:r>
      <w:r>
        <w:rPr>
          <w:rtl w:val="true"/>
        </w:rPr>
        <w:t>منهاج الصالحین‏</w:t>
      </w:r>
      <w:bookmarkEnd w:id="1991"/>
    </w:p>
    <w:p>
      <w:pPr>
        <w:pStyle w:val="BookText"/>
        <w:rPr/>
      </w:pPr>
      <w:r>
        <w:rPr>
          <w:rFonts w:ascii="IRNazanin" w:hAnsi="IRNazanin" w:eastAsia="IRNazanin"/>
          <w:color w:val="111111"/>
          <w:sz w:val="28"/>
          <w:sz w:val="28"/>
          <w:szCs w:val="28"/>
          <w:rtl w:val="true"/>
          <w:lang w:bidi="fa-IR"/>
        </w:rPr>
        <w:t xml:space="preserve">فی مواعظ الأنبیاء و الأولیاء و الحکماء، للسید مهدی بن السید رضا الطالقانی، و النسخة بخط غیر المؤلف ظاهرا، فرغ منه فی الخمیس من جمادی الأولی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ابتدع الخلق بقدرته ابتداعا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ظهر النسخة بعض أشعار المؤلف و رباعیاته، فی کتب السید محمد الیزدی فی النجف، و تاریخ فراغه من التألیف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کما فی نسخه أخری فی النجف و ترجمه الشیخ محمد السماوی فی الطلیعة</w:t>
      </w:r>
      <w:r>
        <w:rPr>
          <w:rFonts w:eastAsia="IRNazanin" w:cs="IRNazanin"/>
          <w:color w:val="111111"/>
          <w:sz w:val="28"/>
          <w:szCs w:val="28"/>
          <w:rtl w:val="true"/>
          <w:lang w:bidi="fa-IR"/>
        </w:rPr>
        <w:t>.</w:t>
      </w:r>
    </w:p>
    <w:p>
      <w:pPr>
        <w:pStyle w:val="Heading3"/>
        <w:numPr>
          <w:ilvl w:val="2"/>
          <w:numId w:val="1"/>
        </w:numPr>
        <w:rPr/>
      </w:pPr>
      <w:bookmarkStart w:id="1992" w:name="__RefHeading___Toc252231_73709187"/>
      <w:bookmarkStart w:id="1993" w:name="_Toc916"/>
      <w:bookmarkEnd w:id="1992"/>
      <w:r>
        <w:rPr/>
        <w:t>8507</w:t>
      </w:r>
      <w:r>
        <w:rPr>
          <w:rtl w:val="true"/>
        </w:rPr>
        <w:t xml:space="preserve">- </w:t>
      </w:r>
      <w:r>
        <w:rPr>
          <w:rtl w:val="true"/>
        </w:rPr>
        <w:t>منهاج الصحة الصفویة</w:t>
      </w:r>
      <w:bookmarkEnd w:id="1993"/>
    </w:p>
    <w:p>
      <w:pPr>
        <w:pStyle w:val="BookText"/>
        <w:rPr/>
      </w:pPr>
      <w:r>
        <w:rPr>
          <w:rFonts w:ascii="IRNazanin" w:hAnsi="IRNazanin" w:eastAsia="IRNazanin"/>
          <w:color w:val="111111"/>
          <w:sz w:val="28"/>
          <w:sz w:val="28"/>
          <w:szCs w:val="28"/>
          <w:rtl w:val="true"/>
          <w:lang w:bidi="fa-IR"/>
        </w:rPr>
        <w:t>فارسی، فیما یعتبر فی صحة الصلاة من الأحکام، مرتب علی مقدمه و منهج و تسعة مطالب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فالمقدمة فی أصول الدین و المطالب فی أحکام صلاة العید، و النسخة مخروم الأول و الآخر عند السید 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1994" w:name="__RefHeading___Toc252233_73709187"/>
      <w:bookmarkStart w:id="1995" w:name="_Toc917"/>
      <w:bookmarkEnd w:id="1994"/>
      <w:r>
        <w:rPr/>
        <w:t>8508</w:t>
      </w:r>
      <w:r>
        <w:rPr>
          <w:rtl w:val="true"/>
        </w:rPr>
        <w:t xml:space="preserve">- </w:t>
      </w:r>
      <w:r>
        <w:rPr>
          <w:rtl w:val="true"/>
        </w:rPr>
        <w:t>المنهاج الصفوی‏</w:t>
      </w:r>
      <w:bookmarkEnd w:id="199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فضائل السادات، للأمیر سید أحمد الحسینی سبط المحقق الکرکی و ابن خالة المحقق الداماد و المجاز منه و صهره علی بنته، </w:t>
      </w:r>
      <w:bookmarkStart w:id="1996" w:name="pg11381_108362"/>
    </w:p>
    <w:p>
      <w:pPr>
        <w:pStyle w:val="BookText"/>
        <w:rPr/>
      </w:pPr>
      <w:bookmarkEnd w:id="1996"/>
      <w:r>
        <w:rPr>
          <w:rFonts w:ascii="IRNazanin" w:hAnsi="IRNazanin" w:eastAsia="IRNazanin"/>
          <w:color w:val="111111"/>
          <w:sz w:val="28"/>
          <w:sz w:val="28"/>
          <w:szCs w:val="28"/>
          <w:rtl w:val="true"/>
          <w:lang w:bidi="fa-IR"/>
        </w:rPr>
        <w:t>و قد ینقل عنه شیخنا فی خاتمة المستدرک عند بیان اعتبار تاریخ قم و هو غیر فضائل السادات لحفید هذا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الأمیر محمد أشرف تلمیذ المجلسی الثانی، ابن السید عبد الحسیب بن السید المذکور، و مر بعنوان فضائل السادات و مر أنه کتبه للشاه سلطان حسین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فی فضائل السادات عن منهاج جده المذکور و عده فی آخر الکتاب من جملة مآخذ کتابه</w:t>
      </w:r>
      <w:r>
        <w:rPr>
          <w:rFonts w:eastAsia="IRNazanin" w:cs="IRNazanin"/>
          <w:color w:val="111111"/>
          <w:sz w:val="28"/>
          <w:szCs w:val="28"/>
          <w:rtl w:val="true"/>
          <w:lang w:bidi="fa-IR"/>
        </w:rPr>
        <w:t>.</w:t>
      </w:r>
    </w:p>
    <w:p>
      <w:pPr>
        <w:pStyle w:val="Heading3"/>
        <w:numPr>
          <w:ilvl w:val="2"/>
          <w:numId w:val="1"/>
        </w:numPr>
        <w:rPr/>
      </w:pPr>
      <w:bookmarkStart w:id="1997" w:name="__RefHeading___Toc252235_73709187"/>
      <w:bookmarkStart w:id="1998" w:name="_Toc918"/>
      <w:bookmarkEnd w:id="1997"/>
      <w:r>
        <w:rPr/>
        <w:t>8509</w:t>
      </w:r>
      <w:r>
        <w:rPr>
          <w:rtl w:val="true"/>
        </w:rPr>
        <w:t xml:space="preserve">- </w:t>
      </w:r>
      <w:r>
        <w:rPr>
          <w:rtl w:val="true"/>
        </w:rPr>
        <w:t>منهاج الصلاح‏</w:t>
      </w:r>
      <w:bookmarkEnd w:id="1998"/>
    </w:p>
    <w:p>
      <w:pPr>
        <w:pStyle w:val="BookText"/>
        <w:rPr/>
      </w:pPr>
      <w:r>
        <w:rPr>
          <w:rFonts w:ascii="IRNazanin" w:hAnsi="IRNazanin" w:eastAsia="IRNazanin"/>
          <w:color w:val="111111"/>
          <w:sz w:val="28"/>
          <w:sz w:val="28"/>
          <w:szCs w:val="28"/>
          <w:rtl w:val="true"/>
          <w:lang w:bidi="fa-IR"/>
        </w:rPr>
        <w:t>فی واجبات الصلوات الیومیة و مندوباتها و زبدة أعمال السنة و أدعیة الأسابیع، للمولی نظر علی بن محمد محسن الجیلانی، کتبه تکمیلا ل مفتاح الفلاح لیستغنی بها عن سائر کتب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الرحمن الرحیم الذی هدانا إلی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عشرة أبواب و خاتمة، الباب الأول فی الأصول الخمسة و العقائد، و الباب الثانی فی صلاة الصبح، و النسخة ضمن مجموعة بعضها من تصانیف الجیلانی المذکور، کلها بخط تلمیذه المولی محمد محسن المازندرانی، تاریخها سنة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داعیا لأستاذه فی التاریخ بالرحمة، و منها رسالته فی معرفة النفس ألفها سنة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و أهدی المنهاج هذا إلی السلطان ابن السلطان محمد، السلطان الذی هو کاسمه محمود، و لعل مراده السلطان آغا محمد خان ابن محمد حسن خان القاجار الذی توفی سنة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و المجموعة فی مکتبة الشیخ علی کاشف الغطاء ناقصة الآخر و الموجود إلی آخر أعمال شوال</w:t>
      </w:r>
      <w:r>
        <w:rPr>
          <w:rFonts w:eastAsia="IRNazanin" w:cs="IRNazanin"/>
          <w:color w:val="111111"/>
          <w:sz w:val="28"/>
          <w:szCs w:val="28"/>
          <w:rtl w:val="true"/>
          <w:lang w:bidi="fa-IR"/>
        </w:rPr>
        <w:t>.</w:t>
      </w:r>
    </w:p>
    <w:p>
      <w:pPr>
        <w:pStyle w:val="Heading3"/>
        <w:numPr>
          <w:ilvl w:val="2"/>
          <w:numId w:val="1"/>
        </w:numPr>
        <w:rPr/>
      </w:pPr>
      <w:bookmarkStart w:id="1999" w:name="__RefHeading___Toc252237_73709187"/>
      <w:bookmarkStart w:id="2000" w:name="_Toc919"/>
      <w:bookmarkEnd w:id="1999"/>
      <w:r>
        <w:rPr/>
        <w:t>8510</w:t>
      </w:r>
      <w:r>
        <w:rPr>
          <w:rtl w:val="true"/>
        </w:rPr>
        <w:t xml:space="preserve">- </w:t>
      </w:r>
      <w:r>
        <w:rPr>
          <w:rtl w:val="true"/>
        </w:rPr>
        <w:t>منهاج الصلاح فی اختصار المصباح‏</w:t>
      </w:r>
      <w:bookmarkEnd w:id="2000"/>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من المصباح المتهجد تصنیف شیخ الطائفة، للعلامة الحلی، صاحب منهاج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علی عشرة أبواب المصباح الباب الحادی عشر فیما یجب علی عامة المکلفین من مسائل أصول الدین الذی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المنهاج موجود فی خزانة الشیخ علی بن الشیخ محمد رضا آل کاشف الغطاء فی النجف، و ینقل عنه شیخنا النوری فی دار السلام و غیره من کتبه و رأیته فی خزانة سیدنا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جزیل نعمائه و جمیل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بأمر الوزیر الخواجة عز الدین محمد بن محمد القوهدی، و رأیته أیضا عند المیرزا </w:t>
      </w:r>
      <w:bookmarkStart w:id="2001" w:name="pg11381_108363"/>
    </w:p>
    <w:p>
      <w:pPr>
        <w:pStyle w:val="BookText"/>
        <w:rPr/>
      </w:pPr>
      <w:bookmarkEnd w:id="2001"/>
      <w:r>
        <w:rPr>
          <w:rFonts w:ascii="IRNazanin" w:hAnsi="IRNazanin" w:eastAsia="IRNazanin"/>
          <w:color w:val="111111"/>
          <w:sz w:val="28"/>
          <w:sz w:val="28"/>
          <w:szCs w:val="28"/>
          <w:rtl w:val="true"/>
          <w:lang w:bidi="fa-IR"/>
        </w:rPr>
        <w:t>محمد علی الأردوبادی و نسخه الرضویة ناقصة من آخرها و هی فی مائتی ورقة و نسخه أخری عند الشیخ محمد رضا فرج الله بالنجف</w:t>
      </w:r>
      <w:r>
        <w:rPr>
          <w:rFonts w:eastAsia="IRNazanin" w:cs="IRNazanin"/>
          <w:color w:val="111111"/>
          <w:sz w:val="28"/>
          <w:szCs w:val="28"/>
          <w:rtl w:val="true"/>
          <w:lang w:bidi="fa-IR"/>
        </w:rPr>
        <w:t>.</w:t>
      </w:r>
    </w:p>
    <w:p>
      <w:pPr>
        <w:pStyle w:val="Heading3"/>
        <w:numPr>
          <w:ilvl w:val="2"/>
          <w:numId w:val="1"/>
        </w:numPr>
        <w:rPr/>
      </w:pPr>
      <w:bookmarkStart w:id="2002" w:name="__RefHeading___Toc252239_73709187"/>
      <w:bookmarkStart w:id="2003" w:name="_Toc920"/>
      <w:bookmarkEnd w:id="2002"/>
      <w:r>
        <w:rPr/>
        <w:t>8511</w:t>
      </w:r>
      <w:r>
        <w:rPr>
          <w:rtl w:val="true"/>
        </w:rPr>
        <w:t xml:space="preserve">- </w:t>
      </w:r>
      <w:r>
        <w:rPr>
          <w:rtl w:val="true"/>
        </w:rPr>
        <w:t>منهاج الصلاح و معراج الفلاح‏</w:t>
      </w:r>
      <w:bookmarkEnd w:id="2003"/>
    </w:p>
    <w:p>
      <w:pPr>
        <w:pStyle w:val="BookText"/>
        <w:rPr/>
      </w:pPr>
      <w:r>
        <w:rPr>
          <w:rFonts w:ascii="IRNazanin" w:hAnsi="IRNazanin" w:eastAsia="IRNazanin"/>
          <w:color w:val="111111"/>
          <w:sz w:val="28"/>
          <w:sz w:val="28"/>
          <w:szCs w:val="28"/>
          <w:rtl w:val="true"/>
          <w:lang w:bidi="fa-IR"/>
        </w:rPr>
        <w:t xml:space="preserve">فقه تام مطابق لفتاوی السید محمد کاظم الیزدی، بلغة أهل الکشمیر، للسید محمد بن السید مهدی بن السید حیدر الموسوی الصفوی الحمزوی الکشمیری، المتوفی فی الاثنین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ولده السید یوسف، و مر لأبیه السید مهدی منقذة القرنی</w:t>
      </w:r>
      <w:r>
        <w:rPr>
          <w:rFonts w:eastAsia="IRNazanin" w:cs="IRNazanin"/>
          <w:color w:val="111111"/>
          <w:sz w:val="28"/>
          <w:szCs w:val="28"/>
          <w:rtl w:val="true"/>
          <w:lang w:bidi="fa-IR"/>
        </w:rPr>
        <w:t>.</w:t>
      </w:r>
    </w:p>
    <w:p>
      <w:pPr>
        <w:pStyle w:val="Heading3"/>
        <w:numPr>
          <w:ilvl w:val="2"/>
          <w:numId w:val="1"/>
        </w:numPr>
        <w:rPr/>
      </w:pPr>
      <w:bookmarkStart w:id="2004" w:name="__RefHeading___Toc252241_73709187"/>
      <w:bookmarkStart w:id="2005" w:name="_Toc921"/>
      <w:bookmarkEnd w:id="2004"/>
      <w:r>
        <w:rPr>
          <w:rtl w:val="true"/>
        </w:rPr>
        <w:t>منهاج الصواب إلی علم الإعراب‏</w:t>
      </w:r>
      <w:bookmarkEnd w:id="2005"/>
    </w:p>
    <w:p>
      <w:pPr>
        <w:pStyle w:val="BookText"/>
        <w:rPr/>
      </w:pPr>
      <w:r>
        <w:rPr>
          <w:rFonts w:ascii="IRNazanin" w:hAnsi="IRNazanin" w:eastAsia="IRNazanin"/>
          <w:color w:val="111111"/>
          <w:sz w:val="28"/>
          <w:sz w:val="28"/>
          <w:szCs w:val="28"/>
          <w:rtl w:val="true"/>
          <w:lang w:bidi="fa-IR"/>
        </w:rPr>
        <w:t>للسید الجزائری و یعبر عنه أیضا ب نهج الصواب کما یأتی</w:t>
      </w:r>
      <w:r>
        <w:rPr>
          <w:rFonts w:eastAsia="IRNazanin" w:cs="IRNazanin"/>
          <w:color w:val="111111"/>
          <w:sz w:val="28"/>
          <w:szCs w:val="28"/>
          <w:rtl w:val="true"/>
          <w:lang w:bidi="fa-IR"/>
        </w:rPr>
        <w:t>.</w:t>
      </w:r>
    </w:p>
    <w:p>
      <w:pPr>
        <w:pStyle w:val="Heading3"/>
        <w:numPr>
          <w:ilvl w:val="2"/>
          <w:numId w:val="1"/>
        </w:numPr>
        <w:rPr/>
      </w:pPr>
      <w:bookmarkStart w:id="2006" w:name="__RefHeading___Toc252243_73709187"/>
      <w:bookmarkStart w:id="2007" w:name="_Toc922"/>
      <w:bookmarkEnd w:id="2006"/>
      <w:r>
        <w:rPr/>
        <w:t>8512</w:t>
      </w:r>
      <w:r>
        <w:rPr>
          <w:rtl w:val="true"/>
        </w:rPr>
        <w:t xml:space="preserve">- </w:t>
      </w:r>
      <w:r>
        <w:rPr>
          <w:rtl w:val="true"/>
        </w:rPr>
        <w:t>منهاج الصواب فی شرح خلاصة الحساب‏</w:t>
      </w:r>
      <w:bookmarkEnd w:id="2007"/>
    </w:p>
    <w:p>
      <w:pPr>
        <w:pStyle w:val="BookText"/>
        <w:rPr/>
      </w:pPr>
      <w:r>
        <w:rPr>
          <w:rFonts w:ascii="IRNazanin" w:hAnsi="IRNazanin" w:eastAsia="IRNazanin"/>
          <w:color w:val="111111"/>
          <w:sz w:val="28"/>
          <w:sz w:val="28"/>
          <w:szCs w:val="28"/>
          <w:rtl w:val="true"/>
          <w:lang w:bidi="fa-IR"/>
        </w:rPr>
        <w:t>فی کتب السید محمد الیزدی بأصفهان</w:t>
      </w:r>
      <w:r>
        <w:rPr>
          <w:rFonts w:eastAsia="IRNazanin" w:cs="IRNazanin"/>
          <w:color w:val="111111"/>
          <w:sz w:val="28"/>
          <w:szCs w:val="28"/>
          <w:rtl w:val="true"/>
          <w:lang w:bidi="fa-IR"/>
        </w:rPr>
        <w:t>.</w:t>
      </w:r>
    </w:p>
    <w:p>
      <w:pPr>
        <w:pStyle w:val="Heading3"/>
        <w:numPr>
          <w:ilvl w:val="2"/>
          <w:numId w:val="1"/>
        </w:numPr>
        <w:rPr/>
      </w:pPr>
      <w:bookmarkStart w:id="2008" w:name="__RefHeading___Toc252245_73709187"/>
      <w:bookmarkStart w:id="2009" w:name="_Toc923"/>
      <w:bookmarkEnd w:id="2008"/>
      <w:r>
        <w:rPr/>
        <w:t>8512</w:t>
      </w:r>
      <w:r>
        <w:rPr>
          <w:rtl w:val="true"/>
        </w:rPr>
        <w:t xml:space="preserve">- </w:t>
      </w:r>
      <w:r>
        <w:rPr>
          <w:rtl w:val="true"/>
        </w:rPr>
        <w:t>منهاج الطالبین‏</w:t>
      </w:r>
      <w:bookmarkEnd w:id="2009"/>
    </w:p>
    <w:p>
      <w:pPr>
        <w:pStyle w:val="BookText"/>
        <w:rPr/>
      </w:pPr>
      <w:r>
        <w:rPr>
          <w:rFonts w:ascii="IRNazanin" w:hAnsi="IRNazanin" w:eastAsia="IRNazanin"/>
          <w:color w:val="111111"/>
          <w:sz w:val="28"/>
          <w:sz w:val="28"/>
          <w:szCs w:val="28"/>
          <w:rtl w:val="true"/>
          <w:lang w:bidi="fa-IR"/>
        </w:rPr>
        <w:t>فارسی فی التجوید مرتب علی ثلاثین مقالة، للمیرزا حسن خان منطق الملک مطبوع بإیران ظاهرا</w:t>
      </w:r>
      <w:r>
        <w:rPr>
          <w:rFonts w:eastAsia="IRNazanin" w:cs="IRNazanin"/>
          <w:color w:val="111111"/>
          <w:sz w:val="28"/>
          <w:szCs w:val="28"/>
          <w:rtl w:val="true"/>
          <w:lang w:bidi="fa-IR"/>
        </w:rPr>
        <w:t>.</w:t>
      </w:r>
    </w:p>
    <w:p>
      <w:pPr>
        <w:pStyle w:val="Heading3"/>
        <w:numPr>
          <w:ilvl w:val="2"/>
          <w:numId w:val="1"/>
        </w:numPr>
        <w:rPr/>
      </w:pPr>
      <w:bookmarkStart w:id="2010" w:name="__RefHeading___Toc252247_73709187"/>
      <w:bookmarkStart w:id="2011" w:name="_Toc924"/>
      <w:bookmarkEnd w:id="2010"/>
      <w:r>
        <w:rPr/>
        <w:t>8513</w:t>
      </w:r>
      <w:r>
        <w:rPr>
          <w:rtl w:val="true"/>
        </w:rPr>
        <w:t xml:space="preserve">- </w:t>
      </w:r>
      <w:r>
        <w:rPr>
          <w:rtl w:val="true"/>
        </w:rPr>
        <w:t>منهاج الطالبین‏</w:t>
      </w:r>
      <w:bookmarkEnd w:id="2011"/>
    </w:p>
    <w:p>
      <w:pPr>
        <w:pStyle w:val="BookText"/>
        <w:rPr/>
      </w:pPr>
      <w:r>
        <w:rPr>
          <w:rFonts w:ascii="IRNazanin" w:hAnsi="IRNazanin" w:eastAsia="IRNazanin"/>
          <w:color w:val="111111"/>
          <w:sz w:val="28"/>
          <w:sz w:val="28"/>
          <w:szCs w:val="28"/>
          <w:rtl w:val="true"/>
          <w:lang w:bidi="fa-IR"/>
        </w:rPr>
        <w:t xml:space="preserve">فارسی فی الرد علی البابیة، للحاج حسین قلی الداغستانی الجدید الإسلام، و هو مطبوع فی بمبئی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و علیه تقریظات للسید محمد بحر العلوم و شیخنا النوری و شیخنا الشیخ الشریعة و الحاج شیخ حسین بن الحاج شیخ زین العابدین المازندرانی و الحاج شیخ فضل الله النوری و المیرزا إبراهیم السلماسی الکاظمی و الشیخ شکر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المؤلف فی الحائر و دفن بها فی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2012" w:name="__RefHeading___Toc252249_73709187"/>
      <w:bookmarkStart w:id="2013" w:name="_Toc925"/>
      <w:bookmarkEnd w:id="2012"/>
      <w:r>
        <w:rPr/>
        <w:t>8514</w:t>
      </w:r>
      <w:r>
        <w:rPr>
          <w:rtl w:val="true"/>
        </w:rPr>
        <w:t xml:space="preserve">- </w:t>
      </w:r>
      <w:r>
        <w:rPr>
          <w:rtl w:val="true"/>
        </w:rPr>
        <w:t>منهاج الطالبین‏</w:t>
      </w:r>
      <w:bookmarkEnd w:id="2013"/>
    </w:p>
    <w:p>
      <w:pPr>
        <w:pStyle w:val="BookText"/>
        <w:rPr/>
      </w:pPr>
      <w:r>
        <w:rPr>
          <w:rFonts w:ascii="IRNazanin" w:hAnsi="IRNazanin" w:eastAsia="IRNazanin"/>
          <w:color w:val="111111"/>
          <w:sz w:val="28"/>
          <w:sz w:val="28"/>
          <w:szCs w:val="28"/>
          <w:rtl w:val="true"/>
          <w:lang w:bidi="fa-IR"/>
        </w:rPr>
        <w:t xml:space="preserve">نسب فی نشریة کتابخانه مرکزی دانشگاه صفحة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عددها الأول إلی الخواجة نصیر الدین الطوسی، و ذکر أنه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أدینبورک، دانشگاه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014" w:name="__RefHeading___Toc252251_73709187"/>
      <w:bookmarkStart w:id="2015" w:name="_Toc926"/>
      <w:bookmarkEnd w:id="2014"/>
      <w:r>
        <w:rPr/>
        <w:t>8515</w:t>
      </w:r>
      <w:r>
        <w:rPr>
          <w:rtl w:val="true"/>
        </w:rPr>
        <w:t xml:space="preserve">- </w:t>
      </w:r>
      <w:r>
        <w:rPr>
          <w:rtl w:val="true"/>
        </w:rPr>
        <w:t>منهاج العابدین‏</w:t>
      </w:r>
      <w:bookmarkEnd w:id="201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السیر و السلوک ینسب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حجة الإسلام أبی حامد محمد بن محمد الغزالی الطوسی الشافعی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عمر بن عبد الجبار بن عمر السعدی الزهری الساوی الفارسی، تلمیذ </w:t>
      </w:r>
      <w:bookmarkStart w:id="2016" w:name="pg11381_108364"/>
    </w:p>
    <w:p>
      <w:pPr>
        <w:pStyle w:val="BookText"/>
        <w:rPr/>
      </w:pPr>
      <w:bookmarkEnd w:id="2016"/>
      <w:r>
        <w:rPr>
          <w:rFonts w:ascii="IRNazanin" w:hAnsi="IRNazanin" w:eastAsia="IRNazanin"/>
          <w:color w:val="111111"/>
          <w:sz w:val="28"/>
          <w:sz w:val="28"/>
          <w:szCs w:val="28"/>
          <w:rtl w:val="true"/>
          <w:lang w:bidi="fa-IR"/>
        </w:rPr>
        <w:t>عفیف الدین محمود بن عبد الرحمن الساوی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ضعیف‏ترین خلق خدای بنده گناهکار عمر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کتاب منهاج العابدین که آخرین مصنفات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کتبها محمد بن الحسین بن علی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مقدمه لا توجد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و لکن ترجمه المتن سواء فی کلاهما و لهما خاتمة فیها اسم المترجم و أستاذه المذکور و سلسلة سند روایة الکتاب، و نسخه أخری من 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سلیمانیة، چلبی عبد الله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بن ضیاء الدامغانی بقلم النسخ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الا إنها ساقطة من أولها و آخرها و لیست هی بعینها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و صورتها الفتوغرافیة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رقم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ذکرها فی فهرست فیلمها محتملا إنها لعمر الساوی، و نسخه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أدبیات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أکمل الدین بن الحاج نور الدین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نفیسة جیدة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الچلبی نسبة متن المنهاج إلی غیر الغزالی أیضا و أشار إلی ترجمته الترکیة لإلیاس النهانی الذی فرغ منه فی سنة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توجد فی کشف الظنون إشارة إلی تراجم الفارسیة للکتاب</w:t>
      </w:r>
      <w:r>
        <w:rPr>
          <w:rFonts w:eastAsia="IRNazanin" w:cs="IRNazanin"/>
          <w:color w:val="111111"/>
          <w:sz w:val="28"/>
          <w:szCs w:val="28"/>
          <w:rtl w:val="true"/>
          <w:lang w:bidi="fa-IR"/>
        </w:rPr>
        <w:t>.</w:t>
      </w:r>
    </w:p>
    <w:p>
      <w:pPr>
        <w:pStyle w:val="Heading3"/>
        <w:numPr>
          <w:ilvl w:val="2"/>
          <w:numId w:val="1"/>
        </w:numPr>
        <w:rPr/>
      </w:pPr>
      <w:bookmarkStart w:id="2017" w:name="__RefHeading___Toc252253_73709187"/>
      <w:bookmarkStart w:id="2018" w:name="_Toc927"/>
      <w:bookmarkEnd w:id="2017"/>
      <w:r>
        <w:rPr/>
        <w:t>8516</w:t>
      </w:r>
      <w:r>
        <w:rPr>
          <w:rtl w:val="true"/>
        </w:rPr>
        <w:t xml:space="preserve">- </w:t>
      </w:r>
      <w:r>
        <w:rPr>
          <w:rtl w:val="true"/>
        </w:rPr>
        <w:t>منهاج العابدین‏</w:t>
      </w:r>
      <w:bookmarkEnd w:id="2018"/>
    </w:p>
    <w:p>
      <w:pPr>
        <w:pStyle w:val="BookText"/>
        <w:rPr/>
      </w:pPr>
      <w:r>
        <w:rPr>
          <w:rFonts w:ascii="IRNazanin" w:hAnsi="IRNazanin" w:eastAsia="IRNazanin"/>
          <w:color w:val="111111"/>
          <w:sz w:val="28"/>
          <w:sz w:val="28"/>
          <w:szCs w:val="28"/>
          <w:rtl w:val="true"/>
          <w:lang w:bidi="fa-IR"/>
        </w:rPr>
        <w:t>موجود فی 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رأیت النقل عنه فی بعض المجامیع المتأخرة من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صلاة هدیة المیت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بعد الحمد آیة الکرسی مرة و الإخلاص مرتان، و فی الثانیة ألهاکم التکاثر عشرا</w:t>
      </w:r>
      <w:r>
        <w:rPr>
          <w:rFonts w:eastAsia="IRNazanin" w:cs="IRNazanin"/>
          <w:color w:val="111111"/>
          <w:sz w:val="28"/>
          <w:szCs w:val="28"/>
          <w:rtl w:val="true"/>
          <w:lang w:bidi="fa-IR"/>
        </w:rPr>
        <w:t>.</w:t>
      </w:r>
    </w:p>
    <w:p>
      <w:pPr>
        <w:pStyle w:val="Heading3"/>
        <w:numPr>
          <w:ilvl w:val="2"/>
          <w:numId w:val="1"/>
        </w:numPr>
        <w:rPr/>
      </w:pPr>
      <w:bookmarkStart w:id="2019" w:name="__RefHeading___Toc252255_73709187"/>
      <w:bookmarkStart w:id="2020" w:name="_Toc928"/>
      <w:bookmarkEnd w:id="2019"/>
      <w:r>
        <w:rPr/>
        <w:t>8516</w:t>
      </w:r>
      <w:r>
        <w:rPr>
          <w:rtl w:val="true"/>
        </w:rPr>
        <w:t xml:space="preserve">- </w:t>
      </w:r>
      <w:r>
        <w:rPr>
          <w:rtl w:val="true"/>
        </w:rPr>
        <w:t>منهاج العابدین‏</w:t>
      </w:r>
      <w:bookmarkEnd w:id="2020"/>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أخری لکتاب الغزالی، و المترجم یوسف بدهة الخوارزمی الإیرچی الصوفی الچشتی الهندی، المتوفی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تلمیذ جلال الدین مخدوم جهانیان البخاری، المتوفی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خلیفته و الترجمة فی سبعة عقبات، مطبوع فی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بنگال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بانکی‏پور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 الجمیع غیر مؤرخة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 ترجمه کتاب‏ </w:t>
      </w:r>
      <w:bookmarkStart w:id="2021" w:name="pg11381_108365"/>
    </w:p>
    <w:p>
      <w:pPr>
        <w:pStyle w:val="BookText"/>
        <w:rPr/>
      </w:pPr>
      <w:bookmarkEnd w:id="2021"/>
      <w:r>
        <w:rPr>
          <w:rFonts w:ascii="IRNazanin" w:hAnsi="IRNazanin" w:eastAsia="IRNazanin"/>
          <w:color w:val="111111"/>
          <w:sz w:val="28"/>
          <w:sz w:val="28"/>
          <w:szCs w:val="28"/>
          <w:rtl w:val="true"/>
          <w:lang w:bidi="fa-IR"/>
        </w:rPr>
        <w:t xml:space="preserve">الغزالی فی تبریز عند الحاج آقا حسین النخجوانی رقم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إنها لا یذکر اسم المترجم</w:t>
      </w:r>
      <w:r>
        <w:rPr>
          <w:rFonts w:eastAsia="IRNazanin" w:cs="IRNazanin"/>
          <w:color w:val="111111"/>
          <w:sz w:val="28"/>
          <w:szCs w:val="28"/>
          <w:rtl w:val="true"/>
          <w:lang w:bidi="fa-IR"/>
        </w:rPr>
        <w:t>.</w:t>
      </w:r>
    </w:p>
    <w:p>
      <w:pPr>
        <w:pStyle w:val="Heading3"/>
        <w:numPr>
          <w:ilvl w:val="2"/>
          <w:numId w:val="1"/>
        </w:numPr>
        <w:rPr/>
      </w:pPr>
      <w:bookmarkStart w:id="2022" w:name="__RefHeading___Toc252257_73709187"/>
      <w:bookmarkStart w:id="2023" w:name="_Toc929"/>
      <w:bookmarkEnd w:id="2022"/>
      <w:r>
        <w:rPr/>
        <w:t>8517</w:t>
      </w:r>
      <w:r>
        <w:rPr>
          <w:rtl w:val="true"/>
        </w:rPr>
        <w:t xml:space="preserve">- </w:t>
      </w:r>
      <w:r>
        <w:rPr>
          <w:rtl w:val="true"/>
        </w:rPr>
        <w:t>منهاج العابدین‏</w:t>
      </w:r>
      <w:bookmarkEnd w:id="2023"/>
    </w:p>
    <w:p>
      <w:pPr>
        <w:pStyle w:val="BookText"/>
        <w:rPr/>
      </w:pPr>
      <w:r>
        <w:rPr>
          <w:rFonts w:ascii="IRNazanin" w:hAnsi="IRNazanin" w:eastAsia="IRNazanin"/>
          <w:color w:val="111111"/>
          <w:sz w:val="28"/>
          <w:sz w:val="28"/>
          <w:szCs w:val="28"/>
          <w:rtl w:val="true"/>
          <w:lang w:bidi="fa-IR"/>
        </w:rPr>
        <w:t>فارسی فی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و ذکرت فی فهرس المکتبة بهذه العنوان و لا نعلم هل إنها ترجمه لکتاب الغزالی المذکور أم متن مستقل فی العرفان؟ کما أنا لا ندری هل إنها متحدة مع إحدی التراجم المذکورة قبلا من کتاب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یکون هو أیضا ترجمه 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ترجمه آخر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الشک فی أمر نسخه أخری غیر مؤرخة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الآسیویة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النستعلیق</w:t>
      </w:r>
      <w:r>
        <w:rPr>
          <w:rFonts w:eastAsia="IRNazanin" w:cs="IRNazanin"/>
          <w:color w:val="111111"/>
          <w:sz w:val="28"/>
          <w:szCs w:val="28"/>
          <w:rtl w:val="true"/>
          <w:lang w:bidi="fa-IR"/>
        </w:rPr>
        <w:t>.</w:t>
      </w:r>
    </w:p>
    <w:p>
      <w:pPr>
        <w:pStyle w:val="Heading3"/>
        <w:numPr>
          <w:ilvl w:val="2"/>
          <w:numId w:val="1"/>
        </w:numPr>
        <w:rPr/>
      </w:pPr>
      <w:bookmarkStart w:id="2024" w:name="__RefHeading___Toc252259_73709187"/>
      <w:bookmarkStart w:id="2025" w:name="_Toc930"/>
      <w:bookmarkEnd w:id="2024"/>
      <w:r>
        <w:rPr/>
        <w:t>8518</w:t>
      </w:r>
      <w:r>
        <w:rPr>
          <w:rtl w:val="true"/>
        </w:rPr>
        <w:t xml:space="preserve">- </w:t>
      </w:r>
      <w:r>
        <w:rPr>
          <w:rtl w:val="true"/>
        </w:rPr>
        <w:t>منهاج العارفین و معراج العابدین‏</w:t>
      </w:r>
      <w:bookmarkEnd w:id="2025"/>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حسن بن محمد العسکری السمنانی الحسنی، ألفه باسم الشاه‏زاده بهمن میرزا 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الأول فی أصول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وجوب التکلیف،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الأدعیة و الأوراد،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الأکل و الشرب و طبع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خلقنا لجوده اما بعد، چنین گوید که چون حکمت در وجود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النواب عالیة فی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کتبه إسماعیل بن علی أصغر الحسینی فی 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نسخه أخری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مذهبة 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للمؤلف منیر القلوب و تحفه السلطان فی أصول الدین ألفه باسم فتح علی شاه القاجار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 فی مقدمه و خمسة أصول و خاتمة أول التحفة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کرایم حمد و سپاس و عظائم شکر بی‏حد و قیاس سزای ثنای حکیم بازای آلای‏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مذهبة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ملی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علی بن محمد مهدی الهاشمی السمنانی بقلم النستعلیق لفتح علی شاه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bookmarkStart w:id="2026" w:name="pg11381_108366"/>
    </w:p>
    <w:p>
      <w:pPr>
        <w:pStyle w:val="Heading3"/>
        <w:numPr>
          <w:ilvl w:val="2"/>
          <w:numId w:val="1"/>
        </w:numPr>
        <w:rPr/>
      </w:pPr>
      <w:bookmarkStart w:id="2027" w:name="__RefHeading___Toc252261_73709187"/>
      <w:bookmarkStart w:id="2028" w:name="_Toc931"/>
      <w:bookmarkEnd w:id="2026"/>
      <w:bookmarkEnd w:id="2027"/>
      <w:r>
        <w:rPr/>
        <w:t>8519</w:t>
      </w:r>
      <w:r>
        <w:rPr>
          <w:rtl w:val="true"/>
        </w:rPr>
        <w:t xml:space="preserve">- </w:t>
      </w:r>
      <w:r>
        <w:rPr>
          <w:rtl w:val="true"/>
        </w:rPr>
        <w:t>منهاج العارفین‏</w:t>
      </w:r>
      <w:bookmarkEnd w:id="2028"/>
    </w:p>
    <w:p>
      <w:pPr>
        <w:pStyle w:val="BookText"/>
        <w:rPr/>
      </w:pPr>
      <w:r>
        <w:rPr>
          <w:rFonts w:ascii="IRNazanin" w:hAnsi="IRNazanin" w:eastAsia="IRNazanin"/>
          <w:color w:val="111111"/>
          <w:sz w:val="28"/>
          <w:sz w:val="28"/>
          <w:szCs w:val="28"/>
          <w:rtl w:val="true"/>
          <w:lang w:bidi="fa-IR"/>
        </w:rPr>
        <w:t xml:space="preserve">فی شرح رباعیات الشارح نفسه و هو المولی محمد طاهر الشیرازی القمی، و قد أحال إلیه فی عطیة ربانی فی آخر شرح بیت الأول من اللامیة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القلب نختنی‏</w:t>
      </w:r>
      <w:r>
        <w:rPr>
          <w:rFonts w:eastAsia="IRNazanin" w:cs="IRNazanin"/>
          <w:color w:val="111111"/>
          <w:sz w:val="28"/>
          <w:szCs w:val="28"/>
          <w:rtl w:val="true"/>
          <w:lang w:bidi="fa-IR"/>
        </w:rPr>
        <w:t>]</w:t>
      </w:r>
    </w:p>
    <w:p>
      <w:pPr>
        <w:pStyle w:val="Heading3"/>
        <w:numPr>
          <w:ilvl w:val="2"/>
          <w:numId w:val="1"/>
        </w:numPr>
        <w:rPr/>
      </w:pPr>
      <w:bookmarkStart w:id="2029" w:name="__RefHeading___Toc252263_73709187"/>
      <w:bookmarkStart w:id="2030" w:name="_Toc932"/>
      <w:bookmarkEnd w:id="2029"/>
      <w:r>
        <w:rPr/>
        <w:t>8520</w:t>
      </w:r>
      <w:r>
        <w:rPr>
          <w:rtl w:val="true"/>
        </w:rPr>
        <w:t xml:space="preserve">- </w:t>
      </w:r>
      <w:r>
        <w:rPr>
          <w:rtl w:val="true"/>
        </w:rPr>
        <w:t xml:space="preserve">منهاج العارفین فی شرح کلام أمیر المؤمنین </w:t>
      </w:r>
      <w:r>
        <w:rPr>
          <w:rtl w:val="true"/>
        </w:rPr>
        <w:t>(</w:t>
      </w:r>
      <w:r>
        <w:rPr>
          <w:rtl w:val="true"/>
        </w:rPr>
        <w:t>ع‏</w:t>
      </w:r>
      <w:bookmarkEnd w:id="20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 المائة کلمة للشیخ کمال الدین میثم بن علی بن میثم البحرانی، شارح النهج المتوفی سنة تسع و سبعین و ستمائة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سنة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و یظهر منه المیل إلی التصوف حیث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 الذی لا ریب فیه هو طریق الموحدین من أهل الله المسلمین بالصوفیة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سلیمان فی السلافة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شرح نفیس لم یعمل فی فنه مثله، و فی مکتبة الشیخ علی کاشف الغطاء نسخه جیدة و نسخه عند السید محمد المشکاة، و هو فی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المبادئ و المقدمات و هی تذکر فی خمسة فصول، و الثانی فی المقاصد یعنی شرح الکلمات المائة تذکر فی ثلاثة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بالعقل و العلم و الجهل،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بالأخلاق و الآداب،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بالمواعظ و الحکم،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 القسم الثالث أیضا فیه فصول کلها فی اللواحق المتممات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 الإکرام یا حی یا قدوس و یا سلام یا مبدأ الجود و منبعه و غایة کل موجود و موجده یا نور الأنوار و عالم خفیات الأسرار أحمدک علی عواطف 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وفقنا لفهم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فهرس ابن یوسف أن اسمه البحر الخضم فراجعه، و نسخه عند السماوی، علیها تملک السید حسن بن محمد الحسینی، اشتراه فی المدینة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و نسخه للشیخ محمد رضا فرج الله بخط محمد بن الحسن البدیر، فرغ من الکتابة فی الجمعة عاشر شوال سنة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عتیقة عند الشیخ حسین القدیحی‏</w:t>
      </w:r>
    </w:p>
    <w:p>
      <w:pPr>
        <w:pStyle w:val="Heading3"/>
        <w:numPr>
          <w:ilvl w:val="2"/>
          <w:numId w:val="1"/>
        </w:numPr>
        <w:rPr/>
      </w:pPr>
      <w:bookmarkStart w:id="2031" w:name="__RefHeading___Toc252265_73709187"/>
      <w:bookmarkStart w:id="2032" w:name="_Toc933"/>
      <w:bookmarkEnd w:id="2031"/>
      <w:r>
        <w:rPr/>
        <w:t>8521</w:t>
      </w:r>
      <w:r>
        <w:rPr>
          <w:rtl w:val="true"/>
        </w:rPr>
        <w:t xml:space="preserve">- </w:t>
      </w:r>
      <w:r>
        <w:rPr>
          <w:rtl w:val="true"/>
        </w:rPr>
        <w:t>منهاج العارفین فی شرح منهج السالکین‏</w:t>
      </w:r>
      <w:bookmarkEnd w:id="2032"/>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للسید أحمد بن زین العابدین العلوی العاملی موجود بخط المؤلف عند حفیده المیر سید جعفر بأصفهان‏ </w:t>
      </w:r>
      <w:bookmarkStart w:id="2033" w:name="pg11381_108367"/>
    </w:p>
    <w:p>
      <w:pPr>
        <w:pStyle w:val="Heading3"/>
        <w:numPr>
          <w:ilvl w:val="2"/>
          <w:numId w:val="1"/>
        </w:numPr>
        <w:rPr/>
      </w:pPr>
      <w:bookmarkStart w:id="2034" w:name="__RefHeading___Toc252267_73709187"/>
      <w:bookmarkStart w:id="2035" w:name="_Toc934"/>
      <w:bookmarkEnd w:id="2033"/>
      <w:bookmarkEnd w:id="2034"/>
      <w:r>
        <w:rPr/>
        <w:t>8522</w:t>
      </w:r>
      <w:r>
        <w:rPr>
          <w:rtl w:val="true"/>
        </w:rPr>
        <w:t xml:space="preserve">- </w:t>
      </w:r>
      <w:r>
        <w:rPr>
          <w:rtl w:val="true"/>
        </w:rPr>
        <w:t>منهاج العارفین فی عقائد الدین و إثبات رب العالمین‏</w:t>
      </w:r>
      <w:bookmarkEnd w:id="2035"/>
    </w:p>
    <w:p>
      <w:pPr>
        <w:pStyle w:val="BookText"/>
        <w:rPr/>
      </w:pPr>
      <w:r>
        <w:rPr>
          <w:rFonts w:ascii="IRNazanin" w:hAnsi="IRNazanin" w:eastAsia="IRNazanin"/>
          <w:color w:val="111111"/>
          <w:sz w:val="28"/>
          <w:sz w:val="28"/>
          <w:szCs w:val="28"/>
          <w:rtl w:val="true"/>
          <w:lang w:bidi="fa-IR"/>
        </w:rPr>
        <w:t>للمولی محمود بن المیرزا علی مرتب علی مقدمه و خمس مقاصد و خاتمة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حمد و سپاس و بدائع ثناء بی‏حد و قیاس نثار بارگاه پادشاهی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کتب الآخوند المولی محمد حسین القمشه‏إی الکبیر، أظنه غیر الحاج محمود الزیانی أستاذ سلطان العلماء و المولی خلیل القزوینی، کما أنه لیس الحاج محمود بن المیر علی المعتمدی المشهدی المذکور فی الأمل لأنه المجاز من الشیخ الحر و النسخة بخط عتیق فی مجموعة کلها بخط واحد و فیها إثبات الواجب و تفسیر آیة الکرسی کلاهما للمولی رجب علی التبریزی‏</w:t>
      </w:r>
    </w:p>
    <w:p>
      <w:pPr>
        <w:pStyle w:val="Heading3"/>
        <w:numPr>
          <w:ilvl w:val="2"/>
          <w:numId w:val="1"/>
        </w:numPr>
        <w:rPr/>
      </w:pPr>
      <w:bookmarkStart w:id="2036" w:name="__RefHeading___Toc252269_73709187"/>
      <w:bookmarkStart w:id="2037" w:name="_Toc935"/>
      <w:bookmarkEnd w:id="2036"/>
      <w:r>
        <w:rPr/>
        <w:t>8523</w:t>
      </w:r>
      <w:r>
        <w:rPr>
          <w:rtl w:val="true"/>
        </w:rPr>
        <w:t xml:space="preserve">- </w:t>
      </w:r>
      <w:r>
        <w:rPr>
          <w:rtl w:val="true"/>
        </w:rPr>
        <w:t>المنهاج العلی‏</w:t>
      </w:r>
      <w:bookmarkEnd w:id="2037"/>
    </w:p>
    <w:p>
      <w:pPr>
        <w:pStyle w:val="BookText"/>
        <w:rPr/>
      </w:pPr>
      <w:r>
        <w:rPr>
          <w:rFonts w:ascii="IRNazanin" w:hAnsi="IRNazanin" w:eastAsia="IRNazanin"/>
          <w:color w:val="111111"/>
          <w:sz w:val="28"/>
          <w:sz w:val="28"/>
          <w:szCs w:val="28"/>
          <w:rtl w:val="true"/>
          <w:lang w:bidi="fa-IR"/>
        </w:rPr>
        <w:t>فارسی، لأبی طالب البهبهانی، یظهر منه أن المؤلف سیاح سافر بلاد الروم و الروس و العراق و الحجاز و مصر کتبه عن الکتب الحدیثة الإفرنجیة فی سیاسة المدن و أرسله إلی ملک عصره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العظیم، الذی خلق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أخری بطهران أیضا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أصغر مهدوی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1294</w:t>
      </w:r>
    </w:p>
    <w:p>
      <w:pPr>
        <w:pStyle w:val="Heading3"/>
        <w:numPr>
          <w:ilvl w:val="2"/>
          <w:numId w:val="1"/>
        </w:numPr>
        <w:rPr/>
      </w:pPr>
      <w:bookmarkStart w:id="2038" w:name="__RefHeading___Toc252271_73709187"/>
      <w:bookmarkStart w:id="2039" w:name="_Toc936"/>
      <w:bookmarkEnd w:id="2038"/>
      <w:r>
        <w:rPr/>
        <w:t>8524</w:t>
      </w:r>
      <w:r>
        <w:rPr>
          <w:rtl w:val="true"/>
        </w:rPr>
        <w:t xml:space="preserve">- </w:t>
      </w:r>
      <w:r>
        <w:rPr>
          <w:rtl w:val="true"/>
        </w:rPr>
        <w:t>منهاج العباد</w:t>
      </w:r>
      <w:bookmarkEnd w:id="2039"/>
    </w:p>
    <w:p>
      <w:pPr>
        <w:pStyle w:val="BookText"/>
        <w:rPr/>
      </w:pPr>
      <w:r>
        <w:rPr>
          <w:rFonts w:ascii="IRNazanin" w:hAnsi="IRNazanin" w:eastAsia="IRNazanin"/>
          <w:color w:val="111111"/>
          <w:sz w:val="28"/>
          <w:sz w:val="28"/>
          <w:szCs w:val="28"/>
          <w:rtl w:val="true"/>
          <w:lang w:bidi="fa-IR"/>
        </w:rPr>
        <w:t xml:space="preserve">رسالة عملیة، للمولی زین العابدین بن الحاج إسماعیل المرندی النجفی، طبع فی سنة </w:t>
      </w:r>
      <w:r>
        <w:rPr>
          <w:rFonts w:eastAsia="IRNazanin" w:cs="IRNazanin"/>
          <w:color w:val="111111"/>
          <w:sz w:val="28"/>
          <w:szCs w:val="28"/>
          <w:lang w:bidi="fa-IR"/>
        </w:rPr>
        <w:t>1339</w:t>
      </w:r>
    </w:p>
    <w:p>
      <w:pPr>
        <w:pStyle w:val="Heading3"/>
        <w:numPr>
          <w:ilvl w:val="2"/>
          <w:numId w:val="1"/>
        </w:numPr>
        <w:rPr/>
      </w:pPr>
      <w:bookmarkStart w:id="2040" w:name="__RefHeading___Toc252273_73709187"/>
      <w:bookmarkStart w:id="2041" w:name="_Toc937"/>
      <w:bookmarkEnd w:id="2040"/>
      <w:r>
        <w:rPr/>
        <w:t>8525</w:t>
      </w:r>
      <w:r>
        <w:rPr>
          <w:rtl w:val="true"/>
        </w:rPr>
        <w:t xml:space="preserve">- </w:t>
      </w:r>
      <w:r>
        <w:rPr>
          <w:rtl w:val="true"/>
        </w:rPr>
        <w:t>منهاج العباد</w:t>
      </w:r>
      <w:bookmarkEnd w:id="2041"/>
    </w:p>
    <w:p>
      <w:pPr>
        <w:pStyle w:val="BookText"/>
        <w:rPr/>
      </w:pPr>
      <w:r>
        <w:rPr>
          <w:rFonts w:ascii="IRNazanin" w:hAnsi="IRNazanin" w:eastAsia="IRNazanin"/>
          <w:color w:val="111111"/>
          <w:sz w:val="28"/>
          <w:sz w:val="28"/>
          <w:szCs w:val="28"/>
          <w:rtl w:val="true"/>
          <w:lang w:bidi="fa-IR"/>
        </w:rPr>
        <w:t xml:space="preserve">لسعد الدین الفرغانی، صاحب مشارق الدراری الزهر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2042" w:name="__RefHeading___Toc252275_73709187"/>
      <w:bookmarkStart w:id="2043" w:name="_Toc938"/>
      <w:bookmarkEnd w:id="2042"/>
      <w:r>
        <w:rPr/>
        <w:t>8526</w:t>
      </w:r>
      <w:r>
        <w:rPr>
          <w:rtl w:val="true"/>
        </w:rPr>
        <w:t xml:space="preserve">- </w:t>
      </w:r>
      <w:r>
        <w:rPr>
          <w:rtl w:val="true"/>
        </w:rPr>
        <w:t>منهاج العمال فی ضبط الأعمال‏</w:t>
      </w:r>
      <w:bookmarkEnd w:id="2043"/>
    </w:p>
    <w:p>
      <w:pPr>
        <w:pStyle w:val="BookText"/>
        <w:rPr/>
      </w:pPr>
      <w:r>
        <w:rPr>
          <w:rFonts w:ascii="IRNazanin" w:hAnsi="IRNazanin" w:eastAsia="IRNazanin"/>
          <w:color w:val="111111"/>
          <w:sz w:val="28"/>
          <w:sz w:val="28"/>
          <w:szCs w:val="28"/>
          <w:rtl w:val="true"/>
          <w:lang w:bidi="fa-IR"/>
        </w:rPr>
        <w:t xml:space="preserve">للسید تاج الدین محمد بن القاسم بن معیة الدیباجی النسابة الحلی، تلمیذ العلامة و شیخ السید جمال الدین أحمد الحسنی، صاحب عمدة الطالب ذکره فی العمدة و توفی المؤلف بالحلة ثامن ربیع الآخر سنة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و حمل إلی النجف‏</w:t>
      </w:r>
    </w:p>
    <w:p>
      <w:pPr>
        <w:pStyle w:val="Heading3"/>
        <w:numPr>
          <w:ilvl w:val="2"/>
          <w:numId w:val="1"/>
        </w:numPr>
        <w:rPr/>
      </w:pPr>
      <w:bookmarkStart w:id="2044" w:name="__RefHeading___Toc252277_73709187"/>
      <w:bookmarkStart w:id="2045" w:name="_Toc939"/>
      <w:bookmarkEnd w:id="2044"/>
      <w:r>
        <w:rPr/>
        <w:t>8527</w:t>
      </w:r>
      <w:r>
        <w:rPr>
          <w:rtl w:val="true"/>
        </w:rPr>
        <w:t xml:space="preserve">- </w:t>
      </w:r>
      <w:r>
        <w:rPr>
          <w:rtl w:val="true"/>
        </w:rPr>
        <w:t>منهاج الفرائض‏</w:t>
      </w:r>
      <w:bookmarkEnd w:id="2045"/>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نعمان المصری ذکر فی فهرس تصانیفه‏ </w:t>
      </w:r>
      <w:bookmarkStart w:id="2046" w:name="pg11381_108368"/>
    </w:p>
    <w:p>
      <w:pPr>
        <w:pStyle w:val="BookText"/>
        <w:rPr/>
      </w:pPr>
      <w:bookmarkEnd w:id="2046"/>
      <w:r>
        <w:rPr>
          <w:rFonts w:ascii="IRNazanin" w:hAnsi="IRNazanin" w:eastAsia="IRNazanin"/>
          <w:color w:val="111111"/>
          <w:sz w:val="28"/>
          <w:sz w:val="28"/>
          <w:szCs w:val="28"/>
          <w:rtl w:val="true"/>
          <w:lang w:bidi="fa-IR"/>
        </w:rPr>
        <w:t>الفقهیة فی مقدمه طبع کتابه المهمة</w:t>
      </w:r>
    </w:p>
    <w:p>
      <w:pPr>
        <w:pStyle w:val="Heading3"/>
        <w:numPr>
          <w:ilvl w:val="2"/>
          <w:numId w:val="1"/>
        </w:numPr>
        <w:rPr/>
      </w:pPr>
      <w:bookmarkStart w:id="2047" w:name="__RefHeading___Toc252279_73709187"/>
      <w:bookmarkStart w:id="2048" w:name="_Toc940"/>
      <w:bookmarkEnd w:id="2047"/>
      <w:r>
        <w:rPr/>
        <w:t>8528</w:t>
      </w:r>
      <w:r>
        <w:rPr>
          <w:rtl w:val="true"/>
        </w:rPr>
        <w:t xml:space="preserve">- </w:t>
      </w:r>
      <w:r>
        <w:rPr>
          <w:rtl w:val="true"/>
        </w:rPr>
        <w:t>منهاج الفلاح‏</w:t>
      </w:r>
      <w:bookmarkEnd w:id="2048"/>
    </w:p>
    <w:p>
      <w:pPr>
        <w:pStyle w:val="BookText"/>
        <w:rPr/>
      </w:pPr>
      <w:r>
        <w:rPr>
          <w:rFonts w:ascii="IRNazanin" w:hAnsi="IRNazanin" w:eastAsia="IRNazanin"/>
          <w:color w:val="111111"/>
          <w:sz w:val="28"/>
          <w:sz w:val="28"/>
          <w:szCs w:val="28"/>
          <w:rtl w:val="true"/>
          <w:lang w:bidi="fa-IR"/>
        </w:rPr>
        <w:t>فارسی فی أعمال السنة و أدعیة و آداب الطهارة و الصلاة للمولی علی بن الشاه محمود البافقی، تلمیذ الشیخ البهائی، و معاصر المحدث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رتبه علی مقدمه و سبعة أبواب و خاتمة، و فیه أعمال الیوم و اللیلة و الأسابیع و الشهور و له خاتمة فی أدعیة الأوجاع و الأمراض نسخه منه بخط جید و ورق أصفر فی النجف عند السید أحمد المدعو بآقا التستری بن السید حسین، قال فیه عند ذکره أدعیة وجع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بنده حقیر جامع این رسالة علی بن شاه محمود البافقی که در خدمت عالم کامل فاضل خاتم المجتهدین الشیخ بهاء الدین رحمه الله نشسته بودم که شخصی وارد شد و از درد سر شکایت کرد، حضرت شیخ به دست مبارک خود این دعا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المشهد الرضوی عاشر ذی الحجة الحرام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بخط نوروز بن إسماعیل المعلم، فرغ من الکتابة فی العشرین من ربیع الثانی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 عباده علی الطاعات و هدیهم إلی ما یوجب علو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بآداب الطهارة و الصلاة، و الباب الثانی فی النوافل، و الثالث فی التعقیبات، و الرابع فی العیدین، و الخامس بقیة الصلوات، و السادس فی أدعیة الأسابیع، و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أعمال السنة و الشهور، و فی الخاتمة اثنین و عشرین فائدة ثم الزیارات، و نسخه عند السید محمد علی السبزواری‏</w:t>
      </w:r>
    </w:p>
    <w:p>
      <w:pPr>
        <w:pStyle w:val="Heading3"/>
        <w:numPr>
          <w:ilvl w:val="2"/>
          <w:numId w:val="1"/>
        </w:numPr>
        <w:rPr/>
      </w:pPr>
      <w:bookmarkStart w:id="2049" w:name="__RefHeading___Toc252281_73709187"/>
      <w:bookmarkStart w:id="2050" w:name="_Toc941"/>
      <w:bookmarkEnd w:id="2049"/>
      <w:r>
        <w:rPr/>
        <w:t>8529</w:t>
      </w:r>
      <w:r>
        <w:rPr>
          <w:rtl w:val="true"/>
        </w:rPr>
        <w:t xml:space="preserve">- </w:t>
      </w:r>
      <w:r>
        <w:rPr>
          <w:rtl w:val="true"/>
        </w:rPr>
        <w:t>منهاج الفلاح المستخرج من کتاب الإصلاح‏</w:t>
      </w:r>
      <w:bookmarkEnd w:id="2050"/>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إصلاح العمل للسید المجاهد، استخرجه تلمیذه المولی حسین بن الحسن بن علی الواعظ التستری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احصا و ثنای بی‏عدد و انتها خلاق عالم را سزاست که بنی نوع إنسان را بأحسن صور از کتم عدم به ساحت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الشیخ‏ </w:t>
      </w:r>
      <w:bookmarkStart w:id="2051" w:name="pg11381_108369"/>
    </w:p>
    <w:p>
      <w:pPr>
        <w:pStyle w:val="BookText"/>
        <w:rPr/>
      </w:pPr>
      <w:bookmarkEnd w:id="2051"/>
      <w:r>
        <w:rPr>
          <w:rFonts w:ascii="IRNazanin" w:hAnsi="IRNazanin" w:eastAsia="IRNazanin"/>
          <w:color w:val="111111"/>
          <w:sz w:val="28"/>
          <w:sz w:val="28"/>
          <w:szCs w:val="28"/>
          <w:rtl w:val="true"/>
          <w:lang w:bidi="fa-IR"/>
        </w:rPr>
        <w:t xml:space="preserve">مهدی شرف الدین بخط الشیخ عبد الله بن الشیخ عیسی الکجوری فی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المؤلف فی المشهد الرضوی عند الشیخ زین العابدین الدامغانی ساکن قریة و شدش المولود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فرغت من تألیفه فی المشهد الرضوی فی عاشر ذی الحجة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موقوفة مدرسة السید البروجردی، و نسخه نفیسة مؤرخة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الجزائری فی الأهواز</w:t>
      </w:r>
    </w:p>
    <w:p>
      <w:pPr>
        <w:pStyle w:val="Heading3"/>
        <w:numPr>
          <w:ilvl w:val="2"/>
          <w:numId w:val="1"/>
        </w:numPr>
        <w:rPr/>
      </w:pPr>
      <w:bookmarkStart w:id="2052" w:name="__RefHeading___Toc252283_73709187"/>
      <w:bookmarkStart w:id="2053" w:name="_Toc942"/>
      <w:bookmarkEnd w:id="2052"/>
      <w:r>
        <w:rPr/>
        <w:t>8530</w:t>
      </w:r>
      <w:r>
        <w:rPr>
          <w:rtl w:val="true"/>
        </w:rPr>
        <w:t xml:space="preserve">- </w:t>
      </w:r>
      <w:r>
        <w:rPr>
          <w:rtl w:val="true"/>
        </w:rPr>
        <w:t>المنهاج فی ذکری آل البعاج‏</w:t>
      </w:r>
      <w:bookmarkEnd w:id="2053"/>
    </w:p>
    <w:p>
      <w:pPr>
        <w:pStyle w:val="BookText"/>
        <w:rPr/>
      </w:pPr>
      <w:r>
        <w:rPr>
          <w:rFonts w:ascii="IRNazanin" w:hAnsi="IRNazanin" w:eastAsia="IRNazanin"/>
          <w:color w:val="111111"/>
          <w:sz w:val="28"/>
          <w:sz w:val="28"/>
          <w:szCs w:val="28"/>
          <w:rtl w:val="true"/>
          <w:lang w:bidi="fa-IR"/>
        </w:rPr>
        <w:t xml:space="preserve">المنتمین إلی السید أبی جعفر محمد بن علی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 محمد البعاج و المتوفی فی حیاة أبیه الهادی علیه السلام  و دفن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سامراء، ألفه السید سعدون بن عیسی بن محمد بن جابر بن إبراهیم بن یحیی المؤید بالله النقوی نزیل أریاف آل الحسین بکر الحلبی من نواحی سوق الشیوخ المولود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تأبین رجلین جلیلین من عشیرته أحدهما أخوه السید</w:t>
      </w:r>
    </w:p>
    <w:p>
      <w:pPr>
        <w:pStyle w:val="BookText"/>
        <w:rPr/>
      </w:pPr>
      <w:r>
        <w:rPr>
          <w:rFonts w:ascii="IRNazanin" w:hAnsi="IRNazanin" w:eastAsia="IRNazanin"/>
          <w:color w:val="111111"/>
          <w:sz w:val="28"/>
          <w:sz w:val="28"/>
          <w:szCs w:val="28"/>
          <w:rtl w:val="true"/>
          <w:lang w:bidi="fa-IR"/>
        </w:rPr>
        <w:t xml:space="preserve">مولی بن عیسی المتوفی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و الآخر السید محمد حسین بن السید هادی بن علی بن جابر المذکور الذی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3"/>
        <w:numPr>
          <w:ilvl w:val="2"/>
          <w:numId w:val="1"/>
        </w:numPr>
        <w:rPr/>
      </w:pPr>
      <w:bookmarkStart w:id="2054" w:name="__RefHeading___Toc252285_73709187"/>
      <w:bookmarkStart w:id="2055" w:name="_Toc943"/>
      <w:bookmarkEnd w:id="2054"/>
      <w:r>
        <w:rPr/>
        <w:t>8531</w:t>
      </w:r>
      <w:r>
        <w:rPr>
          <w:rtl w:val="true"/>
        </w:rPr>
        <w:t xml:space="preserve">- </w:t>
      </w:r>
      <w:r>
        <w:rPr>
          <w:rtl w:val="true"/>
        </w:rPr>
        <w:t>المنهاج فی مناسک الحاج‏</w:t>
      </w:r>
      <w:bookmarkEnd w:id="2055"/>
    </w:p>
    <w:p>
      <w:pPr>
        <w:pStyle w:val="BookText"/>
        <w:rPr/>
      </w:pPr>
      <w:r>
        <w:rPr>
          <w:rFonts w:ascii="IRNazanin" w:hAnsi="IRNazanin" w:eastAsia="IRNazanin"/>
          <w:color w:val="111111"/>
          <w:sz w:val="28"/>
          <w:sz w:val="28"/>
          <w:szCs w:val="28"/>
          <w:rtl w:val="true"/>
          <w:lang w:bidi="fa-IR"/>
        </w:rPr>
        <w:t xml:space="preserve">للعلامة الشیخ جمال الدین أبی منصور الحسن بن سدید الدین یوسف بن علی بن المطهر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الخلاصة و مر له مناسک الحج فی واجباته و أرکانه، و هو غیر المنهاج کما تقدم عن الریاض و له منهاج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056" w:name="__RefHeading___Toc252287_73709187"/>
      <w:bookmarkStart w:id="2057" w:name="_Toc944"/>
      <w:bookmarkEnd w:id="2056"/>
      <w:r>
        <w:rPr/>
        <w:t>8532</w:t>
      </w:r>
      <w:r>
        <w:rPr>
          <w:rtl w:val="true"/>
        </w:rPr>
        <w:t xml:space="preserve">- </w:t>
      </w:r>
      <w:r>
        <w:rPr>
          <w:rtl w:val="true"/>
        </w:rPr>
        <w:t xml:space="preserve">المنهاج فی </w:t>
      </w:r>
      <w:r>
        <w:rPr>
          <w:rtl w:val="true"/>
        </w:rPr>
        <w:t>(</w:t>
      </w:r>
      <w:r>
        <w:rPr>
          <w:rtl w:val="true"/>
        </w:rPr>
        <w:t>إلی</w:t>
      </w:r>
      <w:r>
        <w:rPr>
          <w:rtl w:val="true"/>
        </w:rPr>
        <w:t xml:space="preserve">- </w:t>
      </w:r>
      <w:r>
        <w:rPr>
          <w:rtl w:val="true"/>
        </w:rPr>
        <w:t>خ ل</w:t>
      </w:r>
      <w:r>
        <w:rPr>
          <w:rtl w:val="true"/>
        </w:rPr>
        <w:t xml:space="preserve">) </w:t>
      </w:r>
      <w:r>
        <w:rPr>
          <w:rtl w:val="true"/>
        </w:rPr>
        <w:t>معرفة مناسک الحاج‏</w:t>
      </w:r>
      <w:bookmarkEnd w:id="2057"/>
    </w:p>
    <w:p>
      <w:pPr>
        <w:pStyle w:val="BookText"/>
        <w:rPr/>
      </w:pPr>
      <w:r>
        <w:rPr>
          <w:rFonts w:ascii="IRNazanin" w:hAnsi="IRNazanin" w:eastAsia="IRNazanin"/>
          <w:color w:val="111111"/>
          <w:sz w:val="28"/>
          <w:sz w:val="28"/>
          <w:szCs w:val="28"/>
          <w:rtl w:val="true"/>
          <w:lang w:bidi="fa-IR"/>
        </w:rPr>
        <w:t xml:space="preserve">للشیخ أبی الفتح محمد بن علی بن عثمان الکراجکی المتوفی سنة تسع و أربعین و أربعمائة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کتبه و یأتی له موعظة العقل للنفس‏</w:t>
      </w:r>
    </w:p>
    <w:p>
      <w:pPr>
        <w:pStyle w:val="Heading3"/>
        <w:numPr>
          <w:ilvl w:val="2"/>
          <w:numId w:val="1"/>
        </w:numPr>
        <w:rPr/>
      </w:pPr>
      <w:bookmarkStart w:id="2058" w:name="__RefHeading___Toc252289_73709187"/>
      <w:bookmarkStart w:id="2059" w:name="_Toc945"/>
      <w:bookmarkEnd w:id="2058"/>
      <w:r>
        <w:rPr/>
        <w:t>8533</w:t>
      </w:r>
      <w:r>
        <w:rPr>
          <w:rtl w:val="true"/>
        </w:rPr>
        <w:t xml:space="preserve">- </w:t>
      </w:r>
      <w:r>
        <w:rPr>
          <w:rtl w:val="true"/>
        </w:rPr>
        <w:t>منهاج القبلة</w:t>
      </w:r>
      <w:bookmarkEnd w:id="2059"/>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لمحمد یحیی بن الشریف الساوجی، ألفه باسم الشاه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ثلاث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الآیات النازلة فی القبلة،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و العلائم التی ذکرها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القبلة موافقا لقواعد أهل الهیئة و الریاضیات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درخشنده کواکب حمدی که از مطلع‏ </w:t>
      </w:r>
      <w:bookmarkStart w:id="2060" w:name="pg11381_108370"/>
    </w:p>
    <w:p>
      <w:pPr>
        <w:pStyle w:val="BookText"/>
        <w:rPr/>
      </w:pPr>
      <w:bookmarkEnd w:id="2060"/>
      <w:r>
        <w:rPr>
          <w:rFonts w:ascii="IRNazanin" w:hAnsi="IRNazanin" w:eastAsia="IRNazanin"/>
          <w:color w:val="111111"/>
          <w:sz w:val="28"/>
          <w:sz w:val="28"/>
          <w:szCs w:val="28"/>
          <w:rtl w:val="true"/>
          <w:lang w:bidi="fa-IR"/>
        </w:rPr>
        <w:t>مقال ساکنان بیت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النجف بمکتبة أمیر المؤمنین کتبه محمد صالح بن مقصود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بخط النستعلیق الجید فی القرن الحادی عشر فی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p>
    <w:p>
      <w:pPr>
        <w:pStyle w:val="Heading3"/>
        <w:numPr>
          <w:ilvl w:val="2"/>
          <w:numId w:val="1"/>
        </w:numPr>
        <w:rPr/>
      </w:pPr>
      <w:bookmarkStart w:id="2061" w:name="__RefHeading___Toc252291_73709187"/>
      <w:bookmarkStart w:id="2062" w:name="_Toc946"/>
      <w:bookmarkEnd w:id="2061"/>
      <w:r>
        <w:rPr>
          <w:rtl w:val="true"/>
        </w:rPr>
        <w:t>منهاج القویم فی التسلیم‏</w:t>
      </w:r>
      <w:bookmarkEnd w:id="2062"/>
    </w:p>
    <w:p>
      <w:pPr>
        <w:pStyle w:val="BookText"/>
        <w:rPr/>
      </w:pPr>
      <w:r>
        <w:rPr>
          <w:rFonts w:ascii="IRNazanin" w:hAnsi="IRNazanin" w:eastAsia="IRNazanin"/>
          <w:color w:val="111111"/>
          <w:sz w:val="28"/>
          <w:sz w:val="28"/>
          <w:szCs w:val="28"/>
          <w:rtl w:val="true"/>
          <w:lang w:bidi="fa-IR"/>
        </w:rPr>
        <w:t xml:space="preserve">مختصرة فی التسلیم فی الصلاة، للشیخ حسن بن المحقق الکرکی، الشیخ علی بن الحسین بن عبد العالی، قال فی الریاض عندنا” صاحب الذریعة” منه نسخه ألفه فی مشهد الرضا علیه السلام  سنة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منهج القویم الآتی أنه لابن داود الرجالی‏</w:t>
      </w:r>
    </w:p>
    <w:p>
      <w:pPr>
        <w:pStyle w:val="Heading3"/>
        <w:numPr>
          <w:ilvl w:val="2"/>
          <w:numId w:val="1"/>
        </w:numPr>
        <w:rPr/>
      </w:pPr>
      <w:bookmarkStart w:id="2063" w:name="__RefHeading___Toc252293_73709187"/>
      <w:bookmarkStart w:id="2064" w:name="_Toc947"/>
      <w:bookmarkEnd w:id="2063"/>
      <w:r>
        <w:rPr/>
        <w:t>8534</w:t>
      </w:r>
      <w:r>
        <w:rPr>
          <w:rtl w:val="true"/>
        </w:rPr>
        <w:t xml:space="preserve">- </w:t>
      </w:r>
      <w:r>
        <w:rPr>
          <w:rtl w:val="true"/>
        </w:rPr>
        <w:t>منهاج الکرامة فی إثبات الإمامة</w:t>
      </w:r>
      <w:bookmarkEnd w:id="2064"/>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للعلامة الحلی رتبه علی فصول ستة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القدیم الواحد الکریم الماجد المقدس بکماله عن الشریک و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مستقلا و فی هامش الألفین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باسمه المذکور فی دیباجته لا منهاج السلامة کما فی کشف الظنون و الفصل الثانی منه فی إثبات حقیقة مذهب الإمامیة و لزوم اتباعه و الفصل الثالث فی إقامة البراهین علی إمامة أمیر المؤمنین علیه السلام  و أجمل باقی الفصول، و تعرض للرد علیه، غیر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الحلیم ابن تیمیة الحنبلی المتوفی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فی کتاب سماه منهاج السنة لکن هذا المعاصر المعارض قد أفرط فی الافتراء و التوهین حتی أن أهل نحلته المتعصبین لم یرضوا بما أتی به من الکذب و المین، فتری ابن حجر العسقلانی یذکره و یقول إنه لم ینصف فی إیراداته، نعم قال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أجاد لکن عقبه بتکفیره فی الاعتقاد، و کتب أبو محمد الحسن صدر الدین البراهین الجلیة فی کفر أحمد بن تیمیة فی ثلاثة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فی شهادة علماء الإسلام علی کفره، و ثانیها فی شهادة کلماته علیه، و ثالثها فیما تفرد به من الآراء و البدع، و أما کتابه منهاج السنة فقد رد علیه و نقضه ب إکمال المنة السید سراج الدین الحسن بن عیسی الیمانی الهندی، ورده أیضا السید مهدی الکاظمی بما سماه منهاج الشریعة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 للعلامة منهاج الصلاح فی اختصار المصباح‏ </w:t>
      </w:r>
      <w:bookmarkStart w:id="2065" w:name="pg11381_108371"/>
    </w:p>
    <w:p>
      <w:pPr>
        <w:pStyle w:val="Heading3"/>
        <w:numPr>
          <w:ilvl w:val="2"/>
          <w:numId w:val="1"/>
        </w:numPr>
        <w:rPr/>
      </w:pPr>
      <w:bookmarkStart w:id="2066" w:name="__RefHeading___Toc252295_73709187"/>
      <w:bookmarkStart w:id="2067" w:name="_Toc948"/>
      <w:bookmarkEnd w:id="2065"/>
      <w:bookmarkEnd w:id="2066"/>
      <w:r>
        <w:rPr/>
        <w:t>8535</w:t>
      </w:r>
      <w:r>
        <w:rPr>
          <w:rtl w:val="true"/>
        </w:rPr>
        <w:t xml:space="preserve">- </w:t>
      </w:r>
      <w:r>
        <w:rPr>
          <w:rtl w:val="true"/>
        </w:rPr>
        <w:t>منهاج الکرامة فی شرح تهذیب العلامة</w:t>
      </w:r>
      <w:bookmarkEnd w:id="2067"/>
    </w:p>
    <w:p>
      <w:pPr>
        <w:pStyle w:val="BookText"/>
        <w:rPr/>
      </w:pPr>
      <w:r>
        <w:rPr>
          <w:rFonts w:ascii="IRNazanin" w:hAnsi="IRNazanin" w:eastAsia="IRNazanin"/>
          <w:color w:val="111111"/>
          <w:sz w:val="28"/>
          <w:sz w:val="28"/>
          <w:szCs w:val="28"/>
          <w:rtl w:val="true"/>
          <w:lang w:bidi="fa-IR"/>
        </w:rPr>
        <w:t xml:space="preserve">شرح مزج، للسید محمد بن السید عطیة الموسوی، و نظم بقیة نسبه حفیده السید عبد الهادی فی الدرة الغراء المذکور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و هو شرح مزج إلی مباحث الاجتهاد و التقلید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بأصول الدین و نور أبصارنا بأنوار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من آخره قلیلا، نسخه الأصل بخط المؤلف عند الشیخ محمد السماوی و انتقل إلی حفیده” الشیخ محمد السماوی” المذکور بهبة من السماوی، و السماوی اشتراه من مرتضی بن محمد بن المیرزا محمد علی المدرس الچهاردهی، یظهر من الخط و الکاغذ و الکتابة تقدمه علی عصرنا و ینقل فی بحث الاجتهاد و التقلید عن رسالة الاجتهاد للوحید البهبهانی و کثیرا ینقل عن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عنه بالأستاذ الآقا و السید المیر سید علی و الفاضل فی القوانین و یوجد بخطه شرح حاشیة المولی عبد الله علی تهذیب المنطق کتبه لنفسه فی سنة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مجلد النکاح إلی الغصب من ریاض المسائل المکتوب سنة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و بعد تملکه استعاره منه بعض معاصریه و بعد وفاته أوقفت النسخة و جعلت التولیة للشیخ أحمد بن الشیخ محمد حسن القریشی صهر صاحب الجواهر</w:t>
      </w:r>
    </w:p>
    <w:p>
      <w:pPr>
        <w:pStyle w:val="Heading3"/>
        <w:numPr>
          <w:ilvl w:val="2"/>
          <w:numId w:val="1"/>
        </w:numPr>
        <w:rPr/>
      </w:pPr>
      <w:bookmarkStart w:id="2068" w:name="__RefHeading___Toc252297_73709187"/>
      <w:bookmarkStart w:id="2069" w:name="_Toc949"/>
      <w:bookmarkEnd w:id="2068"/>
      <w:r>
        <w:rPr/>
        <w:t>8536</w:t>
      </w:r>
      <w:r>
        <w:rPr>
          <w:rtl w:val="true"/>
        </w:rPr>
        <w:t xml:space="preserve">- </w:t>
      </w:r>
      <w:r>
        <w:rPr>
          <w:rtl w:val="true"/>
        </w:rPr>
        <w:t>منهاج الکرامة فی معرفة الإمامة</w:t>
      </w:r>
      <w:bookmarkEnd w:id="2069"/>
    </w:p>
    <w:p>
      <w:pPr>
        <w:pStyle w:val="BookText"/>
        <w:rPr/>
      </w:pPr>
      <w:r>
        <w:rPr>
          <w:rFonts w:ascii="IRNazanin" w:hAnsi="IRNazanin" w:eastAsia="IRNazanin"/>
          <w:color w:val="111111"/>
          <w:sz w:val="28"/>
          <w:sz w:val="28"/>
          <w:szCs w:val="28"/>
          <w:rtl w:val="true"/>
          <w:lang w:bidi="fa-IR"/>
        </w:rPr>
        <w:t xml:space="preserve">لنعمة الله الرضوی المشهدی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حدود سنة </w:t>
      </w:r>
      <w:r>
        <w:rPr>
          <w:rFonts w:eastAsia="IRNazanin" w:cs="IRNazanin"/>
          <w:color w:val="111111"/>
          <w:sz w:val="28"/>
          <w:szCs w:val="28"/>
          <w:lang w:bidi="fa-IR"/>
        </w:rPr>
        <w:t>1270</w:t>
      </w:r>
    </w:p>
    <w:p>
      <w:pPr>
        <w:pStyle w:val="Heading3"/>
        <w:numPr>
          <w:ilvl w:val="2"/>
          <w:numId w:val="1"/>
        </w:numPr>
        <w:rPr/>
      </w:pPr>
      <w:bookmarkStart w:id="2070" w:name="__RefHeading___Toc252299_73709187"/>
      <w:bookmarkStart w:id="2071" w:name="_Toc950"/>
      <w:bookmarkEnd w:id="2070"/>
      <w:r>
        <w:rPr/>
        <w:t>8537</w:t>
      </w:r>
      <w:r>
        <w:rPr>
          <w:rtl w:val="true"/>
        </w:rPr>
        <w:t xml:space="preserve">- </w:t>
      </w:r>
      <w:r>
        <w:rPr>
          <w:rtl w:val="true"/>
        </w:rPr>
        <w:t>منهاج الکلام فی شرح شرایع الإسلام‏</w:t>
      </w:r>
      <w:bookmarkEnd w:id="2071"/>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العلی بن أمید علی الجیلانی الرشتی، شیخ شیخ مشایخنا الورع الفقیه الحاج ملا علی بن المیرزا خلیل و الراوی عن السید مهدی بحر العلوم، المجلد الأول منه بلغ إلی مسألة التطهیر عن ولوغ الکلب، و فرغ منه یوم الاثنین التاسع و العشرین من رجب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عشرین و مائتین و ألف، و علی ظهر الکتاب إمضاء ولده الشیخ باقر بن الشیخ عبد العلی المصنف، تاریخها سنة ست و عشرین و مائتین و ألف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و إجازة أخری من الشیخ جعفر کاشف الغطاء بخطه أیضا للمصنف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المحقق نجم الملة و الدین جعفر بن الحسن بن سعید الحلی أبو القاسم قدس الله روحه‏ </w:t>
      </w:r>
      <w:bookmarkStart w:id="2072" w:name="pg11381_108372"/>
    </w:p>
    <w:p>
      <w:pPr>
        <w:pStyle w:val="BookText"/>
        <w:rPr/>
      </w:pPr>
      <w:bookmarkEnd w:id="2072"/>
      <w:r>
        <w:rPr>
          <w:rFonts w:ascii="IRNazanin" w:hAnsi="IRNazanin" w:eastAsia="IRNazanin"/>
          <w:color w:val="111111"/>
          <w:sz w:val="28"/>
          <w:sz w:val="28"/>
          <w:szCs w:val="28"/>
          <w:rtl w:val="true"/>
          <w:lang w:bidi="fa-IR"/>
        </w:rPr>
        <w:t>کتاب الطهارة، الکتاب مصدر لکتب من الکتب و هو إما بمعنی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خزانة سیدنا الحسن صدر الدین و فی نسخه عند الحاج آقا أحمد بن الحاج آقا هادی بن الآقا محمود فی طهران سماه مناهج الکلام و أول خطبته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شرح مفارق نفوسنا بمعرفة شرایع الإسلام و نور قلوبنا حتی عرفنا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أیضا ینتهی إلی الولوغ مع إنها لیست خط المصنف فلعله ما خرج من قلمه الا هذا المقدار</w:t>
      </w:r>
    </w:p>
    <w:p>
      <w:pPr>
        <w:pStyle w:val="Heading3"/>
        <w:numPr>
          <w:ilvl w:val="2"/>
          <w:numId w:val="1"/>
        </w:numPr>
        <w:rPr/>
      </w:pPr>
      <w:bookmarkStart w:id="2073" w:name="__RefHeading___Toc252301_73709187"/>
      <w:bookmarkStart w:id="2074" w:name="_Toc951"/>
      <w:bookmarkEnd w:id="2073"/>
      <w:r>
        <w:rPr/>
        <w:t>8538</w:t>
      </w:r>
      <w:r>
        <w:rPr>
          <w:rtl w:val="true"/>
        </w:rPr>
        <w:t xml:space="preserve">- </w:t>
      </w:r>
      <w:r>
        <w:rPr>
          <w:rtl w:val="true"/>
        </w:rPr>
        <w:t>منهاج المبتدین‏</w:t>
      </w:r>
      <w:bookmarkEnd w:id="2074"/>
    </w:p>
    <w:p>
      <w:pPr>
        <w:pStyle w:val="BookText"/>
        <w:rPr/>
      </w:pPr>
      <w:r>
        <w:rPr>
          <w:rFonts w:ascii="IRNazanin" w:hAnsi="IRNazanin" w:eastAsia="IRNazanin"/>
          <w:color w:val="111111"/>
          <w:sz w:val="28"/>
          <w:sz w:val="28"/>
          <w:szCs w:val="28"/>
          <w:rtl w:val="true"/>
          <w:lang w:bidi="fa-IR"/>
        </w:rPr>
        <w:t xml:space="preserve">فارسی فی الطب، للسید محمد إبراهیم الحسینی الطبیب 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خاتمة، یذکر فی کل باب الأدویة المناسبة لمرض خاص کالکلیة و القلب و غیرها، الباب الأول فی فهرس الأدویة المذکورة فی أبواب 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الأدویة المستعملة فی الحمیات،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الأدویة المستعملة فی لبن 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أدویة المالیخولیا،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أدویة المجانین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الأدویة المستعملة فی القوة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أدویة أنواع الصداع، أدویة أمراض الحلق و الحنجرة،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أدویة أمراض الکبد،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أدویة إسهال الأمعاء،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أدویة أمراض المثانة،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أدویة الأورام الباردة،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الأدویة الدافعة للسموم، و الخاتمة فی الأوزان و المکاییل و المقادیر للیونانیین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أدویة شفا حمد مسبب الأسبابی است که بعلامات مختصه و إذا مرضت فهو یشفین اما بعد، بر أرباب فطنت پوشیده نماند که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فهرست نسخه‏های خطی فارسی، ص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نسخ منها فی المکتبات أقدمها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پزشکی،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العاشر أو الحادی عشر</w:t>
      </w:r>
    </w:p>
    <w:p>
      <w:pPr>
        <w:pStyle w:val="Heading3"/>
        <w:numPr>
          <w:ilvl w:val="2"/>
          <w:numId w:val="1"/>
        </w:numPr>
        <w:rPr/>
      </w:pPr>
      <w:bookmarkStart w:id="2075" w:name="__RefHeading___Toc252303_73709187"/>
      <w:bookmarkStart w:id="2076" w:name="_Toc952"/>
      <w:bookmarkEnd w:id="2075"/>
      <w:r>
        <w:rPr/>
        <w:t>8539</w:t>
      </w:r>
      <w:r>
        <w:rPr>
          <w:rtl w:val="true"/>
        </w:rPr>
        <w:t xml:space="preserve">- </w:t>
      </w:r>
      <w:r>
        <w:rPr>
          <w:rtl w:val="true"/>
        </w:rPr>
        <w:t>المنهاج المبین‏</w:t>
      </w:r>
      <w:bookmarkEnd w:id="2076"/>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لأفضل الدین الکاشانی، المعروف ب بابا أفضل المرقی، المذکور فی منطق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فارسی، فی گفتارین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العلم و أقسامها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اللفظ و أنواع القضایا و القیاس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آن را که بستودن سزاوار است بدانید یاران و برادران که آرزوی ما از نوشتن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نسخه شایعة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کمبریج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2077" w:name="pg11381_108373"/>
    </w:p>
    <w:p>
      <w:pPr>
        <w:pStyle w:val="BookText"/>
        <w:rPr/>
      </w:pPr>
      <w:bookmarkEnd w:id="2077"/>
      <w:r>
        <w:rPr>
          <w:rFonts w:ascii="IRNazanin" w:hAnsi="IRNazanin" w:eastAsia="IRNazanin"/>
          <w:color w:val="111111"/>
          <w:sz w:val="28"/>
          <w:sz w:val="28"/>
          <w:szCs w:val="28"/>
          <w:rtl w:val="true"/>
          <w:lang w:bidi="fa-IR"/>
        </w:rPr>
        <w:t>منه مع رسائل آخر من المؤلف منضمة إلی نسخه عربیة منه‏</w:t>
      </w:r>
    </w:p>
    <w:p>
      <w:pPr>
        <w:pStyle w:val="Heading3"/>
        <w:numPr>
          <w:ilvl w:val="2"/>
          <w:numId w:val="1"/>
        </w:numPr>
        <w:rPr/>
      </w:pPr>
      <w:bookmarkStart w:id="2078" w:name="__RefHeading___Toc252305_73709187"/>
      <w:bookmarkStart w:id="2079" w:name="_Toc953"/>
      <w:bookmarkEnd w:id="2078"/>
      <w:r>
        <w:rPr/>
        <w:t>8540</w:t>
      </w:r>
      <w:r>
        <w:rPr>
          <w:rtl w:val="true"/>
        </w:rPr>
        <w:t xml:space="preserve">- </w:t>
      </w:r>
      <w:r>
        <w:rPr>
          <w:rtl w:val="true"/>
        </w:rPr>
        <w:t>منهاج المتهجدین‏</w:t>
      </w:r>
      <w:bookmarkEnd w:id="2079"/>
    </w:p>
    <w:p>
      <w:pPr>
        <w:pStyle w:val="BookText"/>
        <w:rPr/>
      </w:pPr>
      <w:r>
        <w:rPr>
          <w:rFonts w:ascii="IRNazanin" w:hAnsi="IRNazanin" w:eastAsia="IRNazanin"/>
          <w:color w:val="111111"/>
          <w:sz w:val="28"/>
          <w:sz w:val="28"/>
          <w:szCs w:val="28"/>
          <w:rtl w:val="true"/>
          <w:lang w:bidi="fa-IR"/>
        </w:rPr>
        <w:t xml:space="preserve">موجود فی الخزانة الرضویة من وقف ابن خاتون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للمیر جلال الدین محمد الحسینی کتبه لولده المیر عسکری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النوافل باعثا لمحبته‏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الموجود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می‏کنم بتوفیق الله و تقدس‏</w:t>
      </w:r>
      <w:r>
        <w:rPr>
          <w:rFonts w:eastAsia="IRNazanin" w:cs="IRNazanin"/>
          <w:color w:val="111111"/>
          <w:sz w:val="28"/>
          <w:szCs w:val="28"/>
          <w:rtl w:val="true"/>
          <w:lang w:bidi="fa-IR"/>
        </w:rPr>
        <w:t>]</w:t>
      </w:r>
    </w:p>
    <w:p>
      <w:pPr>
        <w:pStyle w:val="Heading3"/>
        <w:numPr>
          <w:ilvl w:val="2"/>
          <w:numId w:val="1"/>
        </w:numPr>
        <w:rPr/>
      </w:pPr>
      <w:bookmarkStart w:id="2080" w:name="__RefHeading___Toc252307_73709187"/>
      <w:bookmarkStart w:id="2081" w:name="_Toc954"/>
      <w:bookmarkEnd w:id="2080"/>
      <w:r>
        <w:rPr/>
        <w:t>8541</w:t>
      </w:r>
      <w:r>
        <w:rPr>
          <w:rtl w:val="true"/>
        </w:rPr>
        <w:t xml:space="preserve">- </w:t>
      </w:r>
      <w:r>
        <w:rPr>
          <w:rtl w:val="true"/>
        </w:rPr>
        <w:t>منهاج المستخیر</w:t>
      </w:r>
      <w:bookmarkEnd w:id="2081"/>
    </w:p>
    <w:p>
      <w:pPr>
        <w:pStyle w:val="BookText"/>
        <w:rPr/>
      </w:pPr>
      <w:r>
        <w:rPr>
          <w:rFonts w:ascii="IRNazanin" w:hAnsi="IRNazanin" w:eastAsia="IRNazanin"/>
          <w:color w:val="111111"/>
          <w:sz w:val="28"/>
          <w:sz w:val="28"/>
          <w:szCs w:val="28"/>
          <w:rtl w:val="true"/>
          <w:lang w:bidi="fa-IR"/>
        </w:rPr>
        <w:t xml:space="preserve">فارسی فی الاستخارات، مرتب علی مقدمه و ثمانیة منهاج و خاتمة، للسید محمد حسین بن کاظم الحسنی الحسینی التبریزی، سلطان القراء و صدر الحفاظ فی الحضرة الرضویة، کتبه باسم أحمد شاه القاجار و أهداه إلی ظهیر الإسلام الحاج سید جواد بن الإمام الجمعة الأصفهانی بطهران، و فرغ منه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و فی نصفه الأخیر رتب جداول منها الکلمة الأولی من کل آیة من القرآن بترتیب السور مع بیان کلها فی الاستخارة رمزا، و قد أخذها عن نسخه المجلسی الثانی، و الرموز 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خوب‏</w:t>
      </w:r>
      <w:r>
        <w:rPr>
          <w:rFonts w:eastAsia="IRNazanin" w:cs="IRNazanin"/>
          <w:color w:val="111111"/>
          <w:sz w:val="28"/>
          <w:szCs w:val="28"/>
          <w:rtl w:val="true"/>
          <w:lang w:bidi="fa-IR"/>
        </w:rPr>
        <w:t>]</w:t>
      </w:r>
    </w:p>
    <w:p>
      <w:pPr>
        <w:pStyle w:val="Heading3"/>
        <w:numPr>
          <w:ilvl w:val="2"/>
          <w:numId w:val="1"/>
        </w:numPr>
        <w:rPr/>
      </w:pPr>
      <w:bookmarkStart w:id="2082" w:name="__RefHeading___Toc252309_73709187"/>
      <w:bookmarkStart w:id="2083" w:name="_Toc955"/>
      <w:bookmarkEnd w:id="2082"/>
      <w:r>
        <w:rPr/>
        <w:t>8542</w:t>
      </w:r>
      <w:r>
        <w:rPr>
          <w:rtl w:val="true"/>
        </w:rPr>
        <w:t xml:space="preserve">- </w:t>
      </w:r>
      <w:r>
        <w:rPr>
          <w:rtl w:val="true"/>
        </w:rPr>
        <w:t>منهاج المسلمین‏</w:t>
      </w:r>
      <w:bookmarkEnd w:id="2083"/>
    </w:p>
    <w:p>
      <w:pPr>
        <w:pStyle w:val="BookText"/>
        <w:rPr/>
      </w:pPr>
      <w:r>
        <w:rPr>
          <w:rFonts w:ascii="IRNazanin" w:hAnsi="IRNazanin" w:eastAsia="IRNazanin"/>
          <w:color w:val="111111"/>
          <w:sz w:val="28"/>
          <w:sz w:val="28"/>
          <w:szCs w:val="28"/>
          <w:rtl w:val="true"/>
          <w:lang w:bidi="fa-IR"/>
        </w:rPr>
        <w:t xml:space="preserve">للشاه نعمة الله، صاحب مناسک الحج المذکور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عرفانیة، شرع فیها بالبحث عن المعتقدات و وصل إلی فروع الدین فی عدة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لا إله الا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المیت،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الهلال،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الأصلی عن زیارة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الأرواح بقدرته و صور الأشباح بحکمته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الا الله دخل الجنة</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و إثبات همچو ما می‏کن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و هو الرقم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مجموعة رسائل المؤلف و لعل الرسالة عین أسرار العبادة للمؤلف فذاک أیضا فی آداب العبادات و الطاعات، و أوله عین ما مر ل منهاج المسلمین و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مظفر بن محمد حکیم بقلم النستعلیق فی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فتوغرافیا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علی الأفست فی‏ </w:t>
      </w:r>
      <w:bookmarkStart w:id="2084" w:name="pg11381_108374"/>
    </w:p>
    <w:p>
      <w:pPr>
        <w:pStyle w:val="BookText"/>
        <w:rPr/>
      </w:pPr>
      <w:bookmarkEnd w:id="2084"/>
      <w:r>
        <w:rPr>
          <w:rFonts w:ascii="Amiri" w:hAnsi="Amiri" w:eastAsia="Amiri" w:cs="Amiri"/>
          <w:color w:val="111111"/>
          <w:sz w:val="28"/>
          <w:sz w:val="28"/>
          <w:szCs w:val="28"/>
          <w:rtl w:val="true"/>
          <w:lang w:bidi="ar-SA"/>
        </w:rPr>
        <w:t>مجموعة من رسائل المؤلف</w:t>
      </w:r>
      <w:r>
        <w:rPr>
          <w:rFonts w:eastAsia="Amiri" w:cs="Amiri" w:ascii="Amiri" w:hAnsi="Amiri"/>
          <w:color w:val="111111"/>
          <w:sz w:val="28"/>
          <w:szCs w:val="28"/>
          <w:rtl w:val="true"/>
          <w:lang w:bidi="ar-SA"/>
        </w:rPr>
        <w:t>.</w:t>
      </w:r>
    </w:p>
    <w:p>
      <w:pPr>
        <w:pStyle w:val="Heading3"/>
        <w:numPr>
          <w:ilvl w:val="2"/>
          <w:numId w:val="1"/>
        </w:numPr>
        <w:rPr/>
      </w:pPr>
      <w:bookmarkStart w:id="2085" w:name="__RefHeading___Toc252311_73709187"/>
      <w:bookmarkStart w:id="2086" w:name="_Toc956"/>
      <w:bookmarkEnd w:id="2085"/>
      <w:r>
        <w:rPr/>
        <w:t>8543</w:t>
      </w:r>
      <w:r>
        <w:rPr>
          <w:rtl w:val="true"/>
        </w:rPr>
        <w:t xml:space="preserve">- </w:t>
      </w:r>
      <w:r>
        <w:rPr>
          <w:rtl w:val="true"/>
        </w:rPr>
        <w:t>منهاج المعراج‏</w:t>
      </w:r>
      <w:bookmarkEnd w:id="2086"/>
    </w:p>
    <w:p>
      <w:pPr>
        <w:pStyle w:val="BookText"/>
        <w:rPr/>
      </w:pPr>
      <w:r>
        <w:rPr>
          <w:rFonts w:ascii="IRNazanin" w:hAnsi="IRNazanin" w:eastAsia="IRNazanin"/>
          <w:color w:val="111111"/>
          <w:sz w:val="28"/>
          <w:sz w:val="28"/>
          <w:szCs w:val="28"/>
          <w:rtl w:val="true"/>
          <w:lang w:bidi="fa-IR"/>
        </w:rPr>
        <w:t xml:space="preserve">مثنوی فی المعراج فی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لمیرزا محسن التبریزی، المولود بأصفهان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أجزاء کلیاته</w:t>
      </w:r>
      <w:r>
        <w:rPr>
          <w:rFonts w:eastAsia="IRNazanin" w:cs="IRNazanin"/>
          <w:color w:val="111111"/>
          <w:sz w:val="28"/>
          <w:szCs w:val="28"/>
          <w:rtl w:val="true"/>
          <w:lang w:bidi="fa-IR"/>
        </w:rPr>
        <w:t>.</w:t>
      </w:r>
    </w:p>
    <w:p>
      <w:pPr>
        <w:pStyle w:val="Heading3"/>
        <w:numPr>
          <w:ilvl w:val="2"/>
          <w:numId w:val="1"/>
        </w:numPr>
        <w:rPr/>
      </w:pPr>
      <w:bookmarkStart w:id="2087" w:name="__RefHeading___Toc252313_73709187"/>
      <w:bookmarkStart w:id="2088" w:name="_Toc957"/>
      <w:bookmarkEnd w:id="2087"/>
      <w:r>
        <w:rPr/>
        <w:t>8544</w:t>
      </w:r>
      <w:r>
        <w:rPr>
          <w:rtl w:val="true"/>
        </w:rPr>
        <w:t xml:space="preserve">- </w:t>
      </w:r>
      <w:r>
        <w:rPr>
          <w:rtl w:val="true"/>
        </w:rPr>
        <w:t>منهاج الملة فی تعیین الوقت و القبلة</w:t>
      </w:r>
      <w:bookmarkEnd w:id="2088"/>
    </w:p>
    <w:p>
      <w:pPr>
        <w:pStyle w:val="BookText"/>
        <w:rPr/>
      </w:pPr>
      <w:r>
        <w:rPr>
          <w:rFonts w:ascii="IRNazanin" w:hAnsi="IRNazanin" w:eastAsia="IRNazanin"/>
          <w:color w:val="111111"/>
          <w:sz w:val="28"/>
          <w:sz w:val="28"/>
          <w:szCs w:val="28"/>
          <w:rtl w:val="true"/>
          <w:lang w:bidi="fa-IR"/>
        </w:rPr>
        <w:t xml:space="preserve">للحاج مولی علی بن عبد الله العلیاری التبریزی، المتوفی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ولده المیرزا محمد حسن العلیاری و أخری عند السید شهاب الدین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الفیاض المنعام و الشکر له علی نعمتی السلامة و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مزجی لمبحثی الوقت و القبلة من الروضة البهیة و بدء بالدوائر العظام و بعض مسائل الهیئة، و فرغ منه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لخصه بالاقتصار علی ماله دخل فی شرح العبارة فقط السید شهاب الدین المذکور فی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منتخب المنهاج</w:t>
      </w:r>
      <w:r>
        <w:rPr>
          <w:rFonts w:eastAsia="IRNazanin" w:cs="IRNazanin"/>
          <w:color w:val="111111"/>
          <w:sz w:val="28"/>
          <w:szCs w:val="28"/>
          <w:rtl w:val="true"/>
          <w:lang w:bidi="fa-IR"/>
        </w:rPr>
        <w:t>.</w:t>
      </w:r>
    </w:p>
    <w:p>
      <w:pPr>
        <w:pStyle w:val="Heading3"/>
        <w:numPr>
          <w:ilvl w:val="2"/>
          <w:numId w:val="1"/>
        </w:numPr>
        <w:rPr/>
      </w:pPr>
      <w:bookmarkStart w:id="2089" w:name="__RefHeading___Toc252315_73709187"/>
      <w:bookmarkStart w:id="2090" w:name="_Toc958"/>
      <w:bookmarkEnd w:id="2089"/>
      <w:r>
        <w:rPr/>
        <w:t>8545</w:t>
      </w:r>
      <w:r>
        <w:rPr>
          <w:rtl w:val="true"/>
        </w:rPr>
        <w:t xml:space="preserve">- </w:t>
      </w:r>
      <w:r>
        <w:rPr>
          <w:rtl w:val="true"/>
        </w:rPr>
        <w:t>منهاج الملوک فی معارج السلوک‏</w:t>
      </w:r>
      <w:bookmarkEnd w:id="2090"/>
    </w:p>
    <w:p>
      <w:pPr>
        <w:pStyle w:val="BookText"/>
        <w:rPr/>
      </w:pPr>
      <w:r>
        <w:rPr>
          <w:rFonts w:ascii="IRNazanin" w:hAnsi="IRNazanin" w:eastAsia="IRNazanin"/>
          <w:color w:val="111111"/>
          <w:sz w:val="28"/>
          <w:sz w:val="28"/>
          <w:szCs w:val="28"/>
          <w:rtl w:val="true"/>
          <w:lang w:bidi="fa-IR"/>
        </w:rPr>
        <w:t xml:space="preserve">مرتبا علی أربع معارج و خاتمة، للشیخ محمد بن أحمد بن محمد بن یوسف بن صالح بن خمیس بن مخزوم، أملیها فی سنة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کتب السید علی الشبر</w:t>
      </w:r>
      <w:r>
        <w:rPr>
          <w:rFonts w:eastAsia="IRNazanin" w:cs="IRNazanin"/>
          <w:color w:val="111111"/>
          <w:sz w:val="28"/>
          <w:szCs w:val="28"/>
          <w:rtl w:val="true"/>
          <w:lang w:bidi="fa-IR"/>
        </w:rPr>
        <w:t>.</w:t>
      </w:r>
    </w:p>
    <w:p>
      <w:pPr>
        <w:pStyle w:val="Heading3"/>
        <w:numPr>
          <w:ilvl w:val="2"/>
          <w:numId w:val="1"/>
        </w:numPr>
        <w:rPr/>
      </w:pPr>
      <w:bookmarkStart w:id="2091" w:name="__RefHeading___Toc252317_73709187"/>
      <w:bookmarkStart w:id="2092" w:name="_Toc959"/>
      <w:bookmarkEnd w:id="2091"/>
      <w:r>
        <w:rPr/>
        <w:t>8546</w:t>
      </w:r>
      <w:r>
        <w:rPr>
          <w:rtl w:val="true"/>
        </w:rPr>
        <w:t xml:space="preserve">- </w:t>
      </w:r>
      <w:r>
        <w:rPr>
          <w:rtl w:val="true"/>
        </w:rPr>
        <w:t>منهاج الملوک و مصباح أهل السلوک‏</w:t>
      </w:r>
      <w:bookmarkEnd w:id="2092"/>
    </w:p>
    <w:p>
      <w:pPr>
        <w:pStyle w:val="BookText"/>
        <w:rPr/>
      </w:pPr>
      <w:r>
        <w:rPr>
          <w:rFonts w:ascii="IRNazanin" w:hAnsi="IRNazanin" w:eastAsia="IRNazanin"/>
          <w:color w:val="111111"/>
          <w:sz w:val="28"/>
          <w:sz w:val="28"/>
          <w:szCs w:val="28"/>
          <w:rtl w:val="true"/>
          <w:lang w:bidi="fa-IR"/>
        </w:rPr>
        <w:t>لمحمد حسین بن الآقا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ذکرت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العرفان فی ثلاثة أعین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أطوار الشرع المبین و الدین المتین فی سبعة أنهر،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الطریقة فی ستة أنهر،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فی ثلاثة أنهر، کل منها فی عدة رشحات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بی‏قیاس خداوندی را سزا است که آیینه دل عشاق را از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و عباراتها العربیة بالنسخ و فی أوله ورقتین فی فهرس مطالب الکتاب و یحتمل أنه لنفس المؤلف و علیها حواش منه و النسخة فی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2093" w:name="__RefHeading___Toc252319_73709187"/>
      <w:bookmarkStart w:id="2094" w:name="_Toc960"/>
      <w:bookmarkEnd w:id="2093"/>
      <w:r>
        <w:rPr/>
        <w:t>8547</w:t>
      </w:r>
      <w:r>
        <w:rPr>
          <w:rtl w:val="true"/>
        </w:rPr>
        <w:t xml:space="preserve">- </w:t>
      </w:r>
      <w:r>
        <w:rPr>
          <w:rtl w:val="true"/>
        </w:rPr>
        <w:t>منهاج المناهج‏</w:t>
      </w:r>
      <w:bookmarkEnd w:id="2094"/>
    </w:p>
    <w:p>
      <w:pPr>
        <w:pStyle w:val="BookText"/>
        <w:rPr/>
      </w:pPr>
      <w:r>
        <w:rPr>
          <w:rFonts w:ascii="IRNazanin" w:hAnsi="IRNazanin" w:eastAsia="IRNazanin"/>
          <w:color w:val="111111"/>
          <w:sz w:val="28"/>
          <w:sz w:val="28"/>
          <w:szCs w:val="28"/>
          <w:rtl w:val="true"/>
          <w:lang w:bidi="fa-IR"/>
        </w:rPr>
        <w:t>فارسی، فی تحقیق المذاهب الأربعة و إثبات لإمامه علی أسلوب أصحابنا، لیوحنا بن إسرائیل المصری المستبصر المجعول</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ینسب کما عن الریاض إلی الشیخ المفسر أبی الفتوح الرازی‏ </w:t>
      </w:r>
      <w:bookmarkStart w:id="2095" w:name="pg11381_108375"/>
    </w:p>
    <w:p>
      <w:pPr>
        <w:pStyle w:val="BookText"/>
        <w:rPr/>
      </w:pPr>
      <w:bookmarkEnd w:id="2095"/>
      <w:r>
        <w:rPr>
          <w:rFonts w:ascii="IRNazanin" w:hAnsi="IRNazanin" w:eastAsia="IRNazanin"/>
          <w:color w:val="111111"/>
          <w:sz w:val="28"/>
          <w:sz w:val="28"/>
          <w:szCs w:val="28"/>
          <w:rtl w:val="true"/>
          <w:lang w:bidi="fa-IR"/>
        </w:rPr>
        <w:t>بدعوی أن سبیله سبیل الطرائف لابن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أنقذنا من الملل الباطلة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 شیخنا النوری، هذه النسخة بخط جده المیرزا علی محمد النوری و هو المعروف ب رسالة یوحنای إسرائیلی أو کتاب یوحنا أو إمامت أو رسالة کلامی و فیه بعد الخطبة المبسوطة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گوید یوحنا بنی إسرائیلی المصری 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أدر إلی من انتقلت النسخة بعد شیخنا و بما أن وفاه والده کانت فی سنة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فیکون تاریخ خط جده حدود سنة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فهرست نسخه‏های خطی فارسی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أقدمها کتابة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أمیر المؤمنین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و نسخه منه مع الترجمة الإنجلیزیة، توجد فی المتحف البریطانی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الثالث عشر أول الکتاب فی بعض النسخ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تعالی برهان تحقیق حجاب تقلید از خواطر همگنان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للرسالة تحاریر عدیدة و أسماء مختلفة کما ذکرت آنفا و فی إحدی النسخ بعنوان رساله‏ای در حقانیت شیعه</w:t>
      </w:r>
      <w:r>
        <w:rPr>
          <w:rFonts w:eastAsia="IRNazanin" w:cs="IRNazanin"/>
          <w:color w:val="111111"/>
          <w:sz w:val="28"/>
          <w:szCs w:val="28"/>
          <w:rtl w:val="true"/>
          <w:lang w:bidi="fa-IR"/>
        </w:rPr>
        <w:t>.</w:t>
      </w:r>
    </w:p>
    <w:p>
      <w:pPr>
        <w:pStyle w:val="Heading3"/>
        <w:numPr>
          <w:ilvl w:val="2"/>
          <w:numId w:val="1"/>
        </w:numPr>
        <w:rPr/>
      </w:pPr>
      <w:bookmarkStart w:id="2096" w:name="__RefHeading___Toc252321_73709187"/>
      <w:bookmarkStart w:id="2097" w:name="_Toc961"/>
      <w:bookmarkEnd w:id="2096"/>
      <w:r>
        <w:rPr/>
        <w:t>8548</w:t>
      </w:r>
      <w:r>
        <w:rPr>
          <w:rtl w:val="true"/>
        </w:rPr>
        <w:t xml:space="preserve">- </w:t>
      </w:r>
      <w:r>
        <w:rPr>
          <w:rtl w:val="true"/>
        </w:rPr>
        <w:t>منهاج المؤمنین‏</w:t>
      </w:r>
      <w:bookmarkEnd w:id="2097"/>
    </w:p>
    <w:p>
      <w:pPr>
        <w:pStyle w:val="BookText"/>
        <w:rPr/>
      </w:pPr>
      <w:r>
        <w:rPr>
          <w:rFonts w:ascii="IRNazanin" w:hAnsi="IRNazanin" w:eastAsia="IRNazanin"/>
          <w:color w:val="111111"/>
          <w:sz w:val="28"/>
          <w:sz w:val="28"/>
          <w:szCs w:val="28"/>
          <w:rtl w:val="true"/>
          <w:lang w:bidi="fa-IR"/>
        </w:rPr>
        <w:t>فی الأدعیة، رأیت النقل عنه فی بعض الکتب المؤلفة بعد عصر المجلسی الثانی</w:t>
      </w:r>
      <w:r>
        <w:rPr>
          <w:rFonts w:eastAsia="IRNazanin" w:cs="IRNazanin"/>
          <w:color w:val="111111"/>
          <w:sz w:val="28"/>
          <w:szCs w:val="28"/>
          <w:rtl w:val="true"/>
          <w:lang w:bidi="fa-IR"/>
        </w:rPr>
        <w:t>.</w:t>
      </w:r>
    </w:p>
    <w:p>
      <w:pPr>
        <w:pStyle w:val="Heading3"/>
        <w:numPr>
          <w:ilvl w:val="2"/>
          <w:numId w:val="1"/>
        </w:numPr>
        <w:rPr/>
      </w:pPr>
      <w:bookmarkStart w:id="2098" w:name="__RefHeading___Toc252323_73709187"/>
      <w:bookmarkStart w:id="2099" w:name="_Toc962"/>
      <w:bookmarkEnd w:id="2098"/>
      <w:r>
        <w:rPr/>
        <w:t>8549</w:t>
      </w:r>
      <w:r>
        <w:rPr>
          <w:rtl w:val="true"/>
        </w:rPr>
        <w:t xml:space="preserve">- </w:t>
      </w:r>
      <w:r>
        <w:rPr>
          <w:rtl w:val="true"/>
        </w:rPr>
        <w:t>منهاج المؤمنین‏</w:t>
      </w:r>
      <w:bookmarkEnd w:id="2099"/>
    </w:p>
    <w:p>
      <w:pPr>
        <w:pStyle w:val="BookText"/>
        <w:rPr/>
      </w:pPr>
      <w:r>
        <w:rPr>
          <w:rFonts w:ascii="IRNazanin" w:hAnsi="IRNazanin" w:eastAsia="IRNazanin"/>
          <w:color w:val="111111"/>
          <w:sz w:val="28"/>
          <w:sz w:val="28"/>
          <w:szCs w:val="28"/>
          <w:rtl w:val="true"/>
          <w:lang w:bidi="fa-IR"/>
        </w:rPr>
        <w:t>ترجمه لاعتقادات الصدوق، لم أعرف المترجم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و السلام علی خیر خلقه محمد و آله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کشف الحجب و قد مر فی التراجم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ترجمتی المولی عبد الله الرستمداری و المولی علی بن الحسن الزواری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 سمی ترجمته ب وسیلة النجاة فلعله للأول، أو هو غیرهما</w:t>
      </w:r>
      <w:r>
        <w:rPr>
          <w:rFonts w:eastAsia="IRNazanin" w:cs="IRNazanin"/>
          <w:color w:val="111111"/>
          <w:sz w:val="28"/>
          <w:szCs w:val="28"/>
          <w:rtl w:val="true"/>
          <w:lang w:bidi="fa-IR"/>
        </w:rPr>
        <w:t>.</w:t>
      </w:r>
    </w:p>
    <w:p>
      <w:pPr>
        <w:pStyle w:val="Heading3"/>
        <w:numPr>
          <w:ilvl w:val="2"/>
          <w:numId w:val="1"/>
        </w:numPr>
        <w:rPr/>
      </w:pPr>
      <w:bookmarkStart w:id="2100" w:name="__RefHeading___Toc252325_73709187"/>
      <w:bookmarkStart w:id="2101" w:name="_Toc963"/>
      <w:bookmarkEnd w:id="2100"/>
      <w:r>
        <w:rPr/>
        <w:t>8550</w:t>
      </w:r>
      <w:r>
        <w:rPr>
          <w:rtl w:val="true"/>
        </w:rPr>
        <w:t xml:space="preserve">- </w:t>
      </w:r>
      <w:r>
        <w:rPr>
          <w:rtl w:val="true"/>
        </w:rPr>
        <w:t>منهاج النجاة</w:t>
      </w:r>
      <w:bookmarkEnd w:id="2101"/>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الأدعیة و الزیارات لبعض المتأخرین رأیت النقل عنه فی بعض المجامیع المؤلفة بعد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و ینقل عنه فی بضاعة مزجاة المطبوع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bookmarkStart w:id="2102" w:name="pg11381_108376"/>
    </w:p>
    <w:p>
      <w:pPr>
        <w:pStyle w:val="Heading3"/>
        <w:numPr>
          <w:ilvl w:val="2"/>
          <w:numId w:val="1"/>
        </w:numPr>
        <w:rPr/>
      </w:pPr>
      <w:bookmarkStart w:id="2103" w:name="__RefHeading___Toc252327_73709187"/>
      <w:bookmarkStart w:id="2104" w:name="_Toc964"/>
      <w:bookmarkEnd w:id="2102"/>
      <w:bookmarkEnd w:id="2103"/>
      <w:r>
        <w:rPr/>
        <w:t>8551</w:t>
      </w:r>
      <w:r>
        <w:rPr>
          <w:rtl w:val="true"/>
        </w:rPr>
        <w:t xml:space="preserve">- </w:t>
      </w:r>
      <w:r>
        <w:rPr>
          <w:rtl w:val="true"/>
        </w:rPr>
        <w:t>منهاج النجاة</w:t>
      </w:r>
      <w:bookmarkEnd w:id="2104"/>
    </w:p>
    <w:p>
      <w:pPr>
        <w:pStyle w:val="BookText"/>
        <w:rPr/>
      </w:pPr>
      <w:r>
        <w:rPr>
          <w:rFonts w:ascii="IRNazanin" w:hAnsi="IRNazanin" w:eastAsia="IRNazanin"/>
          <w:color w:val="111111"/>
          <w:sz w:val="28"/>
          <w:sz w:val="28"/>
          <w:szCs w:val="28"/>
          <w:rtl w:val="true"/>
          <w:lang w:bidi="fa-IR"/>
        </w:rPr>
        <w:t>لحسن بن محمد سالار السبزواری فی أربعة 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أصول الدین فی خمسة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علی دوست بقلم النستعلیق و هو لا یتجاوز عن المسألة العاشرة من الفصل الخامس من الباب الأول</w:t>
      </w:r>
      <w:r>
        <w:rPr>
          <w:rFonts w:eastAsia="IRNazanin" w:cs="IRNazanin"/>
          <w:color w:val="111111"/>
          <w:sz w:val="28"/>
          <w:szCs w:val="28"/>
          <w:rtl w:val="true"/>
          <w:lang w:bidi="fa-IR"/>
        </w:rPr>
        <w:t>.</w:t>
      </w:r>
    </w:p>
    <w:p>
      <w:pPr>
        <w:pStyle w:val="Heading3"/>
        <w:numPr>
          <w:ilvl w:val="2"/>
          <w:numId w:val="1"/>
        </w:numPr>
        <w:rPr/>
      </w:pPr>
      <w:bookmarkStart w:id="2105" w:name="__RefHeading___Toc252329_73709187"/>
      <w:bookmarkStart w:id="2106" w:name="_Toc965"/>
      <w:bookmarkEnd w:id="2105"/>
      <w:r>
        <w:rPr/>
        <w:t>8552</w:t>
      </w:r>
      <w:r>
        <w:rPr>
          <w:rtl w:val="true"/>
        </w:rPr>
        <w:t xml:space="preserve">- </w:t>
      </w:r>
      <w:r>
        <w:rPr>
          <w:rtl w:val="true"/>
        </w:rPr>
        <w:t>منهاج النجاة</w:t>
      </w:r>
      <w:bookmarkEnd w:id="2106"/>
    </w:p>
    <w:p>
      <w:pPr>
        <w:pStyle w:val="BookText"/>
        <w:rPr/>
      </w:pPr>
      <w:r>
        <w:rPr>
          <w:rFonts w:ascii="IRNazanin" w:hAnsi="IRNazanin" w:eastAsia="IRNazanin"/>
          <w:color w:val="111111"/>
          <w:sz w:val="28"/>
          <w:sz w:val="28"/>
          <w:szCs w:val="28"/>
          <w:rtl w:val="true"/>
          <w:lang w:bidi="fa-IR"/>
        </w:rPr>
        <w:t xml:space="preserve">فی شرح مبحث الصوم التوأم للصلاة من أبواب الفقه، للحاج مولی علی العلیاری مطبوع فی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و هو شرح لقول شارح اللمعة فی بحث رؤیة الأهلة لا عبرة بالجدول و العدد و ذکر ما یناسبهما من القواعد و الفوائد النجومیة کتبه بالتماس ولده العالم الحاج میرزا حسن المعاصر و له أیضا منهاج الملة فی تعیین الوقت و القبلة فراجع</w:t>
      </w:r>
      <w:r>
        <w:rPr>
          <w:rFonts w:eastAsia="IRNazanin" w:cs="IRNazanin"/>
          <w:color w:val="111111"/>
          <w:sz w:val="28"/>
          <w:szCs w:val="28"/>
          <w:rtl w:val="true"/>
          <w:lang w:bidi="fa-IR"/>
        </w:rPr>
        <w:t>.</w:t>
      </w:r>
    </w:p>
    <w:p>
      <w:pPr>
        <w:pStyle w:val="Heading3"/>
        <w:numPr>
          <w:ilvl w:val="2"/>
          <w:numId w:val="1"/>
        </w:numPr>
        <w:rPr/>
      </w:pPr>
      <w:bookmarkStart w:id="2107" w:name="__RefHeading___Toc252331_73709187"/>
      <w:bookmarkStart w:id="2108" w:name="_Toc966"/>
      <w:bookmarkEnd w:id="2107"/>
      <w:r>
        <w:rPr/>
        <w:t>8553</w:t>
      </w:r>
      <w:r>
        <w:rPr>
          <w:rtl w:val="true"/>
        </w:rPr>
        <w:t xml:space="preserve">- </w:t>
      </w:r>
      <w:r>
        <w:rPr>
          <w:rtl w:val="true"/>
        </w:rPr>
        <w:t>منهاج النشر فی قراءات العشر</w:t>
      </w:r>
      <w:bookmarkEnd w:id="2108"/>
    </w:p>
    <w:p>
      <w:pPr>
        <w:pStyle w:val="BookText"/>
        <w:rPr/>
      </w:pPr>
      <w:r>
        <w:rPr>
          <w:rFonts w:ascii="IRNazanin" w:hAnsi="IRNazanin" w:eastAsia="IRNazanin"/>
          <w:color w:val="111111"/>
          <w:sz w:val="28"/>
          <w:sz w:val="28"/>
          <w:szCs w:val="28"/>
          <w:rtl w:val="true"/>
          <w:lang w:bidi="fa-IR"/>
        </w:rPr>
        <w:t xml:space="preserve">فارسی فی التجوید لحسین بن عثمان، و النسخة فی مکتبة المجلس بطهران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النسخ فی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و للمؤلف إیضاح المعانی فی شرح حرز الأمانی و وجه التهانی و رساله‏ای در تجوید و کنز اللطائف فما یحتاج إلیه فی تصحیح المصاحف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2109" w:name="__RefHeading___Toc252333_73709187"/>
      <w:bookmarkStart w:id="2110" w:name="_Toc967"/>
      <w:bookmarkEnd w:id="2109"/>
      <w:r>
        <w:rPr/>
        <w:t>8554</w:t>
      </w:r>
      <w:r>
        <w:rPr>
          <w:rtl w:val="true"/>
        </w:rPr>
        <w:t xml:space="preserve">- </w:t>
      </w:r>
      <w:r>
        <w:rPr>
          <w:rtl w:val="true"/>
        </w:rPr>
        <w:t>منهاج الوصول إلی تحقیق معیار العقول فی علم الأصول‏</w:t>
      </w:r>
      <w:bookmarkEnd w:id="2110"/>
    </w:p>
    <w:p>
      <w:pPr>
        <w:pStyle w:val="BookText"/>
        <w:rPr/>
      </w:pPr>
      <w:r>
        <w:rPr>
          <w:rFonts w:ascii="IRNazanin" w:hAnsi="IRNazanin" w:eastAsia="IRNazanin"/>
          <w:color w:val="111111"/>
          <w:sz w:val="28"/>
          <w:sz w:val="28"/>
          <w:szCs w:val="28"/>
          <w:rtl w:val="true"/>
          <w:lang w:bidi="fa-IR"/>
        </w:rPr>
        <w:t xml:space="preserve">هو رابع أسفار کتاب غایات الأفکار تصنیف الشریف المهدی أحمد بن یحیی بن مرتضی الحسنی الیمنی إمام الزیدیة، المتوفی سنة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Heading3"/>
        <w:numPr>
          <w:ilvl w:val="2"/>
          <w:numId w:val="1"/>
        </w:numPr>
        <w:rPr/>
      </w:pPr>
      <w:bookmarkStart w:id="2111" w:name="__RefHeading___Toc252335_73709187"/>
      <w:bookmarkStart w:id="2112" w:name="_Toc968"/>
      <w:bookmarkEnd w:id="2111"/>
      <w:r>
        <w:rPr>
          <w:rtl w:val="true"/>
        </w:rPr>
        <w:t>منهاج الوصول إلی علم الأصول‏</w:t>
      </w:r>
      <w:bookmarkEnd w:id="211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البیضاوی المفسر، المتوفی سنة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کما فی کشف الظنون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فهو خارج عن موضوعنا، له شرح للمحقق الدوانی، ذکرناه فی الشروح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منهاج الوصول المرتب علی مقدمه و سبعة کتب،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النسخة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تقدس من تمجد بالعظمة 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بخط مالکها الشیخ نصر الله بن سلمان بن محمد بن الحرث المنصوری کتبها لنفسه فی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و فی خطبته بعد ذکر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آله و صحبه خیر </w:t>
      </w:r>
      <w:bookmarkStart w:id="2113" w:name="pg11381_108377"/>
    </w:p>
    <w:p>
      <w:pPr>
        <w:pStyle w:val="BookText"/>
        <w:rPr/>
      </w:pPr>
      <w:bookmarkEnd w:id="2113"/>
      <w:r>
        <w:rPr>
          <w:rFonts w:ascii="IRNazanin" w:hAnsi="IRNazanin" w:eastAsia="IRNazanin"/>
          <w:color w:val="111111"/>
          <w:sz w:val="28"/>
          <w:sz w:val="28"/>
          <w:szCs w:val="28"/>
          <w:rtl w:val="true"/>
          <w:lang w:bidi="fa-IR"/>
        </w:rPr>
        <w:t xml:space="preserve">صحب و آل </w:t>
      </w:r>
      <w:r>
        <w:rPr>
          <w:rFonts w:eastAsia="IRNazanin" w:cs="IRNazanin"/>
          <w:color w:val="111111"/>
          <w:sz w:val="28"/>
          <w:szCs w:val="28"/>
          <w:rtl w:val="true"/>
          <w:lang w:bidi="fa-IR"/>
        </w:rPr>
        <w:t>...].</w:t>
      </w:r>
    </w:p>
    <w:p>
      <w:pPr>
        <w:pStyle w:val="Heading3"/>
        <w:numPr>
          <w:ilvl w:val="2"/>
          <w:numId w:val="1"/>
        </w:numPr>
        <w:rPr/>
      </w:pPr>
      <w:bookmarkStart w:id="2114" w:name="__RefHeading___Toc252337_73709187"/>
      <w:bookmarkStart w:id="2115" w:name="_Toc969"/>
      <w:bookmarkEnd w:id="2114"/>
      <w:r>
        <w:rPr/>
        <w:t>8555</w:t>
      </w:r>
      <w:r>
        <w:rPr>
          <w:rtl w:val="true"/>
        </w:rPr>
        <w:t xml:space="preserve">- </w:t>
      </w:r>
      <w:r>
        <w:rPr>
          <w:rtl w:val="true"/>
        </w:rPr>
        <w:t>منهاج الولاة فی أسرار الصلاة</w:t>
      </w:r>
      <w:bookmarkEnd w:id="2115"/>
    </w:p>
    <w:p>
      <w:pPr>
        <w:pStyle w:val="BookText"/>
        <w:rPr/>
      </w:pPr>
      <w:r>
        <w:rPr>
          <w:rFonts w:ascii="IRNazanin" w:hAnsi="IRNazanin" w:eastAsia="IRNazanin"/>
          <w:color w:val="111111"/>
          <w:sz w:val="28"/>
          <w:sz w:val="28"/>
          <w:szCs w:val="28"/>
          <w:rtl w:val="true"/>
          <w:lang w:bidi="fa-IR"/>
        </w:rPr>
        <w:t>فارسی، للآقا محمد حسین بن الآقا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بروجرد و فرغ منه فی زوال یوم الثلاثاء التاسع و العشرین من شهر الصیام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أسری بنا إلی معراج الوصال و أنعم علینا بمحامد الخصال تجلی لنا فی محراب العبودیة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أنه عارف حکیم 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والد الحاج آقا نور الدین البروجردی المتوفی بطهران حدود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2116" w:name="__RefHeading___Toc252339_73709187"/>
      <w:bookmarkStart w:id="2117" w:name="_Toc970"/>
      <w:bookmarkEnd w:id="2116"/>
      <w:r>
        <w:rPr/>
        <w:t>8556</w:t>
      </w:r>
      <w:r>
        <w:rPr>
          <w:rtl w:val="true"/>
        </w:rPr>
        <w:t xml:space="preserve">- </w:t>
      </w:r>
      <w:r>
        <w:rPr>
          <w:rtl w:val="true"/>
        </w:rPr>
        <w:t>منهاج الولایة من کتاب نهج البلاغة</w:t>
      </w:r>
      <w:bookmarkEnd w:id="2117"/>
    </w:p>
    <w:p>
      <w:pPr>
        <w:pStyle w:val="BookText"/>
        <w:rPr/>
      </w:pPr>
      <w:r>
        <w:rPr>
          <w:rFonts w:ascii="IRNazanin" w:hAnsi="IRNazanin" w:eastAsia="IRNazanin"/>
          <w:color w:val="111111"/>
          <w:sz w:val="28"/>
          <w:sz w:val="28"/>
          <w:szCs w:val="28"/>
          <w:rtl w:val="true"/>
          <w:lang w:bidi="fa-IR"/>
        </w:rPr>
        <w:t xml:space="preserve">أو منهاج الولایة فی شرح نهج البلاغة فارسی، للمولی عبد الباقی الصوفی التبریزی الخطاط، المتخلص ب دانشمند المتوفی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کلامه علیه السلام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المواعظ و الأخلاق، فی اثنی عشر بابا حسب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تحمید الله تعالی و توحید ذاته و أسمائه و صفاته و بیان عجائب صنائعه،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الرسول  صلی الله علیه و آله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العلم و الهدی و أوصاف العلماء،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التقوی،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ظرائف الحکم و لطائف الأمثال و الآداب و الشیم،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الوصایا و النصائح،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الإعراض عن الدنیا،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مذمة الظلم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العدالة و الحکم و السیاسة المدنیة،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و أحوال الموت،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اللهم علی ما استوی کافک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نخبه‏ایست از عرائس عبارات و إشارات فرقانی‏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الأول من القرن العاشر حسب ما فی فهرسه،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ذکر أنه نسخه الأصل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ظهره‏</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صعدنا ذری الحقائق‏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الشیخ حسن بن المحقق الکرکی الشیخ علی، و نسخا أخری فی المکتبات</w:t>
      </w:r>
      <w:r>
        <w:rPr>
          <w:rFonts w:eastAsia="IRNazanin" w:cs="IRNazanin"/>
          <w:color w:val="111111"/>
          <w:sz w:val="28"/>
          <w:szCs w:val="28"/>
          <w:rtl w:val="true"/>
          <w:lang w:bidi="fa-IR"/>
        </w:rPr>
        <w:t>.</w:t>
      </w:r>
    </w:p>
    <w:p>
      <w:pPr>
        <w:pStyle w:val="Heading3"/>
        <w:numPr>
          <w:ilvl w:val="2"/>
          <w:numId w:val="1"/>
        </w:numPr>
        <w:rPr/>
      </w:pPr>
      <w:bookmarkStart w:id="2118" w:name="__RefHeading___Toc252341_73709187"/>
      <w:bookmarkStart w:id="2119" w:name="_Toc971"/>
      <w:bookmarkEnd w:id="2118"/>
      <w:r>
        <w:rPr/>
        <w:t>8557</w:t>
      </w:r>
      <w:r>
        <w:rPr>
          <w:rtl w:val="true"/>
        </w:rPr>
        <w:t xml:space="preserve">- </w:t>
      </w:r>
      <w:r>
        <w:rPr>
          <w:rtl w:val="true"/>
        </w:rPr>
        <w:t>منهاج الهدایة إلی أحکام الشریعة و فروع الفقه‏</w:t>
      </w:r>
      <w:bookmarkEnd w:id="2119"/>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محمد إبراهیم بن الحاج محمد حسن الخراسانی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اثنین‏ </w:t>
      </w:r>
      <w:bookmarkStart w:id="2120" w:name="pg11381_108378"/>
    </w:p>
    <w:p>
      <w:pPr>
        <w:pStyle w:val="BookText"/>
        <w:rPr/>
      </w:pPr>
      <w:bookmarkEnd w:id="2120"/>
      <w:r>
        <w:rPr>
          <w:rFonts w:ascii="IRNazanin" w:hAnsi="IRNazanin" w:eastAsia="IRNazanin"/>
          <w:color w:val="111111"/>
          <w:sz w:val="28"/>
          <w:sz w:val="28"/>
          <w:szCs w:val="28"/>
          <w:rtl w:val="true"/>
          <w:lang w:bidi="fa-IR"/>
        </w:rPr>
        <w:t>و ستین و مائتین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جمیع أبواب الفقه الا بعض الحدود و القصاص و الدیات، و هو فی مجلدین یقرب من ثلاثة آلاف بیت و قد صنفه فیما یقرب من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w:t>
      </w:r>
    </w:p>
    <w:p>
      <w:pPr>
        <w:pStyle w:val="BookText"/>
        <w:rPr/>
      </w:pPr>
      <w:r>
        <w:rPr>
          <w:rFonts w:ascii="IRNazanin" w:hAnsi="IRNazanin" w:eastAsia="IRNazanin"/>
          <w:color w:val="111111"/>
          <w:sz w:val="28"/>
          <w:sz w:val="28"/>
          <w:szCs w:val="28"/>
          <w:rtl w:val="true"/>
          <w:lang w:bidi="fa-IR"/>
        </w:rPr>
        <w:t xml:space="preserve">إلی معالم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کل کتاب من الکتب الفقهیة علی مناهج و کل منهج علی هدایات، کتبه بعد الإشارات فی الأصول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الشوارع و النخبة و إرشاد المستبصرین المذکورة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مجلده الأول المنتهی إلی کتاب الهبة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العشر الآخر من ربیع الأول من العشر الخامس من المائة الثالثة من الألف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 و ابتدأ فی المجلد الثانی من المکاسب إلی أواخر الحدود، و النسخة الموجودة ناقصة من آخرها قلیلا من الحدود و الدیات بل یظهر منها أنه إلی هنا انتهت کلام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بعد وفاته 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بنفقة بعض أهل الخیر من بلاد الهند و لولده الشیخ جعفر مقالة مطبوعة فی آخر الکتاب أثنی فیه علی والده المصنف و ذکر تاریخ وفاته کما مر و أثنی علی من أنفق فی طبع الکتاب و علی السلطان محمد شاه القاجار مصرحا بأنه ما خرج منه القصاص و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لتلمیذه المولی محمد تقی الهروی حواشی علیه ذکرها فی کتابه نهایة الآمال کما مر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الموسوم ب معراج الشریعة لولد المصنف الآقا محمد مهدی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2121" w:name="__RefHeading___Toc252343_73709187"/>
      <w:bookmarkStart w:id="2122" w:name="_Toc972"/>
      <w:bookmarkEnd w:id="2121"/>
      <w:r>
        <w:rPr/>
        <w:t>8558</w:t>
      </w:r>
      <w:r>
        <w:rPr>
          <w:rtl w:val="true"/>
        </w:rPr>
        <w:t xml:space="preserve">- </w:t>
      </w:r>
      <w:r>
        <w:rPr>
          <w:rtl w:val="true"/>
        </w:rPr>
        <w:t>منهاج الهدایة فی تفسیر آیات الأحکام الخمسمائة</w:t>
      </w:r>
      <w:bookmarkEnd w:id="2122"/>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شرحها للشیخ جمال الدین أحمد بن المتوج البحرانی، أشرنا إلیه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جید یدل علی فضل عظیم له و من جملة إفاداته فیه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الطلاق البذلی أعم من الخلع و المباراة فیصح حیث لا یصح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الشیخ سلیمان بن عبد الله الماحوزی فی رسالته فی أحوال 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قرأته فی حداثة سنی 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بسطت الکلام فیه فی رسالة مفردة</w:t>
      </w:r>
      <w:r>
        <w:rPr>
          <w:rFonts w:eastAsia="IRNazanin" w:cs="IRNazanin"/>
          <w:color w:val="111111"/>
          <w:sz w:val="28"/>
          <w:szCs w:val="28"/>
          <w:rtl w:val="true"/>
          <w:lang w:bidi="fa-IR"/>
        </w:rPr>
        <w:t xml:space="preserve">]. </w:t>
      </w:r>
      <w:bookmarkStart w:id="2123" w:name="pg11381_108379"/>
    </w:p>
    <w:p>
      <w:pPr>
        <w:pStyle w:val="BookText"/>
        <w:rPr/>
      </w:pPr>
      <w:bookmarkEnd w:id="2123"/>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الشیخ جمال الدین کان شیخ الإمامیة فی وقته و کان من أعظم تلامیذ فخر المحققین الشیخ محمد ابن آیة الله الشیخ جمال الدین العلامة قرأ علیه فی الحلة المزیدیة و کان کثیر المعارضة مع الشیخ الشهید محمد بن مکی، و کان فی الغالب الشیخ جمال الدین هو الغالب، ثم رجع إلی بحرین و اشتهر فتاواه فی المشارق و المغارب کما صرح به ابن أبی جمهور فی غوالی اللآلی ثم اتفق اجتماعه مع الشهید بمکة فلما تناظر أغلب علیه الشهید فتعجب منه، فقال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قد أسهرنا و أضعتم‏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ذلک الشیخ سلیمان سماعا عن مشایخه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دفن الشیخ جمال الدین فی جزیرة أکل بالمشهد المعروف بالنبی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 الشیخ ناصر نادرة العصر فی الذکاء مقبور بجنب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معاصر للفاضل المقداد و إیاه یعنی بقوله فی کنز العرفان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منهاجه موجود رأیت نسخه العتیقة فی کتب السید محسن القزوینی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القرآن لکل شی‏ء تبیانا و جعله علی کل حکم من الأحکام دلیلا و برهانا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أطری فی دیباجته القرآن و صلی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الکافل ببیان مجملاته و الموکول إلیه تأویل مبهماته و علی أهل بیته مفاتیح الحق و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سأله من طاعته</w:t>
      </w:r>
    </w:p>
    <w:p>
      <w:pPr>
        <w:pStyle w:val="BookText"/>
        <w:rPr/>
      </w:pPr>
      <w:r>
        <w:rPr>
          <w:rFonts w:ascii="IRNazanin" w:hAnsi="IRNazanin" w:eastAsia="IRNazanin"/>
          <w:color w:val="111111"/>
          <w:sz w:val="28"/>
          <w:sz w:val="28"/>
          <w:szCs w:val="28"/>
          <w:rtl w:val="true"/>
          <w:lang w:bidi="fa-IR"/>
        </w:rPr>
        <w:t>غنیمة تألیف مختصر فی بیان الآیات القرآنیة التی علیها یدور الأحکام الشرعیة فأجابه فبدأ بمقدمة ثم کتاب الطهارة فیه آیات یذکرها بالعدد و هکذا إلی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الأسف، أن النسخة ممزقة ناقصة من أواسطه و أواخره</w:t>
      </w:r>
      <w:r>
        <w:rPr>
          <w:rFonts w:eastAsia="IRNazanin" w:cs="IRNazanin"/>
          <w:color w:val="111111"/>
          <w:sz w:val="28"/>
          <w:szCs w:val="28"/>
          <w:rtl w:val="true"/>
          <w:lang w:bidi="fa-IR"/>
        </w:rPr>
        <w:t>.</w:t>
      </w:r>
    </w:p>
    <w:p>
      <w:pPr>
        <w:pStyle w:val="Heading3"/>
        <w:numPr>
          <w:ilvl w:val="2"/>
          <w:numId w:val="1"/>
        </w:numPr>
        <w:rPr/>
      </w:pPr>
      <w:bookmarkStart w:id="2124" w:name="__RefHeading___Toc252345_73709187"/>
      <w:bookmarkStart w:id="2125" w:name="_Toc973"/>
      <w:bookmarkEnd w:id="2124"/>
      <w:r>
        <w:rPr>
          <w:rtl w:val="true"/>
        </w:rPr>
        <w:t>منهاج الهدایة و معراج الدرایة</w:t>
      </w:r>
      <w:bookmarkEnd w:id="2125"/>
    </w:p>
    <w:p>
      <w:pPr>
        <w:pStyle w:val="BookText"/>
        <w:rPr/>
      </w:pPr>
      <w:r>
        <w:rPr>
          <w:rFonts w:ascii="IRNazanin" w:hAnsi="IRNazanin" w:eastAsia="IRNazanin"/>
          <w:color w:val="111111"/>
          <w:sz w:val="28"/>
          <w:sz w:val="28"/>
          <w:szCs w:val="28"/>
          <w:rtl w:val="true"/>
          <w:lang w:bidi="fa-IR"/>
        </w:rPr>
        <w:t xml:space="preserve">هو اسم للصوالب و القواصب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لمحمد بن محمد بن شهرآشوب علی ما حکی الخواجوئی فی بشارات الشیعة شیئا من أوله فی أسماء یکنی بها عن المخالفین کالعجل و السامری و نعثل و غیرها</w:t>
      </w:r>
      <w:r>
        <w:rPr>
          <w:rFonts w:eastAsia="IRNazanin" w:cs="IRNazanin"/>
          <w:color w:val="111111"/>
          <w:sz w:val="28"/>
          <w:szCs w:val="28"/>
          <w:rtl w:val="true"/>
          <w:lang w:bidi="fa-IR"/>
        </w:rPr>
        <w:t>.</w:t>
      </w:r>
    </w:p>
    <w:p>
      <w:pPr>
        <w:pStyle w:val="Heading3"/>
        <w:numPr>
          <w:ilvl w:val="2"/>
          <w:numId w:val="1"/>
        </w:numPr>
        <w:rPr/>
      </w:pPr>
      <w:bookmarkStart w:id="2126" w:name="__RefHeading___Toc252347_73709187"/>
      <w:bookmarkStart w:id="2127" w:name="_Toc974"/>
      <w:bookmarkEnd w:id="2126"/>
      <w:r>
        <w:rPr>
          <w:rtl w:val="true"/>
        </w:rPr>
        <w:t xml:space="preserve">منهاج الیقین فی </w:t>
      </w:r>
      <w:r>
        <w:rPr>
          <w:rtl w:val="true"/>
        </w:rPr>
        <w:t>(</w:t>
      </w:r>
      <w:r>
        <w:rPr>
          <w:rtl w:val="true"/>
        </w:rPr>
        <w:t>مناهج</w:t>
      </w:r>
      <w:r>
        <w:rPr>
          <w:rtl w:val="true"/>
        </w:rPr>
        <w:t xml:space="preserve">) </w:t>
      </w:r>
      <w:r>
        <w:rPr>
          <w:rtl w:val="true"/>
        </w:rPr>
        <w:t>أصول الدین‏</w:t>
      </w:r>
      <w:bookmarkEnd w:id="2127"/>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الحلی، و فی بعض النسخ من الخلاصة مناهج الیقین کما مر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 منهج الیقین کما یأتی</w:t>
      </w:r>
      <w:r>
        <w:rPr>
          <w:rFonts w:eastAsia="IRNazanin" w:cs="IRNazanin"/>
          <w:color w:val="111111"/>
          <w:sz w:val="28"/>
          <w:szCs w:val="28"/>
          <w:rtl w:val="true"/>
          <w:lang w:bidi="fa-IR"/>
        </w:rPr>
        <w:t xml:space="preserve">. </w:t>
      </w:r>
      <w:bookmarkStart w:id="2128" w:name="pg11381_108380"/>
    </w:p>
    <w:p>
      <w:pPr>
        <w:pStyle w:val="Heading3"/>
        <w:numPr>
          <w:ilvl w:val="2"/>
          <w:numId w:val="1"/>
        </w:numPr>
        <w:rPr/>
      </w:pPr>
      <w:bookmarkStart w:id="2129" w:name="__RefHeading___Toc252349_73709187"/>
      <w:bookmarkStart w:id="2130" w:name="_Toc975"/>
      <w:bookmarkEnd w:id="2128"/>
      <w:bookmarkEnd w:id="2129"/>
      <w:r>
        <w:rPr/>
        <w:t>8559</w:t>
      </w:r>
      <w:r>
        <w:rPr>
          <w:rtl w:val="true"/>
        </w:rPr>
        <w:t xml:space="preserve">- </w:t>
      </w:r>
      <w:r>
        <w:rPr>
          <w:rtl w:val="true"/>
        </w:rPr>
        <w:t>المنهج‏</w:t>
      </w:r>
      <w:bookmarkEnd w:id="2130"/>
    </w:p>
    <w:p>
      <w:pPr>
        <w:pStyle w:val="BookText"/>
        <w:rPr/>
      </w:pPr>
      <w:r>
        <w:rPr>
          <w:rFonts w:ascii="IRNazanin" w:hAnsi="IRNazanin" w:eastAsia="IRNazanin"/>
          <w:color w:val="111111"/>
          <w:sz w:val="28"/>
          <w:sz w:val="28"/>
          <w:szCs w:val="28"/>
          <w:rtl w:val="true"/>
          <w:lang w:bidi="fa-IR"/>
        </w:rPr>
        <w:t>فی اشتقاق أسماء الشعراء فی الحماسة، لابن جنی، صاحب المهذب فی النحو الآتی، ذکره فی نامه دانشوران</w:t>
      </w:r>
      <w:r>
        <w:rPr>
          <w:rFonts w:eastAsia="IRNazanin" w:cs="IRNazanin"/>
          <w:color w:val="111111"/>
          <w:sz w:val="28"/>
          <w:szCs w:val="28"/>
          <w:rtl w:val="true"/>
          <w:lang w:bidi="fa-IR"/>
        </w:rPr>
        <w:t>.</w:t>
      </w:r>
    </w:p>
    <w:p>
      <w:pPr>
        <w:pStyle w:val="Heading3"/>
        <w:numPr>
          <w:ilvl w:val="2"/>
          <w:numId w:val="1"/>
        </w:numPr>
        <w:rPr/>
      </w:pPr>
      <w:bookmarkStart w:id="2131" w:name="__RefHeading___Toc252351_73709187"/>
      <w:bookmarkStart w:id="2132" w:name="_Toc976"/>
      <w:bookmarkEnd w:id="2131"/>
      <w:r>
        <w:rPr/>
        <w:t>8560</w:t>
      </w:r>
      <w:r>
        <w:rPr>
          <w:rtl w:val="true"/>
        </w:rPr>
        <w:t xml:space="preserve">- </w:t>
      </w:r>
      <w:r>
        <w:rPr>
          <w:rtl w:val="true"/>
        </w:rPr>
        <w:t>المنهج فی الإمامة</w:t>
      </w:r>
      <w:bookmarkEnd w:id="2132"/>
    </w:p>
    <w:p>
      <w:pPr>
        <w:pStyle w:val="BookText"/>
        <w:rPr/>
      </w:pPr>
      <w:r>
        <w:rPr>
          <w:rFonts w:ascii="IRNazanin" w:hAnsi="IRNazanin" w:eastAsia="IRNazanin"/>
          <w:color w:val="111111"/>
          <w:sz w:val="28"/>
          <w:sz w:val="28"/>
          <w:szCs w:val="28"/>
          <w:rtl w:val="true"/>
          <w:lang w:bidi="fa-IR"/>
        </w:rPr>
        <w:t>و هو کتاب کبیر لخالد بن یحیی بن خالد ذکره النجاشی</w:t>
      </w:r>
      <w:r>
        <w:rPr>
          <w:rFonts w:eastAsia="IRNazanin" w:cs="IRNazanin"/>
          <w:color w:val="111111"/>
          <w:sz w:val="28"/>
          <w:szCs w:val="28"/>
          <w:rtl w:val="true"/>
          <w:lang w:bidi="fa-IR"/>
        </w:rPr>
        <w:t>.</w:t>
      </w:r>
    </w:p>
    <w:p>
      <w:pPr>
        <w:pStyle w:val="Heading3"/>
        <w:numPr>
          <w:ilvl w:val="2"/>
          <w:numId w:val="1"/>
        </w:numPr>
        <w:rPr/>
      </w:pPr>
      <w:bookmarkStart w:id="2133" w:name="__RefHeading___Toc252353_73709187"/>
      <w:bookmarkStart w:id="2134" w:name="_Toc977"/>
      <w:bookmarkEnd w:id="2133"/>
      <w:r>
        <w:rPr/>
        <w:t>8561</w:t>
      </w:r>
      <w:r>
        <w:rPr>
          <w:rtl w:val="true"/>
        </w:rPr>
        <w:t xml:space="preserve">- </w:t>
      </w:r>
      <w:r>
        <w:rPr>
          <w:rtl w:val="true"/>
        </w:rPr>
        <w:t>المنهج فی الحکمة</w:t>
      </w:r>
      <w:bookmarkEnd w:id="2134"/>
    </w:p>
    <w:p>
      <w:pPr>
        <w:pStyle w:val="BookText"/>
        <w:rPr/>
      </w:pPr>
      <w:r>
        <w:rPr>
          <w:rFonts w:ascii="IRNazanin" w:hAnsi="IRNazanin" w:eastAsia="IRNazanin"/>
          <w:color w:val="111111"/>
          <w:sz w:val="28"/>
          <w:sz w:val="28"/>
          <w:szCs w:val="28"/>
          <w:rtl w:val="true"/>
          <w:lang w:bidi="fa-IR"/>
        </w:rPr>
        <w:t>للسید ذی المناقب ابن طاهر بن أبی المناقب الحسینی الرازی، شیخ والد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w:t>
      </w:r>
      <w:r>
        <w:rPr>
          <w:rFonts w:eastAsia="IRNazanin" w:cs="IRNazanin"/>
          <w:color w:val="111111"/>
          <w:sz w:val="28"/>
          <w:szCs w:val="28"/>
          <w:rtl w:val="true"/>
          <w:lang w:bidi="fa-IR"/>
        </w:rPr>
        <w:t>.</w:t>
      </w:r>
    </w:p>
    <w:p>
      <w:pPr>
        <w:pStyle w:val="Heading3"/>
        <w:numPr>
          <w:ilvl w:val="2"/>
          <w:numId w:val="1"/>
        </w:numPr>
        <w:rPr/>
      </w:pPr>
      <w:bookmarkStart w:id="2135" w:name="__RefHeading___Toc252355_73709187"/>
      <w:bookmarkStart w:id="2136" w:name="_Toc978"/>
      <w:bookmarkEnd w:id="2135"/>
      <w:r>
        <w:rPr/>
        <w:t>8562</w:t>
      </w:r>
      <w:r>
        <w:rPr>
          <w:rtl w:val="true"/>
        </w:rPr>
        <w:t xml:space="preserve">- </w:t>
      </w:r>
      <w:r>
        <w:rPr>
          <w:rtl w:val="true"/>
        </w:rPr>
        <w:t>المنهج فی الطب‏</w:t>
      </w:r>
      <w:bookmarkEnd w:id="2136"/>
    </w:p>
    <w:p>
      <w:pPr>
        <w:pStyle w:val="BookText"/>
        <w:rPr/>
      </w:pPr>
      <w:r>
        <w:rPr>
          <w:rFonts w:ascii="IRNazanin" w:hAnsi="IRNazanin" w:eastAsia="IRNazanin"/>
          <w:color w:val="111111"/>
          <w:sz w:val="28"/>
          <w:sz w:val="28"/>
          <w:szCs w:val="28"/>
          <w:rtl w:val="true"/>
          <w:lang w:bidi="fa-IR"/>
        </w:rPr>
        <w:t xml:space="preserve">لنجیب الدین السمرقندی، المعاصر للفخر الرازی و صاحب القرابادین و قوانین ترکیب الأدویة القلبیة المذکورتان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المنهج الموسومة ب غایة الغرض فی معالجة المرض موجودة فی المکتبة الخدیویة علی ما یظهر من فهرسها</w:t>
      </w:r>
      <w:r>
        <w:rPr>
          <w:rFonts w:eastAsia="IRNazanin" w:cs="IRNazanin"/>
          <w:color w:val="111111"/>
          <w:sz w:val="28"/>
          <w:szCs w:val="28"/>
          <w:rtl w:val="true"/>
          <w:lang w:bidi="fa-IR"/>
        </w:rPr>
        <w:t>.</w:t>
      </w:r>
    </w:p>
    <w:p>
      <w:pPr>
        <w:pStyle w:val="Heading3"/>
        <w:numPr>
          <w:ilvl w:val="2"/>
          <w:numId w:val="1"/>
        </w:numPr>
        <w:rPr/>
      </w:pPr>
      <w:bookmarkStart w:id="2137" w:name="__RefHeading___Toc252357_73709187"/>
      <w:bookmarkStart w:id="2138" w:name="_Toc979"/>
      <w:bookmarkEnd w:id="2137"/>
      <w:r>
        <w:rPr/>
        <w:t>8563</w:t>
      </w:r>
      <w:r>
        <w:rPr>
          <w:rtl w:val="true"/>
        </w:rPr>
        <w:t xml:space="preserve">- </w:t>
      </w:r>
      <w:r>
        <w:rPr>
          <w:rtl w:val="true"/>
        </w:rPr>
        <w:t>المنهج فی فقه العبادات و الأدعیة و الآداب‏</w:t>
      </w:r>
      <w:bookmarkEnd w:id="2138"/>
    </w:p>
    <w:p>
      <w:pPr>
        <w:pStyle w:val="BookText"/>
        <w:rPr/>
      </w:pPr>
      <w:r>
        <w:rPr>
          <w:rFonts w:ascii="IRNazanin" w:hAnsi="IRNazanin" w:eastAsia="IRNazanin"/>
          <w:color w:val="111111"/>
          <w:sz w:val="28"/>
          <w:sz w:val="28"/>
          <w:szCs w:val="28"/>
          <w:rtl w:val="true"/>
          <w:lang w:bidi="fa-IR"/>
        </w:rPr>
        <w:t xml:space="preserve">للشیخ عماد الدین الطبری، صاحب الکامل البهائی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أربعین البهائی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المعاصر للمحقق الحلی، قال فی أول کاملة إن فیه کل ما یحتاج إلیه المکلف فی السنة من الأعمال و الآداب النوافل و الفرائض و الأحکام و کیفیة العبادات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صاحب الریاض عبر عنه ب الفصیح المنهج فی العبادات من الصلاة و الصوم و الزکاة و الخمس و بعد مقدار صفحة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له فی أصفهان کتابا فی فروع الفقه بتمامها بالفارسیة علی نهج لطیف و أظن أنه کتاب الفصیح المذکور سابقا</w:t>
      </w:r>
      <w:r>
        <w:rPr>
          <w:rFonts w:eastAsia="IRNazanin" w:cs="IRNazanin"/>
          <w:color w:val="111111"/>
          <w:sz w:val="28"/>
          <w:szCs w:val="28"/>
          <w:rtl w:val="true"/>
          <w:lang w:bidi="fa-IR"/>
        </w:rPr>
        <w:t>.</w:t>
      </w:r>
    </w:p>
    <w:p>
      <w:pPr>
        <w:pStyle w:val="Heading3"/>
        <w:numPr>
          <w:ilvl w:val="2"/>
          <w:numId w:val="1"/>
        </w:numPr>
        <w:rPr/>
      </w:pPr>
      <w:bookmarkStart w:id="2139" w:name="__RefHeading___Toc252359_73709187"/>
      <w:bookmarkStart w:id="2140" w:name="_Toc980"/>
      <w:bookmarkEnd w:id="2139"/>
      <w:r>
        <w:rPr/>
        <w:t>8564</w:t>
      </w:r>
      <w:r>
        <w:rPr>
          <w:rtl w:val="true"/>
        </w:rPr>
        <w:t xml:space="preserve">- </w:t>
      </w:r>
      <w:r>
        <w:rPr>
          <w:rtl w:val="true"/>
        </w:rPr>
        <w:t>منهج الأئمة</w:t>
      </w:r>
      <w:bookmarkEnd w:id="2140"/>
    </w:p>
    <w:p>
      <w:pPr>
        <w:pStyle w:val="BookText"/>
        <w:rPr/>
      </w:pPr>
      <w:r>
        <w:rPr>
          <w:rFonts w:ascii="IRNazanin" w:hAnsi="IRNazanin" w:eastAsia="IRNazanin"/>
          <w:color w:val="111111"/>
          <w:sz w:val="28"/>
          <w:sz w:val="28"/>
          <w:szCs w:val="28"/>
          <w:rtl w:val="true"/>
          <w:lang w:bidi="fa-IR"/>
        </w:rPr>
        <w:t xml:space="preserve">للمولی محمد حسین المشهدی، صاحب إرشاد المسترشدین المذکور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إلیهما فی کتابه الذی ألفه فی بیان تأملاته فی عدة من المطالب المشهورات و هو موجود مع إرشاده</w:t>
      </w:r>
      <w:r>
        <w:rPr>
          <w:rFonts w:eastAsia="IRNazanin" w:cs="IRNazanin"/>
          <w:color w:val="111111"/>
          <w:sz w:val="28"/>
          <w:szCs w:val="28"/>
          <w:rtl w:val="true"/>
          <w:lang w:bidi="fa-IR"/>
        </w:rPr>
        <w:t>.</w:t>
      </w:r>
    </w:p>
    <w:p>
      <w:pPr>
        <w:pStyle w:val="Heading3"/>
        <w:numPr>
          <w:ilvl w:val="2"/>
          <w:numId w:val="1"/>
        </w:numPr>
        <w:rPr/>
      </w:pPr>
      <w:bookmarkStart w:id="2141" w:name="__RefHeading___Toc252361_73709187"/>
      <w:bookmarkStart w:id="2142" w:name="_Toc981"/>
      <w:bookmarkEnd w:id="2141"/>
      <w:r>
        <w:rPr/>
        <w:t>8565</w:t>
      </w:r>
      <w:r>
        <w:rPr>
          <w:rtl w:val="true"/>
        </w:rPr>
        <w:t xml:space="preserve">- </w:t>
      </w:r>
      <w:r>
        <w:rPr>
          <w:rtl w:val="true"/>
        </w:rPr>
        <w:t>منهج الاجتهاد</w:t>
      </w:r>
      <w:bookmarkEnd w:id="2142"/>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الشرائع کما فی إجازة مؤلفه لصاحب قصص العلماء کبیر فی ثمانیة عشر جزءا من الطهارة إلی الدیات أو أربع‏ </w:t>
      </w:r>
      <w:bookmarkStart w:id="2143" w:name="pg11381_108381"/>
    </w:p>
    <w:p>
      <w:pPr>
        <w:pStyle w:val="BookText"/>
        <w:rPr/>
      </w:pPr>
      <w:bookmarkEnd w:id="2143"/>
      <w:r>
        <w:rPr>
          <w:rFonts w:ascii="IRNazanin" w:hAnsi="IRNazanin" w:eastAsia="IRNazanin"/>
          <w:color w:val="111111"/>
          <w:sz w:val="28"/>
          <w:sz w:val="28"/>
          <w:szCs w:val="28"/>
          <w:rtl w:val="true"/>
          <w:lang w:bidi="fa-IR"/>
        </w:rPr>
        <w:t>و عشرین جزءا، للحاج مولی محمد تقی البرغانی المعروف بالشهید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القصص عندی” صاحب القصص” بعض مجلداته و یظهر منه فی کتابه مجالس المتقین أن أصل مسودته کان فی أربع و عشرین مجلدا، و إنه فرغ من تمام مجلداته قبل سنة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کل مجلداته عند أحفاده بقزوین، و فی آخر المجلد الأول منه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المجلد الأول من کتاب منهج الاجتهاد فی شرح الشرائع وقع ابتداؤه فی شهر ذی الحجة الحرام سنة ست و عشرین و مائتین و ألف فی بلدة برغان من بلاد الساوجبلاغ الواقعة بین طهران و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هذا الجزء فی جمادی الأولی سنة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رأیت مجلدا منه فی الصید و الذباحة و الغصب و الشفعة و إحیاء الموات و اللقطة، و مجلد فی الدیات هما فی خزانة المرحوم السید محمد اللواسانی فی النجف، و رأیت فی موقوفة مدرسة المولی محمد باقر السبزواری بالمشهد الرضوی مجلد النکاح منه، و علیه حواشی کثیرة منه، و مر للمؤلف رسالة فی قضاء الصلوات و القضاء عن الأموات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2144" w:name="__RefHeading___Toc252363_73709187"/>
      <w:bookmarkStart w:id="2145" w:name="_Toc982"/>
      <w:bookmarkEnd w:id="2144"/>
      <w:r>
        <w:rPr/>
        <w:t>8566</w:t>
      </w:r>
      <w:r>
        <w:rPr>
          <w:rtl w:val="true"/>
        </w:rPr>
        <w:t xml:space="preserve">- </w:t>
      </w:r>
      <w:r>
        <w:rPr>
          <w:rtl w:val="true"/>
        </w:rPr>
        <w:t>منهج الانتفاع فی أحکام الرضاع‏</w:t>
      </w:r>
      <w:bookmarkEnd w:id="2145"/>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غالب بن الشیخ قعود بن الشیخ صالح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سمی نفسه فی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من الماء بشرا سویا و غذاه من الثدی لبنا مریا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مطالب، أولها فی أرکان الرضاع، 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الأول فی المرضعة، المطلب الثانی فی الشرائط و هی أربعة، أولها الکمیة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غالب کان حیا فی نیف و عشرة بعد ألف و ثلاثة، و توفی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 یده عند أحفاده” المؤلف” و أخری رأیتها عند السید محمد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ضمم إلیها إجازة الشیخ جعفر بن الشیخ علی بن جعفر کاشف الغطاء للشیخ راضی بن محمد بن محسن بن خضر الفقیه النجفی، المتوفی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مصرحا فیه بشهادة الاجتهاد</w:t>
      </w:r>
      <w:r>
        <w:rPr>
          <w:rFonts w:eastAsia="IRNazanin" w:cs="IRNazanin"/>
          <w:color w:val="111111"/>
          <w:sz w:val="28"/>
          <w:szCs w:val="28"/>
          <w:rtl w:val="true"/>
          <w:lang w:bidi="fa-IR"/>
        </w:rPr>
        <w:t xml:space="preserve">. </w:t>
      </w:r>
      <w:bookmarkStart w:id="2146" w:name="pg11381_108382"/>
    </w:p>
    <w:p>
      <w:pPr>
        <w:pStyle w:val="Heading3"/>
        <w:numPr>
          <w:ilvl w:val="2"/>
          <w:numId w:val="1"/>
        </w:numPr>
        <w:rPr/>
      </w:pPr>
      <w:bookmarkStart w:id="2147" w:name="__RefHeading___Toc252365_73709187"/>
      <w:bookmarkStart w:id="2148" w:name="_Toc983"/>
      <w:bookmarkEnd w:id="2146"/>
      <w:bookmarkEnd w:id="2147"/>
      <w:r>
        <w:rPr/>
        <w:t>8567</w:t>
      </w:r>
      <w:r>
        <w:rPr>
          <w:rtl w:val="true"/>
        </w:rPr>
        <w:t xml:space="preserve">- </w:t>
      </w:r>
      <w:r>
        <w:rPr>
          <w:rtl w:val="true"/>
        </w:rPr>
        <w:t>منهج البیان الشافی فی علمی العروض و القوافی‏</w:t>
      </w:r>
      <w:bookmarkEnd w:id="2148"/>
    </w:p>
    <w:p>
      <w:pPr>
        <w:pStyle w:val="BookText"/>
        <w:rPr/>
      </w:pPr>
      <w:r>
        <w:rPr>
          <w:rFonts w:ascii="IRNazanin" w:hAnsi="IRNazanin" w:eastAsia="IRNazanin"/>
          <w:color w:val="111111"/>
          <w:sz w:val="28"/>
          <w:sz w:val="28"/>
          <w:szCs w:val="28"/>
          <w:rtl w:val="true"/>
          <w:lang w:bidi="fa-IR"/>
        </w:rPr>
        <w:t xml:space="preserve">للشیخ أحمد بن محمد بن علی بن إبراهیم الأنصاری الیمنی الشروانی نزیل کلکتة، المتوفی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Heading3"/>
        <w:numPr>
          <w:ilvl w:val="2"/>
          <w:numId w:val="1"/>
        </w:numPr>
        <w:rPr/>
      </w:pPr>
      <w:bookmarkStart w:id="2149" w:name="__RefHeading___Toc252367_73709187"/>
      <w:bookmarkStart w:id="2150" w:name="_Toc984"/>
      <w:bookmarkEnd w:id="2149"/>
      <w:r>
        <w:rPr/>
        <w:t>8568</w:t>
      </w:r>
      <w:r>
        <w:rPr>
          <w:rtl w:val="true"/>
        </w:rPr>
        <w:t xml:space="preserve">- </w:t>
      </w:r>
      <w:r>
        <w:rPr>
          <w:rtl w:val="true"/>
        </w:rPr>
        <w:t>منهج البیان عن کشف معانی القرآن‏</w:t>
      </w:r>
      <w:bookmarkEnd w:id="2150"/>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یظهر من فهرستها و الظاهر أنه نهج البیان للشیبانی الآتی</w:t>
      </w:r>
      <w:r>
        <w:rPr>
          <w:rFonts w:eastAsia="IRNazanin" w:cs="IRNazanin"/>
          <w:color w:val="111111"/>
          <w:sz w:val="28"/>
          <w:szCs w:val="28"/>
          <w:rtl w:val="true"/>
          <w:lang w:bidi="fa-IR"/>
        </w:rPr>
        <w:t>.</w:t>
      </w:r>
    </w:p>
    <w:p>
      <w:pPr>
        <w:pStyle w:val="Heading3"/>
        <w:numPr>
          <w:ilvl w:val="2"/>
          <w:numId w:val="1"/>
        </w:numPr>
        <w:rPr/>
      </w:pPr>
      <w:bookmarkStart w:id="2151" w:name="__RefHeading___Toc252369_73709187"/>
      <w:bookmarkStart w:id="2152" w:name="_Toc985"/>
      <w:bookmarkEnd w:id="2151"/>
      <w:r>
        <w:rPr/>
        <w:t>8569</w:t>
      </w:r>
      <w:r>
        <w:rPr>
          <w:rtl w:val="true"/>
        </w:rPr>
        <w:t xml:space="preserve">- </w:t>
      </w:r>
      <w:r>
        <w:rPr>
          <w:rtl w:val="true"/>
        </w:rPr>
        <w:t>منهج التحریر</w:t>
      </w:r>
      <w:bookmarkEnd w:id="2152"/>
    </w:p>
    <w:p>
      <w:pPr>
        <w:pStyle w:val="BookText"/>
        <w:rPr/>
      </w:pPr>
      <w:r>
        <w:rPr>
          <w:rFonts w:ascii="IRNazanin" w:hAnsi="IRNazanin" w:eastAsia="IRNazanin"/>
          <w:color w:val="111111"/>
          <w:sz w:val="28"/>
          <w:sz w:val="28"/>
          <w:szCs w:val="28"/>
          <w:rtl w:val="true"/>
          <w:lang w:bidi="fa-IR"/>
        </w:rPr>
        <w:t xml:space="preserve">من مثنویات السید قطب الدین النیریزی،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شعره فی ریاض العارفین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Heading3"/>
        <w:numPr>
          <w:ilvl w:val="2"/>
          <w:numId w:val="1"/>
        </w:numPr>
        <w:rPr/>
      </w:pPr>
      <w:bookmarkStart w:id="2153" w:name="__RefHeading___Toc252371_73709187"/>
      <w:bookmarkStart w:id="2154" w:name="_Toc986"/>
      <w:bookmarkEnd w:id="2153"/>
      <w:r>
        <w:rPr/>
        <w:t>8570</w:t>
      </w:r>
      <w:r>
        <w:rPr>
          <w:rtl w:val="true"/>
        </w:rPr>
        <w:t xml:space="preserve">- </w:t>
      </w:r>
      <w:r>
        <w:rPr>
          <w:rtl w:val="true"/>
        </w:rPr>
        <w:t>منهج التحقیق إلی سواء الطریق‏</w:t>
      </w:r>
      <w:bookmarkEnd w:id="2154"/>
    </w:p>
    <w:p>
      <w:pPr>
        <w:pStyle w:val="BookText"/>
        <w:rPr/>
      </w:pPr>
      <w:r>
        <w:rPr>
          <w:rFonts w:ascii="IRNazanin" w:hAnsi="IRNazanin" w:eastAsia="IRNazanin"/>
          <w:color w:val="111111"/>
          <w:sz w:val="28"/>
          <w:sz w:val="28"/>
          <w:szCs w:val="28"/>
          <w:rtl w:val="true"/>
          <w:lang w:bidi="fa-IR"/>
        </w:rPr>
        <w:t>ینقل فی حدیقة الشیعة المنسوب إلی المقدس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باب منه فی بیان أفضلیة أمیر المؤمنین علیه السلام  علی سائر الأنبیاء و المرسلین، و ینقل عنه الشیخ حسن بن سلیمان تلمیذ الشهید فی کتاب المختصر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بعض علماء الإمامیة فی کتاب منهج التحقیق بإسناده إلی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منهج التحقیق عن کتاب نوادر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السید هاشم فی مدینة المعاجز بعض معجزات أمیر المؤمنین علیه السلام  مصرحا بأنه لبعض الإمامیة و کذا ینقل عنه فی أنساب النواصب المؤلف سنة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Heading3"/>
        <w:numPr>
          <w:ilvl w:val="2"/>
          <w:numId w:val="1"/>
        </w:numPr>
        <w:rPr/>
      </w:pPr>
      <w:bookmarkStart w:id="2155" w:name="__RefHeading___Toc252373_73709187"/>
      <w:bookmarkStart w:id="2156" w:name="_Toc987"/>
      <w:bookmarkEnd w:id="2155"/>
      <w:r>
        <w:rPr/>
        <w:t>8571</w:t>
      </w:r>
      <w:r>
        <w:rPr>
          <w:rtl w:val="true"/>
        </w:rPr>
        <w:t xml:space="preserve">- </w:t>
      </w:r>
      <w:r>
        <w:rPr>
          <w:rtl w:val="true"/>
        </w:rPr>
        <w:t>منهج التحقیق فی التوسعة و التضییق‏</w:t>
      </w:r>
      <w:bookmarkEnd w:id="2156"/>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أسد الله بن الحاج شیخ إسماعیل الدزفولی،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استقصی فیه أطراف المسألة و أحاط بأقطارها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وسعت کل شی‏ء رحمته و عمت رأفته و جلت عظمته و عظمت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صدر الإسلام الخوئی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نسخه خط ید المصنف إجازة و تقریظ من الشیخ جعفر کاشف الغطاء، تاریخه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بأن عمره ما تم خمس و عشرین، و هو من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عدة مقامات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المقام‏ </w:t>
      </w:r>
      <w:bookmarkStart w:id="2157" w:name="pg11381_108383"/>
    </w:p>
    <w:p>
      <w:pPr>
        <w:pStyle w:val="BookText"/>
        <w:rPr/>
      </w:pPr>
      <w:bookmarkEnd w:id="2157"/>
      <w:r>
        <w:rPr>
          <w:rFonts w:ascii="IRNazanin" w:hAnsi="IRNazanin" w:eastAsia="IRNazanin"/>
          <w:color w:val="111111"/>
          <w:sz w:val="28"/>
          <w:sz w:val="28"/>
          <w:szCs w:val="28"/>
          <w:rtl w:val="true"/>
          <w:lang w:bidi="fa-IR"/>
        </w:rPr>
        <w:t>الأول فی مواضع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العشر الأخیر من شوال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نسخه الأصل أیضا تقریظ السید محمد بن حیدر، و مر للمؤلف رسالة فی قاعدة من ملک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2158" w:name="__RefHeading___Toc252375_73709187"/>
      <w:bookmarkStart w:id="2159" w:name="_Toc988"/>
      <w:bookmarkEnd w:id="2158"/>
      <w:r>
        <w:rPr/>
        <w:t>8572</w:t>
      </w:r>
      <w:r>
        <w:rPr>
          <w:rtl w:val="true"/>
        </w:rPr>
        <w:t xml:space="preserve">- </w:t>
      </w:r>
      <w:r>
        <w:rPr>
          <w:rtl w:val="true"/>
        </w:rPr>
        <w:t>منهج الحق‏</w:t>
      </w:r>
      <w:bookmarkEnd w:id="2159"/>
    </w:p>
    <w:p>
      <w:pPr>
        <w:pStyle w:val="BookText"/>
        <w:rPr/>
      </w:pPr>
      <w:r>
        <w:rPr>
          <w:rFonts w:ascii="IRNazanin" w:hAnsi="IRNazanin" w:eastAsia="IRNazanin"/>
          <w:color w:val="111111"/>
          <w:sz w:val="28"/>
          <w:sz w:val="28"/>
          <w:szCs w:val="28"/>
          <w:rtl w:val="true"/>
          <w:lang w:bidi="fa-IR"/>
        </w:rPr>
        <w:t xml:space="preserve">فی إثبات الصانع و رد المادیین و الطبیعیین و الرد علی النصاری، بلسان عصری، للشیخ الحبیب بن محمد بن الحسن بن إبراهیم العاملی المهاجر، نزیل بعلبک، طبع سنة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2160" w:name="__RefHeading___Toc252377_73709187"/>
      <w:bookmarkStart w:id="2161" w:name="_Toc989"/>
      <w:bookmarkEnd w:id="2160"/>
      <w:r>
        <w:rPr/>
        <w:t>8573</w:t>
      </w:r>
      <w:r>
        <w:rPr>
          <w:rtl w:val="true"/>
        </w:rPr>
        <w:t xml:space="preserve">- </w:t>
      </w:r>
      <w:r>
        <w:rPr>
          <w:rtl w:val="true"/>
        </w:rPr>
        <w:t>منهج الحق‏</w:t>
      </w:r>
      <w:bookmarkEnd w:id="2161"/>
    </w:p>
    <w:p>
      <w:pPr>
        <w:pStyle w:val="BookText"/>
        <w:rPr/>
      </w:pPr>
      <w:r>
        <w:rPr>
          <w:rFonts w:ascii="IRNazanin" w:hAnsi="IRNazanin" w:eastAsia="IRNazanin"/>
          <w:color w:val="111111"/>
          <w:sz w:val="28"/>
          <w:sz w:val="28"/>
          <w:szCs w:val="28"/>
          <w:rtl w:val="true"/>
          <w:lang w:bidi="fa-IR"/>
        </w:rPr>
        <w:t xml:space="preserve">فی تحقیق المسائل المختلف فیها، بین العامة و الخاصة من الأصول و الفروع من الطهارة إلی الدیات، للمولی علی أصغر البروجردی، صاحب الرسالة الرضاعیة المذکورة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نور الأنوار له المطبوع سنة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2162" w:name="__RefHeading___Toc252379_73709187"/>
      <w:bookmarkStart w:id="2163" w:name="_Toc990"/>
      <w:bookmarkEnd w:id="2162"/>
      <w:r>
        <w:rPr>
          <w:rtl w:val="true"/>
        </w:rPr>
        <w:t>منهج الحق و الیقین فی تفصیل أمیر المؤمنین علی سائر الأنبیاء و المرسلین‏</w:t>
      </w:r>
      <w:bookmarkEnd w:id="2163"/>
    </w:p>
    <w:p>
      <w:pPr>
        <w:pStyle w:val="BookText"/>
        <w:rPr/>
      </w:pPr>
      <w:r>
        <w:rPr>
          <w:rFonts w:ascii="IRNazanin" w:hAnsi="IRNazanin" w:eastAsia="IRNazanin"/>
          <w:color w:val="111111"/>
          <w:sz w:val="28"/>
          <w:sz w:val="28"/>
          <w:szCs w:val="28"/>
          <w:rtl w:val="true"/>
          <w:lang w:bidi="fa-IR"/>
        </w:rPr>
        <w:t>مر بعنوان منهاج الحق و الیقین للتعبیر به فی بعض المواضع</w:t>
      </w:r>
      <w:r>
        <w:rPr>
          <w:rFonts w:eastAsia="IRNazanin" w:cs="IRNazanin"/>
          <w:color w:val="111111"/>
          <w:sz w:val="28"/>
          <w:szCs w:val="28"/>
          <w:rtl w:val="true"/>
          <w:lang w:bidi="fa-IR"/>
        </w:rPr>
        <w:t>.</w:t>
      </w:r>
    </w:p>
    <w:p>
      <w:pPr>
        <w:pStyle w:val="Heading3"/>
        <w:numPr>
          <w:ilvl w:val="2"/>
          <w:numId w:val="1"/>
        </w:numPr>
        <w:rPr/>
      </w:pPr>
      <w:bookmarkStart w:id="2164" w:name="__RefHeading___Toc252381_73709187"/>
      <w:bookmarkStart w:id="2165" w:name="_Toc991"/>
      <w:bookmarkEnd w:id="2164"/>
      <w:r>
        <w:rPr/>
        <w:t>8574</w:t>
      </w:r>
      <w:r>
        <w:rPr>
          <w:rtl w:val="true"/>
        </w:rPr>
        <w:t xml:space="preserve">- </w:t>
      </w:r>
      <w:r>
        <w:rPr>
          <w:rtl w:val="true"/>
        </w:rPr>
        <w:t>منهج الراغبین فی شرح تبصرة المتعلمین‏</w:t>
      </w:r>
      <w:bookmarkEnd w:id="2165"/>
    </w:p>
    <w:p>
      <w:pPr>
        <w:pStyle w:val="BookText"/>
        <w:rPr/>
      </w:pPr>
      <w:r>
        <w:rPr>
          <w:rFonts w:ascii="IRNazanin" w:hAnsi="IRNazanin" w:eastAsia="IRNazanin"/>
          <w:color w:val="111111"/>
          <w:sz w:val="28"/>
          <w:sz w:val="28"/>
          <w:szCs w:val="28"/>
          <w:rtl w:val="true"/>
          <w:lang w:bidi="fa-IR"/>
        </w:rPr>
        <w:t xml:space="preserve">للسید محمد حسین الموسوی الکشوان، رأیته بخطه إلی آخر الوضوء، فرغ منه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 أوله اسمه و اسم الکتاب و النسخة عند والده السید نوری، و الجزء الثانی منه من أول الأغسال إلی أواخر غسل الجنابة، و مر للمؤلف الکافی فی علم العروض و القوافی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2166" w:name="__RefHeading___Toc252383_73709187"/>
      <w:bookmarkStart w:id="2167" w:name="_Toc992"/>
      <w:bookmarkEnd w:id="2166"/>
      <w:r>
        <w:rPr/>
        <w:t>8575</w:t>
      </w:r>
      <w:r>
        <w:rPr>
          <w:rtl w:val="true"/>
        </w:rPr>
        <w:t xml:space="preserve">- </w:t>
      </w:r>
      <w:r>
        <w:rPr>
          <w:rtl w:val="true"/>
        </w:rPr>
        <w:t>منهج الرشاد</w:t>
      </w:r>
      <w:bookmarkEnd w:id="2167"/>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المسائل الفرعیة و الفروع المتعلقة بالعقائد و أصول الدین، للحاج شیخ جعفر بن المولی حسین التستری النجفی، المتوفی راجعا عن زیارة الرضا علیه السلام  فی قریة کرند، لیلة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العشرون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تناثر فیها النجوم من سنة ثلاث و ثلاثمائة و ألف و حمل إلی النجف و دفن فی مقبرته المشهورة، و هو مرتب علی مقدمه و مقاصد و خاتمة، و المقدمة علی ست مقامات‏ </w:t>
      </w:r>
      <w:bookmarkStart w:id="2168" w:name="pg11381_108384"/>
    </w:p>
    <w:p>
      <w:pPr>
        <w:pStyle w:val="BookText"/>
        <w:rPr/>
      </w:pPr>
      <w:bookmarkEnd w:id="2168"/>
      <w:r>
        <w:rPr>
          <w:rFonts w:ascii="IRNazanin" w:hAnsi="IRNazanin" w:eastAsia="IRNazanin"/>
          <w:color w:val="111111"/>
          <w:sz w:val="28"/>
          <w:sz w:val="28"/>
          <w:szCs w:val="28"/>
          <w:rtl w:val="true"/>
          <w:lang w:bidi="fa-IR"/>
        </w:rPr>
        <w:t xml:space="preserve">أولها فی مقدار الواجب من المعرفة، و أفرد المقام الأول بالطبع فی طهران و علیه حواشی للسید محمد کاظم الیزدی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فی سنة ثلاثین و ثلاثمائة و ألف فی أول مجمع الرسائل الفارسی، و قد طبع جمیع الکتاب 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بمبئی بمطبعة گلستان کشمیر، و انتهی فیه إلی مقصده الأول الذی هو فی العبادات إلی مبحث صلاة الاحتیاط من کتاب الصلاة و بعد لم أظفر ببقیة المقاصد و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أنت فی الدارین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معربه موجود فی خزانة الحاج علی محمد فی النجف کما مر بعنوان المعرب</w:t>
      </w:r>
      <w:r>
        <w:rPr>
          <w:rFonts w:eastAsia="IRNazanin" w:cs="IRNazanin"/>
          <w:color w:val="111111"/>
          <w:sz w:val="28"/>
          <w:szCs w:val="28"/>
          <w:rtl w:val="true"/>
          <w:lang w:bidi="fa-IR"/>
        </w:rPr>
        <w:t>.</w:t>
      </w:r>
    </w:p>
    <w:p>
      <w:pPr>
        <w:pStyle w:val="Heading3"/>
        <w:numPr>
          <w:ilvl w:val="2"/>
          <w:numId w:val="1"/>
        </w:numPr>
        <w:rPr/>
      </w:pPr>
      <w:bookmarkStart w:id="2169" w:name="__RefHeading___Toc252385_73709187"/>
      <w:bookmarkStart w:id="2170" w:name="_Toc993"/>
      <w:bookmarkEnd w:id="2169"/>
      <w:r>
        <w:rPr/>
        <w:t>8576</w:t>
      </w:r>
      <w:r>
        <w:rPr>
          <w:rtl w:val="true"/>
        </w:rPr>
        <w:t xml:space="preserve">- </w:t>
      </w:r>
      <w:r>
        <w:rPr>
          <w:rtl w:val="true"/>
        </w:rPr>
        <w:t>منهج الرشاد</w:t>
      </w:r>
      <w:bookmarkEnd w:id="2170"/>
    </w:p>
    <w:p>
      <w:pPr>
        <w:pStyle w:val="BookText"/>
        <w:rPr/>
      </w:pPr>
      <w:r>
        <w:rPr>
          <w:rFonts w:ascii="IRNazanin" w:hAnsi="IRNazanin" w:eastAsia="IRNazanin"/>
          <w:color w:val="111111"/>
          <w:sz w:val="28"/>
          <w:sz w:val="28"/>
          <w:szCs w:val="28"/>
          <w:rtl w:val="true"/>
          <w:lang w:bidi="fa-IR"/>
        </w:rPr>
        <w:t xml:space="preserve">فی رد الوهابیة، للشیخ جعفر کاشف الغطاء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تفرد بالوحدانیة و القدم و اشتق نور الوجود من ظلمة العدم و أسس قواعد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علی الشیخ عبد العزیز بن سعود الوهابی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مشتمل علی مقدمه و خاتمة، موجود فی خزانة الشیخ علی بن الشیخ محمد رضا آل کشف الغطاء، و طبع فی سنة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2171" w:name="__RefHeading___Toc252387_73709187"/>
      <w:bookmarkStart w:id="2172" w:name="_Toc994"/>
      <w:bookmarkEnd w:id="2171"/>
      <w:r>
        <w:rPr>
          <w:rtl w:val="true"/>
        </w:rPr>
        <w:t>منهج الرشاد</w:t>
      </w:r>
      <w:bookmarkEnd w:id="2172"/>
    </w:p>
    <w:p>
      <w:pPr>
        <w:pStyle w:val="BookText"/>
        <w:rPr/>
      </w:pPr>
      <w:r>
        <w:rPr>
          <w:rFonts w:ascii="IRNazanin" w:hAnsi="IRNazanin" w:eastAsia="IRNazanin"/>
          <w:color w:val="111111"/>
          <w:sz w:val="28"/>
          <w:sz w:val="28"/>
          <w:szCs w:val="28"/>
          <w:rtl w:val="true"/>
          <w:lang w:bidi="fa-IR"/>
        </w:rPr>
        <w:t xml:space="preserve">المأخوذ من منهج الحاج شیخ جعفر، للحاج شیخ محمد رضا بن محمد جواد الدزفولی، المتوفی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بروجرد، عمد إلی منهج الرشاد للتستری و طابقه مع فتاواه بتغییر مواضع خلافه، و طبعه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منتخب الرشاد کما مر بهذا العنوان</w:t>
      </w:r>
      <w:r>
        <w:rPr>
          <w:rFonts w:eastAsia="IRNazanin" w:cs="IRNazanin"/>
          <w:color w:val="111111"/>
          <w:sz w:val="28"/>
          <w:szCs w:val="28"/>
          <w:rtl w:val="true"/>
          <w:lang w:bidi="fa-IR"/>
        </w:rPr>
        <w:t>.</w:t>
      </w:r>
    </w:p>
    <w:p>
      <w:pPr>
        <w:pStyle w:val="Heading3"/>
        <w:numPr>
          <w:ilvl w:val="2"/>
          <w:numId w:val="1"/>
        </w:numPr>
        <w:rPr/>
      </w:pPr>
      <w:bookmarkStart w:id="2173" w:name="__RefHeading___Toc252389_73709187"/>
      <w:bookmarkStart w:id="2174" w:name="_Toc995"/>
      <w:bookmarkEnd w:id="2173"/>
      <w:r>
        <w:rPr/>
        <w:t>8577</w:t>
      </w:r>
      <w:r>
        <w:rPr>
          <w:rtl w:val="true"/>
        </w:rPr>
        <w:t xml:space="preserve">- </w:t>
      </w:r>
      <w:r>
        <w:rPr>
          <w:rtl w:val="true"/>
        </w:rPr>
        <w:t>منهج الرشاد</w:t>
      </w:r>
      <w:bookmarkEnd w:id="2174"/>
    </w:p>
    <w:p>
      <w:pPr>
        <w:pStyle w:val="BookText"/>
        <w:rPr/>
      </w:pPr>
      <w:r>
        <w:rPr>
          <w:rFonts w:ascii="IRNazanin" w:hAnsi="IRNazanin" w:eastAsia="IRNazanin"/>
          <w:color w:val="111111"/>
          <w:sz w:val="28"/>
          <w:sz w:val="28"/>
          <w:szCs w:val="28"/>
          <w:rtl w:val="true"/>
          <w:lang w:bidi="fa-IR"/>
        </w:rPr>
        <w:t>فارسی فی الفقه العملی، للشیخ عبد الله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فهرست کتبه، إنه سؤال و جواب وسیط، و قد طبع فی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القلائد الثمینة</w:t>
      </w:r>
      <w:r>
        <w:rPr>
          <w:rFonts w:eastAsia="IRNazanin" w:cs="IRNazanin"/>
          <w:color w:val="111111"/>
          <w:sz w:val="28"/>
          <w:szCs w:val="28"/>
          <w:rtl w:val="true"/>
          <w:lang w:bidi="fa-IR"/>
        </w:rPr>
        <w:t>.</w:t>
      </w:r>
    </w:p>
    <w:p>
      <w:pPr>
        <w:pStyle w:val="Heading3"/>
        <w:numPr>
          <w:ilvl w:val="2"/>
          <w:numId w:val="1"/>
        </w:numPr>
        <w:rPr/>
      </w:pPr>
      <w:bookmarkStart w:id="2175" w:name="__RefHeading___Toc252391_73709187"/>
      <w:bookmarkStart w:id="2176" w:name="_Toc996"/>
      <w:bookmarkEnd w:id="2175"/>
      <w:r>
        <w:rPr/>
        <w:t>8578</w:t>
      </w:r>
      <w:r>
        <w:rPr>
          <w:rtl w:val="true"/>
        </w:rPr>
        <w:t xml:space="preserve">- </w:t>
      </w:r>
      <w:r>
        <w:rPr>
          <w:rtl w:val="true"/>
        </w:rPr>
        <w:t>منهج الرشاد</w:t>
      </w:r>
      <w:bookmarkEnd w:id="2176"/>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قلی بن المیرزا علی الچله‏جانی القربانی، من العلماء و أصحاب المناصب فی بلاط الشاه سلطان حسین الصفوی، و یظهر من مقدمه هذا الکتاب أن له تألیفات أخر، و المنهج فی الکلام و أصول الدین علی‏ </w:t>
      </w:r>
      <w:bookmarkStart w:id="2177" w:name="pg11381_108385"/>
    </w:p>
    <w:p>
      <w:pPr>
        <w:pStyle w:val="BookText"/>
        <w:rPr/>
      </w:pPr>
      <w:bookmarkEnd w:id="2177"/>
      <w:r>
        <w:rPr>
          <w:rFonts w:ascii="IRNazanin" w:hAnsi="IRNazanin" w:eastAsia="IRNazanin"/>
          <w:color w:val="111111"/>
          <w:sz w:val="28"/>
          <w:sz w:val="28"/>
          <w:szCs w:val="28"/>
          <w:rtl w:val="true"/>
          <w:lang w:bidi="fa-IR"/>
        </w:rPr>
        <w:t xml:space="preserve">مذهب الشیعة، و هو فارسی سلس ممزوج بالآیات،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صدره باسم الشاه المذکور و صرح باسم نفسه و اسم الکتاب و الشاه فی المقدمة، و بعدها مقدمه أخری فی تعریف أصول الدین، ثم خمسة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وجود الحق تعالی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فصول،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فصول، و فی آخر الکتاب خاتمة فی إیراد التمثیل و الحکایة و قصة بلوهر و بوذاسف، و النسخة فی أصفهان عند السید محمد علی الروضاتی کتبت بقلم النسخ فی رجب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ناقصة من أولها 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أول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بی‏سایگی در ظل مرحمتش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التفات روحش بخشش سنگ‏ریزه را </w:t>
      </w:r>
      <w:r>
        <w:rPr>
          <w:rFonts w:eastAsia="IRNazanin" w:cs="IRNazanin"/>
          <w:color w:val="111111"/>
          <w:sz w:val="28"/>
          <w:szCs w:val="28"/>
          <w:rtl w:val="true"/>
          <w:lang w:bidi="fa-IR"/>
        </w:rPr>
        <w:t>...].</w:t>
      </w:r>
    </w:p>
    <w:p>
      <w:pPr>
        <w:pStyle w:val="Heading3"/>
        <w:numPr>
          <w:ilvl w:val="2"/>
          <w:numId w:val="1"/>
        </w:numPr>
        <w:rPr/>
      </w:pPr>
      <w:bookmarkStart w:id="2178" w:name="__RefHeading___Toc252393_73709187"/>
      <w:bookmarkStart w:id="2179" w:name="_Toc997"/>
      <w:bookmarkEnd w:id="2178"/>
      <w:r>
        <w:rPr/>
        <w:t>8579</w:t>
      </w:r>
      <w:r>
        <w:rPr>
          <w:rtl w:val="true"/>
        </w:rPr>
        <w:t xml:space="preserve">- </w:t>
      </w:r>
      <w:r>
        <w:rPr>
          <w:rtl w:val="true"/>
        </w:rPr>
        <w:t>منهج الرشاد</w:t>
      </w:r>
      <w:bookmarkEnd w:id="2179"/>
    </w:p>
    <w:p>
      <w:pPr>
        <w:pStyle w:val="BookText"/>
        <w:rPr/>
      </w:pPr>
      <w:r>
        <w:rPr>
          <w:rFonts w:ascii="IRNazanin" w:hAnsi="IRNazanin" w:eastAsia="IRNazanin"/>
          <w:color w:val="111111"/>
          <w:sz w:val="28"/>
          <w:sz w:val="28"/>
          <w:szCs w:val="28"/>
          <w:rtl w:val="true"/>
          <w:lang w:bidi="fa-IR"/>
        </w:rPr>
        <w:t xml:space="preserve">فارسی فی أصول الدین، للحاج مولی محمد الکرمانشاهی، المذکور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فیما کتبه بخطه من فهرس تصانیفه و 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القرض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2180" w:name="__RefHeading___Toc252395_73709187"/>
      <w:bookmarkStart w:id="2181" w:name="_Toc998"/>
      <w:bookmarkEnd w:id="2180"/>
      <w:r>
        <w:rPr/>
        <w:t>8580</w:t>
      </w:r>
      <w:r>
        <w:rPr>
          <w:rtl w:val="true"/>
        </w:rPr>
        <w:t xml:space="preserve">- </w:t>
      </w:r>
      <w:r>
        <w:rPr>
          <w:rtl w:val="true"/>
        </w:rPr>
        <w:t>منهج الرشاد إلی أحکام الدین و الإیمان فی شرح إرشاد الأذهان‏</w:t>
      </w:r>
      <w:bookmarkEnd w:id="2181"/>
    </w:p>
    <w:p>
      <w:pPr>
        <w:pStyle w:val="BookText"/>
        <w:rPr/>
      </w:pPr>
      <w:r>
        <w:rPr>
          <w:rFonts w:ascii="IRNazanin" w:hAnsi="IRNazanin" w:eastAsia="IRNazanin"/>
          <w:color w:val="111111"/>
          <w:sz w:val="28"/>
          <w:sz w:val="28"/>
          <w:szCs w:val="28"/>
          <w:rtl w:val="true"/>
          <w:lang w:bidi="fa-IR"/>
        </w:rPr>
        <w:t>للشیخ محمد جعفر بن الحاج محمد إبراهیم الکلباسی، مجلده الأول إلی آخر الطهارة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إلی شوارع الهدایة و مناهج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جید کتبها محمد رضا النجف‏آبادی الأصفهانی فی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المؤلف فی آخره تاریخ فوت والده الکلباسی و السید حجة الإسلام الرشتی،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أفردت رسالة جامعة لما عثرت علیه من أحوالهما من البداءة إلی النهایة، و النسخة فی أصفهان رآها السید محمد علی الروضاتی‏</w:t>
      </w:r>
    </w:p>
    <w:p>
      <w:pPr>
        <w:pStyle w:val="Heading3"/>
        <w:numPr>
          <w:ilvl w:val="2"/>
          <w:numId w:val="1"/>
        </w:numPr>
        <w:rPr/>
      </w:pPr>
      <w:bookmarkStart w:id="2182" w:name="__RefHeading___Toc252397_73709187"/>
      <w:bookmarkStart w:id="2183" w:name="_Toc999"/>
      <w:bookmarkEnd w:id="2182"/>
      <w:r>
        <w:rPr/>
        <w:t>8581</w:t>
      </w:r>
      <w:r>
        <w:rPr>
          <w:rtl w:val="true"/>
        </w:rPr>
        <w:t xml:space="preserve">- </w:t>
      </w:r>
      <w:r>
        <w:rPr>
          <w:rtl w:val="true"/>
        </w:rPr>
        <w:t>منهج الرشاد فی شرح الإرشاد</w:t>
      </w:r>
      <w:bookmarkEnd w:id="2183"/>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میرزا أحمد بن لطف علی المغانی التبریزی، المتوفی بها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مجلدا فی‏ </w:t>
      </w:r>
      <w:bookmarkStart w:id="2184" w:name="pg11381_108386"/>
    </w:p>
    <w:p>
      <w:pPr>
        <w:pStyle w:val="BookText"/>
        <w:rPr/>
      </w:pPr>
      <w:bookmarkEnd w:id="2184"/>
      <w:r>
        <w:rPr>
          <w:rFonts w:ascii="IRNazanin" w:hAnsi="IRNazanin" w:eastAsia="IRNazanin"/>
          <w:color w:val="111111"/>
          <w:sz w:val="28"/>
          <w:sz w:val="28"/>
          <w:szCs w:val="28"/>
          <w:rtl w:val="true"/>
          <w:lang w:bidi="fa-IR"/>
        </w:rPr>
        <w:t xml:space="preserve">الصوم و الاعتکاف عند السید آقا التستری فی النجف، و لعل سائر مجلداته عند أحفاده بتبریز، فراجعهم و یوجد مجلد الصوم و الاعتکاف أیضا فی تبریز عند الشیخ نصر الله الشبستری، ذکر فی آخره أنه ألفه فی قزوین أوان فراره من هجوم الروس التزاریة علی تبریز، و فرغ منه فی الخمیس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الصیام سنة </w:t>
      </w:r>
      <w:r>
        <w:rPr>
          <w:rFonts w:eastAsia="IRNazanin" w:cs="IRNazanin"/>
          <w:color w:val="111111"/>
          <w:sz w:val="28"/>
          <w:szCs w:val="28"/>
          <w:lang w:bidi="fa-IR"/>
        </w:rPr>
        <w:t>1243</w:t>
      </w:r>
    </w:p>
    <w:p>
      <w:pPr>
        <w:pStyle w:val="Heading3"/>
        <w:numPr>
          <w:ilvl w:val="2"/>
          <w:numId w:val="1"/>
        </w:numPr>
        <w:rPr/>
      </w:pPr>
      <w:bookmarkStart w:id="2185" w:name="__RefHeading___Toc252399_73709187"/>
      <w:bookmarkStart w:id="2186" w:name="_Toc1000"/>
      <w:bookmarkEnd w:id="2185"/>
      <w:r>
        <w:rPr/>
        <w:t>8582</w:t>
      </w:r>
      <w:r>
        <w:rPr>
          <w:rtl w:val="true"/>
        </w:rPr>
        <w:t xml:space="preserve">- </w:t>
      </w:r>
      <w:r>
        <w:rPr>
          <w:rtl w:val="true"/>
        </w:rPr>
        <w:t>منهج الرشاد فی شرح الإرشاد</w:t>
      </w:r>
      <w:bookmarkEnd w:id="2186"/>
    </w:p>
    <w:p>
      <w:pPr>
        <w:pStyle w:val="BookText"/>
        <w:rPr/>
      </w:pPr>
      <w:r>
        <w:rPr>
          <w:rFonts w:ascii="IRNazanin" w:hAnsi="IRNazanin" w:eastAsia="IRNazanin"/>
          <w:color w:val="111111"/>
          <w:sz w:val="28"/>
          <w:sz w:val="28"/>
          <w:szCs w:val="28"/>
          <w:rtl w:val="true"/>
          <w:lang w:bidi="fa-IR"/>
        </w:rPr>
        <w:t xml:space="preserve">أصل الإرشاد للشیخ المفید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شرحها المولی محمد حسن الزنجانی المولود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الأردوبادی فی زهر الریاض إنه فی أربعة أجزاء و مر للشارح قسطاس المقادیر و قنوان صنوان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2187" w:name="__RefHeading___Toc252401_73709187"/>
      <w:bookmarkStart w:id="2188" w:name="_Toc1001"/>
      <w:bookmarkEnd w:id="2187"/>
      <w:r>
        <w:rPr/>
        <w:t>8583</w:t>
      </w:r>
      <w:r>
        <w:rPr>
          <w:rtl w:val="true"/>
        </w:rPr>
        <w:t xml:space="preserve">- </w:t>
      </w:r>
      <w:r>
        <w:rPr>
          <w:rtl w:val="true"/>
        </w:rPr>
        <w:t>منهج الرشاد فی شرح الإرشاد</w:t>
      </w:r>
      <w:bookmarkEnd w:id="2188"/>
    </w:p>
    <w:p>
      <w:pPr>
        <w:pStyle w:val="BookText"/>
        <w:rPr/>
      </w:pPr>
      <w:r>
        <w:rPr>
          <w:rFonts w:ascii="IRNazanin" w:hAnsi="IRNazanin" w:eastAsia="IRNazanin"/>
          <w:color w:val="111111"/>
          <w:sz w:val="28"/>
          <w:sz w:val="28"/>
          <w:szCs w:val="28"/>
          <w:rtl w:val="true"/>
          <w:lang w:bidi="fa-IR"/>
        </w:rPr>
        <w:t xml:space="preserve">خرج منه مجلد فی بعض العبادات للسید محمد حسین الشهیر بشیخ آقا بن المیرزا علی أصغر شیخ الإسلام بن المیرزا محمد تقی القاضی الطباطبائی التبریزی، المتوفی سنة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و کان مجاز عن شیخه صاحب الجواهر و النسخة عند حفیده و سمیه السید محمد حسین بن السید محمد بن المصنف المذکور، و ذکر سبطه المیرزا محمد علی بن المیرزا باقر القاضی أنه خرج منه اثنی عشر مجلدا و إنه توفی سنة </w:t>
      </w:r>
      <w:r>
        <w:rPr>
          <w:rFonts w:eastAsia="IRNazanin" w:cs="IRNazanin"/>
          <w:color w:val="111111"/>
          <w:sz w:val="28"/>
          <w:szCs w:val="28"/>
          <w:lang w:bidi="fa-IR"/>
        </w:rPr>
        <w:t>1294</w:t>
      </w:r>
    </w:p>
    <w:p>
      <w:pPr>
        <w:pStyle w:val="Heading3"/>
        <w:numPr>
          <w:ilvl w:val="2"/>
          <w:numId w:val="1"/>
        </w:numPr>
        <w:rPr/>
      </w:pPr>
      <w:bookmarkStart w:id="2189" w:name="__RefHeading___Toc252403_73709187"/>
      <w:bookmarkStart w:id="2190" w:name="_Toc1002"/>
      <w:bookmarkEnd w:id="2189"/>
      <w:r>
        <w:rPr/>
        <w:t>8584</w:t>
      </w:r>
      <w:r>
        <w:rPr>
          <w:rtl w:val="true"/>
        </w:rPr>
        <w:t xml:space="preserve">- </w:t>
      </w:r>
      <w:r>
        <w:rPr>
          <w:rtl w:val="true"/>
        </w:rPr>
        <w:t>منهج الزائرین السلیمانیة</w:t>
      </w:r>
      <w:bookmarkEnd w:id="2190"/>
    </w:p>
    <w:p>
      <w:pPr>
        <w:pStyle w:val="BookText"/>
        <w:rPr/>
      </w:pPr>
      <w:r>
        <w:rPr>
          <w:rFonts w:ascii="IRNazanin" w:hAnsi="IRNazanin" w:eastAsia="IRNazanin"/>
          <w:color w:val="111111"/>
          <w:sz w:val="28"/>
          <w:sz w:val="28"/>
          <w:szCs w:val="28"/>
          <w:rtl w:val="true"/>
          <w:lang w:bidi="fa-IR"/>
        </w:rPr>
        <w:t xml:space="preserve">مزار فارسی، ألف باسم الشاه سلیمان الصفوی، مرتب علی مقدمه و تسعة أبواب، فی زیارات جمیع المعصومین فی المدینة و العراق و خراسان، فرغ منه مؤلفه فی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ید الأقل المحتاج ابن علاء الدین محمد طاهر الأبهری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شهاب الدین التبریزی بقم‏</w:t>
      </w:r>
    </w:p>
    <w:p>
      <w:pPr>
        <w:pStyle w:val="Heading3"/>
        <w:numPr>
          <w:ilvl w:val="2"/>
          <w:numId w:val="1"/>
        </w:numPr>
        <w:rPr/>
      </w:pPr>
      <w:bookmarkStart w:id="2191" w:name="__RefHeading___Toc252405_73709187"/>
      <w:bookmarkStart w:id="2192" w:name="_Toc1003"/>
      <w:bookmarkEnd w:id="2191"/>
      <w:r>
        <w:rPr/>
        <w:t>8585</w:t>
      </w:r>
      <w:r>
        <w:rPr>
          <w:rtl w:val="true"/>
        </w:rPr>
        <w:t xml:space="preserve">- </w:t>
      </w:r>
      <w:r>
        <w:rPr>
          <w:rtl w:val="true"/>
        </w:rPr>
        <w:t>منهج السالکین‏</w:t>
      </w:r>
      <w:bookmarkEnd w:id="2192"/>
    </w:p>
    <w:p>
      <w:pPr>
        <w:pStyle w:val="BookText"/>
        <w:rPr/>
      </w:pPr>
      <w:r>
        <w:rPr>
          <w:rFonts w:ascii="IRNazanin" w:hAnsi="IRNazanin" w:eastAsia="IRNazanin"/>
          <w:color w:val="111111"/>
          <w:sz w:val="28"/>
          <w:sz w:val="28"/>
          <w:szCs w:val="28"/>
          <w:rtl w:val="true"/>
          <w:lang w:bidi="fa-IR"/>
        </w:rPr>
        <w:t>فی التفسیر، ینقل عنه النراقی فی جامع السعادات بهذا العنوان بعض الأحادیث عن أمیر المؤمنین و الإمام الباقر علیه السلام</w:t>
      </w:r>
    </w:p>
    <w:p>
      <w:pPr>
        <w:pStyle w:val="Heading3"/>
        <w:numPr>
          <w:ilvl w:val="2"/>
          <w:numId w:val="1"/>
        </w:numPr>
        <w:rPr/>
      </w:pPr>
      <w:bookmarkStart w:id="2193" w:name="__RefHeading___Toc252407_73709187"/>
      <w:bookmarkStart w:id="2194" w:name="_Toc1004"/>
      <w:bookmarkEnd w:id="2193"/>
      <w:r>
        <w:rPr/>
        <w:t>8586</w:t>
      </w:r>
      <w:r>
        <w:rPr>
          <w:rtl w:val="true"/>
        </w:rPr>
        <w:t xml:space="preserve">- </w:t>
      </w:r>
      <w:r>
        <w:rPr>
          <w:rtl w:val="true"/>
        </w:rPr>
        <w:t>منهج السالکین فی أصول الدین‏</w:t>
      </w:r>
      <w:bookmarkEnd w:id="2194"/>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باقر المجلسی‏ </w:t>
      </w:r>
      <w:bookmarkStart w:id="2195" w:name="pg11381_108387"/>
    </w:p>
    <w:p>
      <w:pPr>
        <w:pStyle w:val="BookText"/>
        <w:rPr/>
      </w:pPr>
      <w:bookmarkEnd w:id="2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ترجمته الموسومة ب هدایة المهتدین لبعض المعاصرین من التبریزیین‏</w:t>
      </w:r>
    </w:p>
    <w:p>
      <w:pPr>
        <w:pStyle w:val="Heading3"/>
        <w:numPr>
          <w:ilvl w:val="2"/>
          <w:numId w:val="1"/>
        </w:numPr>
        <w:rPr/>
      </w:pPr>
      <w:bookmarkStart w:id="2196" w:name="__RefHeading___Toc252409_73709187"/>
      <w:bookmarkStart w:id="2197" w:name="_Toc1005"/>
      <w:bookmarkEnd w:id="2196"/>
      <w:r>
        <w:rPr/>
        <w:t>8587</w:t>
      </w:r>
      <w:r>
        <w:rPr>
          <w:rtl w:val="true"/>
        </w:rPr>
        <w:t xml:space="preserve">- </w:t>
      </w:r>
      <w:r>
        <w:rPr>
          <w:rtl w:val="true"/>
        </w:rPr>
        <w:t>منهج السالکین‏</w:t>
      </w:r>
      <w:bookmarkEnd w:id="2197"/>
    </w:p>
    <w:p>
      <w:pPr>
        <w:pStyle w:val="BookText"/>
        <w:rPr/>
      </w:pPr>
      <w:r>
        <w:rPr>
          <w:rFonts w:ascii="IRNazanin" w:hAnsi="IRNazanin" w:eastAsia="IRNazanin"/>
          <w:color w:val="111111"/>
          <w:sz w:val="28"/>
          <w:sz w:val="28"/>
          <w:szCs w:val="28"/>
          <w:rtl w:val="true"/>
          <w:lang w:bidi="fa-IR"/>
        </w:rPr>
        <w:t>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ستة آلاف بیت، للسید عبد الله بن محمد رضا الشبر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أحسن خلق الإنسان و فطرة علی صبغة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أربعة عشر بابا و فصول، رأیته عند الحاج سید محمد علی السبزواری بالکاظمیة، و تاریخ الکتابة سنة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علیه تملک الحاج عیسی کبة، ثم تملک الحاج محمد صالح کبة البغدادی،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198" w:name="__RefHeading___Toc252411_73709187"/>
      <w:bookmarkStart w:id="2199" w:name="_Toc1006"/>
      <w:bookmarkEnd w:id="2198"/>
      <w:r>
        <w:rPr/>
        <w:t>8588</w:t>
      </w:r>
      <w:r>
        <w:rPr>
          <w:rtl w:val="true"/>
        </w:rPr>
        <w:t xml:space="preserve">- </w:t>
      </w:r>
      <w:r>
        <w:rPr>
          <w:rtl w:val="true"/>
        </w:rPr>
        <w:t>منهج السالکین‏</w:t>
      </w:r>
      <w:bookmarkEnd w:id="2199"/>
    </w:p>
    <w:p>
      <w:pPr>
        <w:pStyle w:val="BookText"/>
        <w:rPr/>
      </w:pPr>
      <w:r>
        <w:rPr>
          <w:rFonts w:ascii="IRNazanin" w:hAnsi="IRNazanin" w:eastAsia="IRNazanin"/>
          <w:color w:val="111111"/>
          <w:sz w:val="28"/>
          <w:sz w:val="28"/>
          <w:szCs w:val="28"/>
          <w:rtl w:val="true"/>
          <w:lang w:bidi="fa-IR"/>
        </w:rPr>
        <w:t xml:space="preserve">للسید صدر الدین محمد باقر، کاشف الدزفولی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السیر و السلوک، مرتب علی بابین و خاتمة الباب الأول فی بیان حقیقة السلوک و الزهد و الزاهد فی فصلین، و الباب الثانی طریق السلوک و أسبابه و شروطه فی فصلین، و الخاتمة فی آداب الداعی و شروط الدعوة، فرغ منها فی یوم الأربعاء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سببی از أسباب که سالکان بیدای حقیقت را و سیاحان بحر طریقت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مذهبة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w:t>
      </w:r>
      <w:r>
        <w:rPr>
          <w:rFonts w:eastAsia="IRNazanin" w:cs="IRNazanin"/>
          <w:color w:val="111111"/>
          <w:sz w:val="28"/>
          <w:szCs w:val="28"/>
          <w:lang w:bidi="fa-IR"/>
        </w:rPr>
        <w:t>6249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إسماعیل بن المیرزا معصوم التفرشی بقلم النستعلیق الجید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مر للمؤلف قاصم الجبارین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3"/>
        <w:numPr>
          <w:ilvl w:val="2"/>
          <w:numId w:val="1"/>
        </w:numPr>
        <w:rPr/>
      </w:pPr>
      <w:bookmarkStart w:id="2200" w:name="__RefHeading___Toc252413_73709187"/>
      <w:bookmarkStart w:id="2201" w:name="_Toc1007"/>
      <w:bookmarkEnd w:id="2200"/>
      <w:r>
        <w:rPr/>
        <w:t>8589</w:t>
      </w:r>
      <w:r>
        <w:rPr>
          <w:rtl w:val="true"/>
        </w:rPr>
        <w:t xml:space="preserve">- </w:t>
      </w:r>
      <w:r>
        <w:rPr>
          <w:rtl w:val="true"/>
        </w:rPr>
        <w:t>منهج السالکین‏</w:t>
      </w:r>
      <w:bookmarkEnd w:id="2201"/>
    </w:p>
    <w:p>
      <w:pPr>
        <w:pStyle w:val="BookText"/>
        <w:rPr/>
      </w:pPr>
      <w:r>
        <w:rPr>
          <w:rFonts w:ascii="IRNazanin" w:hAnsi="IRNazanin" w:eastAsia="IRNazanin"/>
          <w:color w:val="111111"/>
          <w:sz w:val="28"/>
          <w:sz w:val="28"/>
          <w:szCs w:val="28"/>
          <w:rtl w:val="true"/>
          <w:lang w:bidi="fa-IR"/>
        </w:rPr>
        <w:t>للشیخ علی بن أحمد بن زین الدین الأحسائی رأیت النقل عنه فی فضائل سلمان لبعض المعاصرین، و مر بعنوان المنهاج أیضا لاختلاف النقل عنه‏</w:t>
      </w:r>
    </w:p>
    <w:p>
      <w:pPr>
        <w:pStyle w:val="Heading3"/>
        <w:numPr>
          <w:ilvl w:val="2"/>
          <w:numId w:val="1"/>
        </w:numPr>
        <w:rPr/>
      </w:pPr>
      <w:bookmarkStart w:id="2202" w:name="__RefHeading___Toc252415_73709187"/>
      <w:bookmarkStart w:id="2203" w:name="_Toc1008"/>
      <w:bookmarkEnd w:id="2202"/>
      <w:r>
        <w:rPr/>
        <w:t>8590</w:t>
      </w:r>
      <w:r>
        <w:rPr>
          <w:rtl w:val="true"/>
        </w:rPr>
        <w:t xml:space="preserve">- </w:t>
      </w:r>
      <w:r>
        <w:rPr>
          <w:rtl w:val="true"/>
        </w:rPr>
        <w:t>منهج السالکین‏</w:t>
      </w:r>
      <w:bookmarkEnd w:id="220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علی البرغانی، المعاصر لأخیه المقتول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لسان العارفین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2204" w:name="pg11381_108388"/>
    </w:p>
    <w:p>
      <w:pPr>
        <w:pStyle w:val="Heading3"/>
        <w:numPr>
          <w:ilvl w:val="2"/>
          <w:numId w:val="1"/>
        </w:numPr>
        <w:rPr/>
      </w:pPr>
      <w:bookmarkStart w:id="2205" w:name="__RefHeading___Toc252417_73709187"/>
      <w:bookmarkStart w:id="2206" w:name="_Toc1009"/>
      <w:bookmarkEnd w:id="2204"/>
      <w:bookmarkEnd w:id="2205"/>
      <w:r>
        <w:rPr/>
        <w:t>8591</w:t>
      </w:r>
      <w:r>
        <w:rPr>
          <w:rtl w:val="true"/>
        </w:rPr>
        <w:t xml:space="preserve">- </w:t>
      </w:r>
      <w:r>
        <w:rPr>
          <w:rtl w:val="true"/>
        </w:rPr>
        <w:t>منهج السالکین و وسیلة نجاه الهالکین‏</w:t>
      </w:r>
      <w:bookmarkEnd w:id="2206"/>
    </w:p>
    <w:p>
      <w:pPr>
        <w:pStyle w:val="BookText"/>
        <w:rPr/>
      </w:pPr>
      <w:r>
        <w:rPr>
          <w:rFonts w:ascii="IRNazanin" w:hAnsi="IRNazanin" w:eastAsia="IRNazanin"/>
          <w:color w:val="111111"/>
          <w:sz w:val="28"/>
          <w:sz w:val="28"/>
          <w:szCs w:val="28"/>
          <w:rtl w:val="true"/>
          <w:lang w:bidi="fa-IR"/>
        </w:rPr>
        <w:t>لبعض تلامیذ الآقا حسین الخوانساری عربی، و فی هامشه دیباجة فارسیة و فی خلال الرسالة أیضا عبارات بالنظم الفارسی و نثره، مرتب علی سبعة أبواب فی مراتب السلوک و صفات السالک و ذم الدنیا و فضل العلم و أسرار العبادات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أشرق بنوره قلوب السالکین و شرح بحکمته صدور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الثالث عشر أو الرابع عشر 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نسخه أخری غیر مؤرخة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2121</w:t>
      </w:r>
      <w:r>
        <w:rPr>
          <w:rFonts w:eastAsia="IRNazanin" w:cs="IRNazanin"/>
          <w:color w:val="111111"/>
          <w:sz w:val="28"/>
          <w:szCs w:val="28"/>
          <w:rtl w:val="true"/>
          <w:lang w:bidi="fa-IR"/>
        </w:rPr>
        <w:t>)</w:t>
      </w:r>
    </w:p>
    <w:p>
      <w:pPr>
        <w:pStyle w:val="Heading3"/>
        <w:numPr>
          <w:ilvl w:val="2"/>
          <w:numId w:val="1"/>
        </w:numPr>
        <w:rPr/>
      </w:pPr>
      <w:bookmarkStart w:id="2207" w:name="__RefHeading___Toc252419_73709187"/>
      <w:bookmarkStart w:id="2208" w:name="_Toc1010"/>
      <w:bookmarkEnd w:id="2207"/>
      <w:r>
        <w:rPr/>
        <w:t>8592</w:t>
      </w:r>
      <w:r>
        <w:rPr>
          <w:rtl w:val="true"/>
        </w:rPr>
        <w:t xml:space="preserve">- </w:t>
      </w:r>
      <w:r>
        <w:rPr>
          <w:rtl w:val="true"/>
        </w:rPr>
        <w:t>منهج السداد</w:t>
      </w:r>
      <w:bookmarkEnd w:id="2208"/>
    </w:p>
    <w:p>
      <w:pPr>
        <w:pStyle w:val="BookText"/>
        <w:rPr/>
      </w:pPr>
      <w:r>
        <w:rPr>
          <w:rFonts w:ascii="IRNazanin" w:hAnsi="IRNazanin" w:eastAsia="IRNazanin"/>
          <w:color w:val="111111"/>
          <w:sz w:val="28"/>
          <w:sz w:val="28"/>
          <w:szCs w:val="28"/>
          <w:rtl w:val="true"/>
          <w:lang w:bidi="fa-IR"/>
        </w:rPr>
        <w:t xml:space="preserve">رسالة فارسیة عملیة فی تمام الفقه، طبع منها العبادات و المناسک فی تبریز و بقی سائر الکتب منه غیر مطبوع، للمیرزا أبی القاسم بن محمد تقی بن محمد قاسم الأردوبادی، و مر له قبسات النار فی رد الفجار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9" w:name="__RefHeading___Toc252421_73709187"/>
      <w:bookmarkStart w:id="2210" w:name="_Toc1011"/>
      <w:bookmarkEnd w:id="2209"/>
      <w:r>
        <w:rPr>
          <w:rtl w:val="true"/>
        </w:rPr>
        <w:t>منهج السداد</w:t>
      </w:r>
      <w:bookmarkEnd w:id="2210"/>
    </w:p>
    <w:p>
      <w:pPr>
        <w:pStyle w:val="BookText"/>
        <w:rPr/>
      </w:pPr>
      <w:r>
        <w:rPr>
          <w:rFonts w:ascii="IRNazanin" w:hAnsi="IRNazanin" w:eastAsia="IRNazanin"/>
          <w:color w:val="111111"/>
          <w:sz w:val="28"/>
          <w:sz w:val="28"/>
          <w:szCs w:val="28"/>
          <w:rtl w:val="true"/>
          <w:lang w:bidi="fa-IR"/>
        </w:rPr>
        <w:t xml:space="preserve">تعلیق و شرح علی الإرشاد للشیخ عبد العالی الکرکی المتوفی سنة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شرح العلائی أیضا کما مر بعنوان شرح الإرشاد</w:t>
      </w:r>
    </w:p>
    <w:p>
      <w:pPr>
        <w:pStyle w:val="Heading3"/>
        <w:numPr>
          <w:ilvl w:val="2"/>
          <w:numId w:val="1"/>
        </w:numPr>
        <w:rPr/>
      </w:pPr>
      <w:bookmarkStart w:id="2211" w:name="__RefHeading___Toc252423_73709187"/>
      <w:bookmarkStart w:id="2212" w:name="_Toc1012"/>
      <w:bookmarkEnd w:id="2211"/>
      <w:r>
        <w:rPr/>
        <w:t>8593</w:t>
      </w:r>
      <w:r>
        <w:rPr>
          <w:rtl w:val="true"/>
        </w:rPr>
        <w:t xml:space="preserve">- </w:t>
      </w:r>
      <w:r>
        <w:rPr>
          <w:rtl w:val="true"/>
        </w:rPr>
        <w:t>منهج السداد</w:t>
      </w:r>
      <w:bookmarkEnd w:id="2212"/>
    </w:p>
    <w:p>
      <w:pPr>
        <w:pStyle w:val="BookText"/>
        <w:rPr/>
      </w:pPr>
      <w:r>
        <w:rPr>
          <w:rFonts w:ascii="IRNazanin" w:hAnsi="IRNazanin" w:eastAsia="IRNazanin"/>
          <w:color w:val="111111"/>
          <w:sz w:val="28"/>
          <w:sz w:val="28"/>
          <w:szCs w:val="28"/>
          <w:rtl w:val="true"/>
          <w:lang w:bidi="fa-IR"/>
        </w:rPr>
        <w:t xml:space="preserve">فارسی فی تفسیر القرآن فی مجلدین، للسید یادعلی النقوی النصیرآبادی، المتوفی سنة نیف و ستین و مائتین و ألف، ذکره کشف الحجب و هو من بنی أعمام السید دلدار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تلمیذه کما صرح به فی نجوم السماء</w:t>
      </w:r>
    </w:p>
    <w:p>
      <w:pPr>
        <w:pStyle w:val="Heading3"/>
        <w:numPr>
          <w:ilvl w:val="2"/>
          <w:numId w:val="1"/>
        </w:numPr>
        <w:rPr/>
      </w:pPr>
      <w:bookmarkStart w:id="2213" w:name="__RefHeading___Toc252425_73709187"/>
      <w:bookmarkStart w:id="2214" w:name="_Toc1013"/>
      <w:bookmarkEnd w:id="2213"/>
      <w:r>
        <w:rPr/>
        <w:t>8594</w:t>
      </w:r>
      <w:r>
        <w:rPr>
          <w:rtl w:val="true"/>
        </w:rPr>
        <w:t xml:space="preserve">- </w:t>
      </w:r>
      <w:r>
        <w:rPr>
          <w:rtl w:val="true"/>
        </w:rPr>
        <w:t>منهج السداد فی إرشاد العباد</w:t>
      </w:r>
      <w:bookmarkEnd w:id="2214"/>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جعفر البهبهانی مؤلف أنیس الطلاب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المنهج هذا فی مقصدین و خاتمة فی أصول الدین، و جاء فی ترجمه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کتاب یسمی نهج الرشاد فی إرشاد العباد و لعل هذا هو بعینه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گوید </w:t>
      </w:r>
      <w:bookmarkStart w:id="2215" w:name="pg11381_108389"/>
    </w:p>
    <w:p>
      <w:pPr>
        <w:pStyle w:val="BookText"/>
        <w:rPr/>
      </w:pPr>
      <w:bookmarkEnd w:id="2215"/>
      <w:r>
        <w:rPr>
          <w:rFonts w:ascii="IRNazanin" w:hAnsi="IRNazanin" w:eastAsia="IRNazanin"/>
          <w:color w:val="111111"/>
          <w:sz w:val="28"/>
          <w:sz w:val="28"/>
          <w:szCs w:val="28"/>
          <w:rtl w:val="true"/>
          <w:lang w:bidi="fa-IR"/>
        </w:rPr>
        <w:t>بنده جانی محمد جعفر بن عفی عن جرائمهم الکریم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سید هاشم بن محمد علی الموسوی الیزدی فی یوم الثلاثاء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الورق الثالث منه شرح حول المؤلف‏</w:t>
      </w:r>
    </w:p>
    <w:p>
      <w:pPr>
        <w:pStyle w:val="Heading3"/>
        <w:numPr>
          <w:ilvl w:val="2"/>
          <w:numId w:val="1"/>
        </w:numPr>
        <w:rPr/>
      </w:pPr>
      <w:bookmarkStart w:id="2216" w:name="__RefHeading___Toc252427_73709187"/>
      <w:bookmarkStart w:id="2217" w:name="_Toc1014"/>
      <w:bookmarkEnd w:id="2216"/>
      <w:r>
        <w:rPr/>
        <w:t>8595</w:t>
      </w:r>
      <w:r>
        <w:rPr>
          <w:rtl w:val="true"/>
        </w:rPr>
        <w:t xml:space="preserve">- </w:t>
      </w:r>
      <w:r>
        <w:rPr>
          <w:rtl w:val="true"/>
        </w:rPr>
        <w:t>منهج السداد فی ترجمه نجاه العباد</w:t>
      </w:r>
      <w:bookmarkEnd w:id="2217"/>
    </w:p>
    <w:p>
      <w:pPr>
        <w:pStyle w:val="BookText"/>
        <w:rPr/>
      </w:pPr>
      <w:r>
        <w:rPr>
          <w:rFonts w:ascii="IRNazanin" w:hAnsi="IRNazanin" w:eastAsia="IRNazanin"/>
          <w:color w:val="111111"/>
          <w:sz w:val="28"/>
          <w:sz w:val="28"/>
          <w:szCs w:val="28"/>
          <w:rtl w:val="true"/>
          <w:lang w:bidi="fa-IR"/>
        </w:rPr>
        <w:t xml:space="preserve">الطهارة و الصلاة و الصوم للحاج مولی محمد صادق الطبسی نزیل طهران، المعروف بمسأله‏گو، و من أئمة الجماعة الموثقین طبع بطهران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و علیه حواشی العلامة الأنصاری و المیرزا الشیرازی و الحاج میرزا محمد حسین الشهرستانی و توفی</w:t>
      </w:r>
    </w:p>
    <w:p>
      <w:pPr>
        <w:pStyle w:val="BookText"/>
        <w:rPr/>
      </w:pPr>
      <w:r>
        <w:rPr>
          <w:rFonts w:ascii="IRNazanin" w:hAnsi="IRNazanin" w:eastAsia="IRNazanin"/>
          <w:color w:val="111111"/>
          <w:sz w:val="28"/>
          <w:sz w:val="28"/>
          <w:szCs w:val="28"/>
          <w:rtl w:val="true"/>
          <w:lang w:bidi="fa-IR"/>
        </w:rPr>
        <w:t xml:space="preserve">المترجم فی نیف و ثلاثمائة و ألف، أی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کما حدثنی بتاریخة ولده مرتضی فرهنگ المولود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و الملقب بترجمان الممالک، قال و لوالدی أیضا ترجمه الطرائف و وصیة إلی ابنه‏</w:t>
      </w:r>
    </w:p>
    <w:p>
      <w:pPr>
        <w:pStyle w:val="Heading3"/>
        <w:numPr>
          <w:ilvl w:val="2"/>
          <w:numId w:val="1"/>
        </w:numPr>
        <w:rPr/>
      </w:pPr>
      <w:bookmarkStart w:id="2218" w:name="__RefHeading___Toc252429_73709187"/>
      <w:bookmarkStart w:id="2219" w:name="_Toc1015"/>
      <w:bookmarkEnd w:id="2218"/>
      <w:r>
        <w:rPr/>
        <w:t>8596</w:t>
      </w:r>
      <w:r>
        <w:rPr>
          <w:rtl w:val="true"/>
        </w:rPr>
        <w:t xml:space="preserve">- </w:t>
      </w:r>
      <w:r>
        <w:rPr>
          <w:rtl w:val="true"/>
        </w:rPr>
        <w:t>منهج السداد فی شرح الإرشاد</w:t>
      </w:r>
      <w:bookmarkEnd w:id="2219"/>
    </w:p>
    <w:p>
      <w:pPr>
        <w:pStyle w:val="BookText"/>
        <w:rPr/>
      </w:pPr>
      <w:r>
        <w:rPr>
          <w:rFonts w:ascii="IRNazanin" w:hAnsi="IRNazanin" w:eastAsia="IRNazanin"/>
          <w:color w:val="111111"/>
          <w:sz w:val="28"/>
          <w:sz w:val="28"/>
          <w:szCs w:val="28"/>
          <w:rtl w:val="true"/>
          <w:lang w:bidi="fa-IR"/>
        </w:rPr>
        <w:t xml:space="preserve">للمولی محمد مهدی الکلباسی،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قبل عیون الأصول الذی فرغ منه فی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أول العیون المذکور</w:t>
      </w:r>
      <w:r>
        <w:rPr>
          <w:rFonts w:eastAsia="IRNazanin" w:cs="IRNazanin"/>
          <w:color w:val="111111"/>
          <w:sz w:val="28"/>
          <w:szCs w:val="28"/>
          <w:rtl w:val="true"/>
          <w:lang w:bidi="fa-IR"/>
        </w:rPr>
        <w:t>.</w:t>
      </w:r>
    </w:p>
    <w:p>
      <w:pPr>
        <w:pStyle w:val="Heading3"/>
        <w:numPr>
          <w:ilvl w:val="2"/>
          <w:numId w:val="1"/>
        </w:numPr>
        <w:rPr/>
      </w:pPr>
      <w:bookmarkStart w:id="2220" w:name="__RefHeading___Toc252431_73709187"/>
      <w:bookmarkStart w:id="2221" w:name="_Toc1016"/>
      <w:bookmarkEnd w:id="2220"/>
      <w:r>
        <w:rPr/>
        <w:t>8597</w:t>
      </w:r>
      <w:r>
        <w:rPr>
          <w:rtl w:val="true"/>
        </w:rPr>
        <w:t xml:space="preserve">- </w:t>
      </w:r>
      <w:r>
        <w:rPr>
          <w:rtl w:val="true"/>
        </w:rPr>
        <w:t>منهج السلامة فی حکم الخارج إلی الترخص عن محل الإقامة</w:t>
      </w:r>
      <w:bookmarkEnd w:id="2221"/>
    </w:p>
    <w:p>
      <w:pPr>
        <w:pStyle w:val="BookText"/>
        <w:rPr/>
      </w:pPr>
      <w:r>
        <w:rPr>
          <w:rFonts w:ascii="IRNazanin" w:hAnsi="IRNazanin" w:eastAsia="IRNazanin"/>
          <w:color w:val="111111"/>
          <w:sz w:val="28"/>
          <w:sz w:val="28"/>
          <w:szCs w:val="28"/>
          <w:rtl w:val="true"/>
          <w:lang w:bidi="fa-IR"/>
        </w:rPr>
        <w:t xml:space="preserve">للشیخ الفقیه أحمد بن صالح آل طعان البحرانی،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الشیخ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قبسة العجلان فی وفاه الضامن بخراسان</w:t>
      </w:r>
      <w:r>
        <w:rPr>
          <w:rFonts w:eastAsia="IRNazanin" w:cs="IRNazanin"/>
          <w:color w:val="111111"/>
          <w:sz w:val="28"/>
          <w:szCs w:val="28"/>
          <w:rtl w:val="true"/>
          <w:lang w:bidi="fa-IR"/>
        </w:rPr>
        <w:t>.</w:t>
      </w:r>
    </w:p>
    <w:p>
      <w:pPr>
        <w:pStyle w:val="Heading3"/>
        <w:numPr>
          <w:ilvl w:val="2"/>
          <w:numId w:val="1"/>
        </w:numPr>
        <w:rPr/>
      </w:pPr>
      <w:bookmarkStart w:id="2222" w:name="__RefHeading___Toc252433_73709187"/>
      <w:bookmarkStart w:id="2223" w:name="_Toc1017"/>
      <w:bookmarkEnd w:id="2222"/>
      <w:r>
        <w:rPr/>
        <w:t>8598</w:t>
      </w:r>
      <w:r>
        <w:rPr>
          <w:rtl w:val="true"/>
        </w:rPr>
        <w:t xml:space="preserve">- </w:t>
      </w:r>
      <w:r>
        <w:rPr>
          <w:rtl w:val="true"/>
        </w:rPr>
        <w:t>منهج السلامة</w:t>
      </w:r>
      <w:bookmarkEnd w:id="2223"/>
    </w:p>
    <w:p>
      <w:pPr>
        <w:pStyle w:val="BookText"/>
        <w:rPr/>
      </w:pPr>
      <w:r>
        <w:rPr>
          <w:rFonts w:ascii="IRNazanin" w:hAnsi="IRNazanin" w:eastAsia="IRNazanin"/>
          <w:color w:val="111111"/>
          <w:sz w:val="28"/>
          <w:sz w:val="28"/>
          <w:szCs w:val="28"/>
          <w:rtl w:val="true"/>
          <w:lang w:bidi="fa-IR"/>
        </w:rPr>
        <w:t>منظومة فی بعض الواجبات و المندوبات و المعاصی الکبیرة و غیرها، للشیخ فرج بن الحسن القطیفی، صاحب تحفه أهل الإیمان مر مع تمام نسبه و المنهج فی ستین بیتا</w:t>
      </w:r>
      <w:r>
        <w:rPr>
          <w:rFonts w:eastAsia="IRNazanin" w:cs="IRNazanin"/>
          <w:color w:val="111111"/>
          <w:sz w:val="28"/>
          <w:szCs w:val="28"/>
          <w:rtl w:val="true"/>
          <w:lang w:bidi="fa-IR"/>
        </w:rPr>
        <w:t>.</w:t>
      </w:r>
    </w:p>
    <w:p>
      <w:pPr>
        <w:pStyle w:val="Heading3"/>
        <w:numPr>
          <w:ilvl w:val="2"/>
          <w:numId w:val="1"/>
        </w:numPr>
        <w:rPr/>
      </w:pPr>
      <w:bookmarkStart w:id="2224" w:name="__RefHeading___Toc252435_73709187"/>
      <w:bookmarkStart w:id="2225" w:name="_Toc1018"/>
      <w:bookmarkEnd w:id="2224"/>
      <w:r>
        <w:rPr>
          <w:rtl w:val="true"/>
        </w:rPr>
        <w:t>منهج السلامة فیما روی مؤکدا صیامه‏</w:t>
      </w:r>
      <w:bookmarkEnd w:id="2225"/>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أرجوزة فی الأیام الشریفة المندوب فیها الصوم و هو للشیخ الکفعمی، نظمها بأمر الشیخ عز الدین حسین بن موسی بن الحسین العاملی، کما ذکر فی أول الأرجوزه‏ </w:t>
      </w:r>
      <w:bookmarkStart w:id="2226" w:name="pg11381_108390"/>
    </w:p>
    <w:p>
      <w:pPr>
        <w:pStyle w:val="BookText"/>
        <w:rPr/>
      </w:pPr>
      <w:bookmarkEnd w:id="2226"/>
      <w:r>
        <w:rPr>
          <w:rFonts w:ascii="IRNazanin" w:hAnsi="IRNazanin" w:eastAsia="IRNazanin"/>
          <w:color w:val="111111"/>
          <w:sz w:val="28"/>
          <w:sz w:val="28"/>
          <w:szCs w:val="28"/>
          <w:rtl w:val="true"/>
          <w:lang w:bidi="fa-IR"/>
        </w:rPr>
        <w:t xml:space="preserve">و مر للکفعمی القصیدة الغدیریة و قراضة النظیر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2227" w:name="__RefHeading___Toc252437_73709187"/>
      <w:bookmarkStart w:id="2228" w:name="_Toc1019"/>
      <w:bookmarkEnd w:id="2227"/>
      <w:r>
        <w:rPr/>
        <w:t>8599</w:t>
      </w:r>
      <w:r>
        <w:rPr>
          <w:rtl w:val="true"/>
        </w:rPr>
        <w:t xml:space="preserve">- </w:t>
      </w:r>
      <w:r>
        <w:rPr>
          <w:rtl w:val="true"/>
        </w:rPr>
        <w:t>منهج السلف فی تفریق المختلف و المؤتلف‏</w:t>
      </w:r>
      <w:bookmarkEnd w:id="2228"/>
    </w:p>
    <w:p>
      <w:pPr>
        <w:pStyle w:val="BookText"/>
        <w:rPr/>
      </w:pPr>
      <w:r>
        <w:rPr>
          <w:rFonts w:ascii="IRNazanin" w:hAnsi="IRNazanin" w:eastAsia="IRNazanin"/>
          <w:color w:val="111111"/>
          <w:sz w:val="28"/>
          <w:sz w:val="28"/>
          <w:szCs w:val="28"/>
          <w:rtl w:val="true"/>
          <w:lang w:bidi="fa-IR"/>
        </w:rPr>
        <w:t xml:space="preserve">من أسماء علماء النحو و العربیة، للسید محمد علی هبة الدین، کتبه أوان شبابه، و النسخة موجودة فی کتبه” المؤلف” و مر له قاضی الأمل و القرآن إمام الکل فی الکل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2229" w:name="__RefHeading___Toc252439_73709187"/>
      <w:bookmarkStart w:id="2230" w:name="_Toc1020"/>
      <w:bookmarkEnd w:id="2229"/>
      <w:r>
        <w:rPr/>
        <w:t>8600</w:t>
      </w:r>
      <w:r>
        <w:rPr>
          <w:rtl w:val="true"/>
        </w:rPr>
        <w:t xml:space="preserve">- </w:t>
      </w:r>
      <w:r>
        <w:rPr>
          <w:rtl w:val="true"/>
        </w:rPr>
        <w:t>منهج الشریعة الغراء فی شرح الفخریة الصغری‏</w:t>
      </w:r>
      <w:bookmarkEnd w:id="2230"/>
    </w:p>
    <w:p>
      <w:pPr>
        <w:pStyle w:val="BookText"/>
        <w:rPr/>
      </w:pPr>
      <w:r>
        <w:rPr>
          <w:rFonts w:ascii="IRNazanin" w:hAnsi="IRNazanin" w:eastAsia="IRNazanin"/>
          <w:color w:val="111111"/>
          <w:sz w:val="28"/>
          <w:sz w:val="28"/>
          <w:szCs w:val="28"/>
          <w:rtl w:val="true"/>
          <w:lang w:bidi="fa-IR"/>
        </w:rPr>
        <w:t xml:space="preserve">مزجا، تألیف الطریحی لابن أخیه الشیخ حسام الدین الطریحی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شرع فرائض الصلاة لعامة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 فرغ منه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و النسخة بخط ابن الشارح الشیخ زین العابدین فرغ من الکتابة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و علی النسخة بلاغات و تصحیحات و هو عند السید مهدی الأصفهانی بکاظمیة</w:t>
      </w:r>
      <w:r>
        <w:rPr>
          <w:rFonts w:eastAsia="IRNazanin" w:cs="IRNazanin"/>
          <w:color w:val="111111"/>
          <w:sz w:val="28"/>
          <w:szCs w:val="28"/>
          <w:rtl w:val="true"/>
          <w:lang w:bidi="fa-IR"/>
        </w:rPr>
        <w:t>.</w:t>
      </w:r>
    </w:p>
    <w:p>
      <w:pPr>
        <w:pStyle w:val="Heading3"/>
        <w:numPr>
          <w:ilvl w:val="2"/>
          <w:numId w:val="1"/>
        </w:numPr>
        <w:rPr/>
      </w:pPr>
      <w:bookmarkStart w:id="2231" w:name="__RefHeading___Toc252441_73709187"/>
      <w:bookmarkStart w:id="2232" w:name="_Toc1021"/>
      <w:bookmarkEnd w:id="2231"/>
      <w:r>
        <w:rPr/>
        <w:t>8601</w:t>
      </w:r>
      <w:r>
        <w:rPr>
          <w:rtl w:val="true"/>
        </w:rPr>
        <w:t xml:space="preserve">- </w:t>
      </w:r>
      <w:r>
        <w:rPr>
          <w:rtl w:val="true"/>
        </w:rPr>
        <w:t>منهج الشیعة فی آداب الشریعة</w:t>
      </w:r>
      <w:bookmarkEnd w:id="2232"/>
    </w:p>
    <w:p>
      <w:pPr>
        <w:pStyle w:val="BookText"/>
        <w:rPr/>
      </w:pPr>
      <w:r>
        <w:rPr>
          <w:rFonts w:ascii="IRNazanin" w:hAnsi="IRNazanin" w:eastAsia="IRNazanin"/>
          <w:color w:val="111111"/>
          <w:sz w:val="28"/>
          <w:sz w:val="28"/>
          <w:szCs w:val="28"/>
          <w:rtl w:val="true"/>
          <w:lang w:bidi="fa-IR"/>
        </w:rPr>
        <w:t>لأبی المحسن محمد راجی</w:t>
      </w:r>
      <w:r>
        <w:rPr>
          <w:rFonts w:eastAsia="IRNazanin" w:cs="IRNazanin"/>
          <w:color w:val="111111"/>
          <w:sz w:val="28"/>
          <w:szCs w:val="28"/>
          <w:rtl w:val="true"/>
          <w:lang w:bidi="fa-IR"/>
        </w:rPr>
        <w:t>.</w:t>
      </w:r>
    </w:p>
    <w:p>
      <w:pPr>
        <w:pStyle w:val="Heading3"/>
        <w:numPr>
          <w:ilvl w:val="2"/>
          <w:numId w:val="1"/>
        </w:numPr>
        <w:rPr/>
      </w:pPr>
      <w:bookmarkStart w:id="2233" w:name="__RefHeading___Toc252443_73709187"/>
      <w:bookmarkStart w:id="2234" w:name="_Toc1022"/>
      <w:bookmarkEnd w:id="2233"/>
      <w:r>
        <w:rPr/>
        <w:t>8602</w:t>
      </w:r>
      <w:r>
        <w:rPr>
          <w:rtl w:val="true"/>
        </w:rPr>
        <w:t xml:space="preserve">- </w:t>
      </w:r>
      <w:r>
        <w:rPr>
          <w:rtl w:val="true"/>
        </w:rPr>
        <w:t>منهج الشیعة فی شئون صاحب الشریعة</w:t>
      </w:r>
      <w:bookmarkEnd w:id="2234"/>
    </w:p>
    <w:p>
      <w:pPr>
        <w:pStyle w:val="BookText"/>
        <w:rPr/>
      </w:pPr>
      <w:r>
        <w:rPr>
          <w:rFonts w:ascii="IRNazanin" w:hAnsi="IRNazanin" w:eastAsia="IRNazanin"/>
          <w:color w:val="111111"/>
          <w:sz w:val="28"/>
          <w:sz w:val="28"/>
          <w:szCs w:val="28"/>
          <w:rtl w:val="true"/>
          <w:lang w:bidi="fa-IR"/>
        </w:rPr>
        <w:t xml:space="preserve">رأیت النقل عنه کذلک فی مجموعة السید محمد الشهیر بخطیب قطب شاه، المؤلف حدود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مؤلفه</w:t>
      </w:r>
      <w:r>
        <w:rPr>
          <w:rFonts w:eastAsia="IRNazanin" w:cs="IRNazanin"/>
          <w:color w:val="111111"/>
          <w:sz w:val="28"/>
          <w:szCs w:val="28"/>
          <w:rtl w:val="true"/>
          <w:lang w:bidi="fa-IR"/>
        </w:rPr>
        <w:t>.</w:t>
      </w:r>
    </w:p>
    <w:p>
      <w:pPr>
        <w:pStyle w:val="Heading3"/>
        <w:numPr>
          <w:ilvl w:val="2"/>
          <w:numId w:val="1"/>
        </w:numPr>
        <w:rPr/>
      </w:pPr>
      <w:bookmarkStart w:id="2235" w:name="__RefHeading___Toc252445_73709187"/>
      <w:bookmarkStart w:id="2236" w:name="_Toc1023"/>
      <w:bookmarkEnd w:id="2235"/>
      <w:r>
        <w:rPr>
          <w:rtl w:val="true"/>
        </w:rPr>
        <w:t>منهج الشیعة فی فضائل وصی خاتم الشریعة</w:t>
      </w:r>
      <w:bookmarkEnd w:id="2236"/>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نجم الدین جعفر بن الشیخ الإمام الأعلم شیخ الطائفة و ملاذها المعروف بابن الإبریسمی الشیخ شمس الدین محمد بن نجم الدین جعفر بن نجیب الدین أبی إبراهیم محمد الحلی الربعی القریب العصر من فخر المحققین، و کان جده نجم الدین جعفر بن نجیب الدین صاحب مثیر الأحزان و أخذ الثأر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 العلامة الحلی، و جده الأعلی نجیب الدین أبی إبراهیم من مشایخ المحقق الحلی و والد العلامة و أضرابهما</w:t>
      </w:r>
      <w:r>
        <w:rPr>
          <w:rFonts w:eastAsia="IRNazanin" w:cs="IRNazanin"/>
          <w:color w:val="111111"/>
          <w:sz w:val="28"/>
          <w:szCs w:val="28"/>
          <w:rtl w:val="true"/>
          <w:lang w:bidi="fa-IR"/>
        </w:rPr>
        <w:t xml:space="preserve">. </w:t>
      </w:r>
      <w:bookmarkStart w:id="2237" w:name="pg11381_108391"/>
    </w:p>
    <w:p>
      <w:pPr>
        <w:pStyle w:val="Heading3"/>
        <w:numPr>
          <w:ilvl w:val="2"/>
          <w:numId w:val="1"/>
        </w:numPr>
        <w:rPr/>
      </w:pPr>
      <w:bookmarkStart w:id="2238" w:name="__RefHeading___Toc252447_73709187"/>
      <w:bookmarkStart w:id="2239" w:name="_Toc1024"/>
      <w:bookmarkEnd w:id="2237"/>
      <w:bookmarkEnd w:id="2238"/>
      <w:r>
        <w:rPr/>
        <w:t>8603</w:t>
      </w:r>
      <w:r>
        <w:rPr>
          <w:rtl w:val="true"/>
        </w:rPr>
        <w:t xml:space="preserve">- </w:t>
      </w:r>
      <w:r>
        <w:rPr>
          <w:rtl w:val="true"/>
        </w:rPr>
        <w:t>منهج الشیعة فی فضائل خاتم الشریعة</w:t>
      </w:r>
      <w:bookmarkEnd w:id="2239"/>
    </w:p>
    <w:p>
      <w:pPr>
        <w:pStyle w:val="BookText"/>
        <w:rPr/>
      </w:pPr>
      <w:r>
        <w:rPr>
          <w:rFonts w:ascii="IRNazanin" w:hAnsi="IRNazanin" w:eastAsia="IRNazanin"/>
          <w:color w:val="111111"/>
          <w:sz w:val="28"/>
          <w:sz w:val="28"/>
          <w:szCs w:val="28"/>
          <w:rtl w:val="true"/>
          <w:lang w:bidi="fa-IR"/>
        </w:rPr>
        <w:t xml:space="preserve">للسید جلال الدین عبد الله بن شرف شاه الحسینی، المتوفی نیف و ثمانمائة، و قد أوقف بعض کتبه المتروکة بعده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قرب وفاته، و هو شیخ روایة ابن فهد الذی توفی سنة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 نصیر الدین الکاشانی الذی توفی سنة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هذا الکتاب باسم السلطان أویس الشیعی الذی توفی سنة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المؤلف هو السید جلال الدین الحسینی المتأخر عن الشهید وفاة، کما فی الأمل و الریاض و لیس الکتاب للسید رکن الدین أبی محمد الحسن بن محمد بن شرف شاه العلوی من أخص تلامیذ المحقق الطوسی و نظیره فی التحقیق فی جمیع الفنون و شارح الکافیة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السیوطی فی البغیة و أورد ما ذکره ابن رافع فی ذیل تاریخ بغداد و قال إنه توفی سنة خمسة عشر أو ثمانیة عشر و سبعمائة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إنه کتبه باسم السلطان أویس بهادر خان و ذکر فیه حکایة الناصبی الذی التمس من أحد الحاج أن یبلغ عنه إلی قبر النبی  صلی الله علیه و آله  جسارة ثم قتل الرجل فی بیته بلا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BookText"/>
        <w:rPr/>
      </w:pPr>
      <w:r>
        <w:rPr>
          <w:rFonts w:ascii="IRNazanin" w:hAnsi="IRNazanin" w:eastAsia="IRNazanin"/>
          <w:color w:val="111111"/>
          <w:sz w:val="28"/>
          <w:sz w:val="28"/>
          <w:szCs w:val="28"/>
          <w:rtl w:val="true"/>
          <w:lang w:bidi="fa-IR"/>
        </w:rPr>
        <w:t>و هی من الکتب التی ینقل عنها فی البحار کثیرا و یعتمد علیه کما یقال، لکن ما رأیت اسمه فی الفصل الأول المذکور فیه مآخذه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عجزت عن إدراک صفاته حدائق الأنظار </w:t>
      </w:r>
      <w:r>
        <w:rPr>
          <w:rFonts w:eastAsia="IRNazanin" w:cs="IRNazanin"/>
          <w:color w:val="111111"/>
          <w:sz w:val="28"/>
          <w:szCs w:val="28"/>
          <w:rtl w:val="true"/>
          <w:lang w:bidi="fa-IR"/>
        </w:rPr>
        <w:t>...].</w:t>
      </w:r>
    </w:p>
    <w:p>
      <w:pPr>
        <w:pStyle w:val="Heading3"/>
        <w:numPr>
          <w:ilvl w:val="2"/>
          <w:numId w:val="1"/>
        </w:numPr>
        <w:rPr/>
      </w:pPr>
      <w:bookmarkStart w:id="2240" w:name="__RefHeading___Toc252449_73709187"/>
      <w:bookmarkStart w:id="2241" w:name="_Toc1025"/>
      <w:bookmarkEnd w:id="2240"/>
      <w:r>
        <w:rPr/>
        <w:t>8604</w:t>
      </w:r>
      <w:r>
        <w:rPr>
          <w:rtl w:val="true"/>
        </w:rPr>
        <w:t xml:space="preserve">- </w:t>
      </w:r>
      <w:r>
        <w:rPr>
          <w:rtl w:val="true"/>
        </w:rPr>
        <w:t>منهج الشیعة و تقویم الشریعة</w:t>
      </w:r>
      <w:bookmarkEnd w:id="2241"/>
    </w:p>
    <w:p>
      <w:pPr>
        <w:pStyle w:val="BookText"/>
        <w:rPr/>
      </w:pPr>
      <w:r>
        <w:rPr>
          <w:rFonts w:ascii="IRNazanin" w:hAnsi="IRNazanin" w:eastAsia="IRNazanin"/>
          <w:color w:val="111111"/>
          <w:sz w:val="28"/>
          <w:sz w:val="28"/>
          <w:szCs w:val="28"/>
          <w:rtl w:val="true"/>
          <w:lang w:bidi="fa-IR"/>
        </w:rPr>
        <w:t xml:space="preserve">للسید جمال الدین الواعظ الیزدی، صاحب أخبار الأوائل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فهرست کتبه و طبع فی محرم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عمه السید حسن الیزدی الحائری، و تقریظا لشیخ الرئیس علی بن مهدی الحائری الخراسانی، و توفی بعد الطبع بقلیل و مر له حدیقة الفضلاء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3"/>
        <w:numPr>
          <w:ilvl w:val="2"/>
          <w:numId w:val="1"/>
        </w:numPr>
        <w:rPr/>
      </w:pPr>
      <w:bookmarkStart w:id="2242" w:name="__RefHeading___Toc252451_73709187"/>
      <w:bookmarkStart w:id="2243" w:name="_Toc1026"/>
      <w:bookmarkEnd w:id="2242"/>
      <w:r>
        <w:rPr/>
        <w:t>8605</w:t>
      </w:r>
      <w:r>
        <w:rPr>
          <w:rtl w:val="true"/>
        </w:rPr>
        <w:t xml:space="preserve">- </w:t>
      </w:r>
      <w:r>
        <w:rPr>
          <w:rtl w:val="true"/>
        </w:rPr>
        <w:t>منهج الصادقین فی تفسیر القرآن المبین و إلزام المخالفین‏</w:t>
      </w:r>
      <w:bookmarkEnd w:id="2243"/>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کبیر فی ثلاث مجلدات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المفسر فتح الله بن شکر الله الکاشانی‏ </w:t>
      </w:r>
      <w:bookmarkStart w:id="2244" w:name="pg11381_108392"/>
    </w:p>
    <w:p>
      <w:pPr>
        <w:pStyle w:val="BookText"/>
        <w:rPr/>
      </w:pPr>
      <w:bookmarkEnd w:id="2244"/>
      <w:r>
        <w:rPr>
          <w:rFonts w:ascii="IRNazanin" w:hAnsi="IRNazanin" w:eastAsia="IRNazanin"/>
          <w:color w:val="111111"/>
          <w:sz w:val="28"/>
          <w:sz w:val="28"/>
          <w:szCs w:val="28"/>
          <w:rtl w:val="true"/>
          <w:lang w:bidi="fa-IR"/>
        </w:rPr>
        <w:t xml:space="preserve">المتوفی سنة سبع و تسعین و تسعمائة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کما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سنة ثمان و ثمانین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حمدی که چون کلمات ربانی بی‏غایتست شایسته لطیفی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و ذکر فی خطبته أنه أورد کثیرا من أخبار العامة إلزاما لهم و اختصره و سماه خلاصة المنهج کما مر و فرغ من بعض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سورة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 ثمانین و تسعمائة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بهذا التاریخ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بسامراء، و رأیت بخطه الاستبصار فرغ منه ثامن شعبان سنة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إمضائه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شکر الله فتح الله الشریف‏</w:t>
      </w:r>
      <w:r>
        <w:rPr>
          <w:rFonts w:eastAsia="IRNazanin" w:cs="IRNazanin"/>
          <w:color w:val="111111"/>
          <w:sz w:val="28"/>
          <w:szCs w:val="28"/>
          <w:rtl w:val="true"/>
          <w:lang w:bidi="fa-IR"/>
        </w:rPr>
        <w:t>].</w:t>
      </w:r>
    </w:p>
    <w:p>
      <w:pPr>
        <w:pStyle w:val="Heading3"/>
        <w:numPr>
          <w:ilvl w:val="2"/>
          <w:numId w:val="1"/>
        </w:numPr>
        <w:rPr/>
      </w:pPr>
      <w:bookmarkStart w:id="2245" w:name="__RefHeading___Toc252453_73709187"/>
      <w:bookmarkStart w:id="2246" w:name="_Toc1027"/>
      <w:bookmarkEnd w:id="2245"/>
      <w:r>
        <w:rPr/>
        <w:t>8606</w:t>
      </w:r>
      <w:r>
        <w:rPr>
          <w:rtl w:val="true"/>
        </w:rPr>
        <w:t xml:space="preserve">- </w:t>
      </w:r>
      <w:r>
        <w:rPr>
          <w:rtl w:val="true"/>
        </w:rPr>
        <w:t>منهج الصالحین‏</w:t>
      </w:r>
      <w:bookmarkEnd w:id="2246"/>
    </w:p>
    <w:p>
      <w:pPr>
        <w:pStyle w:val="BookText"/>
        <w:rPr/>
      </w:pPr>
      <w:r>
        <w:rPr>
          <w:rFonts w:ascii="IRNazanin" w:hAnsi="IRNazanin" w:eastAsia="IRNazanin"/>
          <w:color w:val="111111"/>
          <w:sz w:val="28"/>
          <w:sz w:val="28"/>
          <w:szCs w:val="28"/>
          <w:rtl w:val="true"/>
          <w:lang w:bidi="fa-IR"/>
        </w:rPr>
        <w:t xml:space="preserve">للفاضل المتخلص ب آگه صاحب کفایة المهمات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فیها معرفة حقیقة النیة إلی کتابه هذا</w:t>
      </w:r>
      <w:r>
        <w:rPr>
          <w:rFonts w:eastAsia="IRNazanin" w:cs="IRNazanin"/>
          <w:color w:val="111111"/>
          <w:sz w:val="28"/>
          <w:szCs w:val="28"/>
          <w:rtl w:val="true"/>
          <w:lang w:bidi="fa-IR"/>
        </w:rPr>
        <w:t>.</w:t>
      </w:r>
    </w:p>
    <w:p>
      <w:pPr>
        <w:pStyle w:val="Heading3"/>
        <w:numPr>
          <w:ilvl w:val="2"/>
          <w:numId w:val="1"/>
        </w:numPr>
        <w:rPr/>
      </w:pPr>
      <w:bookmarkStart w:id="2247" w:name="__RefHeading___Toc252455_73709187"/>
      <w:bookmarkStart w:id="2248" w:name="_Toc1028"/>
      <w:bookmarkEnd w:id="2247"/>
      <w:r>
        <w:rPr/>
        <w:t>8607</w:t>
      </w:r>
      <w:r>
        <w:rPr>
          <w:rtl w:val="true"/>
        </w:rPr>
        <w:t xml:space="preserve">- </w:t>
      </w:r>
      <w:r>
        <w:rPr>
          <w:rtl w:val="true"/>
        </w:rPr>
        <w:t>منهج الطاعات فی واجبات الصلاة</w:t>
      </w:r>
      <w:bookmarkEnd w:id="2248"/>
    </w:p>
    <w:p>
      <w:pPr>
        <w:pStyle w:val="BookText"/>
        <w:rPr/>
      </w:pPr>
      <w:r>
        <w:rPr>
          <w:rFonts w:ascii="IRNazanin" w:hAnsi="IRNazanin" w:eastAsia="IRNazanin"/>
          <w:color w:val="111111"/>
          <w:sz w:val="28"/>
          <w:sz w:val="28"/>
          <w:szCs w:val="28"/>
          <w:rtl w:val="true"/>
          <w:lang w:bidi="fa-IR"/>
        </w:rPr>
        <w:t xml:space="preserve">للسید محمد تقی النصیرآبادی المجاز من والده و من عمه و من صاحب الجواهر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الجمیع فی سنة نیف و ستین و مائتین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الصلاة أفضل الطاعات و وسیلة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رسالة فی إمامة الفاسق عند نفسه العادل عند مأمومه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2249" w:name="__RefHeading___Toc252457_73709187"/>
      <w:bookmarkStart w:id="2250" w:name="_Toc1029"/>
      <w:bookmarkEnd w:id="2249"/>
      <w:r>
        <w:rPr/>
        <w:t>8608</w:t>
      </w:r>
      <w:r>
        <w:rPr>
          <w:rtl w:val="true"/>
        </w:rPr>
        <w:t xml:space="preserve">- </w:t>
      </w:r>
      <w:r>
        <w:rPr>
          <w:rtl w:val="true"/>
        </w:rPr>
        <w:t>منهج العابد</w:t>
      </w:r>
      <w:bookmarkEnd w:id="2250"/>
    </w:p>
    <w:p>
      <w:pPr>
        <w:pStyle w:val="BookText"/>
        <w:rPr/>
      </w:pPr>
      <w:r>
        <w:rPr>
          <w:rFonts w:ascii="IRNazanin" w:hAnsi="IRNazanin" w:eastAsia="IRNazanin"/>
          <w:color w:val="111111"/>
          <w:sz w:val="28"/>
          <w:sz w:val="28"/>
          <w:szCs w:val="28"/>
          <w:rtl w:val="true"/>
          <w:lang w:bidi="fa-IR"/>
        </w:rPr>
        <w:t xml:space="preserve">رسالة فتوائیة خرج منه من الطهارة إلی آخر کتاب الصیام، للسید علی بن رضا بحر العلوم، صاحب البرهان النجفی المتوفی بها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ناقصة عند حفیده السید جعفر بن السید باقر بن السید المصنف فی النجف، لالتماس بعض من سأله، و النسخة التامة إلی آخر الصیام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کشف الغطاء</w:t>
      </w:r>
      <w:r>
        <w:rPr>
          <w:rFonts w:eastAsia="IRNazanin" w:cs="IRNazanin"/>
          <w:color w:val="111111"/>
          <w:sz w:val="28"/>
          <w:szCs w:val="28"/>
          <w:rtl w:val="true"/>
          <w:lang w:bidi="fa-IR"/>
        </w:rPr>
        <w:t>).</w:t>
      </w:r>
    </w:p>
    <w:p>
      <w:pPr>
        <w:pStyle w:val="Heading3"/>
        <w:numPr>
          <w:ilvl w:val="2"/>
          <w:numId w:val="1"/>
        </w:numPr>
        <w:rPr/>
      </w:pPr>
      <w:bookmarkStart w:id="2251" w:name="__RefHeading___Toc252459_73709187"/>
      <w:bookmarkStart w:id="2252" w:name="_Toc1030"/>
      <w:bookmarkEnd w:id="2251"/>
      <w:r>
        <w:rPr/>
        <w:t>8609</w:t>
      </w:r>
      <w:r>
        <w:rPr>
          <w:rtl w:val="true"/>
        </w:rPr>
        <w:t xml:space="preserve">- </w:t>
      </w:r>
      <w:r>
        <w:rPr>
          <w:rtl w:val="true"/>
        </w:rPr>
        <w:t>منهج الفاضلین فی معرفة الأئمة الکاملین‏</w:t>
      </w:r>
      <w:bookmarkEnd w:id="2252"/>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مبسوط فی الإمامة، للشیخ محمد بن إسحاق بن محمد الحموی المدعو بفاضل الدین الأبهری، و فی أوله فهرس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لقبه فاضل الدین، و الباب الثانی من الکتاب فی أدلة الإمامة، مرتبا علی خمس مناهج، سماه منهج الفاضلین و رتبه علی مقدمه‏ </w:t>
      </w:r>
      <w:bookmarkStart w:id="2253" w:name="pg11381_108393"/>
    </w:p>
    <w:p>
      <w:pPr>
        <w:pStyle w:val="BookText"/>
        <w:rPr/>
      </w:pPr>
      <w:bookmarkEnd w:id="2253"/>
      <w:r>
        <w:rPr>
          <w:rFonts w:ascii="IRNazanin" w:hAnsi="IRNazanin" w:eastAsia="IRNazanin"/>
          <w:color w:val="111111"/>
          <w:sz w:val="28"/>
          <w:sz w:val="28"/>
          <w:szCs w:val="28"/>
          <w:rtl w:val="true"/>
          <w:lang w:bidi="fa-IR"/>
        </w:rPr>
        <w:t xml:space="preserve">و خمسة أبواب و خاتمة، أثبت فیها حقیة الإمامیة و أقام البراهین العقلیة و النقلیة علی إمامة علی بن أبی طالب و سائر الأئمة علیه السلام  و بطلان من عداهم مع ذکر بعض المطاعن و تعیین بعض المناقب الموضوعة، فرغ منه سنة سبع و ثلاثین و تسعمائة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مادة تاریخه،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تألیف این کتاب کریم‏</w:t>
      </w:r>
    </w:p>
    <w:p>
      <w:pPr>
        <w:pStyle w:val="BookText"/>
        <w:rPr/>
      </w:pPr>
      <w:r>
        <w:rPr>
          <w:rFonts w:ascii="IRNazanin" w:hAnsi="IRNazanin" w:eastAsia="IRNazanin"/>
          <w:color w:val="111111"/>
          <w:sz w:val="28"/>
          <w:sz w:val="28"/>
          <w:szCs w:val="28"/>
          <w:rtl w:val="true"/>
          <w:lang w:bidi="fa-IR"/>
        </w:rPr>
        <w:t>منهج مذهب امامی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الشاه طهماسب الصفوی الذی جلس علی سریر الملک من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أربع و خمسین عاما، و فی أوله قصیدة فارسیة فی مدحه و تخلصه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ذی اللطف و الإحسان و الفضل و الامتنان و العظمة و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الحاج شیخ علی أکبر النهاوندی بمشهد خراسان و عند ذاکر حسن اللکهنوی بکربلاء و عند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السید محمد رضا بن السید کاظم الطبسی الحائری</w:t>
      </w:r>
      <w:r>
        <w:rPr>
          <w:rFonts w:eastAsia="IRNazanin" w:cs="IRNazanin"/>
          <w:color w:val="111111"/>
          <w:sz w:val="28"/>
          <w:szCs w:val="28"/>
          <w:rtl w:val="true"/>
          <w:lang w:bidi="fa-IR"/>
        </w:rPr>
        <w:t>.</w:t>
      </w:r>
    </w:p>
    <w:p>
      <w:pPr>
        <w:pStyle w:val="Heading3"/>
        <w:numPr>
          <w:ilvl w:val="2"/>
          <w:numId w:val="1"/>
        </w:numPr>
        <w:rPr/>
      </w:pPr>
      <w:bookmarkStart w:id="2254" w:name="__RefHeading___Toc252461_73709187"/>
      <w:bookmarkStart w:id="2255" w:name="_Toc1031"/>
      <w:bookmarkEnd w:id="2254"/>
      <w:r>
        <w:rPr/>
        <w:t>8610</w:t>
      </w:r>
      <w:r>
        <w:rPr>
          <w:rtl w:val="true"/>
        </w:rPr>
        <w:t xml:space="preserve">- </w:t>
      </w:r>
      <w:r>
        <w:rPr>
          <w:rtl w:val="true"/>
        </w:rPr>
        <w:t>منهج الفصاحة فی شرح نهج البلاغة</w:t>
      </w:r>
      <w:bookmarkEnd w:id="2255"/>
    </w:p>
    <w:p>
      <w:pPr>
        <w:pStyle w:val="BookText"/>
        <w:rPr/>
      </w:pPr>
      <w:r>
        <w:rPr>
          <w:rFonts w:ascii="IRNazanin" w:hAnsi="IRNazanin" w:eastAsia="IRNazanin"/>
          <w:color w:val="111111"/>
          <w:sz w:val="28"/>
          <w:sz w:val="28"/>
          <w:szCs w:val="28"/>
          <w:rtl w:val="true"/>
          <w:lang w:bidi="fa-IR"/>
        </w:rPr>
        <w:t xml:space="preserve">فارسی، للمولی کمال الدین الحسین بن خواجه شرف الدین عبد الحق الأردبیلی الإلهی، کتبه باسم الشاه إسماعیل الصفوی، و هو أول من کتب العلوم و المعارف بالفارسیة فی العصر الصفوی کما فی الریاض و توفی، کما فی کشف الظنون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عند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مواضع من الکتاب بیاضات و کان الأصل ناقصا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خطبه‏ها که سخنوران معارف و ما ینطق عن الهوی در معرکه نهج البلاغة و منهج الفصاحة اعلام حقائق انجام آن برافراشته‏اند حمد و</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ثنای 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 دانشمندان آذربایجان أنه یوجد منه نسخه فی مکتبة أسعد پاشا فی إسلامبول و أن تألیفه سنة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و الظاهر أن ما ذکره فی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التاریخ غلط و نسخه منها عند السید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w:t>
      </w:r>
      <w:bookmarkStart w:id="2256" w:name="pg11381_108394"/>
    </w:p>
    <w:p>
      <w:pPr>
        <w:pStyle w:val="Heading3"/>
        <w:numPr>
          <w:ilvl w:val="2"/>
          <w:numId w:val="1"/>
        </w:numPr>
        <w:rPr/>
      </w:pPr>
      <w:bookmarkStart w:id="2257" w:name="__RefHeading___Toc252463_73709187"/>
      <w:bookmarkStart w:id="2258" w:name="_Toc1032"/>
      <w:bookmarkEnd w:id="2256"/>
      <w:bookmarkEnd w:id="2257"/>
      <w:r>
        <w:rPr/>
        <w:t>8611</w:t>
      </w:r>
      <w:r>
        <w:rPr>
          <w:rtl w:val="true"/>
        </w:rPr>
        <w:t xml:space="preserve">- </w:t>
      </w:r>
      <w:r>
        <w:rPr>
          <w:rtl w:val="true"/>
        </w:rPr>
        <w:t>منهج الفقراء</w:t>
      </w:r>
      <w:bookmarkEnd w:id="2258"/>
    </w:p>
    <w:p>
      <w:pPr>
        <w:pStyle w:val="BookText"/>
        <w:rPr/>
      </w:pPr>
      <w:r>
        <w:rPr>
          <w:rFonts w:ascii="IRNazanin" w:hAnsi="IRNazanin" w:eastAsia="IRNazanin"/>
          <w:color w:val="111111"/>
          <w:sz w:val="28"/>
          <w:sz w:val="28"/>
          <w:szCs w:val="28"/>
          <w:rtl w:val="true"/>
          <w:lang w:bidi="fa-IR"/>
        </w:rPr>
        <w:t xml:space="preserve">لبعض عرفاء القرن التاسع، و هو فی آداب السلوک بقلم سلس و فیها ذکر خواجه پارسا صاحب محبوبیة المذکور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أنوار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حمدا کثیرا حمد و سپاس و ستایش آن خداوندی راست که إنسان خاکی از کدورت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غیر مؤرخة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w:t>
      </w:r>
      <w:r>
        <w:rPr>
          <w:rFonts w:eastAsia="IRNazanin" w:cs="IRNazanin"/>
          <w:color w:val="111111"/>
          <w:sz w:val="28"/>
          <w:szCs w:val="28"/>
          <w:lang w:bidi="fa-IR"/>
        </w:rPr>
        <w:t>6451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النسخ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p>
    <w:p>
      <w:pPr>
        <w:pStyle w:val="Heading3"/>
        <w:numPr>
          <w:ilvl w:val="2"/>
          <w:numId w:val="1"/>
        </w:numPr>
        <w:rPr/>
      </w:pPr>
      <w:bookmarkStart w:id="2259" w:name="__RefHeading___Toc252465_73709187"/>
      <w:bookmarkStart w:id="2260" w:name="_Toc1033"/>
      <w:bookmarkEnd w:id="2259"/>
      <w:r>
        <w:rPr/>
        <w:t>8612</w:t>
      </w:r>
      <w:r>
        <w:rPr>
          <w:rtl w:val="true"/>
        </w:rPr>
        <w:t xml:space="preserve">- </w:t>
      </w:r>
      <w:r>
        <w:rPr>
          <w:rtl w:val="true"/>
        </w:rPr>
        <w:t>منهج الفلاح‏</w:t>
      </w:r>
      <w:bookmarkEnd w:id="2260"/>
    </w:p>
    <w:p>
      <w:pPr>
        <w:pStyle w:val="BookText"/>
        <w:rPr/>
      </w:pPr>
      <w:r>
        <w:rPr>
          <w:rFonts w:ascii="IRNazanin" w:hAnsi="IRNazanin" w:eastAsia="IRNazanin"/>
          <w:color w:val="111111"/>
          <w:sz w:val="28"/>
          <w:sz w:val="28"/>
          <w:szCs w:val="28"/>
          <w:rtl w:val="true"/>
          <w:lang w:bidi="fa-IR"/>
        </w:rPr>
        <w:t xml:space="preserve">للمولی محمد حسین النوری کتبه بأصفهان، و فرغ منه فی الثلاثاء ثامن ذی الحجة سنة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و النسخة بخط المؤلف ناقص من أوائله بعض الفتن بعد وفاه النبی ثم أورد کثیرا من المطاعن و فی أواسطه آیات و أخبار فی أحوال الآخرة و القیامة و ما یتعلق بأحوال الروح و فی آخره بعض الأخلاقیات 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المظنون أن مصنفه هو المولی محمد حسین بن یحیی النوری تلمیذ المجلسی الثانی و صاحب کتاب ملخص الربع الأخیر من صلاة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2261" w:name="__RefHeading___Toc252467_73709187"/>
      <w:bookmarkStart w:id="2262" w:name="_Toc1034"/>
      <w:bookmarkEnd w:id="2261"/>
      <w:r>
        <w:rPr>
          <w:rtl w:val="true"/>
        </w:rPr>
        <w:t>بیان</w:t>
      </w:r>
      <w:bookmarkEnd w:id="2262"/>
    </w:p>
    <w:p>
      <w:pPr>
        <w:pStyle w:val="BookText"/>
        <w:rPr/>
      </w:pPr>
      <w:r>
        <w:rPr>
          <w:rFonts w:ascii="IRNazanin" w:hAnsi="IRNazanin" w:eastAsia="IRNazanin"/>
          <w:color w:val="111111"/>
          <w:sz w:val="28"/>
          <w:sz w:val="28"/>
          <w:szCs w:val="28"/>
          <w:rtl w:val="true"/>
          <w:lang w:bidi="fa-IR"/>
        </w:rPr>
        <w:t xml:space="preserve">المنهج فی المنهج فی الإمامة و المنهج فی الحکمة و غیرهما مر قریبا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2263" w:name="__RefHeading___Toc252469_73709187"/>
      <w:bookmarkStart w:id="2264" w:name="_Toc1035"/>
      <w:bookmarkEnd w:id="2263"/>
      <w:r>
        <w:rPr/>
        <w:t>8613</w:t>
      </w:r>
      <w:r>
        <w:rPr>
          <w:rtl w:val="true"/>
        </w:rPr>
        <w:t xml:space="preserve">- </w:t>
      </w:r>
      <w:r>
        <w:rPr>
          <w:rtl w:val="true"/>
        </w:rPr>
        <w:t>المنهج القوی لطلاب المثنوی من نظم المولوی‏</w:t>
      </w:r>
      <w:bookmarkEnd w:id="2264"/>
    </w:p>
    <w:p>
      <w:pPr>
        <w:pStyle w:val="BookText"/>
        <w:rPr/>
      </w:pPr>
      <w:r>
        <w:rPr>
          <w:rFonts w:ascii="IRNazanin" w:hAnsi="IRNazanin" w:eastAsia="IRNazanin"/>
          <w:color w:val="111111"/>
          <w:sz w:val="28"/>
          <w:sz w:val="28"/>
          <w:szCs w:val="28"/>
          <w:rtl w:val="true"/>
          <w:lang w:bidi="fa-IR"/>
        </w:rPr>
        <w:t xml:space="preserve">شرح عربی لجمیع دفاتره الستة، طبع بمصر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فی ست مجلدات شرحه یوسف بن أحمد المولوی من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2265" w:name="__RefHeading___Toc252471_73709187"/>
      <w:bookmarkStart w:id="2266" w:name="_Toc1036"/>
      <w:bookmarkEnd w:id="2265"/>
      <w:r>
        <w:rPr/>
        <w:t>8614</w:t>
      </w:r>
      <w:r>
        <w:rPr>
          <w:rtl w:val="true"/>
        </w:rPr>
        <w:t xml:space="preserve">- </w:t>
      </w:r>
      <w:r>
        <w:rPr>
          <w:rtl w:val="true"/>
        </w:rPr>
        <w:t>المنهج القویم فی تسلیم التقدیم‏</w:t>
      </w:r>
      <w:bookmarkEnd w:id="2266"/>
    </w:p>
    <w:p>
      <w:pPr>
        <w:pStyle w:val="BookText"/>
        <w:rPr/>
      </w:pPr>
      <w:r>
        <w:rPr>
          <w:rFonts w:ascii="IRNazanin" w:hAnsi="IRNazanin" w:eastAsia="IRNazanin"/>
          <w:color w:val="111111"/>
          <w:sz w:val="28"/>
          <w:sz w:val="28"/>
          <w:szCs w:val="28"/>
          <w:rtl w:val="true"/>
          <w:lang w:bidi="fa-IR"/>
        </w:rPr>
        <w:t xml:space="preserve">یعنی تقدیم أمیر المؤمنین علیه السلام  منظومة فی الإمامة و إثبات إمامة أمیر المؤمنین علیه السلام  لابن داود الحلی، صاحب کتاب الرجال المشهور به، المذکور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الحاج شیخ عباس القمی بالمشهد الرضوی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هدانی‏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لمنهج التحقیق فی الإیمان‏ </w:t>
      </w:r>
      <w:bookmarkStart w:id="2267" w:name="pg11381_108395"/>
    </w:p>
    <w:p>
      <w:pPr>
        <w:pStyle w:val="BookText"/>
        <w:rPr/>
      </w:pPr>
      <w:bookmarkEnd w:id="2267"/>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خیر بنی عدنان‏</w:t>
      </w:r>
    </w:p>
    <w:p>
      <w:pPr>
        <w:pStyle w:val="BookText"/>
        <w:rPr/>
      </w:pPr>
      <w:r>
        <w:rPr>
          <w:rFonts w:ascii="IRNazanin" w:hAnsi="IRNazanin" w:eastAsia="IRNazanin"/>
          <w:color w:val="111111"/>
          <w:sz w:val="28"/>
          <w:sz w:val="28"/>
          <w:szCs w:val="28"/>
          <w:rtl w:val="true"/>
          <w:lang w:bidi="fa-IR"/>
        </w:rPr>
        <w:t>و آله اللؤلؤ و المرجان‏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المجموعة التی بخط الشیخ شمس الدین محمد الجبعی کتب فیها المنهج القویم بخطه فی صفر سنة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قابله ولده الشیخ عبد الصمد بن شمس الدین محمد مع نسخه أخری کانت بخط والده أیضا فی سنة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و مر للناظم الکافی فی الفقه و القضیة فی المنطق و القضایا و قرة عین الخلیل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مصفی المقال </w:t>
      </w:r>
      <w:r>
        <w:rPr>
          <w:rFonts w:eastAsia="IRNazanin" w:cs="IRNazanin"/>
          <w:color w:val="111111"/>
          <w:sz w:val="28"/>
          <w:szCs w:val="28"/>
          <w:lang w:bidi="fa-IR"/>
        </w:rPr>
        <w:t>126</w:t>
      </w:r>
    </w:p>
    <w:p>
      <w:pPr>
        <w:pStyle w:val="Heading3"/>
        <w:numPr>
          <w:ilvl w:val="2"/>
          <w:numId w:val="1"/>
        </w:numPr>
        <w:rPr/>
      </w:pPr>
      <w:bookmarkStart w:id="2268" w:name="__RefHeading___Toc252473_73709187"/>
      <w:bookmarkStart w:id="2269" w:name="_Toc1037"/>
      <w:bookmarkEnd w:id="2268"/>
      <w:r>
        <w:rPr/>
        <w:t>8615</w:t>
      </w:r>
      <w:r>
        <w:rPr>
          <w:rtl w:val="true"/>
        </w:rPr>
        <w:t xml:space="preserve">- </w:t>
      </w:r>
      <w:r>
        <w:rPr>
          <w:rtl w:val="true"/>
        </w:rPr>
        <w:t>المنهج القویم فی تفضیل الصراط المستقیم علی علیه السلام  علی سائر الأنبیاء و المرسلین سوی نبینا ذی الفضل العمیم‏</w:t>
      </w:r>
      <w:bookmarkEnd w:id="2269"/>
    </w:p>
    <w:p>
      <w:pPr>
        <w:pStyle w:val="BookText"/>
        <w:rPr/>
      </w:pPr>
      <w:r>
        <w:rPr>
          <w:rFonts w:ascii="IRNazanin" w:hAnsi="IRNazanin" w:eastAsia="IRNazanin"/>
          <w:color w:val="111111"/>
          <w:sz w:val="28"/>
          <w:sz w:val="28"/>
          <w:szCs w:val="28"/>
          <w:rtl w:val="true"/>
          <w:lang w:bidi="fa-IR"/>
        </w:rPr>
        <w:t xml:space="preserve">للشیخ مهذب الدین أحمد، من أفاضل تلامیذ الحر العاملی و صاحب فائق المقال فی الحدیث و الرجال الذی فرغ منه سنة خمس و ثمانین و ألف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حکاه نجوم السماء عن تذکره العلماء و رأیته عند الشیخ محمد علی الحائری نزیل سنقر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أنعم علینا بالوجود بعد العدم و فضلنا علی کثیر ممن خلق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أوله أنی رأیت فی هذا الباب کتاب منهاج الحق و الیقین فی تفضیل علی أمیر المؤمنین علی سائر الأنبیاء و المرسلین للسید ولی بن نعمة الله الحسینی الرضوی الحائری، لکنه ترک کثیرا من أحادیث الباب فذکرت أنا جملة منها فی هذا الکتاب، و النسخة بخط الشیخ ناصر بن الحسن بن محمد، فرغ من الکتابة فی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و مر للمؤلف رسالة فی القیافة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أخلاق مهذب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المناظرة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الاعتقادیة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 الخط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3"/>
        <w:numPr>
          <w:ilvl w:val="2"/>
          <w:numId w:val="1"/>
        </w:numPr>
        <w:rPr/>
      </w:pPr>
      <w:bookmarkStart w:id="2270" w:name="__RefHeading___Toc252475_73709187"/>
      <w:bookmarkStart w:id="2271" w:name="_Toc1038"/>
      <w:bookmarkEnd w:id="2270"/>
      <w:r>
        <w:rPr/>
        <w:t>8616</w:t>
      </w:r>
      <w:r>
        <w:rPr>
          <w:rtl w:val="true"/>
        </w:rPr>
        <w:t xml:space="preserve">- </w:t>
      </w:r>
      <w:r>
        <w:rPr>
          <w:rtl w:val="true"/>
        </w:rPr>
        <w:t>منهج الکرامة</w:t>
      </w:r>
      <w:bookmarkEnd w:id="2271"/>
    </w:p>
    <w:p>
      <w:pPr>
        <w:pStyle w:val="BookText"/>
        <w:rPr/>
      </w:pPr>
      <w:r>
        <w:rPr>
          <w:rFonts w:ascii="IRNazanin" w:hAnsi="IRNazanin" w:eastAsia="IRNazanin"/>
          <w:color w:val="111111"/>
          <w:sz w:val="28"/>
          <w:sz w:val="28"/>
          <w:szCs w:val="28"/>
          <w:rtl w:val="true"/>
          <w:lang w:bidi="fa-IR"/>
        </w:rPr>
        <w:t xml:space="preserve">ینقل عنه السید محمد بن أمیر الحاج فی شرح الشافیة الذی ألفه سنة </w:t>
      </w:r>
      <w:r>
        <w:rPr>
          <w:rFonts w:eastAsia="IRNazanin" w:cs="IRNazanin"/>
          <w:color w:val="111111"/>
          <w:sz w:val="28"/>
          <w:szCs w:val="28"/>
          <w:lang w:bidi="fa-IR"/>
        </w:rPr>
        <w:t>1183</w:t>
      </w:r>
    </w:p>
    <w:p>
      <w:pPr>
        <w:pStyle w:val="Heading3"/>
        <w:numPr>
          <w:ilvl w:val="2"/>
          <w:numId w:val="1"/>
        </w:numPr>
        <w:rPr/>
      </w:pPr>
      <w:bookmarkStart w:id="2272" w:name="__RefHeading___Toc252477_73709187"/>
      <w:bookmarkStart w:id="2273" w:name="_Toc1039"/>
      <w:bookmarkEnd w:id="2272"/>
      <w:r>
        <w:rPr/>
        <w:t>8617</w:t>
      </w:r>
      <w:r>
        <w:rPr>
          <w:rtl w:val="true"/>
        </w:rPr>
        <w:t xml:space="preserve">- </w:t>
      </w:r>
      <w:r>
        <w:rPr>
          <w:rtl w:val="true"/>
        </w:rPr>
        <w:t>منهج المتقین‏</w:t>
      </w:r>
      <w:bookmarkEnd w:id="2273"/>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bookmarkStart w:id="2274" w:name="pg11381_108396"/>
    </w:p>
    <w:p>
      <w:pPr>
        <w:pStyle w:val="Heading3"/>
        <w:numPr>
          <w:ilvl w:val="2"/>
          <w:numId w:val="1"/>
        </w:numPr>
        <w:rPr/>
      </w:pPr>
      <w:bookmarkStart w:id="2275" w:name="__RefHeading___Toc252479_73709187"/>
      <w:bookmarkStart w:id="2276" w:name="_Toc1040"/>
      <w:bookmarkEnd w:id="2274"/>
      <w:bookmarkEnd w:id="2275"/>
      <w:r>
        <w:rPr/>
        <w:t>8618</w:t>
      </w:r>
      <w:r>
        <w:rPr>
          <w:rtl w:val="true"/>
        </w:rPr>
        <w:t xml:space="preserve">- </w:t>
      </w:r>
      <w:r>
        <w:rPr>
          <w:rtl w:val="true"/>
        </w:rPr>
        <w:t>منهج المعاد</w:t>
      </w:r>
      <w:bookmarkEnd w:id="2276"/>
    </w:p>
    <w:p>
      <w:pPr>
        <w:pStyle w:val="BookText"/>
        <w:rPr/>
      </w:pPr>
      <w:r>
        <w:rPr>
          <w:rFonts w:ascii="IRNazanin" w:hAnsi="IRNazanin" w:eastAsia="IRNazanin"/>
          <w:color w:val="111111"/>
          <w:sz w:val="28"/>
          <w:sz w:val="28"/>
          <w:szCs w:val="28"/>
          <w:rtl w:val="true"/>
          <w:lang w:bidi="fa-IR"/>
        </w:rPr>
        <w:t>رسالة عملیة، للسید علی الحائری اللاهوری مطبوع بالأردویة، و یأتی له المؤید</w:t>
      </w:r>
    </w:p>
    <w:p>
      <w:pPr>
        <w:pStyle w:val="Heading3"/>
        <w:numPr>
          <w:ilvl w:val="2"/>
          <w:numId w:val="1"/>
        </w:numPr>
        <w:rPr/>
      </w:pPr>
      <w:bookmarkStart w:id="2277" w:name="__RefHeading___Toc252481_73709187"/>
      <w:bookmarkStart w:id="2278" w:name="_Toc1041"/>
      <w:bookmarkEnd w:id="2277"/>
      <w:r>
        <w:rPr/>
        <w:t>8619</w:t>
      </w:r>
      <w:r>
        <w:rPr>
          <w:rtl w:val="true"/>
        </w:rPr>
        <w:t xml:space="preserve">- </w:t>
      </w:r>
      <w:r>
        <w:rPr>
          <w:rtl w:val="true"/>
        </w:rPr>
        <w:t>منهج المعرفة و الهدایة</w:t>
      </w:r>
      <w:bookmarkEnd w:id="2278"/>
    </w:p>
    <w:p>
      <w:pPr>
        <w:pStyle w:val="BookText"/>
        <w:rPr/>
      </w:pPr>
      <w:r>
        <w:rPr>
          <w:rFonts w:ascii="IRNazanin" w:hAnsi="IRNazanin" w:eastAsia="IRNazanin"/>
          <w:color w:val="111111"/>
          <w:sz w:val="28"/>
          <w:sz w:val="28"/>
          <w:szCs w:val="28"/>
          <w:rtl w:val="true"/>
          <w:lang w:bidi="fa-IR"/>
        </w:rPr>
        <w:t>شرح فارسی ل نهج البلاغة للسید صدر الدین الدزفولی، المعاصر للسید صدر الدین الأصفهانی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إلی معرفته بأفصح کلام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أنه اعتمد فی شرحه هذا علی ما ذکره المولی فتح الله الکاشانی فی شرحه الفارسی، فینقل عین عباراته، و یذکر ما یختص بنفسه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تمیزا بین الکلامین، و هو فی مجلد کبیر عند الشیخ مهدی شرف الدین بتستر و مر للسید قاصم الجبارین و قوت القلوب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3"/>
        <w:numPr>
          <w:ilvl w:val="2"/>
          <w:numId w:val="1"/>
        </w:numPr>
        <w:rPr/>
      </w:pPr>
      <w:bookmarkStart w:id="2279" w:name="__RefHeading___Toc252483_73709187"/>
      <w:bookmarkStart w:id="2280" w:name="_Toc1042"/>
      <w:bookmarkEnd w:id="2279"/>
      <w:r>
        <w:rPr/>
        <w:t>8620</w:t>
      </w:r>
      <w:r>
        <w:rPr>
          <w:rtl w:val="true"/>
        </w:rPr>
        <w:t xml:space="preserve">- </w:t>
      </w:r>
      <w:r>
        <w:rPr>
          <w:rtl w:val="true"/>
        </w:rPr>
        <w:t>منهج المقال فی تحقیق أحوال الرجال‏</w:t>
      </w:r>
      <w:bookmarkEnd w:id="2280"/>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الأسترآبادی، أشرنا إلیه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حواشیه، و هو فی ثلاث مجلدات مطبوع بإیران فی مجلد کبیر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المتعالی فی عز جلاله عن 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جزئه الأول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و من الثانی فی شوال سنة خمس و ثمانین و تسعمائة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السلافة سنة ست و عشرین و ألف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خطه فی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الجزء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 مؤلفه الراجی عفو ربه الهادی محمد بن علی الأسترآبادی فی سلخ صفر فی مشهد مولانا أمیر المؤمنین سنة ست و ثمانین و تسعمائة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 خطه فیظهر منه أنه کتبه قبل مجاورته لبیت الله، و نسخه بخط الفاضل حسین بن قاسم علی المازندرانی فرغ من نسخها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أخری بخط علم الهدی ابن صفی بن میر شیخ بن قاضی نور فی سنة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عند السید أبی تراب الخوانساری و أخری بتاریخ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عند الحاج شیخ عباس القمی، و أخری عند الحاج شیخ علی القمی، فی آخره رسالة المؤلف فی أحوال زید الشهید بخط تلمیذه‏ </w:t>
      </w:r>
      <w:bookmarkStart w:id="2281" w:name="pg11381_108397"/>
    </w:p>
    <w:p>
      <w:pPr>
        <w:pStyle w:val="BookText"/>
        <w:rPr/>
      </w:pPr>
      <w:bookmarkEnd w:id="2281"/>
      <w:r>
        <w:rPr>
          <w:rFonts w:ascii="IRNazanin" w:hAnsi="IRNazanin" w:eastAsia="IRNazanin"/>
          <w:color w:val="111111"/>
          <w:sz w:val="28"/>
          <w:sz w:val="28"/>
          <w:szCs w:val="28"/>
          <w:rtl w:val="true"/>
          <w:lang w:bidi="fa-IR"/>
        </w:rPr>
        <w:t xml:space="preserve">الشیخ أبی الحسن بن عبد الله فرغ منها سنة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و الأخیر فی غایة الجودة مع حواشی کثیرة و إلحاقات فی آخره و المجلدات الثلاث منه کلها بخط تلمیذ المصنف الشیخ محمد بن الحسن المعروف بالشیخ محمد البسط و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کتابة المجلد الثانی و قرأه علی المصنف بمکة فی سنة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و المجلدات الثلاث بالخط المذکور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w:t>
      </w:r>
    </w:p>
    <w:p>
      <w:pPr>
        <w:pStyle w:val="Heading3"/>
        <w:numPr>
          <w:ilvl w:val="2"/>
          <w:numId w:val="1"/>
        </w:numPr>
        <w:rPr/>
      </w:pPr>
      <w:bookmarkStart w:id="2282" w:name="__RefHeading___Toc252485_73709187"/>
      <w:bookmarkStart w:id="2283" w:name="_Toc1043"/>
      <w:bookmarkEnd w:id="2282"/>
      <w:r>
        <w:rPr/>
        <w:t>8621</w:t>
      </w:r>
      <w:r>
        <w:rPr>
          <w:rtl w:val="true"/>
        </w:rPr>
        <w:t xml:space="preserve">- </w:t>
      </w:r>
      <w:r>
        <w:rPr>
          <w:rtl w:val="true"/>
        </w:rPr>
        <w:t>منهج المهمات‏</w:t>
      </w:r>
      <w:bookmarkEnd w:id="2283"/>
    </w:p>
    <w:p>
      <w:pPr>
        <w:pStyle w:val="BookText"/>
        <w:rPr/>
      </w:pPr>
      <w:r>
        <w:rPr>
          <w:rFonts w:ascii="IRNazanin" w:hAnsi="IRNazanin" w:eastAsia="IRNazanin"/>
          <w:color w:val="111111"/>
          <w:sz w:val="28"/>
          <w:sz w:val="28"/>
          <w:szCs w:val="28"/>
          <w:rtl w:val="true"/>
          <w:lang w:bidi="fa-IR"/>
        </w:rPr>
        <w:t xml:space="preserve">لمحمد إبراهیم الشهیر ببهرام بن بهرام خلج الخرقانی، من علماء القرن الثالث عشر، و ألف قبلها أصول دین و عبادات فی عدة أبواب بالتماس عبد الله خان خلج، و جاء فی الأخیر ذکر المیرزا القمی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نسختان من أصول 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عبد العظیم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المجموعتین المؤرختین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الأخیرة کتبت بقلم النستعلیق‏</w:t>
      </w:r>
    </w:p>
    <w:p>
      <w:pPr>
        <w:pStyle w:val="Heading3"/>
        <w:numPr>
          <w:ilvl w:val="2"/>
          <w:numId w:val="1"/>
        </w:numPr>
        <w:rPr/>
      </w:pPr>
      <w:bookmarkStart w:id="2284" w:name="__RefHeading___Toc252487_73709187"/>
      <w:bookmarkStart w:id="2285" w:name="_Toc1044"/>
      <w:bookmarkEnd w:id="2284"/>
      <w:r>
        <w:rPr/>
        <w:t>8622</w:t>
      </w:r>
      <w:r>
        <w:rPr>
          <w:rtl w:val="true"/>
        </w:rPr>
        <w:t xml:space="preserve">- </w:t>
      </w:r>
      <w:r>
        <w:rPr>
          <w:rtl w:val="true"/>
        </w:rPr>
        <w:t>منهج الناسکین‏</w:t>
      </w:r>
      <w:bookmarkEnd w:id="2285"/>
    </w:p>
    <w:p>
      <w:pPr>
        <w:pStyle w:val="BookText"/>
        <w:rPr/>
      </w:pPr>
      <w:r>
        <w:rPr>
          <w:rFonts w:ascii="IRNazanin" w:hAnsi="IRNazanin" w:eastAsia="IRNazanin"/>
          <w:color w:val="111111"/>
          <w:sz w:val="28"/>
          <w:sz w:val="28"/>
          <w:szCs w:val="28"/>
          <w:rtl w:val="true"/>
          <w:lang w:bidi="fa-IR"/>
        </w:rPr>
        <w:t>ینقل عنه سلطان محمد بن تاج الدین حسن بعض المعجزات فی کتابه تحفه المجالس‏</w:t>
      </w:r>
    </w:p>
    <w:p>
      <w:pPr>
        <w:pStyle w:val="Heading3"/>
        <w:numPr>
          <w:ilvl w:val="2"/>
          <w:numId w:val="1"/>
        </w:numPr>
        <w:rPr/>
      </w:pPr>
      <w:bookmarkStart w:id="2286" w:name="__RefHeading___Toc252489_73709187"/>
      <w:bookmarkStart w:id="2287" w:name="_Toc1045"/>
      <w:bookmarkEnd w:id="2286"/>
      <w:r>
        <w:rPr/>
        <w:t>8623</w:t>
      </w:r>
      <w:r>
        <w:rPr>
          <w:rtl w:val="true"/>
        </w:rPr>
        <w:t xml:space="preserve">- </w:t>
      </w:r>
      <w:r>
        <w:rPr>
          <w:rtl w:val="true"/>
        </w:rPr>
        <w:t>منهج النجاة</w:t>
      </w:r>
      <w:bookmarkEnd w:id="2287"/>
    </w:p>
    <w:p>
      <w:pPr>
        <w:pStyle w:val="BookText"/>
        <w:rPr/>
      </w:pPr>
      <w:r>
        <w:rPr>
          <w:rFonts w:ascii="IRNazanin" w:hAnsi="IRNazanin" w:eastAsia="IRNazanin"/>
          <w:color w:val="111111"/>
          <w:sz w:val="28"/>
          <w:sz w:val="28"/>
          <w:szCs w:val="28"/>
          <w:rtl w:val="true"/>
          <w:lang w:bidi="fa-IR"/>
        </w:rPr>
        <w:t xml:space="preserve">رسالة عملیة فارسیة من فتاوی السید المجدد الحاج میرزا محمد حسن الحسینی الشیرازی،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جمعها الشیخ علی الأصفهانی النجفی المدفن بعنوان السؤال و الجواب مقتصرا علی الجوابات التی وجدها بخطه غالبا أو فی رسالة علیها خطه بصحتها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التقلید وسیلة النجاة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بسامراء، و قد فرغ منه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ربیع الثانی سنة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2288" w:name="__RefHeading___Toc252491_73709187"/>
      <w:bookmarkStart w:id="2289" w:name="_Toc1046"/>
      <w:bookmarkEnd w:id="2288"/>
      <w:r>
        <w:rPr/>
        <w:t>8624</w:t>
      </w:r>
      <w:r>
        <w:rPr>
          <w:rtl w:val="true"/>
        </w:rPr>
        <w:t xml:space="preserve">- </w:t>
      </w:r>
      <w:r>
        <w:rPr>
          <w:rtl w:val="true"/>
        </w:rPr>
        <w:t>منهج النجاة</w:t>
      </w:r>
      <w:bookmarkEnd w:id="2289"/>
    </w:p>
    <w:p>
      <w:pPr>
        <w:pStyle w:val="BookText"/>
        <w:rPr/>
      </w:pPr>
      <w:r>
        <w:rPr>
          <w:rFonts w:ascii="IRNazanin" w:hAnsi="IRNazanin" w:eastAsia="IRNazanin"/>
          <w:color w:val="111111"/>
          <w:sz w:val="28"/>
          <w:sz w:val="28"/>
          <w:szCs w:val="28"/>
          <w:rtl w:val="true"/>
          <w:lang w:bidi="fa-IR"/>
        </w:rPr>
        <w:t>فی الأدعیة، للسید غلام حیدر خان الهندی، طبع بالهند، و له المواعظ الجعفریة المطبوع أیضا</w:t>
      </w:r>
      <w:r>
        <w:rPr>
          <w:rFonts w:eastAsia="IRNazanin" w:cs="IRNazanin"/>
          <w:color w:val="111111"/>
          <w:sz w:val="28"/>
          <w:szCs w:val="28"/>
          <w:rtl w:val="true"/>
          <w:lang w:bidi="fa-IR"/>
        </w:rPr>
        <w:t>.</w:t>
      </w:r>
    </w:p>
    <w:p>
      <w:pPr>
        <w:pStyle w:val="Heading3"/>
        <w:numPr>
          <w:ilvl w:val="2"/>
          <w:numId w:val="1"/>
        </w:numPr>
        <w:rPr/>
      </w:pPr>
      <w:bookmarkStart w:id="2290" w:name="__RefHeading___Toc252493_73709187"/>
      <w:bookmarkStart w:id="2291" w:name="_Toc1047"/>
      <w:bookmarkEnd w:id="2290"/>
      <w:r>
        <w:rPr/>
        <w:t>8625</w:t>
      </w:r>
      <w:r>
        <w:rPr>
          <w:rtl w:val="true"/>
        </w:rPr>
        <w:t xml:space="preserve">- </w:t>
      </w:r>
      <w:r>
        <w:rPr>
          <w:rtl w:val="true"/>
        </w:rPr>
        <w:t>منهج النجاة</w:t>
      </w:r>
      <w:bookmarkEnd w:id="2291"/>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شرح حدیث طلب العلم للفیض الکاشانی، محسن بن مرتضی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عربی، فی مقدمه و مقصدین، و کل مقصد فی خمسة أبواب، و کل باب فی عدة هدایات، فیه العقائد و الأعمال المتوقفة </w:t>
      </w:r>
      <w:bookmarkStart w:id="2292" w:name="pg11381_108398"/>
    </w:p>
    <w:p>
      <w:pPr>
        <w:pStyle w:val="BookText"/>
        <w:rPr/>
      </w:pPr>
      <w:bookmarkEnd w:id="2292"/>
      <w:r>
        <w:rPr>
          <w:rFonts w:ascii="IRNazanin" w:hAnsi="IRNazanin" w:eastAsia="IRNazanin"/>
          <w:color w:val="111111"/>
          <w:sz w:val="28"/>
          <w:sz w:val="28"/>
          <w:szCs w:val="28"/>
          <w:rtl w:val="true"/>
          <w:lang w:bidi="fa-IR"/>
        </w:rPr>
        <w:t>علیها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بینت فیه العلم الذی یتوقف علیه النجاة فی الآخرة و طلبه فریضة علی کل مسلم و مسلمة و أشرت إلی بعض ما یوجب الفوز بالدرجات الفاخرة کتبته بالتماس بعض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للدین القویم و النهج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ألفی بیت، فرغ منه سنة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و أربعین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بإیران مع کتابه علم الیقین و أخری عین الیقین و مع تحف العقول و هذا سنة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2293" w:name="__RefHeading___Toc252495_73709187"/>
      <w:bookmarkStart w:id="2294" w:name="_Toc1048"/>
      <w:bookmarkEnd w:id="2293"/>
      <w:r>
        <w:rPr/>
        <w:t>8626</w:t>
      </w:r>
      <w:r>
        <w:rPr>
          <w:rtl w:val="true"/>
        </w:rPr>
        <w:t xml:space="preserve">- </w:t>
      </w:r>
      <w:r>
        <w:rPr>
          <w:rtl w:val="true"/>
        </w:rPr>
        <w:t>منهج الهدایة</w:t>
      </w:r>
      <w:bookmarkEnd w:id="2294"/>
    </w:p>
    <w:p>
      <w:pPr>
        <w:pStyle w:val="BookText"/>
        <w:rPr/>
      </w:pPr>
      <w:r>
        <w:rPr>
          <w:rFonts w:ascii="IRNazanin" w:hAnsi="IRNazanin" w:eastAsia="IRNazanin"/>
          <w:color w:val="111111"/>
          <w:sz w:val="28"/>
          <w:sz w:val="28"/>
          <w:szCs w:val="28"/>
          <w:rtl w:val="true"/>
          <w:lang w:bidi="fa-IR"/>
        </w:rPr>
        <w:t xml:space="preserve">لرضا قلی، المتخلص بهدایت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 فارسی فی خمسة آلاف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وقایع الإمام الحسین علیه السلام  و مراثیه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نظمه ألف کتابه الموسوم ب مظاهر الأنوار فی مدح الأئمة الأطهار و أحوالهم، مذکور فی آخر ریاض العارفین له أیضا و المذکور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جملة منه فی آخر کتابه مجمع الفصحاء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حدود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و طبع بعد وفاته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2295" w:name="__RefHeading___Toc252497_73709187"/>
      <w:bookmarkStart w:id="2296" w:name="_Toc1049"/>
      <w:bookmarkEnd w:id="2295"/>
      <w:r>
        <w:rPr>
          <w:rtl w:val="true"/>
        </w:rPr>
        <w:t>منهج الیقین‏</w:t>
      </w:r>
      <w:bookmarkEnd w:id="2296"/>
    </w:p>
    <w:p>
      <w:pPr>
        <w:pStyle w:val="BookText"/>
        <w:rPr/>
      </w:pPr>
      <w:r>
        <w:rPr>
          <w:rFonts w:ascii="IRNazanin" w:hAnsi="IRNazanin" w:eastAsia="IRNazanin"/>
          <w:color w:val="111111"/>
          <w:sz w:val="28"/>
          <w:sz w:val="28"/>
          <w:szCs w:val="28"/>
          <w:rtl w:val="true"/>
          <w:lang w:bidi="fa-IR"/>
        </w:rPr>
        <w:t xml:space="preserve">للسید أحمد التستری، المتوفی فی ذی القعدة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بمقبرة ابن بابویه، طبع فی النجف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و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أرجوزة فی أصول الدین</w:t>
      </w:r>
      <w:r>
        <w:rPr>
          <w:rFonts w:eastAsia="IRNazanin" w:cs="IRNazanin"/>
          <w:color w:val="111111"/>
          <w:sz w:val="28"/>
          <w:szCs w:val="28"/>
          <w:rtl w:val="true"/>
          <w:lang w:bidi="fa-IR"/>
        </w:rPr>
        <w:t>.</w:t>
      </w:r>
    </w:p>
    <w:p>
      <w:pPr>
        <w:pStyle w:val="Heading3"/>
        <w:numPr>
          <w:ilvl w:val="2"/>
          <w:numId w:val="1"/>
        </w:numPr>
        <w:rPr/>
      </w:pPr>
      <w:bookmarkStart w:id="2297" w:name="__RefHeading___Toc252499_73709187"/>
      <w:bookmarkStart w:id="2298" w:name="_Toc1050"/>
      <w:bookmarkEnd w:id="2297"/>
      <w:r>
        <w:rPr>
          <w:rtl w:val="true"/>
        </w:rPr>
        <w:t>منهج الیقین‏</w:t>
      </w:r>
      <w:bookmarkEnd w:id="2298"/>
    </w:p>
    <w:p>
      <w:pPr>
        <w:pStyle w:val="BookText"/>
        <w:rPr/>
      </w:pPr>
      <w:r>
        <w:rPr>
          <w:rFonts w:ascii="IRNazanin" w:hAnsi="IRNazanin" w:eastAsia="IRNazanin"/>
          <w:color w:val="111111"/>
          <w:sz w:val="28"/>
          <w:sz w:val="28"/>
          <w:szCs w:val="28"/>
          <w:rtl w:val="true"/>
          <w:lang w:bidi="fa-IR"/>
        </w:rPr>
        <w:t xml:space="preserve">للعلامة الحلی و علیه تعلیقات للسید أبی الحسن الکشمیری اللکهنوی المتوفی بالحائر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ذکره فی آخر إسراء الرغاب و الصحیح مناهج الیقین کما مر</w:t>
      </w:r>
      <w:r>
        <w:rPr>
          <w:rFonts w:eastAsia="IRNazanin" w:cs="IRNazanin"/>
          <w:color w:val="111111"/>
          <w:sz w:val="28"/>
          <w:szCs w:val="28"/>
          <w:rtl w:val="true"/>
          <w:lang w:bidi="fa-IR"/>
        </w:rPr>
        <w:t>.</w:t>
      </w:r>
    </w:p>
    <w:p>
      <w:pPr>
        <w:pStyle w:val="Heading3"/>
        <w:numPr>
          <w:ilvl w:val="2"/>
          <w:numId w:val="1"/>
        </w:numPr>
        <w:rPr/>
      </w:pPr>
      <w:bookmarkStart w:id="2299" w:name="__RefHeading___Toc252501_73709187"/>
      <w:bookmarkStart w:id="2300" w:name="_Toc1051"/>
      <w:bookmarkEnd w:id="2299"/>
      <w:r>
        <w:rPr/>
        <w:t>8627</w:t>
      </w:r>
      <w:r>
        <w:rPr>
          <w:rtl w:val="true"/>
        </w:rPr>
        <w:t xml:space="preserve">- </w:t>
      </w:r>
      <w:r>
        <w:rPr>
          <w:rtl w:val="true"/>
        </w:rPr>
        <w:t>منهج الیقین‏</w:t>
      </w:r>
      <w:bookmarkEnd w:id="2300"/>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علاء الدین محمد بن أمیر شاه أبو تراب محمد علی الحسینی گلستانه الأصفهانی، المتوفی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عشرة و مائة و ألف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وصیة الإمام أبی عبد الله جعفر الصادق إلی الشیعة مستخرجة من 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روائح روح‏افزای حمدی که مشام مقدسان ملاء أعلی را سرگرم عطسه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2301" w:name="pg11381_108399"/>
    </w:p>
    <w:p>
      <w:pPr>
        <w:pStyle w:val="BookText"/>
        <w:rPr/>
      </w:pPr>
      <w:bookmarkEnd w:id="2301"/>
      <w:r>
        <w:rPr>
          <w:rFonts w:ascii="IRNazanin" w:hAnsi="IRNazanin" w:eastAsia="IRNazanin"/>
          <w:color w:val="111111"/>
          <w:sz w:val="28"/>
          <w:sz w:val="28"/>
          <w:szCs w:val="28"/>
          <w:rtl w:val="true"/>
          <w:lang w:bidi="fa-IR"/>
        </w:rPr>
        <w:t xml:space="preserve">شایعة منها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رضا بن محمد هاشم، فرغ منه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9895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شفیع اللواسانی کتابتها من القرن الثانی عشر</w:t>
      </w:r>
      <w:r>
        <w:rPr>
          <w:rFonts w:eastAsia="IRNazanin" w:cs="IRNazanin"/>
          <w:color w:val="111111"/>
          <w:sz w:val="28"/>
          <w:szCs w:val="28"/>
          <w:rtl w:val="true"/>
          <w:lang w:bidi="fa-IR"/>
        </w:rPr>
        <w:t>.</w:t>
      </w:r>
    </w:p>
    <w:p>
      <w:pPr>
        <w:pStyle w:val="Heading3"/>
        <w:numPr>
          <w:ilvl w:val="2"/>
          <w:numId w:val="1"/>
        </w:numPr>
        <w:rPr/>
      </w:pPr>
      <w:bookmarkStart w:id="2302" w:name="__RefHeading___Toc252503_73709187"/>
      <w:bookmarkStart w:id="2303" w:name="_Toc1052"/>
      <w:bookmarkEnd w:id="2302"/>
      <w:r>
        <w:rPr/>
        <w:t>8628</w:t>
      </w:r>
      <w:r>
        <w:rPr>
          <w:rtl w:val="true"/>
        </w:rPr>
        <w:t xml:space="preserve">- </w:t>
      </w:r>
      <w:r>
        <w:rPr>
          <w:rtl w:val="true"/>
        </w:rPr>
        <w:t>المنهل الصافی‏</w:t>
      </w:r>
      <w:bookmarkEnd w:id="2303"/>
    </w:p>
    <w:p>
      <w:pPr>
        <w:pStyle w:val="BookText"/>
        <w:rPr/>
      </w:pPr>
      <w:r>
        <w:rPr>
          <w:rFonts w:ascii="IRNazanin" w:hAnsi="IRNazanin" w:eastAsia="IRNazanin"/>
          <w:color w:val="111111"/>
          <w:sz w:val="28"/>
          <w:sz w:val="28"/>
          <w:szCs w:val="28"/>
          <w:rtl w:val="true"/>
          <w:lang w:bidi="fa-IR"/>
        </w:rPr>
        <w:t>تعلیقات علی مقدمات تفسیر الصافی للسید محمود بن شیخ الإسلام الحاج میرزا علی أصغر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کتبه و مر له کاشفة الکشاف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2304" w:name="__RefHeading___Toc252505_73709187"/>
      <w:bookmarkStart w:id="2305" w:name="_Toc1053"/>
      <w:bookmarkEnd w:id="2304"/>
      <w:r>
        <w:rPr/>
        <w:t>8629</w:t>
      </w:r>
      <w:r>
        <w:rPr>
          <w:rtl w:val="true"/>
        </w:rPr>
        <w:t xml:space="preserve">- </w:t>
      </w:r>
      <w:r>
        <w:rPr>
          <w:rtl w:val="true"/>
        </w:rPr>
        <w:t>منهل العطشان فی رسم أحرف القرآن‏</w:t>
      </w:r>
      <w:bookmarkEnd w:id="2305"/>
    </w:p>
    <w:p>
      <w:pPr>
        <w:pStyle w:val="BookText"/>
        <w:rPr/>
      </w:pPr>
      <w:r>
        <w:rPr>
          <w:rFonts w:ascii="IRNazanin" w:hAnsi="IRNazanin" w:eastAsia="IRNazanin"/>
          <w:color w:val="111111"/>
          <w:sz w:val="28"/>
          <w:sz w:val="28"/>
          <w:szCs w:val="28"/>
          <w:rtl w:val="true"/>
          <w:lang w:bidi="fa-IR"/>
        </w:rPr>
        <w:t xml:space="preserve">للمولی طاهر الأصفهانی کما فی حاشیة رسالته المختصرة فی التجوید علی ما ذکرنا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3"/>
        <w:numPr>
          <w:ilvl w:val="2"/>
          <w:numId w:val="1"/>
        </w:numPr>
        <w:rPr/>
      </w:pPr>
      <w:bookmarkStart w:id="2306" w:name="__RefHeading___Toc252507_73709187"/>
      <w:bookmarkStart w:id="2307" w:name="_Toc1054"/>
      <w:bookmarkEnd w:id="2306"/>
      <w:r>
        <w:rPr/>
        <w:t>8630</w:t>
      </w:r>
      <w:r>
        <w:rPr>
          <w:rtl w:val="true"/>
        </w:rPr>
        <w:t xml:space="preserve">- </w:t>
      </w:r>
      <w:r>
        <w:rPr>
          <w:rtl w:val="true"/>
        </w:rPr>
        <w:t>منهل الغمام فی شرح شرایع الإسلام‏</w:t>
      </w:r>
      <w:bookmarkEnd w:id="2307"/>
    </w:p>
    <w:p>
      <w:pPr>
        <w:pStyle w:val="BookText"/>
        <w:rPr/>
      </w:pPr>
      <w:r>
        <w:rPr>
          <w:rFonts w:ascii="IRNazanin" w:hAnsi="IRNazanin" w:eastAsia="IRNazanin"/>
          <w:color w:val="111111"/>
          <w:sz w:val="28"/>
          <w:sz w:val="28"/>
          <w:szCs w:val="28"/>
          <w:rtl w:val="true"/>
          <w:lang w:bidi="fa-IR"/>
        </w:rPr>
        <w:t xml:space="preserve">للشیخ عباس بن الشیخ حسن بن الشیخ جعفر کاشف الغطاء، المتوفی بالنجف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الشیخ مرتضی فی فوز العباد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مجلد کبیر من أول تعریف البیع و شروطه و المعاطاة و قاعدة ما لا یضمن بصحیحه و بیع الفضول و بیع الصبی و بیع المکروه و مسألة الولایة و الخیارات و أحکام الخیار و ما یدخل فی البیع و معرفة الشرط و النقد و النسیئة، فرغ منه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و کتابته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مر للمؤلف أرجوزة فی الحج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ترجمناه فی مصفی المقال القائمة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2308" w:name="__RefHeading___Toc252509_73709187"/>
      <w:bookmarkStart w:id="2309" w:name="_Toc1055"/>
      <w:bookmarkEnd w:id="2308"/>
      <w:r>
        <w:rPr/>
        <w:t>8631</w:t>
      </w:r>
      <w:r>
        <w:rPr>
          <w:rtl w:val="true"/>
        </w:rPr>
        <w:t xml:space="preserve">- </w:t>
      </w:r>
      <w:r>
        <w:rPr>
          <w:rtl w:val="true"/>
        </w:rPr>
        <w:t>منیة الألمعی و بغیة المدعی‏</w:t>
      </w:r>
      <w:bookmarkEnd w:id="2309"/>
    </w:p>
    <w:p>
      <w:pPr>
        <w:pStyle w:val="BookText"/>
        <w:rPr/>
      </w:pPr>
      <w:r>
        <w:rPr>
          <w:rFonts w:ascii="IRNazanin" w:hAnsi="IRNazanin" w:eastAsia="IRNazanin"/>
          <w:color w:val="111111"/>
          <w:sz w:val="28"/>
          <w:sz w:val="28"/>
          <w:szCs w:val="28"/>
          <w:rtl w:val="true"/>
          <w:lang w:bidi="fa-IR"/>
        </w:rPr>
        <w:t xml:space="preserve">یشتمل علی علوم کثیرة، للقاضی أبی الحسین أحمد بن علی الغسانی، الشهید سنة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فی معجم الأدباء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حاله فی الجیم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 الجنان</w:t>
      </w:r>
      <w:r>
        <w:rPr>
          <w:rFonts w:eastAsia="IRNazanin" w:cs="IRNazanin"/>
          <w:color w:val="111111"/>
          <w:sz w:val="28"/>
          <w:szCs w:val="28"/>
          <w:rtl w:val="true"/>
          <w:lang w:bidi="fa-IR"/>
        </w:rPr>
        <w:t>.</w:t>
      </w:r>
    </w:p>
    <w:p>
      <w:pPr>
        <w:pStyle w:val="Heading3"/>
        <w:numPr>
          <w:ilvl w:val="2"/>
          <w:numId w:val="1"/>
        </w:numPr>
        <w:rPr/>
      </w:pPr>
      <w:bookmarkStart w:id="2310" w:name="__RefHeading___Toc252511_73709187"/>
      <w:bookmarkStart w:id="2311" w:name="_Toc1056"/>
      <w:bookmarkEnd w:id="2310"/>
      <w:r>
        <w:rPr>
          <w:rtl w:val="true"/>
        </w:rPr>
        <w:t>منیة الألباب‏</w:t>
      </w:r>
      <w:bookmarkEnd w:id="2311"/>
    </w:p>
    <w:p>
      <w:pPr>
        <w:pStyle w:val="BookText"/>
        <w:rPr/>
      </w:pPr>
      <w:r>
        <w:rPr>
          <w:rFonts w:ascii="IRNazanin" w:hAnsi="IRNazanin" w:eastAsia="IRNazanin"/>
          <w:color w:val="111111"/>
          <w:sz w:val="28"/>
          <w:sz w:val="28"/>
          <w:szCs w:val="28"/>
          <w:rtl w:val="true"/>
          <w:lang w:bidi="fa-IR"/>
        </w:rPr>
        <w:t xml:space="preserve">کما فی أول مجلد من المتاجر له، و فی نسخه أخری من المتاجر أیضا بدل المنیة المواهب القدسیة فیظهر أن هذه تصرفات الکتاب و اسم الکتاب هو الأنوار الغرویة فی شرح اللمعة الدمشقیة کما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bookmarkStart w:id="2312" w:name="pg11381_108400"/>
    </w:p>
    <w:p>
      <w:pPr>
        <w:pStyle w:val="Heading3"/>
        <w:numPr>
          <w:ilvl w:val="2"/>
          <w:numId w:val="1"/>
        </w:numPr>
        <w:rPr/>
      </w:pPr>
      <w:bookmarkStart w:id="2313" w:name="__RefHeading___Toc252513_73709187"/>
      <w:bookmarkStart w:id="2314" w:name="_Toc1057"/>
      <w:bookmarkEnd w:id="2312"/>
      <w:bookmarkEnd w:id="2313"/>
      <w:r>
        <w:rPr>
          <w:rtl w:val="true"/>
        </w:rPr>
        <w:t>منیة الحریص علی فهم شرح التلخیص‏</w:t>
      </w:r>
      <w:bookmarkEnd w:id="2314"/>
    </w:p>
    <w:p>
      <w:pPr>
        <w:pStyle w:val="BookText"/>
        <w:rPr/>
      </w:pPr>
      <w:r>
        <w:rPr>
          <w:rFonts w:ascii="IRNazanin" w:hAnsi="IRNazanin" w:eastAsia="IRNazanin"/>
          <w:color w:val="111111"/>
          <w:sz w:val="28"/>
          <w:sz w:val="28"/>
          <w:szCs w:val="28"/>
          <w:rtl w:val="true"/>
          <w:lang w:bidi="fa-IR"/>
        </w:rPr>
        <w:t xml:space="preserve">أو ملخص التلخیص و قد مر بعنوان منبه الحریص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شرح ملخص التلخیص الموسوم ب التمحیص و کلاهما للفاضل الهندی المولی بهاء الدین محمد بن تاج الدین الحسن بن محمد الأصفهانی المتوفی سنة خمس و ثلاثین و مائة و ألف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Heading3"/>
        <w:numPr>
          <w:ilvl w:val="2"/>
          <w:numId w:val="1"/>
        </w:numPr>
        <w:rPr/>
      </w:pPr>
      <w:bookmarkStart w:id="2315" w:name="__RefHeading___Toc252515_73709187"/>
      <w:bookmarkStart w:id="2316" w:name="_Toc1058"/>
      <w:bookmarkEnd w:id="2315"/>
      <w:r>
        <w:rPr/>
        <w:t>8632</w:t>
      </w:r>
      <w:r>
        <w:rPr>
          <w:rtl w:val="true"/>
        </w:rPr>
        <w:t xml:space="preserve">- </w:t>
      </w:r>
      <w:r>
        <w:rPr>
          <w:rtl w:val="true"/>
        </w:rPr>
        <w:t>منیة الحکیم‏</w:t>
      </w:r>
      <w:bookmarkEnd w:id="2316"/>
    </w:p>
    <w:p>
      <w:pPr>
        <w:pStyle w:val="BookText"/>
        <w:rPr/>
      </w:pPr>
      <w:r>
        <w:rPr>
          <w:rFonts w:ascii="IRNazanin" w:hAnsi="IRNazanin" w:eastAsia="IRNazanin"/>
          <w:color w:val="111111"/>
          <w:sz w:val="28"/>
          <w:sz w:val="28"/>
          <w:szCs w:val="28"/>
          <w:rtl w:val="true"/>
          <w:lang w:bidi="fa-IR"/>
        </w:rPr>
        <w:t xml:space="preserve">للسید کمال الدین المرعشی، مؤلف زاد القراء فی سنة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فی بلدة ساری من طبرستان</w:t>
      </w:r>
      <w:r>
        <w:rPr>
          <w:rFonts w:eastAsia="IRNazanin" w:cs="IRNazanin"/>
          <w:color w:val="111111"/>
          <w:sz w:val="28"/>
          <w:szCs w:val="28"/>
          <w:rtl w:val="true"/>
          <w:lang w:bidi="fa-IR"/>
        </w:rPr>
        <w:t>.</w:t>
      </w:r>
    </w:p>
    <w:p>
      <w:pPr>
        <w:pStyle w:val="Heading3"/>
        <w:numPr>
          <w:ilvl w:val="2"/>
          <w:numId w:val="1"/>
        </w:numPr>
        <w:rPr/>
      </w:pPr>
      <w:bookmarkStart w:id="2317" w:name="__RefHeading___Toc252517_73709187"/>
      <w:bookmarkStart w:id="2318" w:name="_Toc1059"/>
      <w:bookmarkEnd w:id="2317"/>
      <w:r>
        <w:rPr/>
        <w:t>8633</w:t>
      </w:r>
      <w:r>
        <w:rPr>
          <w:rtl w:val="true"/>
        </w:rPr>
        <w:t xml:space="preserve">- </w:t>
      </w:r>
      <w:r>
        <w:rPr>
          <w:rtl w:val="true"/>
        </w:rPr>
        <w:t>منیة الداعی و غنیة الواعی الراعی، خ ل‏</w:t>
      </w:r>
      <w:bookmarkEnd w:id="2318"/>
    </w:p>
    <w:p>
      <w:pPr>
        <w:pStyle w:val="BookText"/>
        <w:rPr/>
      </w:pPr>
      <w:r>
        <w:rPr>
          <w:rFonts w:ascii="IRNazanin" w:hAnsi="IRNazanin" w:eastAsia="IRNazanin"/>
          <w:color w:val="111111"/>
          <w:sz w:val="28"/>
          <w:sz w:val="28"/>
          <w:szCs w:val="28"/>
          <w:rtl w:val="true"/>
          <w:lang w:bidi="fa-IR"/>
        </w:rPr>
        <w:t xml:space="preserve">للشیخ علی بن محمد بن علی بن أبی الحسن علی بن عبد الصمد بن محمد التمیمی النیسابوری، من أسباط الشیخ أبی الحسن علی بن عبد الصمد المذکور، الذی قرأ علی السید أبی البرکات علی بن الحسین الخوزی 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رضی الدین بن طاوس فی أمان الأخطار و ینقل عنه و کذا الشیخ الکفعمی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إلیه الشیخ الحر فی إثبات الهداة و ینقل عنه فی الریاض بعض أسانیده منها روایة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الحسن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فی سنة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و روایته عن عم أبیه الشیخ محمد بن أبی الحسن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الفقیه أبی الحسن علی بن عبد الصمد یروی عنهما جمع من المشایخ منهم محمد بن علی بن شهرآشوب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قطب الدین سعید بن هبة الله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أبو الرضا فضل الله بن علی الراوندی، فظهر أن المؤلف معاصر لهؤلاء</w:t>
      </w:r>
      <w:r>
        <w:rPr>
          <w:rFonts w:eastAsia="IRNazanin" w:cs="IRNazanin"/>
          <w:color w:val="111111"/>
          <w:sz w:val="28"/>
          <w:szCs w:val="28"/>
          <w:rtl w:val="true"/>
          <w:lang w:bidi="fa-IR"/>
        </w:rPr>
        <w:t>.</w:t>
      </w:r>
    </w:p>
    <w:p>
      <w:pPr>
        <w:pStyle w:val="Heading3"/>
        <w:numPr>
          <w:ilvl w:val="2"/>
          <w:numId w:val="1"/>
        </w:numPr>
        <w:rPr/>
      </w:pPr>
      <w:bookmarkStart w:id="2319" w:name="__RefHeading___Toc252519_73709187"/>
      <w:bookmarkStart w:id="2320" w:name="_Toc1060"/>
      <w:bookmarkEnd w:id="2319"/>
      <w:r>
        <w:rPr/>
        <w:t>8634</w:t>
      </w:r>
      <w:r>
        <w:rPr>
          <w:rtl w:val="true"/>
        </w:rPr>
        <w:t xml:space="preserve">- </w:t>
      </w:r>
      <w:r>
        <w:rPr>
          <w:rtl w:val="true"/>
        </w:rPr>
        <w:t>منیة الراغب فی شرح بغیة الطالب‏</w:t>
      </w:r>
      <w:bookmarkEnd w:id="2320"/>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لأکبر ولد المصنف، الشیخ موسی بن الشیخ جعفر الجناجی النجفی، المتوفی سنة ثلاث و أربعین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مزجیا، خرج منه إلی آخر صلاة الجماعة فی مجلدین، ینتهی مجلده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القنوت، و تاریخ فراغه منه یوم العاشوراء سنة أربع و ثلاثین و مائتین و ألف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و یبتدأ المجلد </w:t>
      </w:r>
      <w:bookmarkStart w:id="2321" w:name="pg11381_108401"/>
    </w:p>
    <w:p>
      <w:pPr>
        <w:pStyle w:val="BookText"/>
        <w:rPr/>
      </w:pPr>
      <w:bookmarkEnd w:id="2321"/>
      <w:r>
        <w:rPr>
          <w:rFonts w:ascii="IRNazanin" w:hAnsi="IRNazanin" w:eastAsia="IRNazanin"/>
          <w:color w:val="111111"/>
          <w:sz w:val="28"/>
          <w:sz w:val="28"/>
          <w:szCs w:val="28"/>
          <w:rtl w:val="true"/>
          <w:lang w:bidi="fa-IR"/>
        </w:rPr>
        <w:t>الثانی بأحکام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المجلد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ذی الجلال و الإکرام و الفضل و المن و الطول و الإنعام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المجلدین و الأول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أفتی بوجوب البقاء علی تقلید والده فمن قلده یرجع إلی المتن و من لم یقلده یرجع إلی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المجلد الثانی فی الخلل 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فرض علی الأنام معرفة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الشیخ عبد الحسین الحلی النجفی، و نسخه بخط السید محمد بن إسماعیل الرضوی الأصفهانی، فرغ من کتابتها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و هو عند الشیخ أبی القاسم بن الشیخ عبد الله بن المولی أبی طالب الخوئی الحائری المعاصر المولود حدود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2322" w:name="__RefHeading___Toc252521_73709187"/>
      <w:bookmarkStart w:id="2323" w:name="_Toc1061"/>
      <w:bookmarkEnd w:id="2322"/>
      <w:r>
        <w:rPr/>
        <w:t>8635</w:t>
      </w:r>
      <w:r>
        <w:rPr>
          <w:rtl w:val="true"/>
        </w:rPr>
        <w:t xml:space="preserve">- </w:t>
      </w:r>
      <w:r>
        <w:rPr>
          <w:rtl w:val="true"/>
        </w:rPr>
        <w:t>منیة الراغب و بغیة الطالب‏</w:t>
      </w:r>
      <w:bookmarkEnd w:id="2323"/>
    </w:p>
    <w:p>
      <w:pPr>
        <w:pStyle w:val="BookText"/>
        <w:rPr/>
      </w:pPr>
      <w:r>
        <w:rPr>
          <w:rFonts w:ascii="IRNazanin" w:hAnsi="IRNazanin" w:eastAsia="IRNazanin"/>
          <w:color w:val="111111"/>
          <w:sz w:val="28"/>
          <w:sz w:val="28"/>
          <w:szCs w:val="28"/>
          <w:rtl w:val="true"/>
          <w:lang w:bidi="fa-IR"/>
        </w:rPr>
        <w:t xml:space="preserve">فی الأدعیة و الأوراد و الأذکار و الأحراز و الأعمال و الصلوات المستحبة من غیر ترتیب علی الفصول أو الأبواب، للشیخ حسین بن الشیخ علی مؤلف أنوار البدرین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القطیفی نزیل قدیح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اللطیف الجواد الرءوف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عنده” المؤلف” بخطه و نسخه أخری بخط الکاتب فی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فصول</w:t>
      </w:r>
      <w:r>
        <w:rPr>
          <w:rFonts w:eastAsia="IRNazanin" w:cs="IRNazanin"/>
          <w:color w:val="111111"/>
          <w:sz w:val="28"/>
          <w:szCs w:val="28"/>
          <w:rtl w:val="true"/>
          <w:lang w:bidi="fa-IR"/>
        </w:rPr>
        <w:t>.</w:t>
      </w:r>
    </w:p>
    <w:p>
      <w:pPr>
        <w:pStyle w:val="Heading3"/>
        <w:numPr>
          <w:ilvl w:val="2"/>
          <w:numId w:val="1"/>
        </w:numPr>
        <w:rPr/>
      </w:pPr>
      <w:bookmarkStart w:id="2324" w:name="__RefHeading___Toc252523_73709187"/>
      <w:bookmarkStart w:id="2325" w:name="_Toc1062"/>
      <w:bookmarkEnd w:id="2324"/>
      <w:r>
        <w:rPr/>
        <w:t>8636</w:t>
      </w:r>
      <w:r>
        <w:rPr>
          <w:rtl w:val="true"/>
        </w:rPr>
        <w:t xml:space="preserve">- </w:t>
      </w:r>
      <w:r>
        <w:rPr>
          <w:rtl w:val="true"/>
        </w:rPr>
        <w:t>منیة الراغبین‏</w:t>
      </w:r>
      <w:bookmarkEnd w:id="2325"/>
    </w:p>
    <w:p>
      <w:pPr>
        <w:pStyle w:val="BookText"/>
        <w:rPr/>
      </w:pPr>
      <w:r>
        <w:rPr>
          <w:rFonts w:ascii="IRNazanin" w:hAnsi="IRNazanin" w:eastAsia="IRNazanin"/>
          <w:color w:val="111111"/>
          <w:sz w:val="28"/>
          <w:sz w:val="28"/>
          <w:szCs w:val="28"/>
          <w:rtl w:val="true"/>
          <w:lang w:bidi="fa-IR"/>
        </w:rPr>
        <w:t xml:space="preserve">فی فقه الطهارة و الصلاة، للشیخ عبد الله بن الشیخ عباس الستری البحرانی، تلمیذ الشیخ حسین العصفوری، و المتوفی حدود السبعین بعد المائتین و الألف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أنوار البدرین إن له مختصره أیضا الموسوم ب الجوهرة العزیزة و مرت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منیة الراغبین موجود عند السید مهدی الأصفهانی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الصلاة من أفضل العبادات و لذا نوه بشأنها فی محکم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ینتهی إلی الصلوات المندوبة، و علی النسخة تملک الشیخ نعمة الطریحی ینقل فیه‏ </w:t>
      </w:r>
      <w:bookmarkStart w:id="2326" w:name="pg11381_108402"/>
    </w:p>
    <w:p>
      <w:pPr>
        <w:pStyle w:val="BookText"/>
        <w:rPr/>
      </w:pPr>
      <w:bookmarkEnd w:id="2326"/>
      <w:r>
        <w:rPr>
          <w:rFonts w:ascii="IRNazanin" w:hAnsi="IRNazanin" w:eastAsia="IRNazanin"/>
          <w:color w:val="111111"/>
          <w:sz w:val="28"/>
          <w:sz w:val="28"/>
          <w:szCs w:val="28"/>
          <w:rtl w:val="true"/>
          <w:lang w:bidi="fa-IR"/>
        </w:rPr>
        <w:t>عن أستاذه الشیخ حسین العصفوری و عن کتاب عمه الشیخ یوسف البحرانی، و هو مرتب علی مطالب و فصول و خاتمة</w:t>
      </w:r>
      <w:r>
        <w:rPr>
          <w:rFonts w:eastAsia="IRNazanin" w:cs="IRNazanin"/>
          <w:color w:val="111111"/>
          <w:sz w:val="28"/>
          <w:szCs w:val="28"/>
          <w:rtl w:val="true"/>
          <w:lang w:bidi="fa-IR"/>
        </w:rPr>
        <w:t>.</w:t>
      </w:r>
    </w:p>
    <w:p>
      <w:pPr>
        <w:pStyle w:val="Heading3"/>
        <w:numPr>
          <w:ilvl w:val="2"/>
          <w:numId w:val="1"/>
        </w:numPr>
        <w:rPr/>
      </w:pPr>
      <w:bookmarkStart w:id="2327" w:name="__RefHeading___Toc252525_73709187"/>
      <w:bookmarkStart w:id="2328" w:name="_Toc1063"/>
      <w:bookmarkEnd w:id="2327"/>
      <w:r>
        <w:rPr/>
        <w:t>8637</w:t>
      </w:r>
      <w:r>
        <w:rPr>
          <w:rtl w:val="true"/>
        </w:rPr>
        <w:t xml:space="preserve">- </w:t>
      </w:r>
      <w:r>
        <w:rPr>
          <w:rtl w:val="true"/>
        </w:rPr>
        <w:t>منیة الراغبین فی عقائد المصریین‏</w:t>
      </w:r>
      <w:bookmarkEnd w:id="2328"/>
    </w:p>
    <w:p>
      <w:pPr>
        <w:pStyle w:val="BookText"/>
        <w:rPr/>
      </w:pPr>
      <w:r>
        <w:rPr>
          <w:rFonts w:ascii="IRNazanin" w:hAnsi="IRNazanin" w:eastAsia="IRNazanin"/>
          <w:color w:val="111111"/>
          <w:sz w:val="28"/>
          <w:sz w:val="28"/>
          <w:szCs w:val="28"/>
          <w:rtl w:val="true"/>
          <w:lang w:bidi="fa-IR"/>
        </w:rPr>
        <w:t>للسید هادی الإشکوری المعاصر، رأیت کراریسه بخطه فی 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 المؤلف فی مصفی المقال القائمة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Heading3"/>
        <w:numPr>
          <w:ilvl w:val="2"/>
          <w:numId w:val="1"/>
        </w:numPr>
        <w:rPr/>
      </w:pPr>
      <w:bookmarkStart w:id="2329" w:name="__RefHeading___Toc252527_73709187"/>
      <w:bookmarkStart w:id="2330" w:name="_Toc1064"/>
      <w:bookmarkEnd w:id="2329"/>
      <w:r>
        <w:rPr/>
        <w:t>8638</w:t>
      </w:r>
      <w:r>
        <w:rPr>
          <w:rtl w:val="true"/>
        </w:rPr>
        <w:t xml:space="preserve">- </w:t>
      </w:r>
      <w:r>
        <w:rPr>
          <w:rtl w:val="true"/>
        </w:rPr>
        <w:t>منیة الرجال فی شرح نخبة المقال‏</w:t>
      </w:r>
      <w:bookmarkEnd w:id="2330"/>
    </w:p>
    <w:p>
      <w:pPr>
        <w:pStyle w:val="BookText"/>
        <w:rPr/>
      </w:pPr>
      <w:r>
        <w:rPr>
          <w:rFonts w:ascii="IRNazanin" w:hAnsi="IRNazanin" w:eastAsia="IRNazanin"/>
          <w:color w:val="111111"/>
          <w:sz w:val="28"/>
          <w:sz w:val="28"/>
          <w:szCs w:val="28"/>
          <w:rtl w:val="true"/>
          <w:lang w:bidi="fa-IR"/>
        </w:rPr>
        <w:t xml:space="preserve">أصل النخبة للسید حسین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تعلیقات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شهاب الدین النجفی، طبع جزئه الأول بعد فراغه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أصله، و ذکر فی مقدمته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تلامیذ الماتن و الراوین عنه العلامة المحلاتی فتدبر فإن المحلاتی ولد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الماتن توفی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فالمحلاتی یوم وفاه الماتن کان عمره سبع سنین أو ثمانیة</w:t>
      </w:r>
      <w:r>
        <w:rPr>
          <w:rFonts w:eastAsia="IRNazanin" w:cs="IRNazanin"/>
          <w:color w:val="111111"/>
          <w:sz w:val="28"/>
          <w:szCs w:val="28"/>
          <w:rtl w:val="true"/>
          <w:lang w:bidi="fa-IR"/>
        </w:rPr>
        <w:t>.</w:t>
      </w:r>
    </w:p>
    <w:p>
      <w:pPr>
        <w:pStyle w:val="Heading3"/>
        <w:numPr>
          <w:ilvl w:val="2"/>
          <w:numId w:val="1"/>
        </w:numPr>
        <w:rPr/>
      </w:pPr>
      <w:bookmarkStart w:id="2331" w:name="__RefHeading___Toc252529_73709187"/>
      <w:bookmarkStart w:id="2332" w:name="_Toc1065"/>
      <w:bookmarkEnd w:id="2331"/>
      <w:r>
        <w:rPr/>
        <w:t>8639</w:t>
      </w:r>
      <w:r>
        <w:rPr>
          <w:rtl w:val="true"/>
        </w:rPr>
        <w:t xml:space="preserve">- </w:t>
      </w:r>
      <w:r>
        <w:rPr>
          <w:rtl w:val="true"/>
        </w:rPr>
        <w:t>منیة الطالب‏</w:t>
      </w:r>
      <w:bookmarkEnd w:id="2332"/>
    </w:p>
    <w:p>
      <w:pPr>
        <w:pStyle w:val="BookText"/>
        <w:rPr/>
      </w:pPr>
      <w:r>
        <w:rPr>
          <w:rFonts w:ascii="IRNazanin" w:hAnsi="IRNazanin" w:eastAsia="IRNazanin"/>
          <w:color w:val="111111"/>
          <w:sz w:val="28"/>
          <w:sz w:val="28"/>
          <w:szCs w:val="28"/>
          <w:rtl w:val="true"/>
          <w:lang w:bidi="fa-IR"/>
        </w:rPr>
        <w:t xml:space="preserve">للشیخ محمد بن المحدث الشیخ یوسف، صاحب الحدائق المذکور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فارس‏نامه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کان مرجع الأمور فی فسا إلی أن توفی بها فی نیف و تسعین و مائة و ألف و فرغ من تألیفه سنة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Heading3"/>
        <w:numPr>
          <w:ilvl w:val="2"/>
          <w:numId w:val="1"/>
        </w:numPr>
        <w:rPr/>
      </w:pPr>
      <w:bookmarkStart w:id="2333" w:name="__RefHeading___Toc252531_73709187"/>
      <w:bookmarkStart w:id="2334" w:name="_Toc1066"/>
      <w:bookmarkEnd w:id="2333"/>
      <w:r>
        <w:rPr/>
        <w:t>8640</w:t>
      </w:r>
      <w:r>
        <w:rPr>
          <w:rtl w:val="true"/>
        </w:rPr>
        <w:t xml:space="preserve">- </w:t>
      </w:r>
      <w:r>
        <w:rPr>
          <w:rtl w:val="true"/>
        </w:rPr>
        <w:t>منیة الطالب فی إیمان أبی طالب‏</w:t>
      </w:r>
      <w:bookmarkEnd w:id="2334"/>
    </w:p>
    <w:p>
      <w:pPr>
        <w:pStyle w:val="BookText"/>
        <w:rPr/>
      </w:pPr>
      <w:r>
        <w:rPr>
          <w:rFonts w:ascii="IRNazanin" w:hAnsi="IRNazanin" w:eastAsia="IRNazanin"/>
          <w:color w:val="111111"/>
          <w:sz w:val="28"/>
          <w:sz w:val="28"/>
          <w:szCs w:val="28"/>
          <w:rtl w:val="true"/>
          <w:lang w:bidi="fa-IR"/>
        </w:rPr>
        <w:t>للسید حسین الیزدی الحائری الواعظ، فارسی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کتبا کثیرة فی الباب</w:t>
      </w:r>
      <w:r>
        <w:rPr>
          <w:rFonts w:eastAsia="IRNazanin" w:cs="IRNazanin"/>
          <w:color w:val="111111"/>
          <w:sz w:val="28"/>
          <w:szCs w:val="28"/>
          <w:rtl w:val="true"/>
          <w:lang w:bidi="fa-IR"/>
        </w:rPr>
        <w:t>.</w:t>
      </w:r>
    </w:p>
    <w:p>
      <w:pPr>
        <w:pStyle w:val="Heading3"/>
        <w:numPr>
          <w:ilvl w:val="2"/>
          <w:numId w:val="1"/>
        </w:numPr>
        <w:rPr/>
      </w:pPr>
      <w:bookmarkStart w:id="2335" w:name="__RefHeading___Toc252533_73709187"/>
      <w:bookmarkStart w:id="2336" w:name="_Toc1067"/>
      <w:bookmarkEnd w:id="2335"/>
      <w:r>
        <w:rPr/>
        <w:t>8641</w:t>
      </w:r>
      <w:r>
        <w:rPr>
          <w:rtl w:val="true"/>
        </w:rPr>
        <w:t xml:space="preserve">- </w:t>
      </w:r>
      <w:r>
        <w:rPr>
          <w:rtl w:val="true"/>
        </w:rPr>
        <w:t>منیة الطالب فی حکم حلق اللحیة و الشارب‏</w:t>
      </w:r>
      <w:bookmarkEnd w:id="2336"/>
    </w:p>
    <w:p>
      <w:pPr>
        <w:pStyle w:val="BookText"/>
        <w:rPr/>
      </w:pPr>
      <w:r>
        <w:rPr>
          <w:rFonts w:ascii="IRNazanin" w:hAnsi="IRNazanin" w:eastAsia="IRNazanin"/>
          <w:color w:val="111111"/>
          <w:sz w:val="28"/>
          <w:sz w:val="28"/>
          <w:szCs w:val="28"/>
          <w:rtl w:val="true"/>
          <w:lang w:bidi="fa-IR"/>
        </w:rPr>
        <w:t xml:space="preserve">للسید جعفر بحر العلوم، فرغ منه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الیوم شیخ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غیر اسمه حین الطبع و سماه تحفه الطالب و طبعه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رتبه علی مقدمه و أبواب و خاتمة، و ترجمنا المؤلف فی مصفی المقال القائمة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3"/>
        <w:numPr>
          <w:ilvl w:val="2"/>
          <w:numId w:val="1"/>
        </w:numPr>
        <w:rPr/>
      </w:pPr>
      <w:bookmarkStart w:id="2337" w:name="__RefHeading___Toc252535_73709187"/>
      <w:bookmarkStart w:id="2338" w:name="_Toc1068"/>
      <w:bookmarkEnd w:id="2337"/>
      <w:r>
        <w:rPr/>
        <w:t>8642</w:t>
      </w:r>
      <w:r>
        <w:rPr>
          <w:rtl w:val="true"/>
        </w:rPr>
        <w:t xml:space="preserve">- </w:t>
      </w:r>
      <w:r>
        <w:rPr>
          <w:rtl w:val="true"/>
        </w:rPr>
        <w:t>منیة الطالب فی حیاة أبی طالب‏</w:t>
      </w:r>
      <w:bookmarkEnd w:id="2338"/>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حسن بن علی بن الحسن‏ </w:t>
      </w:r>
      <w:bookmarkStart w:id="2339" w:name="pg11381_108403"/>
    </w:p>
    <w:p>
      <w:pPr>
        <w:pStyle w:val="BookText"/>
        <w:rPr/>
      </w:pPr>
      <w:bookmarkEnd w:id="2339"/>
      <w:r>
        <w:rPr>
          <w:rFonts w:ascii="IRNazanin" w:hAnsi="IRNazanin" w:eastAsia="IRNazanin"/>
          <w:color w:val="111111"/>
          <w:sz w:val="28"/>
          <w:sz w:val="28"/>
          <w:szCs w:val="28"/>
          <w:rtl w:val="true"/>
          <w:lang w:bidi="fa-IR"/>
        </w:rPr>
        <w:t xml:space="preserve">القبانچی الحسینی النجفی المولود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ألفه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40" w:name="__RefHeading___Toc252537_73709187"/>
      <w:bookmarkStart w:id="2341" w:name="_Toc1069"/>
      <w:bookmarkEnd w:id="2340"/>
      <w:r>
        <w:rPr/>
        <w:t>8643</w:t>
      </w:r>
      <w:r>
        <w:rPr>
          <w:rtl w:val="true"/>
        </w:rPr>
        <w:t xml:space="preserve">- </w:t>
      </w:r>
      <w:r>
        <w:rPr>
          <w:rtl w:val="true"/>
        </w:rPr>
        <w:t>منیة الطالب فی شرح المکاسب‏</w:t>
      </w:r>
      <w:bookmarkEnd w:id="2341"/>
    </w:p>
    <w:p>
      <w:pPr>
        <w:pStyle w:val="BookText"/>
        <w:rPr/>
      </w:pPr>
      <w:r>
        <w:rPr>
          <w:rFonts w:ascii="IRNazanin" w:hAnsi="IRNazanin" w:eastAsia="IRNazanin"/>
          <w:color w:val="111111"/>
          <w:sz w:val="28"/>
          <w:sz w:val="28"/>
          <w:szCs w:val="28"/>
          <w:rtl w:val="true"/>
          <w:lang w:bidi="fa-IR"/>
        </w:rPr>
        <w:t xml:space="preserve">للشیخ موسی بن محمد النجفی، من تقریر أستاذه الشیخ الحجة میرزا محمد حسین النائنی، أبرز للطبع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أشرنا إلیه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الحاشیة علی المکاسب</w:t>
      </w:r>
      <w:r>
        <w:rPr>
          <w:rFonts w:eastAsia="IRNazanin" w:cs="IRNazanin"/>
          <w:color w:val="111111"/>
          <w:sz w:val="28"/>
          <w:szCs w:val="28"/>
          <w:rtl w:val="true"/>
          <w:lang w:bidi="fa-IR"/>
        </w:rPr>
        <w:t>.</w:t>
      </w:r>
    </w:p>
    <w:p>
      <w:pPr>
        <w:pStyle w:val="Heading3"/>
        <w:numPr>
          <w:ilvl w:val="2"/>
          <w:numId w:val="1"/>
        </w:numPr>
        <w:rPr/>
      </w:pPr>
      <w:bookmarkStart w:id="2342" w:name="__RefHeading___Toc252539_73709187"/>
      <w:bookmarkStart w:id="2343" w:name="_Toc1070"/>
      <w:bookmarkEnd w:id="2342"/>
      <w:r>
        <w:rPr/>
        <w:t>8644</w:t>
      </w:r>
      <w:r>
        <w:rPr>
          <w:rtl w:val="true"/>
        </w:rPr>
        <w:t xml:space="preserve">- </w:t>
      </w:r>
      <w:r>
        <w:rPr>
          <w:rtl w:val="true"/>
        </w:rPr>
        <w:t>منیة الطالب فی نیل المطالب‏</w:t>
      </w:r>
      <w:bookmarkEnd w:id="2343"/>
    </w:p>
    <w:p>
      <w:pPr>
        <w:pStyle w:val="BookText"/>
        <w:rPr/>
      </w:pPr>
      <w:r>
        <w:rPr>
          <w:rFonts w:ascii="IRNazanin" w:hAnsi="IRNazanin" w:eastAsia="IRNazanin"/>
          <w:color w:val="111111"/>
          <w:sz w:val="28"/>
          <w:sz w:val="28"/>
          <w:szCs w:val="28"/>
          <w:rtl w:val="true"/>
          <w:lang w:bidi="fa-IR"/>
        </w:rPr>
        <w:t xml:space="preserve">فی علم الصنعة، مرموزا بأقلام غیر مشهورة، للشیخ أحمد بن الحاج عبد الله بن سنان القطیفی، المولود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مبدئ الکائنات و داحی الأرضین و السماوات و مودع الخواص فی العقاقیر و المعدنیات و جاعل البعض فاعلا و البعض منفعلا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یقرأ منه هو الخطبة و بعض جملات فی أواسطه و البقیة لا یقرئها غیر العالم بالرموز</w:t>
      </w:r>
      <w:r>
        <w:rPr>
          <w:rFonts w:eastAsia="IRNazanin" w:cs="IRNazanin"/>
          <w:color w:val="111111"/>
          <w:sz w:val="28"/>
          <w:szCs w:val="28"/>
          <w:rtl w:val="true"/>
          <w:lang w:bidi="fa-IR"/>
        </w:rPr>
        <w:t>.</w:t>
      </w:r>
    </w:p>
    <w:p>
      <w:pPr>
        <w:pStyle w:val="Heading3"/>
        <w:numPr>
          <w:ilvl w:val="2"/>
          <w:numId w:val="1"/>
        </w:numPr>
        <w:rPr/>
      </w:pPr>
      <w:bookmarkStart w:id="2344" w:name="__RefHeading___Toc252541_73709187"/>
      <w:bookmarkStart w:id="2345" w:name="_Toc1071"/>
      <w:bookmarkEnd w:id="2344"/>
      <w:r>
        <w:rPr/>
        <w:t>8645</w:t>
      </w:r>
      <w:r>
        <w:rPr>
          <w:rtl w:val="true"/>
        </w:rPr>
        <w:t xml:space="preserve">- </w:t>
      </w:r>
      <w:r>
        <w:rPr>
          <w:rtl w:val="true"/>
        </w:rPr>
        <w:t>منیة الطالبین فی الإرشاد إلی طریقة الأئمة الهادین‏</w:t>
      </w:r>
      <w:bookmarkEnd w:id="2345"/>
    </w:p>
    <w:p>
      <w:pPr>
        <w:pStyle w:val="BookText"/>
        <w:rPr/>
      </w:pPr>
      <w:r>
        <w:rPr>
          <w:rFonts w:ascii="IRNazanin" w:hAnsi="IRNazanin" w:eastAsia="IRNazanin"/>
          <w:color w:val="111111"/>
          <w:sz w:val="28"/>
          <w:sz w:val="28"/>
          <w:szCs w:val="28"/>
          <w:rtl w:val="true"/>
          <w:lang w:bidi="fa-IR"/>
        </w:rPr>
        <w:t>لبعض علمائنا ذکر فیه بعض موارد اختلاف الأصولیین و الأخباریین، کمسألة الإرادة و إنها قدیمة أو حادثة، و مسألة زیادة القراءة و نقصانها و مسألة حجیة الکتاب و حجیة الإجماع و غیرها، و قد رتبه علی مقدمه و خمسة مناهج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المبلج عن لیل الشبه بصبح الیقین و رافع لسان الحق </w:t>
      </w:r>
      <w:r>
        <w:rPr>
          <w:rFonts w:eastAsia="IRNazanin" w:cs="IRNazanin"/>
          <w:color w:val="111111"/>
          <w:sz w:val="28"/>
          <w:szCs w:val="28"/>
          <w:rtl w:val="true"/>
          <w:lang w:bidi="fa-IR"/>
        </w:rPr>
        <w:t>...].</w:t>
      </w:r>
    </w:p>
    <w:p>
      <w:pPr>
        <w:pStyle w:val="Heading3"/>
        <w:numPr>
          <w:ilvl w:val="2"/>
          <w:numId w:val="1"/>
        </w:numPr>
        <w:rPr/>
      </w:pPr>
      <w:bookmarkStart w:id="2346" w:name="__RefHeading___Toc252543_73709187"/>
      <w:bookmarkStart w:id="2347" w:name="_Toc1072"/>
      <w:bookmarkEnd w:id="2346"/>
      <w:r>
        <w:rPr/>
        <w:t>8646</w:t>
      </w:r>
      <w:r>
        <w:rPr>
          <w:rtl w:val="true"/>
        </w:rPr>
        <w:t xml:space="preserve">- </w:t>
      </w:r>
      <w:r>
        <w:rPr>
          <w:rtl w:val="true"/>
        </w:rPr>
        <w:t>منیة الطالبین و هدایة المسترشدین فی بعض مسائل الدین‏</w:t>
      </w:r>
      <w:bookmarkEnd w:id="2347"/>
    </w:p>
    <w:p>
      <w:pPr>
        <w:pStyle w:val="BookText"/>
        <w:rPr/>
      </w:pPr>
      <w:r>
        <w:rPr>
          <w:rFonts w:ascii="IRNazanin" w:hAnsi="IRNazanin" w:eastAsia="IRNazanin"/>
          <w:color w:val="111111"/>
          <w:sz w:val="28"/>
          <w:sz w:val="28"/>
          <w:szCs w:val="28"/>
          <w:rtl w:val="true"/>
          <w:lang w:bidi="fa-IR"/>
        </w:rPr>
        <w:t>رسالة عملیة، لبعض المتأخرین، کتبه لالتماس بعض الإخوان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هدانا لدین الإسلام و عرفنا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مقصدین أولهما الطهارة و الثانی الصلاة، و کل منهما ذات فصول، رأیته فی کتب السید محمد الیزدی علیه تملک السید محمد بحر العلوم، و الظاهر من خطه و کتابته أنه أقدم من مائة سنة</w:t>
      </w:r>
      <w:r>
        <w:rPr>
          <w:rFonts w:eastAsia="IRNazanin" w:cs="IRNazanin"/>
          <w:color w:val="111111"/>
          <w:sz w:val="28"/>
          <w:szCs w:val="28"/>
          <w:rtl w:val="true"/>
          <w:lang w:bidi="fa-IR"/>
        </w:rPr>
        <w:t>.</w:t>
      </w:r>
    </w:p>
    <w:p>
      <w:pPr>
        <w:pStyle w:val="Heading3"/>
        <w:numPr>
          <w:ilvl w:val="2"/>
          <w:numId w:val="1"/>
        </w:numPr>
        <w:rPr/>
      </w:pPr>
      <w:bookmarkStart w:id="2348" w:name="__RefHeading___Toc252545_73709187"/>
      <w:bookmarkStart w:id="2349" w:name="_Toc1073"/>
      <w:bookmarkEnd w:id="2348"/>
      <w:r>
        <w:rPr/>
        <w:t>8647</w:t>
      </w:r>
      <w:r>
        <w:rPr>
          <w:rtl w:val="true"/>
        </w:rPr>
        <w:t xml:space="preserve"> </w:t>
      </w:r>
      <w:r>
        <w:rPr>
          <w:rtl w:val="true"/>
        </w:rPr>
        <w:t>منیة العابد</w:t>
      </w:r>
      <w:bookmarkEnd w:id="2349"/>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أمین الإسلام المفسر الطبرسی، ذکر فی‏ </w:t>
      </w:r>
      <w:bookmarkStart w:id="2350" w:name="pg11381_108404"/>
    </w:p>
    <w:p>
      <w:pPr>
        <w:pStyle w:val="BookText"/>
        <w:rPr/>
      </w:pPr>
      <w:bookmarkEnd w:id="2350"/>
      <w:r>
        <w:rPr>
          <w:rFonts w:ascii="IRNazanin" w:hAnsi="IRNazanin" w:eastAsia="IRNazanin"/>
          <w:color w:val="111111"/>
          <w:sz w:val="28"/>
          <w:sz w:val="28"/>
          <w:szCs w:val="28"/>
          <w:rtl w:val="true"/>
          <w:lang w:bidi="fa-IR"/>
        </w:rPr>
        <w:t>بعض الفهارس و ذکر بعض المطلعین أنه رآه فی بعض مکتبات طهران</w:t>
      </w:r>
      <w:r>
        <w:rPr>
          <w:rFonts w:eastAsia="IRNazanin" w:cs="IRNazanin"/>
          <w:color w:val="111111"/>
          <w:sz w:val="28"/>
          <w:szCs w:val="28"/>
          <w:rtl w:val="true"/>
          <w:lang w:bidi="fa-IR"/>
        </w:rPr>
        <w:t>.</w:t>
      </w:r>
    </w:p>
    <w:p>
      <w:pPr>
        <w:pStyle w:val="Heading3"/>
        <w:numPr>
          <w:ilvl w:val="2"/>
          <w:numId w:val="1"/>
        </w:numPr>
        <w:rPr/>
      </w:pPr>
      <w:bookmarkStart w:id="2351" w:name="__RefHeading___Toc252547_73709187"/>
      <w:bookmarkStart w:id="2352" w:name="_Toc1074"/>
      <w:bookmarkEnd w:id="2351"/>
      <w:r>
        <w:rPr/>
        <w:t>8648</w:t>
      </w:r>
      <w:r>
        <w:rPr>
          <w:rtl w:val="true"/>
        </w:rPr>
        <w:t xml:space="preserve">- </w:t>
      </w:r>
      <w:r>
        <w:rPr>
          <w:rtl w:val="true"/>
        </w:rPr>
        <w:t>منیة العالمین و بغیة الراغبین‏</w:t>
      </w:r>
      <w:bookmarkEnd w:id="2352"/>
    </w:p>
    <w:p>
      <w:pPr>
        <w:pStyle w:val="BookText"/>
        <w:rPr/>
      </w:pPr>
      <w:r>
        <w:rPr>
          <w:rFonts w:ascii="IRNazanin" w:hAnsi="IRNazanin" w:eastAsia="IRNazanin"/>
          <w:color w:val="111111"/>
          <w:sz w:val="28"/>
          <w:sz w:val="28"/>
          <w:szCs w:val="28"/>
          <w:rtl w:val="true"/>
          <w:lang w:bidi="fa-IR"/>
        </w:rPr>
        <w:t xml:space="preserve">للسید عبد الرزاق الحلو، صاحب جامع الأحکام 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فقه فتوائی فی العبادات إلی آخر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بالتماس بعض الإخوان، و فرغ منه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مجلد 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 المؤلف فی النقباء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Heading3"/>
        <w:numPr>
          <w:ilvl w:val="2"/>
          <w:numId w:val="1"/>
        </w:numPr>
        <w:rPr/>
      </w:pPr>
      <w:bookmarkStart w:id="2353" w:name="__RefHeading___Toc252549_73709187"/>
      <w:bookmarkStart w:id="2354" w:name="_Toc1075"/>
      <w:bookmarkEnd w:id="2353"/>
      <w:r>
        <w:rPr/>
        <w:t>8649</w:t>
      </w:r>
      <w:r>
        <w:rPr>
          <w:rtl w:val="true"/>
        </w:rPr>
        <w:t xml:space="preserve">- </w:t>
      </w:r>
      <w:r>
        <w:rPr>
          <w:rtl w:val="true"/>
        </w:rPr>
        <w:t>منیة الفحول فی نقض الأصول‏</w:t>
      </w:r>
      <w:bookmarkEnd w:id="2354"/>
    </w:p>
    <w:p>
      <w:pPr>
        <w:pStyle w:val="BookText"/>
        <w:rPr/>
      </w:pPr>
      <w:r>
        <w:rPr>
          <w:rFonts w:ascii="IRNazanin" w:hAnsi="IRNazanin" w:eastAsia="IRNazanin"/>
          <w:color w:val="111111"/>
          <w:sz w:val="28"/>
          <w:sz w:val="28"/>
          <w:szCs w:val="28"/>
          <w:rtl w:val="true"/>
          <w:lang w:bidi="fa-IR"/>
        </w:rPr>
        <w:t>هو لقب للرسالة الفارسیة التی تسمی ب أنوار الرشاد فی رد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أنار الحق بنور الإیقان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جواب عن رسالة فارسیة کتبها بعض المجتهدین 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بعض شبه الأخباریین، یذکر عبارة تلک الرسالة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عبارة جوابه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منضمة إلی رسالة میرزا محمد الأخباری الهندی تلمیذ السید حسین بن السید دلدار علی التی کتبها فی الفروق الخمسة بین الأصولیین و الأخباریین فی سنة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Heading3"/>
        <w:numPr>
          <w:ilvl w:val="2"/>
          <w:numId w:val="1"/>
        </w:numPr>
        <w:rPr/>
      </w:pPr>
      <w:bookmarkStart w:id="2355" w:name="__RefHeading___Toc252551_73709187"/>
      <w:bookmarkStart w:id="2356" w:name="_Toc1076"/>
      <w:bookmarkEnd w:id="2355"/>
      <w:r>
        <w:rPr/>
        <w:t>8650</w:t>
      </w:r>
      <w:r>
        <w:rPr>
          <w:rtl w:val="true"/>
        </w:rPr>
        <w:t xml:space="preserve">- </w:t>
      </w:r>
      <w:r>
        <w:rPr>
          <w:rtl w:val="true"/>
        </w:rPr>
        <w:t>منیة الفضلاء فی تواریخ الخلفاء و الوزراء</w:t>
      </w:r>
      <w:bookmarkEnd w:id="2356"/>
    </w:p>
    <w:p>
      <w:pPr>
        <w:pStyle w:val="BookText"/>
        <w:rPr/>
      </w:pPr>
      <w:r>
        <w:rPr>
          <w:rFonts w:ascii="IRNazanin" w:hAnsi="IRNazanin" w:eastAsia="IRNazanin"/>
          <w:color w:val="111111"/>
          <w:sz w:val="28"/>
          <w:sz w:val="28"/>
          <w:szCs w:val="28"/>
          <w:rtl w:val="true"/>
          <w:lang w:bidi="fa-IR"/>
        </w:rPr>
        <w:t xml:space="preserve">یشبه ما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الفخری فی الآداب السلطانیة لکن بینه و بین الفخری فوارق من بعض الجهات، فیحتمل أنه ألف بعد الفخری المطبوع، الذی فی أوله اسم فخر الدین صاحب الموصل فغیر بالزیادة و النقص و سمی باسم المنیة و أهدی إلی دار الکتب لجلال الدین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ترجمته الفارسیة الموسومة ب تجارب السلف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إقبال الآشتیانی، لکن التجارب أقرب إلی المنیة منه إلی الفخری و لذلک ترجم الفخری بالفارسیة من جدید بقلم محمد وحید گلپایگانی و طبع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 عنهما مهدوی دامغانی فی مجلة کلیة الآداب بخراسان العدد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إشارة إلی المنیة هذا</w:t>
      </w:r>
      <w:r>
        <w:rPr>
          <w:rFonts w:eastAsia="IRNazanin" w:cs="IRNazanin"/>
          <w:color w:val="111111"/>
          <w:sz w:val="28"/>
          <w:szCs w:val="28"/>
          <w:rtl w:val="true"/>
          <w:lang w:bidi="fa-IR"/>
        </w:rPr>
        <w:t>.</w:t>
      </w:r>
    </w:p>
    <w:p>
      <w:pPr>
        <w:pStyle w:val="Heading3"/>
        <w:numPr>
          <w:ilvl w:val="2"/>
          <w:numId w:val="1"/>
        </w:numPr>
        <w:rPr/>
      </w:pPr>
      <w:bookmarkStart w:id="2357" w:name="__RefHeading___Toc252553_73709187"/>
      <w:bookmarkStart w:id="2358" w:name="_Toc1077"/>
      <w:bookmarkEnd w:id="2357"/>
      <w:r>
        <w:rPr/>
        <w:t>8651</w:t>
      </w:r>
      <w:r>
        <w:rPr>
          <w:rtl w:val="true"/>
        </w:rPr>
        <w:t xml:space="preserve">- </w:t>
      </w:r>
      <w:r>
        <w:rPr>
          <w:rtl w:val="true"/>
        </w:rPr>
        <w:t>منیة الفؤاد</w:t>
      </w:r>
      <w:bookmarkEnd w:id="2358"/>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مؤمن الجزائری، و هو نظیر کتابه قرة العین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الاشتمال علی تفسیر بعض آیات مشکلة و شرح أحادیث غریبة و حل أبیات و عبارات و ذکر مغالطات و ألغاز و معمیات منثورة </w:t>
      </w:r>
      <w:bookmarkStart w:id="2359" w:name="pg11381_108405"/>
    </w:p>
    <w:p>
      <w:pPr>
        <w:pStyle w:val="BookText"/>
        <w:rPr/>
      </w:pPr>
      <w:bookmarkEnd w:id="2359"/>
      <w:r>
        <w:rPr>
          <w:rFonts w:ascii="IRNazanin" w:hAnsi="IRNazanin" w:eastAsia="IRNazanin"/>
          <w:color w:val="111111"/>
          <w:sz w:val="28"/>
          <w:sz w:val="28"/>
          <w:szCs w:val="28"/>
          <w:rtl w:val="true"/>
          <w:lang w:bidi="fa-IR"/>
        </w:rPr>
        <w:t xml:space="preserve">و منظومة نقله فی نجوم السماء عن فهرست کتبه المذکورة فی کتابه طیف الخیال و ترجمناه فی مصفی المقال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Heading3"/>
        <w:numPr>
          <w:ilvl w:val="2"/>
          <w:numId w:val="1"/>
        </w:numPr>
        <w:rPr/>
      </w:pPr>
      <w:bookmarkStart w:id="2360" w:name="__RefHeading___Toc252555_73709187"/>
      <w:bookmarkStart w:id="2361" w:name="_Toc1078"/>
      <w:bookmarkEnd w:id="2360"/>
      <w:r>
        <w:rPr/>
        <w:t>8652</w:t>
      </w:r>
      <w:r>
        <w:rPr>
          <w:rtl w:val="true"/>
        </w:rPr>
        <w:t xml:space="preserve">- </w:t>
      </w:r>
      <w:r>
        <w:rPr>
          <w:rtl w:val="true"/>
        </w:rPr>
        <w:t>منیة اللبیب‏</w:t>
      </w:r>
      <w:bookmarkEnd w:id="2361"/>
    </w:p>
    <w:p>
      <w:pPr>
        <w:pStyle w:val="BookText"/>
        <w:rPr/>
      </w:pPr>
      <w:r>
        <w:rPr>
          <w:rFonts w:ascii="IRNazanin" w:hAnsi="IRNazanin" w:eastAsia="IRNazanin"/>
          <w:color w:val="111111"/>
          <w:sz w:val="28"/>
          <w:sz w:val="28"/>
          <w:szCs w:val="28"/>
          <w:rtl w:val="true"/>
          <w:lang w:bidi="fa-IR"/>
        </w:rPr>
        <w:t xml:space="preserve">أرجوزة فی أصول الفقه، طبع ما وجد منه فی دیوان ناظمه، المیرزا أبی الحسن شیخ الرئیس، المولود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کتاب الأبرار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2362" w:name="__RefHeading___Toc252557_73709187"/>
      <w:bookmarkStart w:id="2363" w:name="_Toc1079"/>
      <w:bookmarkEnd w:id="2362"/>
      <w:r>
        <w:rPr/>
        <w:t>8653</w:t>
      </w:r>
      <w:r>
        <w:rPr>
          <w:rtl w:val="true"/>
        </w:rPr>
        <w:t xml:space="preserve">- </w:t>
      </w:r>
      <w:r>
        <w:rPr>
          <w:rtl w:val="true"/>
        </w:rPr>
        <w:t>منیة اللبیب فی شرح التهذیب‏</w:t>
      </w:r>
      <w:bookmarkEnd w:id="2363"/>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الأصول، للسید المرتضی ضیاء الدین عبد الله بن مجد الدین أبی الفوارس محمد بن علی ابن الأعرج الحسینی الحلی، و هو أصغر من أخیه السید أبی عبد الله عبد المطلب الذی له أیضا شرح التهذیب و قد ألف الشهید الأول کتابا سماه جامع البین من فوائد الشرحین و هو فی الجمع بین شرحی الأخوین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الشهید تاریخ ولادة و وفاه عبد المطلب فی مجموعته بخطه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سنة إحدی و ثمانین و ستمائة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أربع و خمسین و سبعمائة، و الشرحان کلاهما موجودان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مختلفان عبارة و مطلبا و تاریخا، فإن السید عمید الدین عبد المطلب کتب شرحه فی حیاة خاله العلامة الحلی، کما یظهر من دعائه و لیس له عنوان خاص یعرف به، و أما شرح ضیاء الدین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منیة اللبیب المتداول نسخه، الموجود منه ثمانیة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 من تسویده العبد الفقیر إلی الله تعالی عبد الله بن محمد بن علی بن محمد بن أحمد بن علی الأعرج الحسینی فی الخامس و العشرین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ظهر الأربعاء خامس عشر شهر رجب سنة أربعین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أحمدک حمدا لا یقدر حصره و لا یخطره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شایعة کثیرة منها بالنجف فی مخزن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أوائله فی حاشیة التهذیب بطهران سنة ثمان و ثلاثمائة و ألف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و طبع مستقلا أیضا بلکهنو فی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و هو فی النسخ الخطیة جزءان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الثانی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المقصد السابع فی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السید أحمد بن حبیب الزوینی، تاریخها </w:t>
      </w:r>
      <w:bookmarkStart w:id="2364" w:name="pg11381_108406"/>
    </w:p>
    <w:p>
      <w:pPr>
        <w:pStyle w:val="BookText"/>
        <w:rPr/>
      </w:pPr>
      <w:bookmarkEnd w:id="2364"/>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رافع درجات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الأول مع بعض صفحات من المجلد الثانی بخط المؤلف و بقیة المجلد الثانی بخط عبد الله بن حسن بن محمد بن حسن بن النجار، فرغ من الکتابة یوم السبت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عند السید جلال الدین المحدث بطهران، و نسخه بقلم الشیخ علی بن شجاع الدین العظیم أصلا الحلی مولدا، کتبه لنفسه فی الحلة الفیحاء، و فرغ منه عصر السبت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مکتبة مدرسة البروجردی فی النجف</w:t>
      </w:r>
      <w:r>
        <w:rPr>
          <w:rFonts w:eastAsia="IRNazanin" w:cs="IRNazanin"/>
          <w:color w:val="111111"/>
          <w:sz w:val="28"/>
          <w:szCs w:val="28"/>
          <w:rtl w:val="true"/>
          <w:lang w:bidi="fa-IR"/>
        </w:rPr>
        <w:t>.</w:t>
      </w:r>
    </w:p>
    <w:p>
      <w:pPr>
        <w:pStyle w:val="Heading3"/>
        <w:numPr>
          <w:ilvl w:val="2"/>
          <w:numId w:val="1"/>
        </w:numPr>
        <w:rPr/>
      </w:pPr>
      <w:bookmarkStart w:id="2365" w:name="__RefHeading___Toc252559_73709187"/>
      <w:bookmarkStart w:id="2366" w:name="_Toc1080"/>
      <w:bookmarkEnd w:id="2365"/>
      <w:r>
        <w:rPr>
          <w:rtl w:val="true"/>
        </w:rPr>
        <w:t>منیة اللبیب فی مناظرة المنجم و الطبیب‏</w:t>
      </w:r>
      <w:bookmarkEnd w:id="2366"/>
    </w:p>
    <w:p>
      <w:pPr>
        <w:pStyle w:val="BookText"/>
        <w:rPr/>
      </w:pPr>
      <w:r>
        <w:rPr>
          <w:rFonts w:ascii="IRNazanin" w:hAnsi="IRNazanin" w:eastAsia="IRNazanin"/>
          <w:color w:val="111111"/>
          <w:sz w:val="28"/>
          <w:sz w:val="28"/>
          <w:szCs w:val="28"/>
          <w:rtl w:val="true"/>
          <w:lang w:bidi="fa-IR"/>
        </w:rPr>
        <w:t>للمولی محمد مؤمن بن قاسم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ساقنی طول السیاحة فی طلب العلم إلی ساحة 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بتمامه فی زهر الآداب و أورده الشیخ محمد بن قنبر فی منتخب الزهر و أورده المیرزا أحمد بن الشروانی الیمنی فی نفحة الیمن المطبوع و أحال فیه إلی کتابه طیف الخیال المذکور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مفاخرة الطبیب و المنجم</w:t>
      </w:r>
      <w:r>
        <w:rPr>
          <w:rFonts w:eastAsia="IRNazanin" w:cs="IRNazanin"/>
          <w:color w:val="111111"/>
          <w:sz w:val="28"/>
          <w:szCs w:val="28"/>
          <w:rtl w:val="true"/>
          <w:lang w:bidi="fa-IR"/>
        </w:rPr>
        <w:t>.</w:t>
      </w:r>
    </w:p>
    <w:p>
      <w:pPr>
        <w:pStyle w:val="Heading3"/>
        <w:numPr>
          <w:ilvl w:val="2"/>
          <w:numId w:val="1"/>
        </w:numPr>
        <w:rPr/>
      </w:pPr>
      <w:bookmarkStart w:id="2367" w:name="__RefHeading___Toc252561_73709187"/>
      <w:bookmarkStart w:id="2368" w:name="_Toc1081"/>
      <w:bookmarkEnd w:id="2367"/>
      <w:r>
        <w:rPr/>
        <w:t>8654</w:t>
      </w:r>
      <w:r>
        <w:rPr>
          <w:rtl w:val="true"/>
        </w:rPr>
        <w:t xml:space="preserve">- </w:t>
      </w:r>
      <w:r>
        <w:rPr>
          <w:rtl w:val="true"/>
        </w:rPr>
        <w:t>منیة المحبین‏</w:t>
      </w:r>
      <w:bookmarkEnd w:id="2368"/>
    </w:p>
    <w:p>
      <w:pPr>
        <w:pStyle w:val="BookText"/>
        <w:rPr/>
      </w:pPr>
      <w:r>
        <w:rPr>
          <w:rFonts w:ascii="IRNazanin" w:hAnsi="IRNazanin" w:eastAsia="IRNazanin"/>
          <w:color w:val="111111"/>
          <w:sz w:val="28"/>
          <w:sz w:val="28"/>
          <w:szCs w:val="28"/>
          <w:rtl w:val="true"/>
          <w:lang w:bidi="fa-IR"/>
        </w:rPr>
        <w:t xml:space="preserve">فی حقیقة الحب و العشق و مراتبه، للسید صدر الدین الدزفولی،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بعض مکاتیبه إنه لم یتم و مر له مصباح الذاکرین و مصباح العارفین و مفتاح النجاة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Heading3"/>
        <w:numPr>
          <w:ilvl w:val="2"/>
          <w:numId w:val="1"/>
        </w:numPr>
        <w:rPr/>
      </w:pPr>
      <w:bookmarkStart w:id="2369" w:name="__RefHeading___Toc252563_73709187"/>
      <w:bookmarkStart w:id="2370" w:name="_Toc1082"/>
      <w:bookmarkEnd w:id="2369"/>
      <w:r>
        <w:rPr/>
        <w:t>8655</w:t>
      </w:r>
      <w:r>
        <w:rPr>
          <w:rtl w:val="true"/>
        </w:rPr>
        <w:t xml:space="preserve">- </w:t>
      </w:r>
      <w:r>
        <w:rPr>
          <w:rtl w:val="true"/>
        </w:rPr>
        <w:t>منیة المحصلین فی حقیة طریقة المجتهدین‏</w:t>
      </w:r>
      <w:bookmarkEnd w:id="2370"/>
    </w:p>
    <w:p>
      <w:pPr>
        <w:pStyle w:val="BookText"/>
        <w:rPr/>
      </w:pPr>
      <w:r>
        <w:rPr>
          <w:rFonts w:ascii="IRNazanin" w:hAnsi="IRNazanin" w:eastAsia="IRNazanin"/>
          <w:color w:val="111111"/>
          <w:sz w:val="28"/>
          <w:sz w:val="28"/>
          <w:szCs w:val="28"/>
          <w:rtl w:val="true"/>
          <w:lang w:bidi="fa-IR"/>
        </w:rPr>
        <w:t xml:space="preserve">للسید عبد الله الشبر، و هو فی اثنی عشر ألف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یأتی له المواعظ و الرسائل و الخطب</w:t>
      </w:r>
      <w:r>
        <w:rPr>
          <w:rFonts w:eastAsia="IRNazanin" w:cs="IRNazanin"/>
          <w:color w:val="111111"/>
          <w:sz w:val="28"/>
          <w:szCs w:val="28"/>
          <w:rtl w:val="true"/>
          <w:lang w:bidi="fa-IR"/>
        </w:rPr>
        <w:t>.</w:t>
      </w:r>
    </w:p>
    <w:p>
      <w:pPr>
        <w:pStyle w:val="Heading3"/>
        <w:numPr>
          <w:ilvl w:val="2"/>
          <w:numId w:val="1"/>
        </w:numPr>
        <w:rPr/>
      </w:pPr>
      <w:bookmarkStart w:id="2371" w:name="__RefHeading___Toc252565_73709187"/>
      <w:bookmarkStart w:id="2372" w:name="_Toc1083"/>
      <w:bookmarkEnd w:id="2371"/>
      <w:r>
        <w:rPr/>
        <w:t>8656</w:t>
      </w:r>
      <w:r>
        <w:rPr>
          <w:rtl w:val="true"/>
        </w:rPr>
        <w:t xml:space="preserve">- </w:t>
      </w:r>
      <w:r>
        <w:rPr>
          <w:rtl w:val="true"/>
        </w:rPr>
        <w:t>منیة المرتاد فی ذکر نفاة الاجتهاد</w:t>
      </w:r>
      <w:bookmarkEnd w:id="2372"/>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کبیر، للمیرزا محمد الأخباری، صاحب معاول العقول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علی المجتهدین کما ذکره تلمیذه فی الفوائد الشیرازیة المؤلف فی سنة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bookmarkStart w:id="2373" w:name="pg11381_108407"/>
    </w:p>
    <w:p>
      <w:pPr>
        <w:pStyle w:val="BookText"/>
        <w:rPr/>
      </w:pPr>
      <w:bookmarkEnd w:id="2373"/>
      <w:r>
        <w:rPr>
          <w:rFonts w:ascii="IRNazanin" w:hAnsi="IRNazanin" w:eastAsia="IRNazanin"/>
          <w:color w:val="111111"/>
          <w:sz w:val="28"/>
          <w:sz w:val="28"/>
          <w:szCs w:val="28"/>
          <w:rtl w:val="true"/>
          <w:lang w:bidi="fa-IR"/>
        </w:rPr>
        <w:t xml:space="preserve">نسخه منه فی کتب السید محمد الیزدی بأصفهان کما فی فهرسه لکن بعنوان غنیة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بالغین المعجمة، و کأنه غلط الکاتب، و نسخه عند المولوی حسن الأخباری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عمر محافل القدس بالموقنین و زین مجالس الأنس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خمسة مجامع و لذا لقبه ب مجامیع المقربین و ریاض المحدثین و فی خاتمته ترجمه أحوال المصنف، کما ذکره فی فهرسه، لکن النسخة المذکورة ناقصة من آخرها</w:t>
      </w:r>
      <w:r>
        <w:rPr>
          <w:rFonts w:eastAsia="IRNazanin" w:cs="IRNazanin"/>
          <w:color w:val="111111"/>
          <w:sz w:val="28"/>
          <w:szCs w:val="28"/>
          <w:rtl w:val="true"/>
          <w:lang w:bidi="fa-IR"/>
        </w:rPr>
        <w:t>.</w:t>
      </w:r>
    </w:p>
    <w:p>
      <w:pPr>
        <w:pStyle w:val="Heading3"/>
        <w:numPr>
          <w:ilvl w:val="2"/>
          <w:numId w:val="1"/>
        </w:numPr>
        <w:rPr/>
      </w:pPr>
      <w:bookmarkStart w:id="2374" w:name="__RefHeading___Toc252567_73709187"/>
      <w:bookmarkStart w:id="2375" w:name="_Toc1084"/>
      <w:bookmarkEnd w:id="2374"/>
      <w:r>
        <w:rPr/>
        <w:t>8657</w:t>
      </w:r>
      <w:r>
        <w:rPr>
          <w:rtl w:val="true"/>
        </w:rPr>
        <w:t xml:space="preserve">- </w:t>
      </w:r>
      <w:r>
        <w:rPr>
          <w:rtl w:val="true"/>
        </w:rPr>
        <w:t>منیة المرتاد لیوم التناد</w:t>
      </w:r>
      <w:bookmarkEnd w:id="2375"/>
    </w:p>
    <w:p>
      <w:pPr>
        <w:pStyle w:val="BookText"/>
        <w:rPr/>
      </w:pPr>
      <w:r>
        <w:rPr>
          <w:rFonts w:ascii="IRNazanin" w:hAnsi="IRNazanin" w:eastAsia="IRNazanin"/>
          <w:color w:val="111111"/>
          <w:sz w:val="28"/>
          <w:sz w:val="28"/>
          <w:szCs w:val="28"/>
          <w:rtl w:val="true"/>
          <w:lang w:bidi="fa-IR"/>
        </w:rPr>
        <w:t xml:space="preserve">مجموعة من الأدعیة جمعها بغیر ترتیب الشیخ حسین البحرانی، نزیل قدیح، و ولده مؤلف أنوار البدرین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المجیب لمن دعاه القریب ممن ناجاه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بخط یده وقفها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منیة الراغب</w:t>
      </w:r>
      <w:r>
        <w:rPr>
          <w:rFonts w:eastAsia="IRNazanin" w:cs="IRNazanin"/>
          <w:color w:val="111111"/>
          <w:sz w:val="28"/>
          <w:szCs w:val="28"/>
          <w:rtl w:val="true"/>
          <w:lang w:bidi="fa-IR"/>
        </w:rPr>
        <w:t>.</w:t>
      </w:r>
    </w:p>
    <w:p>
      <w:pPr>
        <w:pStyle w:val="Heading3"/>
        <w:numPr>
          <w:ilvl w:val="2"/>
          <w:numId w:val="1"/>
        </w:numPr>
        <w:rPr/>
      </w:pPr>
      <w:bookmarkStart w:id="2376" w:name="__RefHeading___Toc252569_73709187"/>
      <w:bookmarkStart w:id="2377" w:name="_Toc1085"/>
      <w:bookmarkEnd w:id="2376"/>
      <w:r>
        <w:rPr/>
        <w:t>8658</w:t>
      </w:r>
      <w:r>
        <w:rPr>
          <w:rtl w:val="true"/>
        </w:rPr>
        <w:t xml:space="preserve">- </w:t>
      </w:r>
      <w:r>
        <w:rPr>
          <w:rtl w:val="true"/>
        </w:rPr>
        <w:t>منیة المرید</w:t>
      </w:r>
      <w:bookmarkEnd w:id="2377"/>
    </w:p>
    <w:p>
      <w:pPr>
        <w:pStyle w:val="BookText"/>
        <w:rPr/>
      </w:pPr>
      <w:r>
        <w:rPr>
          <w:rFonts w:ascii="IRNazanin" w:hAnsi="IRNazanin" w:eastAsia="IRNazanin"/>
          <w:color w:val="111111"/>
          <w:sz w:val="28"/>
          <w:sz w:val="28"/>
          <w:szCs w:val="28"/>
          <w:rtl w:val="true"/>
          <w:lang w:bidi="fa-IR"/>
        </w:rPr>
        <w:t xml:space="preserve">فی الفقه للمیر محمد حسین الخاتون‏آبادی،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کتبه فی أوان فتنة الأفغان، و النسخة بخط ید المصنف و فی أوله أوراق فی فوائد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أصفهان عند الحاج سید أبی القاسم الدهکردی الأصفهانی، و ترجمنا المؤلف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2378" w:name="__RefHeading___Toc252571_73709187"/>
      <w:bookmarkStart w:id="2379" w:name="_Toc1086"/>
      <w:bookmarkEnd w:id="2378"/>
      <w:r>
        <w:rPr/>
        <w:t>8659</w:t>
      </w:r>
      <w:r>
        <w:rPr>
          <w:rtl w:val="true"/>
        </w:rPr>
        <w:t xml:space="preserve">- </w:t>
      </w:r>
      <w:r>
        <w:rPr>
          <w:rtl w:val="true"/>
        </w:rPr>
        <w:t>منیة المرید فی آداب المفید و المستفید</w:t>
      </w:r>
      <w:bookmarkEnd w:id="2379"/>
    </w:p>
    <w:p>
      <w:pPr>
        <w:pStyle w:val="BookText"/>
        <w:rPr/>
      </w:pPr>
      <w:r>
        <w:rPr>
          <w:rFonts w:ascii="IRNazanin" w:hAnsi="IRNazanin" w:eastAsia="IRNazanin"/>
          <w:color w:val="111111"/>
          <w:sz w:val="28"/>
          <w:sz w:val="28"/>
          <w:szCs w:val="28"/>
          <w:rtl w:val="true"/>
          <w:lang w:bidi="fa-IR"/>
        </w:rPr>
        <w:t xml:space="preserve">للشهید الثانی کتبه بعد کتابه منار القاصدین فی أسرار معالم الدین و رتبه علی مقدمه و أبواب و خاتمة، و فرغ منه ضحی الخمیس العشرین من ربیع الأول سنة أربع و خمسین و تسعمائة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علم الإنسان ما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منضما إلی روض الجنان و مستقلا فی بمبئی فی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کما طبع أخیرا فی النجف، و نسخه بخط تلمیذ المصنف مع إجازة المصنف له بخطه موجودة فی کتب الآخوند المولی محمد حسین القمشه‏إی الکبیر،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الآداب فی نظم منیة المرید</w:t>
      </w:r>
      <w:r>
        <w:rPr>
          <w:rFonts w:eastAsia="IRNazanin" w:cs="IRNazanin"/>
          <w:color w:val="111111"/>
          <w:sz w:val="28"/>
          <w:szCs w:val="28"/>
          <w:rtl w:val="true"/>
          <w:lang w:bidi="fa-IR"/>
        </w:rPr>
        <w:t>.</w:t>
      </w:r>
    </w:p>
    <w:p>
      <w:pPr>
        <w:pStyle w:val="Heading3"/>
        <w:numPr>
          <w:ilvl w:val="2"/>
          <w:numId w:val="1"/>
        </w:numPr>
        <w:rPr/>
      </w:pPr>
      <w:bookmarkStart w:id="2380" w:name="__RefHeading___Toc252573_73709187"/>
      <w:bookmarkStart w:id="2381" w:name="_Toc1087"/>
      <w:bookmarkEnd w:id="2380"/>
      <w:r>
        <w:rPr/>
        <w:t>8660</w:t>
      </w:r>
      <w:r>
        <w:rPr>
          <w:rtl w:val="true"/>
        </w:rPr>
        <w:t xml:space="preserve">- </w:t>
      </w:r>
      <w:r>
        <w:rPr>
          <w:rtl w:val="true"/>
        </w:rPr>
        <w:t>منیة المشتاق لتحقیق الاشتقاق‏</w:t>
      </w:r>
      <w:bookmarkEnd w:id="2381"/>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المشتق و المشتق منه، </w:t>
      </w:r>
      <w:bookmarkStart w:id="2382" w:name="pg11381_108408"/>
    </w:p>
    <w:p>
      <w:pPr>
        <w:pStyle w:val="BookText"/>
        <w:rPr/>
      </w:pPr>
      <w:bookmarkEnd w:id="2382"/>
      <w:r>
        <w:rPr>
          <w:rFonts w:ascii="IRNazanin" w:hAnsi="IRNazanin" w:eastAsia="IRNazanin"/>
          <w:color w:val="111111"/>
          <w:sz w:val="28"/>
          <w:sz w:val="28"/>
          <w:szCs w:val="28"/>
          <w:rtl w:val="true"/>
          <w:lang w:bidi="fa-IR"/>
        </w:rPr>
        <w:t xml:space="preserve">للشیخ عبد الله بن معتوق بن عبد الحسین بن مرهون البحرانی، صاحب الرسالة الرضاعیة المذکورة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المساکین المذکور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الشیخ فرج فی الأزهار الأرجیة و أورد فیه تمام هذه الرسالة التی ألفها لسؤال الشیخ محمد صالح بن أحمد بن صالح آل طعان المتوفی بالحائر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اشتق طینتنا من طینة أولیائه المنتجبین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أول تصانیفه و ترجمنا المؤلف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Heading3"/>
        <w:numPr>
          <w:ilvl w:val="2"/>
          <w:numId w:val="1"/>
        </w:numPr>
        <w:rPr/>
      </w:pPr>
      <w:bookmarkStart w:id="2383" w:name="__RefHeading___Toc252575_73709187"/>
      <w:bookmarkStart w:id="2384" w:name="_Toc1088"/>
      <w:bookmarkEnd w:id="2383"/>
      <w:r>
        <w:rPr/>
        <w:t>8661</w:t>
      </w:r>
      <w:r>
        <w:rPr>
          <w:rtl w:val="true"/>
        </w:rPr>
        <w:t xml:space="preserve">- </w:t>
      </w:r>
      <w:r>
        <w:rPr>
          <w:rtl w:val="true"/>
        </w:rPr>
        <w:t>منیة المشتاق لرحمة الخلاق‏</w:t>
      </w:r>
      <w:bookmarkEnd w:id="2384"/>
    </w:p>
    <w:p>
      <w:pPr>
        <w:pStyle w:val="BookText"/>
        <w:rPr/>
      </w:pPr>
      <w:r>
        <w:rPr>
          <w:rFonts w:ascii="IRNazanin" w:hAnsi="IRNazanin" w:eastAsia="IRNazanin"/>
          <w:color w:val="111111"/>
          <w:sz w:val="28"/>
          <w:sz w:val="28"/>
          <w:szCs w:val="28"/>
          <w:rtl w:val="true"/>
          <w:lang w:bidi="fa-IR"/>
        </w:rPr>
        <w:t xml:space="preserve">فی الأدعیة و المناجاة و فوائد أخری، للشیخ حسین القدیحی، صاحب منیة المرتاد لیوم التناد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pStyle w:val="Heading3"/>
        <w:numPr>
          <w:ilvl w:val="2"/>
          <w:numId w:val="1"/>
        </w:numPr>
        <w:rPr/>
      </w:pPr>
      <w:bookmarkStart w:id="2385" w:name="__RefHeading___Toc252577_73709187"/>
      <w:bookmarkStart w:id="2386" w:name="_Toc1089"/>
      <w:bookmarkEnd w:id="2385"/>
      <w:r>
        <w:rPr/>
        <w:t>8662</w:t>
      </w:r>
      <w:r>
        <w:rPr>
          <w:rtl w:val="true"/>
        </w:rPr>
        <w:t xml:space="preserve">- </w:t>
      </w:r>
      <w:r>
        <w:rPr>
          <w:rtl w:val="true"/>
        </w:rPr>
        <w:t>منیة الممارسین فی أجوبة سؤالات الشیخ یاسین بن صلاح الدین‏</w:t>
      </w:r>
      <w:bookmarkEnd w:id="2386"/>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المحدث عبد الله بن الحاج صالح بن جمعة البحرانی السماهیجی،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أحسن ما کتبه علی ما قیل، و ذکر فیه الفروق الأربعین بین الأصولیین و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الأجوبة، الجواب عن مسألة الصادر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جمیعها تسعون مسألة، و فی خاتمتها شرح الدعاء المذکور فی الکفعمی‏</w:t>
      </w:r>
    </w:p>
    <w:p>
      <w:pPr>
        <w:pStyle w:val="BookText"/>
        <w:rPr/>
      </w:pPr>
      <w:r>
        <w:rPr>
          <w:rFonts w:ascii="IRNazanin" w:hAnsi="IRNazanin" w:eastAsia="IRNazanin"/>
          <w:color w:val="111111"/>
          <w:sz w:val="28"/>
          <w:sz w:val="28"/>
          <w:szCs w:val="28"/>
          <w:rtl w:val="true"/>
          <w:lang w:bidi="fa-IR"/>
        </w:rPr>
        <w:t xml:space="preserve">عن صاحب الأمر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ارزقنا توفیق الطاعة و بعد المعصیة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إجازة للشیخ یاسین، صاحب المسائل و أورد المسائل بعینها و تمامها فی أول الکتاب و بعد الإجازة ذکر اثنی عشر حدیثا للتبرک، ثم ذکر جملة مصنفاته تفصیلا، و نسخه أخری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نسألک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الثناء علیک و الشکر لأیادیک الجمیلة الجزیلة التی لا نستوجبها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نشرح صدورنا شرحا ینکشف لنا به غوامض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عند الشیخ حسین القدیحی، علیها بعض الحواشی بخط الشیخ أحمد بن صالح آل طعان، مصححة و عبارة المصحح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قوبلت بالنسخة التی کتب علیها لتعذر غیرها و قد جردت فی تصحیحها نفسی و بلغت فی مقابلتها جهدی الا ما زاغ عن البصر و طاش عن‏ </w:t>
      </w:r>
      <w:bookmarkStart w:id="2387" w:name="pg11381_108409"/>
    </w:p>
    <w:p>
      <w:pPr>
        <w:pStyle w:val="BookText"/>
        <w:rPr/>
      </w:pPr>
      <w:bookmarkEnd w:id="2387"/>
      <w:r>
        <w:rPr>
          <w:rFonts w:ascii="IRNazanin" w:hAnsi="IRNazanin" w:eastAsia="IRNazanin"/>
          <w:color w:val="111111"/>
          <w:sz w:val="28"/>
          <w:sz w:val="28"/>
          <w:szCs w:val="28"/>
          <w:rtl w:val="true"/>
          <w:lang w:bidi="fa-IR"/>
        </w:rPr>
        <w:t xml:space="preserve">النظر حررت ذلک و أنا الفقیر إلی ربی الرزاق باقر بن علی بن محمد بن إسحاق الیوم الحادی من شهر ذی القعدة الحرام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فرغ مؤلفه عصر الخمیس دحو الأرض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خان بن علی قلی خان الأفشار، فرغ من الکتابة سنة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و تاریخ التألیف مثل نسخه القدیحی</w:t>
      </w:r>
      <w:r>
        <w:rPr>
          <w:rFonts w:eastAsia="IRNazanin" w:cs="IRNazanin"/>
          <w:color w:val="111111"/>
          <w:sz w:val="28"/>
          <w:szCs w:val="28"/>
          <w:rtl w:val="true"/>
          <w:lang w:bidi="fa-IR"/>
        </w:rPr>
        <w:t>.</w:t>
      </w:r>
    </w:p>
    <w:p>
      <w:pPr>
        <w:pStyle w:val="Heading3"/>
        <w:numPr>
          <w:ilvl w:val="2"/>
          <w:numId w:val="1"/>
        </w:numPr>
        <w:rPr/>
      </w:pPr>
      <w:bookmarkStart w:id="2388" w:name="__RefHeading___Toc252579_73709187"/>
      <w:bookmarkStart w:id="2389" w:name="_Toc1090"/>
      <w:bookmarkEnd w:id="2388"/>
      <w:r>
        <w:rPr/>
        <w:t>8663</w:t>
      </w:r>
      <w:r>
        <w:rPr>
          <w:rtl w:val="true"/>
        </w:rPr>
        <w:t xml:space="preserve">- </w:t>
      </w:r>
      <w:r>
        <w:rPr>
          <w:rtl w:val="true"/>
        </w:rPr>
        <w:t>منیة الناوی فی مختصر المحاسن و المساوی‏</w:t>
      </w:r>
      <w:bookmarkEnd w:id="2389"/>
    </w:p>
    <w:p>
      <w:pPr>
        <w:pStyle w:val="BookText"/>
        <w:rPr/>
      </w:pPr>
      <w:r>
        <w:rPr>
          <w:rFonts w:ascii="IRNazanin" w:hAnsi="IRNazanin" w:eastAsia="IRNazanin"/>
          <w:color w:val="111111"/>
          <w:sz w:val="28"/>
          <w:sz w:val="28"/>
          <w:szCs w:val="28"/>
          <w:rtl w:val="true"/>
          <w:lang w:bidi="fa-IR"/>
        </w:rPr>
        <w:t xml:space="preserve">للسید هادی البجستانی المعاصر، صاحب طبقات الرواة المذکور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Heading3"/>
        <w:numPr>
          <w:ilvl w:val="2"/>
          <w:numId w:val="1"/>
        </w:numPr>
        <w:rPr/>
      </w:pPr>
      <w:bookmarkStart w:id="2390" w:name="__RefHeading___Toc252581_73709187"/>
      <w:bookmarkStart w:id="2391" w:name="_Toc1091"/>
      <w:bookmarkEnd w:id="2390"/>
      <w:r>
        <w:rPr/>
        <w:t>8664</w:t>
      </w:r>
      <w:r>
        <w:rPr>
          <w:rtl w:val="true"/>
        </w:rPr>
        <w:t xml:space="preserve">- </w:t>
      </w:r>
      <w:r>
        <w:rPr>
          <w:rtl w:val="true"/>
        </w:rPr>
        <w:t>المنیة و الأمل فی شرح کتاب الملل و النحل‏</w:t>
      </w:r>
      <w:bookmarkEnd w:id="2391"/>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السفر الأول من الأسفار، التی رتب علیها کتاب غایات الأفکار فی شرح البحر الزخار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الملل هو الفن الأول من الفنون التسعة للبحر الزخار، و کلاهما للشریف أحمد الیمنی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أجل الثناء یقصر عن وصف جلالک‏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تمام فرق الإسلام و أثبت أن الناجی منهم هم الزیدیة، و هو شرح مزجی مبسوط لعله یقرب من عشرة آلاف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ذکر فی أوله تفصیل ما کتبه أولا فی البحر الزخار من فنون الإسلام، ثم شرح کل فن مستقلا و تسمیته باسم خاص، 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السفر الخامس الموسوم ب الیواقیت و أخری مع بعض السفر الثانی، الموسوم ب الدرر الفرائد موجودة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فی ظهره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عز الإسلام محمد بن الحسن بن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المنصور بالله القاسم المتوفی هو 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عز الإسلام المذکور فی سنة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 و تألیف الکتاب لیس منه قطعا بحسب تواریخ فراغه و قرائن کثیرة أخری و لعل تلک النسخة کتبت هدیة لخزانة عز الإسلام المذکور، و نسخه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باب ذکر المعتزلة من المنیة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392" w:name="pg11381_108410"/>
    </w:p>
    <w:p>
      <w:pPr>
        <w:pStyle w:val="Heading3"/>
        <w:numPr>
          <w:ilvl w:val="2"/>
          <w:numId w:val="1"/>
        </w:numPr>
        <w:rPr/>
      </w:pPr>
      <w:bookmarkStart w:id="2393" w:name="__RefHeading___Toc252583_73709187"/>
      <w:bookmarkStart w:id="2394" w:name="_Toc1092"/>
      <w:bookmarkEnd w:id="2392"/>
      <w:bookmarkEnd w:id="2393"/>
      <w:r>
        <w:rPr/>
        <w:t>8665</w:t>
      </w:r>
      <w:r>
        <w:rPr>
          <w:rtl w:val="true"/>
        </w:rPr>
        <w:t xml:space="preserve">- </w:t>
      </w:r>
      <w:r>
        <w:rPr>
          <w:rtl w:val="true"/>
        </w:rPr>
        <w:t>المنیر</w:t>
      </w:r>
      <w:bookmarkEnd w:id="2394"/>
    </w:p>
    <w:p>
      <w:pPr>
        <w:pStyle w:val="BookText"/>
        <w:rPr/>
      </w:pPr>
      <w:r>
        <w:rPr>
          <w:rFonts w:ascii="IRNazanin" w:hAnsi="IRNazanin" w:eastAsia="IRNazanin"/>
          <w:color w:val="111111"/>
          <w:sz w:val="28"/>
          <w:sz w:val="28"/>
          <w:szCs w:val="28"/>
          <w:rtl w:val="true"/>
          <w:lang w:bidi="fa-IR"/>
        </w:rPr>
        <w:t xml:space="preserve">فی التوبة و العمل الصالح و التقوی و الورع، فی أربعمائة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للشیخ المرزبانی البغدادی الخراسانی، صاحب أخبار أبی تمام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التصانیف الکثیرة، ذکره ابن الندیم، و ترجمنا المؤلف فی النوابغ</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Heading3"/>
        <w:numPr>
          <w:ilvl w:val="2"/>
          <w:numId w:val="1"/>
        </w:numPr>
        <w:rPr/>
      </w:pPr>
      <w:bookmarkStart w:id="2395" w:name="__RefHeading___Toc252585_73709187"/>
      <w:bookmarkStart w:id="2396" w:name="_Toc1093"/>
      <w:bookmarkEnd w:id="2395"/>
      <w:r>
        <w:rPr/>
        <w:t>8666</w:t>
      </w:r>
      <w:r>
        <w:rPr>
          <w:rtl w:val="true"/>
        </w:rPr>
        <w:t xml:space="preserve">- </w:t>
      </w:r>
      <w:r>
        <w:rPr>
          <w:rtl w:val="true"/>
        </w:rPr>
        <w:t>المنیر</w:t>
      </w:r>
      <w:bookmarkEnd w:id="2396"/>
    </w:p>
    <w:p>
      <w:pPr>
        <w:pStyle w:val="BookText"/>
        <w:rPr/>
      </w:pPr>
      <w:r>
        <w:rPr>
          <w:rFonts w:ascii="IRNazanin" w:hAnsi="IRNazanin" w:eastAsia="IRNazanin"/>
          <w:color w:val="111111"/>
          <w:sz w:val="28"/>
          <w:sz w:val="28"/>
          <w:szCs w:val="28"/>
          <w:rtl w:val="true"/>
          <w:lang w:bidi="fa-IR"/>
        </w:rPr>
        <w:t xml:space="preserve">فی الفروع علی مذهب الهادی، جمعه أبو الحسین أحمد ابن موسی الطبری، علامة الشیعة و إمامهم، جمعه علی مذهب الهادی و أولاده و معاصریهم، ذکره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هو أبو الحسین یحیی بن الحسین بن القاسم بن إبراهیم طباطبا المولود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298</w:t>
      </w:r>
    </w:p>
    <w:p>
      <w:pPr>
        <w:pStyle w:val="Heading3"/>
        <w:numPr>
          <w:ilvl w:val="2"/>
          <w:numId w:val="1"/>
        </w:numPr>
        <w:rPr/>
      </w:pPr>
      <w:bookmarkStart w:id="2397" w:name="__RefHeading___Toc252587_73709187"/>
      <w:bookmarkStart w:id="2398" w:name="_Toc1094"/>
      <w:bookmarkEnd w:id="2397"/>
      <w:r>
        <w:rPr/>
        <w:t>8667</w:t>
      </w:r>
      <w:r>
        <w:rPr>
          <w:rtl w:val="true"/>
        </w:rPr>
        <w:t xml:space="preserve">- </w:t>
      </w:r>
      <w:r>
        <w:rPr>
          <w:rtl w:val="true"/>
        </w:rPr>
        <w:t>منیر القلب و مبیر الکرب‏</w:t>
      </w:r>
      <w:bookmarkEnd w:id="2398"/>
    </w:p>
    <w:p>
      <w:pPr>
        <w:pStyle w:val="BookText"/>
        <w:rPr/>
      </w:pPr>
      <w:r>
        <w:rPr>
          <w:rFonts w:ascii="IRNazanin" w:hAnsi="IRNazanin" w:eastAsia="IRNazanin"/>
          <w:color w:val="111111"/>
          <w:sz w:val="28"/>
          <w:sz w:val="28"/>
          <w:szCs w:val="28"/>
          <w:rtl w:val="true"/>
          <w:lang w:bidi="fa-IR"/>
        </w:rPr>
        <w:t xml:space="preserve">للحاج مولی باقر الکجوری، صاحب الشمائل العلویة المذکور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أخوه فی زبدة المآثر و فی أول الخصائص الفاطمیة أنه فارسی فی ألفی بیت فی معنی الوسواس و دائه و دوائه و دعائه، و ترجمنا المؤلف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3"/>
        <w:numPr>
          <w:ilvl w:val="2"/>
          <w:numId w:val="1"/>
        </w:numPr>
        <w:rPr/>
      </w:pPr>
      <w:bookmarkStart w:id="2399" w:name="__RefHeading___Toc252589_73709187"/>
      <w:bookmarkStart w:id="2400" w:name="_Toc1095"/>
      <w:bookmarkEnd w:id="2399"/>
      <w:r>
        <w:rPr/>
        <w:t>8668</w:t>
      </w:r>
      <w:r>
        <w:rPr>
          <w:rtl w:val="true"/>
        </w:rPr>
        <w:t xml:space="preserve">- </w:t>
      </w:r>
      <w:r>
        <w:rPr>
          <w:rtl w:val="true"/>
        </w:rPr>
        <w:t>منیر القلوب و کاشف الکروب‏</w:t>
      </w:r>
      <w:bookmarkEnd w:id="2400"/>
    </w:p>
    <w:p>
      <w:pPr>
        <w:pStyle w:val="BookText"/>
        <w:rPr/>
      </w:pPr>
      <w:r>
        <w:rPr>
          <w:rFonts w:ascii="IRNazanin" w:hAnsi="IRNazanin" w:eastAsia="IRNazanin"/>
          <w:color w:val="111111"/>
          <w:sz w:val="28"/>
          <w:sz w:val="28"/>
          <w:szCs w:val="28"/>
          <w:rtl w:val="true"/>
          <w:lang w:bidi="fa-IR"/>
        </w:rPr>
        <w:t xml:space="preserve">فی أصول الدین و المذهب و فضائل الأئمة، لمحمد حسن العسکری، کتبه بأمر من الشاه‏زاده بهمن میرزا القاجار فی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 بعد تألیف منهاج العارفین المذکور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باسم السلطان فتح علی شاه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أبدع نظام الوجود و اخترع ماهیات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مذهبة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الملیة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صادق بن محمد سعید العامری بقلم النسخ و النستعلیق و فرغ منها فی یوم الثلاثاء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01" w:name="__RefHeading___Toc252591_73709187"/>
      <w:bookmarkStart w:id="2402" w:name="_Toc1096"/>
      <w:bookmarkEnd w:id="2401"/>
      <w:r>
        <w:rPr/>
        <w:t>8669</w:t>
      </w:r>
      <w:r>
        <w:rPr>
          <w:rtl w:val="true"/>
        </w:rPr>
        <w:t xml:space="preserve">- </w:t>
      </w:r>
      <w:r>
        <w:rPr>
          <w:rtl w:val="true"/>
        </w:rPr>
        <w:t>منی الطالب فی إیمان أبی طالب‏</w:t>
      </w:r>
      <w:bookmarkEnd w:id="2402"/>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الخزاعی النیسابوری صاحب کتاب الأربعون حدیثا عن الأربعین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منتجب الدین و هو جد أبی الفتوح المفسر الراوی للکتاب عن والده عن جده المصنف و مر إیمان أبی طالب متعددا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bookmarkStart w:id="2403" w:name="pg11381_108411"/>
    </w:p>
    <w:p>
      <w:pPr>
        <w:pStyle w:val="Heading3"/>
        <w:numPr>
          <w:ilvl w:val="2"/>
          <w:numId w:val="1"/>
        </w:numPr>
        <w:rPr/>
      </w:pPr>
      <w:bookmarkStart w:id="2404" w:name="__RefHeading___Toc252593_73709187"/>
      <w:bookmarkStart w:id="2405" w:name="_Toc1097"/>
      <w:bookmarkEnd w:id="2403"/>
      <w:bookmarkEnd w:id="2404"/>
      <w:r>
        <w:rPr/>
        <w:t>8670</w:t>
      </w:r>
      <w:r>
        <w:rPr>
          <w:rtl w:val="true"/>
        </w:rPr>
        <w:t xml:space="preserve">- </w:t>
      </w:r>
      <w:r>
        <w:rPr>
          <w:rtl w:val="true"/>
        </w:rPr>
        <w:t>المنیف فی علم التصریف‏</w:t>
      </w:r>
      <w:bookmarkEnd w:id="2405"/>
    </w:p>
    <w:p>
      <w:pPr>
        <w:pStyle w:val="BookText"/>
        <w:rPr/>
      </w:pPr>
      <w:r>
        <w:rPr>
          <w:rFonts w:ascii="IRNazanin" w:hAnsi="IRNazanin" w:eastAsia="IRNazanin"/>
          <w:color w:val="111111"/>
          <w:sz w:val="28"/>
          <w:sz w:val="28"/>
          <w:szCs w:val="28"/>
          <w:rtl w:val="true"/>
          <w:lang w:bidi="fa-IR"/>
        </w:rPr>
        <w:t xml:space="preserve">للسید محسن الأمین، صاحب الرحیق المختوم فی المنثور و المنظوم المذکور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ترجمنا المؤلف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Heading3"/>
        <w:numPr>
          <w:ilvl w:val="2"/>
          <w:numId w:val="1"/>
        </w:numPr>
        <w:rPr/>
      </w:pPr>
      <w:bookmarkStart w:id="2406" w:name="__RefHeading___Toc252595_73709187"/>
      <w:bookmarkStart w:id="2407" w:name="_Toc1098"/>
      <w:bookmarkEnd w:id="2406"/>
      <w:r>
        <w:rPr>
          <w:rtl w:val="true"/>
        </w:rPr>
        <w:t>الموائد فی المطاعم و المشارب‏</w:t>
      </w:r>
      <w:bookmarkEnd w:id="2407"/>
    </w:p>
    <w:p>
      <w:pPr>
        <w:pStyle w:val="BookText"/>
        <w:rPr/>
      </w:pPr>
      <w:r>
        <w:rPr>
          <w:rFonts w:ascii="IRNazanin" w:hAnsi="IRNazanin" w:eastAsia="IRNazanin"/>
          <w:color w:val="111111"/>
          <w:sz w:val="28"/>
          <w:sz w:val="28"/>
          <w:szCs w:val="28"/>
          <w:rtl w:val="true"/>
          <w:lang w:bidi="fa-IR"/>
        </w:rPr>
        <w:t>مر بعنوان منظومة فی الأطعمة و الأشربة و منظومة الموائد</w:t>
      </w:r>
    </w:p>
    <w:p>
      <w:pPr>
        <w:pStyle w:val="Heading3"/>
        <w:numPr>
          <w:ilvl w:val="2"/>
          <w:numId w:val="1"/>
        </w:numPr>
        <w:rPr/>
      </w:pPr>
      <w:bookmarkStart w:id="2408" w:name="__RefHeading___Toc252597_73709187"/>
      <w:bookmarkStart w:id="2409" w:name="_Toc1099"/>
      <w:bookmarkEnd w:id="2408"/>
      <w:r>
        <w:rPr/>
        <w:t>8671</w:t>
      </w:r>
      <w:r>
        <w:rPr>
          <w:rtl w:val="true"/>
        </w:rPr>
        <w:t xml:space="preserve">- </w:t>
      </w:r>
      <w:r>
        <w:rPr>
          <w:rtl w:val="true"/>
        </w:rPr>
        <w:t>الموائد</w:t>
      </w:r>
      <w:bookmarkEnd w:id="2409"/>
    </w:p>
    <w:p>
      <w:pPr>
        <w:pStyle w:val="BookText"/>
        <w:rPr/>
      </w:pPr>
      <w:r>
        <w:rPr>
          <w:rFonts w:ascii="IRNazanin" w:hAnsi="IRNazanin" w:eastAsia="IRNazanin"/>
          <w:color w:val="111111"/>
          <w:sz w:val="28"/>
          <w:sz w:val="28"/>
          <w:szCs w:val="28"/>
          <w:rtl w:val="true"/>
          <w:lang w:bidi="fa-IR"/>
        </w:rPr>
        <w:t xml:space="preserve">فارسی فی السیارات السبع و نبطون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أورانوس للسید محمد حسین الشهرستانی موجود فی خزانة کتبه” المؤلف” و ترجمناه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المصفی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الموائد فی المتفرقات من الفوائد</w:t>
      </w:r>
    </w:p>
    <w:p>
      <w:pPr>
        <w:pStyle w:val="Heading3"/>
        <w:numPr>
          <w:ilvl w:val="2"/>
          <w:numId w:val="1"/>
        </w:numPr>
        <w:rPr/>
      </w:pPr>
      <w:bookmarkStart w:id="2410" w:name="__RefHeading___Toc252599_73709187"/>
      <w:bookmarkStart w:id="2411" w:name="_Toc1100"/>
      <w:bookmarkEnd w:id="2410"/>
      <w:r>
        <w:rPr/>
        <w:t>8672</w:t>
      </w:r>
      <w:r>
        <w:rPr>
          <w:rtl w:val="true"/>
        </w:rPr>
        <w:t xml:space="preserve">- </w:t>
      </w:r>
      <w:r>
        <w:rPr>
          <w:rtl w:val="true"/>
        </w:rPr>
        <w:t>الموائد</w:t>
      </w:r>
      <w:bookmarkEnd w:id="2411"/>
    </w:p>
    <w:p>
      <w:pPr>
        <w:pStyle w:val="BookText"/>
        <w:rPr/>
      </w:pPr>
      <w:r>
        <w:rPr>
          <w:rFonts w:ascii="IRNazanin" w:hAnsi="IRNazanin" w:eastAsia="IRNazanin"/>
          <w:color w:val="111111"/>
          <w:sz w:val="28"/>
          <w:sz w:val="28"/>
          <w:szCs w:val="28"/>
          <w:rtl w:val="true"/>
          <w:lang w:bidi="fa-IR"/>
        </w:rPr>
        <w:t xml:space="preserve">منظومة ألفیة فی القواعد الکلیة الفقهیة، للمیرزا محمد التنکابنی، صاحب قصص العلماء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للموائد فهرس مبسوط عده فی القصص من تصانیفه مستقلا و ترجمنا الناظم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Heading3"/>
        <w:numPr>
          <w:ilvl w:val="2"/>
          <w:numId w:val="1"/>
        </w:numPr>
        <w:rPr/>
      </w:pPr>
      <w:bookmarkStart w:id="2412" w:name="__RefHeading___Toc252601_73709187"/>
      <w:bookmarkStart w:id="2413" w:name="_Toc1101"/>
      <w:bookmarkEnd w:id="2412"/>
      <w:r>
        <w:rPr/>
        <w:t>8673</w:t>
      </w:r>
      <w:r>
        <w:rPr>
          <w:rtl w:val="true"/>
        </w:rPr>
        <w:t xml:space="preserve">- </w:t>
      </w:r>
      <w:r>
        <w:rPr>
          <w:rtl w:val="true"/>
        </w:rPr>
        <w:t>موائد الأفهام فی شرح قواعد الأحکام‏</w:t>
      </w:r>
      <w:bookmarkEnd w:id="2413"/>
    </w:p>
    <w:p>
      <w:pPr>
        <w:pStyle w:val="BookText"/>
        <w:rPr/>
      </w:pPr>
      <w:r>
        <w:rPr>
          <w:rFonts w:ascii="IRNazanin" w:hAnsi="IRNazanin" w:eastAsia="IRNazanin"/>
          <w:color w:val="111111"/>
          <w:sz w:val="28"/>
          <w:sz w:val="28"/>
          <w:szCs w:val="28"/>
          <w:rtl w:val="true"/>
          <w:lang w:bidi="fa-IR"/>
        </w:rPr>
        <w:t xml:space="preserve">للسید مرتضی الخسروشاهی، المولود فی النجف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و له إهداء الحقیر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الموائد شرح الطهارة فی مجلد</w:t>
      </w:r>
    </w:p>
    <w:p>
      <w:pPr>
        <w:pStyle w:val="Heading3"/>
        <w:numPr>
          <w:ilvl w:val="2"/>
          <w:numId w:val="1"/>
        </w:numPr>
        <w:rPr/>
      </w:pPr>
      <w:bookmarkStart w:id="2414" w:name="__RefHeading___Toc252603_73709187"/>
      <w:bookmarkStart w:id="2415" w:name="_Toc1102"/>
      <w:bookmarkEnd w:id="2414"/>
      <w:r>
        <w:rPr/>
        <w:t>8674</w:t>
      </w:r>
      <w:r>
        <w:rPr>
          <w:rtl w:val="true"/>
        </w:rPr>
        <w:t xml:space="preserve">- </w:t>
      </w:r>
      <w:r>
        <w:rPr>
          <w:rtl w:val="true"/>
        </w:rPr>
        <w:t>موائد الإنعام‏</w:t>
      </w:r>
      <w:bookmarkEnd w:id="2415"/>
    </w:p>
    <w:p>
      <w:pPr>
        <w:pStyle w:val="BookText"/>
        <w:rPr/>
      </w:pPr>
      <w:r>
        <w:rPr>
          <w:rFonts w:ascii="IRNazanin" w:hAnsi="IRNazanin" w:eastAsia="IRNazanin"/>
          <w:color w:val="111111"/>
          <w:sz w:val="28"/>
          <w:sz w:val="28"/>
          <w:szCs w:val="28"/>
          <w:rtl w:val="true"/>
          <w:lang w:bidi="fa-IR"/>
        </w:rPr>
        <w:t xml:space="preserve">للقاضی نور الله،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کتبه و مر له إحقاق الحق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2416" w:name="__RefHeading___Toc252605_73709187"/>
      <w:bookmarkStart w:id="2417" w:name="_Toc1103"/>
      <w:bookmarkEnd w:id="2416"/>
      <w:r>
        <w:rPr/>
        <w:t>8675</w:t>
      </w:r>
      <w:r>
        <w:rPr>
          <w:rtl w:val="true"/>
        </w:rPr>
        <w:t xml:space="preserve">- </w:t>
      </w:r>
      <w:r>
        <w:rPr>
          <w:rtl w:val="true"/>
        </w:rPr>
        <w:t>الموائد الحسینیة من الروضة البهیة</w:t>
      </w:r>
      <w:bookmarkEnd w:id="2417"/>
    </w:p>
    <w:p>
      <w:pPr>
        <w:pStyle w:val="BookText"/>
        <w:rPr/>
      </w:pPr>
      <w:r>
        <w:rPr>
          <w:rFonts w:ascii="IRNazanin" w:hAnsi="IRNazanin" w:eastAsia="IRNazanin"/>
          <w:color w:val="111111"/>
          <w:sz w:val="28"/>
          <w:sz w:val="28"/>
          <w:szCs w:val="28"/>
          <w:rtl w:val="true"/>
          <w:lang w:bidi="fa-IR"/>
        </w:rPr>
        <w:t xml:space="preserve">فی الفقه، شرح علیه، فی نحو عشرین مجلدا، للحاج سید حسن بن السید أحمد الحسینی الکاشانی، نزیل مشهد خراسان و المتوفی بها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و النسخة عند تلمیذه السید یحیی بن السید محمد المعروف بهندی‏</w:t>
      </w:r>
    </w:p>
    <w:p>
      <w:pPr>
        <w:pStyle w:val="Heading3"/>
        <w:numPr>
          <w:ilvl w:val="2"/>
          <w:numId w:val="1"/>
        </w:numPr>
        <w:rPr/>
      </w:pPr>
      <w:bookmarkStart w:id="2418" w:name="__RefHeading___Toc252607_73709187"/>
      <w:bookmarkStart w:id="2419" w:name="_Toc1104"/>
      <w:bookmarkEnd w:id="2418"/>
      <w:r>
        <w:rPr/>
        <w:t>8676</w:t>
      </w:r>
      <w:r>
        <w:rPr>
          <w:rtl w:val="true"/>
        </w:rPr>
        <w:t xml:space="preserve">- </w:t>
      </w:r>
      <w:r>
        <w:rPr>
          <w:rtl w:val="true"/>
        </w:rPr>
        <w:t>موائد الرحمن فی ترجمه القرآن‏</w:t>
      </w:r>
      <w:bookmarkEnd w:id="2419"/>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الفارسیة، و یقال له تاج التراجم طبع بالهند منسوبا إلی الآقا جمال الدین محمد بن الحسین الخوانساری و مر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القرآن لوالده آقا حسین‏ </w:t>
      </w:r>
      <w:bookmarkStart w:id="2420" w:name="pg11381_108412"/>
    </w:p>
    <w:p>
      <w:pPr>
        <w:pStyle w:val="Heading3"/>
        <w:numPr>
          <w:ilvl w:val="2"/>
          <w:numId w:val="1"/>
        </w:numPr>
        <w:rPr/>
      </w:pPr>
      <w:bookmarkStart w:id="2421" w:name="__RefHeading___Toc252609_73709187"/>
      <w:bookmarkStart w:id="2422" w:name="_Toc1105"/>
      <w:bookmarkEnd w:id="2420"/>
      <w:bookmarkEnd w:id="2421"/>
      <w:r>
        <w:rPr/>
        <w:t>8677</w:t>
      </w:r>
      <w:r>
        <w:rPr>
          <w:rtl w:val="true"/>
        </w:rPr>
        <w:t xml:space="preserve">- </w:t>
      </w:r>
      <w:r>
        <w:rPr>
          <w:rtl w:val="true"/>
        </w:rPr>
        <w:t>موائد السالکین و فوائد الحائرین‏</w:t>
      </w:r>
      <w:bookmarkEnd w:id="2422"/>
    </w:p>
    <w:p>
      <w:pPr>
        <w:pStyle w:val="BookText"/>
        <w:rPr/>
      </w:pPr>
      <w:r>
        <w:rPr>
          <w:rFonts w:ascii="IRNazanin" w:hAnsi="IRNazanin" w:eastAsia="IRNazanin"/>
          <w:color w:val="111111"/>
          <w:sz w:val="28"/>
          <w:sz w:val="28"/>
          <w:szCs w:val="28"/>
          <w:rtl w:val="true"/>
          <w:lang w:bidi="fa-IR"/>
        </w:rPr>
        <w:t xml:space="preserve">للسید جمال الدین الیزدی صاحب أخبار الأوائل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تذکره المصنفین و تذکره المعمرین المذکورتین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 و ترجمناه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3"/>
        <w:numPr>
          <w:ilvl w:val="2"/>
          <w:numId w:val="1"/>
        </w:numPr>
        <w:rPr/>
      </w:pPr>
      <w:bookmarkStart w:id="2423" w:name="__RefHeading___Toc252611_73709187"/>
      <w:bookmarkStart w:id="2424" w:name="_Toc1106"/>
      <w:bookmarkEnd w:id="2423"/>
      <w:r>
        <w:rPr>
          <w:rtl w:val="true"/>
        </w:rPr>
        <w:t>موائد سماویة</w:t>
      </w:r>
      <w:bookmarkEnd w:id="242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المائدة السماویة</w:t>
      </w:r>
    </w:p>
    <w:p>
      <w:pPr>
        <w:pStyle w:val="Heading3"/>
        <w:numPr>
          <w:ilvl w:val="2"/>
          <w:numId w:val="1"/>
        </w:numPr>
        <w:rPr/>
      </w:pPr>
      <w:bookmarkStart w:id="2425" w:name="__RefHeading___Toc252613_73709187"/>
      <w:bookmarkStart w:id="2426" w:name="_Toc1107"/>
      <w:bookmarkEnd w:id="2425"/>
      <w:r>
        <w:rPr/>
        <w:t>8678</w:t>
      </w:r>
      <w:r>
        <w:rPr>
          <w:rtl w:val="true"/>
        </w:rPr>
        <w:t xml:space="preserve">- </w:t>
      </w:r>
      <w:r>
        <w:rPr>
          <w:rtl w:val="true"/>
        </w:rPr>
        <w:t>الموائد السماویة</w:t>
      </w:r>
      <w:bookmarkEnd w:id="2426"/>
    </w:p>
    <w:p>
      <w:pPr>
        <w:pStyle w:val="BookText"/>
        <w:rPr/>
      </w:pPr>
      <w:r>
        <w:rPr>
          <w:rFonts w:ascii="IRNazanin" w:hAnsi="IRNazanin" w:eastAsia="IRNazanin"/>
          <w:color w:val="111111"/>
          <w:sz w:val="28"/>
          <w:sz w:val="28"/>
          <w:szCs w:val="28"/>
          <w:rtl w:val="true"/>
          <w:lang w:bidi="fa-IR"/>
        </w:rPr>
        <w:t xml:space="preserve">للشیخ علی الحزین الأصفهانی المولد،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 و مر له فتح الأبواب و فتح السبل و الفرق بین اللمس و المس و الفرق بین العلم و المعرفة و فرس‏نامه و ترجمناه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Heading3"/>
        <w:numPr>
          <w:ilvl w:val="2"/>
          <w:numId w:val="1"/>
        </w:numPr>
        <w:rPr/>
      </w:pPr>
      <w:bookmarkStart w:id="2427" w:name="__RefHeading___Toc252615_73709187"/>
      <w:bookmarkStart w:id="2428" w:name="_Toc1108"/>
      <w:bookmarkEnd w:id="2427"/>
      <w:r>
        <w:rPr/>
        <w:t>8679</w:t>
      </w:r>
      <w:r>
        <w:rPr>
          <w:rtl w:val="true"/>
        </w:rPr>
        <w:t xml:space="preserve">- </w:t>
      </w:r>
      <w:r>
        <w:rPr>
          <w:rtl w:val="true"/>
        </w:rPr>
        <w:t>موائد العوائد فی بیان القواعد و الفوائد</w:t>
      </w:r>
      <w:bookmarkEnd w:id="2428"/>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علم أصول الفقه، للمولی محمد جعفر الشریعتمدار الأسترآبادی الطهرانی، مؤلف آب حیات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فی مجلدین فی سبعة عشر ألف </w:t>
      </w:r>
      <w:r>
        <w:rPr>
          <w:rFonts w:eastAsia="IRNazanin" w:cs="IRNazanin"/>
          <w:color w:val="111111"/>
          <w:sz w:val="28"/>
          <w:szCs w:val="28"/>
          <w:rtl w:val="true"/>
          <w:lang w:bidi="fa-IR"/>
        </w:rPr>
        <w:t>(</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أربعین ألف بیت و اختصره بنفسه بذکر ما هو المختار عنده فی المسائل و ذکر دلیله فی خزائن العلوم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أیضا بعنوان مختصر موائد العوائد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 الموائد المجلد الثانی فی الأدلة الشرعیة من أول الإجماع إلی آخر الأصول فی کتب الشیخ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المصنف فی ربیع الثانی من سنة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و فرغ منه 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الطلاب مهدی بن الحاج محمد حسین بن الحاج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التولیة للعالم المیرزا یوسف البروجردی و أولاده، و رأیت تمامه عند الحاج شیخ علی صدر الذاکرین التفریشی بطهران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تنزه بوجوب وجوده عن شوائب نقصان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ثلاثة فنون و خاتمة، الفن الأول فی الأدلة اللفظیة، الفن الثانی فی الأدلة الشرعیة، الفن الثالث فی الأدلة العقلیة، و هی بخط تلمیذه الشیخ محمد حسن الهزارجریبی، تاریخها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bookmarkStart w:id="2429" w:name="pg11381_108413"/>
    </w:p>
    <w:p>
      <w:pPr>
        <w:pStyle w:val="BookText"/>
        <w:rPr/>
      </w:pPr>
      <w:bookmarkEnd w:id="2429"/>
      <w:r>
        <w:rPr>
          <w:rFonts w:ascii="IRNazanin" w:hAnsi="IRNazanin" w:eastAsia="IRNazanin"/>
          <w:color w:val="111111"/>
          <w:sz w:val="28"/>
          <w:sz w:val="28"/>
          <w:szCs w:val="28"/>
          <w:rtl w:val="true"/>
          <w:lang w:bidi="fa-IR"/>
        </w:rPr>
        <w:t xml:space="preserve">کتبه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عالی‏جناب، مقدس ألقاب، فضائل مآب، آخوند ملا محمد حسین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2430" w:name="__RefHeading___Toc252617_73709187"/>
      <w:bookmarkStart w:id="2431" w:name="_Toc1109"/>
      <w:bookmarkEnd w:id="2430"/>
      <w:r>
        <w:rPr/>
        <w:t>8680</w:t>
      </w:r>
      <w:r>
        <w:rPr>
          <w:rtl w:val="true"/>
        </w:rPr>
        <w:t xml:space="preserve">- </w:t>
      </w:r>
      <w:r>
        <w:rPr>
          <w:rtl w:val="true"/>
        </w:rPr>
        <w:t>موائد الفوائد</w:t>
      </w:r>
      <w:bookmarkEnd w:id="2431"/>
    </w:p>
    <w:p>
      <w:pPr>
        <w:pStyle w:val="BookText"/>
        <w:rPr/>
      </w:pPr>
      <w:r>
        <w:rPr>
          <w:rFonts w:ascii="IRNazanin" w:hAnsi="IRNazanin" w:eastAsia="IRNazanin"/>
          <w:color w:val="111111"/>
          <w:sz w:val="28"/>
          <w:sz w:val="28"/>
          <w:szCs w:val="28"/>
          <w:rtl w:val="true"/>
          <w:lang w:bidi="fa-IR"/>
        </w:rPr>
        <w:t xml:space="preserve">للمولی حسن الیزدی، صاحب رسالة فی العصمة المذکور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الرد علی العامة المذکور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آل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أنوار الهدایة فی المواعظ و الفضائل، کان إماما للجماعة فی مدرسة حسن خان فی کربلاء و الموائد فارسی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فائدة، قال الشیخ محمد علی الحائری نزیل سنقر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عندی” الشیخ محمد علی” منه نسخه و فیه من کل شی‏ء أحسنه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ملمع، رأیت فیه ما حکاه عن أستاذه صاحب الفصول من مناظرة أستاذه الشیخ محمد النجفی مع بعض العامة، و ترجمنا المؤلف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المصفی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Heading3"/>
        <w:numPr>
          <w:ilvl w:val="2"/>
          <w:numId w:val="1"/>
        </w:numPr>
        <w:rPr/>
      </w:pPr>
      <w:bookmarkStart w:id="2432" w:name="__RefHeading___Toc252619_73709187"/>
      <w:bookmarkStart w:id="2433" w:name="_Toc1110"/>
      <w:bookmarkEnd w:id="2432"/>
      <w:r>
        <w:rPr>
          <w:rtl w:val="true"/>
        </w:rPr>
        <w:t>الموائد فی متفرقات الفوائد</w:t>
      </w:r>
      <w:bookmarkEnd w:id="2433"/>
    </w:p>
    <w:p>
      <w:pPr>
        <w:pStyle w:val="BookText"/>
        <w:rPr/>
      </w:pPr>
      <w:r>
        <w:rPr>
          <w:rFonts w:ascii="IRNazanin" w:hAnsi="IRNazanin" w:eastAsia="IRNazanin"/>
          <w:color w:val="111111"/>
          <w:sz w:val="28"/>
          <w:sz w:val="28"/>
          <w:szCs w:val="28"/>
          <w:rtl w:val="true"/>
          <w:lang w:bidi="fa-IR"/>
        </w:rPr>
        <w:t xml:space="preserve">للحاج مولی حسن الیزدی، المتوفی حدود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ذکره بعض الفضلاء المطلعین و هو موائد الفوائد المذکور آنفا</w:t>
      </w:r>
    </w:p>
    <w:p>
      <w:pPr>
        <w:pStyle w:val="Heading3"/>
        <w:numPr>
          <w:ilvl w:val="2"/>
          <w:numId w:val="1"/>
        </w:numPr>
        <w:rPr/>
      </w:pPr>
      <w:bookmarkStart w:id="2434" w:name="__RefHeading___Toc252621_73709187"/>
      <w:bookmarkStart w:id="2435" w:name="_Toc1111"/>
      <w:bookmarkEnd w:id="2434"/>
      <w:r>
        <w:rPr/>
        <w:t>8681</w:t>
      </w:r>
      <w:r>
        <w:rPr>
          <w:rtl w:val="true"/>
        </w:rPr>
        <w:t xml:space="preserve">- </w:t>
      </w:r>
      <w:r>
        <w:rPr>
          <w:rtl w:val="true"/>
        </w:rPr>
        <w:t>الموائد فی المتفرقات من الفوائد</w:t>
      </w:r>
      <w:bookmarkEnd w:id="2435"/>
    </w:p>
    <w:p>
      <w:pPr>
        <w:pStyle w:val="BookText"/>
        <w:rPr/>
      </w:pPr>
      <w:r>
        <w:rPr>
          <w:rFonts w:ascii="IRNazanin" w:hAnsi="IRNazanin" w:eastAsia="IRNazanin"/>
          <w:color w:val="111111"/>
          <w:sz w:val="28"/>
          <w:sz w:val="28"/>
          <w:szCs w:val="28"/>
          <w:rtl w:val="true"/>
          <w:lang w:bidi="fa-IR"/>
        </w:rPr>
        <w:t xml:space="preserve">للسید محمد حسین الشهرستانی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المآثر و الآثار کثیرا و مر للمؤلف خوان نعمت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الأصول فی تلخیص الفصول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بینات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الموائد شبه کشکول فی علوم متعددة ذکر لی أسباطه أنه ضاع فی سفر الحج عن ولده الحاج میرزا علی</w:t>
      </w:r>
      <w:r>
        <w:rPr>
          <w:rFonts w:eastAsia="IRNazanin" w:cs="IRNazanin"/>
          <w:color w:val="111111"/>
          <w:sz w:val="28"/>
          <w:szCs w:val="28"/>
          <w:rtl w:val="true"/>
          <w:lang w:bidi="fa-IR"/>
        </w:rPr>
        <w:t>.</w:t>
      </w:r>
    </w:p>
    <w:p>
      <w:pPr>
        <w:pStyle w:val="Heading3"/>
        <w:numPr>
          <w:ilvl w:val="2"/>
          <w:numId w:val="1"/>
        </w:numPr>
        <w:rPr/>
      </w:pPr>
      <w:bookmarkStart w:id="2436" w:name="__RefHeading___Toc252623_73709187"/>
      <w:bookmarkStart w:id="2437" w:name="_Toc1112"/>
      <w:bookmarkEnd w:id="2436"/>
      <w:r>
        <w:rPr/>
        <w:t>8682</w:t>
      </w:r>
      <w:r>
        <w:rPr>
          <w:rtl w:val="true"/>
        </w:rPr>
        <w:t xml:space="preserve">- </w:t>
      </w:r>
      <w:r>
        <w:rPr>
          <w:rtl w:val="true"/>
        </w:rPr>
        <w:t>موائد المواهب‏</w:t>
      </w:r>
      <w:bookmarkEnd w:id="2437"/>
    </w:p>
    <w:p>
      <w:pPr>
        <w:pStyle w:val="BookText"/>
        <w:rPr/>
      </w:pPr>
      <w:r>
        <w:rPr>
          <w:rFonts w:ascii="IRNazanin" w:hAnsi="IRNazanin" w:eastAsia="IRNazanin"/>
          <w:color w:val="111111"/>
          <w:sz w:val="28"/>
          <w:sz w:val="28"/>
          <w:szCs w:val="28"/>
          <w:rtl w:val="true"/>
          <w:lang w:bidi="fa-IR"/>
        </w:rPr>
        <w:t xml:space="preserve">للحاج شیخ علی أکبر النهاوندی، صاحب البنیان الرفیع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3"/>
        <w:numPr>
          <w:ilvl w:val="2"/>
          <w:numId w:val="1"/>
        </w:numPr>
        <w:rPr/>
      </w:pPr>
      <w:bookmarkStart w:id="2438" w:name="__RefHeading___Toc252625_73709187"/>
      <w:bookmarkStart w:id="2439" w:name="_Toc1113"/>
      <w:bookmarkEnd w:id="2438"/>
      <w:r>
        <w:rPr/>
        <w:t>8683</w:t>
      </w:r>
      <w:r>
        <w:rPr>
          <w:rtl w:val="true"/>
        </w:rPr>
        <w:t xml:space="preserve">- </w:t>
      </w:r>
      <w:r>
        <w:rPr>
          <w:rtl w:val="true"/>
        </w:rPr>
        <w:t>الموائد الهندیة</w:t>
      </w:r>
      <w:bookmarkEnd w:id="2439"/>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الفوائد الجلیلة المتفرقة المنتخبة من کتب الأصحاب، للمولی محمد مهدی بن محمد شفیع الأسترآبادی، المتوفی سنة تسع و خمسین‏ </w:t>
      </w:r>
      <w:bookmarkStart w:id="2440" w:name="pg11381_108414"/>
    </w:p>
    <w:p>
      <w:pPr>
        <w:pStyle w:val="BookText"/>
        <w:rPr/>
      </w:pPr>
      <w:bookmarkEnd w:id="2440"/>
      <w:r>
        <w:rPr>
          <w:rFonts w:ascii="IRNazanin" w:hAnsi="IRNazanin" w:eastAsia="IRNazanin"/>
          <w:color w:val="111111"/>
          <w:sz w:val="28"/>
          <w:sz w:val="28"/>
          <w:szCs w:val="28"/>
          <w:rtl w:val="true"/>
          <w:lang w:bidi="fa-IR"/>
        </w:rPr>
        <w:t xml:space="preserve">و مائتین و ألف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الحجب و قال فی نجوم السماء إنه ألفه سنة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Heading3"/>
        <w:numPr>
          <w:ilvl w:val="2"/>
          <w:numId w:val="1"/>
        </w:numPr>
        <w:rPr/>
      </w:pPr>
      <w:bookmarkStart w:id="2441" w:name="__RefHeading___Toc252627_73709187"/>
      <w:bookmarkStart w:id="2442" w:name="_Toc1114"/>
      <w:bookmarkEnd w:id="2441"/>
      <w:r>
        <w:rPr/>
        <w:t>8684</w:t>
      </w:r>
      <w:r>
        <w:rPr>
          <w:rtl w:val="true"/>
        </w:rPr>
        <w:t xml:space="preserve">- </w:t>
      </w:r>
      <w:r>
        <w:rPr>
          <w:rtl w:val="true"/>
        </w:rPr>
        <w:t>مواد التواریخ‏</w:t>
      </w:r>
      <w:bookmarkEnd w:id="2442"/>
    </w:p>
    <w:p>
      <w:pPr>
        <w:pStyle w:val="BookText"/>
        <w:rPr/>
      </w:pPr>
      <w:r>
        <w:rPr>
          <w:rFonts w:ascii="IRNazanin" w:hAnsi="IRNazanin" w:eastAsia="IRNazanin"/>
          <w:color w:val="111111"/>
          <w:sz w:val="28"/>
          <w:sz w:val="28"/>
          <w:szCs w:val="28"/>
          <w:rtl w:val="true"/>
          <w:lang w:bidi="fa-IR"/>
        </w:rPr>
        <w:t>فارسی، لمیرزا إسماعیل خان دبیر 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فی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دانشکده أدبیات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w:t>
      </w:r>
    </w:p>
    <w:p>
      <w:pPr>
        <w:pStyle w:val="Heading3"/>
        <w:numPr>
          <w:ilvl w:val="2"/>
          <w:numId w:val="1"/>
        </w:numPr>
        <w:rPr/>
      </w:pPr>
      <w:bookmarkStart w:id="2443" w:name="__RefHeading___Toc252629_73709187"/>
      <w:bookmarkStart w:id="2444" w:name="_Toc1115"/>
      <w:bookmarkEnd w:id="2443"/>
      <w:r>
        <w:rPr>
          <w:rtl w:val="true"/>
        </w:rPr>
        <w:t>مواد المسافر</w:t>
      </w:r>
      <w:bookmarkEnd w:id="244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المنتخب</w:t>
      </w:r>
      <w:r>
        <w:rPr>
          <w:rFonts w:eastAsia="IRNazanin" w:cs="IRNazanin"/>
          <w:color w:val="111111"/>
          <w:sz w:val="28"/>
          <w:szCs w:val="28"/>
          <w:rtl w:val="true"/>
          <w:lang w:bidi="fa-IR"/>
        </w:rPr>
        <w:t>.</w:t>
      </w:r>
    </w:p>
    <w:p>
      <w:pPr>
        <w:pStyle w:val="Heading3"/>
        <w:numPr>
          <w:ilvl w:val="2"/>
          <w:numId w:val="1"/>
        </w:numPr>
        <w:rPr/>
      </w:pPr>
      <w:bookmarkStart w:id="2445" w:name="__RefHeading___Toc252631_73709187"/>
      <w:bookmarkStart w:id="2446" w:name="_Toc1116"/>
      <w:bookmarkEnd w:id="2445"/>
      <w:r>
        <w:rPr/>
        <w:t>8685</w:t>
      </w:r>
      <w:r>
        <w:rPr>
          <w:rtl w:val="true"/>
        </w:rPr>
        <w:t xml:space="preserve">- </w:t>
      </w:r>
      <w:r>
        <w:rPr>
          <w:rtl w:val="true"/>
        </w:rPr>
        <w:t>موارد الأدب‏</w:t>
      </w:r>
      <w:bookmarkEnd w:id="2446"/>
    </w:p>
    <w:p>
      <w:pPr>
        <w:pStyle w:val="BookText"/>
        <w:rPr/>
      </w:pPr>
      <w:r>
        <w:rPr>
          <w:rFonts w:ascii="IRNazanin" w:hAnsi="IRNazanin" w:eastAsia="IRNazanin"/>
          <w:color w:val="111111"/>
          <w:sz w:val="28"/>
          <w:sz w:val="28"/>
          <w:szCs w:val="28"/>
          <w:rtl w:val="true"/>
          <w:lang w:bidi="fa-IR"/>
        </w:rPr>
        <w:t xml:space="preserve">لهندو شاه الجیرانی، صاحب تجارب السلف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المتحف البریطانی کما ذکره سلیم محمود النعیمی الأعظمی المعاصر، و مر له صحاح الفرس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باسم الخواجة غیاث الدین محمد بن الخواجة رشید الدین فضل الله الهمدانی الشهید مؤلف تاریخ غازانی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2447" w:name="__RefHeading___Toc252633_73709187"/>
      <w:bookmarkStart w:id="2448" w:name="_Toc1117"/>
      <w:bookmarkEnd w:id="2447"/>
      <w:r>
        <w:rPr/>
        <w:t>8686</w:t>
      </w:r>
      <w:r>
        <w:rPr>
          <w:rtl w:val="true"/>
        </w:rPr>
        <w:t xml:space="preserve">- </w:t>
      </w:r>
      <w:r>
        <w:rPr>
          <w:rtl w:val="true"/>
        </w:rPr>
        <w:t>موارد الأصول‏</w:t>
      </w:r>
      <w:bookmarkEnd w:id="2448"/>
    </w:p>
    <w:p>
      <w:pPr>
        <w:pStyle w:val="BookText"/>
        <w:rPr/>
      </w:pPr>
      <w:r>
        <w:rPr>
          <w:rFonts w:ascii="IRNazanin" w:hAnsi="IRNazanin" w:eastAsia="IRNazanin"/>
          <w:color w:val="111111"/>
          <w:sz w:val="28"/>
          <w:sz w:val="28"/>
          <w:szCs w:val="28"/>
          <w:rtl w:val="true"/>
          <w:lang w:bidi="fa-IR"/>
        </w:rPr>
        <w:t xml:space="preserve">فارسی فی الأصول فی ثلاثة آلاف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للمیرزا محمد التنکابنی ناظم الموائد المذکور آنفا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w:t>
      </w:r>
      <w:r>
        <w:rPr>
          <w:rFonts w:eastAsia="IRNazanin" w:cs="IRNazanin"/>
          <w:color w:val="111111"/>
          <w:sz w:val="28"/>
          <w:szCs w:val="28"/>
          <w:rtl w:val="true"/>
          <w:lang w:bidi="fa-IR"/>
        </w:rPr>
        <w:t>.</w:t>
      </w:r>
    </w:p>
    <w:p>
      <w:pPr>
        <w:pStyle w:val="Heading3"/>
        <w:numPr>
          <w:ilvl w:val="2"/>
          <w:numId w:val="1"/>
        </w:numPr>
        <w:rPr/>
      </w:pPr>
      <w:bookmarkStart w:id="2449" w:name="__RefHeading___Toc252635_73709187"/>
      <w:bookmarkStart w:id="2450" w:name="_Toc1118"/>
      <w:bookmarkEnd w:id="2449"/>
      <w:r>
        <w:rPr/>
        <w:t>8687</w:t>
      </w:r>
      <w:r>
        <w:rPr>
          <w:rtl w:val="true"/>
        </w:rPr>
        <w:t xml:space="preserve">- </w:t>
      </w:r>
      <w:r>
        <w:rPr>
          <w:rtl w:val="true"/>
        </w:rPr>
        <w:t>موارد الأنام فی شرح شرایع الإسلام‏</w:t>
      </w:r>
      <w:bookmarkEnd w:id="2450"/>
    </w:p>
    <w:p>
      <w:pPr>
        <w:pStyle w:val="BookText"/>
        <w:rPr/>
      </w:pPr>
      <w:r>
        <w:rPr>
          <w:rFonts w:ascii="IRNazanin" w:hAnsi="IRNazanin" w:eastAsia="IRNazanin"/>
          <w:color w:val="111111"/>
          <w:sz w:val="28"/>
          <w:sz w:val="28"/>
          <w:szCs w:val="28"/>
          <w:rtl w:val="true"/>
          <w:lang w:bidi="fa-IR"/>
        </w:rPr>
        <w:t>کبیر مبسوط خرج منه شطر من کتاب الطهارة و تمام کتاب النکاح و الغصب و اللقطة و إحیاء الموات و المواریث، للشیخ عباس بن الشیخ علی بن الشیخ جعفر کاشف الغطاء، المتوفی سنة خمسة عشر و ثلاثمائة و ألف، موجود فی خزانة کتبه” الشیخ عباس” بالنجف و ترجمناه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Heading3"/>
        <w:numPr>
          <w:ilvl w:val="2"/>
          <w:numId w:val="1"/>
        </w:numPr>
        <w:rPr/>
      </w:pPr>
      <w:bookmarkStart w:id="2451" w:name="__RefHeading___Toc252637_73709187"/>
      <w:bookmarkStart w:id="2452" w:name="_Toc1119"/>
      <w:bookmarkEnd w:id="2451"/>
      <w:r>
        <w:rPr/>
        <w:t>8688</w:t>
      </w:r>
      <w:r>
        <w:rPr>
          <w:rtl w:val="true"/>
        </w:rPr>
        <w:t xml:space="preserve">- </w:t>
      </w:r>
      <w:r>
        <w:rPr>
          <w:rtl w:val="true"/>
        </w:rPr>
        <w:t>موارد الرشاد</w:t>
      </w:r>
      <w:bookmarkEnd w:id="2452"/>
    </w:p>
    <w:p>
      <w:pPr>
        <w:pStyle w:val="BookText"/>
        <w:rPr/>
      </w:pPr>
      <w:r>
        <w:rPr>
          <w:rFonts w:ascii="IRNazanin" w:hAnsi="IRNazanin" w:eastAsia="IRNazanin"/>
          <w:color w:val="111111"/>
          <w:sz w:val="28"/>
          <w:sz w:val="28"/>
          <w:szCs w:val="28"/>
          <w:rtl w:val="true"/>
          <w:lang w:bidi="fa-IR"/>
        </w:rPr>
        <w:t>للمیرزا محمد الأخباری، صاحب منیة المرتاد فی ذکر نفاة الاجتهاد رد علی المجتهدین الأصولیین کما ذکره تلمیذه المولی فتح علی فی الفوائد الشیرازیة</w:t>
      </w:r>
      <w:r>
        <w:rPr>
          <w:rFonts w:eastAsia="IRNazanin" w:cs="IRNazanin"/>
          <w:color w:val="111111"/>
          <w:sz w:val="28"/>
          <w:szCs w:val="28"/>
          <w:rtl w:val="true"/>
          <w:lang w:bidi="fa-IR"/>
        </w:rPr>
        <w:t>.</w:t>
      </w:r>
    </w:p>
    <w:p>
      <w:pPr>
        <w:pStyle w:val="Heading3"/>
        <w:numPr>
          <w:ilvl w:val="2"/>
          <w:numId w:val="1"/>
        </w:numPr>
        <w:rPr/>
      </w:pPr>
      <w:bookmarkStart w:id="2453" w:name="__RefHeading___Toc252639_73709187"/>
      <w:bookmarkStart w:id="2454" w:name="_Toc1120"/>
      <w:bookmarkEnd w:id="2453"/>
      <w:r>
        <w:rPr/>
        <w:t>8689</w:t>
      </w:r>
      <w:r>
        <w:rPr>
          <w:rtl w:val="true"/>
        </w:rPr>
        <w:t xml:space="preserve">- </w:t>
      </w:r>
      <w:r>
        <w:rPr>
          <w:rtl w:val="true"/>
        </w:rPr>
        <w:t>موارد الکلم و سلک درر الحکم‏</w:t>
      </w:r>
      <w:bookmarkEnd w:id="2454"/>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کلمات حکمیة فی الأخلاق و العقائد الدینیة، کلها من الحروف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عند الشیخ قاسم محیی الدین بخط المیرزا سجاد علی، فرغ من کتابته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لشخص یتخلص‏ </w:t>
      </w:r>
      <w:bookmarkStart w:id="2455" w:name="pg11381_108415"/>
    </w:p>
    <w:p>
      <w:pPr>
        <w:pStyle w:val="BookText"/>
        <w:rPr/>
      </w:pPr>
      <w:bookmarkEnd w:id="2455"/>
      <w:r>
        <w:rPr>
          <w:rFonts w:ascii="IRNazanin" w:hAnsi="IRNazanin" w:eastAsia="IRNazanin"/>
          <w:color w:val="111111"/>
          <w:sz w:val="28"/>
          <w:sz w:val="28"/>
          <w:szCs w:val="28"/>
          <w:rtl w:val="true"/>
          <w:lang w:bidi="fa-IR"/>
        </w:rPr>
        <w:t>ب فیضی و هو فی تألیفه هذا متکلف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المستفیض المستفیضی أبو الفیض الفیضی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رسالة غیر منقوطة مضبوطة مربوطة فی العلوم المختلفة و المقاصد المؤلفة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غالبها غیر مربوطة فی طی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أهل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قرب خمسین موردا ذکر فی أوله فهرسها و ذکر اسمه بعنوان أبی الفیض الفیضی، و الظاهر أنه فیضی الهندی مؤلف تفسیر بی‏نقطه المسمی ب سواطع الإلهام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مآخذ کتابه من الکتب الکثیرة و فی آخره قطعة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که بس نکته در أو گنجیده‏</w:t>
      </w:r>
    </w:p>
    <w:p>
      <w:pPr>
        <w:pStyle w:val="BookText"/>
        <w:rPr/>
      </w:pPr>
      <w:r>
        <w:rPr>
          <w:rFonts w:ascii="IRNazanin" w:hAnsi="IRNazanin" w:eastAsia="IRNazanin"/>
          <w:color w:val="111111"/>
          <w:sz w:val="28"/>
          <w:sz w:val="28"/>
          <w:szCs w:val="28"/>
          <w:rtl w:val="true"/>
          <w:lang w:bidi="fa-IR"/>
        </w:rPr>
        <w:t>اسرار علوم مو به مو سنجیده‏</w:t>
      </w:r>
    </w:p>
    <w:p>
      <w:pPr>
        <w:pStyle w:val="BookText"/>
        <w:rPr/>
      </w:pPr>
      <w:r>
        <w:rPr>
          <w:rFonts w:ascii="IRNazanin" w:hAnsi="IRNazanin" w:eastAsia="IRNazanin"/>
          <w:color w:val="111111"/>
          <w:sz w:val="28"/>
          <w:sz w:val="28"/>
          <w:szCs w:val="28"/>
          <w:rtl w:val="true"/>
          <w:lang w:bidi="fa-IR"/>
        </w:rPr>
        <w:t xml:space="preserve">و نسخه منها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Heading3"/>
        <w:numPr>
          <w:ilvl w:val="2"/>
          <w:numId w:val="1"/>
        </w:numPr>
        <w:rPr/>
      </w:pPr>
      <w:bookmarkStart w:id="2456" w:name="__RefHeading___Toc252641_73709187"/>
      <w:bookmarkStart w:id="2457" w:name="_Toc1121"/>
      <w:bookmarkEnd w:id="2456"/>
      <w:r>
        <w:rPr/>
        <w:t>8690</w:t>
      </w:r>
      <w:r>
        <w:rPr>
          <w:rtl w:val="true"/>
        </w:rPr>
        <w:t xml:space="preserve">- </w:t>
      </w:r>
      <w:r>
        <w:rPr>
          <w:rtl w:val="true"/>
        </w:rPr>
        <w:t>موارد الوصول إلی علم الأصول‏</w:t>
      </w:r>
      <w:bookmarkEnd w:id="2457"/>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معز الدین محمد مهدی، المتوفی بقرب النجف و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ولده المیرزا جعفر، موجود فی خزانة کتبه بالحلة، و رأیتها عند الشیخ عبد المولی الطریحی فی النجف فی طی مجموعته، و عند الشیخ عبد الحسین الحلی النجفی المعاصر، و هو فی غایة الإیجاز من دون الألغاز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خاتمة و شرایع ذات مشارب و لکل مشرب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حمدا لمن أصل أصول الإیجاد بعین قابلیة الاستعداد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بالحلة فی غرة شهر شعبان سنة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و الشریعة الأولی منه فی نبذ من المطالب اللغویة و فیه عدة موارد، و نسخه أخری فی مجموعة من رسائل المؤلف بخط تلمیذه السید محمد تقی الطالقانی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ابنه الحاج السید أحمد فی طهران</w:t>
      </w:r>
      <w:r>
        <w:rPr>
          <w:rFonts w:eastAsia="IRNazanin" w:cs="IRNazanin"/>
          <w:color w:val="111111"/>
          <w:sz w:val="28"/>
          <w:szCs w:val="28"/>
          <w:rtl w:val="true"/>
          <w:lang w:bidi="fa-IR"/>
        </w:rPr>
        <w:t xml:space="preserve">. </w:t>
      </w:r>
      <w:bookmarkStart w:id="2458" w:name="pg11381_108416"/>
    </w:p>
    <w:p>
      <w:pPr>
        <w:pStyle w:val="Heading3"/>
        <w:numPr>
          <w:ilvl w:val="2"/>
          <w:numId w:val="1"/>
        </w:numPr>
        <w:rPr/>
      </w:pPr>
      <w:bookmarkStart w:id="2459" w:name="__RefHeading___Toc252643_73709187"/>
      <w:bookmarkStart w:id="2460" w:name="_Toc1122"/>
      <w:bookmarkEnd w:id="2458"/>
      <w:bookmarkEnd w:id="2459"/>
      <w:r>
        <w:rPr>
          <w:rtl w:val="true"/>
        </w:rPr>
        <w:t>المواریث‏</w:t>
      </w:r>
      <w:bookmarkEnd w:id="2460"/>
    </w:p>
    <w:p>
      <w:pPr>
        <w:pStyle w:val="Heading3"/>
        <w:numPr>
          <w:ilvl w:val="2"/>
          <w:numId w:val="1"/>
        </w:numPr>
        <w:rPr/>
      </w:pPr>
      <w:bookmarkStart w:id="2461" w:name="__RefHeading___Toc252645_73709187"/>
      <w:bookmarkStart w:id="2462" w:name="_Toc1123"/>
      <w:bookmarkEnd w:id="2461"/>
      <w:r>
        <w:rPr>
          <w:rtl w:val="true"/>
        </w:rPr>
        <w:t>بیان</w:t>
      </w:r>
      <w:bookmarkEnd w:id="2462"/>
    </w:p>
    <w:p>
      <w:pPr>
        <w:pStyle w:val="BookText"/>
        <w:rPr/>
      </w:pPr>
      <w:r>
        <w:rPr>
          <w:rFonts w:ascii="IRNazanin" w:hAnsi="IRNazanin" w:eastAsia="IRNazanin"/>
          <w:color w:val="111111"/>
          <w:sz w:val="28"/>
          <w:sz w:val="28"/>
          <w:szCs w:val="28"/>
          <w:rtl w:val="true"/>
          <w:lang w:bidi="fa-IR"/>
        </w:rPr>
        <w:t>مر فی هذه الموضوع الفرائض و رسالة فی الإرث و مسائل فی الإرث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بعنوان المیراثیة و المیراث متعددا</w:t>
      </w:r>
      <w:r>
        <w:rPr>
          <w:rFonts w:eastAsia="IRNazanin" w:cs="IRNazanin"/>
          <w:color w:val="111111"/>
          <w:sz w:val="28"/>
          <w:szCs w:val="28"/>
          <w:rtl w:val="true"/>
          <w:lang w:bidi="fa-IR"/>
        </w:rPr>
        <w:t>.</w:t>
      </w:r>
    </w:p>
    <w:p>
      <w:pPr>
        <w:pStyle w:val="Heading3"/>
        <w:numPr>
          <w:ilvl w:val="2"/>
          <w:numId w:val="1"/>
        </w:numPr>
        <w:rPr/>
      </w:pPr>
      <w:bookmarkStart w:id="2463" w:name="__RefHeading___Toc252647_73709187"/>
      <w:bookmarkStart w:id="2464" w:name="_Toc1124"/>
      <w:bookmarkEnd w:id="2463"/>
      <w:r>
        <w:rPr>
          <w:rtl w:val="true"/>
        </w:rPr>
        <w:t>المواریث‏</w:t>
      </w:r>
      <w:bookmarkEnd w:id="2464"/>
    </w:p>
    <w:p>
      <w:pPr>
        <w:pStyle w:val="BookText"/>
        <w:rPr/>
      </w:pPr>
      <w:r>
        <w:rPr>
          <w:rFonts w:ascii="IRNazanin" w:hAnsi="IRNazanin" w:eastAsia="IRNazanin"/>
          <w:color w:val="111111"/>
          <w:sz w:val="28"/>
          <w:sz w:val="28"/>
          <w:szCs w:val="28"/>
          <w:rtl w:val="true"/>
          <w:lang w:bidi="fa-IR"/>
        </w:rPr>
        <w:t xml:space="preserve">رسالة مفصلة للمولی آقا الخوینی القزوینی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دائرة المعارف الإسلامیة إیران بعنوان رسالة در إرث</w:t>
      </w:r>
      <w:r>
        <w:rPr>
          <w:rFonts w:eastAsia="IRNazanin" w:cs="IRNazanin"/>
          <w:color w:val="111111"/>
          <w:sz w:val="28"/>
          <w:szCs w:val="28"/>
          <w:rtl w:val="true"/>
          <w:lang w:bidi="fa-IR"/>
        </w:rPr>
        <w:t>.</w:t>
      </w:r>
    </w:p>
    <w:p>
      <w:pPr>
        <w:pStyle w:val="Heading3"/>
        <w:numPr>
          <w:ilvl w:val="2"/>
          <w:numId w:val="1"/>
        </w:numPr>
        <w:rPr/>
      </w:pPr>
      <w:bookmarkStart w:id="2465" w:name="__RefHeading___Toc252649_73709187"/>
      <w:bookmarkStart w:id="2466" w:name="_Toc1125"/>
      <w:bookmarkEnd w:id="2465"/>
      <w:r>
        <w:rPr/>
        <w:t>8691</w:t>
      </w:r>
      <w:r>
        <w:rPr>
          <w:rtl w:val="true"/>
        </w:rPr>
        <w:t xml:space="preserve">- </w:t>
      </w:r>
      <w:r>
        <w:rPr>
          <w:rtl w:val="true"/>
        </w:rPr>
        <w:t>کتاب المواریث‏</w:t>
      </w:r>
      <w:bookmarkEnd w:id="2466"/>
    </w:p>
    <w:p>
      <w:pPr>
        <w:pStyle w:val="BookText"/>
        <w:rPr/>
      </w:pPr>
      <w:r>
        <w:rPr>
          <w:rFonts w:ascii="IRNazanin" w:hAnsi="IRNazanin" w:eastAsia="IRNazanin"/>
          <w:color w:val="111111"/>
          <w:sz w:val="28"/>
          <w:sz w:val="28"/>
          <w:szCs w:val="28"/>
          <w:rtl w:val="true"/>
          <w:lang w:bidi="fa-IR"/>
        </w:rPr>
        <w:t xml:space="preserve">لابن مهزیار الأهوازی، وکیل الأئمة علیه السلام  و أمینهم فی بعض النواحی و مر له تفسیر ابن مهزیار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الحروف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2467" w:name="__RefHeading___Toc252651_73709187"/>
      <w:bookmarkStart w:id="2468" w:name="_Toc1126"/>
      <w:bookmarkEnd w:id="2467"/>
      <w:r>
        <w:rPr/>
        <w:t>8692</w:t>
      </w:r>
      <w:r>
        <w:rPr>
          <w:rtl w:val="true"/>
        </w:rPr>
        <w:t xml:space="preserve">- </w:t>
      </w:r>
      <w:r>
        <w:rPr>
          <w:rtl w:val="true"/>
        </w:rPr>
        <w:t>کتاب المواریث‏</w:t>
      </w:r>
      <w:bookmarkEnd w:id="2468"/>
    </w:p>
    <w:p>
      <w:pPr>
        <w:pStyle w:val="BookText"/>
        <w:rPr/>
      </w:pPr>
      <w:r>
        <w:rPr>
          <w:rFonts w:ascii="IRNazanin" w:hAnsi="IRNazanin" w:eastAsia="IRNazanin"/>
          <w:color w:val="111111"/>
          <w:sz w:val="28"/>
          <w:sz w:val="28"/>
          <w:szCs w:val="28"/>
          <w:rtl w:val="true"/>
          <w:lang w:bidi="fa-IR"/>
        </w:rPr>
        <w:t xml:space="preserve">للصابونی، صاحب الفاخر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المذکور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النوابغ</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2469" w:name="__RefHeading___Toc252653_73709187"/>
      <w:bookmarkStart w:id="2470" w:name="_Toc1127"/>
      <w:bookmarkEnd w:id="2469"/>
      <w:r>
        <w:rPr/>
        <w:t>8693</w:t>
      </w:r>
      <w:r>
        <w:rPr>
          <w:rtl w:val="true"/>
        </w:rPr>
        <w:t xml:space="preserve">- </w:t>
      </w:r>
      <w:r>
        <w:rPr>
          <w:rtl w:val="true"/>
        </w:rPr>
        <w:t>رسالة فی المواریث‏</w:t>
      </w:r>
      <w:bookmarkEnd w:id="2470"/>
    </w:p>
    <w:p>
      <w:pPr>
        <w:pStyle w:val="BookText"/>
        <w:rPr/>
      </w:pPr>
      <w:r>
        <w:rPr>
          <w:rFonts w:ascii="IRNazanin" w:hAnsi="IRNazanin" w:eastAsia="IRNazanin"/>
          <w:color w:val="111111"/>
          <w:sz w:val="28"/>
          <w:sz w:val="28"/>
          <w:szCs w:val="28"/>
          <w:rtl w:val="true"/>
          <w:lang w:bidi="fa-IR"/>
        </w:rPr>
        <w:t>فارسیة للمولی عبد العظیم بن محمد معصوم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لوارث الأرض و من علیها و هو خیر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علی ألف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مرتبة علی مقدمه و أربعة أبواب و خاتمة إلی آخر المناسخات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منه بقلم محمد حسین بن محمد مقیم، فرغ من کتابتها فی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موقوفة مدرسة السید البروجردی ضمن مجموعة کشکولیة کلها بخط هذا الکاتب و من تدوینه</w:t>
      </w:r>
      <w:r>
        <w:rPr>
          <w:rFonts w:eastAsia="IRNazanin" w:cs="IRNazanin"/>
          <w:color w:val="111111"/>
          <w:sz w:val="28"/>
          <w:szCs w:val="28"/>
          <w:rtl w:val="true"/>
          <w:lang w:bidi="fa-IR"/>
        </w:rPr>
        <w:t>.</w:t>
      </w:r>
    </w:p>
    <w:p>
      <w:pPr>
        <w:pStyle w:val="Heading3"/>
        <w:numPr>
          <w:ilvl w:val="2"/>
          <w:numId w:val="1"/>
        </w:numPr>
        <w:rPr/>
      </w:pPr>
      <w:bookmarkStart w:id="2471" w:name="__RefHeading___Toc252655_73709187"/>
      <w:bookmarkStart w:id="2472" w:name="_Toc1128"/>
      <w:bookmarkEnd w:id="2471"/>
      <w:r>
        <w:rPr/>
        <w:t>8694</w:t>
      </w:r>
      <w:r>
        <w:rPr>
          <w:rtl w:val="true"/>
        </w:rPr>
        <w:t xml:space="preserve">- </w:t>
      </w:r>
      <w:r>
        <w:rPr>
          <w:rtl w:val="true"/>
        </w:rPr>
        <w:t>کتاب المواریث‏</w:t>
      </w:r>
      <w:bookmarkEnd w:id="2472"/>
    </w:p>
    <w:p>
      <w:pPr>
        <w:pStyle w:val="BookText"/>
        <w:rPr/>
      </w:pPr>
      <w:r>
        <w:rPr>
          <w:rFonts w:ascii="IRNazanin" w:hAnsi="IRNazanin" w:eastAsia="IRNazanin"/>
          <w:color w:val="111111"/>
          <w:sz w:val="28"/>
          <w:sz w:val="28"/>
          <w:szCs w:val="28"/>
          <w:rtl w:val="true"/>
          <w:lang w:bidi="fa-IR"/>
        </w:rPr>
        <w:t xml:space="preserve">لأبی الحسن علی بن بابویه، و مر له کتاب المعراج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النوابغ</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2473" w:name="__RefHeading___Toc252657_73709187"/>
      <w:bookmarkStart w:id="2474" w:name="_Toc1129"/>
      <w:bookmarkEnd w:id="2473"/>
      <w:r>
        <w:rPr/>
        <w:t>8695</w:t>
      </w:r>
      <w:r>
        <w:rPr>
          <w:rtl w:val="true"/>
        </w:rPr>
        <w:t xml:space="preserve">- </w:t>
      </w:r>
      <w:r>
        <w:rPr>
          <w:rtl w:val="true"/>
        </w:rPr>
        <w:t>المواریث‏</w:t>
      </w:r>
      <w:bookmarkEnd w:id="2474"/>
    </w:p>
    <w:p>
      <w:pPr>
        <w:pStyle w:val="BookText"/>
        <w:rPr/>
      </w:pPr>
      <w:r>
        <w:rPr>
          <w:rFonts w:ascii="IRNazanin" w:hAnsi="IRNazanin" w:eastAsia="IRNazanin"/>
          <w:color w:val="111111"/>
          <w:sz w:val="28"/>
          <w:sz w:val="28"/>
          <w:szCs w:val="28"/>
          <w:rtl w:val="true"/>
          <w:lang w:bidi="fa-IR"/>
        </w:rPr>
        <w:t>للشیخ علی الحزین، صاحب الموائد السماویة و غیرها، و یظهر من فهرس کتبه أنه فارسی</w:t>
      </w:r>
      <w:r>
        <w:rPr>
          <w:rFonts w:eastAsia="IRNazanin" w:cs="IRNazanin"/>
          <w:color w:val="111111"/>
          <w:sz w:val="28"/>
          <w:szCs w:val="28"/>
          <w:rtl w:val="true"/>
          <w:lang w:bidi="fa-IR"/>
        </w:rPr>
        <w:t>.</w:t>
      </w:r>
    </w:p>
    <w:p>
      <w:pPr>
        <w:pStyle w:val="Heading3"/>
        <w:numPr>
          <w:ilvl w:val="2"/>
          <w:numId w:val="1"/>
        </w:numPr>
        <w:rPr/>
      </w:pPr>
      <w:bookmarkStart w:id="2475" w:name="__RefHeading___Toc252659_73709187"/>
      <w:bookmarkStart w:id="2476" w:name="_Toc1130"/>
      <w:bookmarkEnd w:id="2475"/>
      <w:r>
        <w:rPr/>
        <w:t>8696</w:t>
      </w:r>
      <w:r>
        <w:rPr>
          <w:rtl w:val="true"/>
        </w:rPr>
        <w:t xml:space="preserve">- </w:t>
      </w:r>
      <w:r>
        <w:rPr>
          <w:rtl w:val="true"/>
        </w:rPr>
        <w:t>کتاب المواریث‏</w:t>
      </w:r>
      <w:bookmarkEnd w:id="2476"/>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للعیاشی، صاحب المسح علی القدمین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ترجمناه فی النوابغ</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2477" w:name="pg11381_108417"/>
    </w:p>
    <w:p>
      <w:pPr>
        <w:pStyle w:val="Heading3"/>
        <w:numPr>
          <w:ilvl w:val="2"/>
          <w:numId w:val="1"/>
        </w:numPr>
        <w:rPr/>
      </w:pPr>
      <w:bookmarkStart w:id="2478" w:name="__RefHeading___Toc252661_73709187"/>
      <w:bookmarkStart w:id="2479" w:name="_Toc1131"/>
      <w:bookmarkEnd w:id="2477"/>
      <w:bookmarkEnd w:id="2478"/>
      <w:r>
        <w:rPr/>
        <w:t>8697</w:t>
      </w:r>
      <w:r>
        <w:rPr>
          <w:rtl w:val="true"/>
        </w:rPr>
        <w:t xml:space="preserve">- </w:t>
      </w:r>
      <w:r>
        <w:rPr>
          <w:rtl w:val="true"/>
        </w:rPr>
        <w:t>کتاب المواریث‏</w:t>
      </w:r>
      <w:bookmarkEnd w:id="2479"/>
    </w:p>
    <w:p>
      <w:pPr>
        <w:pStyle w:val="BookText"/>
        <w:rPr/>
      </w:pPr>
      <w:r>
        <w:rPr>
          <w:rFonts w:ascii="IRNazanin" w:hAnsi="IRNazanin" w:eastAsia="IRNazanin"/>
          <w:color w:val="111111"/>
          <w:sz w:val="28"/>
          <w:sz w:val="28"/>
          <w:szCs w:val="28"/>
          <w:rtl w:val="true"/>
          <w:lang w:bidi="fa-IR"/>
        </w:rPr>
        <w:t>لمحمد بن الحسن الصفار، صاحب کتاب المؤمن</w:t>
      </w:r>
      <w:r>
        <w:rPr>
          <w:rFonts w:eastAsia="IRNazanin" w:cs="IRNazanin"/>
          <w:color w:val="111111"/>
          <w:sz w:val="28"/>
          <w:szCs w:val="28"/>
          <w:rtl w:val="true"/>
          <w:lang w:bidi="fa-IR"/>
        </w:rPr>
        <w:t>.</w:t>
      </w:r>
    </w:p>
    <w:p>
      <w:pPr>
        <w:pStyle w:val="Heading3"/>
        <w:numPr>
          <w:ilvl w:val="2"/>
          <w:numId w:val="1"/>
        </w:numPr>
        <w:rPr/>
      </w:pPr>
      <w:bookmarkStart w:id="2480" w:name="__RefHeading___Toc252663_73709187"/>
      <w:bookmarkStart w:id="2481" w:name="_Toc1132"/>
      <w:bookmarkEnd w:id="2480"/>
      <w:r>
        <w:rPr/>
        <w:t>8698</w:t>
      </w:r>
      <w:r>
        <w:rPr>
          <w:rtl w:val="true"/>
        </w:rPr>
        <w:t xml:space="preserve">- </w:t>
      </w:r>
      <w:r>
        <w:rPr>
          <w:rtl w:val="true"/>
        </w:rPr>
        <w:t>رسالة فی المواریث‏</w:t>
      </w:r>
      <w:bookmarkEnd w:id="2481"/>
    </w:p>
    <w:p>
      <w:pPr>
        <w:pStyle w:val="BookText"/>
        <w:rPr/>
      </w:pPr>
      <w:r>
        <w:rPr>
          <w:rFonts w:ascii="IRNazanin" w:hAnsi="IRNazanin" w:eastAsia="IRNazanin"/>
          <w:color w:val="111111"/>
          <w:sz w:val="28"/>
          <w:sz w:val="28"/>
          <w:szCs w:val="28"/>
          <w:rtl w:val="true"/>
          <w:lang w:bidi="fa-IR"/>
        </w:rPr>
        <w:t>للشیخ محمد بن علی بن عبد الجبار، رأیت النقل عنه فی بعض المجامیع بعنوان المیراثیة</w:t>
      </w:r>
      <w:r>
        <w:rPr>
          <w:rFonts w:eastAsia="IRNazanin" w:cs="IRNazanin"/>
          <w:color w:val="111111"/>
          <w:sz w:val="28"/>
          <w:szCs w:val="28"/>
          <w:rtl w:val="true"/>
          <w:lang w:bidi="fa-IR"/>
        </w:rPr>
        <w:t>.</w:t>
      </w:r>
    </w:p>
    <w:p>
      <w:pPr>
        <w:pStyle w:val="Heading3"/>
        <w:numPr>
          <w:ilvl w:val="2"/>
          <w:numId w:val="1"/>
        </w:numPr>
        <w:rPr/>
      </w:pPr>
      <w:bookmarkStart w:id="2482" w:name="__RefHeading___Toc252665_73709187"/>
      <w:bookmarkStart w:id="2483" w:name="_Toc1133"/>
      <w:bookmarkEnd w:id="2482"/>
      <w:r>
        <w:rPr/>
        <w:t>8699</w:t>
      </w:r>
      <w:r>
        <w:rPr>
          <w:rtl w:val="true"/>
        </w:rPr>
        <w:t xml:space="preserve">- </w:t>
      </w:r>
      <w:r>
        <w:rPr>
          <w:rtl w:val="true"/>
        </w:rPr>
        <w:t>کتاب المواریث‏</w:t>
      </w:r>
      <w:bookmarkEnd w:id="2483"/>
    </w:p>
    <w:p>
      <w:pPr>
        <w:pStyle w:val="BookText"/>
        <w:rPr/>
      </w:pPr>
      <w:r>
        <w:rPr>
          <w:rFonts w:ascii="IRNazanin" w:hAnsi="IRNazanin" w:eastAsia="IRNazanin"/>
          <w:color w:val="111111"/>
          <w:sz w:val="28"/>
          <w:sz w:val="28"/>
          <w:szCs w:val="28"/>
          <w:rtl w:val="true"/>
          <w:lang w:bidi="fa-IR"/>
        </w:rPr>
        <w:t xml:space="preserve">الاستدلالی الکبیر، للحاج مولی مهدی القمشه‏إی، المتوفی حدود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و النسخة فی خزانة المولی محمد حسین بن قاسم القمشه‏إی</w:t>
      </w:r>
      <w:r>
        <w:rPr>
          <w:rFonts w:eastAsia="IRNazanin" w:cs="IRNazanin"/>
          <w:color w:val="111111"/>
          <w:sz w:val="28"/>
          <w:szCs w:val="28"/>
          <w:rtl w:val="true"/>
          <w:lang w:bidi="fa-IR"/>
        </w:rPr>
        <w:t>.</w:t>
      </w:r>
    </w:p>
    <w:p>
      <w:pPr>
        <w:pStyle w:val="Heading3"/>
        <w:numPr>
          <w:ilvl w:val="2"/>
          <w:numId w:val="1"/>
        </w:numPr>
        <w:rPr/>
      </w:pPr>
      <w:bookmarkStart w:id="2484" w:name="__RefHeading___Toc252667_73709187"/>
      <w:bookmarkStart w:id="2485" w:name="_Toc1134"/>
      <w:bookmarkEnd w:id="2484"/>
      <w:r>
        <w:rPr/>
        <w:t>8700</w:t>
      </w:r>
      <w:r>
        <w:rPr>
          <w:rtl w:val="true"/>
        </w:rPr>
        <w:t xml:space="preserve">- </w:t>
      </w:r>
      <w:r>
        <w:rPr>
          <w:rtl w:val="true"/>
        </w:rPr>
        <w:t>رسالة فی المواریث‏</w:t>
      </w:r>
      <w:bookmarkEnd w:id="2485"/>
    </w:p>
    <w:p>
      <w:pPr>
        <w:pStyle w:val="BookText"/>
        <w:rPr/>
      </w:pPr>
      <w:r>
        <w:rPr>
          <w:rFonts w:ascii="IRNazanin" w:hAnsi="IRNazanin" w:eastAsia="IRNazanin"/>
          <w:color w:val="111111"/>
          <w:sz w:val="28"/>
          <w:sz w:val="28"/>
          <w:szCs w:val="28"/>
          <w:rtl w:val="true"/>
          <w:lang w:bidi="fa-IR"/>
        </w:rPr>
        <w:t xml:space="preserve">لآقا محمد هادی بن المولی محمد صالح بن أحمد المازندرانی الأصفهانی، فارسی مبسوط ذکر فی أوله فهرس مباحثه مفصلا، و النسخة ضمن مجموعة مع الرضاعیة للمولی محمد تقی المجلسی و رسالة الدیات و القصاص للمولی محمد باقر المجلسی و غیرهما بخط المولی محمد باقر الشهیر بالمعلم الدهدشتی، فرغ من کتابة بعضها فی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التفصیل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2486" w:name="__RefHeading___Toc252669_73709187"/>
      <w:bookmarkStart w:id="2487" w:name="_Toc1135"/>
      <w:bookmarkEnd w:id="2486"/>
      <w:r>
        <w:rPr/>
        <w:t>8701</w:t>
      </w:r>
      <w:r>
        <w:rPr>
          <w:rtl w:val="true"/>
        </w:rPr>
        <w:t xml:space="preserve">- </w:t>
      </w:r>
      <w:r>
        <w:rPr>
          <w:rtl w:val="true"/>
        </w:rPr>
        <w:t>رسالة فی المواریث‏</w:t>
      </w:r>
      <w:bookmarkEnd w:id="2487"/>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الحمد أهل الحمد و ولیه و منتهاه و بدئه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أصول و جمل من علم الفرائض و ما یتعلق بها تعلق العارض مقناة بحساب الأبواب مجتنبة عن التکرار و الإطناب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ذکر مثالا یشمل أکثر أنواع الأبواب المذکورة، رأیت النسخة فی مکتبة السید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2488" w:name="__RefHeading___Toc252671_73709187"/>
      <w:bookmarkStart w:id="2489" w:name="_Toc1136"/>
      <w:bookmarkEnd w:id="2488"/>
      <w:r>
        <w:rPr/>
        <w:t>8702</w:t>
      </w:r>
      <w:r>
        <w:rPr>
          <w:rtl w:val="true"/>
        </w:rPr>
        <w:t xml:space="preserve">- </w:t>
      </w:r>
      <w:r>
        <w:rPr>
          <w:rtl w:val="true"/>
        </w:rPr>
        <w:t>رسالة فی المواریث‏</w:t>
      </w:r>
      <w:bookmarkEnd w:id="2489"/>
    </w:p>
    <w:p>
      <w:pPr>
        <w:pStyle w:val="BookText"/>
        <w:rPr/>
      </w:pPr>
      <w:r>
        <w:rPr>
          <w:rFonts w:ascii="IRNazanin" w:hAnsi="IRNazanin" w:eastAsia="IRNazanin"/>
          <w:color w:val="111111"/>
          <w:sz w:val="28"/>
          <w:sz w:val="28"/>
          <w:szCs w:val="28"/>
          <w:rtl w:val="true"/>
          <w:lang w:bidi="fa-IR"/>
        </w:rPr>
        <w:t>فارسیة مرتبة علی مقدمه و ثمانیة مطالب و خاتمة، المقدمة فی بیان السهام و الخاتمة فی موانع الإرث و میراث المجوس، 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 الابن،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الأخت و الجد،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 و الخال،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المناسخات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الخنثی،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الولاء</w:t>
      </w:r>
    </w:p>
    <w:p>
      <w:pPr>
        <w:pStyle w:val="Heading3"/>
        <w:numPr>
          <w:ilvl w:val="2"/>
          <w:numId w:val="1"/>
        </w:numPr>
        <w:rPr/>
      </w:pPr>
      <w:bookmarkStart w:id="2490" w:name="__RefHeading___Toc252673_73709187"/>
      <w:bookmarkStart w:id="2491" w:name="_Toc1137"/>
      <w:bookmarkEnd w:id="2490"/>
      <w:r>
        <w:rPr/>
        <w:t>8703</w:t>
      </w:r>
      <w:r>
        <w:rPr>
          <w:rtl w:val="true"/>
        </w:rPr>
        <w:t xml:space="preserve">- </w:t>
      </w:r>
      <w:r>
        <w:rPr>
          <w:rtl w:val="true"/>
        </w:rPr>
        <w:t>کتاب مواریث الصلب‏</w:t>
      </w:r>
      <w:bookmarkEnd w:id="2491"/>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عبد الله بن جبلة بن حیان بن أبجر الکنانی، المتوفی سنة تسعة عشر و مائتین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النجاشی‏ </w:t>
      </w:r>
      <w:bookmarkStart w:id="2492" w:name="pg11381_108418"/>
    </w:p>
    <w:p>
      <w:pPr>
        <w:pStyle w:val="Heading3"/>
        <w:numPr>
          <w:ilvl w:val="2"/>
          <w:numId w:val="1"/>
        </w:numPr>
        <w:rPr/>
      </w:pPr>
      <w:bookmarkStart w:id="2493" w:name="__RefHeading___Toc252675_73709187"/>
      <w:bookmarkStart w:id="2494" w:name="_Toc1138"/>
      <w:bookmarkEnd w:id="2492"/>
      <w:bookmarkEnd w:id="2493"/>
      <w:r>
        <w:rPr/>
        <w:t>8704</w:t>
      </w:r>
      <w:r>
        <w:rPr>
          <w:rtl w:val="true"/>
        </w:rPr>
        <w:t xml:space="preserve">- </w:t>
      </w:r>
      <w:r>
        <w:rPr>
          <w:rtl w:val="true"/>
        </w:rPr>
        <w:t>الموازاة بین المعجزات‏</w:t>
      </w:r>
      <w:bookmarkEnd w:id="2494"/>
    </w:p>
    <w:p>
      <w:pPr>
        <w:pStyle w:val="BookText"/>
        <w:rPr/>
      </w:pPr>
      <w:r>
        <w:rPr>
          <w:rFonts w:ascii="IRNazanin" w:hAnsi="IRNazanin" w:eastAsia="IRNazanin"/>
          <w:color w:val="111111"/>
          <w:sz w:val="28"/>
          <w:sz w:val="28"/>
          <w:szCs w:val="28"/>
          <w:rtl w:val="true"/>
          <w:lang w:bidi="fa-IR"/>
        </w:rPr>
        <w:t xml:space="preserve">لقطب الدین الراوندی و هو من تتمات الخرائج و الجرائح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أیضا کتاب الفرق بین الحیل و المعجزات له أیضا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له غریب النهایة و غیرها</w:t>
      </w:r>
    </w:p>
    <w:p>
      <w:pPr>
        <w:pStyle w:val="Heading3"/>
        <w:numPr>
          <w:ilvl w:val="2"/>
          <w:numId w:val="1"/>
        </w:numPr>
        <w:rPr/>
      </w:pPr>
      <w:bookmarkStart w:id="2495" w:name="__RefHeading___Toc252677_73709187"/>
      <w:bookmarkStart w:id="2496" w:name="_Toc1139"/>
      <w:bookmarkEnd w:id="2495"/>
      <w:r>
        <w:rPr/>
        <w:t>8705</w:t>
      </w:r>
      <w:r>
        <w:rPr>
          <w:rtl w:val="true"/>
        </w:rPr>
        <w:t xml:space="preserve">- </w:t>
      </w:r>
      <w:r>
        <w:rPr>
          <w:rtl w:val="true"/>
        </w:rPr>
        <w:t>موازنة أنیس و دبیر</w:t>
      </w:r>
      <w:bookmarkEnd w:id="2496"/>
    </w:p>
    <w:p>
      <w:pPr>
        <w:pStyle w:val="BookText"/>
        <w:rPr/>
      </w:pPr>
      <w:r>
        <w:rPr>
          <w:rFonts w:ascii="IRNazanin" w:hAnsi="IRNazanin" w:eastAsia="IRNazanin"/>
          <w:color w:val="111111"/>
          <w:sz w:val="28"/>
          <w:sz w:val="28"/>
          <w:szCs w:val="28"/>
          <w:rtl w:val="true"/>
          <w:lang w:bidi="fa-IR"/>
        </w:rPr>
        <w:t xml:space="preserve">فی بیان حال الشاعرین العظیمین فی بلاد الهند الراثیین للحسین علیه السلام  المعروفین بمیرزا أنیس و میرزا دبیر و بیان حال مراثیهما للأدیب الشهیر بشبلی نعمانی الهندی، صاحب شعر العجم المذکور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2497" w:name="__RefHeading___Toc252679_73709187"/>
      <w:bookmarkStart w:id="2498" w:name="_Toc1140"/>
      <w:bookmarkEnd w:id="2497"/>
      <w:r>
        <w:rPr/>
        <w:t>8706</w:t>
      </w:r>
      <w:r>
        <w:rPr>
          <w:rtl w:val="true"/>
        </w:rPr>
        <w:t xml:space="preserve">- </w:t>
      </w:r>
      <w:r>
        <w:rPr>
          <w:rtl w:val="true"/>
        </w:rPr>
        <w:t>الموازنة بین العقل و النفس‏</w:t>
      </w:r>
      <w:bookmarkEnd w:id="2498"/>
    </w:p>
    <w:p>
      <w:pPr>
        <w:pStyle w:val="BookText"/>
        <w:rPr/>
      </w:pPr>
      <w:r>
        <w:rPr>
          <w:rFonts w:ascii="IRNazanin" w:hAnsi="IRNazanin" w:eastAsia="IRNazanin"/>
          <w:color w:val="111111"/>
          <w:sz w:val="28"/>
          <w:sz w:val="28"/>
          <w:szCs w:val="28"/>
          <w:rtl w:val="true"/>
          <w:lang w:bidi="fa-IR"/>
        </w:rPr>
        <w:t xml:space="preserve">لواجد علی شاه آخر ملوک الشیعة فی لکهنو و هو فارسی مطبوع و له أیضا حزن أختر کما مر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2499" w:name="__RefHeading___Toc252681_73709187"/>
      <w:bookmarkStart w:id="2500" w:name="_Toc1141"/>
      <w:bookmarkEnd w:id="2499"/>
      <w:r>
        <w:rPr/>
        <w:t>8707</w:t>
      </w:r>
      <w:r>
        <w:rPr>
          <w:rtl w:val="true"/>
        </w:rPr>
        <w:t xml:space="preserve">- </w:t>
      </w:r>
      <w:r>
        <w:rPr>
          <w:rtl w:val="true"/>
        </w:rPr>
        <w:t>الموازنة لمن استبصر فی إمامة الاثنی عشر</w:t>
      </w:r>
      <w:bookmarkEnd w:id="2500"/>
    </w:p>
    <w:p>
      <w:pPr>
        <w:pStyle w:val="BookText"/>
        <w:rPr/>
      </w:pPr>
      <w:r>
        <w:rPr>
          <w:rFonts w:ascii="IRNazanin" w:hAnsi="IRNazanin" w:eastAsia="IRNazanin"/>
          <w:color w:val="111111"/>
          <w:sz w:val="28"/>
          <w:sz w:val="28"/>
          <w:szCs w:val="28"/>
          <w:rtl w:val="true"/>
          <w:lang w:bidi="fa-IR"/>
        </w:rPr>
        <w:t xml:space="preserve">للشیخ الأدیب النحوی أبی بکر محمد بن جعفر بن محمد بن عبد الله المتوفی بعد الثلاثمائة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النوابغ</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Heading3"/>
        <w:numPr>
          <w:ilvl w:val="2"/>
          <w:numId w:val="1"/>
        </w:numPr>
        <w:rPr/>
      </w:pPr>
      <w:bookmarkStart w:id="2501" w:name="__RefHeading___Toc252683_73709187"/>
      <w:bookmarkStart w:id="2502" w:name="_Toc1142"/>
      <w:bookmarkEnd w:id="2501"/>
      <w:r>
        <w:rPr/>
        <w:t>8708</w:t>
      </w:r>
      <w:r>
        <w:rPr>
          <w:rtl w:val="true"/>
        </w:rPr>
        <w:t xml:space="preserve">- </w:t>
      </w:r>
      <w:r>
        <w:rPr>
          <w:rtl w:val="true"/>
        </w:rPr>
        <w:t>رسالة فی الموازین‏</w:t>
      </w:r>
      <w:bookmarkEnd w:id="2502"/>
    </w:p>
    <w:p>
      <w:pPr>
        <w:pStyle w:val="BookText"/>
        <w:rPr/>
      </w:pPr>
      <w:r>
        <w:rPr>
          <w:rFonts w:ascii="IRNazanin" w:hAnsi="IRNazanin" w:eastAsia="IRNazanin"/>
          <w:color w:val="111111"/>
          <w:sz w:val="28"/>
          <w:sz w:val="28"/>
          <w:szCs w:val="28"/>
          <w:rtl w:val="true"/>
          <w:lang w:bidi="fa-IR"/>
        </w:rPr>
        <w:t>أو کتاب الموازین لأبی یعقوب السجستانی الإسماعیلی، إسحاق بن أحمد و هو فی تسعة عشر میزانا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الأول فی سلب مخالفة الحق و إیجاب نقضه،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السعادة لمن أجاب دعوه الحق و سلبها عن غیره،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البرهان و سلب ما دونه،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 معرفة المبدع،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 سلب الوجوه إیاه،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 سلب القدمة إیاه،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 سلب التشبیه و التعطیل،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 التوحید بالتقریب،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 الأمر و معرفة عبادته،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 العقل و معرفة أسمائه،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إیجاب الفروع الثلاث المتفرع من الأصلین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 و الثلاثة المتفرعة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المکان، الهیولی و هی القدماء الخمسة لمحمد بن زکریا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 الأئمة و معرفتهم،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 الحجج و الدعاة،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إیجاب‏ </w:t>
      </w:r>
      <w:bookmarkStart w:id="2503" w:name="pg11381_108419"/>
    </w:p>
    <w:p>
      <w:pPr>
        <w:pStyle w:val="BookText"/>
        <w:rPr/>
      </w:pPr>
      <w:bookmarkEnd w:id="2503"/>
      <w:r>
        <w:rPr>
          <w:rFonts w:ascii="IRNazanin" w:hAnsi="IRNazanin" w:eastAsia="IRNazanin"/>
          <w:color w:val="111111"/>
          <w:sz w:val="28"/>
          <w:sz w:val="28"/>
          <w:szCs w:val="28"/>
          <w:rtl w:val="true"/>
          <w:lang w:bidi="fa-IR"/>
        </w:rPr>
        <w:t>القائم علیه السلام  و رفیع رتبته،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 الثواب للمحسنین و ضده للمسیئین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الثواب الأبدی هو العلم التأییدی و حرمانه نقیضه کما ذکره مجدوع فی فهرست الکتب و الرسائل طبع ابنی علی نقی المنزوی،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Heading3"/>
        <w:numPr>
          <w:ilvl w:val="2"/>
          <w:numId w:val="1"/>
        </w:numPr>
        <w:rPr/>
      </w:pPr>
      <w:bookmarkStart w:id="2504" w:name="__RefHeading___Toc252685_73709187"/>
      <w:bookmarkStart w:id="2505" w:name="_Toc1143"/>
      <w:bookmarkEnd w:id="2504"/>
      <w:r>
        <w:rPr/>
        <w:t>8709</w:t>
      </w:r>
      <w:r>
        <w:rPr>
          <w:rtl w:val="true"/>
        </w:rPr>
        <w:t xml:space="preserve">- </w:t>
      </w:r>
      <w:r>
        <w:rPr>
          <w:rtl w:val="true"/>
        </w:rPr>
        <w:t>الموازین‏</w:t>
      </w:r>
      <w:bookmarkEnd w:id="2505"/>
    </w:p>
    <w:p>
      <w:pPr>
        <w:pStyle w:val="BookText"/>
        <w:rPr/>
      </w:pPr>
      <w:r>
        <w:rPr>
          <w:rFonts w:ascii="IRNazanin" w:hAnsi="IRNazanin" w:eastAsia="IRNazanin"/>
          <w:color w:val="111111"/>
          <w:sz w:val="28"/>
          <w:sz w:val="28"/>
          <w:szCs w:val="28"/>
          <w:rtl w:val="true"/>
          <w:lang w:bidi="fa-IR"/>
        </w:rPr>
        <w:t xml:space="preserve">حاشیة علی القوانین للسید إسماعیل بن نجف المرندی التبریزی، المتوفی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تلمیذ الشیخ الأنصاری، و هو فی سبع مجلدات عند أحفاده بتبریز، و طبع بعضه فی هامش القوانین‏</w:t>
      </w:r>
    </w:p>
    <w:p>
      <w:pPr>
        <w:pStyle w:val="Heading3"/>
        <w:numPr>
          <w:ilvl w:val="2"/>
          <w:numId w:val="1"/>
        </w:numPr>
        <w:rPr/>
      </w:pPr>
      <w:bookmarkStart w:id="2506" w:name="__RefHeading___Toc252687_73709187"/>
      <w:bookmarkStart w:id="2507" w:name="_Toc1144"/>
      <w:bookmarkEnd w:id="2506"/>
      <w:r>
        <w:rPr/>
        <w:t>8710</w:t>
      </w:r>
      <w:r>
        <w:rPr>
          <w:rtl w:val="true"/>
        </w:rPr>
        <w:t xml:space="preserve">- </w:t>
      </w:r>
      <w:r>
        <w:rPr>
          <w:rtl w:val="true"/>
        </w:rPr>
        <w:t>موازین الأحکام‏</w:t>
      </w:r>
      <w:bookmarkEnd w:id="2507"/>
    </w:p>
    <w:p>
      <w:pPr>
        <w:pStyle w:val="BookText"/>
        <w:rPr/>
      </w:pPr>
      <w:r>
        <w:rPr>
          <w:rFonts w:ascii="IRNazanin" w:hAnsi="IRNazanin" w:eastAsia="IRNazanin"/>
          <w:color w:val="111111"/>
          <w:sz w:val="28"/>
          <w:sz w:val="28"/>
          <w:szCs w:val="28"/>
          <w:rtl w:val="true"/>
          <w:lang w:bidi="fa-IR"/>
        </w:rPr>
        <w:t xml:space="preserve">فی کیفیة الاستدلال و استنباط الأحکام الشرعیة للمولی محمد جعفر الشریعتمدار، ذکره ولده الشیخ محمد حسن فی مظاهر الآثار و مر للمؤلف موائد العوائد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3"/>
        <w:numPr>
          <w:ilvl w:val="2"/>
          <w:numId w:val="1"/>
        </w:numPr>
        <w:rPr/>
      </w:pPr>
      <w:bookmarkStart w:id="2508" w:name="__RefHeading___Toc252689_73709187"/>
      <w:bookmarkStart w:id="2509" w:name="_Toc1145"/>
      <w:bookmarkEnd w:id="2508"/>
      <w:r>
        <w:rPr/>
        <w:t>8711</w:t>
      </w:r>
      <w:r>
        <w:rPr>
          <w:rtl w:val="true"/>
        </w:rPr>
        <w:t xml:space="preserve">- </w:t>
      </w:r>
      <w:r>
        <w:rPr>
          <w:rtl w:val="true"/>
        </w:rPr>
        <w:t>موازین الحروف‏</w:t>
      </w:r>
      <w:bookmarkEnd w:id="2509"/>
    </w:p>
    <w:p>
      <w:pPr>
        <w:pStyle w:val="BookText"/>
        <w:rPr/>
      </w:pPr>
      <w:r>
        <w:rPr>
          <w:rFonts w:ascii="IRNazanin" w:hAnsi="IRNazanin" w:eastAsia="IRNazanin"/>
          <w:color w:val="111111"/>
          <w:sz w:val="28"/>
          <w:sz w:val="28"/>
          <w:szCs w:val="28"/>
          <w:rtl w:val="true"/>
          <w:lang w:bidi="fa-IR"/>
        </w:rPr>
        <w:t xml:space="preserve">رسالة فی علم الحروف، فی سبعة جداول کل جدول فی ترتیب مخصوص للحروف، ألفه علی بن محمد الأصفهانی فی دس‏بول، باستدعاء بعض إخوانه و صدره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الخواجة شمس الدین عبد الملک ریم أبی طاهر أدام الله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فالجدول الأول المعروف بسفر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ت ث ج 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الجدول الثانی سفر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ت ث ج د ه و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الجدول الثالث لأمیر المؤمنین علیه السلام  فی الجفر الجامع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ت ث ج 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الجدول الرابع لسید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 ق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الخامس للإمام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 ط م ف ش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السادس للشیخ أبی علی، و النسخة عند السید هاشم السبزواری بالکاظمیة کتابتها سنة </w:t>
      </w:r>
      <w:r>
        <w:rPr>
          <w:rFonts w:eastAsia="IRNazanin" w:cs="IRNazanin"/>
          <w:color w:val="111111"/>
          <w:sz w:val="28"/>
          <w:szCs w:val="28"/>
          <w:lang w:bidi="fa-IR"/>
        </w:rPr>
        <w:t>1209</w:t>
      </w:r>
    </w:p>
    <w:p>
      <w:pPr>
        <w:pStyle w:val="Heading3"/>
        <w:numPr>
          <w:ilvl w:val="2"/>
          <w:numId w:val="1"/>
        </w:numPr>
        <w:rPr/>
      </w:pPr>
      <w:bookmarkStart w:id="2510" w:name="__RefHeading___Toc252691_73709187"/>
      <w:bookmarkStart w:id="2511" w:name="_Toc1146"/>
      <w:bookmarkEnd w:id="2510"/>
      <w:r>
        <w:rPr>
          <w:rtl w:val="true"/>
        </w:rPr>
        <w:t>رسالة فی الموازین الشرعیة</w:t>
      </w:r>
      <w:bookmarkEnd w:id="2511"/>
    </w:p>
    <w:p>
      <w:pPr>
        <w:pStyle w:val="BookText"/>
        <w:rPr/>
      </w:pPr>
      <w:r>
        <w:rPr>
          <w:rFonts w:ascii="IRNazanin" w:hAnsi="IRNazanin" w:eastAsia="IRNazanin"/>
          <w:color w:val="111111"/>
          <w:sz w:val="28"/>
          <w:sz w:val="28"/>
          <w:szCs w:val="28"/>
          <w:rtl w:val="true"/>
          <w:lang w:bidi="fa-IR"/>
        </w:rPr>
        <w:t>تأتی بعنوان میزان المقادیر</w:t>
      </w:r>
    </w:p>
    <w:p>
      <w:pPr>
        <w:pStyle w:val="Heading3"/>
        <w:numPr>
          <w:ilvl w:val="2"/>
          <w:numId w:val="1"/>
        </w:numPr>
        <w:rPr/>
      </w:pPr>
      <w:bookmarkStart w:id="2512" w:name="__RefHeading___Toc252693_73709187"/>
      <w:bookmarkStart w:id="2513" w:name="_Toc1147"/>
      <w:bookmarkEnd w:id="2512"/>
      <w:r>
        <w:rPr>
          <w:rtl w:val="true"/>
        </w:rPr>
        <w:t>موازین العدل‏</w:t>
      </w:r>
      <w:bookmarkEnd w:id="2513"/>
    </w:p>
    <w:p>
      <w:pPr>
        <w:pStyle w:val="BookText"/>
        <w:rPr/>
      </w:pPr>
      <w:r>
        <w:rPr>
          <w:rFonts w:ascii="IRNazanin" w:hAnsi="IRNazanin" w:eastAsia="IRNazanin"/>
          <w:color w:val="111111"/>
          <w:sz w:val="28"/>
          <w:sz w:val="28"/>
          <w:szCs w:val="28"/>
          <w:rtl w:val="true"/>
          <w:lang w:bidi="fa-IR"/>
        </w:rPr>
        <w:t xml:space="preserve">لعلی ابن أبی سهل، کما ذکره فی کشف الحجب و عبر عنه النجاشی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مصابیح موازین العدل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3"/>
        <w:numPr>
          <w:ilvl w:val="2"/>
          <w:numId w:val="1"/>
        </w:numPr>
        <w:rPr/>
      </w:pPr>
      <w:bookmarkStart w:id="2514" w:name="__RefHeading___Toc252695_73709187"/>
      <w:bookmarkStart w:id="2515" w:name="_Toc1148"/>
      <w:bookmarkEnd w:id="2514"/>
      <w:r>
        <w:rPr/>
        <w:t>8712</w:t>
      </w:r>
      <w:r>
        <w:rPr>
          <w:rtl w:val="true"/>
        </w:rPr>
        <w:t xml:space="preserve">- </w:t>
      </w:r>
      <w:r>
        <w:rPr>
          <w:rtl w:val="true"/>
        </w:rPr>
        <w:t>موازین القسط فی أصول الفقه‏</w:t>
      </w:r>
      <w:bookmarkEnd w:id="2515"/>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نصر الله الأسترآبادی، مؤلف تنقیح البیان الذی فرغ من مجلده الأول فی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إلی آخر المفاهیم مصرحا بأنه فی ثلاثة مجلدات، یوجد مجلده الأول فقط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bookmarkStart w:id="2516" w:name="pg11381_108420"/>
    </w:p>
    <w:p>
      <w:pPr>
        <w:pStyle w:val="BookText"/>
        <w:rPr/>
      </w:pPr>
      <w:bookmarkEnd w:id="2516"/>
      <w:r>
        <w:rPr>
          <w:rFonts w:ascii="IRNazanin" w:hAnsi="IRNazanin" w:eastAsia="IRNazanin"/>
          <w:color w:val="111111"/>
          <w:sz w:val="28"/>
          <w:sz w:val="28"/>
          <w:szCs w:val="28"/>
          <w:rtl w:val="true"/>
          <w:lang w:bidi="fa-IR"/>
        </w:rPr>
        <w:t xml:space="preserve">و قال فی کتابه مدارج الأحکام المذکور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الموازین بلغ إلی سبعین ألف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تنزه بوجوب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المجلد الثانی منه الموجود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أسس الأصول و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بکربلاء سنة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و لعله یوجد الثالث منه فی کتب حفیده الخطیب السید حسن الأسترآبادی المعاصر</w:t>
      </w:r>
    </w:p>
    <w:p>
      <w:pPr>
        <w:pStyle w:val="Heading3"/>
        <w:numPr>
          <w:ilvl w:val="2"/>
          <w:numId w:val="1"/>
        </w:numPr>
        <w:rPr/>
      </w:pPr>
      <w:bookmarkStart w:id="2517" w:name="__RefHeading___Toc252697_73709187"/>
      <w:bookmarkStart w:id="2518" w:name="_Toc1149"/>
      <w:bookmarkEnd w:id="2517"/>
      <w:r>
        <w:rPr>
          <w:rtl w:val="true"/>
        </w:rPr>
        <w:t>المواسعة و المضایقة</w:t>
      </w:r>
      <w:bookmarkEnd w:id="2518"/>
    </w:p>
    <w:p>
      <w:pPr>
        <w:pStyle w:val="Heading3"/>
        <w:numPr>
          <w:ilvl w:val="2"/>
          <w:numId w:val="1"/>
        </w:numPr>
        <w:rPr/>
      </w:pPr>
      <w:bookmarkStart w:id="2519" w:name="__RefHeading___Toc252699_73709187"/>
      <w:bookmarkStart w:id="2520" w:name="_Toc1150"/>
      <w:bookmarkEnd w:id="2519"/>
      <w:r>
        <w:rPr>
          <w:rtl w:val="true"/>
        </w:rPr>
        <w:t>بیان</w:t>
      </w:r>
      <w:bookmarkEnd w:id="2520"/>
    </w:p>
    <w:p>
      <w:pPr>
        <w:pStyle w:val="BookText"/>
        <w:rPr/>
      </w:pPr>
      <w:r>
        <w:rPr>
          <w:rFonts w:ascii="IRNazanin" w:hAnsi="IRNazanin" w:eastAsia="IRNazanin"/>
          <w:color w:val="111111"/>
          <w:sz w:val="28"/>
          <w:sz w:val="28"/>
          <w:szCs w:val="28"/>
          <w:rtl w:val="true"/>
          <w:lang w:bidi="fa-IR"/>
        </w:rPr>
        <w:t xml:space="preserve">مسألة فقهیة مرت بعنوان رسالة فی المضایقة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مسألة فی المضایقة و مسألة فی المواسعة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خلاصة الاستدلال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فی المضایقة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العصرة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الرحمة الواسعة فی المضایقة و المواسعة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منهج التحقیق فی التوسعة و التضییق و غیرها</w:t>
      </w:r>
    </w:p>
    <w:p>
      <w:pPr>
        <w:pStyle w:val="Heading3"/>
        <w:numPr>
          <w:ilvl w:val="2"/>
          <w:numId w:val="1"/>
        </w:numPr>
        <w:rPr/>
      </w:pPr>
      <w:bookmarkStart w:id="2521" w:name="__RefHeading___Toc252701_73709187"/>
      <w:bookmarkStart w:id="2522" w:name="_Toc1151"/>
      <w:bookmarkEnd w:id="2521"/>
      <w:r>
        <w:rPr>
          <w:rtl w:val="true"/>
        </w:rPr>
        <w:t>المواسعة و المضایقة</w:t>
      </w:r>
      <w:bookmarkEnd w:id="2522"/>
    </w:p>
    <w:p>
      <w:pPr>
        <w:pStyle w:val="BookText"/>
        <w:rPr/>
      </w:pPr>
      <w:r>
        <w:rPr>
          <w:rFonts w:ascii="IRNazanin" w:hAnsi="IRNazanin" w:eastAsia="IRNazanin"/>
          <w:color w:val="111111"/>
          <w:sz w:val="28"/>
          <w:sz w:val="28"/>
          <w:szCs w:val="28"/>
          <w:rtl w:val="true"/>
          <w:lang w:bidi="fa-IR"/>
        </w:rPr>
        <w:t xml:space="preserve">للسید ابن طاوس، المتوفی بکرة الاثنین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أوردها بتمامها الأسترآبادی فی الفوائد المدنیة المطبوع و نسخه ناقصة الآخر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خط صاحب ریاض العلماء، أوله بعد الحمد و ذکر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أذکر فی هذه الأوراق بعض ما رویته أو رأیته من الأحادیث فی تحقیق المضایقة فی فوائت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غیر کتابه الذی سماه ب غیاث سلطان الوری کما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هذه النسخة نقل منام عن خط الوزیر محمد بن أحمد بن العلقمی فی قضیة المضایقة</w:t>
      </w:r>
    </w:p>
    <w:p>
      <w:pPr>
        <w:pStyle w:val="Heading3"/>
        <w:numPr>
          <w:ilvl w:val="2"/>
          <w:numId w:val="1"/>
        </w:numPr>
        <w:rPr/>
      </w:pPr>
      <w:bookmarkStart w:id="2523" w:name="__RefHeading___Toc252703_73709187"/>
      <w:bookmarkStart w:id="2524" w:name="_Toc1152"/>
      <w:bookmarkEnd w:id="2523"/>
      <w:r>
        <w:rPr/>
        <w:t>8713</w:t>
      </w:r>
      <w:r>
        <w:rPr>
          <w:rtl w:val="true"/>
        </w:rPr>
        <w:t xml:space="preserve">- </w:t>
      </w:r>
      <w:r>
        <w:rPr>
          <w:rtl w:val="true"/>
        </w:rPr>
        <w:t>رسالة فی المواسعة و المضایقة</w:t>
      </w:r>
      <w:bookmarkEnd w:id="2524"/>
    </w:p>
    <w:p>
      <w:pPr>
        <w:pStyle w:val="BookText"/>
        <w:rPr/>
      </w:pPr>
      <w:r>
        <w:rPr>
          <w:rFonts w:ascii="IRNazanin" w:hAnsi="IRNazanin" w:eastAsia="IRNazanin"/>
          <w:color w:val="111111"/>
          <w:sz w:val="28"/>
          <w:sz w:val="28"/>
          <w:szCs w:val="28"/>
          <w:rtl w:val="true"/>
          <w:lang w:bidi="fa-IR"/>
        </w:rPr>
        <w:t>للمولی آقا الخوینی، صاحب رسالة فی منجزات المریض ثلاثة آلاف بیت یوجد عند ولده” المؤلف”</w:t>
      </w:r>
    </w:p>
    <w:p>
      <w:pPr>
        <w:pStyle w:val="Heading3"/>
        <w:numPr>
          <w:ilvl w:val="2"/>
          <w:numId w:val="1"/>
        </w:numPr>
        <w:rPr/>
      </w:pPr>
      <w:bookmarkStart w:id="2525" w:name="__RefHeading___Toc252705_73709187"/>
      <w:bookmarkStart w:id="2526" w:name="_Toc1153"/>
      <w:bookmarkEnd w:id="2525"/>
      <w:r>
        <w:rPr/>
        <w:t>8714</w:t>
      </w:r>
      <w:r>
        <w:rPr>
          <w:rtl w:val="true"/>
        </w:rPr>
        <w:t xml:space="preserve">- </w:t>
      </w:r>
      <w:r>
        <w:rPr>
          <w:rtl w:val="true"/>
        </w:rPr>
        <w:t>رسالة فی المواسعة و المضایقة</w:t>
      </w:r>
      <w:bookmarkEnd w:id="2526"/>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مبسوطة تزید علی ثلاثة آلاف‏ </w:t>
      </w:r>
      <w:bookmarkStart w:id="2527" w:name="pg11381_108421"/>
    </w:p>
    <w:p>
      <w:pPr>
        <w:pStyle w:val="BookText"/>
        <w:rPr/>
      </w:pPr>
      <w:bookmarkEnd w:id="2527"/>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للشیخ محمد حسن کبة، نظر فی وضعها و موضوعها إلی رسالة الشیخ الأنصاری مع تحقیقات و بیان إشکالات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أرجوه عونا لی علی شکر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ألحق بها بعض مسائل الصید و مسألة الترتیب بین الفوائت‏</w:t>
      </w:r>
    </w:p>
    <w:p>
      <w:pPr>
        <w:pStyle w:val="Heading3"/>
        <w:numPr>
          <w:ilvl w:val="2"/>
          <w:numId w:val="1"/>
        </w:numPr>
        <w:rPr/>
      </w:pPr>
      <w:bookmarkStart w:id="2528" w:name="__RefHeading___Toc252707_73709187"/>
      <w:bookmarkStart w:id="2529" w:name="_Toc1154"/>
      <w:bookmarkEnd w:id="2528"/>
      <w:r>
        <w:rPr/>
        <w:t>8715</w:t>
      </w:r>
      <w:r>
        <w:rPr>
          <w:rtl w:val="true"/>
        </w:rPr>
        <w:t xml:space="preserve">- </w:t>
      </w:r>
      <w:r>
        <w:rPr>
          <w:rtl w:val="true"/>
        </w:rPr>
        <w:t>رسالة فی المواسعة و المضایقة</w:t>
      </w:r>
      <w:bookmarkEnd w:id="2529"/>
    </w:p>
    <w:p>
      <w:pPr>
        <w:pStyle w:val="BookText"/>
        <w:rPr/>
      </w:pPr>
      <w:r>
        <w:rPr>
          <w:rFonts w:ascii="IRNazanin" w:hAnsi="IRNazanin" w:eastAsia="IRNazanin"/>
          <w:color w:val="111111"/>
          <w:sz w:val="28"/>
          <w:sz w:val="28"/>
          <w:szCs w:val="28"/>
          <w:rtl w:val="true"/>
          <w:lang w:bidi="fa-IR"/>
        </w:rPr>
        <w:t xml:space="preserve">للسید المیرزا ذبیح الله بن المیرزا هدایة الله بن المیرزا مهدی المشهدی المقتول، قام مقام والده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مطلع الشمس‏</w:t>
      </w:r>
    </w:p>
    <w:p>
      <w:pPr>
        <w:pStyle w:val="Heading3"/>
        <w:numPr>
          <w:ilvl w:val="2"/>
          <w:numId w:val="1"/>
        </w:numPr>
        <w:rPr/>
      </w:pPr>
      <w:bookmarkStart w:id="2530" w:name="__RefHeading___Toc252709_73709187"/>
      <w:bookmarkStart w:id="2531" w:name="_Toc1155"/>
      <w:bookmarkEnd w:id="2530"/>
      <w:r>
        <w:rPr/>
        <w:t>8716</w:t>
      </w:r>
      <w:r>
        <w:rPr>
          <w:rtl w:val="true"/>
        </w:rPr>
        <w:t xml:space="preserve">- </w:t>
      </w:r>
      <w:r>
        <w:rPr>
          <w:rtl w:val="true"/>
        </w:rPr>
        <w:t>رسالة فی المواسعة و المضایقة</w:t>
      </w:r>
      <w:bookmarkEnd w:id="2531"/>
    </w:p>
    <w:p>
      <w:pPr>
        <w:pStyle w:val="BookText"/>
        <w:rPr/>
      </w:pPr>
      <w:r>
        <w:rPr>
          <w:rFonts w:ascii="IRNazanin" w:hAnsi="IRNazanin" w:eastAsia="IRNazanin"/>
          <w:color w:val="111111"/>
          <w:sz w:val="28"/>
          <w:sz w:val="28"/>
          <w:szCs w:val="28"/>
          <w:rtl w:val="true"/>
          <w:lang w:bidi="fa-IR"/>
        </w:rPr>
        <w:t xml:space="preserve">للسید محسن الأعرجی مؤلف عدة الرجال المذکور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Heading3"/>
        <w:numPr>
          <w:ilvl w:val="2"/>
          <w:numId w:val="1"/>
        </w:numPr>
        <w:rPr/>
      </w:pPr>
      <w:bookmarkStart w:id="2532" w:name="__RefHeading___Toc252711_73709187"/>
      <w:bookmarkStart w:id="2533" w:name="_Toc1156"/>
      <w:bookmarkEnd w:id="2532"/>
      <w:r>
        <w:rPr/>
        <w:t>8717</w:t>
      </w:r>
      <w:r>
        <w:rPr>
          <w:rtl w:val="true"/>
        </w:rPr>
        <w:t xml:space="preserve">- </w:t>
      </w:r>
      <w:r>
        <w:rPr>
          <w:rtl w:val="true"/>
        </w:rPr>
        <w:t>رسالة فی المواسعة و المضایقة</w:t>
      </w:r>
      <w:bookmarkEnd w:id="2533"/>
    </w:p>
    <w:p>
      <w:pPr>
        <w:pStyle w:val="BookText"/>
        <w:rPr/>
      </w:pPr>
      <w:r>
        <w:rPr>
          <w:rFonts w:ascii="IRNazanin" w:hAnsi="IRNazanin" w:eastAsia="IRNazanin"/>
          <w:color w:val="111111"/>
          <w:sz w:val="28"/>
          <w:sz w:val="28"/>
          <w:szCs w:val="28"/>
          <w:rtl w:val="true"/>
          <w:lang w:bidi="fa-IR"/>
        </w:rPr>
        <w:t xml:space="preserve">للسید محمد اللکهنوی،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ورثة الأنبیاء</w:t>
      </w:r>
    </w:p>
    <w:p>
      <w:pPr>
        <w:pStyle w:val="Heading3"/>
        <w:numPr>
          <w:ilvl w:val="2"/>
          <w:numId w:val="1"/>
        </w:numPr>
        <w:rPr/>
      </w:pPr>
      <w:bookmarkStart w:id="2534" w:name="__RefHeading___Toc252713_73709187"/>
      <w:bookmarkStart w:id="2535" w:name="_Toc1157"/>
      <w:bookmarkEnd w:id="2534"/>
      <w:r>
        <w:rPr>
          <w:rtl w:val="true"/>
        </w:rPr>
        <w:t>رسالة فی المواسعة و المضایقة</w:t>
      </w:r>
      <w:bookmarkEnd w:id="2535"/>
    </w:p>
    <w:p>
      <w:pPr>
        <w:pStyle w:val="BookText"/>
        <w:rPr/>
      </w:pPr>
      <w:r>
        <w:rPr>
          <w:rFonts w:ascii="IRNazanin" w:hAnsi="IRNazanin" w:eastAsia="IRNazanin"/>
          <w:color w:val="111111"/>
          <w:sz w:val="28"/>
          <w:sz w:val="28"/>
          <w:szCs w:val="28"/>
          <w:rtl w:val="true"/>
          <w:lang w:bidi="fa-IR"/>
        </w:rPr>
        <w:t>لمحمد بن إدریس الحلی، اسمها خلاصة الاستدلال‏</w:t>
      </w:r>
    </w:p>
    <w:p>
      <w:pPr>
        <w:pStyle w:val="Heading3"/>
        <w:numPr>
          <w:ilvl w:val="2"/>
          <w:numId w:val="1"/>
        </w:numPr>
        <w:rPr/>
      </w:pPr>
      <w:bookmarkStart w:id="2536" w:name="__RefHeading___Toc252715_73709187"/>
      <w:bookmarkStart w:id="2537" w:name="_Toc1158"/>
      <w:bookmarkEnd w:id="2536"/>
      <w:r>
        <w:rPr/>
        <w:t>8718</w:t>
      </w:r>
      <w:r>
        <w:rPr>
          <w:rtl w:val="true"/>
        </w:rPr>
        <w:t xml:space="preserve">- </w:t>
      </w:r>
      <w:r>
        <w:rPr>
          <w:rtl w:val="true"/>
        </w:rPr>
        <w:t>رسالة فی المواسعة و المضایقة</w:t>
      </w:r>
      <w:bookmarkEnd w:id="2537"/>
    </w:p>
    <w:p>
      <w:pPr>
        <w:pStyle w:val="BookText"/>
        <w:rPr/>
      </w:pPr>
      <w:r>
        <w:rPr>
          <w:rFonts w:ascii="IRNazanin" w:hAnsi="IRNazanin" w:eastAsia="IRNazanin"/>
          <w:color w:val="111111"/>
          <w:sz w:val="28"/>
          <w:sz w:val="28"/>
          <w:szCs w:val="28"/>
          <w:rtl w:val="true"/>
          <w:lang w:bidi="fa-IR"/>
        </w:rPr>
        <w:t>للشیخ مرتضی الأنصاری، و مر له رسالة فی منجزات المریض‏</w:t>
      </w:r>
    </w:p>
    <w:p>
      <w:pPr>
        <w:pStyle w:val="Heading3"/>
        <w:numPr>
          <w:ilvl w:val="2"/>
          <w:numId w:val="1"/>
        </w:numPr>
        <w:rPr/>
      </w:pPr>
      <w:bookmarkStart w:id="2538" w:name="__RefHeading___Toc252717_73709187"/>
      <w:bookmarkStart w:id="2539" w:name="_Toc1159"/>
      <w:bookmarkEnd w:id="2538"/>
      <w:r>
        <w:rPr/>
        <w:t>8719</w:t>
      </w:r>
      <w:r>
        <w:rPr>
          <w:rtl w:val="true"/>
        </w:rPr>
        <w:t xml:space="preserve">- </w:t>
      </w:r>
      <w:r>
        <w:rPr>
          <w:rtl w:val="true"/>
        </w:rPr>
        <w:t>رسالة فی المواسعة و المضایقة</w:t>
      </w:r>
      <w:bookmarkEnd w:id="2539"/>
    </w:p>
    <w:p>
      <w:pPr>
        <w:pStyle w:val="BookText"/>
        <w:rPr/>
      </w:pPr>
      <w:r>
        <w:rPr>
          <w:rFonts w:ascii="IRNazanin" w:hAnsi="IRNazanin" w:eastAsia="IRNazanin"/>
          <w:color w:val="111111"/>
          <w:sz w:val="28"/>
          <w:sz w:val="28"/>
          <w:szCs w:val="28"/>
          <w:rtl w:val="true"/>
          <w:lang w:bidi="fa-IR"/>
        </w:rPr>
        <w:t xml:space="preserve">للسید نصر الله الأسترآبادی، توجد منها نسختان فی مکتبة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تامة نمره </w:t>
      </w:r>
      <w:r>
        <w:rPr>
          <w:rFonts w:eastAsia="IRNazanin" w:cs="IRNazanin"/>
          <w:color w:val="111111"/>
          <w:sz w:val="28"/>
          <w:szCs w:val="28"/>
          <w:rtl w:val="true"/>
          <w:lang w:bidi="fa-IR"/>
        </w:rPr>
        <w:t>(</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الأخری ناقصة نمره </w:t>
      </w:r>
      <w:r>
        <w:rPr>
          <w:rFonts w:eastAsia="IRNazanin" w:cs="IRNazanin"/>
          <w:color w:val="111111"/>
          <w:sz w:val="28"/>
          <w:szCs w:val="28"/>
          <w:rtl w:val="true"/>
          <w:lang w:bidi="fa-IR"/>
        </w:rPr>
        <w:t>(</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موازین القسط فی أصول الفقه‏</w:t>
      </w:r>
    </w:p>
    <w:p>
      <w:pPr>
        <w:pStyle w:val="Heading3"/>
        <w:numPr>
          <w:ilvl w:val="2"/>
          <w:numId w:val="1"/>
        </w:numPr>
        <w:rPr/>
      </w:pPr>
      <w:bookmarkStart w:id="2540" w:name="__RefHeading___Toc252719_73709187"/>
      <w:bookmarkStart w:id="2541" w:name="_Toc1160"/>
      <w:bookmarkEnd w:id="2540"/>
      <w:r>
        <w:rPr/>
        <w:t>8720</w:t>
      </w:r>
      <w:r>
        <w:rPr>
          <w:rtl w:val="true"/>
        </w:rPr>
        <w:t xml:space="preserve">- </w:t>
      </w:r>
      <w:r>
        <w:rPr>
          <w:rtl w:val="true"/>
        </w:rPr>
        <w:t>مواضع القضب‏</w:t>
      </w:r>
      <w:bookmarkEnd w:id="2541"/>
    </w:p>
    <w:p>
      <w:pPr>
        <w:pStyle w:val="BookText"/>
        <w:rPr/>
      </w:pPr>
      <w:r>
        <w:rPr>
          <w:rFonts w:ascii="IRNazanin" w:hAnsi="IRNazanin" w:eastAsia="IRNazanin"/>
          <w:color w:val="111111"/>
          <w:sz w:val="28"/>
          <w:sz w:val="28"/>
          <w:szCs w:val="28"/>
          <w:rtl w:val="true"/>
          <w:lang w:bidi="fa-IR"/>
        </w:rPr>
        <w:t>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ذکره ابنی علی نقی المنزوی فی ملحقات فهرست الکتب و الرسائل لمجدوع، طبع طهران، ص </w:t>
      </w:r>
      <w:r>
        <w:rPr>
          <w:rFonts w:eastAsia="IRNazanin" w:cs="IRNazanin"/>
          <w:color w:val="111111"/>
          <w:sz w:val="28"/>
          <w:szCs w:val="28"/>
          <w:lang w:bidi="fa-IR"/>
        </w:rPr>
        <w:t>348</w:t>
      </w:r>
    </w:p>
    <w:p>
      <w:pPr>
        <w:pStyle w:val="Heading3"/>
        <w:numPr>
          <w:ilvl w:val="2"/>
          <w:numId w:val="1"/>
        </w:numPr>
        <w:rPr/>
      </w:pPr>
      <w:bookmarkStart w:id="2542" w:name="__RefHeading___Toc252721_73709187"/>
      <w:bookmarkStart w:id="2543" w:name="_Toc1161"/>
      <w:bookmarkEnd w:id="2542"/>
      <w:r>
        <w:rPr/>
        <w:t>8721</w:t>
      </w:r>
      <w:r>
        <w:rPr>
          <w:rtl w:val="true"/>
        </w:rPr>
        <w:t xml:space="preserve">- </w:t>
      </w:r>
      <w:r>
        <w:rPr>
          <w:rtl w:val="true"/>
        </w:rPr>
        <w:t>مواضع ثوابت‏</w:t>
      </w:r>
      <w:bookmarkEnd w:id="2543"/>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النجوم و أشیر فیه إلی عمل الحکیم محیی الدین المغربی فی الرصد الجدید بمراغة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معرفت مواضع ثوابت، مواضع ثوابت را بحسب أول سال ضما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جدول وضع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النستعلیق و هی غیر مؤرخة، غیر أن فی المجموعة </w:t>
      </w:r>
      <w:bookmarkStart w:id="2544" w:name="pg11381_108422"/>
    </w:p>
    <w:p>
      <w:pPr>
        <w:pStyle w:val="BookText"/>
        <w:rPr/>
      </w:pPr>
      <w:bookmarkEnd w:id="2544"/>
      <w:r>
        <w:rPr>
          <w:rFonts w:ascii="IRNazanin" w:hAnsi="IRNazanin" w:eastAsia="IRNazanin"/>
          <w:color w:val="111111"/>
          <w:sz w:val="28"/>
          <w:sz w:val="28"/>
          <w:szCs w:val="28"/>
          <w:rtl w:val="true"/>
          <w:lang w:bidi="fa-IR"/>
        </w:rPr>
        <w:t xml:space="preserve">کتاب آخر أیضا فی النجوم کتبت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Heading3"/>
        <w:numPr>
          <w:ilvl w:val="2"/>
          <w:numId w:val="1"/>
        </w:numPr>
        <w:rPr/>
      </w:pPr>
      <w:bookmarkStart w:id="2545" w:name="__RefHeading___Toc252723_73709187"/>
      <w:bookmarkStart w:id="2546" w:name="_Toc1162"/>
      <w:bookmarkEnd w:id="2545"/>
      <w:r>
        <w:rPr/>
        <w:t>8722</w:t>
      </w:r>
      <w:r>
        <w:rPr>
          <w:rtl w:val="true"/>
        </w:rPr>
        <w:t xml:space="preserve">- </w:t>
      </w:r>
      <w:r>
        <w:rPr>
          <w:rtl w:val="true"/>
        </w:rPr>
        <w:t xml:space="preserve">مواطن أمیر المؤمنین </w:t>
      </w:r>
      <w:r>
        <w:rPr>
          <w:rtl w:val="true"/>
        </w:rPr>
        <w:t>(</w:t>
      </w:r>
      <w:r>
        <w:rPr>
          <w:rtl w:val="true"/>
        </w:rPr>
        <w:t>ع‏</w:t>
      </w:r>
      <w:bookmarkEnd w:id="25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الغضائری الشیخ أبی عبد الله الحسین بن عبید الله بن إبراهیم شیخ شیخ الطائفة و النجاشی و المتوفی فی نصف صفر سنة إحدی عشر و أربعمائة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النابس</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3"/>
        <w:numPr>
          <w:ilvl w:val="2"/>
          <w:numId w:val="1"/>
        </w:numPr>
        <w:rPr/>
      </w:pPr>
      <w:bookmarkStart w:id="2547" w:name="__RefHeading___Toc252725_73709187"/>
      <w:bookmarkStart w:id="2548" w:name="_Toc1163"/>
      <w:bookmarkEnd w:id="2547"/>
      <w:r>
        <w:rPr/>
        <w:t>8723</w:t>
      </w:r>
      <w:r>
        <w:rPr>
          <w:rtl w:val="true"/>
        </w:rPr>
        <w:t xml:space="preserve">- </w:t>
      </w:r>
      <w:r>
        <w:rPr>
          <w:rtl w:val="true"/>
        </w:rPr>
        <w:t>کتاب المواعظ</w:t>
      </w:r>
      <w:bookmarkEnd w:id="2548"/>
    </w:p>
    <w:p>
      <w:pPr>
        <w:pStyle w:val="BookText"/>
        <w:rPr/>
      </w:pPr>
      <w:r>
        <w:rPr>
          <w:rFonts w:ascii="IRNazanin" w:hAnsi="IRNazanin" w:eastAsia="IRNazanin"/>
          <w:color w:val="111111"/>
          <w:sz w:val="28"/>
          <w:sz w:val="28"/>
          <w:szCs w:val="28"/>
          <w:rtl w:val="true"/>
          <w:lang w:bidi="fa-IR"/>
        </w:rPr>
        <w:t xml:space="preserve">لابن فضال الفطحی، صاحب کتاب المعرفة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549" w:name="__RefHeading___Toc252727_73709187"/>
      <w:bookmarkStart w:id="2550" w:name="_Toc1164"/>
      <w:bookmarkEnd w:id="2549"/>
      <w:r>
        <w:rPr/>
        <w:t>8724</w:t>
      </w:r>
      <w:r>
        <w:rPr>
          <w:rtl w:val="true"/>
        </w:rPr>
        <w:t xml:space="preserve">- </w:t>
      </w:r>
      <w:r>
        <w:rPr>
          <w:rtl w:val="true"/>
        </w:rPr>
        <w:t>المواعظ</w:t>
      </w:r>
      <w:bookmarkEnd w:id="2550"/>
    </w:p>
    <w:p>
      <w:pPr>
        <w:pStyle w:val="BookText"/>
        <w:rPr/>
      </w:pPr>
      <w:r>
        <w:rPr>
          <w:rFonts w:ascii="IRNazanin" w:hAnsi="IRNazanin" w:eastAsia="IRNazanin"/>
          <w:color w:val="111111"/>
          <w:sz w:val="28"/>
          <w:sz w:val="28"/>
          <w:szCs w:val="28"/>
          <w:rtl w:val="true"/>
          <w:lang w:bidi="fa-IR"/>
        </w:rPr>
        <w:t xml:space="preserve">للسید محمد تقی بن شمس العلماء السید محمد إبراهیم بن محمد تقی النقوی اللکهنوی،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مشاهیر علماء الهند</w:t>
      </w:r>
    </w:p>
    <w:p>
      <w:pPr>
        <w:pStyle w:val="Heading3"/>
        <w:numPr>
          <w:ilvl w:val="2"/>
          <w:numId w:val="1"/>
        </w:numPr>
        <w:rPr/>
      </w:pPr>
      <w:bookmarkStart w:id="2551" w:name="__RefHeading___Toc252729_73709187"/>
      <w:bookmarkStart w:id="2552" w:name="_Toc1165"/>
      <w:bookmarkEnd w:id="2551"/>
      <w:r>
        <w:rPr/>
        <w:t>8725</w:t>
      </w:r>
      <w:r>
        <w:rPr>
          <w:rtl w:val="true"/>
        </w:rPr>
        <w:t xml:space="preserve">- </w:t>
      </w:r>
      <w:r>
        <w:rPr>
          <w:rtl w:val="true"/>
        </w:rPr>
        <w:t>المواعظ</w:t>
      </w:r>
      <w:bookmarkEnd w:id="2552"/>
    </w:p>
    <w:p>
      <w:pPr>
        <w:pStyle w:val="BookText"/>
        <w:rPr/>
      </w:pPr>
      <w:r>
        <w:rPr>
          <w:rFonts w:ascii="IRNazanin" w:hAnsi="IRNazanin" w:eastAsia="IRNazanin"/>
          <w:color w:val="111111"/>
          <w:sz w:val="28"/>
          <w:sz w:val="28"/>
          <w:szCs w:val="28"/>
          <w:rtl w:val="true"/>
          <w:lang w:bidi="fa-IR"/>
        </w:rPr>
        <w:t xml:space="preserve">الفارسی یقرب من ثلاثة آلاف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للسید حسین الکاشانی، صاحب الفقه الأصیل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ولده السید محمد مع سائر ما مر من تصانیفه و ترجمناه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Heading3"/>
        <w:numPr>
          <w:ilvl w:val="2"/>
          <w:numId w:val="1"/>
        </w:numPr>
        <w:rPr/>
      </w:pPr>
      <w:bookmarkStart w:id="2553" w:name="__RefHeading___Toc252731_73709187"/>
      <w:bookmarkStart w:id="2554" w:name="_Toc1166"/>
      <w:bookmarkEnd w:id="2553"/>
      <w:r>
        <w:rPr/>
        <w:t>8726</w:t>
      </w:r>
      <w:r>
        <w:rPr>
          <w:rtl w:val="true"/>
        </w:rPr>
        <w:t xml:space="preserve">- </w:t>
      </w:r>
      <w:r>
        <w:rPr>
          <w:rtl w:val="true"/>
        </w:rPr>
        <w:t>المواعظ</w:t>
      </w:r>
      <w:bookmarkEnd w:id="2554"/>
    </w:p>
    <w:p>
      <w:pPr>
        <w:pStyle w:val="BookText"/>
        <w:rPr/>
      </w:pPr>
      <w:r>
        <w:rPr>
          <w:rFonts w:ascii="IRNazanin" w:hAnsi="IRNazanin" w:eastAsia="IRNazanin"/>
          <w:color w:val="111111"/>
          <w:sz w:val="28"/>
          <w:sz w:val="28"/>
          <w:szCs w:val="28"/>
          <w:rtl w:val="true"/>
          <w:lang w:bidi="fa-IR"/>
        </w:rPr>
        <w:t xml:space="preserve">فی مجلدات کثیرة للسید المیرزا عبد الواسع بن السید محمد بن أبی القاسم الزنجانی، المتوفی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و النسخة عند حفیده المیرزا محمود بن أبی الفضائل بن المصنف إمام الجمعة بزنجان‏</w:t>
      </w:r>
    </w:p>
    <w:p>
      <w:pPr>
        <w:pStyle w:val="Heading3"/>
        <w:numPr>
          <w:ilvl w:val="2"/>
          <w:numId w:val="1"/>
        </w:numPr>
        <w:rPr/>
      </w:pPr>
      <w:bookmarkStart w:id="2555" w:name="__RefHeading___Toc252733_73709187"/>
      <w:bookmarkStart w:id="2556" w:name="_Toc1167"/>
      <w:bookmarkEnd w:id="2555"/>
      <w:r>
        <w:rPr/>
        <w:t>8727</w:t>
      </w:r>
      <w:r>
        <w:rPr>
          <w:rtl w:val="true"/>
        </w:rPr>
        <w:t xml:space="preserve">- </w:t>
      </w:r>
      <w:r>
        <w:rPr>
          <w:rtl w:val="true"/>
        </w:rPr>
        <w:t>المواعظ</w:t>
      </w:r>
      <w:bookmarkEnd w:id="2556"/>
    </w:p>
    <w:p>
      <w:pPr>
        <w:pStyle w:val="BookText"/>
        <w:rPr/>
      </w:pPr>
      <w:r>
        <w:rPr>
          <w:rFonts w:ascii="IRNazanin" w:hAnsi="IRNazanin" w:eastAsia="IRNazanin"/>
          <w:color w:val="111111"/>
          <w:sz w:val="28"/>
          <w:sz w:val="28"/>
          <w:szCs w:val="28"/>
          <w:rtl w:val="true"/>
          <w:lang w:bidi="fa-IR"/>
        </w:rPr>
        <w:t xml:space="preserve">الفارسی و العربی ملمعا لعلم الهدی الکاشانی، صاحب معادن الحکمة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علی عشرین ألف </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النسخة عند السید خلیل بن محمد الکاشانی المعاصر بکاشان، و ترجمنا المؤلف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Heading3"/>
        <w:numPr>
          <w:ilvl w:val="2"/>
          <w:numId w:val="1"/>
        </w:numPr>
        <w:rPr/>
      </w:pPr>
      <w:bookmarkStart w:id="2557" w:name="__RefHeading___Toc252735_73709187"/>
      <w:bookmarkStart w:id="2558" w:name="_Toc1168"/>
      <w:bookmarkEnd w:id="2557"/>
      <w:r>
        <w:rPr/>
        <w:t>8728</w:t>
      </w:r>
      <w:r>
        <w:rPr>
          <w:rtl w:val="true"/>
        </w:rPr>
        <w:t xml:space="preserve">- </w:t>
      </w:r>
      <w:r>
        <w:rPr>
          <w:rtl w:val="true"/>
        </w:rPr>
        <w:t>المواعظ</w:t>
      </w:r>
      <w:bookmarkEnd w:id="2558"/>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البلیغ، للمولی محمد علی الکشمیری الملقب بپادشاه المتوفی بفیض‏آباد الهند فی سنة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و النسخة بخطه فی مجموعة بیاضیة کبیرة مشرفة علی التلف لو لم یصحف، عند أحد أسباطه المولوی حسن یوسف الحائری بکربلاء </w:t>
      </w:r>
      <w:bookmarkStart w:id="2559" w:name="pg11381_108423"/>
    </w:p>
    <w:p>
      <w:pPr>
        <w:pStyle w:val="Heading3"/>
        <w:numPr>
          <w:ilvl w:val="2"/>
          <w:numId w:val="1"/>
        </w:numPr>
        <w:rPr/>
      </w:pPr>
      <w:bookmarkStart w:id="2560" w:name="__RefHeading___Toc252737_73709187"/>
      <w:bookmarkStart w:id="2561" w:name="_Toc1169"/>
      <w:bookmarkEnd w:id="2559"/>
      <w:bookmarkEnd w:id="2560"/>
      <w:r>
        <w:rPr/>
        <w:t>8729</w:t>
      </w:r>
      <w:r>
        <w:rPr>
          <w:rtl w:val="true"/>
        </w:rPr>
        <w:t xml:space="preserve">- </w:t>
      </w:r>
      <w:r>
        <w:rPr>
          <w:rtl w:val="true"/>
        </w:rPr>
        <w:t>کتاب المواعظ</w:t>
      </w:r>
      <w:bookmarkEnd w:id="2561"/>
    </w:p>
    <w:p>
      <w:pPr>
        <w:pStyle w:val="BookText"/>
        <w:rPr/>
      </w:pPr>
      <w:r>
        <w:rPr>
          <w:rFonts w:ascii="IRNazanin" w:hAnsi="IRNazanin" w:eastAsia="IRNazanin"/>
          <w:color w:val="111111"/>
          <w:sz w:val="28"/>
          <w:sz w:val="28"/>
          <w:szCs w:val="28"/>
          <w:rtl w:val="true"/>
          <w:lang w:bidi="fa-IR"/>
        </w:rPr>
        <w:t xml:space="preserve">للشیخ الصدوق محمد بن علی بن بابویه القمی، مر له مشیخة الفقیه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النوابغ</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Heading3"/>
        <w:numPr>
          <w:ilvl w:val="2"/>
          <w:numId w:val="1"/>
        </w:numPr>
        <w:rPr/>
      </w:pPr>
      <w:bookmarkStart w:id="2562" w:name="__RefHeading___Toc252739_73709187"/>
      <w:bookmarkStart w:id="2563" w:name="_Toc1170"/>
      <w:bookmarkEnd w:id="2562"/>
      <w:r>
        <w:rPr/>
        <w:t>8730</w:t>
      </w:r>
      <w:r>
        <w:rPr>
          <w:rtl w:val="true"/>
        </w:rPr>
        <w:t xml:space="preserve">- </w:t>
      </w:r>
      <w:r>
        <w:rPr>
          <w:rtl w:val="true"/>
        </w:rPr>
        <w:t>کتاب المواعظ</w:t>
      </w:r>
      <w:bookmarkEnd w:id="2563"/>
    </w:p>
    <w:p>
      <w:pPr>
        <w:pStyle w:val="BookText"/>
        <w:rPr/>
      </w:pPr>
      <w:r>
        <w:rPr>
          <w:rFonts w:ascii="IRNazanin" w:hAnsi="IRNazanin" w:eastAsia="IRNazanin"/>
          <w:color w:val="111111"/>
          <w:sz w:val="28"/>
          <w:sz w:val="28"/>
          <w:szCs w:val="28"/>
          <w:rtl w:val="true"/>
          <w:lang w:bidi="fa-IR"/>
        </w:rPr>
        <w:t xml:space="preserve">للسید المیر ناصر حسین اللکهنوی،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2564" w:name="__RefHeading___Toc252741_73709187"/>
      <w:bookmarkStart w:id="2565" w:name="_Toc1171"/>
      <w:bookmarkEnd w:id="2564"/>
      <w:r>
        <w:rPr/>
        <w:t>8731</w:t>
      </w:r>
      <w:r>
        <w:rPr>
          <w:rtl w:val="true"/>
        </w:rPr>
        <w:t xml:space="preserve">- </w:t>
      </w:r>
      <w:r>
        <w:rPr>
          <w:rtl w:val="true"/>
        </w:rPr>
        <w:t>المواعظ</w:t>
      </w:r>
      <w:bookmarkEnd w:id="2565"/>
    </w:p>
    <w:p>
      <w:pPr>
        <w:pStyle w:val="BookText"/>
        <w:rPr/>
      </w:pPr>
      <w:r>
        <w:rPr>
          <w:rFonts w:ascii="IRNazanin" w:hAnsi="IRNazanin" w:eastAsia="IRNazanin"/>
          <w:color w:val="111111"/>
          <w:sz w:val="28"/>
          <w:sz w:val="28"/>
          <w:szCs w:val="28"/>
          <w:rtl w:val="true"/>
          <w:lang w:bidi="fa-IR"/>
        </w:rPr>
        <w:t xml:space="preserve">للسید هادی بن أبی الحسن الکشمیری، المولود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المتوفی بالنجف سنة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و دفن فی الحجرة علی یمین الداخل من الباب الطوسی‏</w:t>
      </w:r>
    </w:p>
    <w:p>
      <w:pPr>
        <w:pStyle w:val="Heading3"/>
        <w:numPr>
          <w:ilvl w:val="2"/>
          <w:numId w:val="1"/>
        </w:numPr>
        <w:rPr/>
      </w:pPr>
      <w:bookmarkStart w:id="2566" w:name="__RefHeading___Toc252743_73709187"/>
      <w:bookmarkStart w:id="2567" w:name="_Toc1172"/>
      <w:bookmarkEnd w:id="2566"/>
      <w:r>
        <w:rPr/>
        <w:t>8732</w:t>
      </w:r>
      <w:r>
        <w:rPr>
          <w:rtl w:val="true"/>
        </w:rPr>
        <w:t xml:space="preserve">- </w:t>
      </w:r>
      <w:r>
        <w:rPr>
          <w:rtl w:val="true"/>
        </w:rPr>
        <w:t>مواعظ أهل الإسلام‏</w:t>
      </w:r>
      <w:bookmarkEnd w:id="2567"/>
    </w:p>
    <w:p>
      <w:pPr>
        <w:pStyle w:val="BookText"/>
        <w:rPr/>
      </w:pPr>
      <w:r>
        <w:rPr>
          <w:rFonts w:ascii="IRNazanin" w:hAnsi="IRNazanin" w:eastAsia="IRNazanin"/>
          <w:color w:val="111111"/>
          <w:sz w:val="28"/>
          <w:sz w:val="28"/>
          <w:szCs w:val="28"/>
          <w:rtl w:val="true"/>
          <w:lang w:bidi="fa-IR"/>
        </w:rPr>
        <w:t xml:space="preserve">هو خطب منتخبة من النهج و البحار و الناسخ و غیرها، للسید حسین عرب‏باغی، صاحب دعائم الإسلام المذکور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 مائة و سبع عشرة خطبة فی المواعظ مع ترجمتها بالفارسیة مطبوع و ترجمنا المؤلف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Heading3"/>
        <w:numPr>
          <w:ilvl w:val="2"/>
          <w:numId w:val="1"/>
        </w:numPr>
        <w:rPr/>
      </w:pPr>
      <w:bookmarkStart w:id="2568" w:name="__RefHeading___Toc252745_73709187"/>
      <w:bookmarkStart w:id="2569" w:name="_Toc1173"/>
      <w:bookmarkEnd w:id="2568"/>
      <w:r>
        <w:rPr/>
        <w:t>8733</w:t>
      </w:r>
      <w:r>
        <w:rPr>
          <w:rtl w:val="true"/>
        </w:rPr>
        <w:t xml:space="preserve">- </w:t>
      </w:r>
      <w:r>
        <w:rPr>
          <w:rtl w:val="true"/>
        </w:rPr>
        <w:t>المواعظ البالغة</w:t>
      </w:r>
      <w:bookmarkEnd w:id="2569"/>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الآیات و الروایات و فنون الحکایات، للمیرزا محمد الهمدانی الکاظمی، صاحب کتاب الإجازات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قال بعض الشعراء فی مادة تاریخه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عدة أبیات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مواعظ للناس فیه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فصوص الیواقیت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حضر فی النجف فی شهر رمضان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الأخضر و کان الشیخ جعفر التستری یعظ الناس فرغب فی تألیف المواعظ فی ثلاثین مجلسا فی أیام شهر رمضان، لکن الموجود فی النسخة التی بخطه إلی آخر المجلس الرابع و بسط فیه القول فی منازل القرآن الاثنی عشر و بآخره یتم الکتاب 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المنن و الآلاء السابغة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لم یخرج الا هذا المقدار و لعله تممه بعد التاریخ و الملحق بهذه النسخة إجازة الشیخ محمد قاسم بن محمد النجفی بخطه للمؤلف ذکرناها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المؤلف فی غنیمة السفر فی ترجمه الحاج شیخ جعفر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کتابنا المواعظ البالغة و العیون السائغة من نور فضله و ضوء </w:t>
      </w:r>
      <w:bookmarkStart w:id="2570" w:name="pg11381_108424"/>
    </w:p>
    <w:p>
      <w:pPr>
        <w:pStyle w:val="BookText"/>
        <w:rPr/>
      </w:pPr>
      <w:bookmarkEnd w:id="2570"/>
      <w:r>
        <w:rPr>
          <w:rFonts w:ascii="IRNazanin" w:hAnsi="IRNazanin" w:eastAsia="IRNazanin"/>
          <w:color w:val="111111"/>
          <w:sz w:val="28"/>
          <w:sz w:val="28"/>
          <w:szCs w:val="28"/>
          <w:rtl w:val="true"/>
          <w:lang w:bidi="fa-IR"/>
        </w:rPr>
        <w:t>وعظه و لمعات أنواره و نفحات 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Heading3"/>
        <w:numPr>
          <w:ilvl w:val="2"/>
          <w:numId w:val="1"/>
        </w:numPr>
        <w:rPr/>
      </w:pPr>
      <w:bookmarkStart w:id="2571" w:name="__RefHeading___Toc252747_73709187"/>
      <w:bookmarkStart w:id="2572" w:name="_Toc1174"/>
      <w:bookmarkEnd w:id="2571"/>
      <w:r>
        <w:rPr/>
        <w:t>8734</w:t>
      </w:r>
      <w:r>
        <w:rPr>
          <w:rtl w:val="true"/>
        </w:rPr>
        <w:t xml:space="preserve">- </w:t>
      </w:r>
      <w:r>
        <w:rPr>
          <w:rtl w:val="true"/>
        </w:rPr>
        <w:t>مواعظ جعفری‏</w:t>
      </w:r>
      <w:bookmarkEnd w:id="2572"/>
    </w:p>
    <w:p>
      <w:pPr>
        <w:pStyle w:val="BookText"/>
        <w:rPr/>
      </w:pPr>
      <w:r>
        <w:rPr>
          <w:rFonts w:ascii="IRNazanin" w:hAnsi="IRNazanin" w:eastAsia="IRNazanin"/>
          <w:color w:val="111111"/>
          <w:sz w:val="28"/>
          <w:sz w:val="28"/>
          <w:szCs w:val="28"/>
          <w:rtl w:val="true"/>
          <w:lang w:bidi="fa-IR"/>
        </w:rPr>
        <w:t>فی الأصول و الفروع، بالأردویة للسید غلام حیدر خان الهندی، طبع بالهند و له أیضا منهج النجاة کما مر</w:t>
      </w:r>
    </w:p>
    <w:p>
      <w:pPr>
        <w:pStyle w:val="Heading3"/>
        <w:numPr>
          <w:ilvl w:val="2"/>
          <w:numId w:val="1"/>
        </w:numPr>
        <w:rPr/>
      </w:pPr>
      <w:bookmarkStart w:id="2573" w:name="__RefHeading___Toc252749_73709187"/>
      <w:bookmarkStart w:id="2574" w:name="_Toc1175"/>
      <w:bookmarkEnd w:id="2573"/>
      <w:r>
        <w:rPr/>
        <w:t>8735</w:t>
      </w:r>
      <w:r>
        <w:rPr>
          <w:rtl w:val="true"/>
        </w:rPr>
        <w:t xml:space="preserve">- </w:t>
      </w:r>
      <w:r>
        <w:rPr>
          <w:rtl w:val="true"/>
        </w:rPr>
        <w:t>مواعظ الجمعات‏</w:t>
      </w:r>
      <w:bookmarkEnd w:id="2574"/>
    </w:p>
    <w:p>
      <w:pPr>
        <w:pStyle w:val="BookText"/>
        <w:rPr/>
      </w:pP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الإمامة و فضائل الأمیر علیه السلام ، و الثانی فی الأحادیث المتفرقة و المواعظ الحسنة للشیخ محمد علی المعصومی صاحب قواعد الإمامیة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یقرئها فی الجمعات فی مجلسه فی داره، و النسخة عند ولده الشیخ عبد الله فی بهبهان و ترجمنا المؤلف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p>
    <w:p>
      <w:pPr>
        <w:pStyle w:val="Heading3"/>
        <w:numPr>
          <w:ilvl w:val="2"/>
          <w:numId w:val="1"/>
        </w:numPr>
        <w:rPr/>
      </w:pPr>
      <w:bookmarkStart w:id="2575" w:name="__RefHeading___Toc252751_73709187"/>
      <w:bookmarkStart w:id="2576" w:name="_Toc1176"/>
      <w:bookmarkEnd w:id="2575"/>
      <w:r>
        <w:rPr>
          <w:rtl w:val="true"/>
        </w:rPr>
        <w:t>المواعظ الجنفوریة</w:t>
      </w:r>
      <w:bookmarkEnd w:id="2576"/>
    </w:p>
    <w:p>
      <w:pPr>
        <w:pStyle w:val="BookText"/>
        <w:rPr/>
      </w:pPr>
      <w:r>
        <w:rPr>
          <w:rFonts w:ascii="IRNazanin" w:hAnsi="IRNazanin" w:eastAsia="IRNazanin"/>
          <w:color w:val="111111"/>
          <w:sz w:val="28"/>
          <w:sz w:val="28"/>
          <w:szCs w:val="28"/>
          <w:rtl w:val="true"/>
          <w:lang w:bidi="fa-IR"/>
        </w:rPr>
        <w:t xml:space="preserve">هو الموسوم ب الإرشادیة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Heading3"/>
        <w:numPr>
          <w:ilvl w:val="2"/>
          <w:numId w:val="1"/>
        </w:numPr>
        <w:rPr/>
      </w:pPr>
      <w:bookmarkStart w:id="2577" w:name="__RefHeading___Toc252753_73709187"/>
      <w:bookmarkStart w:id="2578" w:name="_Toc1177"/>
      <w:bookmarkEnd w:id="2577"/>
      <w:r>
        <w:rPr/>
        <w:t>8736</w:t>
      </w:r>
      <w:r>
        <w:rPr>
          <w:rtl w:val="true"/>
        </w:rPr>
        <w:t xml:space="preserve">- </w:t>
      </w:r>
      <w:r>
        <w:rPr>
          <w:rtl w:val="true"/>
        </w:rPr>
        <w:t>مواعظ الحاج شیخ جعفر</w:t>
      </w:r>
      <w:bookmarkEnd w:id="2578"/>
    </w:p>
    <w:p>
      <w:pPr>
        <w:pStyle w:val="BookText"/>
        <w:rPr/>
      </w:pPr>
      <w:r>
        <w:rPr>
          <w:rFonts w:ascii="IRNazanin" w:hAnsi="IRNazanin" w:eastAsia="IRNazanin"/>
          <w:color w:val="111111"/>
          <w:sz w:val="28"/>
          <w:sz w:val="28"/>
          <w:szCs w:val="28"/>
          <w:rtl w:val="true"/>
          <w:lang w:bidi="fa-IR"/>
        </w:rPr>
        <w:t xml:space="preserve">کتبه من إملائه المولی محمد مؤمن المعروف بمسأله‏گو، صاحب مفتاح النجاح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الأصل عند المولی محمد حسین القمشه‏إی الصغیر وقفه علی حسب وصیة مؤلفه 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المواعظ البالغة المأخوذ منه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Heading3"/>
        <w:numPr>
          <w:ilvl w:val="2"/>
          <w:numId w:val="1"/>
        </w:numPr>
        <w:rPr/>
      </w:pPr>
      <w:bookmarkStart w:id="2579" w:name="__RefHeading___Toc252755_73709187"/>
      <w:bookmarkStart w:id="2580" w:name="_Toc1178"/>
      <w:bookmarkEnd w:id="2579"/>
      <w:r>
        <w:rPr/>
        <w:t>8737</w:t>
      </w:r>
      <w:r>
        <w:rPr>
          <w:rtl w:val="true"/>
        </w:rPr>
        <w:t xml:space="preserve">- </w:t>
      </w:r>
      <w:r>
        <w:rPr>
          <w:rtl w:val="true"/>
        </w:rPr>
        <w:t>المواعظ الحسنة</w:t>
      </w:r>
      <w:bookmarkEnd w:id="2580"/>
    </w:p>
    <w:p>
      <w:pPr>
        <w:pStyle w:val="BookText"/>
        <w:rPr/>
      </w:pPr>
      <w:r>
        <w:rPr>
          <w:rFonts w:ascii="IRNazanin" w:hAnsi="IRNazanin" w:eastAsia="IRNazanin"/>
          <w:color w:val="111111"/>
          <w:sz w:val="28"/>
          <w:sz w:val="28"/>
          <w:szCs w:val="28"/>
          <w:rtl w:val="true"/>
          <w:lang w:bidi="fa-IR"/>
        </w:rPr>
        <w:t xml:space="preserve">للسید علی محمد النقوی صاحب أحسن القصص و المواعظ الجنفوریة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بی‏بها المذکور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و ترجمنا المؤلف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1624</w:t>
      </w:r>
    </w:p>
    <w:p>
      <w:pPr>
        <w:pStyle w:val="Heading3"/>
        <w:numPr>
          <w:ilvl w:val="2"/>
          <w:numId w:val="1"/>
        </w:numPr>
        <w:rPr/>
      </w:pPr>
      <w:bookmarkStart w:id="2581" w:name="__RefHeading___Toc252757_73709187"/>
      <w:bookmarkStart w:id="2582" w:name="_Toc1179"/>
      <w:bookmarkEnd w:id="2581"/>
      <w:r>
        <w:rPr/>
        <w:t>8738</w:t>
      </w:r>
      <w:r>
        <w:rPr>
          <w:rtl w:val="true"/>
        </w:rPr>
        <w:t xml:space="preserve">- </w:t>
      </w:r>
      <w:r>
        <w:rPr>
          <w:rtl w:val="true"/>
        </w:rPr>
        <w:t>المواعظ الحسنة</w:t>
      </w:r>
      <w:bookmarkEnd w:id="2582"/>
    </w:p>
    <w:p>
      <w:pPr>
        <w:pStyle w:val="BookText"/>
        <w:rPr/>
      </w:pPr>
      <w:r>
        <w:rPr>
          <w:rFonts w:ascii="IRNazanin" w:hAnsi="IRNazanin" w:eastAsia="IRNazanin"/>
          <w:color w:val="111111"/>
          <w:sz w:val="28"/>
          <w:sz w:val="28"/>
          <w:szCs w:val="28"/>
          <w:rtl w:val="true"/>
          <w:lang w:bidi="fa-IR"/>
        </w:rPr>
        <w:t xml:space="preserve">للسید محمد سبطین السرسوی المرادآبادی اللاهوری، جمعها من تقریر الشیخ عبد العلی الهروی الطهرانی، المتوفی بلاهور و المحمول إلی وادی السلام بعد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المذکور فی النقباء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مرارا بالأردویة الا عدة صفحات فإنها بالعربیة فیه تحقیقات أنیقة سیما فی مبحث الإمامة و مر للمؤلف مصحف ناطق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Heading3"/>
        <w:numPr>
          <w:ilvl w:val="2"/>
          <w:numId w:val="1"/>
        </w:numPr>
        <w:rPr/>
      </w:pPr>
      <w:bookmarkStart w:id="2583" w:name="__RefHeading___Toc252759_73709187"/>
      <w:bookmarkStart w:id="2584" w:name="_Toc1180"/>
      <w:bookmarkEnd w:id="2583"/>
      <w:r>
        <w:rPr/>
        <w:t>8739</w:t>
      </w:r>
      <w:r>
        <w:rPr>
          <w:rtl w:val="true"/>
        </w:rPr>
        <w:t xml:space="preserve">- </w:t>
      </w:r>
      <w:r>
        <w:rPr>
          <w:rtl w:val="true"/>
        </w:rPr>
        <w:t>مواعظ حسنة</w:t>
      </w:r>
      <w:bookmarkEnd w:id="2584"/>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ملا علی الکنی ذکر بهذا العنوان و النسبة فی نشریة کتابخانه مرکزی لجامعة طهران فی عددها الخامس صفحة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2585" w:name="pg11381_108425"/>
    </w:p>
    <w:p>
      <w:pPr>
        <w:pStyle w:val="Heading3"/>
        <w:numPr>
          <w:ilvl w:val="2"/>
          <w:numId w:val="1"/>
        </w:numPr>
        <w:rPr/>
      </w:pPr>
      <w:bookmarkStart w:id="2586" w:name="__RefHeading___Toc252761_73709187"/>
      <w:bookmarkStart w:id="2587" w:name="_Toc1181"/>
      <w:bookmarkEnd w:id="2585"/>
      <w:bookmarkEnd w:id="2586"/>
      <w:r>
        <w:rPr>
          <w:rtl w:val="true"/>
        </w:rPr>
        <w:t>المواعظ الحسینیة</w:t>
      </w:r>
      <w:bookmarkEnd w:id="2587"/>
    </w:p>
    <w:p>
      <w:pPr>
        <w:pStyle w:val="BookText"/>
        <w:rPr/>
      </w:pPr>
      <w:r>
        <w:rPr>
          <w:rFonts w:ascii="IRNazanin" w:hAnsi="IRNazanin" w:eastAsia="IRNazanin"/>
          <w:color w:val="111111"/>
          <w:sz w:val="28"/>
          <w:sz w:val="28"/>
          <w:szCs w:val="28"/>
          <w:rtl w:val="true"/>
          <w:lang w:bidi="fa-IR"/>
        </w:rPr>
        <w:t xml:space="preserve">للسید دلدار علی النصیرآبادی، صاحب أساس الأصول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ما کان یعظ به الناس فی المجالس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محامد و صنوف ستایش جناب واحد احدی را سزاوار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الإفادات الحسینیة کما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و علی أساس الأصول تقریظا لسید مهدی بحر العلوم‏</w:t>
      </w:r>
    </w:p>
    <w:p>
      <w:pPr>
        <w:pStyle w:val="Heading3"/>
        <w:numPr>
          <w:ilvl w:val="2"/>
          <w:numId w:val="1"/>
        </w:numPr>
        <w:rPr/>
      </w:pPr>
      <w:bookmarkStart w:id="2588" w:name="__RefHeading___Toc252763_73709187"/>
      <w:bookmarkStart w:id="2589" w:name="_Toc1182"/>
      <w:bookmarkEnd w:id="2588"/>
      <w:r>
        <w:rPr/>
        <w:t>8740</w:t>
      </w:r>
      <w:r>
        <w:rPr>
          <w:rtl w:val="true"/>
        </w:rPr>
        <w:t xml:space="preserve">- </w:t>
      </w:r>
      <w:r>
        <w:rPr>
          <w:rtl w:val="true"/>
        </w:rPr>
        <w:t>مواعظ الحکماء</w:t>
      </w:r>
      <w:bookmarkEnd w:id="2589"/>
    </w:p>
    <w:p>
      <w:pPr>
        <w:pStyle w:val="BookText"/>
        <w:rPr/>
      </w:pPr>
      <w:r>
        <w:rPr>
          <w:rFonts w:ascii="IRNazanin" w:hAnsi="IRNazanin" w:eastAsia="IRNazanin"/>
          <w:color w:val="111111"/>
          <w:sz w:val="28"/>
          <w:sz w:val="28"/>
          <w:szCs w:val="28"/>
          <w:rtl w:val="true"/>
          <w:lang w:bidi="fa-IR"/>
        </w:rPr>
        <w:t xml:space="preserve">للشیخ علی الحزین،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فهرس کتبه أنه فارسی‏</w:t>
      </w:r>
    </w:p>
    <w:p>
      <w:pPr>
        <w:pStyle w:val="Heading3"/>
        <w:numPr>
          <w:ilvl w:val="2"/>
          <w:numId w:val="1"/>
        </w:numPr>
        <w:rPr/>
      </w:pPr>
      <w:bookmarkStart w:id="2590" w:name="__RefHeading___Toc252765_73709187"/>
      <w:bookmarkStart w:id="2591" w:name="_Toc1183"/>
      <w:bookmarkEnd w:id="2590"/>
      <w:r>
        <w:rPr/>
        <w:t>8741</w:t>
      </w:r>
      <w:r>
        <w:rPr>
          <w:rtl w:val="true"/>
        </w:rPr>
        <w:t xml:space="preserve">- </w:t>
      </w:r>
      <w:r>
        <w:rPr>
          <w:rtl w:val="true"/>
        </w:rPr>
        <w:t>رسالة فی مواعظ الحکماء السلف‏</w:t>
      </w:r>
      <w:bookmarkEnd w:id="2591"/>
    </w:p>
    <w:p>
      <w:pPr>
        <w:pStyle w:val="BookText"/>
        <w:rPr/>
      </w:pPr>
      <w:r>
        <w:rPr>
          <w:rFonts w:ascii="IRNazanin" w:hAnsi="IRNazanin" w:eastAsia="IRNazanin"/>
          <w:color w:val="111111"/>
          <w:sz w:val="28"/>
          <w:sz w:val="28"/>
          <w:szCs w:val="28"/>
          <w:rtl w:val="true"/>
          <w:lang w:bidi="fa-IR"/>
        </w:rPr>
        <w:t>و الأنبیاء و حکمهم، فارسیة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حکیمی را که أول بی‏اول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بیاض کتابتها سنة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رأیتها عند المیرزا محمود الکلباسی فی المشهد الرضوی‏</w:t>
      </w:r>
    </w:p>
    <w:p>
      <w:pPr>
        <w:pStyle w:val="Heading3"/>
        <w:numPr>
          <w:ilvl w:val="2"/>
          <w:numId w:val="1"/>
        </w:numPr>
        <w:rPr/>
      </w:pPr>
      <w:bookmarkStart w:id="2592" w:name="__RefHeading___Toc252767_73709187"/>
      <w:bookmarkStart w:id="2593" w:name="_Toc1184"/>
      <w:bookmarkEnd w:id="2592"/>
      <w:r>
        <w:rPr/>
        <w:t>8742</w:t>
      </w:r>
      <w:r>
        <w:rPr>
          <w:rtl w:val="true"/>
        </w:rPr>
        <w:t xml:space="preserve">- </w:t>
      </w:r>
      <w:r>
        <w:rPr>
          <w:rtl w:val="true"/>
        </w:rPr>
        <w:t>مواعظ علی ع‏</w:t>
      </w:r>
      <w:bookmarkEnd w:id="2593"/>
    </w:p>
    <w:p>
      <w:pPr>
        <w:pStyle w:val="BookText"/>
        <w:rPr/>
      </w:pPr>
      <w:r>
        <w:rPr>
          <w:rFonts w:ascii="IRNazanin" w:hAnsi="IRNazanin" w:eastAsia="IRNazanin"/>
          <w:color w:val="111111"/>
          <w:sz w:val="28"/>
          <w:sz w:val="28"/>
          <w:szCs w:val="28"/>
          <w:rtl w:val="true"/>
          <w:lang w:bidi="fa-IR"/>
        </w:rPr>
        <w:t xml:space="preserve">لعبد العزیز الجلودی شیخ ابن قولویه الذی توفی سنة سبع و ستین و ثلاثمائة، ذکره النجاشی و مر له أخبار إبراهیم بن عبد الله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النوابغ</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Heading3"/>
        <w:numPr>
          <w:ilvl w:val="2"/>
          <w:numId w:val="1"/>
        </w:numPr>
        <w:rPr/>
      </w:pPr>
      <w:bookmarkStart w:id="2594" w:name="__RefHeading___Toc252769_73709187"/>
      <w:bookmarkStart w:id="2595" w:name="_Toc1185"/>
      <w:bookmarkEnd w:id="2594"/>
      <w:r>
        <w:rPr/>
        <w:t>8743</w:t>
      </w:r>
      <w:r>
        <w:rPr>
          <w:rtl w:val="true"/>
        </w:rPr>
        <w:t xml:space="preserve">- </w:t>
      </w:r>
      <w:r>
        <w:rPr>
          <w:rtl w:val="true"/>
        </w:rPr>
        <w:t>مواعظ فائقة</w:t>
      </w:r>
      <w:bookmarkEnd w:id="2595"/>
    </w:p>
    <w:p>
      <w:pPr>
        <w:pStyle w:val="BookText"/>
        <w:rPr/>
      </w:pPr>
      <w:r>
        <w:rPr>
          <w:rFonts w:ascii="IRNazanin" w:hAnsi="IRNazanin" w:eastAsia="IRNazanin"/>
          <w:color w:val="111111"/>
          <w:sz w:val="28"/>
          <w:sz w:val="28"/>
          <w:szCs w:val="28"/>
          <w:rtl w:val="true"/>
          <w:lang w:bidi="fa-IR"/>
        </w:rPr>
        <w:t xml:space="preserve">فارسی، لغلام علی بن محمد الفائقی الطهرانی، فی المواعظ و الحکایات، یشرع بالآیات و الأحادیث، یفید أهل المنبر، شرع فیه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بنعمه و المعبود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w:t>
      </w:r>
    </w:p>
    <w:p>
      <w:pPr>
        <w:pStyle w:val="Heading3"/>
        <w:numPr>
          <w:ilvl w:val="2"/>
          <w:numId w:val="1"/>
        </w:numPr>
        <w:rPr/>
      </w:pPr>
      <w:bookmarkStart w:id="2596" w:name="__RefHeading___Toc252771_73709187"/>
      <w:bookmarkStart w:id="2597" w:name="_Toc1186"/>
      <w:bookmarkEnd w:id="2596"/>
      <w:r>
        <w:rPr/>
        <w:t>8744</w:t>
      </w:r>
      <w:r>
        <w:rPr>
          <w:rtl w:val="true"/>
        </w:rPr>
        <w:t xml:space="preserve">- </w:t>
      </w:r>
      <w:r>
        <w:rPr>
          <w:rtl w:val="true"/>
        </w:rPr>
        <w:t>المواعظ فی أداء الزکاة</w:t>
      </w:r>
      <w:bookmarkEnd w:id="2597"/>
    </w:p>
    <w:p>
      <w:pPr>
        <w:pStyle w:val="BookText"/>
        <w:rPr/>
      </w:pPr>
      <w:r>
        <w:rPr>
          <w:rFonts w:ascii="IRNazanin" w:hAnsi="IRNazanin" w:eastAsia="IRNazanin"/>
          <w:color w:val="111111"/>
          <w:sz w:val="28"/>
          <w:sz w:val="28"/>
          <w:szCs w:val="28"/>
          <w:rtl w:val="true"/>
          <w:lang w:bidi="fa-IR"/>
        </w:rPr>
        <w:t xml:space="preserve">إسماعیلی، ذکر فی ملحقة فهرست الکتب و الرسائل لمجدوع، نقلا عن أیوانف </w:t>
      </w:r>
      <w:r>
        <w:rPr>
          <w:rFonts w:eastAsia="IRNazanin" w:cs="IRNazanin"/>
          <w:color w:val="111111"/>
          <w:sz w:val="28"/>
          <w:szCs w:val="28"/>
          <w:lang w:bidi="fa-IR"/>
        </w:rPr>
        <w:t>327</w:t>
      </w:r>
    </w:p>
    <w:p>
      <w:pPr>
        <w:pStyle w:val="Heading3"/>
        <w:numPr>
          <w:ilvl w:val="2"/>
          <w:numId w:val="1"/>
        </w:numPr>
        <w:rPr/>
      </w:pPr>
      <w:bookmarkStart w:id="2598" w:name="__RefHeading___Toc252773_73709187"/>
      <w:bookmarkStart w:id="2599" w:name="_Toc1187"/>
      <w:bookmarkEnd w:id="2598"/>
      <w:r>
        <w:rPr/>
        <w:t>8745</w:t>
      </w:r>
      <w:r>
        <w:rPr>
          <w:rtl w:val="true"/>
        </w:rPr>
        <w:t xml:space="preserve">- </w:t>
      </w:r>
      <w:r>
        <w:rPr>
          <w:rtl w:val="true"/>
        </w:rPr>
        <w:t>المواعظ القرآنیة</w:t>
      </w:r>
      <w:bookmarkEnd w:id="2599"/>
    </w:p>
    <w:p>
      <w:pPr>
        <w:pStyle w:val="BookText"/>
        <w:rPr/>
      </w:pPr>
      <w:r>
        <w:rPr>
          <w:rFonts w:ascii="IRNazanin" w:hAnsi="IRNazanin" w:eastAsia="IRNazanin"/>
          <w:color w:val="111111"/>
          <w:sz w:val="28"/>
          <w:sz w:val="28"/>
          <w:szCs w:val="28"/>
          <w:rtl w:val="true"/>
          <w:lang w:bidi="fa-IR"/>
        </w:rPr>
        <w:t xml:space="preserve">فی شرح آیاتها، للمفتی میر عباس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 و ترجمنا المؤلف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p>
    <w:p>
      <w:pPr>
        <w:pStyle w:val="Heading3"/>
        <w:numPr>
          <w:ilvl w:val="2"/>
          <w:numId w:val="1"/>
        </w:numPr>
        <w:rPr/>
      </w:pPr>
      <w:bookmarkStart w:id="2600" w:name="__RefHeading___Toc252775_73709187"/>
      <w:bookmarkStart w:id="2601" w:name="_Toc1188"/>
      <w:bookmarkEnd w:id="2600"/>
      <w:r>
        <w:rPr/>
        <w:t>8746</w:t>
      </w:r>
      <w:r>
        <w:rPr>
          <w:rtl w:val="true"/>
        </w:rPr>
        <w:t xml:space="preserve">- </w:t>
      </w:r>
      <w:r>
        <w:rPr>
          <w:rtl w:val="true"/>
        </w:rPr>
        <w:t>مواعظ لقمان‏</w:t>
      </w:r>
      <w:bookmarkEnd w:id="2601"/>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جمع المیرزا فضل الله الشهیر بملک الواعظین المیثمی الطهرانی المولود بها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رأیته عنده” المؤلف” </w:t>
      </w:r>
      <w:bookmarkStart w:id="2602" w:name="pg11381_108426"/>
    </w:p>
    <w:p>
      <w:pPr>
        <w:pStyle w:val="Heading3"/>
        <w:numPr>
          <w:ilvl w:val="2"/>
          <w:numId w:val="1"/>
        </w:numPr>
        <w:rPr/>
      </w:pPr>
      <w:bookmarkStart w:id="2603" w:name="__RefHeading___Toc252777_73709187"/>
      <w:bookmarkStart w:id="2604" w:name="_Toc1189"/>
      <w:bookmarkEnd w:id="2602"/>
      <w:bookmarkEnd w:id="2603"/>
      <w:r>
        <w:rPr/>
        <w:t>8747</w:t>
      </w:r>
      <w:r>
        <w:rPr>
          <w:rtl w:val="true"/>
        </w:rPr>
        <w:t xml:space="preserve">- </w:t>
      </w:r>
      <w:r>
        <w:rPr>
          <w:rtl w:val="true"/>
        </w:rPr>
        <w:t>مواعظ لقمانیة و نصائح بهلولیة</w:t>
      </w:r>
      <w:bookmarkEnd w:id="2604"/>
    </w:p>
    <w:p>
      <w:pPr>
        <w:pStyle w:val="BookText"/>
        <w:rPr/>
      </w:pPr>
      <w:r>
        <w:rPr>
          <w:rFonts w:ascii="IRNazanin" w:hAnsi="IRNazanin" w:eastAsia="IRNazanin"/>
          <w:color w:val="111111"/>
          <w:sz w:val="28"/>
          <w:sz w:val="28"/>
          <w:szCs w:val="28"/>
          <w:rtl w:val="true"/>
          <w:lang w:bidi="fa-IR"/>
        </w:rPr>
        <w:t xml:space="preserve">طبع بإیران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أقل خدام الشریعة المطهرة عبد الأمیر بن محمود بن علی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الملقب بشیخ الإسلام الطباطبائی التبریزی، توفی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الحاج میرزا محمود توفی راجعا عن الحج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و هو توفی بعد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ترجمته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p>
    <w:p>
      <w:pPr>
        <w:pStyle w:val="Heading3"/>
        <w:numPr>
          <w:ilvl w:val="2"/>
          <w:numId w:val="1"/>
        </w:numPr>
        <w:rPr/>
      </w:pPr>
      <w:bookmarkStart w:id="2605" w:name="__RefHeading___Toc252779_73709187"/>
      <w:bookmarkStart w:id="2606" w:name="_Toc1190"/>
      <w:bookmarkEnd w:id="2605"/>
      <w:r>
        <w:rPr/>
        <w:t>8748</w:t>
      </w:r>
      <w:r>
        <w:rPr>
          <w:rtl w:val="true"/>
        </w:rPr>
        <w:t xml:space="preserve">- </w:t>
      </w:r>
      <w:r>
        <w:rPr>
          <w:rtl w:val="true"/>
        </w:rPr>
        <w:t>مواعظ لقمانیة</w:t>
      </w:r>
      <w:bookmarkEnd w:id="2606"/>
    </w:p>
    <w:p>
      <w:pPr>
        <w:pStyle w:val="BookText"/>
        <w:rPr/>
      </w:pPr>
      <w:r>
        <w:rPr>
          <w:rFonts w:ascii="IRNazanin" w:hAnsi="IRNazanin" w:eastAsia="IRNazanin"/>
          <w:color w:val="111111"/>
          <w:sz w:val="28"/>
          <w:sz w:val="28"/>
          <w:szCs w:val="28"/>
          <w:rtl w:val="true"/>
          <w:lang w:bidi="fa-IR"/>
        </w:rPr>
        <w:t>شرح لمواعظه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للمفتی میر عباس المذکور، ذکر فی التجلیات و مر له أوراق الذهب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3"/>
        <w:numPr>
          <w:ilvl w:val="2"/>
          <w:numId w:val="1"/>
        </w:numPr>
        <w:rPr/>
      </w:pPr>
      <w:bookmarkStart w:id="2607" w:name="__RefHeading___Toc252781_73709187"/>
      <w:bookmarkStart w:id="2608" w:name="_Toc1191"/>
      <w:bookmarkEnd w:id="2607"/>
      <w:r>
        <w:rPr/>
        <w:t>8749</w:t>
      </w:r>
      <w:r>
        <w:rPr>
          <w:rtl w:val="true"/>
        </w:rPr>
        <w:t xml:space="preserve">- </w:t>
      </w:r>
      <w:r>
        <w:rPr>
          <w:rtl w:val="true"/>
        </w:rPr>
        <w:t>المواعظ المرتضویة</w:t>
      </w:r>
      <w:bookmarkEnd w:id="2608"/>
    </w:p>
    <w:p>
      <w:pPr>
        <w:pStyle w:val="BookText"/>
        <w:rPr/>
      </w:pPr>
      <w:r>
        <w:rPr>
          <w:rFonts w:ascii="IRNazanin" w:hAnsi="IRNazanin" w:eastAsia="IRNazanin"/>
          <w:color w:val="111111"/>
          <w:sz w:val="28"/>
          <w:sz w:val="28"/>
          <w:szCs w:val="28"/>
          <w:rtl w:val="true"/>
          <w:lang w:bidi="fa-IR"/>
        </w:rPr>
        <w:t xml:space="preserve">للسید محمد مرتضی الجنفوری، مشتمل علی ثلاثین مجلسا و مر له مفتاح الشفاعة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 علی القول الأسد فی ترجمه یا علی مدد</w:t>
      </w:r>
    </w:p>
    <w:p>
      <w:pPr>
        <w:pStyle w:val="Heading3"/>
        <w:numPr>
          <w:ilvl w:val="2"/>
          <w:numId w:val="1"/>
        </w:numPr>
        <w:rPr/>
      </w:pPr>
      <w:bookmarkStart w:id="2609" w:name="__RefHeading___Toc252783_73709187"/>
      <w:bookmarkStart w:id="2610" w:name="_Toc1192"/>
      <w:bookmarkEnd w:id="2609"/>
      <w:r>
        <w:rPr/>
        <w:t>8750</w:t>
      </w:r>
      <w:r>
        <w:rPr>
          <w:rtl w:val="true"/>
        </w:rPr>
        <w:t xml:space="preserve">- </w:t>
      </w:r>
      <w:r>
        <w:rPr>
          <w:rtl w:val="true"/>
        </w:rPr>
        <w:t>مواعظ المتقین‏</w:t>
      </w:r>
      <w:bookmarkEnd w:id="2610"/>
    </w:p>
    <w:p>
      <w:pPr>
        <w:pStyle w:val="BookText"/>
        <w:rPr/>
      </w:pPr>
      <w:r>
        <w:rPr>
          <w:rFonts w:ascii="IRNazanin" w:hAnsi="IRNazanin" w:eastAsia="IRNazanin"/>
          <w:color w:val="111111"/>
          <w:sz w:val="28"/>
          <w:sz w:val="28"/>
          <w:szCs w:val="28"/>
          <w:rtl w:val="true"/>
          <w:lang w:bidi="fa-IR"/>
        </w:rPr>
        <w:t xml:space="preserve">المطبوع بالهند، بالعربیة للسید محمد مهدی بن السید علی بن حیدر البهیکپوری، مرتب علی الأبواب و الفصول فی المواعظ و الأخلاق طبع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وفاته‏</w:t>
      </w:r>
    </w:p>
    <w:p>
      <w:pPr>
        <w:pStyle w:val="Heading3"/>
        <w:numPr>
          <w:ilvl w:val="2"/>
          <w:numId w:val="1"/>
        </w:numPr>
        <w:rPr/>
      </w:pPr>
      <w:bookmarkStart w:id="2611" w:name="__RefHeading___Toc252785_73709187"/>
      <w:bookmarkStart w:id="2612" w:name="_Toc1193"/>
      <w:bookmarkEnd w:id="2611"/>
      <w:r>
        <w:rPr/>
        <w:t>8751</w:t>
      </w:r>
      <w:r>
        <w:rPr>
          <w:rtl w:val="true"/>
        </w:rPr>
        <w:t xml:space="preserve">- </w:t>
      </w:r>
      <w:r>
        <w:rPr>
          <w:rtl w:val="true"/>
        </w:rPr>
        <w:t>مواعظ المتقین‏</w:t>
      </w:r>
      <w:bookmarkEnd w:id="2612"/>
    </w:p>
    <w:p>
      <w:pPr>
        <w:pStyle w:val="BookText"/>
        <w:rPr/>
      </w:pPr>
      <w:r>
        <w:rPr>
          <w:rFonts w:ascii="IRNazanin" w:hAnsi="IRNazanin" w:eastAsia="IRNazanin"/>
          <w:color w:val="111111"/>
          <w:sz w:val="28"/>
          <w:sz w:val="28"/>
          <w:szCs w:val="28"/>
          <w:rtl w:val="true"/>
          <w:lang w:bidi="fa-IR"/>
        </w:rPr>
        <w:t xml:space="preserve">فارسی طبع بإیران، للمیرزا محمد التنکابنی، صاحب تذکره العلماء المذکور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فهرس کتبه قال فی قصصه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مشتمل علی ثلاثین مجلسا فی کل مجلس بعض المسائل الاعتقادیة و تفسیر الآیات و ذکر الحکایات بالطرق المعتبرة یقرب من عشرین ألف </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ینقل عنه فی نفائس اللباب‏</w:t>
      </w:r>
    </w:p>
    <w:p>
      <w:pPr>
        <w:pStyle w:val="Heading3"/>
        <w:numPr>
          <w:ilvl w:val="2"/>
          <w:numId w:val="1"/>
        </w:numPr>
        <w:rPr/>
      </w:pPr>
      <w:bookmarkStart w:id="2613" w:name="__RefHeading___Toc252787_73709187"/>
      <w:bookmarkStart w:id="2614" w:name="_Toc1194"/>
      <w:bookmarkEnd w:id="2613"/>
      <w:r>
        <w:rPr/>
        <w:t>8752</w:t>
      </w:r>
      <w:r>
        <w:rPr>
          <w:rtl w:val="true"/>
        </w:rPr>
        <w:t xml:space="preserve">- </w:t>
      </w:r>
      <w:r>
        <w:rPr>
          <w:rtl w:val="true"/>
        </w:rPr>
        <w:t>المواعظ المنثورة</w:t>
      </w:r>
      <w:bookmarkEnd w:id="2614"/>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أحد عشر ألف </w:t>
      </w:r>
      <w:r>
        <w:rPr>
          <w:rFonts w:eastAsia="IRNazanin" w:cs="IRNazanin"/>
          <w:color w:val="111111"/>
          <w:sz w:val="28"/>
          <w:szCs w:val="28"/>
          <w:rtl w:val="true"/>
          <w:lang w:bidi="fa-IR"/>
        </w:rPr>
        <w:t>(</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للسید عبد الله الشبر ذکره السید محمد بن مال الله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بالکاظمیة عند الشیخ عبد الکریم العطار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فی هذه الرسالة دررا منثورة و غررا مشهورة و کلمات مأثورة و فقرأت مسطورة و مواعظ مبکیة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أرتبها بل جعلتها منثورة</w:t>
      </w:r>
      <w:r>
        <w:rPr>
          <w:rFonts w:eastAsia="IRNazanin" w:cs="IRNazanin"/>
          <w:color w:val="111111"/>
          <w:sz w:val="28"/>
          <w:szCs w:val="28"/>
          <w:rtl w:val="true"/>
          <w:lang w:bidi="fa-IR"/>
        </w:rPr>
        <w:t xml:space="preserve">] </w:t>
      </w:r>
      <w:bookmarkStart w:id="2615" w:name="pg11381_108427"/>
    </w:p>
    <w:p>
      <w:pPr>
        <w:pStyle w:val="BookText"/>
        <w:rPr/>
      </w:pPr>
      <w:bookmarkEnd w:id="2615"/>
      <w:r>
        <w:rPr>
          <w:rFonts w:ascii="IRNazanin" w:hAnsi="IRNazanin" w:eastAsia="IRNazanin"/>
          <w:color w:val="111111"/>
          <w:sz w:val="28"/>
          <w:sz w:val="28"/>
          <w:szCs w:val="28"/>
          <w:rtl w:val="true"/>
          <w:lang w:bidi="fa-IR"/>
        </w:rPr>
        <w:t>ثم ابتدأ بالأحادیث القدسیة نقلا عن خزانة الخیال للمولی محمد مؤمن الجزائری و یأتی للشبر المواعظ و الرسائل و الخطب و المحتمل أن المواعظ المنثورة هذا جزء من ذلک الکتاب‏</w:t>
      </w:r>
    </w:p>
    <w:p>
      <w:pPr>
        <w:pStyle w:val="Heading3"/>
        <w:numPr>
          <w:ilvl w:val="2"/>
          <w:numId w:val="1"/>
        </w:numPr>
        <w:rPr/>
      </w:pPr>
      <w:bookmarkStart w:id="2616" w:name="__RefHeading___Toc252789_73709187"/>
      <w:bookmarkStart w:id="2617" w:name="_Toc1195"/>
      <w:bookmarkEnd w:id="2616"/>
      <w:r>
        <w:rPr/>
        <w:t>8753</w:t>
      </w:r>
      <w:r>
        <w:rPr>
          <w:rtl w:val="true"/>
        </w:rPr>
        <w:t xml:space="preserve">- </w:t>
      </w:r>
      <w:r>
        <w:rPr>
          <w:rtl w:val="true"/>
        </w:rPr>
        <w:t>مواعظ النسوان‏</w:t>
      </w:r>
      <w:bookmarkEnd w:id="2617"/>
    </w:p>
    <w:p>
      <w:pPr>
        <w:pStyle w:val="BookText"/>
        <w:rPr/>
      </w:pPr>
      <w:r>
        <w:rPr>
          <w:rFonts w:ascii="IRNazanin" w:hAnsi="IRNazanin" w:eastAsia="IRNazanin"/>
          <w:color w:val="111111"/>
          <w:sz w:val="28"/>
          <w:sz w:val="28"/>
          <w:szCs w:val="28"/>
          <w:rtl w:val="true"/>
          <w:lang w:bidi="fa-IR"/>
        </w:rPr>
        <w:t xml:space="preserve">للمولی أسد الله بن المولی علی محمد، الجورتانی الأصفهانی، المتوفی حدود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مختصر ذکره حفیده المیرزا أبو الفضل‏</w:t>
      </w:r>
    </w:p>
    <w:p>
      <w:pPr>
        <w:pStyle w:val="Heading3"/>
        <w:numPr>
          <w:ilvl w:val="2"/>
          <w:numId w:val="1"/>
        </w:numPr>
        <w:rPr/>
      </w:pPr>
      <w:bookmarkStart w:id="2618" w:name="__RefHeading___Toc252791_73709187"/>
      <w:bookmarkStart w:id="2619" w:name="_Toc1196"/>
      <w:bookmarkEnd w:id="2618"/>
      <w:r>
        <w:rPr/>
        <w:t>8754</w:t>
      </w:r>
      <w:r>
        <w:rPr>
          <w:rtl w:val="true"/>
        </w:rPr>
        <w:t xml:space="preserve">- </w:t>
      </w:r>
      <w:r>
        <w:rPr>
          <w:rtl w:val="true"/>
        </w:rPr>
        <w:t>المواعظ و الأخلاق‏</w:t>
      </w:r>
      <w:bookmarkEnd w:id="2619"/>
    </w:p>
    <w:p>
      <w:pPr>
        <w:pStyle w:val="BookText"/>
        <w:rPr/>
      </w:pPr>
      <w:r>
        <w:rPr>
          <w:rFonts w:ascii="IRNazanin" w:hAnsi="IRNazanin" w:eastAsia="IRNazanin"/>
          <w:color w:val="111111"/>
          <w:sz w:val="28"/>
          <w:sz w:val="28"/>
          <w:szCs w:val="28"/>
          <w:rtl w:val="true"/>
          <w:lang w:bidi="fa-IR"/>
        </w:rPr>
        <w:t xml:space="preserve">و المعارف و الأعمال فارسی فی مائة باب، الأول فی التسمیة، الباب العشرون فی الإخلاص، الحادی و الثلاثون فی العزلة، الحادی و الخمسون فی الثقة بالله، السابع و التسعون فی المعجزات لا أعرف مؤلفه آخر کتابته الخمیس السادس عشر من ذی القعدة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عند الحاج مولی هاشم الخراسانی بمشهد خراسان و لعله من الصوفیة لکثرة نقله عن مشایخهم و عن بعض الصحابة و لعله أحد تراجم مصباح الشریعة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4167</w:t>
      </w:r>
    </w:p>
    <w:p>
      <w:pPr>
        <w:pStyle w:val="Heading3"/>
        <w:numPr>
          <w:ilvl w:val="2"/>
          <w:numId w:val="1"/>
        </w:numPr>
        <w:rPr/>
      </w:pPr>
      <w:bookmarkStart w:id="2620" w:name="__RefHeading___Toc252793_73709187"/>
      <w:bookmarkStart w:id="2621" w:name="_Toc1197"/>
      <w:bookmarkEnd w:id="2620"/>
      <w:r>
        <w:rPr/>
        <w:t>8755</w:t>
      </w:r>
      <w:r>
        <w:rPr>
          <w:rtl w:val="true"/>
        </w:rPr>
        <w:t xml:space="preserve">- </w:t>
      </w:r>
      <w:r>
        <w:rPr>
          <w:rtl w:val="true"/>
        </w:rPr>
        <w:t>رسالة فی المواعظ و الأخلاق‏</w:t>
      </w:r>
      <w:bookmarkEnd w:id="2621"/>
    </w:p>
    <w:p>
      <w:pPr>
        <w:pStyle w:val="BookText"/>
        <w:rPr/>
      </w:pPr>
      <w:r>
        <w:rPr>
          <w:rFonts w:ascii="IRNazanin" w:hAnsi="IRNazanin" w:eastAsia="IRNazanin"/>
          <w:color w:val="111111"/>
          <w:sz w:val="28"/>
          <w:sz w:val="28"/>
          <w:szCs w:val="28"/>
          <w:rtl w:val="true"/>
          <w:lang w:bidi="fa-IR"/>
        </w:rPr>
        <w:t xml:space="preserve">و آداب السلوک مع الرفقة فی السفر، للمولی محمد جعفر الکرمانی، صاحب إکلیل المنهج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التصانیف الکثیرة، کتبها للعالم الجلیل الأمیر شکر الله الکرمانی حین إرادته السفر إلی العتبات، و کتبها عن خطه المولی عبد الله بن محمد کاظم التبریزی سنة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و عن خطه کتب المولی محمد باقر بن محمد مهدی الهرندی فی مجموعته سنة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فیا أخی وفقک الله تعالی لما یحب و یرضی أوصیک و نفسی الجانیة بتقوی الله و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Heading3"/>
        <w:numPr>
          <w:ilvl w:val="2"/>
          <w:numId w:val="1"/>
        </w:numPr>
        <w:rPr/>
      </w:pPr>
      <w:bookmarkStart w:id="2622" w:name="__RefHeading___Toc252795_73709187"/>
      <w:bookmarkStart w:id="2623" w:name="_Toc1198"/>
      <w:bookmarkEnd w:id="2622"/>
      <w:r>
        <w:rPr/>
        <w:t>8756</w:t>
      </w:r>
      <w:r>
        <w:rPr>
          <w:rtl w:val="true"/>
        </w:rPr>
        <w:t xml:space="preserve">- </w:t>
      </w:r>
      <w:r>
        <w:rPr>
          <w:rtl w:val="true"/>
        </w:rPr>
        <w:t>المواعظ و الأخلاق‏</w:t>
      </w:r>
      <w:bookmarkEnd w:id="2623"/>
    </w:p>
    <w:p>
      <w:pPr>
        <w:pStyle w:val="BookText"/>
        <w:rPr/>
      </w:pPr>
      <w:r>
        <w:rPr>
          <w:rFonts w:ascii="IRNazanin" w:hAnsi="IRNazanin" w:eastAsia="IRNazanin"/>
          <w:color w:val="111111"/>
          <w:sz w:val="28"/>
          <w:sz w:val="28"/>
          <w:szCs w:val="28"/>
          <w:rtl w:val="true"/>
          <w:lang w:bidi="fa-IR"/>
        </w:rPr>
        <w:t xml:space="preserve">للحاج سید فتاح السرابی التبریزی، المولود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راجعا عن الحج فی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فیه تراجم العلماء، أیضا ذکره الأردوبادی فی زهر الربی‏</w:t>
      </w:r>
    </w:p>
    <w:p>
      <w:pPr>
        <w:pStyle w:val="Heading3"/>
        <w:numPr>
          <w:ilvl w:val="2"/>
          <w:numId w:val="1"/>
        </w:numPr>
        <w:rPr/>
      </w:pPr>
      <w:bookmarkStart w:id="2624" w:name="__RefHeading___Toc252797_73709187"/>
      <w:bookmarkStart w:id="2625" w:name="_Toc1199"/>
      <w:bookmarkEnd w:id="2624"/>
      <w:r>
        <w:rPr/>
        <w:t>8757</w:t>
      </w:r>
      <w:r>
        <w:rPr>
          <w:rtl w:val="true"/>
        </w:rPr>
        <w:t xml:space="preserve">- </w:t>
      </w:r>
      <w:r>
        <w:rPr>
          <w:rtl w:val="true"/>
        </w:rPr>
        <w:t>رسالة فی المواعظ و الإرشاد إلی الخیر و الصواب‏</w:t>
      </w:r>
      <w:bookmarkEnd w:id="2625"/>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خمر بیدی جماله و جلاله أربعین صباحا طینة الإنسان و أودع فیها </w:t>
      </w:r>
      <w:bookmarkStart w:id="2626" w:name="pg11381_108428"/>
    </w:p>
    <w:p>
      <w:pPr>
        <w:pStyle w:val="BookText"/>
        <w:rPr/>
      </w:pPr>
      <w:bookmarkEnd w:id="2626"/>
      <w:r>
        <w:rPr>
          <w:rFonts w:ascii="IRNazanin" w:hAnsi="IRNazanin" w:eastAsia="IRNazanin"/>
          <w:color w:val="111111"/>
          <w:sz w:val="28"/>
          <w:sz w:val="28"/>
          <w:szCs w:val="28"/>
          <w:rtl w:val="true"/>
          <w:lang w:bidi="fa-IR"/>
        </w:rPr>
        <w:t>أسرار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یعلم بالبداهة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الإخلاد بأرض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العذر عند کرام الناس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 کردن زیارت خانه بود</w:t>
      </w:r>
    </w:p>
    <w:p>
      <w:pPr>
        <w:pStyle w:val="BookText"/>
        <w:rPr/>
      </w:pPr>
      <w:r>
        <w:rPr>
          <w:rFonts w:ascii="IRNazanin" w:hAnsi="IRNazanin" w:eastAsia="IRNazanin"/>
          <w:color w:val="111111"/>
          <w:sz w:val="28"/>
          <w:sz w:val="28"/>
          <w:szCs w:val="28"/>
          <w:rtl w:val="true"/>
          <w:lang w:bidi="fa-IR"/>
        </w:rPr>
        <w:t>حج رب البیت مردانه بود</w:t>
      </w:r>
    </w:p>
    <w:p>
      <w:pPr>
        <w:pStyle w:val="BookText"/>
        <w:rPr/>
      </w:pPr>
      <w:r>
        <w:rPr>
          <w:rFonts w:ascii="IRNazanin" w:hAnsi="IRNazanin" w:eastAsia="IRNazanin"/>
          <w:color w:val="111111"/>
          <w:sz w:val="28"/>
          <w:sz w:val="28"/>
          <w:szCs w:val="28"/>
          <w:rtl w:val="true"/>
          <w:lang w:bidi="fa-IR"/>
        </w:rPr>
        <w:t xml:space="preserve">تاریخ کتابتها سنة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2627" w:name="__RefHeading___Toc252799_73709187"/>
      <w:bookmarkStart w:id="2628" w:name="_Toc1200"/>
      <w:bookmarkEnd w:id="2627"/>
      <w:r>
        <w:rPr/>
        <w:t>8758</w:t>
      </w:r>
      <w:r>
        <w:rPr>
          <w:rtl w:val="true"/>
        </w:rPr>
        <w:t xml:space="preserve">- </w:t>
      </w:r>
      <w:r>
        <w:rPr>
          <w:rtl w:val="true"/>
        </w:rPr>
        <w:t>المواعظ و الرسائل و الخطب‏</w:t>
      </w:r>
      <w:bookmarkEnd w:id="2628"/>
    </w:p>
    <w:p>
      <w:pPr>
        <w:pStyle w:val="BookText"/>
        <w:rPr/>
      </w:pPr>
      <w:r>
        <w:rPr>
          <w:rFonts w:ascii="IRNazanin" w:hAnsi="IRNazanin" w:eastAsia="IRNazanin"/>
          <w:color w:val="111111"/>
          <w:sz w:val="28"/>
          <w:sz w:val="28"/>
          <w:szCs w:val="28"/>
          <w:rtl w:val="true"/>
          <w:lang w:bidi="fa-IR"/>
        </w:rPr>
        <w:t xml:space="preserve">فی سبعین ألف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للسید عبد الله الشبر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المواعظ المنثورة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Heading3"/>
        <w:numPr>
          <w:ilvl w:val="2"/>
          <w:numId w:val="1"/>
        </w:numPr>
        <w:rPr/>
      </w:pPr>
      <w:bookmarkStart w:id="2629" w:name="__RefHeading___Toc252801_73709187"/>
      <w:bookmarkStart w:id="2630" w:name="_Toc1201"/>
      <w:bookmarkEnd w:id="2629"/>
      <w:r>
        <w:rPr/>
        <w:t>8759</w:t>
      </w:r>
      <w:r>
        <w:rPr>
          <w:rtl w:val="true"/>
        </w:rPr>
        <w:t xml:space="preserve">- </w:t>
      </w:r>
      <w:r>
        <w:rPr>
          <w:rtl w:val="true"/>
        </w:rPr>
        <w:t>المواعظ و المناقب و المصائب‏</w:t>
      </w:r>
      <w:bookmarkEnd w:id="2630"/>
    </w:p>
    <w:p>
      <w:pPr>
        <w:pStyle w:val="BookText"/>
        <w:rPr/>
      </w:pPr>
      <w:r>
        <w:rPr>
          <w:rFonts w:ascii="IRNazanin" w:hAnsi="IRNazanin" w:eastAsia="IRNazanin"/>
          <w:color w:val="111111"/>
          <w:sz w:val="28"/>
          <w:sz w:val="28"/>
          <w:szCs w:val="28"/>
          <w:rtl w:val="true"/>
          <w:lang w:bidi="fa-IR"/>
        </w:rPr>
        <w:t xml:space="preserve">یوجد بقم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المدرسة الفیضیة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مؤلف فهرسها احتمال أنه تألیف الحاج المیرزا إسماعیل السبزواری المولود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تنبیه المغترین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و أضاف مؤلف الفهرس أنه طابق النسخة مع مؤلفاته المطبوعة فکانت غیرها</w:t>
      </w:r>
    </w:p>
    <w:p>
      <w:pPr>
        <w:pStyle w:val="Heading3"/>
        <w:numPr>
          <w:ilvl w:val="2"/>
          <w:numId w:val="1"/>
        </w:numPr>
        <w:rPr/>
      </w:pPr>
      <w:bookmarkStart w:id="2631" w:name="__RefHeading___Toc252803_73709187"/>
      <w:bookmarkStart w:id="2632" w:name="_Toc1202"/>
      <w:bookmarkEnd w:id="2631"/>
      <w:r>
        <w:rPr/>
        <w:t>8760</w:t>
      </w:r>
      <w:r>
        <w:rPr>
          <w:rtl w:val="true"/>
        </w:rPr>
        <w:t xml:space="preserve">- </w:t>
      </w:r>
      <w:r>
        <w:rPr>
          <w:rtl w:val="true"/>
        </w:rPr>
        <w:t>مواقع الإلهام‏</w:t>
      </w:r>
      <w:bookmarkEnd w:id="2632"/>
    </w:p>
    <w:p>
      <w:pPr>
        <w:pStyle w:val="BookText"/>
        <w:rPr/>
      </w:pPr>
      <w:r>
        <w:rPr>
          <w:rFonts w:ascii="IRNazanin" w:hAnsi="IRNazanin" w:eastAsia="IRNazanin"/>
          <w:color w:val="111111"/>
          <w:sz w:val="28"/>
          <w:sz w:val="28"/>
          <w:szCs w:val="28"/>
          <w:rtl w:val="true"/>
          <w:lang w:bidi="fa-IR"/>
        </w:rPr>
        <w:t>للشیخ الرئیس أبی علی سینا، ذکره القنواتی فی فهرسه و لم یذکر خصوصیاته‏</w:t>
      </w:r>
    </w:p>
    <w:p>
      <w:pPr>
        <w:pStyle w:val="Heading3"/>
        <w:numPr>
          <w:ilvl w:val="2"/>
          <w:numId w:val="1"/>
        </w:numPr>
        <w:rPr/>
      </w:pPr>
      <w:bookmarkStart w:id="2633" w:name="__RefHeading___Toc252805_73709187"/>
      <w:bookmarkStart w:id="2634" w:name="_Toc1203"/>
      <w:bookmarkEnd w:id="2633"/>
      <w:r>
        <w:rPr/>
        <w:t>8761</w:t>
      </w:r>
      <w:r>
        <w:rPr>
          <w:rtl w:val="true"/>
        </w:rPr>
        <w:t xml:space="preserve">- </w:t>
      </w:r>
      <w:r>
        <w:rPr>
          <w:rtl w:val="true"/>
        </w:rPr>
        <w:t>مواقع النجوم فی تحقیق سماء الدنیا و الرجوم‏</w:t>
      </w:r>
      <w:bookmarkEnd w:id="2634"/>
    </w:p>
    <w:p>
      <w:pPr>
        <w:pStyle w:val="BookText"/>
        <w:rPr/>
      </w:pPr>
      <w:r>
        <w:rPr>
          <w:rFonts w:ascii="IRNazanin" w:hAnsi="IRNazanin" w:eastAsia="IRNazanin"/>
          <w:color w:val="111111"/>
          <w:sz w:val="28"/>
          <w:sz w:val="28"/>
          <w:szCs w:val="28"/>
          <w:rtl w:val="true"/>
          <w:lang w:bidi="fa-IR"/>
        </w:rPr>
        <w:t xml:space="preserve">للسید محمد علی الشهرستانی کتبه سنة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مرتبا علی أربع فصول مختصرة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الجامع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أنیس المصلین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مصفی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p>
    <w:p>
      <w:pPr>
        <w:pStyle w:val="Heading3"/>
        <w:numPr>
          <w:ilvl w:val="2"/>
          <w:numId w:val="1"/>
        </w:numPr>
        <w:rPr/>
      </w:pPr>
      <w:bookmarkStart w:id="2635" w:name="__RefHeading___Toc252807_73709187"/>
      <w:bookmarkStart w:id="2636" w:name="_Toc1204"/>
      <w:bookmarkEnd w:id="2635"/>
      <w:r>
        <w:rPr/>
        <w:t>8762</w:t>
      </w:r>
      <w:r>
        <w:rPr>
          <w:rtl w:val="true"/>
        </w:rPr>
        <w:t xml:space="preserve">- </w:t>
      </w:r>
      <w:r>
        <w:rPr>
          <w:rtl w:val="true"/>
        </w:rPr>
        <w:t>مواقع النجوم فی مشکلات العلوم‏</w:t>
      </w:r>
      <w:bookmarkEnd w:id="2636"/>
    </w:p>
    <w:p>
      <w:pPr>
        <w:pStyle w:val="BookText"/>
        <w:rPr/>
      </w:pPr>
      <w:r>
        <w:rPr>
          <w:rFonts w:ascii="IRNazanin" w:hAnsi="IRNazanin" w:eastAsia="IRNazanin"/>
          <w:color w:val="111111"/>
          <w:sz w:val="28"/>
          <w:sz w:val="28"/>
          <w:szCs w:val="28"/>
          <w:rtl w:val="true"/>
          <w:lang w:bidi="fa-IR"/>
        </w:rPr>
        <w:t xml:space="preserve">من الآیات و الروایات و الأدعیة و بیان معانیها و حل إشکالاتها مرتبا علی حروف الهجاء، کبیر فی عدة مجلدات کبار، للسید محمود الطباطبائی، کما ذکر فی فهرس کتبه، و لعله عین غایة الآمال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637" w:name="__RefHeading___Toc252809_73709187"/>
      <w:bookmarkStart w:id="2638" w:name="_Toc1205"/>
      <w:bookmarkEnd w:id="2637"/>
      <w:r>
        <w:rPr/>
        <w:t>8763</w:t>
      </w:r>
      <w:r>
        <w:rPr>
          <w:rtl w:val="true"/>
        </w:rPr>
        <w:t xml:space="preserve">- </w:t>
      </w:r>
      <w:r>
        <w:rPr>
          <w:rtl w:val="true"/>
        </w:rPr>
        <w:t>مواقع النجوم و مرسلة الدر المنظوم‏</w:t>
      </w:r>
      <w:bookmarkEnd w:id="2638"/>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 بذلک فی النسخة </w:t>
      </w:r>
      <w:bookmarkStart w:id="2639" w:name="pg11381_108429"/>
    </w:p>
    <w:p>
      <w:pPr>
        <w:pStyle w:val="BookText"/>
        <w:rPr/>
      </w:pPr>
      <w:bookmarkEnd w:id="2639"/>
      <w:r>
        <w:rPr>
          <w:rFonts w:ascii="IRNazanin" w:hAnsi="IRNazanin" w:eastAsia="IRNazanin"/>
          <w:color w:val="111111"/>
          <w:sz w:val="28"/>
          <w:sz w:val="28"/>
          <w:szCs w:val="28"/>
          <w:rtl w:val="true"/>
          <w:lang w:bidi="fa-IR"/>
        </w:rPr>
        <w:t xml:space="preserve">الأصلیة الموجودة بخط المؤلف، و هو مشجر عجیب ذات فوائد جلیلة فی کشف طرق روایة المشایخ و کیفیة اتصال أسانیدهم و سلسلة إجازاتهم، لشیخنا الحاج میرزا حسین النوری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اختراعه لیلة الاثنین الرابع و العشرین من رجب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فرغ من النسخة المبیضة من أصلها لیلة الثلثاء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بلدة سامراء و طبع بشکل طومار بعد مقدمه مؤلف الذریعة للطبعة الثانیة من کتاب مستدرک الوسائل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الأستاذ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Heading3"/>
        <w:numPr>
          <w:ilvl w:val="2"/>
          <w:numId w:val="1"/>
        </w:numPr>
        <w:rPr/>
      </w:pPr>
      <w:bookmarkStart w:id="2640" w:name="__RefHeading___Toc252811_73709187"/>
      <w:bookmarkStart w:id="2641" w:name="_Toc1206"/>
      <w:bookmarkEnd w:id="2640"/>
      <w:r>
        <w:rPr/>
        <w:t>8764</w:t>
      </w:r>
      <w:r>
        <w:rPr>
          <w:rtl w:val="true"/>
        </w:rPr>
        <w:t xml:space="preserve">- </w:t>
      </w:r>
      <w:r>
        <w:rPr>
          <w:rtl w:val="true"/>
        </w:rPr>
        <w:t>مواقف المؤمنین‏</w:t>
      </w:r>
      <w:bookmarkEnd w:id="2641"/>
    </w:p>
    <w:p>
      <w:pPr>
        <w:pStyle w:val="BookText"/>
        <w:rPr/>
      </w:pPr>
      <w:r>
        <w:rPr>
          <w:rFonts w:ascii="IRNazanin" w:hAnsi="IRNazanin" w:eastAsia="IRNazanin"/>
          <w:color w:val="111111"/>
          <w:sz w:val="28"/>
          <w:sz w:val="28"/>
          <w:szCs w:val="28"/>
          <w:rtl w:val="true"/>
          <w:lang w:bidi="fa-IR"/>
        </w:rPr>
        <w:t>فی الکلام بلسان الأردو، مطبوع‏</w:t>
      </w:r>
    </w:p>
    <w:p>
      <w:pPr>
        <w:pStyle w:val="Heading3"/>
        <w:numPr>
          <w:ilvl w:val="2"/>
          <w:numId w:val="1"/>
        </w:numPr>
        <w:rPr/>
      </w:pPr>
      <w:bookmarkStart w:id="2642" w:name="__RefHeading___Toc252813_73709187"/>
      <w:bookmarkStart w:id="2643" w:name="_Toc1207"/>
      <w:bookmarkEnd w:id="2642"/>
      <w:r>
        <w:rPr/>
        <w:t>8765</w:t>
      </w:r>
      <w:r>
        <w:rPr>
          <w:rtl w:val="true"/>
        </w:rPr>
        <w:t xml:space="preserve">- </w:t>
      </w:r>
      <w:r>
        <w:rPr>
          <w:rtl w:val="true"/>
        </w:rPr>
        <w:t>کتاب المواقیت‏</w:t>
      </w:r>
      <w:bookmarkEnd w:id="2643"/>
    </w:p>
    <w:p>
      <w:pPr>
        <w:pStyle w:val="BookText"/>
        <w:rPr/>
      </w:pPr>
      <w:r>
        <w:rPr>
          <w:rFonts w:ascii="IRNazanin" w:hAnsi="IRNazanin" w:eastAsia="IRNazanin"/>
          <w:color w:val="111111"/>
          <w:sz w:val="28"/>
          <w:sz w:val="28"/>
          <w:szCs w:val="28"/>
          <w:rtl w:val="true"/>
          <w:lang w:bidi="fa-IR"/>
        </w:rPr>
        <w:t xml:space="preserve">للشیخ محمد حسن بن الحاج محمد صالح کبة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فی قرب عشرة آلاف بیت، فصل فیه أوقات النوافل و الفرائض و فروعها کالاعتماد علی الظن و الأمارات و أحکام الشکوک فی الوقت، شرع فیه قبل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تممه بعدها</w:t>
      </w:r>
    </w:p>
    <w:p>
      <w:pPr>
        <w:pStyle w:val="Heading3"/>
        <w:numPr>
          <w:ilvl w:val="2"/>
          <w:numId w:val="1"/>
        </w:numPr>
        <w:rPr/>
      </w:pPr>
      <w:bookmarkStart w:id="2644" w:name="__RefHeading___Toc252815_73709187"/>
      <w:bookmarkStart w:id="2645" w:name="_Toc1208"/>
      <w:bookmarkEnd w:id="2644"/>
      <w:r>
        <w:rPr/>
        <w:t>8766</w:t>
      </w:r>
      <w:r>
        <w:rPr>
          <w:rtl w:val="true"/>
        </w:rPr>
        <w:t xml:space="preserve">- </w:t>
      </w:r>
      <w:r>
        <w:rPr>
          <w:rtl w:val="true"/>
        </w:rPr>
        <w:t>کتاب المواقیت‏</w:t>
      </w:r>
      <w:bookmarkEnd w:id="2645"/>
    </w:p>
    <w:p>
      <w:pPr>
        <w:pStyle w:val="BookText"/>
        <w:rPr/>
      </w:pPr>
      <w:r>
        <w:rPr>
          <w:rFonts w:ascii="IRNazanin" w:hAnsi="IRNazanin" w:eastAsia="IRNazanin"/>
          <w:color w:val="111111"/>
          <w:sz w:val="28"/>
          <w:sz w:val="28"/>
          <w:szCs w:val="28"/>
          <w:rtl w:val="true"/>
          <w:lang w:bidi="fa-IR"/>
        </w:rPr>
        <w:t>لأبی الفضل سلمة بن الخطاب البراوستانی الأزدورقانی من سواد الری ذکره النجاشی و یأتی له کتاب مولد الحسین و مقتله‏</w:t>
      </w:r>
    </w:p>
    <w:p>
      <w:pPr>
        <w:pStyle w:val="Heading3"/>
        <w:numPr>
          <w:ilvl w:val="2"/>
          <w:numId w:val="1"/>
        </w:numPr>
        <w:rPr/>
      </w:pPr>
      <w:bookmarkStart w:id="2646" w:name="__RefHeading___Toc252817_73709187"/>
      <w:bookmarkStart w:id="2647" w:name="_Toc1209"/>
      <w:bookmarkEnd w:id="2646"/>
      <w:r>
        <w:rPr/>
        <w:t>8767</w:t>
      </w:r>
      <w:r>
        <w:rPr>
          <w:rtl w:val="true"/>
        </w:rPr>
        <w:t xml:space="preserve">- </w:t>
      </w:r>
      <w:r>
        <w:rPr>
          <w:rtl w:val="true"/>
        </w:rPr>
        <w:t>رسالة فی مواقیت الحج‏</w:t>
      </w:r>
      <w:bookmarkEnd w:id="2647"/>
    </w:p>
    <w:p>
      <w:pPr>
        <w:pStyle w:val="BookText"/>
        <w:rPr/>
      </w:pPr>
      <w:r>
        <w:rPr>
          <w:rFonts w:ascii="IRNazanin" w:hAnsi="IRNazanin" w:eastAsia="IRNazanin"/>
          <w:color w:val="111111"/>
          <w:sz w:val="28"/>
          <w:sz w:val="28"/>
          <w:szCs w:val="28"/>
          <w:rtl w:val="true"/>
          <w:lang w:bidi="fa-IR"/>
        </w:rPr>
        <w:t>للشیخ محمد جواد البلاغی، صاحب الهدی إلی دین المصطفی و معها خریطة فی تعیین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رسالة فی منجزات المریض و ترجمناه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3"/>
        <w:numPr>
          <w:ilvl w:val="2"/>
          <w:numId w:val="1"/>
        </w:numPr>
        <w:rPr/>
      </w:pPr>
      <w:bookmarkStart w:id="2648" w:name="__RefHeading___Toc252819_73709187"/>
      <w:bookmarkStart w:id="2649" w:name="_Toc1210"/>
      <w:bookmarkEnd w:id="2648"/>
      <w:r>
        <w:rPr/>
        <w:t>8768</w:t>
      </w:r>
      <w:r>
        <w:rPr>
          <w:rtl w:val="true"/>
        </w:rPr>
        <w:t xml:space="preserve">- </w:t>
      </w:r>
      <w:r>
        <w:rPr>
          <w:rtl w:val="true"/>
        </w:rPr>
        <w:t>کتاب مواقیت الصلاة</w:t>
      </w:r>
      <w:bookmarkEnd w:id="2649"/>
    </w:p>
    <w:p>
      <w:pPr>
        <w:pStyle w:val="BookText"/>
        <w:rPr/>
      </w:pPr>
      <w:r>
        <w:rPr>
          <w:rFonts w:ascii="IRNazanin" w:hAnsi="IRNazanin" w:eastAsia="IRNazanin"/>
          <w:color w:val="111111"/>
          <w:sz w:val="28"/>
          <w:sz w:val="28"/>
          <w:szCs w:val="28"/>
          <w:rtl w:val="true"/>
          <w:lang w:bidi="fa-IR"/>
        </w:rPr>
        <w:t>للشیخ الصدوق أبی جعفر القمی، و مر له قریبا کتاب المواریث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8729</w:t>
      </w:r>
      <w:r>
        <w:rPr>
          <w:rFonts w:eastAsia="IRNazanin" w:cs="IRNazanin"/>
          <w:color w:val="111111"/>
          <w:sz w:val="28"/>
          <w:szCs w:val="28"/>
          <w:rtl w:val="true"/>
          <w:lang w:bidi="fa-IR"/>
        </w:rPr>
        <w:t>.</w:t>
      </w:r>
    </w:p>
    <w:p>
      <w:pPr>
        <w:pStyle w:val="Heading3"/>
        <w:numPr>
          <w:ilvl w:val="2"/>
          <w:numId w:val="1"/>
        </w:numPr>
        <w:rPr/>
      </w:pPr>
      <w:bookmarkStart w:id="2650" w:name="__RefHeading___Toc252821_73709187"/>
      <w:bookmarkStart w:id="2651" w:name="_Toc1211"/>
      <w:bookmarkEnd w:id="2650"/>
      <w:r>
        <w:rPr/>
        <w:t>8769</w:t>
      </w:r>
      <w:r>
        <w:rPr>
          <w:rtl w:val="true"/>
        </w:rPr>
        <w:t xml:space="preserve">- </w:t>
      </w:r>
      <w:r>
        <w:rPr>
          <w:rtl w:val="true"/>
        </w:rPr>
        <w:t>کتاب المواقیت فی الصلاة</w:t>
      </w:r>
      <w:bookmarkEnd w:id="2651"/>
    </w:p>
    <w:p>
      <w:pPr>
        <w:pStyle w:val="BookText"/>
        <w:rPr/>
      </w:pPr>
      <w:r>
        <w:rPr>
          <w:rFonts w:ascii="IRNazanin" w:hAnsi="IRNazanin" w:eastAsia="IRNazanin"/>
          <w:color w:val="111111"/>
          <w:sz w:val="28"/>
          <w:sz w:val="28"/>
          <w:szCs w:val="28"/>
          <w:rtl w:val="true"/>
          <w:lang w:bidi="fa-IR"/>
        </w:rPr>
        <w:t>لأبی جعفر محمد بن أحمد بن خاقان النهدی القلانسی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652" w:name="__RefHeading___Toc252823_73709187"/>
      <w:bookmarkStart w:id="2653" w:name="_Toc1212"/>
      <w:bookmarkEnd w:id="2652"/>
      <w:r>
        <w:rPr/>
        <w:t>8770</w:t>
      </w:r>
      <w:r>
        <w:rPr>
          <w:rtl w:val="true"/>
        </w:rPr>
        <w:t xml:space="preserve">- </w:t>
      </w:r>
      <w:r>
        <w:rPr>
          <w:rtl w:val="true"/>
        </w:rPr>
        <w:t>کتاب مواقیت الظهر و العصر</w:t>
      </w:r>
      <w:bookmarkEnd w:id="2653"/>
    </w:p>
    <w:p>
      <w:pPr>
        <w:pStyle w:val="BookText"/>
        <w:rPr/>
      </w:pPr>
      <w:r>
        <w:rPr>
          <w:rFonts w:ascii="IRNazanin" w:hAnsi="IRNazanin" w:eastAsia="IRNazanin"/>
          <w:color w:val="111111"/>
          <w:sz w:val="28"/>
          <w:sz w:val="28"/>
          <w:szCs w:val="28"/>
          <w:rtl w:val="true"/>
          <w:lang w:bidi="fa-IR"/>
        </w:rPr>
        <w:t>للعیاشی، صاحب کتاب المواریث المذکور آنفا</w:t>
      </w:r>
      <w:r>
        <w:rPr>
          <w:rFonts w:eastAsia="IRNazanin" w:cs="IRNazanin"/>
          <w:color w:val="111111"/>
          <w:sz w:val="28"/>
          <w:szCs w:val="28"/>
          <w:rtl w:val="true"/>
          <w:lang w:bidi="fa-IR"/>
        </w:rPr>
        <w:t>.</w:t>
      </w:r>
    </w:p>
    <w:p>
      <w:pPr>
        <w:pStyle w:val="Heading3"/>
        <w:numPr>
          <w:ilvl w:val="2"/>
          <w:numId w:val="1"/>
        </w:numPr>
        <w:rPr/>
      </w:pPr>
      <w:bookmarkStart w:id="2654" w:name="__RefHeading___Toc252825_73709187"/>
      <w:bookmarkStart w:id="2655" w:name="_Toc1213"/>
      <w:bookmarkEnd w:id="2654"/>
      <w:r>
        <w:rPr/>
        <w:t>8771</w:t>
      </w:r>
      <w:r>
        <w:rPr>
          <w:rtl w:val="true"/>
        </w:rPr>
        <w:t xml:space="preserve">- </w:t>
      </w:r>
      <w:r>
        <w:rPr>
          <w:rtl w:val="true"/>
        </w:rPr>
        <w:t>مواقیت اللیل و النهار</w:t>
      </w:r>
      <w:bookmarkEnd w:id="2655"/>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أوقات شب و روز لمحمد رضا </w:t>
      </w:r>
      <w:bookmarkStart w:id="2656" w:name="pg11381_108430"/>
    </w:p>
    <w:p>
      <w:pPr>
        <w:pStyle w:val="BookText"/>
        <w:rPr/>
      </w:pPr>
      <w:bookmarkEnd w:id="2656"/>
      <w:r>
        <w:rPr>
          <w:rFonts w:ascii="IRNazanin" w:hAnsi="IRNazanin" w:eastAsia="IRNazanin"/>
          <w:color w:val="111111"/>
          <w:sz w:val="28"/>
          <w:sz w:val="28"/>
          <w:szCs w:val="28"/>
          <w:rtl w:val="true"/>
          <w:lang w:bidi="fa-IR"/>
        </w:rPr>
        <w:t xml:space="preserve">الیزدی فارسی،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الملیة، </w:t>
      </w: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میزان المقادیر أیضا للمؤلف کما یأتی</w:t>
      </w:r>
      <w:r>
        <w:rPr>
          <w:rFonts w:eastAsia="IRNazanin" w:cs="IRNazanin"/>
          <w:color w:val="111111"/>
          <w:sz w:val="28"/>
          <w:szCs w:val="28"/>
          <w:rtl w:val="true"/>
          <w:lang w:bidi="fa-IR"/>
        </w:rPr>
        <w:t>.</w:t>
      </w:r>
    </w:p>
    <w:p>
      <w:pPr>
        <w:pStyle w:val="Heading3"/>
        <w:numPr>
          <w:ilvl w:val="2"/>
          <w:numId w:val="1"/>
        </w:numPr>
        <w:rPr/>
      </w:pPr>
      <w:bookmarkStart w:id="2657" w:name="__RefHeading___Toc252827_73709187"/>
      <w:bookmarkStart w:id="2658" w:name="_Toc1214"/>
      <w:bookmarkEnd w:id="2657"/>
      <w:r>
        <w:rPr/>
        <w:t>8772</w:t>
      </w:r>
      <w:r>
        <w:rPr>
          <w:rtl w:val="true"/>
        </w:rPr>
        <w:t xml:space="preserve">- </w:t>
      </w:r>
      <w:r>
        <w:rPr>
          <w:rtl w:val="true"/>
        </w:rPr>
        <w:t>مواقیت اللیل و النهار</w:t>
      </w:r>
      <w:bookmarkEnd w:id="2658"/>
    </w:p>
    <w:p>
      <w:pPr>
        <w:pStyle w:val="BookText"/>
        <w:rPr/>
      </w:pPr>
      <w:r>
        <w:rPr>
          <w:rFonts w:ascii="IRNazanin" w:hAnsi="IRNazanin" w:eastAsia="IRNazanin"/>
          <w:color w:val="111111"/>
          <w:sz w:val="28"/>
          <w:sz w:val="28"/>
          <w:szCs w:val="28"/>
          <w:rtl w:val="true"/>
          <w:lang w:bidi="fa-IR"/>
        </w:rPr>
        <w:t xml:space="preserve">أو رسالة فی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لمحمد بن محمد المعروف بهمام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مقدمه و عشرة أبواب، و المظنون أن المؤلف أخو نظام الشامی، و الکاتب نسخه مجدولة فی تاریخ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ستایش بی‏حد و حمد و مدح بی‏حد حضرت صانع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علی أکبر بخط النستعلیق ضمن مجموعة تاریخ إحدی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ناقصة الآخر</w:t>
      </w:r>
      <w:r>
        <w:rPr>
          <w:rFonts w:eastAsia="IRNazanin" w:cs="IRNazanin"/>
          <w:color w:val="111111"/>
          <w:sz w:val="28"/>
          <w:szCs w:val="28"/>
          <w:rtl w:val="true"/>
          <w:lang w:bidi="fa-IR"/>
        </w:rPr>
        <w:t>.</w:t>
      </w:r>
    </w:p>
    <w:p>
      <w:pPr>
        <w:pStyle w:val="Heading3"/>
        <w:numPr>
          <w:ilvl w:val="2"/>
          <w:numId w:val="1"/>
        </w:numPr>
        <w:rPr/>
      </w:pPr>
      <w:bookmarkStart w:id="2659" w:name="__RefHeading___Toc252829_73709187"/>
      <w:bookmarkStart w:id="2660" w:name="_Toc1215"/>
      <w:bookmarkEnd w:id="2659"/>
      <w:r>
        <w:rPr/>
        <w:t>8773</w:t>
      </w:r>
      <w:r>
        <w:rPr>
          <w:rtl w:val="true"/>
        </w:rPr>
        <w:t xml:space="preserve">- </w:t>
      </w:r>
      <w:r>
        <w:rPr>
          <w:rtl w:val="true"/>
        </w:rPr>
        <w:t>مواقیت الناس‏</w:t>
      </w:r>
      <w:bookmarkEnd w:id="2660"/>
    </w:p>
    <w:p>
      <w:pPr>
        <w:pStyle w:val="BookText"/>
        <w:rPr/>
      </w:pPr>
      <w:r>
        <w:rPr>
          <w:rFonts w:ascii="IRNazanin" w:hAnsi="IRNazanin" w:eastAsia="IRNazanin"/>
          <w:color w:val="111111"/>
          <w:sz w:val="28"/>
          <w:sz w:val="28"/>
          <w:szCs w:val="28"/>
          <w:rtl w:val="true"/>
          <w:lang w:bidi="fa-IR"/>
        </w:rPr>
        <w:t>فی الأدعیة و الأعمال و الآداب للأوقات و الأیام و الشهور و الأعوام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هاشم البوشهری، صاحب البصائر الناصریة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الحقیقة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المواقیت مرتب علی مشارق فی کل منها لمعات أو ضیاء أو بهاء أو مصابیح أو مناهج أو مطالب و غیر ذلک من العناوین، و النسخة عند السید محمد رضا التبریزی فی النجف</w:t>
      </w:r>
      <w:r>
        <w:rPr>
          <w:rFonts w:eastAsia="IRNazanin" w:cs="IRNazanin"/>
          <w:color w:val="111111"/>
          <w:sz w:val="28"/>
          <w:szCs w:val="28"/>
          <w:rtl w:val="true"/>
          <w:lang w:bidi="fa-IR"/>
        </w:rPr>
        <w:t>.</w:t>
      </w:r>
    </w:p>
    <w:p>
      <w:pPr>
        <w:pStyle w:val="Heading3"/>
        <w:numPr>
          <w:ilvl w:val="2"/>
          <w:numId w:val="1"/>
        </w:numPr>
        <w:rPr/>
      </w:pPr>
      <w:bookmarkStart w:id="2661" w:name="__RefHeading___Toc252831_73709187"/>
      <w:bookmarkStart w:id="2662" w:name="_Toc1216"/>
      <w:bookmarkEnd w:id="2661"/>
      <w:r>
        <w:rPr/>
        <w:t>8774</w:t>
      </w:r>
      <w:r>
        <w:rPr>
          <w:rtl w:val="true"/>
        </w:rPr>
        <w:t xml:space="preserve">- </w:t>
      </w:r>
      <w:r>
        <w:rPr>
          <w:rtl w:val="true"/>
        </w:rPr>
        <w:t>المواکب الحسینیة</w:t>
      </w:r>
      <w:bookmarkEnd w:id="2662"/>
    </w:p>
    <w:p>
      <w:pPr>
        <w:pStyle w:val="BookText"/>
        <w:rPr/>
      </w:pPr>
      <w:r>
        <w:rPr>
          <w:rFonts w:ascii="IRNazanin" w:hAnsi="IRNazanin" w:eastAsia="IRNazanin"/>
          <w:color w:val="111111"/>
          <w:sz w:val="28"/>
          <w:sz w:val="28"/>
          <w:szCs w:val="28"/>
          <w:rtl w:val="true"/>
          <w:lang w:bidi="fa-IR"/>
        </w:rPr>
        <w:t>فی الرد علی منکر بعض أنواع إقامة العزاء، للشیخ محمد حسین آل کاشف الغطاء، صاحب المغنی عن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ترجمنا المؤلف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2663" w:name="__RefHeading___Toc252833_73709187"/>
      <w:bookmarkStart w:id="2664" w:name="_Toc1217"/>
      <w:bookmarkEnd w:id="2663"/>
      <w:r>
        <w:rPr/>
        <w:t>8775</w:t>
      </w:r>
      <w:r>
        <w:rPr>
          <w:rtl w:val="true"/>
        </w:rPr>
        <w:t xml:space="preserve">- </w:t>
      </w:r>
      <w:r>
        <w:rPr>
          <w:rtl w:val="true"/>
        </w:rPr>
        <w:t>مواکب حسینیة</w:t>
      </w:r>
      <w:bookmarkEnd w:id="2664"/>
    </w:p>
    <w:p>
      <w:pPr>
        <w:pStyle w:val="BookText"/>
        <w:rPr/>
      </w:pPr>
      <w:r>
        <w:rPr>
          <w:rFonts w:ascii="IRNazanin" w:hAnsi="IRNazanin" w:eastAsia="IRNazanin"/>
          <w:color w:val="111111"/>
          <w:sz w:val="28"/>
          <w:sz w:val="28"/>
          <w:szCs w:val="28"/>
          <w:rtl w:val="true"/>
          <w:lang w:bidi="fa-IR"/>
        </w:rPr>
        <w:t xml:space="preserve">فارسی للشیخ عبد الرزاق المحدث، طبع بطهران سنة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و مر للمؤلف المقالات الإسلامیة و المقالة الجوابیة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مصفی المقال</w:t>
      </w:r>
      <w:r>
        <w:rPr>
          <w:rFonts w:eastAsia="IRNazanin" w:cs="IRNazanin"/>
          <w:color w:val="111111"/>
          <w:sz w:val="28"/>
          <w:szCs w:val="28"/>
          <w:rtl w:val="true"/>
          <w:lang w:bidi="fa-IR"/>
        </w:rPr>
        <w:t>.</w:t>
      </w:r>
    </w:p>
    <w:p>
      <w:pPr>
        <w:pStyle w:val="Heading3"/>
        <w:numPr>
          <w:ilvl w:val="2"/>
          <w:numId w:val="1"/>
        </w:numPr>
        <w:rPr/>
      </w:pPr>
      <w:bookmarkStart w:id="2665" w:name="__RefHeading___Toc252835_73709187"/>
      <w:bookmarkStart w:id="2666" w:name="_Toc1218"/>
      <w:bookmarkEnd w:id="2665"/>
      <w:r>
        <w:rPr/>
        <w:t>8776</w:t>
      </w:r>
      <w:r>
        <w:rPr>
          <w:rtl w:val="true"/>
        </w:rPr>
        <w:t xml:space="preserve">- </w:t>
      </w:r>
      <w:r>
        <w:rPr>
          <w:rtl w:val="true"/>
        </w:rPr>
        <w:t>کتاب الموالاة</w:t>
      </w:r>
      <w:bookmarkEnd w:id="2666"/>
    </w:p>
    <w:p>
      <w:pPr>
        <w:pStyle w:val="BookText"/>
        <w:rPr/>
      </w:pPr>
      <w:r>
        <w:rPr>
          <w:rFonts w:ascii="IRNazanin" w:hAnsi="IRNazanin" w:eastAsia="IRNazanin"/>
          <w:color w:val="111111"/>
          <w:sz w:val="28"/>
          <w:sz w:val="28"/>
          <w:szCs w:val="28"/>
          <w:rtl w:val="true"/>
          <w:lang w:bidi="fa-IR"/>
        </w:rPr>
        <w:t>للشیخ الصدوق، أبی جعفر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آنفا کتاب مواقیت الصلاة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2667" w:name="__RefHeading___Toc252837_73709187"/>
      <w:bookmarkStart w:id="2668" w:name="_Toc1219"/>
      <w:bookmarkEnd w:id="2667"/>
      <w:r>
        <w:rPr/>
        <w:t>8777</w:t>
      </w:r>
      <w:r>
        <w:rPr>
          <w:rtl w:val="true"/>
        </w:rPr>
        <w:t xml:space="preserve">- </w:t>
      </w:r>
      <w:r>
        <w:rPr>
          <w:rtl w:val="true"/>
        </w:rPr>
        <w:t>کتاب الموالی و الأشراف‏</w:t>
      </w:r>
      <w:bookmarkEnd w:id="2668"/>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طبقاتهم، للحافظ أبی بکر الجعابی صاحب أخبار آل أبی طالب و أخبار بغداد و طبقات أصحاب الحدیث بها المذکور </w:t>
      </w:r>
      <w:bookmarkStart w:id="2669" w:name="pg11381_108431"/>
    </w:p>
    <w:p>
      <w:pPr>
        <w:pStyle w:val="BookText"/>
        <w:rPr/>
      </w:pPr>
      <w:bookmarkEnd w:id="2669"/>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قال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الموالی و یسمیه کتاب 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تسمیة من روی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غیره من العلوم و من کانت له صناعة و مذهب و نحلة و الظاهر من اسم الکتاب أنه جمع فیه الموالی الذین کانوا ینقلون علوم الأوائل مثل الطب و التنجیم و یعرضونها علی الأئمة علیه السلام  و یحظون بتأییدهم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الجعابی ولد فی صفر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ببغداد سنة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کما ترجمناه فی النوابغ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المصفی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3"/>
        <w:numPr>
          <w:ilvl w:val="2"/>
          <w:numId w:val="1"/>
        </w:numPr>
        <w:rPr/>
      </w:pPr>
      <w:bookmarkStart w:id="2670" w:name="__RefHeading___Toc252839_73709187"/>
      <w:bookmarkStart w:id="2671" w:name="_Toc1220"/>
      <w:bookmarkEnd w:id="2670"/>
      <w:r>
        <w:rPr/>
        <w:t>8778</w:t>
      </w:r>
      <w:r>
        <w:rPr>
          <w:rtl w:val="true"/>
        </w:rPr>
        <w:t xml:space="preserve">- </w:t>
      </w:r>
      <w:r>
        <w:rPr>
          <w:rtl w:val="true"/>
        </w:rPr>
        <w:t>الموالید</w:t>
      </w:r>
      <w:bookmarkEnd w:id="2671"/>
    </w:p>
    <w:p>
      <w:pPr>
        <w:pStyle w:val="BookText"/>
        <w:rPr/>
      </w:pPr>
      <w:r>
        <w:rPr>
          <w:rFonts w:ascii="IRNazanin" w:hAnsi="IRNazanin" w:eastAsia="IRNazanin"/>
          <w:color w:val="111111"/>
          <w:sz w:val="28"/>
          <w:sz w:val="28"/>
          <w:szCs w:val="28"/>
          <w:rtl w:val="true"/>
          <w:lang w:bidi="fa-IR"/>
        </w:rPr>
        <w:t>أو موالید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الخشاب اللغوی ینقل عنه ابن طاوس فی تاسع ربیع الأول من الإقبال، و ینقل عنه المجلسی الثانی فی البحار ناسبا له إلی أبی محمد عبد الله بن أحمد بن محمد بن الخشاب النحوی، المتوفی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الکامل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استنسخه شیخنا النوری و عن خطه کتب السید علی بن عبد الله 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 و النسخة فی مجموعة عند السید مهدی خرسان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مجموعة من وقف الحاج السید علی الإیروانی فی تبریز و عنه استنسخ الحاج مولی علی الخیابانی و ذکره بعنوان تاریخ الأئمة فی آخر الثالث من وقائعه و ذکره فی کتاب الیقین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الإسلام أبو محمد عبد الله بن أحمد بن محمد بن أحمد الخشاب، قراءة علی شیخه أبی منصور محمد بن عبد الملک ابن الحسن بن خیرون المقری فی یوم السبت الخامس و العشرین من المحرم سنة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Heading3"/>
        <w:numPr>
          <w:ilvl w:val="2"/>
          <w:numId w:val="1"/>
        </w:numPr>
        <w:rPr/>
      </w:pPr>
      <w:bookmarkStart w:id="2672" w:name="__RefHeading___Toc252841_73709187"/>
      <w:bookmarkStart w:id="2673" w:name="_Toc1221"/>
      <w:bookmarkEnd w:id="2672"/>
      <w:r>
        <w:rPr/>
        <w:t>8779</w:t>
      </w:r>
      <w:r>
        <w:rPr>
          <w:rtl w:val="true"/>
        </w:rPr>
        <w:t xml:space="preserve">- </w:t>
      </w:r>
      <w:r>
        <w:rPr>
          <w:rtl w:val="true"/>
        </w:rPr>
        <w:t>کتاب الموالید</w:t>
      </w:r>
      <w:bookmarkEnd w:id="2673"/>
    </w:p>
    <w:p>
      <w:pPr>
        <w:pStyle w:val="BookText"/>
        <w:rPr/>
      </w:pPr>
      <w:r>
        <w:rPr>
          <w:rFonts w:ascii="IRNazanin" w:hAnsi="IRNazanin" w:eastAsia="IRNazanin"/>
          <w:color w:val="111111"/>
          <w:sz w:val="28"/>
          <w:sz w:val="28"/>
          <w:szCs w:val="28"/>
          <w:rtl w:val="true"/>
          <w:lang w:bidi="fa-IR"/>
        </w:rPr>
        <w:t xml:space="preserve">لابن شهرآشوب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ابن طاوس فی تاسع ربیع الأول فی الإقبال و ترجمنا المؤلف فی مصفی المقال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3"/>
        <w:numPr>
          <w:ilvl w:val="2"/>
          <w:numId w:val="1"/>
        </w:numPr>
        <w:rPr/>
      </w:pPr>
      <w:bookmarkStart w:id="2674" w:name="__RefHeading___Toc252843_73709187"/>
      <w:bookmarkStart w:id="2675" w:name="_Toc1222"/>
      <w:bookmarkEnd w:id="2674"/>
      <w:r>
        <w:rPr/>
        <w:t>8780</w:t>
      </w:r>
      <w:r>
        <w:rPr>
          <w:rtl w:val="true"/>
        </w:rPr>
        <w:t xml:space="preserve">- </w:t>
      </w:r>
      <w:r>
        <w:rPr>
          <w:rtl w:val="true"/>
        </w:rPr>
        <w:t>کتاب الموالید</w:t>
      </w:r>
      <w:bookmarkEnd w:id="2675"/>
    </w:p>
    <w:p>
      <w:pPr>
        <w:pStyle w:val="BookText"/>
        <w:rPr/>
      </w:pPr>
      <w:r>
        <w:rPr>
          <w:rFonts w:ascii="IRNazanin" w:hAnsi="IRNazanin" w:eastAsia="IRNazanin"/>
          <w:color w:val="111111"/>
          <w:sz w:val="28"/>
          <w:sz w:val="28"/>
          <w:szCs w:val="28"/>
          <w:rtl w:val="true"/>
          <w:lang w:bidi="fa-IR"/>
        </w:rPr>
        <w:t xml:space="preserve">لأبی سعید السجزی، صاحب رسالة الاختیارات المذکور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منتخب من کتاب أبی معشر و مدرج فی جامع شاهی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النوابغ</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المظنون أن هذا الکتاب عین ما مر لهذا المؤلف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تحویل سنی الموالید</w:t>
      </w:r>
      <w:r>
        <w:rPr>
          <w:rFonts w:eastAsia="IRNazanin" w:cs="IRNazanin"/>
          <w:color w:val="111111"/>
          <w:sz w:val="28"/>
          <w:szCs w:val="28"/>
          <w:rtl w:val="true"/>
          <w:lang w:bidi="fa-IR"/>
        </w:rPr>
        <w:t>.</w:t>
      </w:r>
    </w:p>
    <w:p>
      <w:pPr>
        <w:pStyle w:val="Heading3"/>
        <w:numPr>
          <w:ilvl w:val="2"/>
          <w:numId w:val="1"/>
        </w:numPr>
        <w:rPr/>
      </w:pPr>
      <w:bookmarkStart w:id="2676" w:name="__RefHeading___Toc252845_73709187"/>
      <w:bookmarkStart w:id="2677" w:name="_Toc1223"/>
      <w:bookmarkEnd w:id="2676"/>
      <w:r>
        <w:rPr/>
        <w:t>8781</w:t>
      </w:r>
      <w:r>
        <w:rPr>
          <w:rtl w:val="true"/>
        </w:rPr>
        <w:t xml:space="preserve">- </w:t>
      </w:r>
      <w:r>
        <w:rPr>
          <w:rtl w:val="true"/>
        </w:rPr>
        <w:t>موالید</w:t>
      </w:r>
      <w:bookmarkEnd w:id="2677"/>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أحکام موالید و تحاویل سنی موالید ترجمه فارسیة </w:t>
      </w:r>
      <w:bookmarkStart w:id="2678" w:name="pg11381_108432"/>
    </w:p>
    <w:p>
      <w:pPr>
        <w:pStyle w:val="BookText"/>
        <w:rPr/>
      </w:pPr>
      <w:bookmarkEnd w:id="2678"/>
      <w:r>
        <w:rPr>
          <w:rFonts w:ascii="IRNazanin" w:hAnsi="IRNazanin" w:eastAsia="IRNazanin"/>
          <w:color w:val="111111"/>
          <w:sz w:val="28"/>
          <w:sz w:val="28"/>
          <w:szCs w:val="28"/>
          <w:rtl w:val="true"/>
          <w:lang w:bidi="fa-IR"/>
        </w:rPr>
        <w:t>من کتاب السجزی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Heading3"/>
        <w:numPr>
          <w:ilvl w:val="2"/>
          <w:numId w:val="1"/>
        </w:numPr>
        <w:rPr/>
      </w:pPr>
      <w:bookmarkStart w:id="2679" w:name="__RefHeading___Toc252847_73709187"/>
      <w:bookmarkStart w:id="2680" w:name="_Toc1224"/>
      <w:bookmarkEnd w:id="2679"/>
      <w:r>
        <w:rPr/>
        <w:t>8782</w:t>
      </w:r>
      <w:r>
        <w:rPr>
          <w:rtl w:val="true"/>
        </w:rPr>
        <w:t xml:space="preserve">- </w:t>
      </w:r>
      <w:r>
        <w:rPr>
          <w:rtl w:val="true"/>
        </w:rPr>
        <w:t>موالید</w:t>
      </w:r>
      <w:bookmarkEnd w:id="2680"/>
    </w:p>
    <w:p>
      <w:pPr>
        <w:pStyle w:val="BookText"/>
        <w:rPr/>
      </w:pPr>
      <w:r>
        <w:rPr>
          <w:rFonts w:ascii="IRNazanin" w:hAnsi="IRNazanin" w:eastAsia="IRNazanin"/>
          <w:color w:val="111111"/>
          <w:sz w:val="28"/>
          <w:sz w:val="28"/>
          <w:szCs w:val="28"/>
          <w:rtl w:val="true"/>
          <w:lang w:bidi="fa-IR"/>
        </w:rPr>
        <w:t xml:space="preserve">أو ترجمه أحکام تحویل سنی الموالید فارسی لأبی سعید السجزی،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10879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کتابتها من القرن السابع أو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أحکام الأسعار و برهان الکفایة مر الأخیر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2681" w:name="__RefHeading___Toc252849_73709187"/>
      <w:bookmarkStart w:id="2682" w:name="_Toc1225"/>
      <w:bookmarkEnd w:id="2681"/>
      <w:r>
        <w:rPr/>
        <w:t>8783</w:t>
      </w:r>
      <w:r>
        <w:rPr>
          <w:rtl w:val="true"/>
        </w:rPr>
        <w:t xml:space="preserve">- </w:t>
      </w:r>
      <w:r>
        <w:rPr>
          <w:rtl w:val="true"/>
        </w:rPr>
        <w:t>موالید</w:t>
      </w:r>
      <w:bookmarkEnd w:id="2682"/>
    </w:p>
    <w:p>
      <w:pPr>
        <w:pStyle w:val="BookText"/>
        <w:rPr/>
      </w:pPr>
      <w:r>
        <w:rPr>
          <w:rFonts w:ascii="IRNazanin" w:hAnsi="IRNazanin" w:eastAsia="IRNazanin"/>
          <w:color w:val="111111"/>
          <w:sz w:val="28"/>
          <w:sz w:val="28"/>
          <w:szCs w:val="28"/>
          <w:rtl w:val="true"/>
          <w:lang w:bidi="fa-IR"/>
        </w:rPr>
        <w:t xml:space="preserve">أو رسالة در أحکام موالید عدة مقالات فارسیة ینسب إلی أبی معشر البلخی، صاحب المدخل الکبیر المذکور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 متعددة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بالخط النستعلیق فی القرن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مختصری است مفید در أحکام موالید از قول أبو معشر، بر دو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هیلاجات و کدخدا و عطیه عمر و قواطع،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انتهاءات و سال خداه و فردارات و تیسیرات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کتبت بخط النسخ الجید و علیها تذکار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این مختصری است در معرفت تحویل سالهای موالید و أحکام آن منتخب از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معشر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مختصر مشتمل است بر نه مقالة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تحویل سالهای موالید،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سال خدای،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فردارات سالهای موالید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گذشتن کواکب در وقت تحویل هشت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کواکب بروج در وقت تحویل شش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کواکب، نه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دلالات بودن کواکب پانزده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مولودنامه، نه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نسخه 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فی فهرسها بعنوان کتاب موالید کتبت فی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و النسخة فی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یشتمل علی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أول اندر علم موالید، نخستین‏ </w:t>
      </w:r>
      <w:bookmarkStart w:id="2683" w:name="pg11381_108433"/>
    </w:p>
    <w:p>
      <w:pPr>
        <w:pStyle w:val="BookText"/>
        <w:rPr/>
      </w:pPr>
      <w:bookmarkEnd w:id="2683"/>
      <w:r>
        <w:rPr>
          <w:rFonts w:ascii="IRNazanin" w:hAnsi="IRNazanin" w:eastAsia="IRNazanin"/>
          <w:color w:val="111111"/>
          <w:sz w:val="28"/>
          <w:sz w:val="28"/>
          <w:szCs w:val="28"/>
          <w:rtl w:val="true"/>
          <w:lang w:bidi="fa-IR"/>
        </w:rPr>
        <w:t xml:space="preserve">چیزی که در عمل موالید بکار بأید داشت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التراجم لکتب أبی معشر کثیرة منها أحکام اتصالات کواکب أو قرانات و أحکام طالع سال از بروج دوازده‏گانه و اختیارات و تحویل سالهای موالید و ترجمه أسرار النجوم و غیرها، و مر منتخب آثار أبی معشر</w:t>
      </w:r>
      <w:r>
        <w:rPr>
          <w:rFonts w:eastAsia="IRNazanin" w:cs="IRNazanin"/>
          <w:color w:val="111111"/>
          <w:sz w:val="28"/>
          <w:szCs w:val="28"/>
          <w:rtl w:val="true"/>
          <w:lang w:bidi="fa-IR"/>
        </w:rPr>
        <w:t>.</w:t>
      </w:r>
    </w:p>
    <w:p>
      <w:pPr>
        <w:pStyle w:val="Heading3"/>
        <w:numPr>
          <w:ilvl w:val="2"/>
          <w:numId w:val="1"/>
        </w:numPr>
        <w:rPr/>
      </w:pPr>
      <w:bookmarkStart w:id="2684" w:name="__RefHeading___Toc252851_73709187"/>
      <w:bookmarkStart w:id="2685" w:name="_Toc1226"/>
      <w:bookmarkEnd w:id="2684"/>
      <w:r>
        <w:rPr/>
        <w:t>8784</w:t>
      </w:r>
      <w:r>
        <w:rPr>
          <w:rtl w:val="true"/>
        </w:rPr>
        <w:t xml:space="preserve">- </w:t>
      </w:r>
      <w:r>
        <w:rPr>
          <w:rtl w:val="true"/>
        </w:rPr>
        <w:t>کتاب الموالید</w:t>
      </w:r>
      <w:bookmarkEnd w:id="2685"/>
    </w:p>
    <w:p>
      <w:pPr>
        <w:pStyle w:val="BookText"/>
        <w:rPr/>
      </w:pPr>
      <w:r>
        <w:rPr>
          <w:rFonts w:ascii="IRNazanin" w:hAnsi="IRNazanin" w:eastAsia="IRNazanin"/>
          <w:color w:val="111111"/>
          <w:sz w:val="28"/>
          <w:sz w:val="28"/>
          <w:szCs w:val="28"/>
          <w:rtl w:val="true"/>
          <w:lang w:bidi="fa-IR"/>
        </w:rPr>
        <w:t xml:space="preserve">لمحمد بن أیوب مؤلف مفتاح المعاملات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المؤنس فی نزهة المجالس نسخه من الموالید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للمؤلف استخراج فی الأسطرلاب و زیج مفرد و شش فصل و شمارنامه و العمل و الألقاب فی معرفة الأسطرلاب</w:t>
      </w:r>
      <w:r>
        <w:rPr>
          <w:rFonts w:eastAsia="IRNazanin" w:cs="IRNazanin"/>
          <w:color w:val="111111"/>
          <w:sz w:val="28"/>
          <w:szCs w:val="28"/>
          <w:rtl w:val="true"/>
          <w:lang w:bidi="fa-IR"/>
        </w:rPr>
        <w:t>.</w:t>
      </w:r>
    </w:p>
    <w:p>
      <w:pPr>
        <w:pStyle w:val="Heading3"/>
        <w:numPr>
          <w:ilvl w:val="2"/>
          <w:numId w:val="1"/>
        </w:numPr>
        <w:rPr/>
      </w:pPr>
      <w:bookmarkStart w:id="2686" w:name="__RefHeading___Toc252853_73709187"/>
      <w:bookmarkStart w:id="2687" w:name="_Toc1227"/>
      <w:bookmarkEnd w:id="2686"/>
      <w:r>
        <w:rPr>
          <w:rtl w:val="true"/>
        </w:rPr>
        <w:t>کتاب الموالید</w:t>
      </w:r>
      <w:bookmarkEnd w:id="2687"/>
    </w:p>
    <w:p>
      <w:pPr>
        <w:pStyle w:val="BookText"/>
        <w:rPr/>
      </w:pPr>
      <w:r>
        <w:rPr>
          <w:rFonts w:ascii="IRNazanin" w:hAnsi="IRNazanin" w:eastAsia="IRNazanin"/>
          <w:color w:val="111111"/>
          <w:sz w:val="28"/>
          <w:sz w:val="28"/>
          <w:szCs w:val="28"/>
          <w:rtl w:val="true"/>
          <w:lang w:bidi="fa-IR"/>
        </w:rPr>
        <w:t>لنصر بن علی الجهضمی، ینقل عنه ابن طاوس تعیین وفاه العسکری علیه السلام  فی ثامن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تاریخ آل الرسول و تواریخ الأئمة</w:t>
      </w:r>
      <w:r>
        <w:rPr>
          <w:rFonts w:eastAsia="IRNazanin" w:cs="IRNazanin"/>
          <w:color w:val="111111"/>
          <w:sz w:val="28"/>
          <w:szCs w:val="28"/>
          <w:rtl w:val="true"/>
          <w:lang w:bidi="fa-IR"/>
        </w:rPr>
        <w:t>.</w:t>
      </w:r>
    </w:p>
    <w:p>
      <w:pPr>
        <w:pStyle w:val="Heading3"/>
        <w:numPr>
          <w:ilvl w:val="2"/>
          <w:numId w:val="1"/>
        </w:numPr>
        <w:rPr/>
      </w:pPr>
      <w:bookmarkStart w:id="2688" w:name="__RefHeading___Toc252855_73709187"/>
      <w:bookmarkStart w:id="2689" w:name="_Toc1228"/>
      <w:bookmarkEnd w:id="2688"/>
      <w:r>
        <w:rPr/>
        <w:t>8785</w:t>
      </w:r>
      <w:r>
        <w:rPr>
          <w:rtl w:val="true"/>
        </w:rPr>
        <w:t xml:space="preserve">- </w:t>
      </w:r>
      <w:r>
        <w:rPr>
          <w:rtl w:val="true"/>
        </w:rPr>
        <w:t>موالید</w:t>
      </w:r>
      <w:bookmarkEnd w:id="2689"/>
    </w:p>
    <w:p>
      <w:pPr>
        <w:pStyle w:val="BookText"/>
        <w:rPr/>
      </w:pPr>
      <w:r>
        <w:rPr>
          <w:rFonts w:ascii="IRNazanin" w:hAnsi="IRNazanin" w:eastAsia="IRNazanin"/>
          <w:color w:val="111111"/>
          <w:sz w:val="28"/>
          <w:sz w:val="28"/>
          <w:szCs w:val="28"/>
          <w:rtl w:val="true"/>
          <w:lang w:bidi="fa-IR"/>
        </w:rPr>
        <w:t xml:space="preserve">أو أعمال موالید فی سبعة فصول أشیر فیها إلی کوشیار، و إلی سنة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ابتداء سنة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ملک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للاستخراج النجومی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متن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انتخابی است در اعمال 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أول در نمودات، زعم حکما آن است که إنسان را هر چه عارض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هم زمان ولادت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بالخط النستعلیق ضمن مجموعة فی النجوم کتبت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Heading3"/>
        <w:numPr>
          <w:ilvl w:val="2"/>
          <w:numId w:val="1"/>
        </w:numPr>
        <w:rPr/>
      </w:pPr>
      <w:bookmarkStart w:id="2690" w:name="__RefHeading___Toc252857_73709187"/>
      <w:bookmarkStart w:id="2691" w:name="_Toc1229"/>
      <w:bookmarkEnd w:id="2690"/>
      <w:r>
        <w:rPr/>
        <w:t>8786</w:t>
      </w:r>
      <w:r>
        <w:rPr>
          <w:rtl w:val="true"/>
        </w:rPr>
        <w:t xml:space="preserve">- </w:t>
      </w:r>
      <w:r>
        <w:rPr>
          <w:rtl w:val="true"/>
        </w:rPr>
        <w:t>موالید الأئمة</w:t>
      </w:r>
      <w:bookmarkEnd w:id="269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مختصرة فارسیة فی تعیین موالیدهم علی ما هو الأصح عنده، لشیخنا النوری الحاج میرزا حسین بن المیرزا محمد تقی الطبرستانی المتوفی بها لیلة الأربعاء لثلاث بقین من جمادی الآخرة سنة عشرین و ثلاثمائة و ألف ذکره فی فهرس کتبه فی خاتمة المستدرک و نسخه منها عند الآقا محمد خان النواب الکابلی نزیل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میزان السماء فی تعیین میلاد خاتم الأنبیاء </w:t>
      </w:r>
      <w:bookmarkStart w:id="2692" w:name="pg11381_108434"/>
    </w:p>
    <w:p>
      <w:pPr>
        <w:pStyle w:val="BookText"/>
        <w:rPr/>
      </w:pPr>
      <w:bookmarkEnd w:id="2692"/>
      <w:r>
        <w:rPr>
          <w:rFonts w:ascii="IRNazanin" w:hAnsi="IRNazanin" w:eastAsia="IRNazanin"/>
          <w:color w:val="111111"/>
          <w:sz w:val="28"/>
          <w:sz w:val="28"/>
          <w:szCs w:val="28"/>
          <w:rtl w:val="true"/>
          <w:lang w:bidi="fa-IR"/>
        </w:rPr>
        <w:t xml:space="preserve">و المولودیة و مر مواقع النجوم الرقم </w:t>
      </w:r>
      <w:r>
        <w:rPr>
          <w:rFonts w:eastAsia="IRNazanin" w:cs="IRNazanin"/>
          <w:color w:val="111111"/>
          <w:sz w:val="28"/>
          <w:szCs w:val="28"/>
          <w:lang w:bidi="fa-IR"/>
        </w:rPr>
        <w:t>8763</w:t>
      </w:r>
      <w:r>
        <w:rPr>
          <w:rFonts w:eastAsia="IRNazanin" w:cs="IRNazanin"/>
          <w:color w:val="111111"/>
          <w:sz w:val="28"/>
          <w:szCs w:val="28"/>
          <w:rtl w:val="true"/>
          <w:lang w:bidi="fa-IR"/>
        </w:rPr>
        <w:t>.</w:t>
      </w:r>
    </w:p>
    <w:p>
      <w:pPr>
        <w:pStyle w:val="Heading3"/>
        <w:numPr>
          <w:ilvl w:val="2"/>
          <w:numId w:val="1"/>
        </w:numPr>
        <w:rPr/>
      </w:pPr>
      <w:bookmarkStart w:id="2693" w:name="__RefHeading___Toc252859_73709187"/>
      <w:bookmarkStart w:id="2694" w:name="_Toc1230"/>
      <w:bookmarkEnd w:id="2693"/>
      <w:r>
        <w:rPr/>
        <w:t>8787</w:t>
      </w:r>
      <w:r>
        <w:rPr>
          <w:rtl w:val="true"/>
        </w:rPr>
        <w:t xml:space="preserve">- </w:t>
      </w:r>
      <w:r>
        <w:rPr>
          <w:rtl w:val="true"/>
        </w:rPr>
        <w:t>موالید الأئمة</w:t>
      </w:r>
      <w:bookmarkEnd w:id="2694"/>
    </w:p>
    <w:p>
      <w:pPr>
        <w:pStyle w:val="BookText"/>
        <w:rPr/>
      </w:pPr>
      <w:r>
        <w:rPr>
          <w:rFonts w:ascii="IRNazanin" w:hAnsi="IRNazanin" w:eastAsia="IRNazanin"/>
          <w:color w:val="111111"/>
          <w:sz w:val="28"/>
          <w:sz w:val="28"/>
          <w:szCs w:val="28"/>
          <w:rtl w:val="true"/>
          <w:lang w:bidi="fa-IR"/>
        </w:rPr>
        <w:t>لأبی عبد الله محمد بن عبد الله بن مملک الأصفهانی الجرجانی المعتزلی الراجع إلی القول بالإمامة علی ید عبد الرحمن بن أحمد بن خیرویه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النجاشی و مر له المجالس فی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Heading3"/>
        <w:numPr>
          <w:ilvl w:val="2"/>
          <w:numId w:val="1"/>
        </w:numPr>
        <w:rPr/>
      </w:pPr>
      <w:bookmarkStart w:id="2695" w:name="__RefHeading___Toc252861_73709187"/>
      <w:bookmarkStart w:id="2696" w:name="_Toc1231"/>
      <w:bookmarkEnd w:id="2695"/>
      <w:r>
        <w:rPr/>
        <w:t>8788</w:t>
      </w:r>
      <w:r>
        <w:rPr>
          <w:rtl w:val="true"/>
        </w:rPr>
        <w:t xml:space="preserve">- </w:t>
      </w:r>
      <w:r>
        <w:rPr>
          <w:rtl w:val="true"/>
        </w:rPr>
        <w:t>موالید الأئمة و أعمارهم‏</w:t>
      </w:r>
      <w:bookmarkEnd w:id="2696"/>
    </w:p>
    <w:p>
      <w:pPr>
        <w:pStyle w:val="BookText"/>
        <w:rPr/>
      </w:pPr>
      <w:r>
        <w:rPr>
          <w:rFonts w:ascii="IRNazanin" w:hAnsi="IRNazanin" w:eastAsia="IRNazanin"/>
          <w:color w:val="111111"/>
          <w:sz w:val="28"/>
          <w:sz w:val="28"/>
          <w:szCs w:val="28"/>
          <w:rtl w:val="true"/>
          <w:lang w:bidi="fa-IR"/>
        </w:rPr>
        <w:t xml:space="preserve">لأبی عبد الله أحمد بن محمد بن أحمد بن طلحة العاصمی الکوفی البغدادی کما ذکره النجاشی أو ابن عاصم کما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القهپائی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النوابغ</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2697" w:name="__RefHeading___Toc252863_73709187"/>
      <w:bookmarkStart w:id="2698" w:name="_Toc1232"/>
      <w:bookmarkEnd w:id="2697"/>
      <w:r>
        <w:rPr>
          <w:rtl w:val="true"/>
        </w:rPr>
        <w:t>موالید الأئمة و أنسابهم‏</w:t>
      </w:r>
      <w:bookmarkEnd w:id="2698"/>
    </w:p>
    <w:p>
      <w:pPr>
        <w:pStyle w:val="BookText"/>
        <w:rPr/>
      </w:pPr>
      <w:r>
        <w:rPr>
          <w:rFonts w:ascii="IRNazanin" w:hAnsi="IRNazanin" w:eastAsia="IRNazanin"/>
          <w:color w:val="111111"/>
          <w:sz w:val="28"/>
          <w:sz w:val="28"/>
          <w:szCs w:val="28"/>
          <w:rtl w:val="true"/>
          <w:lang w:bidi="fa-IR"/>
        </w:rPr>
        <w:t>إلی صاحب الأمر، لأبی محمد الأطروش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بعنوان أنساب الأئمة و موالیدهم کما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3"/>
        <w:numPr>
          <w:ilvl w:val="2"/>
          <w:numId w:val="1"/>
        </w:numPr>
        <w:rPr/>
      </w:pPr>
      <w:bookmarkStart w:id="2699" w:name="__RefHeading___Toc252865_73709187"/>
      <w:bookmarkStart w:id="2700" w:name="_Toc1233"/>
      <w:bookmarkEnd w:id="2699"/>
      <w:r>
        <w:rPr>
          <w:rtl w:val="true"/>
        </w:rPr>
        <w:t>موالید الأئمة و أنسابهم و وفیاتهم‏</w:t>
      </w:r>
      <w:bookmarkEnd w:id="2700"/>
    </w:p>
    <w:p>
      <w:pPr>
        <w:pStyle w:val="BookText"/>
        <w:rPr/>
      </w:pPr>
      <w:r>
        <w:rPr>
          <w:rFonts w:ascii="IRNazanin" w:hAnsi="IRNazanin" w:eastAsia="IRNazanin"/>
          <w:color w:val="111111"/>
          <w:sz w:val="28"/>
          <w:sz w:val="28"/>
          <w:szCs w:val="28"/>
          <w:rtl w:val="true"/>
          <w:lang w:bidi="fa-IR"/>
        </w:rPr>
        <w:t xml:space="preserve">من النبی إلی الحجة علیه السلام  للشیخ أبی محمد عبد الله بن أحمد بن محمد الخشاب، و مر فی الرقم </w:t>
      </w:r>
      <w:r>
        <w:rPr>
          <w:rFonts w:eastAsia="IRNazanin" w:cs="IRNazanin"/>
          <w:color w:val="111111"/>
          <w:sz w:val="28"/>
          <w:szCs w:val="28"/>
          <w:lang w:bidi="fa-IR"/>
        </w:rPr>
        <w:t>8778</w:t>
      </w:r>
      <w:r>
        <w:rPr>
          <w:rFonts w:eastAsia="IRNazanin" w:cs="IRNazanin"/>
          <w:color w:val="111111"/>
          <w:sz w:val="28"/>
          <w:szCs w:val="28"/>
          <w:rtl w:val="true"/>
          <w:lang w:bidi="fa-IR"/>
        </w:rPr>
        <w:t>.</w:t>
      </w:r>
    </w:p>
    <w:p>
      <w:pPr>
        <w:pStyle w:val="Heading3"/>
        <w:numPr>
          <w:ilvl w:val="2"/>
          <w:numId w:val="1"/>
        </w:numPr>
        <w:rPr/>
      </w:pPr>
      <w:bookmarkStart w:id="2701" w:name="__RefHeading___Toc252867_73709187"/>
      <w:bookmarkStart w:id="2702" w:name="_Toc1234"/>
      <w:bookmarkEnd w:id="2701"/>
      <w:r>
        <w:rPr/>
        <w:t>8789</w:t>
      </w:r>
      <w:r>
        <w:rPr>
          <w:rtl w:val="true"/>
        </w:rPr>
        <w:t xml:space="preserve">- </w:t>
      </w:r>
      <w:r>
        <w:rPr>
          <w:rtl w:val="true"/>
        </w:rPr>
        <w:t>موالید الأئمة و فضائلهم‏</w:t>
      </w:r>
      <w:bookmarkEnd w:id="2702"/>
    </w:p>
    <w:p>
      <w:pPr>
        <w:pStyle w:val="BookText"/>
        <w:rPr/>
      </w:pPr>
      <w:r>
        <w:rPr>
          <w:rFonts w:ascii="IRNazanin" w:hAnsi="IRNazanin" w:eastAsia="IRNazanin"/>
          <w:color w:val="111111"/>
          <w:sz w:val="28"/>
          <w:sz w:val="28"/>
          <w:szCs w:val="28"/>
          <w:rtl w:val="true"/>
          <w:lang w:bidi="fa-IR"/>
        </w:rPr>
        <w:t xml:space="preserve">للمولی الحافظ رضی الدین رجب بن محمد بن رجب البرسی الحلی، صاحب مشارق الأمان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إحدی و ثمانمائة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Heading3"/>
        <w:numPr>
          <w:ilvl w:val="2"/>
          <w:numId w:val="1"/>
        </w:numPr>
        <w:rPr/>
      </w:pPr>
      <w:bookmarkStart w:id="2703" w:name="__RefHeading___Toc252869_73709187"/>
      <w:bookmarkStart w:id="2704" w:name="_Toc1235"/>
      <w:bookmarkEnd w:id="2703"/>
      <w:r>
        <w:rPr>
          <w:rtl w:val="true"/>
        </w:rPr>
        <w:t>رسالة فی موالید الأئمة علیه السلام  و وفیاتهم‏</w:t>
      </w:r>
      <w:bookmarkEnd w:id="270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تاریخ الأئمة لآقا أحمد الکرمانشاهی، و النسخة فی مجموعة عند الکتابچی بکربلاء، و فیها مدة أعمارهم و عدة أولادهم، و مر للمؤلف مرآة الأحوال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2705" w:name="__RefHeading___Toc252871_73709187"/>
      <w:bookmarkStart w:id="2706" w:name="_Toc1236"/>
      <w:bookmarkEnd w:id="2705"/>
      <w:r>
        <w:rPr/>
        <w:t>8790</w:t>
      </w:r>
      <w:r>
        <w:rPr>
          <w:rtl w:val="true"/>
        </w:rPr>
        <w:t xml:space="preserve">- </w:t>
      </w:r>
      <w:r>
        <w:rPr>
          <w:rtl w:val="true"/>
        </w:rPr>
        <w:t>موالید الأحکام‏</w:t>
      </w:r>
      <w:bookmarkEnd w:id="2706"/>
    </w:p>
    <w:p>
      <w:pPr>
        <w:pStyle w:val="BookText"/>
        <w:rPr/>
      </w:pPr>
      <w:r>
        <w:rPr>
          <w:rFonts w:ascii="IRNazanin" w:hAnsi="IRNazanin" w:eastAsia="IRNazanin"/>
          <w:color w:val="111111"/>
          <w:sz w:val="28"/>
          <w:sz w:val="28"/>
          <w:szCs w:val="28"/>
          <w:rtl w:val="true"/>
          <w:lang w:bidi="fa-IR"/>
        </w:rPr>
        <w:t xml:space="preserve">فی فقه المذاهب الخمسة، خرج منه إلی کتاب الخمس، للحاج مولی محمد جعفر الأسترآبادی، المتوفی سنة ثلاث و ستین و مائتین و ألف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الشیخ علی بن جعفر فی مبدأ الآمال</w:t>
      </w:r>
      <w:r>
        <w:rPr>
          <w:rFonts w:eastAsia="IRNazanin" w:cs="IRNazanin"/>
          <w:color w:val="111111"/>
          <w:sz w:val="28"/>
          <w:szCs w:val="28"/>
          <w:rtl w:val="true"/>
          <w:lang w:bidi="fa-IR"/>
        </w:rPr>
        <w:t>.</w:t>
      </w:r>
    </w:p>
    <w:p>
      <w:pPr>
        <w:pStyle w:val="Heading3"/>
        <w:numPr>
          <w:ilvl w:val="2"/>
          <w:numId w:val="1"/>
        </w:numPr>
        <w:rPr/>
      </w:pPr>
      <w:bookmarkStart w:id="2707" w:name="__RefHeading___Toc252873_73709187"/>
      <w:bookmarkStart w:id="2708" w:name="_Toc1237"/>
      <w:bookmarkEnd w:id="2707"/>
      <w:r>
        <w:rPr/>
        <w:t>8791</w:t>
      </w:r>
      <w:r>
        <w:rPr>
          <w:rtl w:val="true"/>
        </w:rPr>
        <w:t xml:space="preserve">- </w:t>
      </w:r>
      <w:r>
        <w:rPr>
          <w:rtl w:val="true"/>
        </w:rPr>
        <w:t>موالید الصادقین‏</w:t>
      </w:r>
      <w:bookmarkEnd w:id="270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القدماء، ینقل عنه الطبرسی فی مکارم الأخلاق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الجید بطهران، و مؤلفه محمد بن إبراهیم الطالقانی و قد مر تاریخ الأئمة متعددا، و مر أیضا درج الدرر فی أحوال میلاد سید البشر </w:t>
      </w:r>
      <w:bookmarkStart w:id="2709" w:name="pg11381_108435"/>
    </w:p>
    <w:p>
      <w:pPr>
        <w:pStyle w:val="BookText"/>
        <w:rPr/>
      </w:pPr>
      <w:bookmarkEnd w:id="2709"/>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یأتی مولد الأمیر و مولد الحسن و هکذا إلی آخر المعصومین</w:t>
      </w:r>
      <w:r>
        <w:rPr>
          <w:rFonts w:eastAsia="IRNazanin" w:cs="IRNazanin"/>
          <w:color w:val="111111"/>
          <w:sz w:val="28"/>
          <w:szCs w:val="28"/>
          <w:rtl w:val="true"/>
          <w:lang w:bidi="fa-IR"/>
        </w:rPr>
        <w:t>.</w:t>
      </w:r>
    </w:p>
    <w:p>
      <w:pPr>
        <w:pStyle w:val="Heading3"/>
        <w:numPr>
          <w:ilvl w:val="2"/>
          <w:numId w:val="1"/>
        </w:numPr>
        <w:rPr/>
      </w:pPr>
      <w:bookmarkStart w:id="2710" w:name="__RefHeading___Toc252875_73709187"/>
      <w:bookmarkStart w:id="2711" w:name="_Toc1238"/>
      <w:bookmarkEnd w:id="2710"/>
      <w:r>
        <w:rPr/>
        <w:t>8792</w:t>
      </w:r>
      <w:r>
        <w:rPr>
          <w:rtl w:val="true"/>
        </w:rPr>
        <w:t xml:space="preserve">- </w:t>
      </w:r>
      <w:r>
        <w:rPr>
          <w:rtl w:val="true"/>
        </w:rPr>
        <w:t>کتاب الموالید مفردا</w:t>
      </w:r>
      <w:bookmarkEnd w:id="2711"/>
    </w:p>
    <w:p>
      <w:pPr>
        <w:pStyle w:val="BookText"/>
        <w:rPr/>
      </w:pPr>
      <w:r>
        <w:rPr>
          <w:rFonts w:ascii="IRNazanin" w:hAnsi="IRNazanin" w:eastAsia="IRNazanin"/>
          <w:color w:val="111111"/>
          <w:sz w:val="28"/>
          <w:sz w:val="28"/>
          <w:szCs w:val="28"/>
          <w:rtl w:val="true"/>
          <w:lang w:bidi="fa-IR"/>
        </w:rPr>
        <w:t>یعنی الموالید الثلاثة خاصة، لأبی سهل فضل بن نوبخت، الناقل لکثیر من کتب الأوائل من الفارسیة إلی العربیة، و هو جد صاحب الیاقوت إسماعیل بن إسحاق بن الفضل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الإمامة کما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الموالید أیضا الا أنه لیس منحصرا فیها و هو کتابه المنتحل فی أقاویل المنجمین فی الاخبار و المسائل و الموالید و لذا قیده ابن الندیم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 و کتاب سنی الموالید و کتاب التهملان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الموالید و غیر ذلک و قد ذکر الجمیع ابن الندیم فی فهرست فوز العلوم</w:t>
      </w:r>
      <w:r>
        <w:rPr>
          <w:rFonts w:eastAsia="IRNazanin" w:cs="IRNazanin"/>
          <w:color w:val="111111"/>
          <w:sz w:val="28"/>
          <w:szCs w:val="28"/>
          <w:rtl w:val="true"/>
          <w:lang w:bidi="fa-IR"/>
        </w:rPr>
        <w:t>.</w:t>
      </w:r>
    </w:p>
    <w:p>
      <w:pPr>
        <w:pStyle w:val="Heading3"/>
        <w:numPr>
          <w:ilvl w:val="2"/>
          <w:numId w:val="1"/>
        </w:numPr>
        <w:rPr/>
      </w:pPr>
      <w:bookmarkStart w:id="2712" w:name="__RefHeading___Toc252877_73709187"/>
      <w:bookmarkStart w:id="2713" w:name="_Toc1239"/>
      <w:bookmarkEnd w:id="2712"/>
      <w:r>
        <w:rPr>
          <w:rtl w:val="true"/>
        </w:rPr>
        <w:t>رسالة فی موالید النبی و الأئمة ع‏</w:t>
      </w:r>
      <w:bookmarkEnd w:id="2713"/>
    </w:p>
    <w:p>
      <w:pPr>
        <w:pStyle w:val="BookText"/>
        <w:rPr/>
      </w:pPr>
      <w:r>
        <w:rPr>
          <w:rFonts w:ascii="IRNazanin" w:hAnsi="IRNazanin" w:eastAsia="IRNazanin"/>
          <w:color w:val="111111"/>
          <w:sz w:val="28"/>
          <w:sz w:val="28"/>
          <w:szCs w:val="28"/>
          <w:rtl w:val="true"/>
          <w:lang w:bidi="fa-IR"/>
        </w:rPr>
        <w:t>و أولادهم و زوجاتهم و تواریخ موالیدهم و وفیاتهم و محل دفنهم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الطباطبائی،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تاریخ الأئمة ذکرها حفیده فی حاشیة المواهب و توجد عند السید جعفر بحر العلوم بالنجف و فرغ منها سنة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Heading3"/>
        <w:numPr>
          <w:ilvl w:val="2"/>
          <w:numId w:val="1"/>
        </w:numPr>
        <w:rPr/>
      </w:pPr>
      <w:bookmarkStart w:id="2714" w:name="__RefHeading___Toc252879_73709187"/>
      <w:bookmarkStart w:id="2715" w:name="_Toc1240"/>
      <w:bookmarkEnd w:id="2714"/>
      <w:r>
        <w:rPr/>
        <w:t>8793</w:t>
      </w:r>
      <w:r>
        <w:rPr>
          <w:rtl w:val="true"/>
        </w:rPr>
        <w:t xml:space="preserve">- </w:t>
      </w:r>
      <w:r>
        <w:rPr>
          <w:rtl w:val="true"/>
        </w:rPr>
        <w:t>الموالید و الاختیارات‏</w:t>
      </w:r>
      <w:bookmarkEnd w:id="2715"/>
    </w:p>
    <w:p>
      <w:pPr>
        <w:pStyle w:val="BookText"/>
        <w:rPr/>
      </w:pPr>
      <w:r>
        <w:rPr>
          <w:rFonts w:ascii="IRNazanin" w:hAnsi="IRNazanin" w:eastAsia="IRNazanin"/>
          <w:color w:val="111111"/>
          <w:sz w:val="28"/>
          <w:sz w:val="28"/>
          <w:szCs w:val="28"/>
          <w:rtl w:val="true"/>
          <w:lang w:bidi="fa-IR"/>
        </w:rPr>
        <w:t>للشیخ أبی الحسن العمرانی، قال السید علی بن طاوس فی الباب الخامس من 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وصل إلینا هذا الکتاب و ذکر أنه ممن عدوه من علماء الشیعة، و حکی ترجمته عن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وجدته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له شرح کتاب الجبر و المقابلة لأبی کامل، و مر للمؤلف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الاختیارات و لعله عین ما ذکرنا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النوابغ</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2716" w:name="__RefHeading___Toc252881_73709187"/>
      <w:bookmarkStart w:id="2717" w:name="_Toc1241"/>
      <w:bookmarkEnd w:id="2716"/>
      <w:r>
        <w:rPr/>
        <w:t>8794</w:t>
      </w:r>
      <w:r>
        <w:rPr>
          <w:rtl w:val="true"/>
        </w:rPr>
        <w:t xml:space="preserve">- </w:t>
      </w:r>
      <w:r>
        <w:rPr>
          <w:rtl w:val="true"/>
        </w:rPr>
        <w:t>کتاب مؤامرات الأعمال النجومیة</w:t>
      </w:r>
      <w:bookmarkEnd w:id="2717"/>
    </w:p>
    <w:p>
      <w:pPr>
        <w:pStyle w:val="BookText"/>
        <w:rPr/>
      </w:pPr>
      <w:r>
        <w:rPr>
          <w:rFonts w:ascii="IRNazanin" w:hAnsi="IRNazanin" w:eastAsia="IRNazanin"/>
          <w:color w:val="111111"/>
          <w:sz w:val="28"/>
          <w:sz w:val="28"/>
          <w:szCs w:val="28"/>
          <w:rtl w:val="true"/>
          <w:lang w:bidi="fa-IR"/>
        </w:rPr>
        <w:t>مجلد لأبی الحسن علی بن زید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معجم الأدباء</w:t>
      </w:r>
      <w:r>
        <w:rPr>
          <w:rFonts w:eastAsia="IRNazanin" w:cs="IRNazanin"/>
          <w:color w:val="111111"/>
          <w:sz w:val="28"/>
          <w:szCs w:val="28"/>
          <w:rtl w:val="true"/>
          <w:lang w:bidi="fa-IR"/>
        </w:rPr>
        <w:t>.</w:t>
      </w:r>
    </w:p>
    <w:p>
      <w:pPr>
        <w:pStyle w:val="Heading3"/>
        <w:numPr>
          <w:ilvl w:val="2"/>
          <w:numId w:val="1"/>
        </w:numPr>
        <w:rPr/>
      </w:pPr>
      <w:bookmarkStart w:id="2718" w:name="__RefHeading___Toc252883_73709187"/>
      <w:bookmarkStart w:id="2719" w:name="_Toc1242"/>
      <w:bookmarkEnd w:id="2718"/>
      <w:r>
        <w:rPr/>
        <w:t>8795</w:t>
      </w:r>
      <w:r>
        <w:rPr>
          <w:rtl w:val="true"/>
        </w:rPr>
        <w:t xml:space="preserve">- </w:t>
      </w:r>
      <w:r>
        <w:rPr>
          <w:rtl w:val="true"/>
        </w:rPr>
        <w:t>رسالة فی موانع الصلاة</w:t>
      </w:r>
      <w:bookmarkEnd w:id="271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نعمة الطریحی، صاحب أحکام الأرضین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تلمیذ صاحب الجواهر و صاحب‏ </w:t>
      </w:r>
      <w:bookmarkStart w:id="2720" w:name="pg11381_108436"/>
    </w:p>
    <w:p>
      <w:pPr>
        <w:pStyle w:val="BookText"/>
        <w:rPr/>
      </w:pPr>
      <w:bookmarkEnd w:id="2720"/>
      <w:r>
        <w:rPr>
          <w:rFonts w:ascii="IRNazanin" w:hAnsi="IRNazanin" w:eastAsia="IRNazanin"/>
          <w:color w:val="111111"/>
          <w:sz w:val="28"/>
          <w:sz w:val="28"/>
          <w:szCs w:val="28"/>
          <w:rtl w:val="true"/>
          <w:lang w:bidi="fa-IR"/>
        </w:rPr>
        <w:t xml:space="preserve">أنوار الفقاهة 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أحفاده فی النجف، و مر للمؤلف الخلل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 اتحاده مع هذه الرسالة</w:t>
      </w:r>
      <w:r>
        <w:rPr>
          <w:rFonts w:eastAsia="IRNazanin" w:cs="IRNazanin"/>
          <w:color w:val="111111"/>
          <w:sz w:val="28"/>
          <w:szCs w:val="28"/>
          <w:rtl w:val="true"/>
          <w:lang w:bidi="fa-IR"/>
        </w:rPr>
        <w:t>.</w:t>
      </w:r>
    </w:p>
    <w:p>
      <w:pPr>
        <w:pStyle w:val="Heading3"/>
        <w:numPr>
          <w:ilvl w:val="2"/>
          <w:numId w:val="1"/>
        </w:numPr>
        <w:rPr/>
      </w:pPr>
      <w:bookmarkStart w:id="2721" w:name="__RefHeading___Toc252885_73709187"/>
      <w:bookmarkStart w:id="2722" w:name="_Toc1243"/>
      <w:bookmarkEnd w:id="2721"/>
      <w:r>
        <w:rPr/>
        <w:t>8796</w:t>
      </w:r>
      <w:r>
        <w:rPr>
          <w:rtl w:val="true"/>
        </w:rPr>
        <w:t xml:space="preserve">- </w:t>
      </w:r>
      <w:r>
        <w:rPr>
          <w:rtl w:val="true"/>
        </w:rPr>
        <w:t>مواهب الأفهام فی شرح شرایع الإسلام‏</w:t>
      </w:r>
      <w:bookmarkEnd w:id="2722"/>
    </w:p>
    <w:p>
      <w:pPr>
        <w:pStyle w:val="BookText"/>
        <w:rPr/>
      </w:pPr>
      <w:r>
        <w:rPr>
          <w:rFonts w:ascii="IRNazanin" w:hAnsi="IRNazanin" w:eastAsia="IRNazanin"/>
          <w:color w:val="111111"/>
          <w:sz w:val="28"/>
          <w:sz w:val="28"/>
          <w:szCs w:val="28"/>
          <w:rtl w:val="true"/>
          <w:lang w:bidi="fa-IR"/>
        </w:rPr>
        <w:t>برز منه ست مجلدات إلی آخر الوضوء، للسید مهدی القزوینی، موجود مع سائر تصانیفه بمخزن کتبه” المؤلف” بالحلة و قصة مطالعة الحجة علیه السلام  لبعض أجزائه مذکورة فی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أبو المجد محمد الرضا الأصفهانی عن السید حسن بن السید مهدی المؤلف أن شرحه هذا کان فی غایة البسط و لذا منعه جد أولاده الشیخ علی کاشف الغطاء فعدل إلی شرح التبصرة الموسوم ب بصائر المجتهدین و مر له منظومة فی العبادات ص </w:t>
      </w:r>
      <w:r>
        <w:rPr>
          <w:rFonts w:eastAsia="IRNazanin" w:cs="IRNazanin"/>
          <w:color w:val="111111"/>
          <w:sz w:val="28"/>
          <w:szCs w:val="28"/>
          <w:rtl w:val="true"/>
          <w:lang w:bidi="fa-IR"/>
        </w:rPr>
        <w:t>....</w:t>
      </w:r>
    </w:p>
    <w:p>
      <w:pPr>
        <w:pStyle w:val="Heading3"/>
        <w:numPr>
          <w:ilvl w:val="2"/>
          <w:numId w:val="1"/>
        </w:numPr>
        <w:rPr/>
      </w:pPr>
      <w:bookmarkStart w:id="2723" w:name="__RefHeading___Toc252887_73709187"/>
      <w:bookmarkStart w:id="2724" w:name="_Toc1244"/>
      <w:bookmarkEnd w:id="2723"/>
      <w:r>
        <w:rPr/>
        <w:t>8797</w:t>
      </w:r>
      <w:r>
        <w:rPr>
          <w:rtl w:val="true"/>
        </w:rPr>
        <w:t xml:space="preserve">- </w:t>
      </w:r>
      <w:r>
        <w:rPr>
          <w:rtl w:val="true"/>
        </w:rPr>
        <w:t>مواهب الهی‏</w:t>
      </w:r>
      <w:bookmarkEnd w:id="2724"/>
    </w:p>
    <w:p>
      <w:pPr>
        <w:pStyle w:val="BookText"/>
        <w:rPr/>
      </w:pPr>
      <w:r>
        <w:rPr>
          <w:rFonts w:ascii="IRNazanin" w:hAnsi="IRNazanin" w:eastAsia="IRNazanin"/>
          <w:color w:val="111111"/>
          <w:sz w:val="28"/>
          <w:sz w:val="28"/>
          <w:szCs w:val="28"/>
          <w:rtl w:val="true"/>
          <w:lang w:bidi="fa-IR"/>
        </w:rPr>
        <w:t>أو تاریخ مظفری أو تاریخ آل مظفر لمعین الدین معلم الیزدی ابن علی بن جلال الدین محمد، مؤلف نزهة السرور الآتی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و المعاصر للأمیر مبارز الدین و معلم ابنه شاه شجاع سلطان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آل مظفر من تأسیسها إلی عصر مؤلفه حدود سنة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ألفه باسم شاه شجاع المذکور و بأمر عز الدین إبراهیم الزرقانی، و لخصه محمود 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إلیه الحوادث إلی سنة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بعضه بطهران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مع مقدمه من سعید 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الخطیة شایعة، أقدم ما اطلعت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کامبریج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کامبریج، براون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و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الثامن</w:t>
      </w:r>
      <w:r>
        <w:rPr>
          <w:rFonts w:eastAsia="IRNazanin" w:cs="IRNazanin"/>
          <w:color w:val="111111"/>
          <w:sz w:val="28"/>
          <w:szCs w:val="28"/>
          <w:rtl w:val="true"/>
          <w:lang w:bidi="fa-IR"/>
        </w:rPr>
        <w:t>.</w:t>
      </w:r>
    </w:p>
    <w:p>
      <w:pPr>
        <w:pStyle w:val="Heading3"/>
        <w:numPr>
          <w:ilvl w:val="2"/>
          <w:numId w:val="1"/>
        </w:numPr>
        <w:rPr/>
      </w:pPr>
      <w:bookmarkStart w:id="2725" w:name="__RefHeading___Toc252889_73709187"/>
      <w:bookmarkStart w:id="2726" w:name="_Toc1245"/>
      <w:bookmarkEnd w:id="2725"/>
      <w:r>
        <w:rPr/>
        <w:t>8798</w:t>
      </w:r>
      <w:r>
        <w:rPr>
          <w:rtl w:val="true"/>
        </w:rPr>
        <w:t xml:space="preserve">- </w:t>
      </w:r>
      <w:r>
        <w:rPr>
          <w:rtl w:val="true"/>
        </w:rPr>
        <w:t>المواهب الإلهیة</w:t>
      </w:r>
      <w:bookmarkEnd w:id="2726"/>
    </w:p>
    <w:p>
      <w:pPr>
        <w:pStyle w:val="BookText"/>
        <w:rPr/>
      </w:pPr>
      <w:r>
        <w:rPr>
          <w:rFonts w:ascii="IRNazanin" w:hAnsi="IRNazanin" w:eastAsia="IRNazanin"/>
          <w:color w:val="111111"/>
          <w:sz w:val="28"/>
          <w:sz w:val="28"/>
          <w:szCs w:val="28"/>
          <w:rtl w:val="true"/>
          <w:lang w:bidi="fa-IR"/>
        </w:rPr>
        <w:t xml:space="preserve">فی شرح نهج البلاغة، للسید أفصح الدین محمد الشیرازی، ذکره السید شهاب الدین فی مقدمه الصحیفة و لعله ما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التحفة العلیة</w:t>
      </w:r>
      <w:r>
        <w:rPr>
          <w:rFonts w:eastAsia="IRNazanin" w:cs="IRNazanin"/>
          <w:color w:val="111111"/>
          <w:sz w:val="28"/>
          <w:szCs w:val="28"/>
          <w:rtl w:val="true"/>
          <w:lang w:bidi="fa-IR"/>
        </w:rPr>
        <w:t>.</w:t>
      </w:r>
    </w:p>
    <w:p>
      <w:pPr>
        <w:pStyle w:val="Heading3"/>
        <w:numPr>
          <w:ilvl w:val="2"/>
          <w:numId w:val="1"/>
        </w:numPr>
        <w:rPr/>
      </w:pPr>
      <w:bookmarkStart w:id="2727" w:name="__RefHeading___Toc252891_73709187"/>
      <w:bookmarkStart w:id="2728" w:name="_Toc1246"/>
      <w:bookmarkEnd w:id="2727"/>
      <w:r>
        <w:rPr/>
        <w:t>8799</w:t>
      </w:r>
      <w:r>
        <w:rPr>
          <w:rtl w:val="true"/>
        </w:rPr>
        <w:t xml:space="preserve">- </w:t>
      </w:r>
      <w:r>
        <w:rPr>
          <w:rtl w:val="true"/>
        </w:rPr>
        <w:t>مواهب الباری فی ترجمه العلامة الخوانساری‏</w:t>
      </w:r>
      <w:bookmarkEnd w:id="272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أبی تراب نقل عنه الشیخ مولی الطریحی ما نشره فی مجلة المرشد لسنتها الرابعة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2729" w:name="pg11381_108437"/>
    </w:p>
    <w:p>
      <w:pPr>
        <w:pStyle w:val="Heading3"/>
        <w:numPr>
          <w:ilvl w:val="2"/>
          <w:numId w:val="1"/>
        </w:numPr>
        <w:rPr/>
      </w:pPr>
      <w:bookmarkStart w:id="2730" w:name="__RefHeading___Toc252893_73709187"/>
      <w:bookmarkStart w:id="2731" w:name="_Toc1247"/>
      <w:bookmarkEnd w:id="2729"/>
      <w:bookmarkEnd w:id="2730"/>
      <w:r>
        <w:rPr/>
        <w:t>8800</w:t>
      </w:r>
      <w:r>
        <w:rPr>
          <w:rtl w:val="true"/>
        </w:rPr>
        <w:t xml:space="preserve">- </w:t>
      </w:r>
      <w:r>
        <w:rPr>
          <w:rtl w:val="true"/>
        </w:rPr>
        <w:t>المواهب الرضویة فی رفع الشبهات المقولة و المنویة</w:t>
      </w:r>
      <w:bookmarkEnd w:id="2731"/>
    </w:p>
    <w:p>
      <w:pPr>
        <w:pStyle w:val="BookText"/>
        <w:rPr/>
      </w:pPr>
      <w:r>
        <w:rPr>
          <w:rFonts w:ascii="IRNazanin" w:hAnsi="IRNazanin" w:eastAsia="IRNazanin"/>
          <w:color w:val="111111"/>
          <w:sz w:val="28"/>
          <w:sz w:val="28"/>
          <w:szCs w:val="28"/>
          <w:rtl w:val="true"/>
          <w:lang w:bidi="fa-IR"/>
        </w:rPr>
        <w:t xml:space="preserve">فارسی فی النبوة الخاصة و جواب بعض التشکیکات، أجاب بها لمن أورد مکتوبه فی صدر رسالته و رد بها علی دعاة المسیحیة و البابیة و القادیانیة، للحاج السید محمد المعروف بعصار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کتبه و طبع سنة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 بعد المکتوب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ارجمند عزیز و نور چشم نیرومند با تمیز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 المؤلف مع تشخیطات کثیرة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بقلم النستعلیق فی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نسخه أخری کتبها محسن بن أبی القاسم السبزواری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المؤلف ذیلا للمواهب فی الرد علی القادیانی، فرغ منه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ای فرزند ارجمند عزیز نور دیده رمد کشیده با تمیزم‏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2732" w:name="__RefHeading___Toc252895_73709187"/>
      <w:bookmarkStart w:id="2733" w:name="_Toc1248"/>
      <w:bookmarkEnd w:id="2732"/>
      <w:r>
        <w:rPr/>
        <w:t>8801</w:t>
      </w:r>
      <w:r>
        <w:rPr>
          <w:rtl w:val="true"/>
        </w:rPr>
        <w:t xml:space="preserve">- </w:t>
      </w:r>
      <w:r>
        <w:rPr>
          <w:rtl w:val="true"/>
        </w:rPr>
        <w:t>مواهب زحل‏</w:t>
      </w:r>
      <w:bookmarkEnd w:id="2733"/>
    </w:p>
    <w:p>
      <w:pPr>
        <w:pStyle w:val="BookText"/>
        <w:rPr/>
      </w:pPr>
      <w:r>
        <w:rPr>
          <w:rFonts w:ascii="IRNazanin" w:hAnsi="IRNazanin" w:eastAsia="IRNazanin"/>
          <w:color w:val="111111"/>
          <w:sz w:val="28"/>
          <w:sz w:val="28"/>
          <w:szCs w:val="28"/>
          <w:rtl w:val="true"/>
          <w:lang w:bidi="fa-IR"/>
        </w:rPr>
        <w:t xml:space="preserve">فارسی فی مداخل علم النجوم و مقدماته و هو أول الرسائل الموسومة ب السبعة الکاشفیة کلها فی النجوم، للمولی حسین الکاشفی، کما مر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أیضا سادس الرسائل بعنوان مناهج عطارد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میامن مشتری</w:t>
      </w:r>
      <w:r>
        <w:rPr>
          <w:rFonts w:eastAsia="IRNazanin" w:cs="IRNazanin"/>
          <w:color w:val="111111"/>
          <w:sz w:val="28"/>
          <w:szCs w:val="28"/>
          <w:rtl w:val="true"/>
          <w:lang w:bidi="fa-IR"/>
        </w:rPr>
        <w:t>.</w:t>
      </w:r>
    </w:p>
    <w:p>
      <w:pPr>
        <w:pStyle w:val="Heading3"/>
        <w:numPr>
          <w:ilvl w:val="2"/>
          <w:numId w:val="1"/>
        </w:numPr>
        <w:rPr/>
      </w:pPr>
      <w:bookmarkStart w:id="2734" w:name="__RefHeading___Toc252897_73709187"/>
      <w:bookmarkStart w:id="2735" w:name="_Toc1249"/>
      <w:bookmarkEnd w:id="2734"/>
      <w:r>
        <w:rPr/>
        <w:t>8802</w:t>
      </w:r>
      <w:r>
        <w:rPr>
          <w:rtl w:val="true"/>
        </w:rPr>
        <w:t xml:space="preserve">- </w:t>
      </w:r>
      <w:r>
        <w:rPr>
          <w:rtl w:val="true"/>
        </w:rPr>
        <w:t>المواهب السنیة</w:t>
      </w:r>
      <w:bookmarkEnd w:id="2735"/>
    </w:p>
    <w:p>
      <w:pPr>
        <w:pStyle w:val="BookText"/>
        <w:rPr/>
      </w:pPr>
      <w:r>
        <w:rPr>
          <w:rFonts w:ascii="IRNazanin" w:hAnsi="IRNazanin" w:eastAsia="IRNazanin"/>
          <w:color w:val="111111"/>
          <w:sz w:val="28"/>
          <w:sz w:val="28"/>
          <w:szCs w:val="28"/>
          <w:rtl w:val="true"/>
          <w:lang w:bidi="fa-IR"/>
        </w:rPr>
        <w:t xml:space="preserve">فی الاجتهاد و التقلید، للشیخ المیرزا مهدی الأصفهانی، المدرس فی المشهد الرضوی، المتوفی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2736" w:name="__RefHeading___Toc252899_73709187"/>
      <w:bookmarkStart w:id="2737" w:name="_Toc1250"/>
      <w:bookmarkEnd w:id="2736"/>
      <w:r>
        <w:rPr/>
        <w:t>8803</w:t>
      </w:r>
      <w:r>
        <w:rPr>
          <w:rtl w:val="true"/>
        </w:rPr>
        <w:t xml:space="preserve">- </w:t>
      </w:r>
      <w:r>
        <w:rPr>
          <w:rtl w:val="true"/>
        </w:rPr>
        <w:t>المواهب السنیة فی شرح التبصرة الفقهیة</w:t>
      </w:r>
      <w:bookmarkEnd w:id="2737"/>
    </w:p>
    <w:p>
      <w:pPr>
        <w:pStyle w:val="BookText"/>
        <w:rPr/>
      </w:pPr>
      <w:r>
        <w:rPr>
          <w:rFonts w:ascii="IRNazanin" w:hAnsi="IRNazanin" w:eastAsia="IRNazanin"/>
          <w:color w:val="111111"/>
          <w:sz w:val="28"/>
          <w:sz w:val="28"/>
          <w:szCs w:val="28"/>
          <w:rtl w:val="true"/>
          <w:lang w:bidi="fa-IR"/>
        </w:rPr>
        <w:t>للشیخ علی الأسترآبادی ذکره فی کتابه غایة الآمال و مر له منهاج الدرایة</w:t>
      </w:r>
      <w:r>
        <w:rPr>
          <w:rFonts w:eastAsia="IRNazanin" w:cs="IRNazanin"/>
          <w:color w:val="111111"/>
          <w:sz w:val="28"/>
          <w:szCs w:val="28"/>
          <w:rtl w:val="true"/>
          <w:lang w:bidi="fa-IR"/>
        </w:rPr>
        <w:t>.</w:t>
      </w:r>
    </w:p>
    <w:p>
      <w:pPr>
        <w:pStyle w:val="Heading3"/>
        <w:numPr>
          <w:ilvl w:val="2"/>
          <w:numId w:val="1"/>
        </w:numPr>
        <w:rPr/>
      </w:pPr>
      <w:bookmarkStart w:id="2738" w:name="__RefHeading___Toc252901_73709187"/>
      <w:bookmarkStart w:id="2739" w:name="_Toc1251"/>
      <w:bookmarkEnd w:id="2738"/>
      <w:r>
        <w:rPr>
          <w:rtl w:val="true"/>
        </w:rPr>
        <w:t>المواهب السنیة</w:t>
      </w:r>
      <w:bookmarkEnd w:id="273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صفوة الصفا و هو لأبی بزاز التوکلی المتوفی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ذات فصلین و بعدها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فی حیاة صفی الدین إسحاق السنجانی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أردبیل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تجلی لأولیائه بأنوار العرفان و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الأصل‏ </w:t>
      </w:r>
      <w:bookmarkStart w:id="2740" w:name="pg11381_108438"/>
    </w:p>
    <w:p>
      <w:pPr>
        <w:pStyle w:val="BookText"/>
        <w:rPr/>
      </w:pPr>
      <w:bookmarkEnd w:id="2740"/>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الهند،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465</w:t>
      </w:r>
      <w:r>
        <w:rPr>
          <w:rFonts w:eastAsia="Times New Roman" w:cs="Times New Roman" w:ascii="Times New Roman" w:hAnsi="Times New Roman"/>
          <w:color w:val="111111"/>
          <w:sz w:val="28"/>
          <w:szCs w:val="28"/>
          <w:lang w:val="en-US" w:bidi="en-US"/>
        </w:rPr>
        <w:t>WRA 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و صورتها الفتوغرافیة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ب صلة الفقیه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الولی الحمید و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این مسکین کم بضاعت و 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ینطبق علی أول النسخة المطبوعة</w:t>
      </w:r>
      <w:r>
        <w:rPr>
          <w:rFonts w:eastAsia="IRNazanin" w:cs="IRNazanin"/>
          <w:color w:val="111111"/>
          <w:sz w:val="28"/>
          <w:szCs w:val="28"/>
          <w:rtl w:val="true"/>
          <w:lang w:bidi="fa-IR"/>
        </w:rPr>
        <w:t>.</w:t>
      </w:r>
    </w:p>
    <w:p>
      <w:pPr>
        <w:pStyle w:val="Heading3"/>
        <w:numPr>
          <w:ilvl w:val="2"/>
          <w:numId w:val="1"/>
        </w:numPr>
        <w:rPr/>
      </w:pPr>
      <w:bookmarkStart w:id="2741" w:name="__RefHeading___Toc252903_73709187"/>
      <w:bookmarkStart w:id="2742" w:name="_Toc1252"/>
      <w:bookmarkEnd w:id="2741"/>
      <w:r>
        <w:rPr/>
        <w:t>8804</w:t>
      </w:r>
      <w:r>
        <w:rPr>
          <w:rtl w:val="true"/>
        </w:rPr>
        <w:t xml:space="preserve">- </w:t>
      </w:r>
      <w:r>
        <w:rPr>
          <w:rtl w:val="true"/>
        </w:rPr>
        <w:t>مواهب سنیة</w:t>
      </w:r>
      <w:bookmarkEnd w:id="2742"/>
    </w:p>
    <w:p>
      <w:pPr>
        <w:pStyle w:val="BookText"/>
        <w:rPr/>
      </w:pPr>
      <w:r>
        <w:rPr>
          <w:rFonts w:ascii="IRNazanin" w:hAnsi="IRNazanin" w:eastAsia="IRNazanin"/>
          <w:color w:val="111111"/>
          <w:sz w:val="28"/>
          <w:sz w:val="28"/>
          <w:szCs w:val="28"/>
          <w:rtl w:val="true"/>
          <w:lang w:bidi="fa-IR"/>
        </w:rPr>
        <w:t>تحریر محرف من الکتاب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الفتح الشریفی، صاحب تفسیر شاهی کتبها بأمر من الشاه طهماسب الصفوی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الملیة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العاشر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النسخة باسم الشاه إسماعیل الثانی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w:t>
      </w:r>
    </w:p>
    <w:p>
      <w:pPr>
        <w:pStyle w:val="Heading3"/>
        <w:numPr>
          <w:ilvl w:val="2"/>
          <w:numId w:val="1"/>
        </w:numPr>
        <w:rPr/>
      </w:pPr>
      <w:bookmarkStart w:id="2743" w:name="__RefHeading___Toc252905_73709187"/>
      <w:bookmarkStart w:id="2744" w:name="_Toc1253"/>
      <w:bookmarkEnd w:id="2743"/>
      <w:r>
        <w:rPr/>
        <w:t>8805</w:t>
      </w:r>
      <w:r>
        <w:rPr>
          <w:rtl w:val="true"/>
        </w:rPr>
        <w:t xml:space="preserve">- </w:t>
      </w:r>
      <w:r>
        <w:rPr>
          <w:rtl w:val="true"/>
        </w:rPr>
        <w:t>مواهب سنیة</w:t>
      </w:r>
      <w:bookmarkEnd w:id="2744"/>
    </w:p>
    <w:p>
      <w:pPr>
        <w:pStyle w:val="BookText"/>
        <w:rPr/>
      </w:pPr>
      <w:r>
        <w:rPr>
          <w:rFonts w:ascii="IRNazanin" w:hAnsi="IRNazanin" w:eastAsia="IRNazanin"/>
          <w:color w:val="111111"/>
          <w:sz w:val="28"/>
          <w:sz w:val="28"/>
          <w:szCs w:val="28"/>
          <w:rtl w:val="true"/>
          <w:lang w:bidi="fa-IR"/>
        </w:rPr>
        <w:t xml:space="preserve">لمحمد حسن بن علی بن عبد الله بن محمد بن محب الله العلیاری التبریزی، المتوفی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عربی، فی المواعظ و المصیبة 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دیباجته أساتیذه و إجازاتهم له و عد إحدی و عشرین من تألیفاته إلی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أنعم علی عباده بالعلوم الکافیة فی السداد و المحتاج إلیها فی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فی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45" w:name="__RefHeading___Toc252907_73709187"/>
      <w:bookmarkStart w:id="2746" w:name="_Toc1254"/>
      <w:bookmarkEnd w:id="2745"/>
      <w:r>
        <w:rPr/>
        <w:t>8806</w:t>
      </w:r>
      <w:r>
        <w:rPr>
          <w:rtl w:val="true"/>
        </w:rPr>
        <w:t xml:space="preserve">- </w:t>
      </w:r>
      <w:r>
        <w:rPr>
          <w:rtl w:val="true"/>
        </w:rPr>
        <w:t>المواهب السنیة فی شرح الدرة الغرویة</w:t>
      </w:r>
      <w:bookmarkEnd w:id="274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نظم السید مهدی بحر العلوم، فی الطهارة و الصلاة، للسید الحاج میرزا محمود بن الآقا میرزا علی نقی بن السید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السید مهدی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مرتضی بن محمد بن عبد الکریم الطباطبائی البروجردی، صاحب مسلی المصابین و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و هو شرح مبسوط فی عدة مجلدات، فالطهارة فی مجلدین، و قد طبع فی سنة ثمان و ثمانین و مائتین و ألف، و انتهی مجلده الثانی إلی آخر أحکام الأموات، و قد فرغ منه یوم الأحد الثامن و العشرین من ذی الحجة سنة خمس و ثمانین و مائتین و ألف، و مجلدیه فی الصلاة بعد لم یطبع</w:t>
      </w:r>
      <w:r>
        <w:rPr>
          <w:rFonts w:eastAsia="IRNazanin" w:cs="IRNazanin"/>
          <w:color w:val="111111"/>
          <w:sz w:val="28"/>
          <w:szCs w:val="28"/>
          <w:rtl w:val="true"/>
          <w:lang w:bidi="fa-IR"/>
        </w:rPr>
        <w:t xml:space="preserve">. </w:t>
      </w:r>
      <w:bookmarkStart w:id="2747" w:name="pg11381_108439"/>
    </w:p>
    <w:p>
      <w:pPr>
        <w:pStyle w:val="Heading3"/>
        <w:numPr>
          <w:ilvl w:val="2"/>
          <w:numId w:val="1"/>
        </w:numPr>
        <w:rPr/>
      </w:pPr>
      <w:bookmarkStart w:id="2748" w:name="__RefHeading___Toc252909_73709187"/>
      <w:bookmarkStart w:id="2749" w:name="_Toc1255"/>
      <w:bookmarkEnd w:id="2747"/>
      <w:bookmarkEnd w:id="2748"/>
      <w:r>
        <w:rPr/>
        <w:t>8807</w:t>
      </w:r>
      <w:r>
        <w:rPr>
          <w:rtl w:val="true"/>
        </w:rPr>
        <w:t xml:space="preserve">- </w:t>
      </w:r>
      <w:r>
        <w:rPr>
          <w:rtl w:val="true"/>
        </w:rPr>
        <w:t>المواهب السنیة فی شرح الفوائد الرجبیة</w:t>
      </w:r>
      <w:bookmarkEnd w:id="2749"/>
    </w:p>
    <w:p>
      <w:pPr>
        <w:pStyle w:val="BookText"/>
        <w:rPr/>
      </w:pPr>
      <w:r>
        <w:rPr>
          <w:rFonts w:ascii="IRNazanin" w:hAnsi="IRNazanin" w:eastAsia="IRNazanin"/>
          <w:color w:val="111111"/>
          <w:sz w:val="28"/>
          <w:sz w:val="28"/>
          <w:szCs w:val="28"/>
          <w:rtl w:val="true"/>
          <w:lang w:bidi="fa-IR"/>
        </w:rPr>
        <w:t>للشیخ إسماعیل الأرومی المعاصر، و الفوائد للحاج الشیخ عباس القمی</w:t>
      </w:r>
      <w:r>
        <w:rPr>
          <w:rFonts w:eastAsia="IRNazanin" w:cs="IRNazanin"/>
          <w:color w:val="111111"/>
          <w:sz w:val="28"/>
          <w:szCs w:val="28"/>
          <w:rtl w:val="true"/>
          <w:lang w:bidi="fa-IR"/>
        </w:rPr>
        <w:t>.</w:t>
      </w:r>
    </w:p>
    <w:p>
      <w:pPr>
        <w:pStyle w:val="Heading3"/>
        <w:numPr>
          <w:ilvl w:val="2"/>
          <w:numId w:val="1"/>
        </w:numPr>
        <w:rPr/>
      </w:pPr>
      <w:bookmarkStart w:id="2750" w:name="__RefHeading___Toc252911_73709187"/>
      <w:bookmarkStart w:id="2751" w:name="_Toc1256"/>
      <w:bookmarkEnd w:id="2750"/>
      <w:r>
        <w:rPr/>
        <w:t>8808</w:t>
      </w:r>
      <w:r>
        <w:rPr>
          <w:rtl w:val="true"/>
        </w:rPr>
        <w:t xml:space="preserve">- </w:t>
      </w:r>
      <w:r>
        <w:rPr>
          <w:rtl w:val="true"/>
        </w:rPr>
        <w:t>المواهب السنیة فی فقه الإمامیة</w:t>
      </w:r>
      <w:bookmarkEnd w:id="2751"/>
    </w:p>
    <w:p>
      <w:pPr>
        <w:pStyle w:val="BookText"/>
        <w:rPr/>
      </w:pPr>
      <w:r>
        <w:rPr>
          <w:rFonts w:ascii="IRNazanin" w:hAnsi="IRNazanin" w:eastAsia="IRNazanin"/>
          <w:color w:val="111111"/>
          <w:sz w:val="28"/>
          <w:sz w:val="28"/>
          <w:szCs w:val="28"/>
          <w:rtl w:val="true"/>
          <w:lang w:bidi="fa-IR"/>
        </w:rPr>
        <w:t>للشیخ عبد الحسین الخیامی المعاصر، فی مجلدین کما کتبه إلی، و مر له منظومة فی الرد علی الوهابیة</w:t>
      </w:r>
      <w:r>
        <w:rPr>
          <w:rFonts w:eastAsia="IRNazanin" w:cs="IRNazanin"/>
          <w:color w:val="111111"/>
          <w:sz w:val="28"/>
          <w:szCs w:val="28"/>
          <w:rtl w:val="true"/>
          <w:lang w:bidi="fa-IR"/>
        </w:rPr>
        <w:t>.</w:t>
      </w:r>
    </w:p>
    <w:p>
      <w:pPr>
        <w:pStyle w:val="Heading3"/>
        <w:numPr>
          <w:ilvl w:val="2"/>
          <w:numId w:val="1"/>
        </w:numPr>
        <w:rPr/>
      </w:pPr>
      <w:bookmarkStart w:id="2752" w:name="__RefHeading___Toc252913_73709187"/>
      <w:bookmarkStart w:id="2753" w:name="_Toc1257"/>
      <w:bookmarkEnd w:id="2752"/>
      <w:r>
        <w:rPr/>
        <w:t>8809</w:t>
      </w:r>
      <w:r>
        <w:rPr>
          <w:rtl w:val="true"/>
        </w:rPr>
        <w:t xml:space="preserve">- </w:t>
      </w:r>
      <w:r>
        <w:rPr>
          <w:rtl w:val="true"/>
        </w:rPr>
        <w:t>المواهب السنیة فی المدائح العلیة</w:t>
      </w:r>
      <w:bookmarkEnd w:id="2753"/>
    </w:p>
    <w:p>
      <w:pPr>
        <w:pStyle w:val="BookText"/>
        <w:rPr/>
      </w:pPr>
      <w:r>
        <w:rPr>
          <w:rFonts w:ascii="IRNazanin" w:hAnsi="IRNazanin" w:eastAsia="IRNazanin"/>
          <w:color w:val="111111"/>
          <w:sz w:val="28"/>
          <w:sz w:val="28"/>
          <w:szCs w:val="28"/>
          <w:rtl w:val="true"/>
          <w:lang w:bidi="fa-IR"/>
        </w:rPr>
        <w:t xml:space="preserve">فارسی فی مدائح النبی و الآل علیه السلام ، للمولی مطیع الملقب فی شعره بعرفان الیزدی، المعاصر و المصادق مع الذبیحی الذی توفی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آیتی فی تاریخ یزد</w:t>
      </w:r>
      <w:r>
        <w:rPr>
          <w:rFonts w:eastAsia="IRNazanin" w:cs="IRNazanin"/>
          <w:color w:val="111111"/>
          <w:sz w:val="28"/>
          <w:szCs w:val="28"/>
          <w:rtl w:val="true"/>
          <w:lang w:bidi="fa-IR"/>
        </w:rPr>
        <w:t>.</w:t>
      </w:r>
    </w:p>
    <w:p>
      <w:pPr>
        <w:pStyle w:val="Heading3"/>
        <w:numPr>
          <w:ilvl w:val="2"/>
          <w:numId w:val="1"/>
        </w:numPr>
        <w:rPr/>
      </w:pPr>
      <w:bookmarkStart w:id="2754" w:name="__RefHeading___Toc252915_73709187"/>
      <w:bookmarkStart w:id="2755" w:name="_Toc1258"/>
      <w:bookmarkEnd w:id="2754"/>
      <w:r>
        <w:rPr/>
        <w:t>8810</w:t>
      </w:r>
      <w:r>
        <w:rPr>
          <w:rtl w:val="true"/>
        </w:rPr>
        <w:t xml:space="preserve">- </w:t>
      </w:r>
      <w:r>
        <w:rPr>
          <w:rtl w:val="true"/>
        </w:rPr>
        <w:t>المواهب العلویة فی شرح الأحکام النبویة</w:t>
      </w:r>
      <w:bookmarkEnd w:id="2755"/>
    </w:p>
    <w:p>
      <w:pPr>
        <w:pStyle w:val="BookText"/>
        <w:rPr/>
      </w:pPr>
      <w:r>
        <w:rPr>
          <w:rFonts w:ascii="IRNazanin" w:hAnsi="IRNazanin" w:eastAsia="IRNazanin"/>
          <w:color w:val="111111"/>
          <w:sz w:val="28"/>
          <w:sz w:val="28"/>
          <w:szCs w:val="28"/>
          <w:rtl w:val="true"/>
          <w:lang w:bidi="fa-IR"/>
        </w:rPr>
        <w:t>و هو شرح علی الشرائع ما خرج منه الا کتاب الدین، للسید أبی طالب بن عبد المطلب الحسینی الهمدانی، تلمیذ صاحب الجواهر و من أحفاد السید المیر سید علیا المدفون بهمدان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حفیده السید حسین بن علی بن أبی طالب المصنف، و توفی قبل أستاذه بستة أشهر و دفن فی الحجرة علی یسار الداخل إلی الصحن الغروی من الباب السلطانی</w:t>
      </w:r>
      <w:r>
        <w:rPr>
          <w:rFonts w:eastAsia="IRNazanin" w:cs="IRNazanin"/>
          <w:color w:val="111111"/>
          <w:sz w:val="28"/>
          <w:szCs w:val="28"/>
          <w:rtl w:val="true"/>
          <w:lang w:bidi="fa-IR"/>
        </w:rPr>
        <w:t>.</w:t>
      </w:r>
    </w:p>
    <w:p>
      <w:pPr>
        <w:pStyle w:val="Heading3"/>
        <w:numPr>
          <w:ilvl w:val="2"/>
          <w:numId w:val="1"/>
        </w:numPr>
        <w:rPr/>
      </w:pPr>
      <w:bookmarkStart w:id="2756" w:name="__RefHeading___Toc252917_73709187"/>
      <w:bookmarkStart w:id="2757" w:name="_Toc1259"/>
      <w:bookmarkEnd w:id="2756"/>
      <w:r>
        <w:rPr/>
        <w:t>8811</w:t>
      </w:r>
      <w:r>
        <w:rPr>
          <w:rtl w:val="true"/>
        </w:rPr>
        <w:t xml:space="preserve">- </w:t>
      </w:r>
      <w:r>
        <w:rPr>
          <w:rtl w:val="true"/>
        </w:rPr>
        <w:t>المواهب العلیة</w:t>
      </w:r>
      <w:bookmarkEnd w:id="2757"/>
    </w:p>
    <w:p>
      <w:pPr>
        <w:pStyle w:val="BookText"/>
        <w:rPr/>
      </w:pPr>
      <w:r>
        <w:rPr>
          <w:rFonts w:ascii="IRNazanin" w:hAnsi="IRNazanin" w:eastAsia="IRNazanin"/>
          <w:color w:val="111111"/>
          <w:sz w:val="28"/>
          <w:sz w:val="28"/>
          <w:szCs w:val="28"/>
          <w:rtl w:val="true"/>
          <w:lang w:bidi="fa-IR"/>
        </w:rPr>
        <w:t xml:space="preserve">لکمال الدین حسین الواعظ البیهقی السبزواری الکاشفی،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فی أول محرم سنة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عهد السلطان حسین میرزا سنة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باسم الأمیر علی شیر النوائی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مادة تاریخ لولده علی یطابق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 شهر شوال و یسمی بتفسیر حسینی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تمهید قواعد محامد الهی و تأسیس مبانی ثنا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مقدمته أنه ألفه حین الاشتغال بتألیف تفسیره جواهر التفسیر و بعد فراغه من مجلده الأول، شرع بتألیف المواهب للأمیر علی شیر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 بمباشرة محمد رضا جلالی النائنی</w:t>
      </w:r>
      <w:r>
        <w:rPr>
          <w:rFonts w:eastAsia="IRNazanin" w:cs="IRNazanin"/>
          <w:color w:val="111111"/>
          <w:sz w:val="28"/>
          <w:szCs w:val="28"/>
          <w:rtl w:val="true"/>
          <w:lang w:bidi="fa-IR"/>
        </w:rPr>
        <w:t>.</w:t>
      </w:r>
    </w:p>
    <w:p>
      <w:pPr>
        <w:pStyle w:val="Heading3"/>
        <w:numPr>
          <w:ilvl w:val="2"/>
          <w:numId w:val="1"/>
        </w:numPr>
        <w:rPr/>
      </w:pPr>
      <w:bookmarkStart w:id="2758" w:name="__RefHeading___Toc252919_73709187"/>
      <w:bookmarkStart w:id="2759" w:name="_Toc1260"/>
      <w:bookmarkEnd w:id="2758"/>
      <w:r>
        <w:rPr/>
        <w:t>8812</w:t>
      </w:r>
      <w:r>
        <w:rPr>
          <w:rtl w:val="true"/>
        </w:rPr>
        <w:t xml:space="preserve">- </w:t>
      </w:r>
      <w:r>
        <w:rPr>
          <w:rtl w:val="true"/>
        </w:rPr>
        <w:t>المواهب العلیة فی شرح اللمعة الدمشقیة</w:t>
      </w:r>
      <w:bookmarkEnd w:id="275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أبی تراب القزوینی الحائری المدعو بمیرزا آقا، من تلامیذ صاحب الضوابط و صاحب‏ </w:t>
      </w:r>
      <w:bookmarkStart w:id="2760" w:name="pg11381_108440"/>
    </w:p>
    <w:p>
      <w:pPr>
        <w:pStyle w:val="BookText"/>
        <w:rPr/>
      </w:pPr>
      <w:bookmarkEnd w:id="2760"/>
      <w:r>
        <w:rPr>
          <w:rFonts w:ascii="IRNazanin" w:hAnsi="IRNazanin" w:eastAsia="IRNazanin"/>
          <w:color w:val="111111"/>
          <w:sz w:val="28"/>
          <w:sz w:val="28"/>
          <w:szCs w:val="28"/>
          <w:rtl w:val="true"/>
          <w:lang w:bidi="fa-IR"/>
        </w:rPr>
        <w:t xml:space="preserve">الجواهر، رأیت مجلده الثالث عشر فی الدین فرغ منه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و الرابع عشر فی الرهن و الخامس عشر فی الحجر و الضمان، و کتب الجمیع فی السنة المذکورة و فرغ من الضمان فی مسجد الکوفة و فرغ من بعض تقریراته فی القضاء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و بعض تقریراته فی البیع فی النجف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و کلها موجودة بخط یده عند الشیخ مهدی ابن الشیخ محمد تقی بن الشیخ علی شیخ الرئیس الخراسانی الحائری</w:t>
      </w:r>
      <w:r>
        <w:rPr>
          <w:rFonts w:eastAsia="IRNazanin" w:cs="IRNazanin"/>
          <w:color w:val="111111"/>
          <w:sz w:val="28"/>
          <w:szCs w:val="28"/>
          <w:rtl w:val="true"/>
          <w:lang w:bidi="fa-IR"/>
        </w:rPr>
        <w:t>.</w:t>
      </w:r>
    </w:p>
    <w:p>
      <w:pPr>
        <w:pStyle w:val="Heading3"/>
        <w:numPr>
          <w:ilvl w:val="2"/>
          <w:numId w:val="1"/>
        </w:numPr>
        <w:rPr/>
      </w:pPr>
      <w:bookmarkStart w:id="2761" w:name="__RefHeading___Toc252921_73709187"/>
      <w:bookmarkStart w:id="2762" w:name="_Toc1261"/>
      <w:bookmarkEnd w:id="2761"/>
      <w:r>
        <w:rPr/>
        <w:t>8813</w:t>
      </w:r>
      <w:r>
        <w:rPr>
          <w:rtl w:val="true"/>
        </w:rPr>
        <w:t xml:space="preserve">- </w:t>
      </w:r>
      <w:r>
        <w:rPr>
          <w:rtl w:val="true"/>
        </w:rPr>
        <w:t>المواهب العلیة فی مهمات المباحث الأصولیة</w:t>
      </w:r>
      <w:bookmarkEnd w:id="2762"/>
    </w:p>
    <w:p>
      <w:pPr>
        <w:pStyle w:val="BookText"/>
        <w:rPr/>
      </w:pPr>
      <w:r>
        <w:rPr>
          <w:rFonts w:ascii="IRNazanin" w:hAnsi="IRNazanin" w:eastAsia="IRNazanin"/>
          <w:color w:val="111111"/>
          <w:sz w:val="28"/>
          <w:sz w:val="28"/>
          <w:szCs w:val="28"/>
          <w:rtl w:val="true"/>
          <w:lang w:bidi="fa-IR"/>
        </w:rPr>
        <w:t>للسید محمد معصوم بن محمد علی الحسینی الخاتون‏آبادی، نزیل 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واجب الوجود و مفیض الکرم و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علی الفانی</w:t>
      </w:r>
      <w:r>
        <w:rPr>
          <w:rFonts w:eastAsia="IRNazanin" w:cs="IRNazanin"/>
          <w:color w:val="111111"/>
          <w:sz w:val="28"/>
          <w:szCs w:val="28"/>
          <w:rtl w:val="true"/>
          <w:lang w:bidi="fa-IR"/>
        </w:rPr>
        <w:t>.</w:t>
      </w:r>
    </w:p>
    <w:p>
      <w:pPr>
        <w:pStyle w:val="Heading3"/>
        <w:numPr>
          <w:ilvl w:val="2"/>
          <w:numId w:val="1"/>
        </w:numPr>
        <w:rPr/>
      </w:pPr>
      <w:bookmarkStart w:id="2763" w:name="__RefHeading___Toc252923_73709187"/>
      <w:bookmarkStart w:id="2764" w:name="_Toc1262"/>
      <w:bookmarkEnd w:id="2763"/>
      <w:r>
        <w:rPr/>
        <w:t>8814</w:t>
      </w:r>
      <w:r>
        <w:rPr>
          <w:rtl w:val="true"/>
        </w:rPr>
        <w:t xml:space="preserve">- </w:t>
      </w:r>
      <w:r>
        <w:rPr>
          <w:rtl w:val="true"/>
        </w:rPr>
        <w:t>المواهب الغرویة فی أصول الأحکام النبویة</w:t>
      </w:r>
      <w:bookmarkEnd w:id="2764"/>
    </w:p>
    <w:p>
      <w:pPr>
        <w:pStyle w:val="BookText"/>
        <w:rPr/>
      </w:pPr>
      <w:r>
        <w:rPr>
          <w:rFonts w:ascii="IRNazanin" w:hAnsi="IRNazanin" w:eastAsia="IRNazanin"/>
          <w:color w:val="111111"/>
          <w:sz w:val="28"/>
          <w:sz w:val="28"/>
          <w:szCs w:val="28"/>
          <w:rtl w:val="true"/>
          <w:lang w:bidi="fa-IR"/>
        </w:rPr>
        <w:t>للمولی محمد بن علی أشرف بن هادی بن محمد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خالق السماوات و الأرضین، باعث الرسل و الحجج و البراهین جاعل الشرع و القواعد و القوانین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 علی مقدمه و مواهب و خاتمة، و النسخة بخطه، کتب حجیة الظن و الاخبار و بعض الإجماع و لم یخرج منه غیرها فی مجلد ضخم، و أحال إلیه فی کتابه شراب طهور الذی ألفه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و النسخة عند الشیخ أسد الله الدهاقانی، و یوجد عنده أیضا تقریرات درس أستاذه المولی لطف الله فی الفقه و الأصول</w:t>
      </w:r>
      <w:r>
        <w:rPr>
          <w:rFonts w:eastAsia="IRNazanin" w:cs="IRNazanin"/>
          <w:color w:val="111111"/>
          <w:sz w:val="28"/>
          <w:szCs w:val="28"/>
          <w:rtl w:val="true"/>
          <w:lang w:bidi="fa-IR"/>
        </w:rPr>
        <w:t>.</w:t>
      </w:r>
    </w:p>
    <w:p>
      <w:pPr>
        <w:pStyle w:val="Heading3"/>
        <w:numPr>
          <w:ilvl w:val="2"/>
          <w:numId w:val="1"/>
        </w:numPr>
        <w:rPr/>
      </w:pPr>
      <w:bookmarkStart w:id="2765" w:name="__RefHeading___Toc252925_73709187"/>
      <w:bookmarkStart w:id="2766" w:name="_Toc1263"/>
      <w:bookmarkEnd w:id="2765"/>
      <w:r>
        <w:rPr/>
        <w:t>8815</w:t>
      </w:r>
      <w:r>
        <w:rPr>
          <w:rtl w:val="true"/>
        </w:rPr>
        <w:t xml:space="preserve">- </w:t>
      </w:r>
      <w:r>
        <w:rPr>
          <w:rtl w:val="true"/>
        </w:rPr>
        <w:t>کتاب المواهب فی لیلة الرغائب‏</w:t>
      </w:r>
      <w:bookmarkEnd w:id="2766"/>
    </w:p>
    <w:p>
      <w:pPr>
        <w:pStyle w:val="BookText"/>
        <w:rPr/>
      </w:pPr>
      <w:r>
        <w:rPr>
          <w:rFonts w:ascii="IRNazanin" w:hAnsi="IRNazanin" w:eastAsia="IRNazanin"/>
          <w:color w:val="111111"/>
          <w:sz w:val="28"/>
          <w:sz w:val="28"/>
          <w:szCs w:val="28"/>
          <w:rtl w:val="true"/>
          <w:lang w:bidi="fa-IR"/>
        </w:rPr>
        <w:t xml:space="preserve">للشیخ محمد علی بن أبی طالب بن عبد الله الزاهدی الگیلانی الأصفهانی المولد، المتوفی ببنارس الهند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قال فی فهرس کتبه إن فیه بیان کلام فرفوریوس حیث قال الخیرات منها ما هی شریفه و منها ما هی ممدوحة و منها ما هی بالقوة کذلک و منها ما هی ناقصة إلی آخر کلامه کتبته فی لیلة واحدة و ذلک من فضل الله سبحانه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2767" w:name="__RefHeading___Toc252927_73709187"/>
      <w:bookmarkStart w:id="2768" w:name="_Toc1264"/>
      <w:bookmarkEnd w:id="2767"/>
      <w:r>
        <w:rPr/>
        <w:t>8816</w:t>
      </w:r>
      <w:r>
        <w:rPr>
          <w:rtl w:val="true"/>
        </w:rPr>
        <w:t xml:space="preserve">- </w:t>
      </w:r>
      <w:r>
        <w:rPr>
          <w:rtl w:val="true"/>
        </w:rPr>
        <w:t>مواهب الفیاض فی الجواهر و الأعراض‏</w:t>
      </w:r>
      <w:bookmarkEnd w:id="276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علی بن ناصر الشهیر بابن رحمة الحویزی، المتوفی بعد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المبدأ الفیاض المنزه عن مشابهة الجواهر و الأعراض العالی عن أن تدرکه المشاعر </w:t>
      </w:r>
      <w:r>
        <w:rPr>
          <w:rFonts w:eastAsia="IRNazanin" w:cs="IRNazanin"/>
          <w:color w:val="111111"/>
          <w:sz w:val="28"/>
          <w:szCs w:val="28"/>
          <w:rtl w:val="true"/>
          <w:lang w:bidi="fa-IR"/>
        </w:rPr>
        <w:t xml:space="preserve">...] </w:t>
      </w:r>
      <w:bookmarkStart w:id="2769" w:name="pg11381_108441"/>
    </w:p>
    <w:p>
      <w:pPr>
        <w:pStyle w:val="BookText"/>
        <w:rPr/>
      </w:pPr>
      <w:bookmarkEnd w:id="2769"/>
      <w:r>
        <w:rPr>
          <w:rFonts w:ascii="IRNazanin" w:hAnsi="IRNazanin" w:eastAsia="IRNazanin"/>
          <w:color w:val="111111"/>
          <w:sz w:val="28"/>
          <w:sz w:val="28"/>
          <w:szCs w:val="28"/>
          <w:rtl w:val="true"/>
          <w:lang w:bidi="fa-IR"/>
        </w:rPr>
        <w:t>ذکر فی أوله أنه لما ألف الکلمات التامة فی الأمور العامة سأله بعض تلامیذه أن یثنیه بالجواهر و الأعراض فألف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أعززهما بثالث إن شاء الله فی الإلهیات لتکمل أبواب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موهبتین یشتمل کل منهما علی مواهب الأول فی الجواهر و الثانی فی الأعراض، و النسخة مع خمس رسائل أخری لهذا المؤلف کلها بخط ابن أخیه ناصر بن سعید بن ناصر فی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علی الروضاتی بأصفهان</w:t>
      </w:r>
      <w:r>
        <w:rPr>
          <w:rFonts w:eastAsia="IRNazanin" w:cs="IRNazanin"/>
          <w:color w:val="111111"/>
          <w:sz w:val="28"/>
          <w:szCs w:val="28"/>
          <w:rtl w:val="true"/>
          <w:lang w:bidi="fa-IR"/>
        </w:rPr>
        <w:t>.</w:t>
      </w:r>
    </w:p>
    <w:p>
      <w:pPr>
        <w:pStyle w:val="Heading3"/>
        <w:numPr>
          <w:ilvl w:val="2"/>
          <w:numId w:val="1"/>
        </w:numPr>
        <w:rPr/>
      </w:pPr>
      <w:bookmarkStart w:id="2770" w:name="__RefHeading___Toc252929_73709187"/>
      <w:bookmarkStart w:id="2771" w:name="_Toc1265"/>
      <w:bookmarkEnd w:id="2770"/>
      <w:r>
        <w:rPr/>
        <w:t>8817</w:t>
      </w:r>
      <w:r>
        <w:rPr>
          <w:rtl w:val="true"/>
        </w:rPr>
        <w:t xml:space="preserve">- </w:t>
      </w:r>
      <w:r>
        <w:rPr>
          <w:rtl w:val="true"/>
        </w:rPr>
        <w:t>المواهب القدریة فی مدح خیر البریة</w:t>
      </w:r>
      <w:bookmarkEnd w:id="2771"/>
    </w:p>
    <w:p>
      <w:pPr>
        <w:pStyle w:val="BookText"/>
        <w:rPr/>
      </w:pPr>
      <w:r>
        <w:rPr>
          <w:rFonts w:ascii="IRNazanin" w:hAnsi="IRNazanin" w:eastAsia="IRNazanin"/>
          <w:color w:val="111111"/>
          <w:sz w:val="28"/>
          <w:sz w:val="28"/>
          <w:szCs w:val="28"/>
          <w:rtl w:val="true"/>
          <w:lang w:bidi="fa-IR"/>
        </w:rPr>
        <w:t xml:space="preserve">قصیدة فی مدحه، أنشأها حسین بن محمد بن علی المسعودی، من شعراء الیمن، سماه بذلک لفراغه من نظمها فی لیالی القدر سنة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 ثم فی المحرم سنة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 تشرف للمدینة المنورة فأنشأها فی مقابل الضریح، و النسخة فی آخر قواعد عقائد آل محمد تألیف عز الدین محمد الدیلمی من علماء الیمن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772" w:name="__RefHeading___Toc252931_73709187"/>
      <w:bookmarkStart w:id="2773" w:name="_Toc1266"/>
      <w:bookmarkEnd w:id="2772"/>
      <w:r>
        <w:rPr/>
        <w:t>8818</w:t>
      </w:r>
      <w:r>
        <w:rPr>
          <w:rtl w:val="true"/>
        </w:rPr>
        <w:t xml:space="preserve">- </w:t>
      </w:r>
      <w:r>
        <w:rPr>
          <w:rtl w:val="true"/>
        </w:rPr>
        <w:t>المواهب القدسیة فی شرح اللمعة الدمشقیة</w:t>
      </w:r>
      <w:bookmarkEnd w:id="2773"/>
    </w:p>
    <w:p>
      <w:pPr>
        <w:pStyle w:val="BookText"/>
        <w:rPr/>
      </w:pPr>
      <w:r>
        <w:rPr>
          <w:rFonts w:ascii="IRNazanin" w:hAnsi="IRNazanin" w:eastAsia="IRNazanin"/>
          <w:color w:val="111111"/>
          <w:sz w:val="28"/>
          <w:sz w:val="28"/>
          <w:szCs w:val="28"/>
          <w:rtl w:val="true"/>
          <w:lang w:bidi="fa-IR"/>
        </w:rPr>
        <w:t>للشیخ جواد ملا کتاب کما کتب فی أول نسخه من مجلد المتاجر منه، و فی نسخه أخری من المتاجر أیضا کتب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الألباب فیظهر أن هذه تصرفات الکتاب و أن اسمه الأنوار الغرویة</w:t>
      </w:r>
    </w:p>
    <w:p>
      <w:pPr>
        <w:pStyle w:val="Heading3"/>
        <w:numPr>
          <w:ilvl w:val="2"/>
          <w:numId w:val="1"/>
        </w:numPr>
        <w:rPr/>
      </w:pPr>
      <w:bookmarkStart w:id="2774" w:name="__RefHeading___Toc252933_73709187"/>
      <w:bookmarkStart w:id="2775" w:name="_Toc1267"/>
      <w:bookmarkEnd w:id="2774"/>
      <w:r>
        <w:rPr/>
        <w:t>8819</w:t>
      </w:r>
      <w:r>
        <w:rPr>
          <w:rtl w:val="true"/>
        </w:rPr>
        <w:t xml:space="preserve">- </w:t>
      </w:r>
      <w:r>
        <w:rPr>
          <w:rtl w:val="true"/>
        </w:rPr>
        <w:t>مواهب المشاهد فی واجبات العقائد</w:t>
      </w:r>
      <w:bookmarkEnd w:id="2775"/>
    </w:p>
    <w:p>
      <w:pPr>
        <w:pStyle w:val="BookText"/>
        <w:rPr/>
      </w:pPr>
      <w:r>
        <w:rPr>
          <w:rFonts w:ascii="IRNazanin" w:hAnsi="IRNazanin" w:eastAsia="IRNazanin"/>
          <w:color w:val="111111"/>
          <w:sz w:val="28"/>
          <w:sz w:val="28"/>
          <w:szCs w:val="28"/>
          <w:rtl w:val="true"/>
          <w:lang w:bidi="fa-IR"/>
        </w:rPr>
        <w:t xml:space="preserve">منظومة فی أصول الدین للسید المعاصر هبة الدین محمد علی بن الحسین بن محسن بن مرتضی بن محمد بن الأمیر سید علی الحسینی، الشهرستانی، و طبع فی سنة ست و عشرین و ثلاثمائة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فی مائتین و خمسین بیتا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موهبة الشکر علی المواهب‏</w:t>
      </w:r>
    </w:p>
    <w:p>
      <w:pPr>
        <w:pStyle w:val="BookText"/>
        <w:rPr/>
      </w:pPr>
      <w:r>
        <w:rPr>
          <w:rFonts w:ascii="IRNazanin" w:hAnsi="IRNazanin" w:eastAsia="IRNazanin"/>
          <w:color w:val="111111"/>
          <w:sz w:val="28"/>
          <w:sz w:val="28"/>
          <w:szCs w:val="28"/>
          <w:rtl w:val="true"/>
          <w:lang w:bidi="fa-IR"/>
        </w:rPr>
        <w:t>للعبد من خیر هبات الواجب‏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تقریظات شیخ الشریعة الأصفهانی و الشیخ علی بن الشیخ محمد رضا کاشف الغطاء و الشیخ محمد رضا بن الشیخ محمد جواد الشبیبی‏</w:t>
      </w:r>
    </w:p>
    <w:p>
      <w:pPr>
        <w:pStyle w:val="Heading3"/>
        <w:numPr>
          <w:ilvl w:val="2"/>
          <w:numId w:val="1"/>
        </w:numPr>
        <w:rPr/>
      </w:pPr>
      <w:bookmarkStart w:id="2776" w:name="__RefHeading___Toc252935_73709187"/>
      <w:bookmarkStart w:id="2777" w:name="_Toc1268"/>
      <w:bookmarkEnd w:id="2776"/>
      <w:r>
        <w:rPr/>
        <w:t>8820</w:t>
      </w:r>
      <w:r>
        <w:rPr>
          <w:rtl w:val="true"/>
        </w:rPr>
        <w:t xml:space="preserve">- </w:t>
      </w:r>
      <w:r>
        <w:rPr>
          <w:rtl w:val="true"/>
        </w:rPr>
        <w:t>مواهب المکاسب‏</w:t>
      </w:r>
      <w:bookmarkEnd w:id="277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للمولوی السید إعجاز حسن الأمروهوی المعاصر، </w:t>
      </w:r>
      <w:bookmarkStart w:id="2778" w:name="pg11381_108442"/>
    </w:p>
    <w:p>
      <w:pPr>
        <w:pStyle w:val="BookText"/>
        <w:rPr/>
      </w:pPr>
      <w:bookmarkEnd w:id="2778"/>
      <w:r>
        <w:rPr>
          <w:rFonts w:ascii="IRNazanin" w:hAnsi="IRNazanin" w:eastAsia="IRNazanin"/>
          <w:color w:val="111111"/>
          <w:sz w:val="28"/>
          <w:sz w:val="28"/>
          <w:szCs w:val="28"/>
          <w:rtl w:val="true"/>
          <w:lang w:bidi="fa-IR"/>
        </w:rPr>
        <w:t>صهر المفتی میر عباس و تلمیذه ذکره فی التجلیات‏</w:t>
      </w:r>
    </w:p>
    <w:p>
      <w:pPr>
        <w:pStyle w:val="Heading3"/>
        <w:numPr>
          <w:ilvl w:val="2"/>
          <w:numId w:val="1"/>
        </w:numPr>
        <w:rPr/>
      </w:pPr>
      <w:bookmarkStart w:id="2779" w:name="__RefHeading___Toc252937_73709187"/>
      <w:bookmarkStart w:id="2780" w:name="_Toc1269"/>
      <w:bookmarkEnd w:id="2779"/>
      <w:r>
        <w:rPr/>
        <w:t>8821</w:t>
      </w:r>
      <w:r>
        <w:rPr>
          <w:rtl w:val="true"/>
        </w:rPr>
        <w:t xml:space="preserve">- </w:t>
      </w:r>
      <w:r>
        <w:rPr>
          <w:rtl w:val="true"/>
        </w:rPr>
        <w:t>المواهب الموسویة</w:t>
      </w:r>
      <w:bookmarkEnd w:id="2780"/>
    </w:p>
    <w:p>
      <w:pPr>
        <w:pStyle w:val="BookText"/>
        <w:rPr/>
      </w:pPr>
      <w:r>
        <w:rPr>
          <w:rFonts w:ascii="IRNazanin" w:hAnsi="IRNazanin" w:eastAsia="IRNazanin"/>
          <w:color w:val="111111"/>
          <w:sz w:val="28"/>
          <w:sz w:val="28"/>
          <w:szCs w:val="28"/>
          <w:rtl w:val="true"/>
          <w:lang w:bidi="fa-IR"/>
        </w:rPr>
        <w:t>إحدی دواوین السید عبد الهادی الطعان العطار النجفی، من أحفاد السید محمد بن عطیة الموسوی‏</w:t>
      </w:r>
    </w:p>
    <w:p>
      <w:pPr>
        <w:pStyle w:val="Heading3"/>
        <w:numPr>
          <w:ilvl w:val="2"/>
          <w:numId w:val="1"/>
        </w:numPr>
        <w:rPr/>
      </w:pPr>
      <w:bookmarkStart w:id="2781" w:name="__RefHeading___Toc252939_73709187"/>
      <w:bookmarkStart w:id="2782" w:name="_Toc1270"/>
      <w:bookmarkEnd w:id="2781"/>
      <w:r>
        <w:rPr/>
        <w:t>8822</w:t>
      </w:r>
      <w:r>
        <w:rPr>
          <w:rtl w:val="true"/>
        </w:rPr>
        <w:t xml:space="preserve">- </w:t>
      </w:r>
      <w:r>
        <w:rPr>
          <w:rtl w:val="true"/>
        </w:rPr>
        <w:t>مواهب الواهب فی فضائل أبی طالب‏</w:t>
      </w:r>
      <w:bookmarkEnd w:id="2782"/>
    </w:p>
    <w:p>
      <w:pPr>
        <w:pStyle w:val="BookText"/>
        <w:rPr/>
      </w:pPr>
      <w:r>
        <w:rPr>
          <w:rFonts w:ascii="IRNazanin" w:hAnsi="IRNazanin" w:eastAsia="IRNazanin"/>
          <w:color w:val="111111"/>
          <w:sz w:val="28"/>
          <w:sz w:val="28"/>
          <w:szCs w:val="28"/>
          <w:rtl w:val="true"/>
          <w:lang w:bidi="fa-IR"/>
        </w:rPr>
        <w:t xml:space="preserve">للشیخ المعاصر محمد جعفر بن الحاج محمد الملقب بالنقدی، التستری الأصل النجفی المنشا ألفه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أبواب اثنی عشر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نصر نبیه الناصح الأمین بعمه المنتجب أبی طالب والد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سنة </w:t>
      </w:r>
      <w:r>
        <w:rPr>
          <w:rFonts w:eastAsia="IRNazanin" w:cs="IRNazanin"/>
          <w:color w:val="111111"/>
          <w:sz w:val="28"/>
          <w:szCs w:val="28"/>
          <w:lang w:bidi="fa-IR"/>
        </w:rPr>
        <w:t>1341</w:t>
      </w:r>
    </w:p>
    <w:p>
      <w:pPr>
        <w:pStyle w:val="Heading3"/>
        <w:numPr>
          <w:ilvl w:val="2"/>
          <w:numId w:val="1"/>
        </w:numPr>
        <w:rPr/>
      </w:pPr>
      <w:bookmarkStart w:id="2783" w:name="__RefHeading___Toc252941_73709187"/>
      <w:bookmarkStart w:id="2784" w:name="_Toc1271"/>
      <w:bookmarkEnd w:id="2783"/>
      <w:r>
        <w:rPr/>
        <w:t>8823</w:t>
      </w:r>
      <w:r>
        <w:rPr>
          <w:rtl w:val="true"/>
        </w:rPr>
        <w:t xml:space="preserve">- </w:t>
      </w:r>
      <w:r>
        <w:rPr>
          <w:rtl w:val="true"/>
        </w:rPr>
        <w:t>مواهب الوداد فی مواریث الأحفاد</w:t>
      </w:r>
      <w:bookmarkEnd w:id="2784"/>
    </w:p>
    <w:p>
      <w:pPr>
        <w:pStyle w:val="BookText"/>
        <w:rPr/>
      </w:pPr>
      <w:r>
        <w:rPr>
          <w:rFonts w:ascii="IRNazanin" w:hAnsi="IRNazanin" w:eastAsia="IRNazanin"/>
          <w:color w:val="111111"/>
          <w:sz w:val="28"/>
          <w:sz w:val="28"/>
          <w:szCs w:val="28"/>
          <w:rtl w:val="true"/>
          <w:lang w:bidi="fa-IR"/>
        </w:rPr>
        <w:t xml:space="preserve">هو من جملة الرسائل الأربعین المحتوی علیها کتاب الدراری الثمین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القزوینی شیخ بحر العلوم کما فی الدر ذکره فی إجازته للسید مهدی بحر العلوم فی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2785" w:name="__RefHeading___Toc252943_73709187"/>
      <w:bookmarkStart w:id="2786" w:name="_Toc1272"/>
      <w:bookmarkEnd w:id="2785"/>
      <w:r>
        <w:rPr/>
        <w:t>8824</w:t>
      </w:r>
      <w:r>
        <w:rPr>
          <w:rtl w:val="true"/>
        </w:rPr>
        <w:t xml:space="preserve">- </w:t>
      </w:r>
      <w:r>
        <w:rPr>
          <w:rtl w:val="true"/>
        </w:rPr>
        <w:t>رسالة فی موت أحد الزوجین قبل الدخول‏</w:t>
      </w:r>
      <w:bookmarkEnd w:id="2786"/>
    </w:p>
    <w:p>
      <w:pPr>
        <w:pStyle w:val="BookText"/>
        <w:rPr/>
      </w:pPr>
      <w:r>
        <w:rPr>
          <w:rFonts w:ascii="IRNazanin" w:hAnsi="IRNazanin" w:eastAsia="IRNazanin"/>
          <w:color w:val="111111"/>
          <w:sz w:val="28"/>
          <w:sz w:val="28"/>
          <w:szCs w:val="28"/>
          <w:rtl w:val="true"/>
          <w:lang w:bidi="fa-IR"/>
        </w:rPr>
        <w:t xml:space="preserve">فهل یجب المهر کاملا أم لا؟ للشیخ أحمد بن إبراهیم بن أحمد بن صالح بن أحمد بن عصفور المتوفی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فی اللؤلؤة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فی امتناع فی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2787" w:name="__RefHeading___Toc252945_73709187"/>
      <w:bookmarkStart w:id="2788" w:name="_Toc1273"/>
      <w:bookmarkEnd w:id="2787"/>
      <w:r>
        <w:rPr/>
        <w:t>8825</w:t>
      </w:r>
      <w:r>
        <w:rPr>
          <w:rtl w:val="true"/>
        </w:rPr>
        <w:t xml:space="preserve">- </w:t>
      </w:r>
      <w:r>
        <w:rPr>
          <w:rtl w:val="true"/>
        </w:rPr>
        <w:t>رسالة فی موت الزوج قبل الدخول بالمنقطعة</w:t>
      </w:r>
      <w:bookmarkEnd w:id="2788"/>
    </w:p>
    <w:p>
      <w:pPr>
        <w:pStyle w:val="BookText"/>
        <w:rPr/>
      </w:pPr>
      <w:r>
        <w:rPr>
          <w:rFonts w:ascii="IRNazanin" w:hAnsi="IRNazanin" w:eastAsia="IRNazanin"/>
          <w:color w:val="111111"/>
          <w:sz w:val="28"/>
          <w:sz w:val="28"/>
          <w:szCs w:val="28"/>
          <w:rtl w:val="true"/>
          <w:lang w:bidi="fa-IR"/>
        </w:rPr>
        <w:t xml:space="preserve">فهل یستقر تمام المهر بالموت أم لا؟ للمولی حسن بن محمد علی، صاحب حجیة الاستصحاب المذکور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منضمة إلی رسالته فی تزویج الولی الصغیر بمنقطعة فی مدة قلیلة و فی أثنائها بمدة أکثر، کما فصلناه فی ترجمه المؤلف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Heading3"/>
        <w:numPr>
          <w:ilvl w:val="2"/>
          <w:numId w:val="1"/>
        </w:numPr>
        <w:rPr/>
      </w:pPr>
      <w:bookmarkStart w:id="2789" w:name="__RefHeading___Toc252947_73709187"/>
      <w:bookmarkStart w:id="2790" w:name="_Toc1274"/>
      <w:bookmarkEnd w:id="2789"/>
      <w:r>
        <w:rPr/>
        <w:t>8826</w:t>
      </w:r>
      <w:r>
        <w:rPr>
          <w:rtl w:val="true"/>
        </w:rPr>
        <w:t xml:space="preserve">- </w:t>
      </w:r>
      <w:r>
        <w:rPr>
          <w:rtl w:val="true"/>
        </w:rPr>
        <w:t>کتاب موت المؤمن و الکافر</w:t>
      </w:r>
      <w:bookmarkEnd w:id="279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لإسماعیل بن أبان یرویه عنه أحمد بن أبی عبد الله البرقی، الذی توفی سنة أربع و سبعین و مائتین‏ </w:t>
      </w:r>
      <w:bookmarkStart w:id="2791" w:name="pg11381_108443"/>
    </w:p>
    <w:p>
      <w:pPr>
        <w:pStyle w:val="Heading3"/>
        <w:numPr>
          <w:ilvl w:val="2"/>
          <w:numId w:val="1"/>
        </w:numPr>
        <w:rPr/>
      </w:pPr>
      <w:bookmarkStart w:id="2792" w:name="__RefHeading___Toc252949_73709187"/>
      <w:bookmarkStart w:id="2793" w:name="_Toc1275"/>
      <w:bookmarkEnd w:id="2791"/>
      <w:bookmarkEnd w:id="2792"/>
      <w:r>
        <w:rPr/>
        <w:t>8827</w:t>
      </w:r>
      <w:r>
        <w:rPr>
          <w:rtl w:val="true"/>
        </w:rPr>
        <w:t xml:space="preserve">- </w:t>
      </w:r>
      <w:r>
        <w:rPr>
          <w:rtl w:val="true"/>
        </w:rPr>
        <w:t>رسالة فی موت أحد الزوجین قبل الدخول‏</w:t>
      </w:r>
      <w:bookmarkEnd w:id="2793"/>
    </w:p>
    <w:p>
      <w:pPr>
        <w:pStyle w:val="BookText"/>
        <w:rPr/>
      </w:pPr>
      <w:r>
        <w:rPr>
          <w:rFonts w:ascii="IRNazanin" w:hAnsi="IRNazanin" w:eastAsia="IRNazanin"/>
          <w:color w:val="111111"/>
          <w:sz w:val="28"/>
          <w:sz w:val="28"/>
          <w:szCs w:val="28"/>
          <w:rtl w:val="true"/>
          <w:lang w:bidi="fa-IR"/>
        </w:rPr>
        <w:t xml:space="preserve">للشیخ محمد بن أحمد بن إبراهیم الدرازی، صاحب رسالة فی منجزات المریض المذکور آنفا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من رسائله بخط السید خلیفة الأحسائی تاریخها </w:t>
      </w:r>
      <w:r>
        <w:rPr>
          <w:rFonts w:eastAsia="IRNazanin" w:cs="IRNazanin"/>
          <w:color w:val="111111"/>
          <w:sz w:val="28"/>
          <w:szCs w:val="28"/>
          <w:lang w:bidi="fa-IR"/>
        </w:rPr>
        <w:t>1221</w:t>
      </w:r>
    </w:p>
    <w:p>
      <w:pPr>
        <w:pStyle w:val="Heading3"/>
        <w:numPr>
          <w:ilvl w:val="2"/>
          <w:numId w:val="1"/>
        </w:numPr>
        <w:rPr/>
      </w:pPr>
      <w:bookmarkStart w:id="2794" w:name="__RefHeading___Toc252951_73709187"/>
      <w:bookmarkStart w:id="2795" w:name="_Toc1276"/>
      <w:bookmarkEnd w:id="2794"/>
      <w:r>
        <w:rPr/>
        <w:t>8828</w:t>
      </w:r>
      <w:r>
        <w:rPr>
          <w:rtl w:val="true"/>
        </w:rPr>
        <w:t xml:space="preserve">- </w:t>
      </w:r>
      <w:r>
        <w:rPr>
          <w:rtl w:val="true"/>
        </w:rPr>
        <w:t>رسالة فی موت الراهن قبل الإقباض‏</w:t>
      </w:r>
      <w:bookmarkEnd w:id="2795"/>
    </w:p>
    <w:p>
      <w:pPr>
        <w:pStyle w:val="BookText"/>
        <w:rPr/>
      </w:pPr>
      <w:r>
        <w:rPr>
          <w:rFonts w:ascii="IRNazanin" w:hAnsi="IRNazanin" w:eastAsia="IRNazanin"/>
          <w:color w:val="111111"/>
          <w:sz w:val="28"/>
          <w:sz w:val="28"/>
          <w:szCs w:val="28"/>
          <w:rtl w:val="true"/>
          <w:lang w:bidi="fa-IR"/>
        </w:rPr>
        <w:t xml:space="preserve">للحاج محمد حسن کبة البغدادی، صاحب رسالة فی المواسعة و المضایقة المذکور آنفا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فی مائة و خمسین بیتا رأیتها بخطه فی مکتبته” المؤلف”</w:t>
      </w:r>
    </w:p>
    <w:p>
      <w:pPr>
        <w:pStyle w:val="Heading3"/>
        <w:numPr>
          <w:ilvl w:val="2"/>
          <w:numId w:val="1"/>
        </w:numPr>
        <w:rPr/>
      </w:pPr>
      <w:bookmarkStart w:id="2796" w:name="__RefHeading___Toc252953_73709187"/>
      <w:bookmarkStart w:id="2797" w:name="_Toc1277"/>
      <w:bookmarkEnd w:id="2796"/>
      <w:r>
        <w:rPr/>
        <w:t>8829</w:t>
      </w:r>
      <w:r>
        <w:rPr>
          <w:rtl w:val="true"/>
        </w:rPr>
        <w:t xml:space="preserve">- </w:t>
      </w:r>
      <w:r>
        <w:rPr>
          <w:rtl w:val="true"/>
        </w:rPr>
        <w:t>رسالة فی الموت و حقیقته‏</w:t>
      </w:r>
      <w:bookmarkEnd w:id="2797"/>
    </w:p>
    <w:p>
      <w:pPr>
        <w:pStyle w:val="BookText"/>
        <w:rPr/>
      </w:pPr>
      <w:r>
        <w:rPr>
          <w:rFonts w:ascii="IRNazanin" w:hAnsi="IRNazanin" w:eastAsia="IRNazanin"/>
          <w:color w:val="111111"/>
          <w:sz w:val="28"/>
          <w:sz w:val="28"/>
          <w:szCs w:val="28"/>
          <w:rtl w:val="true"/>
          <w:lang w:bidi="fa-IR"/>
        </w:rPr>
        <w:t xml:space="preserve">للفیض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النسخة ضمن بعض رسائله الأخری فی مجموعة بإحدی مکتبات إیران‏</w:t>
      </w:r>
    </w:p>
    <w:p>
      <w:pPr>
        <w:pStyle w:val="Heading3"/>
        <w:numPr>
          <w:ilvl w:val="2"/>
          <w:numId w:val="1"/>
        </w:numPr>
        <w:rPr/>
      </w:pPr>
      <w:bookmarkStart w:id="2798" w:name="__RefHeading___Toc252955_73709187"/>
      <w:bookmarkStart w:id="2799" w:name="_Toc1278"/>
      <w:bookmarkEnd w:id="2798"/>
      <w:r>
        <w:rPr/>
        <w:t>8830</w:t>
      </w:r>
      <w:r>
        <w:rPr>
          <w:rtl w:val="true"/>
        </w:rPr>
        <w:t xml:space="preserve">- </w:t>
      </w:r>
      <w:r>
        <w:rPr>
          <w:rtl w:val="true"/>
        </w:rPr>
        <w:t>الموت و الحیاة</w:t>
      </w:r>
      <w:bookmarkEnd w:id="2799"/>
    </w:p>
    <w:p>
      <w:pPr>
        <w:pStyle w:val="BookText"/>
        <w:rPr/>
      </w:pPr>
      <w:r>
        <w:rPr>
          <w:rFonts w:ascii="IRNazanin" w:hAnsi="IRNazanin" w:eastAsia="IRNazanin"/>
          <w:color w:val="111111"/>
          <w:sz w:val="28"/>
          <w:sz w:val="28"/>
          <w:szCs w:val="28"/>
          <w:rtl w:val="true"/>
          <w:lang w:bidi="fa-IR"/>
        </w:rPr>
        <w:t>للشیخ الرئیس أبی علی سینا ذکره القنواتی فی فهرسه ضمن تألیفاته غیر أنه لم یذکر فی نسخته اسم المؤلف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الموت و الحیاة نوعان‏</w:t>
      </w:r>
      <w:r>
        <w:rPr>
          <w:rFonts w:eastAsia="IRNazanin" w:cs="IRNazanin"/>
          <w:color w:val="111111"/>
          <w:sz w:val="28"/>
          <w:szCs w:val="28"/>
          <w:rtl w:val="true"/>
          <w:lang w:bidi="fa-IR"/>
        </w:rPr>
        <w:t>]</w:t>
      </w:r>
    </w:p>
    <w:p>
      <w:pPr>
        <w:pStyle w:val="Heading3"/>
        <w:numPr>
          <w:ilvl w:val="2"/>
          <w:numId w:val="1"/>
        </w:numPr>
        <w:rPr/>
      </w:pPr>
      <w:bookmarkStart w:id="2800" w:name="__RefHeading___Toc252957_73709187"/>
      <w:bookmarkStart w:id="2801" w:name="_Toc1279"/>
      <w:bookmarkEnd w:id="2800"/>
      <w:r>
        <w:rPr/>
        <w:t>8831</w:t>
      </w:r>
      <w:r>
        <w:rPr>
          <w:rtl w:val="true"/>
        </w:rPr>
        <w:t xml:space="preserve">- </w:t>
      </w:r>
      <w:r>
        <w:rPr>
          <w:rtl w:val="true"/>
        </w:rPr>
        <w:t>المؤتلف من المختلف بین أئمة السلف‏</w:t>
      </w:r>
      <w:bookmarkEnd w:id="280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من مسائل الخلاف تصنیف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المؤتلف سنة العشرین و خمسمائة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شیخنا النوری فی مستدرک الوسائل عن صاحب الریاض أنه للشیخ الطبرسی و مر منتخب الخلاف متعددا، و منها الموجود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فیه المجلد الأولی و الثانی بخط الشیخ علی بن معز الدین الحسن بن یوسف الکیدری فرغ من أولهما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ثانیهما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المحدث الحر فی أمل الآمل عد من الکتب التی لم یعرف مؤلفه المنتخب من الخلاف‏ </w:t>
      </w:r>
      <w:bookmarkStart w:id="2802" w:name="pg11381_108444"/>
    </w:p>
    <w:p>
      <w:pPr>
        <w:pStyle w:val="BookText"/>
        <w:rPr/>
      </w:pPr>
      <w:bookmarkEnd w:id="2802"/>
      <w:r>
        <w:rPr>
          <w:rFonts w:ascii="IRNazanin" w:hAnsi="IRNazanin" w:eastAsia="IRNazanin"/>
          <w:color w:val="111111"/>
          <w:sz w:val="28"/>
          <w:sz w:val="28"/>
          <w:szCs w:val="28"/>
          <w:rtl w:val="true"/>
          <w:lang w:bidi="fa-IR"/>
        </w:rPr>
        <w:t xml:space="preserve">الذی صنف فی سنة عشرین و خمسمائة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منتخب الخلاف فی کتب آل السید صافی بالنجف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علی سوابغ آلائه و سوائغ نعمائه و نشکره علی ما من به علینا من متابعة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رأی فی الخلاف تکرار ذکر إجماع الفرقة مما لا طائل فیه سوی إطالة الکتاب فانتخب منه و أثبت رءوس المسائل و الخلاف فیها و ذکر تاریخ فراغه سنة عشرین و خمسمائة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فی ترجمه الفضل بن الحسن الطبرسی المفسر الملقب بأمین الإسلام ذکر أنه قد مر فی ترجمه أحمد بن علی الطبرسی، صاحب الاحتجاج احتمال کون کتاب المؤتلف المذکور للطبرسی المفسر</w:t>
      </w:r>
    </w:p>
    <w:p>
      <w:pPr>
        <w:pStyle w:val="Heading3"/>
        <w:numPr>
          <w:ilvl w:val="2"/>
          <w:numId w:val="1"/>
        </w:numPr>
        <w:rPr/>
      </w:pPr>
      <w:bookmarkStart w:id="2803" w:name="__RefHeading___Toc252959_73709187"/>
      <w:bookmarkStart w:id="2804" w:name="_Toc1280"/>
      <w:bookmarkEnd w:id="2803"/>
      <w:r>
        <w:rPr/>
        <w:t>8832</w:t>
      </w:r>
      <w:r>
        <w:rPr>
          <w:rtl w:val="true"/>
        </w:rPr>
        <w:t xml:space="preserve">- </w:t>
      </w:r>
      <w:r>
        <w:rPr>
          <w:rtl w:val="true"/>
        </w:rPr>
        <w:t>موتیانکاهار</w:t>
      </w:r>
      <w:bookmarkEnd w:id="2804"/>
    </w:p>
    <w:p>
      <w:pPr>
        <w:pStyle w:val="BookText"/>
        <w:rPr/>
      </w:pPr>
      <w:r>
        <w:rPr>
          <w:rFonts w:ascii="IRNazanin" w:hAnsi="IRNazanin" w:eastAsia="IRNazanin"/>
          <w:color w:val="111111"/>
          <w:sz w:val="28"/>
          <w:sz w:val="28"/>
          <w:szCs w:val="28"/>
          <w:rtl w:val="true"/>
          <w:lang w:bidi="fa-IR"/>
        </w:rPr>
        <w:t>و بالعربیة قلائد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نفیس فی تعلم النسوان و تربیتهن بلغة أردو مطبوع بالهند</w:t>
      </w:r>
    </w:p>
    <w:p>
      <w:pPr>
        <w:pStyle w:val="Heading3"/>
        <w:numPr>
          <w:ilvl w:val="2"/>
          <w:numId w:val="1"/>
        </w:numPr>
        <w:rPr/>
      </w:pPr>
      <w:bookmarkStart w:id="2805" w:name="__RefHeading___Toc252961_73709187"/>
      <w:bookmarkStart w:id="2806" w:name="_Toc1281"/>
      <w:bookmarkEnd w:id="2805"/>
      <w:r>
        <w:rPr/>
        <w:t>8833</w:t>
      </w:r>
      <w:r>
        <w:rPr>
          <w:rtl w:val="true"/>
        </w:rPr>
        <w:t xml:space="preserve">- </w:t>
      </w:r>
      <w:r>
        <w:rPr>
          <w:rtl w:val="true"/>
        </w:rPr>
        <w:t>الموثق‏</w:t>
      </w:r>
      <w:bookmarkEnd w:id="2806"/>
    </w:p>
    <w:p>
      <w:pPr>
        <w:pStyle w:val="BookText"/>
        <w:rPr/>
      </w:pPr>
      <w:r>
        <w:rPr>
          <w:rFonts w:ascii="IRNazanin" w:hAnsi="IRNazanin" w:eastAsia="IRNazanin"/>
          <w:color w:val="111111"/>
          <w:sz w:val="28"/>
          <w:sz w:val="28"/>
          <w:szCs w:val="28"/>
          <w:rtl w:val="true"/>
          <w:lang w:bidi="fa-IR"/>
        </w:rPr>
        <w:t xml:space="preserve">فی أکثر من خمسة آلاف ورقة، للشیخ أبی عبد الله المرزبانی محمد بن عمران بن موسی الخراسانی البغدادی، المتوفی سنة ثمان و سبعین و ثلاثمائة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الندیم فی 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فیه أخبار الشعراء المشهورین من الجاهلیة و بدء فیهم بامرئ</w:t>
      </w:r>
    </w:p>
    <w:p>
      <w:pPr>
        <w:pStyle w:val="BookText"/>
        <w:rPr/>
      </w:pPr>
      <w:r>
        <w:rPr>
          <w:rFonts w:ascii="IRNazanin" w:hAnsi="IRNazanin" w:eastAsia="IRNazanin"/>
          <w:color w:val="111111"/>
          <w:sz w:val="28"/>
          <w:sz w:val="28"/>
          <w:szCs w:val="28"/>
          <w:rtl w:val="true"/>
          <w:lang w:bidi="fa-IR"/>
        </w:rPr>
        <w:t>القیس و طبقته و المخضرمین و من تبعهم من الإسلامیین علی طبقاتهم و جعل جریرا و الفرزدق فی صدر الإسلامیین و أورد محاسن أخبارهم إلی أول دولة العباسیین، و ذکر ابن هرمة و الحسین بن مطهر و من یستشهد بشعره منهم‏</w:t>
      </w:r>
    </w:p>
    <w:p>
      <w:pPr>
        <w:pStyle w:val="Heading3"/>
        <w:numPr>
          <w:ilvl w:val="2"/>
          <w:numId w:val="1"/>
        </w:numPr>
        <w:rPr/>
      </w:pPr>
      <w:bookmarkStart w:id="2807" w:name="__RefHeading___Toc252963_73709187"/>
      <w:bookmarkStart w:id="2808" w:name="_Toc1282"/>
      <w:bookmarkEnd w:id="2807"/>
      <w:r>
        <w:rPr/>
        <w:t>8834</w:t>
      </w:r>
      <w:r>
        <w:rPr>
          <w:rtl w:val="true"/>
        </w:rPr>
        <w:t xml:space="preserve">- </w:t>
      </w:r>
      <w:r>
        <w:rPr>
          <w:rtl w:val="true"/>
        </w:rPr>
        <w:t>الموثق فی الأنساب‏</w:t>
      </w:r>
      <w:bookmarkEnd w:id="2808"/>
    </w:p>
    <w:p>
      <w:pPr>
        <w:pStyle w:val="BookText"/>
        <w:rPr/>
      </w:pPr>
      <w:r>
        <w:rPr>
          <w:rFonts w:ascii="IRNazanin" w:hAnsi="IRNazanin" w:eastAsia="IRNazanin"/>
          <w:color w:val="111111"/>
          <w:sz w:val="28"/>
          <w:sz w:val="28"/>
          <w:szCs w:val="28"/>
          <w:rtl w:val="true"/>
          <w:lang w:bidi="fa-IR"/>
        </w:rPr>
        <w:t>للجرجانی النسابة ذکره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الاستیعاب کما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Heading3"/>
        <w:numPr>
          <w:ilvl w:val="2"/>
          <w:numId w:val="1"/>
        </w:numPr>
        <w:rPr/>
      </w:pPr>
      <w:bookmarkStart w:id="2809" w:name="__RefHeading___Toc252965_73709187"/>
      <w:bookmarkStart w:id="2810" w:name="_Toc1283"/>
      <w:bookmarkEnd w:id="2809"/>
      <w:r>
        <w:rPr/>
        <w:t>8835</w:t>
      </w:r>
      <w:r>
        <w:rPr>
          <w:rtl w:val="true"/>
        </w:rPr>
        <w:t xml:space="preserve">- </w:t>
      </w:r>
      <w:r>
        <w:rPr>
          <w:rtl w:val="true"/>
        </w:rPr>
        <w:t>رسالة فی الموثقین‏</w:t>
      </w:r>
      <w:bookmarkEnd w:id="281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استظهر توثیقهم باجتهاده للمیر عبد الفتاح الحسینی، صاحب العناوین المذکور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قرب خمسین رجلا، و النسخة فی آخر بعض مجلدات تقریراته المذکورة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2811" w:name="pg11381_108445"/>
    </w:p>
    <w:p>
      <w:pPr>
        <w:pStyle w:val="BookText"/>
        <w:rPr/>
      </w:pPr>
      <w:bookmarkEnd w:id="2811"/>
      <w:r>
        <w:rPr>
          <w:rFonts w:ascii="IRNazanin" w:hAnsi="IRNazanin" w:eastAsia="IRNazanin"/>
          <w:color w:val="111111"/>
          <w:sz w:val="28"/>
          <w:sz w:val="28"/>
          <w:szCs w:val="28"/>
          <w:rtl w:val="true"/>
          <w:lang w:bidi="fa-IR"/>
        </w:rPr>
        <w:t>فی مکتبة الشیخ هادی کاشف الغطاء</w:t>
      </w:r>
    </w:p>
    <w:p>
      <w:pPr>
        <w:pStyle w:val="Heading3"/>
        <w:numPr>
          <w:ilvl w:val="2"/>
          <w:numId w:val="1"/>
        </w:numPr>
        <w:rPr/>
      </w:pPr>
      <w:bookmarkStart w:id="2812" w:name="__RefHeading___Toc252967_73709187"/>
      <w:bookmarkStart w:id="2813" w:name="_Toc1284"/>
      <w:bookmarkEnd w:id="2812"/>
      <w:r>
        <w:rPr/>
        <w:t>8836</w:t>
      </w:r>
      <w:r>
        <w:rPr>
          <w:rtl w:val="true"/>
        </w:rPr>
        <w:t xml:space="preserve">- </w:t>
      </w:r>
      <w:r>
        <w:rPr>
          <w:rtl w:val="true"/>
        </w:rPr>
        <w:t>مؤجج الأحزان فی وفاة غریب خراسان‏</w:t>
      </w:r>
      <w:bookmarkEnd w:id="2813"/>
    </w:p>
    <w:p>
      <w:pPr>
        <w:pStyle w:val="BookText"/>
        <w:rPr/>
      </w:pPr>
      <w:r>
        <w:rPr>
          <w:rFonts w:ascii="IRNazanin" w:hAnsi="IRNazanin" w:eastAsia="IRNazanin"/>
          <w:color w:val="111111"/>
          <w:sz w:val="28"/>
          <w:sz w:val="28"/>
          <w:szCs w:val="28"/>
          <w:rtl w:val="true"/>
          <w:lang w:bidi="fa-IR"/>
        </w:rPr>
        <w:t>للمولی عبد الرضا بن محمد الأوالی نسل المکتل الموالی قن سید المرسلین و عبد أمیر المؤمنین و خادم الأئمة المعصومین و نواب أقدام المؤمنین 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 نفسه کذلک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سأله بعض الإخوان أن یکتب وفاة غریب طوس المدفون بخراسان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زین ربوع أقطار السماوات و الأرضین بمصابیح 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 دعبل الخزاعی لما بلغ قوله فی التائیة</w:t>
      </w:r>
    </w:p>
    <w:p>
      <w:pPr>
        <w:pStyle w:val="BookText"/>
        <w:rPr/>
      </w:pPr>
      <w:r>
        <w:rPr>
          <w:rFonts w:ascii="IRNazanin" w:hAnsi="IRNazanin" w:eastAsia="IRNazanin"/>
          <w:color w:val="111111"/>
          <w:sz w:val="28"/>
          <w:sz w:val="28"/>
          <w:szCs w:val="28"/>
          <w:rtl w:val="true"/>
          <w:lang w:bidi="fa-IR"/>
        </w:rPr>
        <w:t>إلی الحشر حتی یبعث الله قائما</w:t>
      </w:r>
    </w:p>
    <w:p>
      <w:pPr>
        <w:pStyle w:val="BookText"/>
        <w:rPr/>
      </w:pPr>
      <w:r>
        <w:rPr>
          <w:rFonts w:ascii="IRNazanin" w:hAnsi="IRNazanin" w:eastAsia="IRNazanin"/>
          <w:color w:val="111111"/>
          <w:sz w:val="28"/>
          <w:sz w:val="28"/>
          <w:szCs w:val="28"/>
          <w:rtl w:val="true"/>
          <w:lang w:bidi="fa-IR"/>
        </w:rPr>
        <w:t>یفرج عنا الهم و الکربات‏</w:t>
      </w:r>
    </w:p>
    <w:p>
      <w:pPr>
        <w:pStyle w:val="BookText"/>
        <w:rPr/>
      </w:pPr>
      <w:r>
        <w:rPr>
          <w:rFonts w:ascii="IRNazanin" w:hAnsi="IRNazanin" w:eastAsia="IRNazanin"/>
          <w:color w:val="111111"/>
          <w:sz w:val="28"/>
          <w:sz w:val="28"/>
          <w:szCs w:val="28"/>
          <w:rtl w:val="true"/>
          <w:lang w:bidi="fa-IR"/>
        </w:rPr>
        <w:t>قال من حضر مجلس الرضا علیه السلام  لما نطق دعبل بهذا البیت تهلل وجه الرضا علیه السلام  و طأطأ رأسه إلی الأرض و بسط کفیه و رمق بطرفه إلی السماء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فرجه و سهل مخرجه و انصرنا به و أهلک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دعبل هو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بقیة قصیدة دعبل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IRNazanin" w:hAnsi="IRNazanin" w:eastAsia="IRNazanin"/>
          <w:color w:val="111111"/>
          <w:sz w:val="28"/>
          <w:sz w:val="28"/>
          <w:szCs w:val="28"/>
          <w:rtl w:val="true"/>
          <w:lang w:bidi="fa-IR"/>
        </w:rPr>
        <w:t>یقوم علی اسم الله و البرکات‏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الصلت فلما سمع الإمام ذلک قام قائما علی قدمیه و طأطأ رأسه منحنیا به إلی الأرض بعد أن وضع کفه الیمنی علی هامته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 سهل مخرجه و انصرنا به نصرا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تاجیج نیران الأحزان فراجعه و استظهر بعض الأفاضل من الحدیث المذکور فی هذا الکتاب أنه مستند ما نری من فعل الشیعة من القیام عند ذکر القائم علیه السلام  و وضع الید علی الرأس، رأیت فی النجف نسخا منه عند السید آقا و غیره و نسخه مغلوطة ناقصة عندی قبلها وفاه النبی و بعدها وفاه المجتبی علیه السلام  و لیس لها تواریخ، و یوجد عند الشیخ حسین القدیحی کتاب کشف الاخبار فی معرفة دقائق و حقائق طلب الثأر لهذا المؤلف عبر عن نفسه فی أوله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الرضا بن محمد الأوالی نسل المکتل الموالی قن سید المرسلین و خادم الأئمة المعصومین و تراب‏ </w:t>
      </w:r>
      <w:bookmarkStart w:id="2814" w:name="pg11381_108446"/>
    </w:p>
    <w:p>
      <w:pPr>
        <w:pStyle w:val="BookText"/>
        <w:rPr/>
      </w:pPr>
      <w:bookmarkEnd w:id="2814"/>
      <w:r>
        <w:rPr>
          <w:rFonts w:ascii="IRNazanin" w:hAnsi="IRNazanin" w:eastAsia="IRNazanin"/>
          <w:color w:val="111111"/>
          <w:sz w:val="28"/>
          <w:sz w:val="28"/>
          <w:szCs w:val="28"/>
          <w:rtl w:val="true"/>
          <w:lang w:bidi="fa-IR"/>
        </w:rPr>
        <w:t>أقدام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أیضا تاریخ و مکتوب علیه أنه لابن المکتل البحرانی‏</w:t>
      </w:r>
    </w:p>
    <w:p>
      <w:pPr>
        <w:pStyle w:val="Heading3"/>
        <w:numPr>
          <w:ilvl w:val="2"/>
          <w:numId w:val="1"/>
        </w:numPr>
        <w:rPr/>
      </w:pPr>
      <w:bookmarkStart w:id="2815" w:name="__RefHeading___Toc252969_73709187"/>
      <w:bookmarkStart w:id="2816" w:name="_Toc1285"/>
      <w:bookmarkEnd w:id="2815"/>
      <w:r>
        <w:rPr>
          <w:rtl w:val="true"/>
        </w:rPr>
        <w:t>موجز البیان‏</w:t>
      </w:r>
      <w:bookmarkEnd w:id="281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الأنموذج فی علوم البلاغة کما یظهر من خطبته و دیباجته‏</w:t>
      </w:r>
    </w:p>
    <w:p>
      <w:pPr>
        <w:pStyle w:val="Heading3"/>
        <w:numPr>
          <w:ilvl w:val="2"/>
          <w:numId w:val="1"/>
        </w:numPr>
        <w:rPr/>
      </w:pPr>
      <w:bookmarkStart w:id="2817" w:name="__RefHeading___Toc252971_73709187"/>
      <w:bookmarkStart w:id="2818" w:name="_Toc1286"/>
      <w:bookmarkEnd w:id="2817"/>
      <w:r>
        <w:rPr/>
        <w:t>8837</w:t>
      </w:r>
      <w:r>
        <w:rPr>
          <w:rtl w:val="true"/>
        </w:rPr>
        <w:t xml:space="preserve">- </w:t>
      </w:r>
      <w:r>
        <w:rPr>
          <w:rtl w:val="true"/>
        </w:rPr>
        <w:t>موجز تاریخ البلدان العراقیة</w:t>
      </w:r>
      <w:bookmarkEnd w:id="2818"/>
    </w:p>
    <w:p>
      <w:pPr>
        <w:pStyle w:val="BookText"/>
        <w:rPr/>
      </w:pPr>
      <w:r>
        <w:rPr>
          <w:rFonts w:ascii="IRNazanin" w:hAnsi="IRNazanin" w:eastAsia="IRNazanin"/>
          <w:color w:val="111111"/>
          <w:sz w:val="28"/>
          <w:sz w:val="28"/>
          <w:szCs w:val="28"/>
          <w:rtl w:val="true"/>
          <w:lang w:bidi="fa-IR"/>
        </w:rPr>
        <w:t xml:space="preserve">للسید عبد الرزاق الحسنی البغدادی المعاصر، طبع ببغداد أولا فی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بصیدا ثانیا مع إلحاقات و تحقیقات فی سنة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2819" w:name="__RefHeading___Toc252973_73709187"/>
      <w:bookmarkStart w:id="2820" w:name="_Toc1287"/>
      <w:bookmarkEnd w:id="2819"/>
      <w:r>
        <w:rPr/>
        <w:t>8838</w:t>
      </w:r>
      <w:r>
        <w:rPr>
          <w:rtl w:val="true"/>
        </w:rPr>
        <w:t xml:space="preserve">- </w:t>
      </w:r>
      <w:r>
        <w:rPr>
          <w:rtl w:val="true"/>
        </w:rPr>
        <w:t>موجزة رائعة</w:t>
      </w:r>
      <w:bookmarkEnd w:id="2820"/>
    </w:p>
    <w:p>
      <w:pPr>
        <w:pStyle w:val="BookText"/>
        <w:rPr/>
      </w:pPr>
      <w:r>
        <w:rPr>
          <w:rFonts w:ascii="IRNazanin" w:hAnsi="IRNazanin" w:eastAsia="IRNazanin"/>
          <w:color w:val="111111"/>
          <w:sz w:val="28"/>
          <w:sz w:val="28"/>
          <w:szCs w:val="28"/>
          <w:rtl w:val="true"/>
          <w:lang w:bidi="fa-IR"/>
        </w:rPr>
        <w:t>مثنوی فی معجزه باهرة وقعت فی أحمدآباد کجرات، للمفتی میر عباس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و مر للناظم المن و السلوی فی الزهد و التقوی و منتخب الکشکول و یأتی موعظة حسنة</w:t>
      </w:r>
      <w:r>
        <w:rPr>
          <w:rFonts w:eastAsia="IRNazanin" w:cs="IRNazanin"/>
          <w:color w:val="111111"/>
          <w:sz w:val="28"/>
          <w:szCs w:val="28"/>
          <w:rtl w:val="true"/>
          <w:lang w:bidi="fa-IR"/>
        </w:rPr>
        <w:t>.</w:t>
      </w:r>
    </w:p>
    <w:p>
      <w:pPr>
        <w:pStyle w:val="Heading3"/>
        <w:numPr>
          <w:ilvl w:val="2"/>
          <w:numId w:val="1"/>
        </w:numPr>
        <w:rPr/>
      </w:pPr>
      <w:bookmarkStart w:id="2821" w:name="__RefHeading___Toc252975_73709187"/>
      <w:bookmarkStart w:id="2822" w:name="_Toc1288"/>
      <w:bookmarkEnd w:id="2821"/>
      <w:r>
        <w:rPr/>
        <w:t>8839</w:t>
      </w:r>
      <w:r>
        <w:rPr>
          <w:rtl w:val="true"/>
        </w:rPr>
        <w:t xml:space="preserve">- </w:t>
      </w:r>
      <w:r>
        <w:rPr>
          <w:rtl w:val="true"/>
        </w:rPr>
        <w:t>الموجزة فی أصول المنطق‏</w:t>
      </w:r>
      <w:bookmarkEnd w:id="2822"/>
    </w:p>
    <w:p>
      <w:pPr>
        <w:pStyle w:val="BookText"/>
        <w:rPr/>
      </w:pPr>
      <w:r>
        <w:rPr>
          <w:rFonts w:ascii="IRNazanin" w:hAnsi="IRNazanin" w:eastAsia="IRNazanin"/>
          <w:color w:val="111111"/>
          <w:sz w:val="28"/>
          <w:sz w:val="28"/>
          <w:szCs w:val="28"/>
          <w:rtl w:val="true"/>
          <w:lang w:bidi="fa-IR"/>
        </w:rPr>
        <w:t>أو علم البرهان أو جوامع علم المنطق للشیخ الرئیس أبی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غیر الموجز فی المنطق له الآتی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الرئیس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فقد سألنی الشیخ الفاضل الکریم أبو عمر محمد بن جعفر أدام الله توفیقه أن اختصر له جوامع علم المنطق فی رسالة موجزة جامعة للمعانی، فعملنا علی ملتمسه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کتاب إیساغوجی کل لفظ فأما أن یکون مفردا و هو الذی لا یدل جزء منه علی جزء من معناه و مثاله قولنا زید، و قولنا إنسان، و إما أن یکون مؤلفا</w:t>
      </w:r>
      <w:r>
        <w:rPr>
          <w:rFonts w:eastAsia="IRNazanin" w:cs="IRNazanin"/>
          <w:color w:val="111111"/>
          <w:sz w:val="28"/>
          <w:szCs w:val="28"/>
          <w:rtl w:val="true"/>
          <w:lang w:bidi="fa-IR"/>
        </w:rPr>
        <w:t>].</w:t>
      </w:r>
    </w:p>
    <w:p>
      <w:pPr>
        <w:pStyle w:val="Heading3"/>
        <w:numPr>
          <w:ilvl w:val="2"/>
          <w:numId w:val="1"/>
        </w:numPr>
        <w:rPr/>
      </w:pPr>
      <w:bookmarkStart w:id="2823" w:name="__RefHeading___Toc252977_73709187"/>
      <w:bookmarkStart w:id="2824" w:name="_Toc1289"/>
      <w:bookmarkEnd w:id="2823"/>
      <w:r>
        <w:rPr/>
        <w:t>8840</w:t>
      </w:r>
      <w:r>
        <w:rPr>
          <w:rtl w:val="true"/>
        </w:rPr>
        <w:t xml:space="preserve">- </w:t>
      </w:r>
      <w:r>
        <w:rPr>
          <w:rtl w:val="true"/>
        </w:rPr>
        <w:t>الموجز الحاوی لتحریر الفتاوی‏</w:t>
      </w:r>
      <w:bookmarkEnd w:id="282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فهد الأسدی، جمال الدین أبی العباس أحمد بن محمد بن فهد الحلی،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أربع قواعد أولها العبادات فی عدة کتب، أولها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صلی الله علی سید المرسلین محمد و آله الطاهرین، و بعد، فقد استخرت الله سبحانه و تعالی و عملت هذا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إلی آخر الزکاة و آخر ما جف علیه قلمه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للفقیر بذل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الموسوم ب کشف الالتباس‏ </w:t>
      </w:r>
      <w:bookmarkStart w:id="2825" w:name="pg11381_108447"/>
    </w:p>
    <w:p>
      <w:pPr>
        <w:pStyle w:val="BookText"/>
        <w:rPr/>
      </w:pPr>
      <w:bookmarkEnd w:id="2825"/>
      <w:r>
        <w:rPr>
          <w:rFonts w:ascii="IRNazanin" w:hAnsi="IRNazanin" w:eastAsia="IRNazanin"/>
          <w:color w:val="111111"/>
          <w:sz w:val="28"/>
          <w:sz w:val="28"/>
          <w:szCs w:val="28"/>
          <w:rtl w:val="true"/>
          <w:lang w:bidi="fa-IR"/>
        </w:rPr>
        <w:t xml:space="preserve">لتلمیذه الشیخ مفلح الصیمری، رأیت نسخه من الموجز تاریخ کتابتها سنة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قوبلت مع نسخه مصححة من الأصل و فی خزانة المولی محمد حسین القمشه‏إی نسخه من موقوفات المولی مهدی القمشه‏إی فی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و نسخه أخری کتابتها و مقابلتها فی الخمیس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فی کتب الشیخ جواد محیی الدین النجفی، و نسخه کتابتها سنة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الشیخ هادی کاشف الغطاء مع المحرر بخط واحد</w:t>
      </w:r>
      <w:r>
        <w:rPr>
          <w:rFonts w:eastAsia="IRNazanin" w:cs="IRNazanin"/>
          <w:color w:val="111111"/>
          <w:sz w:val="28"/>
          <w:szCs w:val="28"/>
          <w:rtl w:val="true"/>
          <w:lang w:bidi="fa-IR"/>
        </w:rPr>
        <w:t>.</w:t>
      </w:r>
    </w:p>
    <w:p>
      <w:pPr>
        <w:pStyle w:val="Heading3"/>
        <w:numPr>
          <w:ilvl w:val="2"/>
          <w:numId w:val="1"/>
        </w:numPr>
        <w:rPr/>
      </w:pPr>
      <w:bookmarkStart w:id="2826" w:name="__RefHeading___Toc252979_73709187"/>
      <w:bookmarkStart w:id="2827" w:name="_Toc1290"/>
      <w:bookmarkEnd w:id="2826"/>
      <w:r>
        <w:rPr/>
        <w:t>8841</w:t>
      </w:r>
      <w:r>
        <w:rPr>
          <w:rtl w:val="true"/>
        </w:rPr>
        <w:t xml:space="preserve">- </w:t>
      </w:r>
      <w:r>
        <w:rPr>
          <w:rtl w:val="true"/>
        </w:rPr>
        <w:t>موجز عظیم النفع‏</w:t>
      </w:r>
      <w:bookmarkEnd w:id="2827"/>
    </w:p>
    <w:p>
      <w:pPr>
        <w:pStyle w:val="BookText"/>
        <w:rPr/>
      </w:pPr>
      <w:r>
        <w:rPr>
          <w:rFonts w:ascii="IRNazanin" w:hAnsi="IRNazanin" w:eastAsia="IRNazanin"/>
          <w:color w:val="111111"/>
          <w:sz w:val="28"/>
          <w:sz w:val="28"/>
          <w:szCs w:val="28"/>
          <w:rtl w:val="true"/>
          <w:lang w:bidi="fa-IR"/>
        </w:rPr>
        <w:t>ألف الشیخ ابن سینا کتابا یسمی ب تدارک الخطإ الواقع فی تدبیر طبی أو دفع المضار عن الأبدان و غیرها من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ثمانیة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تعدید أنواع الخطإ،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الهواء،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الطعام،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و المشروبات،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الحرکات،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الاستفراغ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بین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باسم أبی الحسن أحمد السهیلی وزیر الخوارزمشاهیة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منه ترجمتان بالفارسیة إحداهما فی المتحف البریطانی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6591</w:t>
      </w:r>
      <w:r>
        <w:rPr>
          <w:rFonts w:eastAsia="Times New Roman" w:cs="Times New Roman" w:ascii="Times New Roman" w:hAnsi="Times New Roman"/>
          <w:color w:val="111111"/>
          <w:sz w:val="28"/>
          <w:szCs w:val="28"/>
          <w:lang w:val="en-US" w:bidi="en-US"/>
        </w:rPr>
        <w:t>A DD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کتبت فی سنة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دیباجتها أنه ترجم ل جمال الدولة و الدین حسین ترخان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افتتاح سخن سزاوار به نام حکیمی است که بدن آدم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ترجمته الثانیة فقد طبعت بدهلی باسم موجز عظیم النفع و راجع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2828" w:name="__RefHeading___Toc252981_73709187"/>
      <w:bookmarkStart w:id="2829" w:name="_Toc1291"/>
      <w:bookmarkEnd w:id="2828"/>
      <w:r>
        <w:rPr/>
        <w:t>8842</w:t>
      </w:r>
      <w:r>
        <w:rPr>
          <w:rtl w:val="true"/>
        </w:rPr>
        <w:t xml:space="preserve">- </w:t>
      </w:r>
      <w:r>
        <w:rPr>
          <w:rtl w:val="true"/>
        </w:rPr>
        <w:t>الموجز فی الأصول‏</w:t>
      </w:r>
      <w:bookmarkEnd w:id="2829"/>
    </w:p>
    <w:p>
      <w:pPr>
        <w:pStyle w:val="BookText"/>
        <w:rPr/>
      </w:pPr>
      <w:r>
        <w:rPr>
          <w:rFonts w:ascii="IRNazanin" w:hAnsi="IRNazanin" w:eastAsia="IRNazanin"/>
          <w:color w:val="111111"/>
          <w:sz w:val="28"/>
          <w:sz w:val="28"/>
          <w:szCs w:val="28"/>
          <w:rtl w:val="true"/>
          <w:lang w:bidi="fa-IR"/>
        </w:rPr>
        <w:t>للشیخ معین الدین أبی المکارم سعد بن أبی طالب بن عیسی المتکلم الرازی، المعروف بالنجیب، و یأتی نقضه للحمصی</w:t>
      </w:r>
      <w:r>
        <w:rPr>
          <w:rFonts w:eastAsia="IRNazanin" w:cs="IRNazanin"/>
          <w:color w:val="111111"/>
          <w:sz w:val="28"/>
          <w:szCs w:val="28"/>
          <w:rtl w:val="true"/>
          <w:lang w:bidi="fa-IR"/>
        </w:rPr>
        <w:t>.</w:t>
      </w:r>
    </w:p>
    <w:p>
      <w:pPr>
        <w:pStyle w:val="Heading3"/>
        <w:numPr>
          <w:ilvl w:val="2"/>
          <w:numId w:val="1"/>
        </w:numPr>
        <w:rPr/>
      </w:pPr>
      <w:bookmarkStart w:id="2830" w:name="__RefHeading___Toc252983_73709187"/>
      <w:bookmarkStart w:id="2831" w:name="_Toc1292"/>
      <w:bookmarkEnd w:id="2830"/>
      <w:r>
        <w:rPr/>
        <w:t>8843</w:t>
      </w:r>
      <w:r>
        <w:rPr>
          <w:rtl w:val="true"/>
        </w:rPr>
        <w:t xml:space="preserve">- </w:t>
      </w:r>
      <w:r>
        <w:rPr>
          <w:rtl w:val="true"/>
        </w:rPr>
        <w:t>الموجز فی التوحید</w:t>
      </w:r>
      <w:bookmarkEnd w:id="283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یعلی محمد بن الحسن بن حمزة الجعفری، المتکلم الفقیه، القیم بالأمرین جمیعا و الجالس مجلس الشیخ المفید، و المتوفی فی سادس شهر رمضان سنة ثلاث و ستین و أربعمائة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w:t>
      </w:r>
      <w:bookmarkStart w:id="2832" w:name="pg11381_108448"/>
    </w:p>
    <w:p>
      <w:pPr>
        <w:pStyle w:val="BookText"/>
        <w:rPr/>
      </w:pPr>
      <w:bookmarkEnd w:id="2832"/>
      <w:r>
        <w:rPr>
          <w:rFonts w:ascii="IRNazanin" w:hAnsi="IRNazanin" w:eastAsia="IRNazanin"/>
          <w:color w:val="111111"/>
          <w:sz w:val="28"/>
          <w:sz w:val="28"/>
          <w:szCs w:val="28"/>
          <w:rtl w:val="true"/>
          <w:lang w:bidi="fa-IR"/>
        </w:rPr>
        <w:t>النجاشی، کان حیا إلی التاریخ مع أن فی الخلاصة ذکر وفاته فی الخمسین</w:t>
      </w:r>
      <w:r>
        <w:rPr>
          <w:rFonts w:eastAsia="IRNazanin" w:cs="IRNazanin"/>
          <w:color w:val="111111"/>
          <w:sz w:val="28"/>
          <w:szCs w:val="28"/>
          <w:rtl w:val="true"/>
          <w:lang w:bidi="fa-IR"/>
        </w:rPr>
        <w:t>.</w:t>
      </w:r>
    </w:p>
    <w:p>
      <w:pPr>
        <w:pStyle w:val="Heading3"/>
        <w:numPr>
          <w:ilvl w:val="2"/>
          <w:numId w:val="1"/>
        </w:numPr>
        <w:rPr/>
      </w:pPr>
      <w:bookmarkStart w:id="2833" w:name="__RefHeading___Toc252985_73709187"/>
      <w:bookmarkStart w:id="2834" w:name="_Toc1293"/>
      <w:bookmarkEnd w:id="2833"/>
      <w:r>
        <w:rPr/>
        <w:t>8844</w:t>
      </w:r>
      <w:r>
        <w:rPr>
          <w:rtl w:val="true"/>
        </w:rPr>
        <w:t xml:space="preserve">- </w:t>
      </w:r>
      <w:r>
        <w:rPr>
          <w:rtl w:val="true"/>
        </w:rPr>
        <w:t>الموجز فی شرح القانون الملغز</w:t>
      </w:r>
      <w:bookmarkEnd w:id="2834"/>
    </w:p>
    <w:p>
      <w:pPr>
        <w:pStyle w:val="BookText"/>
        <w:rPr/>
      </w:pPr>
      <w:r>
        <w:rPr>
          <w:rFonts w:ascii="IRNazanin" w:hAnsi="IRNazanin" w:eastAsia="IRNazanin"/>
          <w:color w:val="111111"/>
          <w:sz w:val="28"/>
          <w:sz w:val="28"/>
          <w:szCs w:val="28"/>
          <w:rtl w:val="true"/>
          <w:lang w:bidi="fa-IR"/>
        </w:rPr>
        <w:t xml:space="preserve">یعنی لغز القانون تصنیف الشیخ البهائی، للمیرزا محمد إمام الحرمین ابن عبد الوهاب بن داود الهمدانی الکاظمی، المتوفی سنة نیف و ثلاثمائة و ألف، قال فی کتابه فصوص الیواقیت إن فیه نبذة من عدة علوم کالحساب و الحروف و الرمل و الهیئة و الطب و النجوم، و فرغ منه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خط یده و هی المسودة فی آخره أنه فرغ منه بکربلاء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حمدا لحکیم شفی أمراض الإنسان بقانون الإسلام و الإیمان </w:t>
      </w:r>
      <w:r>
        <w:rPr>
          <w:rFonts w:eastAsia="IRNazanin" w:cs="IRNazanin"/>
          <w:color w:val="111111"/>
          <w:sz w:val="28"/>
          <w:szCs w:val="28"/>
          <w:rtl w:val="true"/>
          <w:lang w:bidi="fa-IR"/>
        </w:rPr>
        <w:t>...].</w:t>
      </w:r>
    </w:p>
    <w:p>
      <w:pPr>
        <w:pStyle w:val="Heading3"/>
        <w:numPr>
          <w:ilvl w:val="2"/>
          <w:numId w:val="1"/>
        </w:numPr>
        <w:rPr/>
      </w:pPr>
      <w:bookmarkStart w:id="2835" w:name="__RefHeading___Toc252987_73709187"/>
      <w:bookmarkStart w:id="2836" w:name="_Toc1294"/>
      <w:bookmarkEnd w:id="2835"/>
      <w:r>
        <w:rPr/>
        <w:t>8845</w:t>
      </w:r>
      <w:r>
        <w:rPr>
          <w:rtl w:val="true"/>
        </w:rPr>
        <w:t xml:space="preserve">- </w:t>
      </w:r>
      <w:r>
        <w:rPr>
          <w:rtl w:val="true"/>
        </w:rPr>
        <w:t>الموجز فی الطب‏</w:t>
      </w:r>
      <w:bookmarkEnd w:id="2836"/>
    </w:p>
    <w:p>
      <w:pPr>
        <w:pStyle w:val="BookText"/>
        <w:rPr/>
      </w:pPr>
      <w:r>
        <w:rPr>
          <w:rFonts w:ascii="IRNazanin" w:hAnsi="IRNazanin" w:eastAsia="IRNazanin"/>
          <w:color w:val="111111"/>
          <w:sz w:val="28"/>
          <w:sz w:val="28"/>
          <w:szCs w:val="28"/>
          <w:rtl w:val="true"/>
          <w:lang w:bidi="fa-IR"/>
        </w:rPr>
        <w:t xml:space="preserve">مختصر من قانون أبی علی و هو لابن النفیس القرشی کما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الموجز جماعة ذکر بعضها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لمحمد شریف الخاتون‏آبادی مؤلف معدن الفیض حاشیة علی الموجز ذکر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ترجم الموجز بالفارسیة فی القرن العاشر و جعلها فی مقدمه و ثمانیة جملات باسم الأمیر نظام الدین الشیخ أحمد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حمدی که حاوی ذخیرة روز معاد و شکری که مقارن شفای مزاج علیل عباد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ذکرها فی فهرسه بعنوان ترجمه سهیلیة للقطب الطبیب و أخری فی 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الثانی عشر أو الثالث عشر بقلم النستعلیق ناقصة من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ذکرها فی فهرسه بعنوان ترجمه موجز یا منتخب قانون لمحمد الطبیب</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لأهل الله بن عبد الرحیم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الشاه‏ولی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ترجمه موجز القانون علی ما یظهر من مقدمه کتابه تکملة هندی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محمد تقی فی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معه تکملة یونانی له أیضا بخط الکاتب المذکور و نسخه أخری من تکملة </w:t>
      </w:r>
      <w:bookmarkStart w:id="2837" w:name="pg11381_108449"/>
    </w:p>
    <w:p>
      <w:pPr>
        <w:pStyle w:val="BookText"/>
        <w:rPr/>
      </w:pPr>
      <w:bookmarkEnd w:id="2837"/>
      <w:r>
        <w:rPr>
          <w:rFonts w:ascii="IRNazanin" w:hAnsi="IRNazanin" w:eastAsia="IRNazanin"/>
          <w:color w:val="111111"/>
          <w:sz w:val="28"/>
          <w:sz w:val="28"/>
          <w:szCs w:val="28"/>
          <w:rtl w:val="true"/>
          <w:lang w:bidi="fa-IR"/>
        </w:rPr>
        <w:t xml:space="preserve">هندی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فی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38" w:name="__RefHeading___Toc252989_73709187"/>
      <w:bookmarkStart w:id="2839" w:name="_Toc1295"/>
      <w:bookmarkEnd w:id="2838"/>
      <w:r>
        <w:rPr/>
        <w:t>8846</w:t>
      </w:r>
      <w:r>
        <w:rPr>
          <w:rtl w:val="true"/>
        </w:rPr>
        <w:t xml:space="preserve">- </w:t>
      </w:r>
      <w:r>
        <w:rPr>
          <w:rtl w:val="true"/>
        </w:rPr>
        <w:t>الموجز فی الطب‏</w:t>
      </w:r>
      <w:bookmarkEnd w:id="2839"/>
    </w:p>
    <w:p>
      <w:pPr>
        <w:pStyle w:val="BookText"/>
        <w:rPr/>
      </w:pPr>
      <w:r>
        <w:rPr>
          <w:rFonts w:ascii="IRNazanin" w:hAnsi="IRNazanin" w:eastAsia="IRNazanin"/>
          <w:color w:val="111111"/>
          <w:sz w:val="28"/>
          <w:sz w:val="28"/>
          <w:szCs w:val="28"/>
          <w:rtl w:val="true"/>
          <w:lang w:bidi="fa-IR"/>
        </w:rPr>
        <w:t xml:space="preserve">ترجمه منه لعباس بن محمد کاظم الشهیر بآقا کوچک، و اسمه حدیقة الطب ترجمه بأمر من شیخه و مرشده الآقائی المیر محمد فی فنین باسم ناصر الدین شاه،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پزشکی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الثالث عشر أو الرابع عشر و معها ترجمه الأسباب و العلامات أیضا له، ترجم الأخیر بأمر الحاج میرزا أسد الله الموسوی فی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للمترجم مجمع الفوائد ألفه باسم مرشده المیر محمد فی سنة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Heading3"/>
        <w:numPr>
          <w:ilvl w:val="2"/>
          <w:numId w:val="1"/>
        </w:numPr>
        <w:rPr/>
      </w:pPr>
      <w:bookmarkStart w:id="2840" w:name="__RefHeading___Toc252991_73709187"/>
      <w:bookmarkStart w:id="2841" w:name="_Toc1296"/>
      <w:bookmarkEnd w:id="2840"/>
      <w:r>
        <w:rPr/>
        <w:t>8847</w:t>
      </w:r>
      <w:r>
        <w:rPr>
          <w:rtl w:val="true"/>
        </w:rPr>
        <w:t xml:space="preserve">- </w:t>
      </w:r>
      <w:r>
        <w:rPr>
          <w:rtl w:val="true"/>
        </w:rPr>
        <w:t>الموجز فی الفقه‏</w:t>
      </w:r>
      <w:bookmarkEnd w:id="2841"/>
    </w:p>
    <w:p>
      <w:pPr>
        <w:pStyle w:val="BookText"/>
        <w:rPr/>
      </w:pPr>
      <w:r>
        <w:rPr>
          <w:rFonts w:ascii="IRNazanin" w:hAnsi="IRNazanin" w:eastAsia="IRNazanin"/>
          <w:color w:val="111111"/>
          <w:sz w:val="28"/>
          <w:sz w:val="28"/>
          <w:szCs w:val="28"/>
          <w:rtl w:val="true"/>
          <w:lang w:bidi="fa-IR"/>
        </w:rPr>
        <w:t>للقاضی بطرابلس، الشیخ عز الدین عبد العزیز بن أبی کامل الطرابلسی، تلمیذ القاضی ابن البراج و الراوی عن المرتضی و الشیخ و الکراجکی و هو کما یظهر من جملة من الفهارس غیر الموجز لأستاذه الآتی و إن احتمل الاتحاد و أن النسبة إلیه وقعت اشتباها منشؤه الاتحاد فی الاسم و اللقب</w:t>
      </w:r>
      <w:r>
        <w:rPr>
          <w:rFonts w:eastAsia="IRNazanin" w:cs="IRNazanin"/>
          <w:color w:val="111111"/>
          <w:sz w:val="28"/>
          <w:szCs w:val="28"/>
          <w:rtl w:val="true"/>
          <w:lang w:bidi="fa-IR"/>
        </w:rPr>
        <w:t>.</w:t>
      </w:r>
    </w:p>
    <w:p>
      <w:pPr>
        <w:pStyle w:val="Heading3"/>
        <w:numPr>
          <w:ilvl w:val="2"/>
          <w:numId w:val="1"/>
        </w:numPr>
        <w:rPr/>
      </w:pPr>
      <w:bookmarkStart w:id="2842" w:name="__RefHeading___Toc252993_73709187"/>
      <w:bookmarkStart w:id="2843" w:name="_Toc1297"/>
      <w:bookmarkEnd w:id="2842"/>
      <w:r>
        <w:rPr/>
        <w:t>8848</w:t>
      </w:r>
      <w:r>
        <w:rPr>
          <w:rtl w:val="true"/>
        </w:rPr>
        <w:t xml:space="preserve">- </w:t>
      </w:r>
      <w:r>
        <w:rPr>
          <w:rtl w:val="true"/>
        </w:rPr>
        <w:t>الموجز فی المتعة</w:t>
      </w:r>
      <w:bookmarkEnd w:id="2843"/>
    </w:p>
    <w:p>
      <w:pPr>
        <w:pStyle w:val="BookText"/>
        <w:rPr/>
      </w:pPr>
      <w:r>
        <w:rPr>
          <w:rFonts w:ascii="IRNazanin" w:hAnsi="IRNazanin" w:eastAsia="IRNazanin"/>
          <w:color w:val="111111"/>
          <w:sz w:val="28"/>
          <w:sz w:val="28"/>
          <w:szCs w:val="28"/>
          <w:rtl w:val="true"/>
          <w:lang w:bidi="fa-IR"/>
        </w:rPr>
        <w:t xml:space="preserve">للشیخ أبی عبد الله محمد،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844" w:name="__RefHeading___Toc252995_73709187"/>
      <w:bookmarkStart w:id="2845" w:name="_Toc1298"/>
      <w:bookmarkEnd w:id="2844"/>
      <w:r>
        <w:rPr/>
        <w:t>8849</w:t>
      </w:r>
      <w:r>
        <w:rPr>
          <w:rtl w:val="true"/>
        </w:rPr>
        <w:t xml:space="preserve">- </w:t>
      </w:r>
      <w:r>
        <w:rPr>
          <w:rtl w:val="true"/>
        </w:rPr>
        <w:t>الموجز فی المنطق‏</w:t>
      </w:r>
      <w:bookmarkEnd w:id="2845"/>
    </w:p>
    <w:p>
      <w:pPr>
        <w:pStyle w:val="BookText"/>
        <w:rPr/>
      </w:pPr>
      <w:r>
        <w:rPr>
          <w:rFonts w:ascii="IRNazanin" w:hAnsi="IRNazanin" w:eastAsia="IRNazanin"/>
          <w:color w:val="111111"/>
          <w:sz w:val="28"/>
          <w:sz w:val="28"/>
          <w:szCs w:val="28"/>
          <w:rtl w:val="true"/>
          <w:lang w:bidi="fa-IR"/>
        </w:rPr>
        <w:t xml:space="preserve">أو الموجز الصغیر فی المنطق للشیخ الرئیس أبی علی سینا و هو غیر الموجزة فی أصول المنطق له، المذکور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خلطهما القنواتی فی فهرسه کتبه أولا الشیخ ثم أضاف إلی کتابه البرهان ثلاثة فصول و جعله جزء المنطق من کتابه عیون الحکمة الحاوی للمنطق و الطبیعیات و الإلهیات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إیساغوجی قال الشیخ الرئیس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لفظ لا ترید أن یدل الجزء منه فهو لفظ مفرد کقولک الإنسان فإنک لا ترید أن یدل فیه بأجزائه علی شی‏ء من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منطقه المندرج فی کتابه النجاة</w:t>
      </w:r>
    </w:p>
    <w:p>
      <w:pPr>
        <w:pStyle w:val="Heading3"/>
        <w:numPr>
          <w:ilvl w:val="2"/>
          <w:numId w:val="1"/>
        </w:numPr>
        <w:rPr/>
      </w:pPr>
      <w:bookmarkStart w:id="2846" w:name="__RefHeading___Toc252997_73709187"/>
      <w:bookmarkStart w:id="2847" w:name="_Toc1299"/>
      <w:bookmarkEnd w:id="2846"/>
      <w:r>
        <w:rPr/>
        <w:t>8850</w:t>
      </w:r>
      <w:r>
        <w:rPr>
          <w:rtl w:val="true"/>
        </w:rPr>
        <w:t xml:space="preserve">- </w:t>
      </w:r>
      <w:r>
        <w:rPr>
          <w:rtl w:val="true"/>
        </w:rPr>
        <w:t>الموجز فی النحو</w:t>
      </w:r>
      <w:bookmarkEnd w:id="284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قطب الدین أبی جعفر محمد بن علی بن الحسن المقری النیسابوری، ذکره الشیخ منتجب الدین‏ </w:t>
      </w:r>
      <w:bookmarkStart w:id="2848" w:name="pg11381_108450"/>
    </w:p>
    <w:p>
      <w:pPr>
        <w:pStyle w:val="Heading3"/>
        <w:numPr>
          <w:ilvl w:val="2"/>
          <w:numId w:val="1"/>
        </w:numPr>
        <w:rPr/>
      </w:pPr>
      <w:bookmarkStart w:id="2849" w:name="__RefHeading___Toc252999_73709187"/>
      <w:bookmarkStart w:id="2850" w:name="_Toc1300"/>
      <w:bookmarkEnd w:id="2848"/>
      <w:bookmarkEnd w:id="2849"/>
      <w:r>
        <w:rPr/>
        <w:t>8851</w:t>
      </w:r>
      <w:r>
        <w:rPr>
          <w:rtl w:val="true"/>
        </w:rPr>
        <w:t xml:space="preserve">- </w:t>
      </w:r>
      <w:r>
        <w:rPr>
          <w:rtl w:val="true"/>
        </w:rPr>
        <w:t>الموجز فی النسب‏</w:t>
      </w:r>
      <w:bookmarkEnd w:id="2850"/>
    </w:p>
    <w:p>
      <w:pPr>
        <w:pStyle w:val="BookText"/>
        <w:rPr/>
      </w:pPr>
      <w:r>
        <w:rPr>
          <w:rFonts w:ascii="IRNazanin" w:hAnsi="IRNazanin" w:eastAsia="IRNazanin"/>
          <w:color w:val="111111"/>
          <w:sz w:val="28"/>
          <w:sz w:val="28"/>
          <w:szCs w:val="28"/>
          <w:rtl w:val="true"/>
          <w:lang w:bidi="fa-IR"/>
        </w:rPr>
        <w:t xml:space="preserve">للسید النسابة أبی طالب إسماعیل بن الحسین بن أحمد بن محمد بن عزیز العلوی الحسینی المروزی، المولود سنة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یاقوت هو مجلد لطیف و قد اجتمعت به بمرو سنة </w:t>
      </w:r>
      <w:r>
        <w:rPr>
          <w:rFonts w:eastAsia="IRNazanin" w:cs="IRNazanin"/>
          <w:color w:val="111111"/>
          <w:sz w:val="28"/>
          <w:szCs w:val="28"/>
          <w:lang w:bidi="fa-IR"/>
        </w:rPr>
        <w:t>614</w:t>
      </w:r>
    </w:p>
    <w:p>
      <w:pPr>
        <w:pStyle w:val="Heading3"/>
        <w:numPr>
          <w:ilvl w:val="2"/>
          <w:numId w:val="1"/>
        </w:numPr>
        <w:rPr/>
      </w:pPr>
      <w:bookmarkStart w:id="2851" w:name="__RefHeading___Toc253001_73709187"/>
      <w:bookmarkStart w:id="2852" w:name="_Toc1301"/>
      <w:bookmarkEnd w:id="2851"/>
      <w:r>
        <w:rPr/>
        <w:t>8852</w:t>
      </w:r>
      <w:r>
        <w:rPr>
          <w:rtl w:val="true"/>
        </w:rPr>
        <w:t xml:space="preserve">- </w:t>
      </w:r>
      <w:r>
        <w:rPr>
          <w:rtl w:val="true"/>
        </w:rPr>
        <w:t>الموجز فی النسب‏</w:t>
      </w:r>
      <w:bookmarkEnd w:id="2852"/>
    </w:p>
    <w:p>
      <w:pPr>
        <w:pStyle w:val="BookText"/>
        <w:rPr/>
      </w:pPr>
      <w:r>
        <w:rPr>
          <w:rFonts w:ascii="IRNazanin" w:hAnsi="IRNazanin" w:eastAsia="IRNazanin"/>
          <w:color w:val="111111"/>
          <w:sz w:val="28"/>
          <w:sz w:val="28"/>
          <w:szCs w:val="28"/>
          <w:rtl w:val="true"/>
          <w:lang w:bidi="fa-IR"/>
        </w:rPr>
        <w:t>لهشام الکلبی، المعروف ذکره ابن الندیم و ابن خلکان‏</w:t>
      </w:r>
    </w:p>
    <w:p>
      <w:pPr>
        <w:pStyle w:val="Heading3"/>
        <w:numPr>
          <w:ilvl w:val="2"/>
          <w:numId w:val="1"/>
        </w:numPr>
        <w:rPr/>
      </w:pPr>
      <w:bookmarkStart w:id="2853" w:name="__RefHeading___Toc253003_73709187"/>
      <w:bookmarkStart w:id="2854" w:name="_Toc1302"/>
      <w:bookmarkEnd w:id="2853"/>
      <w:r>
        <w:rPr/>
        <w:t>8853</w:t>
      </w:r>
      <w:r>
        <w:rPr>
          <w:rtl w:val="true"/>
        </w:rPr>
        <w:t xml:space="preserve">- </w:t>
      </w:r>
      <w:r>
        <w:rPr>
          <w:rtl w:val="true"/>
        </w:rPr>
        <w:t>الموجزة الکافیة</w:t>
      </w:r>
      <w:bookmarkEnd w:id="2854"/>
    </w:p>
    <w:p>
      <w:pPr>
        <w:pStyle w:val="BookText"/>
        <w:rPr/>
      </w:pPr>
      <w:r>
        <w:rPr>
          <w:rFonts w:ascii="IRNazanin" w:hAnsi="IRNazanin" w:eastAsia="IRNazanin"/>
          <w:color w:val="111111"/>
          <w:sz w:val="28"/>
          <w:sz w:val="28"/>
          <w:szCs w:val="28"/>
          <w:rtl w:val="true"/>
          <w:lang w:bidi="fa-IR"/>
        </w:rPr>
        <w:t xml:space="preserve">فی آداب الدعاة و الحدود، لأحمد بن إبراهیم الإسماعیلی، صاحب إثبات الإمامة و الزاهرة ذکره أیوانف،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فی ملحق فهرست الکتب و الرسائل لمجدوع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p>
    <w:p>
      <w:pPr>
        <w:pStyle w:val="Heading3"/>
        <w:numPr>
          <w:ilvl w:val="2"/>
          <w:numId w:val="1"/>
        </w:numPr>
        <w:rPr/>
      </w:pPr>
      <w:bookmarkStart w:id="2855" w:name="__RefHeading___Toc253005_73709187"/>
      <w:bookmarkStart w:id="2856" w:name="_Toc1303"/>
      <w:bookmarkEnd w:id="2855"/>
      <w:r>
        <w:rPr/>
        <w:t>8854</w:t>
      </w:r>
      <w:r>
        <w:rPr>
          <w:rtl w:val="true"/>
        </w:rPr>
        <w:t xml:space="preserve">- </w:t>
      </w:r>
      <w:r>
        <w:rPr>
          <w:rtl w:val="true"/>
        </w:rPr>
        <w:t>الموجزة الکافیة</w:t>
      </w:r>
      <w:bookmarkEnd w:id="2856"/>
    </w:p>
    <w:p>
      <w:pPr>
        <w:pStyle w:val="BookText"/>
        <w:rPr/>
      </w:pPr>
      <w:r>
        <w:rPr>
          <w:rFonts w:ascii="IRNazanin" w:hAnsi="IRNazanin" w:eastAsia="IRNazanin"/>
          <w:color w:val="111111"/>
          <w:sz w:val="28"/>
          <w:sz w:val="28"/>
          <w:szCs w:val="28"/>
          <w:rtl w:val="true"/>
          <w:lang w:bidi="fa-IR"/>
        </w:rPr>
        <w:t xml:space="preserve">فی شروط الدعوة الهادیة، إسماعیلی ذکره أیوانف، </w:t>
      </w:r>
      <w:r>
        <w:rPr>
          <w:rFonts w:eastAsia="IRNazanin" w:cs="IRNazanin"/>
          <w:color w:val="111111"/>
          <w:sz w:val="28"/>
          <w:szCs w:val="28"/>
          <w:lang w:bidi="fa-IR"/>
        </w:rPr>
        <w:t>216</w:t>
      </w:r>
    </w:p>
    <w:p>
      <w:pPr>
        <w:pStyle w:val="Heading3"/>
        <w:numPr>
          <w:ilvl w:val="2"/>
          <w:numId w:val="1"/>
        </w:numPr>
        <w:rPr/>
      </w:pPr>
      <w:bookmarkStart w:id="2857" w:name="__RefHeading___Toc253007_73709187"/>
      <w:bookmarkStart w:id="2858" w:name="_Toc1304"/>
      <w:bookmarkEnd w:id="2857"/>
      <w:r>
        <w:rPr/>
        <w:t>8855</w:t>
      </w:r>
      <w:r>
        <w:rPr>
          <w:rtl w:val="true"/>
        </w:rPr>
        <w:t xml:space="preserve">- </w:t>
      </w:r>
      <w:r>
        <w:rPr>
          <w:rtl w:val="true"/>
        </w:rPr>
        <w:t>الموجز الکافی فی علم العروض و القوافی‏</w:t>
      </w:r>
      <w:bookmarkEnd w:id="2858"/>
    </w:p>
    <w:p>
      <w:pPr>
        <w:pStyle w:val="BookText"/>
        <w:rPr/>
      </w:pPr>
      <w:r>
        <w:rPr>
          <w:rFonts w:ascii="IRNazanin" w:hAnsi="IRNazanin" w:eastAsia="IRNazanin"/>
          <w:color w:val="111111"/>
          <w:sz w:val="28"/>
          <w:sz w:val="28"/>
          <w:szCs w:val="28"/>
          <w:rtl w:val="true"/>
          <w:lang w:bidi="fa-IR"/>
        </w:rPr>
        <w:t xml:space="preserve">للسید فضل الله الراوندی الحسنی، المذکور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أستاذ أئمة عصره و شیخ منتجب الدین و مر له رمل یبرین‏</w:t>
      </w:r>
    </w:p>
    <w:p>
      <w:pPr>
        <w:pStyle w:val="Heading3"/>
        <w:numPr>
          <w:ilvl w:val="2"/>
          <w:numId w:val="1"/>
        </w:numPr>
        <w:rPr/>
      </w:pPr>
      <w:bookmarkStart w:id="2859" w:name="__RefHeading___Toc253009_73709187"/>
      <w:bookmarkStart w:id="2860" w:name="_Toc1305"/>
      <w:bookmarkEnd w:id="2859"/>
      <w:r>
        <w:rPr/>
        <w:t>8856</w:t>
      </w:r>
      <w:r>
        <w:rPr>
          <w:rtl w:val="true"/>
        </w:rPr>
        <w:t xml:space="preserve">- </w:t>
      </w:r>
      <w:r>
        <w:rPr>
          <w:rtl w:val="true"/>
        </w:rPr>
        <w:t>موجز کمی‏</w:t>
      </w:r>
      <w:bookmarkEnd w:id="2860"/>
    </w:p>
    <w:p>
      <w:pPr>
        <w:pStyle w:val="BookText"/>
        <w:rPr/>
      </w:pPr>
      <w:r>
        <w:rPr>
          <w:rFonts w:ascii="IRNazanin" w:hAnsi="IRNazanin" w:eastAsia="IRNazanin"/>
          <w:color w:val="111111"/>
          <w:sz w:val="28"/>
          <w:sz w:val="28"/>
          <w:szCs w:val="28"/>
          <w:rtl w:val="true"/>
          <w:lang w:bidi="fa-IR"/>
        </w:rPr>
        <w:t xml:space="preserve">فی الطب فی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کل باب فی عدة فصول، و له فهرست فی الدیباجة مع ذکر المصادر لا نعرف المؤلف الا أنه ألفه فی عهد شیخوخته و غلبة النسیان علیه حتی یکون رسالة فی یده و أشار فیها إلی هدایة أخوینی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32565</w:t>
      </w:r>
      <w:r>
        <w:rPr>
          <w:rFonts w:eastAsia="Times New Roman" w:cs="Times New Roman" w:ascii="Times New Roman" w:hAnsi="Times New Roman"/>
          <w:color w:val="111111"/>
          <w:sz w:val="28"/>
          <w:szCs w:val="28"/>
          <w:lang w:val="en-US" w:bidi="en-US"/>
        </w:rPr>
        <w:t>A dd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ضمن المجموعة المؤرخة سنة </w:t>
      </w:r>
      <w:r>
        <w:rPr>
          <w:rFonts w:eastAsia="Amiri" w:cs="Amiri" w:ascii="Amiri" w:hAnsi="Amiri"/>
          <w:color w:val="111111"/>
          <w:sz w:val="28"/>
          <w:szCs w:val="28"/>
          <w:lang w:bidi="ar-SA"/>
        </w:rPr>
        <w:t>1096</w:t>
      </w:r>
    </w:p>
    <w:p>
      <w:pPr>
        <w:pStyle w:val="Heading3"/>
        <w:numPr>
          <w:ilvl w:val="2"/>
          <w:numId w:val="1"/>
        </w:numPr>
        <w:rPr/>
      </w:pPr>
      <w:bookmarkStart w:id="2861" w:name="__RefHeading___Toc253011_73709187"/>
      <w:bookmarkStart w:id="2862" w:name="_Toc1306"/>
      <w:bookmarkEnd w:id="2861"/>
      <w:r>
        <w:rPr/>
        <w:t>8857</w:t>
      </w:r>
      <w:r>
        <w:rPr>
          <w:rtl w:val="true"/>
        </w:rPr>
        <w:t xml:space="preserve">- </w:t>
      </w:r>
      <w:r>
        <w:rPr>
          <w:rtl w:val="true"/>
        </w:rPr>
        <w:t>الموجز المختصر من ألفاظ سید البشر</w:t>
      </w:r>
      <w:bookmarkEnd w:id="2862"/>
    </w:p>
    <w:p>
      <w:pPr>
        <w:pStyle w:val="BookText"/>
        <w:rPr/>
      </w:pPr>
      <w:r>
        <w:rPr>
          <w:rFonts w:ascii="IRNazanin" w:hAnsi="IRNazanin" w:eastAsia="IRNazanin"/>
          <w:color w:val="111111"/>
          <w:sz w:val="28"/>
          <w:sz w:val="28"/>
          <w:szCs w:val="28"/>
          <w:rtl w:val="true"/>
          <w:lang w:bidi="fa-IR"/>
        </w:rPr>
        <w:t>لأبی الفرج الکاتب القزوینی، محمد بن أبی عمران موسی بن علی بن عبدویه، قال النجاشی رأیت هذا الشیخ و لم یتفق لی سماع شی‏ء منه و یأتی له کتاب الموفور</w:t>
      </w:r>
    </w:p>
    <w:p>
      <w:pPr>
        <w:pStyle w:val="Heading3"/>
        <w:numPr>
          <w:ilvl w:val="2"/>
          <w:numId w:val="1"/>
        </w:numPr>
        <w:rPr/>
      </w:pPr>
      <w:bookmarkStart w:id="2863" w:name="__RefHeading___Toc253013_73709187"/>
      <w:bookmarkStart w:id="2864" w:name="_Toc1307"/>
      <w:bookmarkEnd w:id="2863"/>
      <w:r>
        <w:rPr/>
        <w:t>8858</w:t>
      </w:r>
      <w:r>
        <w:rPr>
          <w:rtl w:val="true"/>
        </w:rPr>
        <w:t xml:space="preserve">- </w:t>
      </w:r>
      <w:r>
        <w:rPr>
          <w:rtl w:val="true"/>
        </w:rPr>
        <w:t>موجز المسائل‏</w:t>
      </w:r>
      <w:bookmarkEnd w:id="286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النحو، للشیخ علی شریعتمدار الأسترآبادی ذکره فی کتابه غایة الآمال فی أحوال الرجال و مر له المواهب السنیة فی شرح‏ </w:t>
      </w:r>
      <w:bookmarkStart w:id="2865" w:name="pg11381_108451"/>
    </w:p>
    <w:p>
      <w:pPr>
        <w:pStyle w:val="BookText"/>
        <w:rPr/>
      </w:pPr>
      <w:bookmarkEnd w:id="2865"/>
      <w:r>
        <w:rPr>
          <w:rFonts w:ascii="IRNazanin" w:hAnsi="IRNazanin" w:eastAsia="IRNazanin"/>
          <w:color w:val="111111"/>
          <w:sz w:val="28"/>
          <w:sz w:val="28"/>
          <w:szCs w:val="28"/>
          <w:rtl w:val="true"/>
          <w:lang w:bidi="fa-IR"/>
        </w:rPr>
        <w:t>التبصرة الفقهیة و یأتی الموضح‏</w:t>
      </w:r>
    </w:p>
    <w:p>
      <w:pPr>
        <w:pStyle w:val="Heading3"/>
        <w:numPr>
          <w:ilvl w:val="2"/>
          <w:numId w:val="1"/>
        </w:numPr>
        <w:rPr/>
      </w:pPr>
      <w:bookmarkStart w:id="2866" w:name="__RefHeading___Toc253015_73709187"/>
      <w:bookmarkStart w:id="2867" w:name="_Toc1308"/>
      <w:bookmarkEnd w:id="2866"/>
      <w:r>
        <w:rPr>
          <w:rtl w:val="true"/>
        </w:rPr>
        <w:t>موجز المقال‏</w:t>
      </w:r>
      <w:bookmarkEnd w:id="2867"/>
    </w:p>
    <w:p>
      <w:pPr>
        <w:pStyle w:val="BookText"/>
        <w:rPr/>
      </w:pPr>
      <w:r>
        <w:rPr>
          <w:rFonts w:ascii="IRNazanin" w:hAnsi="IRNazanin" w:eastAsia="IRNazanin"/>
          <w:color w:val="111111"/>
          <w:sz w:val="28"/>
          <w:sz w:val="28"/>
          <w:szCs w:val="28"/>
          <w:rtl w:val="true"/>
          <w:lang w:bidi="fa-IR"/>
        </w:rPr>
        <w:t xml:space="preserve">منظومة فی الدرایة نظما لوجیزة البهائی، للحاج شیخ عبد الرحیم بن الشیخ عبد الحسین نزیل طهران، نظمها أوان بلوغه 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الحاج سید محمد باقر الحجة و الشیخ محمد حسن أبی المحاسن الحائری و أشرنا إلیه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أرجوزة فی الدرایة</w:t>
      </w:r>
    </w:p>
    <w:p>
      <w:pPr>
        <w:pStyle w:val="Heading3"/>
        <w:numPr>
          <w:ilvl w:val="2"/>
          <w:numId w:val="1"/>
        </w:numPr>
        <w:rPr/>
      </w:pPr>
      <w:bookmarkStart w:id="2868" w:name="__RefHeading___Toc253017_73709187"/>
      <w:bookmarkStart w:id="2869" w:name="_Toc1309"/>
      <w:bookmarkEnd w:id="2868"/>
      <w:r>
        <w:rPr/>
        <w:t>8859</w:t>
      </w:r>
      <w:r>
        <w:rPr>
          <w:rtl w:val="true"/>
        </w:rPr>
        <w:t xml:space="preserve">- </w:t>
      </w:r>
      <w:r>
        <w:rPr>
          <w:rtl w:val="true"/>
        </w:rPr>
        <w:t>الموجز النفیسی‏</w:t>
      </w:r>
      <w:bookmarkEnd w:id="2869"/>
    </w:p>
    <w:p>
      <w:pPr>
        <w:pStyle w:val="BookText"/>
        <w:rPr/>
      </w:pPr>
      <w:r>
        <w:rPr>
          <w:rFonts w:ascii="IRNazanin" w:hAnsi="IRNazanin" w:eastAsia="IRNazanin"/>
          <w:color w:val="111111"/>
          <w:sz w:val="28"/>
          <w:sz w:val="28"/>
          <w:szCs w:val="28"/>
          <w:rtl w:val="true"/>
          <w:lang w:bidi="fa-IR"/>
        </w:rPr>
        <w:t xml:space="preserve">للشیخ شمس الدین محمد بن مکی العاملی، أستاذ شیخنا الشهید الثانی، حکاه فی الأمل عن ابن العودی و لکن الموجود فی رسالة ابن العودی أن الشهید الثانی قرأ بالشام علی الشیخ شمس الدین محمد بن مکی من کتب الطب شرح الموجز النفیسی و غایة القصد فی معرفة الفصد من مصنفات الشیخ المذکور و المتوفی سنة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و الظاهر أن خصوص الأخیر من تصانیف الشیخ و شرح الموجز هو شرح النفیسی المشهور</w:t>
      </w:r>
    </w:p>
    <w:p>
      <w:pPr>
        <w:pStyle w:val="Heading3"/>
        <w:numPr>
          <w:ilvl w:val="2"/>
          <w:numId w:val="1"/>
        </w:numPr>
        <w:rPr/>
      </w:pPr>
      <w:bookmarkStart w:id="2870" w:name="__RefHeading___Toc253019_73709187"/>
      <w:bookmarkStart w:id="2871" w:name="_Toc1310"/>
      <w:bookmarkEnd w:id="2870"/>
      <w:r>
        <w:rPr/>
        <w:t>8860</w:t>
      </w:r>
      <w:r>
        <w:rPr>
          <w:rtl w:val="true"/>
        </w:rPr>
        <w:t xml:space="preserve">- </w:t>
      </w:r>
      <w:r>
        <w:rPr>
          <w:rtl w:val="true"/>
        </w:rPr>
        <w:t>موچلکه‏</w:t>
      </w:r>
      <w:bookmarkEnd w:id="2871"/>
    </w:p>
    <w:p>
      <w:pPr>
        <w:pStyle w:val="BookText"/>
        <w:rPr/>
      </w:pPr>
      <w:r>
        <w:rPr>
          <w:rFonts w:ascii="IRNazanin" w:hAnsi="IRNazanin" w:eastAsia="IRNazanin"/>
          <w:color w:val="111111"/>
          <w:sz w:val="28"/>
          <w:sz w:val="28"/>
          <w:szCs w:val="28"/>
          <w:rtl w:val="true"/>
          <w:lang w:bidi="fa-IR"/>
        </w:rPr>
        <w:t xml:space="preserve">للمیر سید علی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التأویل العرفانی لعدة أحادیث بالنثر و النظم الفارسی،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وَ مِنْ آیاتِهِ خَلْقُ السَّماواتِ وَ الْأَرْضِ” دوش خدمت آن عزیز حاضر بود این آیة مع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أبو ذر بن عبد الله السبزواری فی المشهد الرضوی و معها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أخری کلها منسوبة إلی الهمدانی، و نسخه أخری فی قسم غیر المفهرس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الموقتة للمکتبة بعنوان مچلکه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فرهنگ نفیسی أن موچلکه مأخوذة من الترکیة و یراد بها السند الشرعی و المرسلة و یأتی للهمدانی میزان العقائد</w:t>
      </w:r>
    </w:p>
    <w:p>
      <w:pPr>
        <w:pStyle w:val="Heading3"/>
        <w:numPr>
          <w:ilvl w:val="2"/>
          <w:numId w:val="1"/>
        </w:numPr>
        <w:rPr/>
      </w:pPr>
      <w:bookmarkStart w:id="2872" w:name="__RefHeading___Toc253021_73709187"/>
      <w:bookmarkStart w:id="2873" w:name="_Toc1311"/>
      <w:bookmarkEnd w:id="2872"/>
      <w:r>
        <w:rPr/>
        <w:t>8861</w:t>
      </w:r>
      <w:r>
        <w:rPr>
          <w:rtl w:val="true"/>
        </w:rPr>
        <w:t xml:space="preserve">- </w:t>
      </w:r>
      <w:r>
        <w:rPr>
          <w:rtl w:val="true"/>
        </w:rPr>
        <w:t>الموحد</w:t>
      </w:r>
      <w:bookmarkEnd w:id="287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التوحید، للسید نجم الحسن بن السید أکبر حسین النقوی اللکهنوی، صهر المفتی میر عباس و تلمیذه المعاصر، بلسان الأردو، مطبوع بلکهنو و ترجمته بالإنگلیزیة و الگجراتیة کلها مطبوعات‏ </w:t>
      </w:r>
      <w:bookmarkStart w:id="2874" w:name="pg11381_108452"/>
    </w:p>
    <w:p>
      <w:pPr>
        <w:pStyle w:val="Heading3"/>
        <w:numPr>
          <w:ilvl w:val="2"/>
          <w:numId w:val="1"/>
        </w:numPr>
        <w:rPr/>
      </w:pPr>
      <w:bookmarkStart w:id="2875" w:name="__RefHeading___Toc253023_73709187"/>
      <w:bookmarkStart w:id="2876" w:name="_Toc1312"/>
      <w:bookmarkEnd w:id="2874"/>
      <w:bookmarkEnd w:id="2875"/>
      <w:r>
        <w:rPr/>
        <w:t>8862</w:t>
      </w:r>
      <w:r>
        <w:rPr>
          <w:rtl w:val="true"/>
        </w:rPr>
        <w:t xml:space="preserve">- </w:t>
      </w:r>
      <w:r>
        <w:rPr>
          <w:rtl w:val="true"/>
        </w:rPr>
        <w:t>موجه سلسبیل‏</w:t>
      </w:r>
      <w:bookmarkEnd w:id="2876"/>
    </w:p>
    <w:p>
      <w:pPr>
        <w:pStyle w:val="BookText"/>
        <w:rPr/>
      </w:pPr>
      <w:r>
        <w:rPr>
          <w:rFonts w:ascii="IRNazanin" w:hAnsi="IRNazanin" w:eastAsia="IRNazanin"/>
          <w:color w:val="111111"/>
          <w:sz w:val="28"/>
          <w:sz w:val="28"/>
          <w:szCs w:val="28"/>
          <w:rtl w:val="true"/>
          <w:lang w:bidi="fa-IR"/>
        </w:rPr>
        <w:t>فی شرح معما الشیخ البهائی، للمفتی میر عباس ذکره فی التجلیات و مر له آنفا موجزة رائعة و یأتی موجه کوثری‏</w:t>
      </w:r>
    </w:p>
    <w:p>
      <w:pPr>
        <w:pStyle w:val="Heading3"/>
        <w:numPr>
          <w:ilvl w:val="2"/>
          <w:numId w:val="1"/>
        </w:numPr>
        <w:rPr/>
      </w:pPr>
      <w:bookmarkStart w:id="2877" w:name="__RefHeading___Toc253025_73709187"/>
      <w:bookmarkStart w:id="2878" w:name="_Toc1313"/>
      <w:bookmarkEnd w:id="2877"/>
      <w:r>
        <w:rPr/>
        <w:t>8863</w:t>
      </w:r>
      <w:r>
        <w:rPr>
          <w:rtl w:val="true"/>
        </w:rPr>
        <w:t xml:space="preserve">- </w:t>
      </w:r>
      <w:r>
        <w:rPr>
          <w:rtl w:val="true"/>
        </w:rPr>
        <w:t>موجه غم‏</w:t>
      </w:r>
      <w:bookmarkEnd w:id="2878"/>
    </w:p>
    <w:p>
      <w:pPr>
        <w:pStyle w:val="BookText"/>
        <w:rPr/>
      </w:pPr>
      <w:r>
        <w:rPr>
          <w:rFonts w:ascii="IRNazanin" w:hAnsi="IRNazanin" w:eastAsia="IRNazanin"/>
          <w:color w:val="111111"/>
          <w:sz w:val="28"/>
          <w:sz w:val="28"/>
          <w:szCs w:val="28"/>
          <w:rtl w:val="true"/>
          <w:lang w:bidi="fa-IR"/>
        </w:rPr>
        <w:t>مثنوی بالأردو طبع بالهند</w:t>
      </w:r>
    </w:p>
    <w:p>
      <w:pPr>
        <w:pStyle w:val="Heading3"/>
        <w:numPr>
          <w:ilvl w:val="2"/>
          <w:numId w:val="1"/>
        </w:numPr>
        <w:rPr/>
      </w:pPr>
      <w:bookmarkStart w:id="2879" w:name="__RefHeading___Toc253027_73709187"/>
      <w:bookmarkStart w:id="2880" w:name="_Toc1314"/>
      <w:bookmarkEnd w:id="2879"/>
      <w:r>
        <w:rPr/>
        <w:t>8864</w:t>
      </w:r>
      <w:r>
        <w:rPr>
          <w:rtl w:val="true"/>
        </w:rPr>
        <w:t xml:space="preserve">- </w:t>
      </w:r>
      <w:r>
        <w:rPr>
          <w:rtl w:val="true"/>
        </w:rPr>
        <w:t>موجه کوثری در شرح قصیدة حمیری‏</w:t>
      </w:r>
      <w:bookmarkEnd w:id="28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للسید المیر محمد عباس بن علی أکبر بن محمد جعفر بن طالب بن نور الدین الکنتوری المتوفی رجب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طبع بمطبعة الجعفری و المظنون اتحاده مع الآتی‏</w:t>
      </w:r>
    </w:p>
    <w:p>
      <w:pPr>
        <w:pStyle w:val="Heading3"/>
        <w:numPr>
          <w:ilvl w:val="2"/>
          <w:numId w:val="1"/>
        </w:numPr>
        <w:rPr/>
      </w:pPr>
      <w:bookmarkStart w:id="2881" w:name="__RefHeading___Toc253029_73709187"/>
      <w:bookmarkStart w:id="2882" w:name="_Toc1315"/>
      <w:bookmarkEnd w:id="2881"/>
      <w:r>
        <w:rPr/>
        <w:t>8865</w:t>
      </w:r>
      <w:r>
        <w:rPr>
          <w:rtl w:val="true"/>
        </w:rPr>
        <w:t xml:space="preserve">- </w:t>
      </w:r>
      <w:r>
        <w:rPr>
          <w:rtl w:val="true"/>
        </w:rPr>
        <w:t>الموجة الکوثریة فی شرح القصیدة الحمیریة</w:t>
      </w:r>
      <w:bookmarkEnd w:id="2882"/>
    </w:p>
    <w:p>
      <w:pPr>
        <w:pStyle w:val="BookText"/>
        <w:rPr/>
      </w:pPr>
      <w:r>
        <w:rPr>
          <w:rFonts w:ascii="IRNazanin" w:hAnsi="IRNazanin" w:eastAsia="IRNazanin"/>
          <w:color w:val="111111"/>
          <w:sz w:val="28"/>
          <w:sz w:val="28"/>
          <w:szCs w:val="28"/>
          <w:rtl w:val="true"/>
          <w:lang w:bidi="fa-IR"/>
        </w:rPr>
        <w:t xml:space="preserve">للسید هادی اللکهنوی ألفه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و طبع فی لکهنو و هو عربی جاء فی أوله و آخره أنه أخ للسید مفتی میر عباس و علی ظهره قطعة التاریخ للمؤلف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هادی بن علی بن جعفری است‏</w:t>
      </w:r>
    </w:p>
    <w:p>
      <w:pPr>
        <w:pStyle w:val="BookText"/>
        <w:rPr/>
      </w:pPr>
      <w:r>
        <w:rPr>
          <w:rFonts w:ascii="IRNazanin" w:hAnsi="IRNazanin" w:eastAsia="IRNazanin"/>
          <w:color w:val="111111"/>
          <w:sz w:val="28"/>
          <w:sz w:val="28"/>
          <w:szCs w:val="28"/>
          <w:rtl w:val="true"/>
          <w:lang w:bidi="fa-IR"/>
        </w:rPr>
        <w:t>کان نو گل شکفته باغ هنروری است‏</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ثالث وقایع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الموجزة الکوثریة فی شرح القصیدة الحمیریة لآقا سید هادی الهندی موجود عندی فراجعه‏</w:t>
      </w:r>
    </w:p>
    <w:p>
      <w:pPr>
        <w:pStyle w:val="Heading3"/>
        <w:numPr>
          <w:ilvl w:val="2"/>
          <w:numId w:val="1"/>
        </w:numPr>
        <w:rPr/>
      </w:pPr>
      <w:bookmarkStart w:id="2883" w:name="__RefHeading___Toc253031_73709187"/>
      <w:bookmarkStart w:id="2884" w:name="_Toc1316"/>
      <w:bookmarkEnd w:id="2883"/>
      <w:r>
        <w:rPr/>
        <w:t>8866</w:t>
      </w:r>
      <w:r>
        <w:rPr>
          <w:rtl w:val="true"/>
        </w:rPr>
        <w:t xml:space="preserve">- </w:t>
      </w:r>
      <w:r>
        <w:rPr>
          <w:rtl w:val="true"/>
        </w:rPr>
        <w:t>کتاب المودات‏</w:t>
      </w:r>
      <w:bookmarkEnd w:id="2884"/>
    </w:p>
    <w:p>
      <w:pPr>
        <w:pStyle w:val="BookText"/>
        <w:rPr/>
      </w:pPr>
      <w:r>
        <w:rPr>
          <w:rFonts w:ascii="IRNazanin" w:hAnsi="IRNazanin" w:eastAsia="IRNazanin"/>
          <w:color w:val="111111"/>
          <w:sz w:val="28"/>
          <w:sz w:val="28"/>
          <w:szCs w:val="28"/>
          <w:rtl w:val="true"/>
          <w:lang w:bidi="fa-IR"/>
        </w:rPr>
        <w:t xml:space="preserve">لهشام الکلبی، ذکره النجاشی و ابن الندیم، و مر له آنفا الموجز فی النسب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Heading3"/>
        <w:numPr>
          <w:ilvl w:val="2"/>
          <w:numId w:val="1"/>
        </w:numPr>
        <w:rPr/>
      </w:pPr>
      <w:bookmarkStart w:id="2885" w:name="__RefHeading___Toc253033_73709187"/>
      <w:bookmarkStart w:id="2886" w:name="_Toc1317"/>
      <w:bookmarkEnd w:id="2885"/>
      <w:r>
        <w:rPr/>
        <w:t>8867</w:t>
      </w:r>
      <w:r>
        <w:rPr>
          <w:rtl w:val="true"/>
        </w:rPr>
        <w:t xml:space="preserve">- </w:t>
      </w:r>
      <w:r>
        <w:rPr>
          <w:rtl w:val="true"/>
        </w:rPr>
        <w:t>مودة الإسلام فی سوانح المعصومین ع‏</w:t>
      </w:r>
      <w:bookmarkEnd w:id="2886"/>
    </w:p>
    <w:p>
      <w:pPr>
        <w:pStyle w:val="BookText"/>
        <w:rPr/>
      </w:pPr>
      <w:r>
        <w:rPr>
          <w:rFonts w:ascii="IRNazanin" w:hAnsi="IRNazanin" w:eastAsia="IRNazanin"/>
          <w:color w:val="111111"/>
          <w:sz w:val="28"/>
          <w:sz w:val="28"/>
          <w:szCs w:val="28"/>
          <w:rtl w:val="true"/>
          <w:lang w:bidi="fa-IR"/>
        </w:rPr>
        <w:t xml:space="preserve">بالأردو، طبع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للسید محمد مرتضی بن السید حسن علی الحسینی الجنفوری، المتوفی حدود سنة </w:t>
      </w:r>
      <w:r>
        <w:rPr>
          <w:rFonts w:eastAsia="IRNazanin" w:cs="IRNazanin"/>
          <w:color w:val="111111"/>
          <w:sz w:val="28"/>
          <w:szCs w:val="28"/>
          <w:lang w:bidi="fa-IR"/>
        </w:rPr>
        <w:t>1333</w:t>
      </w:r>
    </w:p>
    <w:p>
      <w:pPr>
        <w:pStyle w:val="Heading3"/>
        <w:numPr>
          <w:ilvl w:val="2"/>
          <w:numId w:val="1"/>
        </w:numPr>
        <w:rPr/>
      </w:pPr>
      <w:bookmarkStart w:id="2887" w:name="__RefHeading___Toc253035_73709187"/>
      <w:bookmarkStart w:id="2888" w:name="_Toc1318"/>
      <w:bookmarkEnd w:id="2887"/>
      <w:r>
        <w:rPr/>
        <w:t>8868</w:t>
      </w:r>
      <w:r>
        <w:rPr>
          <w:rtl w:val="true"/>
        </w:rPr>
        <w:t xml:space="preserve">- </w:t>
      </w:r>
      <w:r>
        <w:rPr>
          <w:rtl w:val="true"/>
        </w:rPr>
        <w:t>مودة أهل البیت فریضة</w:t>
      </w:r>
      <w:bookmarkEnd w:id="2888"/>
    </w:p>
    <w:p>
      <w:pPr>
        <w:pStyle w:val="BookText"/>
        <w:rPr/>
      </w:pPr>
      <w:r>
        <w:rPr>
          <w:rFonts w:ascii="IRNazanin" w:hAnsi="IRNazanin" w:eastAsia="IRNazanin"/>
          <w:color w:val="111111"/>
          <w:sz w:val="28"/>
          <w:sz w:val="28"/>
          <w:szCs w:val="28"/>
          <w:rtl w:val="true"/>
          <w:lang w:bidi="fa-IR"/>
        </w:rPr>
        <w:t>للسید عبد الحسین بن السید یوسف بن جواد بن السید إسماعیل بن محمد بن إبراهیم شرف الدین العاملی الموسوی، نزیل صور طبع فی مجلة العرفان‏</w:t>
      </w:r>
    </w:p>
    <w:p>
      <w:pPr>
        <w:pStyle w:val="Heading3"/>
        <w:numPr>
          <w:ilvl w:val="2"/>
          <w:numId w:val="1"/>
        </w:numPr>
        <w:rPr/>
      </w:pPr>
      <w:bookmarkStart w:id="2889" w:name="__RefHeading___Toc253037_73709187"/>
      <w:bookmarkStart w:id="2890" w:name="_Toc1319"/>
      <w:bookmarkEnd w:id="2889"/>
      <w:r>
        <w:rPr/>
        <w:t>8869</w:t>
      </w:r>
      <w:r>
        <w:rPr>
          <w:rtl w:val="true"/>
        </w:rPr>
        <w:t xml:space="preserve">- </w:t>
      </w:r>
      <w:r>
        <w:rPr>
          <w:rtl w:val="true"/>
        </w:rPr>
        <w:t>المودة فی ذوی القربی‏</w:t>
      </w:r>
      <w:bookmarkEnd w:id="289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إسحاق إبراهیم الثقفی، ذکره النجاشی و الشیخ فی الفهرست و مر له أخبار من قتل من آل أبی طالب‏ </w:t>
      </w:r>
      <w:bookmarkStart w:id="2891" w:name="pg11381_108453"/>
    </w:p>
    <w:p>
      <w:pPr>
        <w:pStyle w:val="BookText"/>
        <w:rPr/>
      </w:pPr>
      <w:bookmarkEnd w:id="2891"/>
      <w:r>
        <w:rPr>
          <w:rFonts w:ascii="IRNazanin" w:hAnsi="IRNazanin" w:eastAsia="IRNazanin"/>
          <w:color w:val="111111"/>
          <w:sz w:val="28"/>
          <w:sz w:val="28"/>
          <w:szCs w:val="28"/>
          <w:rtl w:val="true"/>
          <w:lang w:bidi="fa-IR"/>
        </w:rPr>
        <w:t>و أخبار یزید و الغارات المطبوع أخیرا</w:t>
      </w:r>
    </w:p>
    <w:p>
      <w:pPr>
        <w:pStyle w:val="Heading3"/>
        <w:numPr>
          <w:ilvl w:val="2"/>
          <w:numId w:val="1"/>
        </w:numPr>
        <w:rPr/>
      </w:pPr>
      <w:bookmarkStart w:id="2892" w:name="__RefHeading___Toc253039_73709187"/>
      <w:bookmarkStart w:id="2893" w:name="_Toc1320"/>
      <w:bookmarkEnd w:id="2892"/>
      <w:r>
        <w:rPr/>
        <w:t>8870</w:t>
      </w:r>
      <w:r>
        <w:rPr>
          <w:rtl w:val="true"/>
        </w:rPr>
        <w:t xml:space="preserve">- </w:t>
      </w:r>
      <w:r>
        <w:rPr>
          <w:rtl w:val="true"/>
        </w:rPr>
        <w:t>المودة فی القربی‏</w:t>
      </w:r>
      <w:bookmarkEnd w:id="2893"/>
    </w:p>
    <w:p>
      <w:pPr>
        <w:pStyle w:val="BookText"/>
        <w:rPr/>
      </w:pPr>
      <w:r>
        <w:rPr>
          <w:rFonts w:ascii="IRNazanin" w:hAnsi="IRNazanin" w:eastAsia="IRNazanin"/>
          <w:color w:val="111111"/>
          <w:sz w:val="28"/>
          <w:sz w:val="28"/>
          <w:szCs w:val="28"/>
          <w:rtl w:val="true"/>
          <w:lang w:bidi="fa-IR"/>
        </w:rPr>
        <w:t xml:space="preserve">فی فضائل الزهراء و الأئمة الهداة و إثبات إمامتهم بالنص الصریح، و الرد علی سائر المذاهب و الملل، و هو کبیر جدا فی ثلاثة و ثلاثین ألف </w:t>
      </w:r>
      <w:r>
        <w:rPr>
          <w:rFonts w:eastAsia="IRNazanin" w:cs="IRNazanin"/>
          <w:color w:val="111111"/>
          <w:sz w:val="28"/>
          <w:szCs w:val="28"/>
          <w:rtl w:val="true"/>
          <w:lang w:bidi="fa-IR"/>
        </w:rPr>
        <w:t>(</w:t>
      </w:r>
      <w:r>
        <w:rPr>
          <w:rFonts w:eastAsia="IRNazanin" w:cs="IRNazanin"/>
          <w:color w:val="111111"/>
          <w:sz w:val="28"/>
          <w:szCs w:val="28"/>
          <w:lang w:bidi="fa-IR"/>
        </w:rPr>
        <w:t>33000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للسید خلف المشعشعی، صاحب منظومة فی النحو و المتوفی سنة أربع و سبعین و ألف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دیوان السید شهاب الدین الموسوی‏</w:t>
      </w:r>
    </w:p>
    <w:p>
      <w:pPr>
        <w:pStyle w:val="Heading3"/>
        <w:numPr>
          <w:ilvl w:val="2"/>
          <w:numId w:val="1"/>
        </w:numPr>
        <w:rPr/>
      </w:pPr>
      <w:bookmarkStart w:id="2894" w:name="__RefHeading___Toc253041_73709187"/>
      <w:bookmarkStart w:id="2895" w:name="_Toc1321"/>
      <w:bookmarkEnd w:id="2894"/>
      <w:r>
        <w:rPr/>
        <w:t>8871</w:t>
      </w:r>
      <w:r>
        <w:rPr>
          <w:rtl w:val="true"/>
        </w:rPr>
        <w:t xml:space="preserve">- </w:t>
      </w:r>
      <w:r>
        <w:rPr>
          <w:rtl w:val="true"/>
        </w:rPr>
        <w:t>المودة فی القربی‏</w:t>
      </w:r>
      <w:bookmarkEnd w:id="2895"/>
    </w:p>
    <w:p>
      <w:pPr>
        <w:pStyle w:val="BookText"/>
        <w:rPr/>
      </w:pPr>
      <w:r>
        <w:rPr>
          <w:rFonts w:ascii="IRNazanin" w:hAnsi="IRNazanin" w:eastAsia="IRNazanin"/>
          <w:color w:val="111111"/>
          <w:sz w:val="28"/>
          <w:sz w:val="28"/>
          <w:szCs w:val="28"/>
          <w:rtl w:val="true"/>
          <w:lang w:bidi="fa-IR"/>
        </w:rPr>
        <w:t xml:space="preserve">للسید علی الهمدانی، المتوفی سنة ست و ثمانین و سبعمائة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ینابیع المودة و أیضا مستقلا فی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أفرد القاضی نور الله المرعشی رسالة فی إثبات تشیعه، کما مر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فی المجالس‏</w:t>
      </w:r>
    </w:p>
    <w:p>
      <w:pPr>
        <w:pStyle w:val="Heading3"/>
        <w:numPr>
          <w:ilvl w:val="2"/>
          <w:numId w:val="1"/>
        </w:numPr>
        <w:rPr/>
      </w:pPr>
      <w:bookmarkStart w:id="2896" w:name="__RefHeading___Toc253043_73709187"/>
      <w:bookmarkStart w:id="2897" w:name="_Toc1322"/>
      <w:bookmarkEnd w:id="2896"/>
      <w:r>
        <w:rPr/>
        <w:t>8872</w:t>
      </w:r>
      <w:r>
        <w:rPr>
          <w:rtl w:val="true"/>
        </w:rPr>
        <w:t xml:space="preserve">- </w:t>
      </w:r>
      <w:r>
        <w:rPr>
          <w:rtl w:val="true"/>
        </w:rPr>
        <w:t>المودة فی القربی‏</w:t>
      </w:r>
      <w:bookmarkEnd w:id="2897"/>
    </w:p>
    <w:p>
      <w:pPr>
        <w:pStyle w:val="BookText"/>
        <w:rPr/>
      </w:pPr>
      <w:r>
        <w:rPr>
          <w:rFonts w:ascii="IRNazanin" w:hAnsi="IRNazanin" w:eastAsia="IRNazanin"/>
          <w:color w:val="111111"/>
          <w:sz w:val="28"/>
          <w:sz w:val="28"/>
          <w:szCs w:val="28"/>
          <w:rtl w:val="true"/>
          <w:lang w:bidi="fa-IR"/>
        </w:rPr>
        <w:t xml:space="preserve">لأبی الحسن نصر بن عامر بن وهب السنجاری، شیخ أبی عبد الله الحسین بن عبید الله بن الغضائری الذی توفی سنة إحدی عشر و أربعمائة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898" w:name="__RefHeading___Toc253045_73709187"/>
      <w:bookmarkStart w:id="2899" w:name="_Toc1323"/>
      <w:bookmarkEnd w:id="2898"/>
      <w:r>
        <w:rPr/>
        <w:t>8873</w:t>
      </w:r>
      <w:r>
        <w:rPr>
          <w:rtl w:val="true"/>
        </w:rPr>
        <w:t xml:space="preserve">- </w:t>
      </w:r>
      <w:r>
        <w:rPr>
          <w:rtl w:val="true"/>
        </w:rPr>
        <w:t>مورث النشاط فی إرث الأحفاد و الأسباط</w:t>
      </w:r>
      <w:bookmarkEnd w:id="2899"/>
    </w:p>
    <w:p>
      <w:pPr>
        <w:pStyle w:val="BookText"/>
        <w:rPr/>
      </w:pPr>
      <w:r>
        <w:rPr>
          <w:rFonts w:ascii="IRNazanin" w:hAnsi="IRNazanin" w:eastAsia="IRNazanin"/>
          <w:color w:val="111111"/>
          <w:sz w:val="28"/>
          <w:sz w:val="28"/>
          <w:szCs w:val="28"/>
          <w:rtl w:val="true"/>
          <w:lang w:bidi="fa-IR"/>
        </w:rPr>
        <w:t xml:space="preserve">للسید نجم الحسن اللکهنوی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الشیخ زین العابدین المازندرانی الحائری و مر للمؤلف الموحد آنفا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2900" w:name="__RefHeading___Toc253047_73709187"/>
      <w:bookmarkStart w:id="2901" w:name="_Toc1324"/>
      <w:bookmarkEnd w:id="2900"/>
      <w:r>
        <w:rPr/>
        <w:t>8874</w:t>
      </w:r>
      <w:r>
        <w:rPr>
          <w:rtl w:val="true"/>
        </w:rPr>
        <w:t xml:space="preserve">- </w:t>
      </w:r>
      <w:r>
        <w:rPr>
          <w:rtl w:val="true"/>
        </w:rPr>
        <w:t>مورد الإسعاد و الإمداد فی مولد أشرف العباد</w:t>
      </w:r>
      <w:bookmarkEnd w:id="2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لجامعه و محرره الحقیر محمد الحسینی الشویکی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ید المؤلف فرغ منه سنة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أرسل محمدا 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مذهبة 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مکتبة الظاهریة بدمشق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التواریخ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2902" w:name="__RefHeading___Toc253049_73709187"/>
      <w:bookmarkStart w:id="2903" w:name="_Toc1325"/>
      <w:bookmarkEnd w:id="2902"/>
      <w:r>
        <w:rPr/>
        <w:t>8875</w:t>
      </w:r>
      <w:r>
        <w:rPr>
          <w:rtl w:val="true"/>
        </w:rPr>
        <w:t xml:space="preserve">- </w:t>
      </w:r>
      <w:r>
        <w:rPr>
          <w:rtl w:val="true"/>
        </w:rPr>
        <w:t>المورد المعین فی الأحادیث الأربعین فی فضائل أمیر المؤمنین‏</w:t>
      </w:r>
      <w:bookmarkEnd w:id="290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ألفه أولا مؤلف کنز الراغب الطالب فی فضائل أمیر المؤمنین علی بن أبی طالب کما ذکره فی دیباجة الکنز و قد ذکرناه فی حرف الکاف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2904" w:name="pg11381_108454"/>
    </w:p>
    <w:p>
      <w:pPr>
        <w:pStyle w:val="Heading3"/>
        <w:numPr>
          <w:ilvl w:val="2"/>
          <w:numId w:val="1"/>
        </w:numPr>
        <w:rPr/>
      </w:pPr>
      <w:bookmarkStart w:id="2905" w:name="__RefHeading___Toc253051_73709187"/>
      <w:bookmarkStart w:id="2906" w:name="_Toc1326"/>
      <w:bookmarkEnd w:id="2904"/>
      <w:bookmarkEnd w:id="2905"/>
      <w:r>
        <w:rPr>
          <w:rtl w:val="true"/>
        </w:rPr>
        <w:t>موزون المیزان‏</w:t>
      </w:r>
      <w:bookmarkEnd w:id="290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التائیة</w:t>
      </w:r>
      <w:r>
        <w:rPr>
          <w:rFonts w:eastAsia="IRNazanin" w:cs="IRNazanin"/>
          <w:color w:val="111111"/>
          <w:sz w:val="28"/>
          <w:szCs w:val="28"/>
          <w:rtl w:val="true"/>
          <w:lang w:bidi="fa-IR"/>
        </w:rPr>
        <w:t>.</w:t>
      </w:r>
    </w:p>
    <w:p>
      <w:pPr>
        <w:pStyle w:val="Heading3"/>
        <w:numPr>
          <w:ilvl w:val="2"/>
          <w:numId w:val="1"/>
        </w:numPr>
        <w:rPr/>
      </w:pPr>
      <w:bookmarkStart w:id="2907" w:name="__RefHeading___Toc253053_73709187"/>
      <w:bookmarkStart w:id="2908" w:name="_Toc1327"/>
      <w:bookmarkEnd w:id="2907"/>
      <w:r>
        <w:rPr/>
        <w:t>8876</w:t>
      </w:r>
      <w:r>
        <w:rPr>
          <w:rtl w:val="true"/>
        </w:rPr>
        <w:t xml:space="preserve">- </w:t>
      </w:r>
      <w:r>
        <w:rPr>
          <w:rtl w:val="true"/>
        </w:rPr>
        <w:t xml:space="preserve">الموسخ </w:t>
      </w:r>
      <w:r>
        <w:rPr>
          <w:rtl w:val="true"/>
        </w:rPr>
        <w:t>(</w:t>
      </w:r>
      <w:r>
        <w:rPr>
          <w:rtl w:val="true"/>
        </w:rPr>
        <w:t>الموشح خ ل‏</w:t>
      </w:r>
      <w:bookmarkEnd w:id="2908"/>
    </w:p>
    <w:p>
      <w:pPr>
        <w:pStyle w:val="BookText"/>
        <w:rPr/>
      </w:pPr>
      <w:r>
        <w:rPr>
          <w:rFonts w:ascii="IRNazanin" w:hAnsi="IRNazanin" w:eastAsia="IRNazanin"/>
          <w:color w:val="111111"/>
          <w:sz w:val="28"/>
          <w:sz w:val="28"/>
          <w:szCs w:val="28"/>
          <w:rtl w:val="true"/>
          <w:lang w:bidi="fa-IR"/>
        </w:rPr>
        <w:t xml:space="preserve">فیما أنکره العلماء علی بعض الشعراء فی شعرهم من الکسر و اللحن و السناد و الإیطاء و الإقواء و الإحالة و الاضطراب و هلهلة النسج و غیرها من العیوب، للمرزبانی أبی عبد الله محمد بن عمران الخراسانی، صاحب أخبار أبی تمام ذکره ابن الندیم فی فهرسه الموسوم ب فوز العلوم و هو موجود فی بعض المکتبات بقسطنطنیة بین الجامع الشریف و مکتبة والدة السلطان، و طبع فی مصر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کما فی جامع التصانیف الحدیثة و نسخه عصر المصنف کتابتها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سلطان أحمد خان رقم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تذکره النوادر</w:t>
      </w:r>
      <w:r>
        <w:rPr>
          <w:rFonts w:eastAsia="IRNazanin" w:cs="IRNazanin"/>
          <w:color w:val="111111"/>
          <w:sz w:val="28"/>
          <w:szCs w:val="28"/>
          <w:rtl w:val="true"/>
          <w:lang w:bidi="fa-IR"/>
        </w:rPr>
        <w:t>.</w:t>
      </w:r>
    </w:p>
    <w:p>
      <w:pPr>
        <w:pStyle w:val="Heading3"/>
        <w:numPr>
          <w:ilvl w:val="2"/>
          <w:numId w:val="1"/>
        </w:numPr>
        <w:rPr/>
      </w:pPr>
      <w:bookmarkStart w:id="2909" w:name="__RefHeading___Toc253055_73709187"/>
      <w:bookmarkStart w:id="2910" w:name="_Toc1328"/>
      <w:bookmarkEnd w:id="2909"/>
      <w:r>
        <w:rPr/>
        <w:t>8877</w:t>
      </w:r>
      <w:r>
        <w:rPr>
          <w:rtl w:val="true"/>
        </w:rPr>
        <w:t xml:space="preserve">- </w:t>
      </w:r>
      <w:r>
        <w:rPr>
          <w:rtl w:val="true"/>
        </w:rPr>
        <w:t>موسم بهار</w:t>
      </w:r>
      <w:bookmarkEnd w:id="2910"/>
    </w:p>
    <w:p>
      <w:pPr>
        <w:pStyle w:val="BookText"/>
        <w:rPr/>
      </w:pPr>
      <w:r>
        <w:rPr>
          <w:rFonts w:ascii="IRNazanin" w:hAnsi="IRNazanin" w:eastAsia="IRNazanin"/>
          <w:color w:val="111111"/>
          <w:sz w:val="28"/>
          <w:sz w:val="28"/>
          <w:szCs w:val="28"/>
          <w:rtl w:val="true"/>
          <w:lang w:bidi="fa-IR"/>
        </w:rPr>
        <w:t>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گجراتی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ملحق فهرست الکتب و الرسائل لمجدوع، نقلا عن أیوانف،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3"/>
        <w:numPr>
          <w:ilvl w:val="2"/>
          <w:numId w:val="1"/>
        </w:numPr>
        <w:rPr/>
      </w:pPr>
      <w:bookmarkStart w:id="2911" w:name="__RefHeading___Toc253057_73709187"/>
      <w:bookmarkStart w:id="2912" w:name="_Toc1329"/>
      <w:bookmarkEnd w:id="2911"/>
      <w:r>
        <w:rPr/>
        <w:t>8878</w:t>
      </w:r>
      <w:r>
        <w:rPr>
          <w:rtl w:val="true"/>
        </w:rPr>
        <w:t xml:space="preserve">- </w:t>
      </w:r>
      <w:r>
        <w:rPr>
          <w:rtl w:val="true"/>
        </w:rPr>
        <w:t>موسی‏نامه‏</w:t>
      </w:r>
      <w:bookmarkEnd w:id="2912"/>
    </w:p>
    <w:p>
      <w:pPr>
        <w:pStyle w:val="BookText"/>
        <w:rPr/>
      </w:pPr>
      <w:r>
        <w:rPr>
          <w:rFonts w:ascii="IRNazanin" w:hAnsi="IRNazanin" w:eastAsia="IRNazanin"/>
          <w:color w:val="111111"/>
          <w:sz w:val="28"/>
          <w:sz w:val="28"/>
          <w:szCs w:val="28"/>
          <w:rtl w:val="true"/>
          <w:lang w:bidi="fa-IR"/>
        </w:rPr>
        <w:t>فارسی فی قصة موسی و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پیشاور، دار العلوم الإسلامیة، مشرقیة، </w:t>
      </w:r>
      <w:r>
        <w:rPr>
          <w:rFonts w:eastAsia="IRNazanin" w:cs="IRNazanin"/>
          <w:color w:val="111111"/>
          <w:sz w:val="28"/>
          <w:szCs w:val="28"/>
          <w:lang w:bidi="fa-IR"/>
        </w:rPr>
        <w:t>1458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المعانی</w:t>
      </w:r>
      <w:r>
        <w:rPr>
          <w:rFonts w:eastAsia="IRNazanin" w:cs="IRNazanin"/>
          <w:color w:val="111111"/>
          <w:sz w:val="28"/>
          <w:szCs w:val="28"/>
          <w:rtl w:val="true"/>
          <w:lang w:bidi="fa-IR"/>
        </w:rPr>
        <w:t>).</w:t>
      </w:r>
    </w:p>
    <w:p>
      <w:pPr>
        <w:pStyle w:val="Heading3"/>
        <w:numPr>
          <w:ilvl w:val="2"/>
          <w:numId w:val="1"/>
        </w:numPr>
        <w:rPr/>
      </w:pPr>
      <w:bookmarkStart w:id="2913" w:name="__RefHeading___Toc253059_73709187"/>
      <w:bookmarkStart w:id="2914" w:name="_Toc1330"/>
      <w:bookmarkEnd w:id="2913"/>
      <w:r>
        <w:rPr>
          <w:rtl w:val="true"/>
        </w:rPr>
        <w:t>موسی‏نامه‏</w:t>
      </w:r>
      <w:bookmarkEnd w:id="2914"/>
    </w:p>
    <w:p>
      <w:pPr>
        <w:pStyle w:val="BookText"/>
        <w:rPr/>
      </w:pPr>
      <w:r>
        <w:rPr>
          <w:rFonts w:ascii="IRNazanin" w:hAnsi="IRNazanin" w:eastAsia="IRNazanin"/>
          <w:color w:val="111111"/>
          <w:sz w:val="28"/>
          <w:sz w:val="28"/>
          <w:szCs w:val="28"/>
          <w:rtl w:val="true"/>
          <w:lang w:bidi="fa-IR"/>
        </w:rPr>
        <w:t xml:space="preserve">أو إعجاز موسوی أو قصة موسویة لمعین الدین مسکین الفراهی، مر بعنوان قصص موسی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2915" w:name="__RefHeading___Toc253061_73709187"/>
      <w:bookmarkStart w:id="2916" w:name="_Toc1331"/>
      <w:bookmarkEnd w:id="2915"/>
      <w:r>
        <w:rPr>
          <w:rtl w:val="true"/>
        </w:rPr>
        <w:t>الموسیقی‏</w:t>
      </w:r>
      <w:bookmarkEnd w:id="2916"/>
    </w:p>
    <w:p>
      <w:pPr>
        <w:pStyle w:val="Heading3"/>
        <w:numPr>
          <w:ilvl w:val="2"/>
          <w:numId w:val="1"/>
        </w:numPr>
        <w:rPr/>
      </w:pPr>
      <w:bookmarkStart w:id="2917" w:name="__RefHeading___Toc253063_73709187"/>
      <w:bookmarkStart w:id="2918" w:name="_Toc1332"/>
      <w:bookmarkEnd w:id="2917"/>
      <w:r>
        <w:rPr>
          <w:rtl w:val="true"/>
        </w:rPr>
        <w:t>بیان</w:t>
      </w:r>
      <w:bookmarkEnd w:id="291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له علم التألیف لأنه یعرف به کیفیة تألیف النغم و الألحان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سینا فی أول رسالة الموسیقی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صناعة الموسیقی تشتمل علی جزءین أحدهما یسمی التألیف و موضوعه النغم، و الثانی الإیقاع و موضوعه الأزمنة المتخللة بین النغم‏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الخواجة نصیر الطوسی فی أول أخلاق ناصری ما ترجمته</w:t>
      </w:r>
      <w:r>
        <w:rPr>
          <w:rFonts w:eastAsia="IRNazanin" w:cs="IRNazanin"/>
          <w:color w:val="111111"/>
          <w:sz w:val="28"/>
          <w:szCs w:val="28"/>
          <w:rtl w:val="true"/>
          <w:lang w:bidi="fa-IR"/>
        </w:rPr>
        <w:t xml:space="preserve">: </w:t>
      </w:r>
      <w:bookmarkStart w:id="2919" w:name="pg11381_108455"/>
    </w:p>
    <w:p>
      <w:pPr>
        <w:pStyle w:val="BookText"/>
        <w:rPr/>
      </w:pPr>
      <w:bookmarkEnd w:id="29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أصول الریاضی أربعة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معرفة المقادیر و هو الهندسة، الثانی معرفة الأعداد و هو علم الحساب، و الثالث معرفة اختلاف أوضاع الأجرام العلویة و هو النجوم، و الرابع معرفة النسب المؤلفة و أحوالها و هو علم التألیف أی الموسیقی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تحلیل الموسیقی شرعا من الفیض الکاشانی 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هادی الطهرانی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النسب التألیفیة للحزین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هذا الموضوع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علم موسیقی، و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مقالة فی الموسیقی، و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بعناوین دستور تار و دستور موسیقی و دستور ویلن و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خودآموز موسیقی و مر بعناوین خاص للکتب الموسیقیة مثل بهجة الروح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بحور الألحان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الأدوار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الکرامیة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القیاسات التی تستعمل فی الموسیقی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المدخل إلی علم الموسیقی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2920" w:name="__RefHeading___Toc253065_73709187"/>
      <w:bookmarkStart w:id="2921" w:name="_Toc1333"/>
      <w:bookmarkEnd w:id="2920"/>
      <w:r>
        <w:rPr/>
        <w:t>8879</w:t>
      </w:r>
      <w:r>
        <w:rPr>
          <w:rtl w:val="true"/>
        </w:rPr>
        <w:t xml:space="preserve">- </w:t>
      </w:r>
      <w:r>
        <w:rPr>
          <w:rtl w:val="true"/>
        </w:rPr>
        <w:t>رسالة در موسیقی‏</w:t>
      </w:r>
      <w:bookmarkEnd w:id="2921"/>
    </w:p>
    <w:p>
      <w:pPr>
        <w:pStyle w:val="BookText"/>
        <w:rPr/>
      </w:pPr>
      <w:r>
        <w:rPr>
          <w:rFonts w:ascii="IRNazanin" w:hAnsi="IRNazanin" w:eastAsia="IRNazanin"/>
          <w:color w:val="111111"/>
          <w:sz w:val="28"/>
          <w:sz w:val="28"/>
          <w:szCs w:val="28"/>
          <w:rtl w:val="true"/>
          <w:lang w:bidi="fa-IR"/>
        </w:rPr>
        <w:t>لأبی المفاخر الأرموی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بهذا العنوان و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الملیة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رسالة عبد القادر المکتوبة فی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المدرسة المستنصریة الواقعة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النقل عنها فی شرح مثنوی شریف ص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المفاخر الأرموی، فهو صفی الدین عبد المؤمن بن یوسف بن فاخر الأرموی الآذربایجانی، من فنانی بلخ، سکن تبریز و بغداد، ولد حدود سنة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بالفارسیة إیقاع در موسیقی ترجمه إلی الترکیة شکر الله أحمد أوغلو و أدرجه فی کتابه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إلی العربیة أحمد بن عبد الرحمن الموصلی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القادر فیحتمل کونه کمال الدین عبد القادر بن غیبی الحافظ المراغی، أیضا من الفنانین کان خطاطا و شاعرا و ماهرا فی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له فی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الألحان، زبدة الأدوار، ساز چینی، کنز الألحان، </w:t>
      </w:r>
      <w:bookmarkStart w:id="2922" w:name="pg11381_108456"/>
    </w:p>
    <w:p>
      <w:pPr>
        <w:pStyle w:val="BookText"/>
        <w:rPr/>
      </w:pPr>
      <w:bookmarkEnd w:id="2922"/>
      <w:r>
        <w:rPr>
          <w:rFonts w:ascii="IRNazanin" w:hAnsi="IRNazanin" w:eastAsia="IRNazanin"/>
          <w:color w:val="111111"/>
          <w:sz w:val="28"/>
          <w:sz w:val="28"/>
          <w:szCs w:val="28"/>
          <w:rtl w:val="true"/>
          <w:lang w:bidi="fa-IR"/>
        </w:rPr>
        <w:t>مقاصد الألحان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فارسیة</w:t>
      </w:r>
      <w:r>
        <w:rPr>
          <w:rFonts w:eastAsia="IRNazanin" w:cs="IRNazanin"/>
          <w:color w:val="111111"/>
          <w:sz w:val="28"/>
          <w:szCs w:val="28"/>
          <w:rtl w:val="true"/>
          <w:lang w:bidi="fa-IR"/>
        </w:rPr>
        <w:t>.</w:t>
      </w:r>
    </w:p>
    <w:p>
      <w:pPr>
        <w:pStyle w:val="Heading3"/>
        <w:numPr>
          <w:ilvl w:val="2"/>
          <w:numId w:val="1"/>
        </w:numPr>
        <w:rPr/>
      </w:pPr>
      <w:bookmarkStart w:id="2923" w:name="__RefHeading___Toc253067_73709187"/>
      <w:bookmarkStart w:id="2924" w:name="_Toc1334"/>
      <w:bookmarkEnd w:id="2923"/>
      <w:r>
        <w:rPr/>
        <w:t>8880</w:t>
      </w:r>
      <w:r>
        <w:rPr>
          <w:rtl w:val="true"/>
        </w:rPr>
        <w:t xml:space="preserve">- </w:t>
      </w:r>
      <w:r>
        <w:rPr>
          <w:rtl w:val="true"/>
        </w:rPr>
        <w:t>رسالة در موسیقی‏</w:t>
      </w:r>
      <w:bookmarkEnd w:id="2924"/>
    </w:p>
    <w:p>
      <w:pPr>
        <w:pStyle w:val="BookText"/>
        <w:rPr/>
      </w:pPr>
      <w:r>
        <w:rPr>
          <w:rFonts w:ascii="IRNazanin" w:hAnsi="IRNazanin" w:eastAsia="IRNazanin"/>
          <w:color w:val="111111"/>
          <w:sz w:val="28"/>
          <w:sz w:val="28"/>
          <w:szCs w:val="28"/>
          <w:rtl w:val="true"/>
          <w:lang w:bidi="fa-IR"/>
        </w:rPr>
        <w:t xml:space="preserve">فارسیة، للحکیم نظام الدین أحمد الگیلانی تلمیذ المیر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فی خدمة بلاط القطب شاهیة بحیدرآباد إلی عصر عبد الله القطب شاهی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توفی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مجموعة فی فنون مختلفة سماها شجرة دانش توجد فی الآصفیة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المجامیع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رسائلها بخط المؤلف بتاریخ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الرسائل التی تشکل کتابه شجرة دانش رسالة فی علم الموسیقی و کیفیة أصلها و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فهرست نسخه‏های خطی فارسی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3908</w:t>
      </w:r>
      <w:r>
        <w:rPr>
          <w:rFonts w:eastAsia="IRNazanin" w:cs="IRNazanin"/>
          <w:color w:val="111111"/>
          <w:sz w:val="28"/>
          <w:szCs w:val="28"/>
          <w:rtl w:val="true"/>
          <w:lang w:bidi="fa-IR"/>
        </w:rPr>
        <w:t>.</w:t>
      </w:r>
    </w:p>
    <w:p>
      <w:pPr>
        <w:pStyle w:val="Heading3"/>
        <w:numPr>
          <w:ilvl w:val="2"/>
          <w:numId w:val="1"/>
        </w:numPr>
        <w:rPr/>
      </w:pPr>
      <w:bookmarkStart w:id="2925" w:name="__RefHeading___Toc253069_73709187"/>
      <w:bookmarkStart w:id="2926" w:name="_Toc1335"/>
      <w:bookmarkEnd w:id="2925"/>
      <w:r>
        <w:rPr/>
        <w:t>8881</w:t>
      </w:r>
      <w:r>
        <w:rPr>
          <w:rtl w:val="true"/>
        </w:rPr>
        <w:t xml:space="preserve">- </w:t>
      </w:r>
      <w:r>
        <w:rPr>
          <w:rtl w:val="true"/>
        </w:rPr>
        <w:t>رسالة در موسیقی‏</w:t>
      </w:r>
      <w:bookmarkEnd w:id="2926"/>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خان الکوکبی الگرجی، مطرب البلاط الصفوی، الشاه سلطان حسین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ألفها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ما مضی من عمره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النظم و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فی أسامی الاثنی عشر مقام، و الخامس عشر فی آداب مطرب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غیر قباد بیگ الکوکبی الگرجی المتوفی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المجلس </w:t>
      </w:r>
      <w:r>
        <w:rPr>
          <w:rFonts w:eastAsia="IRNazanin" w:cs="IRNazanin"/>
          <w:color w:val="111111"/>
          <w:sz w:val="28"/>
          <w:szCs w:val="28"/>
          <w:lang w:bidi="fa-IR"/>
        </w:rPr>
        <w:t>2211</w:t>
      </w:r>
      <w:r>
        <w:rPr>
          <w:rFonts w:eastAsia="IRNazanin" w:cs="IRNazanin"/>
          <w:color w:val="111111"/>
          <w:sz w:val="28"/>
          <w:szCs w:val="28"/>
          <w:rtl w:val="true"/>
          <w:lang w:bidi="fa-IR"/>
        </w:rPr>
        <w:t>).</w:t>
      </w:r>
    </w:p>
    <w:p>
      <w:pPr>
        <w:pStyle w:val="Heading3"/>
        <w:numPr>
          <w:ilvl w:val="2"/>
          <w:numId w:val="1"/>
        </w:numPr>
        <w:rPr/>
      </w:pPr>
      <w:bookmarkStart w:id="2927" w:name="__RefHeading___Toc253071_73709187"/>
      <w:bookmarkStart w:id="2928" w:name="_Toc1336"/>
      <w:bookmarkEnd w:id="2927"/>
      <w:r>
        <w:rPr/>
        <w:t>8882</w:t>
      </w:r>
      <w:r>
        <w:rPr>
          <w:rtl w:val="true"/>
        </w:rPr>
        <w:t xml:space="preserve">- </w:t>
      </w:r>
      <w:r>
        <w:rPr>
          <w:rtl w:val="true"/>
        </w:rPr>
        <w:t>رسالة در موسیقی‏</w:t>
      </w:r>
      <w:bookmarkEnd w:id="2928"/>
    </w:p>
    <w:p>
      <w:pPr>
        <w:pStyle w:val="BookText"/>
        <w:rPr/>
      </w:pPr>
      <w:r>
        <w:rPr>
          <w:rFonts w:ascii="IRNazanin" w:hAnsi="IRNazanin" w:eastAsia="IRNazanin"/>
          <w:color w:val="111111"/>
          <w:sz w:val="28"/>
          <w:sz w:val="28"/>
          <w:szCs w:val="28"/>
          <w:rtl w:val="true"/>
          <w:lang w:bidi="fa-IR"/>
        </w:rPr>
        <w:t xml:space="preserve">لأمیر خسرو الدهلوی،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له فی هذا الموضوع قانون استیفا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أعثر علی نسخه منه</w:t>
      </w:r>
      <w:r>
        <w:rPr>
          <w:rFonts w:eastAsia="IRNazanin" w:cs="IRNazanin"/>
          <w:color w:val="111111"/>
          <w:sz w:val="28"/>
          <w:szCs w:val="28"/>
          <w:rtl w:val="true"/>
          <w:lang w:bidi="fa-IR"/>
        </w:rPr>
        <w:t>.</w:t>
      </w:r>
    </w:p>
    <w:p>
      <w:pPr>
        <w:pStyle w:val="Heading3"/>
        <w:numPr>
          <w:ilvl w:val="2"/>
          <w:numId w:val="1"/>
        </w:numPr>
        <w:rPr/>
      </w:pPr>
      <w:bookmarkStart w:id="2929" w:name="__RefHeading___Toc253073_73709187"/>
      <w:bookmarkStart w:id="2930" w:name="_Toc1337"/>
      <w:bookmarkEnd w:id="2929"/>
      <w:r>
        <w:rPr/>
        <w:t>8883</w:t>
      </w:r>
      <w:r>
        <w:rPr>
          <w:rtl w:val="true"/>
        </w:rPr>
        <w:t xml:space="preserve">- </w:t>
      </w:r>
      <w:r>
        <w:rPr>
          <w:rtl w:val="true"/>
        </w:rPr>
        <w:t>موسیقی‏</w:t>
      </w:r>
      <w:bookmarkEnd w:id="2930"/>
    </w:p>
    <w:p>
      <w:pPr>
        <w:pStyle w:val="BookText"/>
        <w:rPr/>
      </w:pPr>
      <w:r>
        <w:rPr>
          <w:rFonts w:ascii="IRNazanin" w:hAnsi="IRNazanin" w:eastAsia="IRNazanin"/>
          <w:color w:val="111111"/>
          <w:sz w:val="28"/>
          <w:sz w:val="28"/>
          <w:szCs w:val="28"/>
          <w:rtl w:val="true"/>
          <w:lang w:bidi="fa-IR"/>
        </w:rPr>
        <w:t xml:space="preserve">قطعة فی بیان الموسیقی، لبابا أفضل محمد بن حسن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آوازهایی چند بود بهم آورده از نغمات مختلف، که نفس از شنیدن آن لذت یابد</w:t>
      </w:r>
      <w:r>
        <w:rPr>
          <w:rFonts w:eastAsia="IRNazanin" w:cs="IRNazanin"/>
          <w:color w:val="111111"/>
          <w:sz w:val="28"/>
          <w:szCs w:val="28"/>
          <w:rtl w:val="true"/>
          <w:lang w:bidi="fa-IR"/>
        </w:rPr>
        <w:t>].</w:t>
      </w:r>
    </w:p>
    <w:p>
      <w:pPr>
        <w:pStyle w:val="Heading3"/>
        <w:numPr>
          <w:ilvl w:val="2"/>
          <w:numId w:val="1"/>
        </w:numPr>
        <w:rPr/>
      </w:pPr>
      <w:bookmarkStart w:id="2931" w:name="__RefHeading___Toc253075_73709187"/>
      <w:bookmarkStart w:id="2932" w:name="_Toc1338"/>
      <w:bookmarkEnd w:id="2931"/>
      <w:r>
        <w:rPr/>
        <w:t>8884</w:t>
      </w:r>
      <w:r>
        <w:rPr>
          <w:rtl w:val="true"/>
        </w:rPr>
        <w:t xml:space="preserve">- </w:t>
      </w:r>
      <w:r>
        <w:rPr>
          <w:rtl w:val="true"/>
        </w:rPr>
        <w:t>رسالة در موسیقی‏</w:t>
      </w:r>
      <w:bookmarkEnd w:id="293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للحاجی محمد حسن آقا بن علی نقی الگنجوی التبریزی، مؤید التجار، المتخلص بگنجو، من معاصری فتح علی شاه القاجار </w:t>
      </w:r>
      <w:bookmarkStart w:id="2933" w:name="pg11381_108457"/>
    </w:p>
    <w:p>
      <w:pPr>
        <w:pStyle w:val="BookText"/>
        <w:rPr/>
      </w:pPr>
      <w:bookmarkEnd w:id="2933"/>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المؤرخة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2934" w:name="__RefHeading___Toc253077_73709187"/>
      <w:bookmarkStart w:id="2935" w:name="_Toc1339"/>
      <w:bookmarkEnd w:id="2934"/>
      <w:r>
        <w:rPr/>
        <w:t>8885</w:t>
      </w:r>
      <w:r>
        <w:rPr>
          <w:rtl w:val="true"/>
        </w:rPr>
        <w:t xml:space="preserve">- </w:t>
      </w:r>
      <w:r>
        <w:rPr>
          <w:rtl w:val="true"/>
        </w:rPr>
        <w:t>رسالة در موسیقی‏</w:t>
      </w:r>
      <w:bookmarkEnd w:id="2935"/>
    </w:p>
    <w:p>
      <w:pPr>
        <w:pStyle w:val="BookText"/>
        <w:rPr/>
      </w:pPr>
      <w:r>
        <w:rPr>
          <w:rFonts w:ascii="IRNazanin" w:hAnsi="IRNazanin" w:eastAsia="IRNazanin"/>
          <w:color w:val="111111"/>
          <w:sz w:val="28"/>
          <w:sz w:val="28"/>
          <w:szCs w:val="28"/>
          <w:rtl w:val="true"/>
          <w:lang w:bidi="fa-IR"/>
        </w:rPr>
        <w:t>لدرویش علی چنگی الخاقانی، من القرن الحادی عشر، ابن میرزا علی بن عبد العلی بن محمد مؤمن قانونی بن الخواجة عبد الله بن الخواجة محمد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یبعد اتحاده مع درویش علی الطبیب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ثلاث نسخ خطیة منها فی فهرست نسخه‏های خطی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3910</w:t>
      </w:r>
      <w:r>
        <w:rPr>
          <w:rFonts w:eastAsia="IRNazanin" w:cs="IRNazanin"/>
          <w:color w:val="111111"/>
          <w:sz w:val="28"/>
          <w:szCs w:val="28"/>
          <w:rtl w:val="true"/>
          <w:lang w:bidi="fa-IR"/>
        </w:rPr>
        <w:t>.</w:t>
      </w:r>
    </w:p>
    <w:p>
      <w:pPr>
        <w:pStyle w:val="Heading3"/>
        <w:numPr>
          <w:ilvl w:val="2"/>
          <w:numId w:val="1"/>
        </w:numPr>
        <w:rPr/>
      </w:pPr>
      <w:bookmarkStart w:id="2936" w:name="__RefHeading___Toc253079_73709187"/>
      <w:bookmarkStart w:id="2937" w:name="_Toc1340"/>
      <w:bookmarkEnd w:id="2936"/>
      <w:r>
        <w:rPr/>
        <w:t>8886</w:t>
      </w:r>
      <w:r>
        <w:rPr>
          <w:rtl w:val="true"/>
        </w:rPr>
        <w:t xml:space="preserve">- </w:t>
      </w:r>
      <w:r>
        <w:rPr>
          <w:rtl w:val="true"/>
        </w:rPr>
        <w:t>رسالة در موسیقی‏</w:t>
      </w:r>
      <w:bookmarkEnd w:id="2937"/>
    </w:p>
    <w:p>
      <w:pPr>
        <w:pStyle w:val="BookText"/>
        <w:rPr/>
      </w:pPr>
      <w:r>
        <w:rPr>
          <w:rFonts w:ascii="IRNazanin" w:hAnsi="IRNazanin" w:eastAsia="IRNazanin"/>
          <w:color w:val="111111"/>
          <w:sz w:val="28"/>
          <w:sz w:val="28"/>
          <w:szCs w:val="28"/>
          <w:rtl w:val="true"/>
          <w:lang w:bidi="fa-IR"/>
        </w:rPr>
        <w:t>فارسیة، 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سرودسرایان علم موسیقی و دانستن شعبات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سرودسرایان عشرتکده قال که بنورس سرا بوستان کار کام و زبان ساخته‏اند به شهد صانعی عذب البیانند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رساله‏ای است در بحث علم موسیقی، که عبارت است از نغمه‏ای چند مناسب و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آقا محمد معینای الأردوبادی، المؤرخة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938" w:name="__RefHeading___Toc253081_73709187"/>
      <w:bookmarkStart w:id="2939" w:name="_Toc1341"/>
      <w:bookmarkEnd w:id="2938"/>
      <w:r>
        <w:rPr/>
        <w:t>8887</w:t>
      </w:r>
      <w:r>
        <w:rPr>
          <w:rtl w:val="true"/>
        </w:rPr>
        <w:t xml:space="preserve">- </w:t>
      </w:r>
      <w:r>
        <w:rPr>
          <w:rtl w:val="true"/>
        </w:rPr>
        <w:t>رسالة موسیقی‏</w:t>
      </w:r>
      <w:bookmarkEnd w:id="2939"/>
    </w:p>
    <w:p>
      <w:pPr>
        <w:pStyle w:val="BookText"/>
        <w:rPr/>
      </w:pPr>
      <w:r>
        <w:rPr>
          <w:rFonts w:ascii="IRNazanin" w:hAnsi="IRNazanin" w:eastAsia="IRNazanin"/>
          <w:color w:val="111111"/>
          <w:sz w:val="28"/>
          <w:sz w:val="28"/>
          <w:szCs w:val="28"/>
          <w:rtl w:val="true"/>
          <w:lang w:bidi="fa-IR"/>
        </w:rPr>
        <w:t xml:space="preserve">ل روشن ضمیر خنیاگر بنده‏زاده عالمگیر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عالمگیر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 الآثار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سرود اثر آموز و اثر سرود نمود، زمزمه حمد کار ساز بنده‏نوازی است که به آهنگ وجود صاحب 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ضمیر، الماهر فی الموسیقی، الذی صنف مقامات عربیة و فارسیة و هندیة و مات فی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یحتمل اتحادهما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فهرست نسخه‏های خطی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نسخ من الرسالة</w:t>
      </w:r>
      <w:r>
        <w:rPr>
          <w:rFonts w:eastAsia="IRNazanin" w:cs="IRNazanin"/>
          <w:color w:val="111111"/>
          <w:sz w:val="28"/>
          <w:szCs w:val="28"/>
          <w:rtl w:val="true"/>
          <w:lang w:bidi="fa-IR"/>
        </w:rPr>
        <w:t>.</w:t>
      </w:r>
    </w:p>
    <w:p>
      <w:pPr>
        <w:pStyle w:val="Heading3"/>
        <w:numPr>
          <w:ilvl w:val="2"/>
          <w:numId w:val="1"/>
        </w:numPr>
        <w:rPr/>
      </w:pPr>
      <w:bookmarkStart w:id="2940" w:name="__RefHeading___Toc253083_73709187"/>
      <w:bookmarkStart w:id="2941" w:name="_Toc1342"/>
      <w:bookmarkEnd w:id="2940"/>
      <w:r>
        <w:rPr/>
        <w:t>8888</w:t>
      </w:r>
      <w:r>
        <w:rPr>
          <w:rtl w:val="true"/>
        </w:rPr>
        <w:t xml:space="preserve">- </w:t>
      </w:r>
      <w:r>
        <w:rPr>
          <w:rtl w:val="true"/>
        </w:rPr>
        <w:t>رسالة در علم موسیقی‏</w:t>
      </w:r>
      <w:bookmarkEnd w:id="294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للخواجة عبد الرحمن بن سیف الدین الغزنوی، من الشعراء و الفنیین فی القرن العاشر،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نظما و 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دیوان سروش الأصفهانی شمس المناقب بطهران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خواجه عبد الرحمن بن سیف الدین غزنوی که علم موسیقی علم شریفی است، دانستن آن برای اطبا و حکما فوائد زیاد بخشیده آنچه از کتب این علم مطالعه نموده‏ام مختصری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w:t>
      </w:r>
      <w:bookmarkStart w:id="2942" w:name="pg11381_108458"/>
    </w:p>
    <w:p>
      <w:pPr>
        <w:pStyle w:val="BookText"/>
        <w:rPr/>
      </w:pPr>
      <w:bookmarkEnd w:id="2942"/>
      <w:r>
        <w:rPr>
          <w:rFonts w:ascii="IRNazanin" w:hAnsi="IRNazanin" w:eastAsia="IRNazanin"/>
          <w:color w:val="111111"/>
          <w:sz w:val="28"/>
          <w:sz w:val="28"/>
          <w:szCs w:val="28"/>
          <w:rtl w:val="true"/>
          <w:lang w:bidi="fa-IR"/>
        </w:rPr>
        <w:t xml:space="preserve">فیثاغورس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مختصری است در بیان دوازده مقام موسیقی و بیست و چهار شعبه و شش آوازه که دانسته شود وضع هر مقام‏</w:t>
      </w:r>
      <w:r>
        <w:rPr>
          <w:rFonts w:eastAsia="IRNazanin" w:cs="IRNazanin"/>
          <w:color w:val="111111"/>
          <w:sz w:val="28"/>
          <w:szCs w:val="28"/>
          <w:rtl w:val="true"/>
          <w:lang w:bidi="fa-IR"/>
        </w:rPr>
        <w:t>].</w:t>
      </w:r>
    </w:p>
    <w:p>
      <w:pPr>
        <w:pStyle w:val="Heading3"/>
        <w:numPr>
          <w:ilvl w:val="2"/>
          <w:numId w:val="1"/>
        </w:numPr>
        <w:rPr/>
      </w:pPr>
      <w:bookmarkStart w:id="2943" w:name="__RefHeading___Toc253085_73709187"/>
      <w:bookmarkStart w:id="2944" w:name="_Toc1343"/>
      <w:bookmarkEnd w:id="2943"/>
      <w:r>
        <w:rPr>
          <w:rtl w:val="true"/>
        </w:rPr>
        <w:t>رسالة در موسیقی‏</w:t>
      </w:r>
      <w:bookmarkEnd w:id="2944"/>
    </w:p>
    <w:p>
      <w:pPr>
        <w:pStyle w:val="BookText"/>
        <w:rPr/>
      </w:pPr>
      <w:r>
        <w:rPr>
          <w:rFonts w:ascii="IRNazanin" w:hAnsi="IRNazanin" w:eastAsia="IRNazanin"/>
          <w:color w:val="111111"/>
          <w:sz w:val="28"/>
          <w:sz w:val="28"/>
          <w:szCs w:val="28"/>
          <w:rtl w:val="true"/>
          <w:lang w:bidi="fa-IR"/>
        </w:rPr>
        <w:t>لعبد الرحمن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دستور موسیقی،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مقدمه، و تمهید، و فصل، ثم قسمین، کل قسم فی فصول، فرغ منه فی رجب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ترجمته إلی الروسیة من بلیایوا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BELIYA EVA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تاشکند سنة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بالفارسیة لحسین علی ملاح طبع فی مجلة موسیقی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ترنم به نغمات سپاس خداوندی که شعبه‏دانان مقامات بندگی را گوش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أقدمها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إستانبول، طوپقپوسرای،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الکلیات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الملک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کلیاته المؤرخة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Heading3"/>
        <w:numPr>
          <w:ilvl w:val="2"/>
          <w:numId w:val="1"/>
        </w:numPr>
        <w:rPr/>
      </w:pPr>
      <w:bookmarkStart w:id="2945" w:name="__RefHeading___Toc253087_73709187"/>
      <w:bookmarkStart w:id="2946" w:name="_Toc1344"/>
      <w:bookmarkEnd w:id="2945"/>
      <w:r>
        <w:rPr/>
        <w:t>8889</w:t>
      </w:r>
      <w:r>
        <w:rPr>
          <w:rtl w:val="true"/>
        </w:rPr>
        <w:t xml:space="preserve">- </w:t>
      </w:r>
      <w:r>
        <w:rPr>
          <w:rtl w:val="true"/>
        </w:rPr>
        <w:t>رسالة در موسیقی‏</w:t>
      </w:r>
      <w:bookmarkEnd w:id="2946"/>
    </w:p>
    <w:p>
      <w:pPr>
        <w:pStyle w:val="BookText"/>
        <w:rPr/>
      </w:pPr>
      <w:r>
        <w:rPr>
          <w:rFonts w:ascii="IRNazanin" w:hAnsi="IRNazanin" w:eastAsia="IRNazanin"/>
          <w:color w:val="111111"/>
          <w:sz w:val="28"/>
          <w:sz w:val="28"/>
          <w:szCs w:val="28"/>
          <w:rtl w:val="true"/>
          <w:lang w:bidi="fa-IR"/>
        </w:rPr>
        <w:t>لمحمد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حسب طلب أحد الأعاظم باسم مهدی فی ستة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 بانکی‏پور،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و ستایش مر خدای راست که لازم بر هر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947" w:name="__RefHeading___Toc253089_73709187"/>
      <w:bookmarkStart w:id="2948" w:name="_Toc1345"/>
      <w:bookmarkEnd w:id="2947"/>
      <w:r>
        <w:rPr/>
        <w:t>8890</w:t>
      </w:r>
      <w:r>
        <w:rPr>
          <w:rtl w:val="true"/>
        </w:rPr>
        <w:t xml:space="preserve">- </w:t>
      </w:r>
      <w:r>
        <w:rPr>
          <w:rtl w:val="true"/>
        </w:rPr>
        <w:t>کتاب الموسیقی‏</w:t>
      </w:r>
      <w:bookmarkEnd w:id="2948"/>
    </w:p>
    <w:p>
      <w:pPr>
        <w:pStyle w:val="BookText"/>
        <w:rPr/>
      </w:pPr>
      <w:r>
        <w:rPr>
          <w:rFonts w:ascii="IRNazanin" w:hAnsi="IRNazanin" w:eastAsia="IRNazanin"/>
          <w:color w:val="111111"/>
          <w:sz w:val="28"/>
          <w:sz w:val="28"/>
          <w:szCs w:val="28"/>
          <w:rtl w:val="true"/>
          <w:lang w:bidi="fa-IR"/>
        </w:rPr>
        <w:t xml:space="preserve">للشیخ عبد علی بن رحمة الحویزی، تلمیذ الشیخ البهائی، ذکره فی أمل الآمل توفی هو بالبصرة سنة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و هو متحد مع ابن ناصر بن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مواهب الفیاض، و إن کان یظهر من المحدث الحر تعددهما</w:t>
      </w:r>
      <w:r>
        <w:rPr>
          <w:rFonts w:eastAsia="IRNazanin" w:cs="IRNazanin"/>
          <w:color w:val="111111"/>
          <w:sz w:val="28"/>
          <w:szCs w:val="28"/>
          <w:rtl w:val="true"/>
          <w:lang w:bidi="fa-IR"/>
        </w:rPr>
        <w:t>.</w:t>
      </w:r>
    </w:p>
    <w:p>
      <w:pPr>
        <w:pStyle w:val="Heading3"/>
        <w:numPr>
          <w:ilvl w:val="2"/>
          <w:numId w:val="1"/>
        </w:numPr>
        <w:rPr/>
      </w:pPr>
      <w:bookmarkStart w:id="2949" w:name="__RefHeading___Toc253091_73709187"/>
      <w:bookmarkStart w:id="2950" w:name="_Toc1346"/>
      <w:bookmarkEnd w:id="2949"/>
      <w:r>
        <w:rPr>
          <w:rtl w:val="true"/>
        </w:rPr>
        <w:t>رسالة فی الموسیقی‏</w:t>
      </w:r>
      <w:bookmarkEnd w:id="2950"/>
    </w:p>
    <w:p>
      <w:pPr>
        <w:pStyle w:val="BookText"/>
        <w:rPr/>
      </w:pPr>
      <w:r>
        <w:rPr>
          <w:rFonts w:ascii="IRNazanin" w:hAnsi="IRNazanin" w:eastAsia="IRNazanin"/>
          <w:color w:val="111111"/>
          <w:sz w:val="28"/>
          <w:sz w:val="28"/>
          <w:szCs w:val="28"/>
          <w:rtl w:val="true"/>
          <w:lang w:bidi="fa-IR"/>
        </w:rPr>
        <w:t xml:space="preserve">للفارابی، مر له المدخل إلی علم الموسیقی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بعنوان القیاسات التی تستعمل فی الموسیقی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3"/>
        <w:numPr>
          <w:ilvl w:val="2"/>
          <w:numId w:val="1"/>
        </w:numPr>
        <w:rPr/>
      </w:pPr>
      <w:bookmarkStart w:id="2951" w:name="__RefHeading___Toc253093_73709187"/>
      <w:bookmarkStart w:id="2952" w:name="_Toc1347"/>
      <w:bookmarkEnd w:id="2951"/>
      <w:r>
        <w:rPr/>
        <w:t>8891</w:t>
      </w:r>
      <w:r>
        <w:rPr>
          <w:rtl w:val="true"/>
        </w:rPr>
        <w:t xml:space="preserve">- </w:t>
      </w:r>
      <w:r>
        <w:rPr>
          <w:rtl w:val="true"/>
        </w:rPr>
        <w:t>رسالة موسیقی‏</w:t>
      </w:r>
      <w:bookmarkEnd w:id="2952"/>
    </w:p>
    <w:p>
      <w:pPr>
        <w:pStyle w:val="BookText"/>
        <w:rPr/>
      </w:pPr>
      <w:r>
        <w:rPr>
          <w:rFonts w:ascii="IRNazanin" w:hAnsi="IRNazanin" w:eastAsia="IRNazanin"/>
          <w:color w:val="111111"/>
          <w:sz w:val="28"/>
          <w:sz w:val="28"/>
          <w:szCs w:val="28"/>
          <w:rtl w:val="true"/>
          <w:lang w:bidi="fa-IR"/>
        </w:rPr>
        <w:t xml:space="preserve">لخواجه کلان الخراسانی، ذکر فی فهرست نسخه‏های خطی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تحریران من رسالته فی هذا الموضوع</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سپهسالار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 مقدمته أنه فی مقدمه و ثلاثة </w:t>
      </w:r>
      <w:bookmarkStart w:id="2953" w:name="pg11381_108459"/>
    </w:p>
    <w:p>
      <w:pPr>
        <w:pStyle w:val="BookText"/>
        <w:rPr/>
      </w:pPr>
      <w:bookmarkEnd w:id="2953"/>
      <w:r>
        <w:rPr>
          <w:rFonts w:ascii="IRNazanin" w:hAnsi="IRNazanin" w:eastAsia="IRNazanin"/>
          <w:color w:val="111111"/>
          <w:sz w:val="28"/>
          <w:sz w:val="28"/>
          <w:szCs w:val="28"/>
          <w:rtl w:val="true"/>
          <w:lang w:bidi="fa-IR"/>
        </w:rPr>
        <w:t>أبواب و خاتمة و دائرة موسیقیة، و أما فی المتن فیأتی بعد المقدمة فصول 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معروض ضمیر أعزه می‏گرداند بنده حقیر فقیر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المشتهر به خواجه کلان خراسانی، که در اثنای تحصیل در حفظ کلام قیوم، گاهگاه در ترنم جهت تحقیق آهنگها و دائره‏های أصول و قواعد موسیقی اقدام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رسالة مشتمل است بر مقدمه و سه باب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تحریره الثانی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مقدمه و ثلاثة أبواب و کل باب فی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اندر عدد هشت آمد و چار</w:t>
      </w:r>
    </w:p>
    <w:p>
      <w:pPr>
        <w:pStyle w:val="BookText"/>
        <w:rPr/>
      </w:pPr>
      <w:r>
        <w:rPr>
          <w:rFonts w:ascii="IRNazanin" w:hAnsi="IRNazanin" w:eastAsia="IRNazanin"/>
          <w:color w:val="111111"/>
          <w:sz w:val="28"/>
          <w:sz w:val="28"/>
          <w:szCs w:val="28"/>
          <w:rtl w:val="true"/>
          <w:lang w:bidi="fa-IR"/>
        </w:rPr>
        <w:t xml:space="preserve">دو نغمه هر مقامی راست ناچار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از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به صحرا رسیدند</w:t>
      </w:r>
      <w:r>
        <w:rPr>
          <w:rFonts w:eastAsia="IRNazanin" w:cs="IRNazanin"/>
          <w:color w:val="111111"/>
          <w:sz w:val="28"/>
          <w:szCs w:val="28"/>
          <w:rtl w:val="true"/>
          <w:lang w:bidi="fa-IR"/>
        </w:rPr>
        <w:t>].</w:t>
      </w:r>
    </w:p>
    <w:p>
      <w:pPr>
        <w:pStyle w:val="Heading3"/>
        <w:numPr>
          <w:ilvl w:val="2"/>
          <w:numId w:val="1"/>
        </w:numPr>
        <w:rPr/>
      </w:pPr>
      <w:bookmarkStart w:id="2954" w:name="__RefHeading___Toc253095_73709187"/>
      <w:bookmarkStart w:id="2955" w:name="_Toc1348"/>
      <w:bookmarkEnd w:id="2954"/>
      <w:r>
        <w:rPr/>
        <w:t>8892</w:t>
      </w:r>
      <w:r>
        <w:rPr>
          <w:rtl w:val="true"/>
        </w:rPr>
        <w:t xml:space="preserve">- </w:t>
      </w:r>
      <w:r>
        <w:rPr>
          <w:rtl w:val="true"/>
        </w:rPr>
        <w:t>رسالة در علم موسیقی‏</w:t>
      </w:r>
      <w:bookmarkEnd w:id="2955"/>
    </w:p>
    <w:p>
      <w:pPr>
        <w:pStyle w:val="BookText"/>
        <w:rPr/>
      </w:pPr>
      <w:r>
        <w:rPr>
          <w:rFonts w:ascii="IRNazanin" w:hAnsi="IRNazanin" w:eastAsia="IRNazanin"/>
          <w:color w:val="111111"/>
          <w:sz w:val="28"/>
          <w:sz w:val="28"/>
          <w:szCs w:val="28"/>
          <w:rtl w:val="true"/>
          <w:lang w:bidi="fa-IR"/>
        </w:rPr>
        <w:t>لمیر صدر الدین محمد بن المیرزا شرف‏جهان بن القاضی جهان السیفی القزوینی، ذکره القاضی أحمد فی الفصل الثالث من گلستان هنر و قال کان وصالا، خطاطا، نقاشا و موسیقارا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تذکره الشعراء کما فی تاریخ تذکره‏های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قریبا من بسطام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 فی الموسیقی فی مقدمه و خمسة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تعریف النغمة و الإیقاع و ذکر أسامی بعض الفنیین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 پروردگار أزل و أبد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محیط فلک نیلگون شعبه‏ای حقیر از دریای فیض بی‏منتهای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اسم المؤلف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أکسفورد،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المکتوبة فی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جاء إنها تألیف المیر صدر الدین محمد ألفه باسم السلطان حسین میرزا</w:t>
      </w:r>
      <w:r>
        <w:rPr>
          <w:rFonts w:eastAsia="IRNazanin" w:cs="IRNazanin"/>
          <w:color w:val="111111"/>
          <w:sz w:val="28"/>
          <w:szCs w:val="28"/>
          <w:rtl w:val="true"/>
          <w:lang w:bidi="fa-IR"/>
        </w:rPr>
        <w:t>.</w:t>
      </w:r>
    </w:p>
    <w:p>
      <w:pPr>
        <w:pStyle w:val="Heading3"/>
        <w:numPr>
          <w:ilvl w:val="2"/>
          <w:numId w:val="1"/>
        </w:numPr>
        <w:rPr/>
      </w:pPr>
      <w:bookmarkStart w:id="2956" w:name="__RefHeading___Toc253097_73709187"/>
      <w:bookmarkStart w:id="2957" w:name="_Toc1349"/>
      <w:bookmarkEnd w:id="2956"/>
      <w:r>
        <w:rPr/>
        <w:t>8893</w:t>
      </w:r>
      <w:r>
        <w:rPr>
          <w:rtl w:val="true"/>
        </w:rPr>
        <w:t xml:space="preserve">- </w:t>
      </w:r>
      <w:r>
        <w:rPr>
          <w:rtl w:val="true"/>
        </w:rPr>
        <w:t>رسالة در موسیقی‏</w:t>
      </w:r>
      <w:bookmarkEnd w:id="295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بن محمود بن محمد النیشابوری، فارسی فی عشرة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لنینگراد، أکادمیة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باهتمام محمد تقی دانش‏پژوه ضمن مجموعه هفتادسالگی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2958" w:name="pg11381_108460"/>
    </w:p>
    <w:p>
      <w:pPr>
        <w:pStyle w:val="Heading3"/>
        <w:numPr>
          <w:ilvl w:val="2"/>
          <w:numId w:val="1"/>
        </w:numPr>
        <w:rPr/>
      </w:pPr>
      <w:bookmarkStart w:id="2959" w:name="__RefHeading___Toc253099_73709187"/>
      <w:bookmarkStart w:id="2960" w:name="_Toc1350"/>
      <w:bookmarkEnd w:id="2958"/>
      <w:bookmarkEnd w:id="2959"/>
      <w:r>
        <w:rPr/>
        <w:t>8894</w:t>
      </w:r>
      <w:r>
        <w:rPr>
          <w:rtl w:val="true"/>
        </w:rPr>
        <w:t xml:space="preserve">- </w:t>
      </w:r>
      <w:r>
        <w:rPr>
          <w:rtl w:val="true"/>
        </w:rPr>
        <w:t>موسیقی‏</w:t>
      </w:r>
      <w:bookmarkEnd w:id="2960"/>
    </w:p>
    <w:p>
      <w:pPr>
        <w:pStyle w:val="BookText"/>
        <w:rPr/>
      </w:pPr>
      <w:r>
        <w:rPr>
          <w:rFonts w:ascii="IRNazanin" w:hAnsi="IRNazanin" w:eastAsia="IRNazanin"/>
          <w:color w:val="111111"/>
          <w:sz w:val="28"/>
          <w:sz w:val="28"/>
          <w:szCs w:val="28"/>
          <w:rtl w:val="true"/>
          <w:lang w:bidi="fa-IR"/>
        </w:rPr>
        <w:t xml:space="preserve">لمجید الأوحدی،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2961" w:name="__RefHeading___Toc253101_73709187"/>
      <w:bookmarkStart w:id="2962" w:name="_Toc1351"/>
      <w:bookmarkEnd w:id="2961"/>
      <w:r>
        <w:rPr/>
        <w:t>8895</w:t>
      </w:r>
      <w:r>
        <w:rPr>
          <w:rtl w:val="true"/>
        </w:rPr>
        <w:t xml:space="preserve">- </w:t>
      </w:r>
      <w:r>
        <w:rPr>
          <w:rtl w:val="true"/>
        </w:rPr>
        <w:t>رسالة فی الموسیقی‏</w:t>
      </w:r>
      <w:bookmarkEnd w:id="2962"/>
    </w:p>
    <w:p>
      <w:pPr>
        <w:pStyle w:val="BookText"/>
        <w:rPr/>
      </w:pPr>
      <w:r>
        <w:rPr>
          <w:rFonts w:ascii="IRNazanin" w:hAnsi="IRNazanin" w:eastAsia="IRNazanin"/>
          <w:color w:val="111111"/>
          <w:sz w:val="28"/>
          <w:sz w:val="28"/>
          <w:szCs w:val="28"/>
          <w:rtl w:val="true"/>
          <w:lang w:bidi="fa-IR"/>
        </w:rPr>
        <w:t xml:space="preserve">و النسبة بینه و بین علم الطب، للمیرزا نصیر الفارسی الطبیب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مقدمه طبع دبستان للمیرزا فرصت حفید المصنف</w:t>
      </w:r>
      <w:r>
        <w:rPr>
          <w:rFonts w:eastAsia="IRNazanin" w:cs="IRNazanin"/>
          <w:color w:val="111111"/>
          <w:sz w:val="28"/>
          <w:szCs w:val="28"/>
          <w:rtl w:val="true"/>
          <w:lang w:bidi="fa-IR"/>
        </w:rPr>
        <w:t>.</w:t>
      </w:r>
    </w:p>
    <w:p>
      <w:pPr>
        <w:pStyle w:val="Heading3"/>
        <w:numPr>
          <w:ilvl w:val="2"/>
          <w:numId w:val="1"/>
        </w:numPr>
        <w:rPr/>
      </w:pPr>
      <w:bookmarkStart w:id="2963" w:name="__RefHeading___Toc253103_73709187"/>
      <w:bookmarkStart w:id="2964" w:name="_Toc1352"/>
      <w:bookmarkEnd w:id="2963"/>
      <w:r>
        <w:rPr/>
        <w:t>8896</w:t>
      </w:r>
      <w:r>
        <w:rPr>
          <w:rtl w:val="true"/>
        </w:rPr>
        <w:t xml:space="preserve">- </w:t>
      </w:r>
      <w:r>
        <w:rPr>
          <w:rtl w:val="true"/>
        </w:rPr>
        <w:t>موسیقی نظری‏</w:t>
      </w:r>
      <w:bookmarkEnd w:id="2964"/>
    </w:p>
    <w:p>
      <w:pPr>
        <w:pStyle w:val="BookText"/>
        <w:rPr/>
      </w:pPr>
      <w:r>
        <w:rPr>
          <w:rFonts w:ascii="IRNazanin" w:hAnsi="IRNazanin" w:eastAsia="IRNazanin"/>
          <w:color w:val="111111"/>
          <w:sz w:val="28"/>
          <w:sz w:val="28"/>
          <w:szCs w:val="28"/>
          <w:rtl w:val="true"/>
          <w:lang w:bidi="fa-IR"/>
        </w:rPr>
        <w:t xml:space="preserve">فی مجلدین طبع بإیران قبل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کما فی دائرة المعارف إسلامیة إیران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965" w:name="__RefHeading___Toc253105_73709187"/>
      <w:bookmarkStart w:id="2966" w:name="_Toc1353"/>
      <w:bookmarkEnd w:id="2965"/>
      <w:r>
        <w:rPr/>
        <w:t>8897</w:t>
      </w:r>
      <w:r>
        <w:rPr>
          <w:rtl w:val="true"/>
        </w:rPr>
        <w:t xml:space="preserve">- </w:t>
      </w:r>
      <w:r>
        <w:rPr>
          <w:rtl w:val="true"/>
        </w:rPr>
        <w:t>موسیقی و إسلام‏</w:t>
      </w:r>
      <w:bookmarkEnd w:id="2966"/>
    </w:p>
    <w:p>
      <w:pPr>
        <w:pStyle w:val="BookText"/>
        <w:rPr/>
      </w:pPr>
      <w:r>
        <w:rPr>
          <w:rFonts w:ascii="IRNazanin" w:hAnsi="IRNazanin" w:eastAsia="IRNazanin"/>
          <w:color w:val="111111"/>
          <w:sz w:val="28"/>
          <w:sz w:val="28"/>
          <w:szCs w:val="28"/>
          <w:rtl w:val="true"/>
          <w:lang w:bidi="fa-IR"/>
        </w:rPr>
        <w:t xml:space="preserve">لحسین عبداللهی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2967" w:name="__RefHeading___Toc253107_73709187"/>
      <w:bookmarkStart w:id="2968" w:name="_Toc1354"/>
      <w:bookmarkEnd w:id="2967"/>
      <w:r>
        <w:rPr/>
        <w:t>8898</w:t>
      </w:r>
      <w:r>
        <w:rPr>
          <w:rtl w:val="true"/>
        </w:rPr>
        <w:t xml:space="preserve">- </w:t>
      </w:r>
      <w:r>
        <w:rPr>
          <w:rtl w:val="true"/>
        </w:rPr>
        <w:t>الموسیقی علی سبیل المدخل‏</w:t>
      </w:r>
      <w:bookmarkEnd w:id="2968"/>
    </w:p>
    <w:p>
      <w:pPr>
        <w:pStyle w:val="BookText"/>
        <w:rPr/>
      </w:pPr>
      <w:r>
        <w:rPr>
          <w:rFonts w:ascii="IRNazanin" w:hAnsi="IRNazanin" w:eastAsia="IRNazanin"/>
          <w:color w:val="111111"/>
          <w:sz w:val="28"/>
          <w:sz w:val="28"/>
          <w:szCs w:val="28"/>
          <w:rtl w:val="true"/>
          <w:lang w:bidi="fa-IR"/>
        </w:rPr>
        <w:t>أو المدخل إلی صناعة الموسیقی للشیخ الرئیس أبی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 حیدرآباد، بالعنوان الأول و ذکر الناشر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نقلنا هذه الرسالة عن النسخة القدیمة المحفوظة بمکتبة رامفور رقم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قابلناها علی نسخه المکتبة الآصفیة بحیدرآباد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عیون الأنباء رسالة له بعنوان المدخل إلی صناعة الموسیقی و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غیر الموضوع فی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المطبوع فی حیدرآباد فهو عین ما هو موجود فی کتابه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له رسالة فی الموسیقی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صناعة الموسیقی تشتمل علی جزءین أحدهما یسمی التألیف و موضوعه النغمات، و ینظر فی حال اتفاقهما و تنافرهما الثانی الإیقاع و موضوعه الأزمنة المتخللة بین النغم و النقرات المنتقل بعضها إلی بعض و ینظر فی حال وزنها و خروجها عن الوزن، و الغایة فیهما جمیعا صفة للحن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إمکان اتحادهما</w:t>
      </w:r>
      <w:r>
        <w:rPr>
          <w:rFonts w:eastAsia="IRNazanin" w:cs="IRNazanin"/>
          <w:color w:val="111111"/>
          <w:sz w:val="28"/>
          <w:szCs w:val="28"/>
          <w:rtl w:val="true"/>
          <w:lang w:bidi="fa-IR"/>
        </w:rPr>
        <w:t>.</w:t>
      </w:r>
    </w:p>
    <w:p>
      <w:pPr>
        <w:pStyle w:val="Heading3"/>
        <w:numPr>
          <w:ilvl w:val="2"/>
          <w:numId w:val="1"/>
        </w:numPr>
        <w:rPr/>
      </w:pPr>
      <w:bookmarkStart w:id="2969" w:name="__RefHeading___Toc253109_73709187"/>
      <w:bookmarkStart w:id="2970" w:name="_Toc1355"/>
      <w:bookmarkEnd w:id="2969"/>
      <w:r>
        <w:rPr/>
        <w:t>8899</w:t>
      </w:r>
      <w:r>
        <w:rPr>
          <w:rtl w:val="true"/>
        </w:rPr>
        <w:t xml:space="preserve">- </w:t>
      </w:r>
      <w:r>
        <w:rPr>
          <w:rtl w:val="true"/>
        </w:rPr>
        <w:t>موسیقی منظوم‏</w:t>
      </w:r>
      <w:bookmarkEnd w:id="2970"/>
    </w:p>
    <w:p>
      <w:pPr>
        <w:pStyle w:val="BookText"/>
        <w:rPr/>
      </w:pP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موسیقی سخن بسیار است‏</w:t>
      </w:r>
    </w:p>
    <w:p>
      <w:pPr>
        <w:pStyle w:val="BookText"/>
        <w:rPr/>
      </w:pPr>
      <w:r>
        <w:rPr>
          <w:rFonts w:ascii="Amiri" w:hAnsi="Amiri" w:eastAsia="Amiri" w:cs="Amiri"/>
          <w:color w:val="111111"/>
          <w:sz w:val="28"/>
          <w:sz w:val="28"/>
          <w:szCs w:val="28"/>
          <w:rtl w:val="true"/>
          <w:lang w:bidi="ar-SA"/>
        </w:rPr>
        <w:t>از جملة وجود هر سخن أدوار است‏</w:t>
      </w:r>
    </w:p>
    <w:p>
      <w:pPr>
        <w:pStyle w:val="BookText"/>
        <w:rPr/>
      </w:pPr>
      <w:r>
        <w:rPr>
          <w:rFonts w:ascii="IRNazanin" w:hAnsi="IRNazanin" w:eastAsia="IRNazanin"/>
          <w:color w:val="111111"/>
          <w:sz w:val="28"/>
          <w:sz w:val="28"/>
          <w:szCs w:val="28"/>
          <w:rtl w:val="true"/>
          <w:lang w:bidi="fa-IR"/>
        </w:rPr>
        <w:t>غافل منشین ز نغمه داودی‏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 قول یقین ز سالک أطوار است‏ </w:t>
      </w:r>
      <w:bookmarkStart w:id="2971" w:name="pg11381_108461"/>
    </w:p>
    <w:p>
      <w:pPr>
        <w:pStyle w:val="BookText"/>
        <w:rPr/>
      </w:pPr>
      <w:bookmarkEnd w:id="2971"/>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مجموعة من القرن العاشر، کما فی فهرسها</w:t>
      </w:r>
      <w:r>
        <w:rPr>
          <w:rFonts w:eastAsia="IRNazanin" w:cs="IRNazanin"/>
          <w:color w:val="111111"/>
          <w:sz w:val="28"/>
          <w:szCs w:val="28"/>
          <w:rtl w:val="true"/>
          <w:lang w:bidi="fa-IR"/>
        </w:rPr>
        <w:t>.</w:t>
      </w:r>
    </w:p>
    <w:p>
      <w:pPr>
        <w:pStyle w:val="Heading3"/>
        <w:numPr>
          <w:ilvl w:val="2"/>
          <w:numId w:val="1"/>
        </w:numPr>
        <w:rPr/>
      </w:pPr>
      <w:bookmarkStart w:id="2972" w:name="__RefHeading___Toc253111_73709187"/>
      <w:bookmarkStart w:id="2973" w:name="_Toc1356"/>
      <w:bookmarkEnd w:id="2972"/>
      <w:r>
        <w:rPr>
          <w:rtl w:val="true"/>
        </w:rPr>
        <w:t>الموشح‏</w:t>
      </w:r>
      <w:bookmarkEnd w:id="2973"/>
    </w:p>
    <w:p>
      <w:pPr>
        <w:pStyle w:val="BookText"/>
        <w:rPr/>
      </w:pPr>
      <w:r>
        <w:rPr>
          <w:rFonts w:ascii="IRNazanin" w:hAnsi="IRNazanin" w:eastAsia="IRNazanin"/>
          <w:color w:val="111111"/>
          <w:sz w:val="28"/>
          <w:sz w:val="28"/>
          <w:szCs w:val="28"/>
          <w:rtl w:val="true"/>
          <w:lang w:bidi="fa-IR"/>
        </w:rPr>
        <w:t xml:space="preserve">مر بعنوان الموسخ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بالسین</w:t>
      </w:r>
      <w:r>
        <w:rPr>
          <w:rFonts w:eastAsia="IRNazanin" w:cs="IRNazanin"/>
          <w:color w:val="111111"/>
          <w:sz w:val="28"/>
          <w:szCs w:val="28"/>
          <w:rtl w:val="true"/>
          <w:lang w:bidi="fa-IR"/>
        </w:rPr>
        <w:t>.</w:t>
      </w:r>
    </w:p>
    <w:p>
      <w:pPr>
        <w:pStyle w:val="Heading3"/>
        <w:numPr>
          <w:ilvl w:val="2"/>
          <w:numId w:val="1"/>
        </w:numPr>
        <w:rPr/>
      </w:pPr>
      <w:bookmarkStart w:id="2974" w:name="__RefHeading___Toc253113_73709187"/>
      <w:bookmarkStart w:id="2975" w:name="_Toc1357"/>
      <w:bookmarkEnd w:id="2974"/>
      <w:r>
        <w:rPr/>
        <w:t>8900</w:t>
      </w:r>
      <w:r>
        <w:rPr>
          <w:rtl w:val="true"/>
        </w:rPr>
        <w:t xml:space="preserve">- </w:t>
      </w:r>
      <w:r>
        <w:rPr>
          <w:rtl w:val="true"/>
        </w:rPr>
        <w:t>کتاب الموشح‏</w:t>
      </w:r>
      <w:bookmarkEnd w:id="2975"/>
    </w:p>
    <w:p>
      <w:pPr>
        <w:pStyle w:val="BookText"/>
        <w:rPr/>
      </w:pPr>
      <w:r>
        <w:rPr>
          <w:rFonts w:ascii="IRNazanin" w:hAnsi="IRNazanin" w:eastAsia="IRNazanin"/>
          <w:color w:val="111111"/>
          <w:sz w:val="28"/>
          <w:sz w:val="28"/>
          <w:szCs w:val="28"/>
          <w:rtl w:val="true"/>
          <w:lang w:bidi="fa-IR"/>
        </w:rPr>
        <w:t xml:space="preserve">لأبی طاهر الزراری محمد بن عبید الله بن أبی غالب أحمد و جده السادس بکیر أخی زرارة بن أعین الشیبانی بالولاء و هو الذی کتب له جده أبو غالب الإجازة المشهورة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2976" w:name="__RefHeading___Toc253115_73709187"/>
      <w:bookmarkStart w:id="2977" w:name="_Toc1358"/>
      <w:bookmarkEnd w:id="2976"/>
      <w:r>
        <w:rPr/>
        <w:t>8901</w:t>
      </w:r>
      <w:r>
        <w:rPr>
          <w:rtl w:val="true"/>
        </w:rPr>
        <w:t xml:space="preserve">- </w:t>
      </w:r>
      <w:r>
        <w:rPr>
          <w:rtl w:val="true"/>
        </w:rPr>
        <w:t>کتاب الموشح‏</w:t>
      </w:r>
      <w:bookmarkEnd w:id="2977"/>
    </w:p>
    <w:p>
      <w:pPr>
        <w:pStyle w:val="BookText"/>
        <w:rPr/>
      </w:pPr>
      <w:r>
        <w:rPr>
          <w:rFonts w:ascii="IRNazanin" w:hAnsi="IRNazanin" w:eastAsia="IRNazanin"/>
          <w:color w:val="111111"/>
          <w:sz w:val="28"/>
          <w:sz w:val="28"/>
          <w:szCs w:val="28"/>
          <w:rtl w:val="true"/>
          <w:lang w:bidi="fa-IR"/>
        </w:rPr>
        <w:t xml:space="preserve">لأبی عمرو الزاهد الطبری، المعروف بغلام ثعلب و صاحب ثعلب و صاحب کتاب المناقب و کتاب أسماء الشعراء و تفسیرها کما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2978" w:name="__RefHeading___Toc253117_73709187"/>
      <w:bookmarkStart w:id="2979" w:name="_Toc1359"/>
      <w:bookmarkEnd w:id="2978"/>
      <w:r>
        <w:rPr/>
        <w:t>8902</w:t>
      </w:r>
      <w:r>
        <w:rPr>
          <w:rtl w:val="true"/>
        </w:rPr>
        <w:t xml:space="preserve">- </w:t>
      </w:r>
      <w:r>
        <w:rPr>
          <w:rtl w:val="true"/>
        </w:rPr>
        <w:t>الموشح فی شرح الکافیة</w:t>
      </w:r>
      <w:bookmarkEnd w:id="2979"/>
    </w:p>
    <w:p>
      <w:pPr>
        <w:pStyle w:val="BookText"/>
        <w:rPr/>
      </w:pPr>
      <w:r>
        <w:rPr>
          <w:rFonts w:ascii="IRNazanin" w:hAnsi="IRNazanin" w:eastAsia="IRNazanin"/>
          <w:color w:val="111111"/>
          <w:sz w:val="28"/>
          <w:sz w:val="28"/>
          <w:szCs w:val="28"/>
          <w:rtl w:val="true"/>
          <w:lang w:bidi="fa-IR"/>
        </w:rPr>
        <w:t xml:space="preserve">النحویة الحاجبیة، للشیخ شمس الدین محمد بن أبی بکر بن محمد الخبیصی، نسبته إلی خبیص، قریة بین فارس و کرمان، و الموشح موجود کان من کتب السید محمد خلیفة فی النجف کتابتها سنة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و فی خطبته بعد ذکر النبی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آله الطیبین الطاهرین المبجلین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کشف الظنون فی شروح الکافیة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للسید الشریف الجرجانی المتوفی سنة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الموشح و شرح أبیاته بعض علماء کرمان باسم الشاه شجاع الذی مات سنة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Heading3"/>
        <w:numPr>
          <w:ilvl w:val="2"/>
          <w:numId w:val="1"/>
        </w:numPr>
        <w:rPr/>
      </w:pPr>
      <w:bookmarkStart w:id="2980" w:name="__RefHeading___Toc253119_73709187"/>
      <w:bookmarkStart w:id="2981" w:name="_Toc1360"/>
      <w:bookmarkEnd w:id="2980"/>
      <w:r>
        <w:rPr/>
        <w:t>8903</w:t>
      </w:r>
      <w:r>
        <w:rPr>
          <w:rtl w:val="true"/>
        </w:rPr>
        <w:t xml:space="preserve">- </w:t>
      </w:r>
      <w:r>
        <w:rPr>
          <w:rtl w:val="true"/>
        </w:rPr>
        <w:t>رسالة موشک‏</w:t>
      </w:r>
      <w:bookmarkEnd w:id="2981"/>
    </w:p>
    <w:p>
      <w:pPr>
        <w:pStyle w:val="BookText"/>
        <w:rPr/>
      </w:pPr>
      <w:r>
        <w:rPr>
          <w:rFonts w:ascii="IRNazanin" w:hAnsi="IRNazanin" w:eastAsia="IRNazanin"/>
          <w:color w:val="111111"/>
          <w:sz w:val="28"/>
          <w:sz w:val="28"/>
          <w:szCs w:val="28"/>
          <w:rtl w:val="true"/>
          <w:lang w:bidi="fa-IR"/>
        </w:rPr>
        <w:t xml:space="preserve">أو غنچة گل منظوم فارسی للمولی مشکی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صناعة وسائل اللعب النار فی لیالی الأعیاد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فی أوله علی خان یسخارومی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دمی فکر و تأمل کردم‏</w:t>
      </w:r>
    </w:p>
    <w:p>
      <w:pPr>
        <w:pStyle w:val="BookText"/>
        <w:rPr/>
      </w:pPr>
      <w:r>
        <w:rPr>
          <w:rFonts w:ascii="IRNazanin" w:hAnsi="IRNazanin" w:eastAsia="IRNazanin"/>
          <w:color w:val="111111"/>
          <w:sz w:val="28"/>
          <w:sz w:val="28"/>
          <w:szCs w:val="28"/>
          <w:rtl w:val="true"/>
          <w:lang w:bidi="fa-IR"/>
        </w:rPr>
        <w:t>نام آن باغچه گل کردم‏</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موشک ملا مشکی‏</w:t>
      </w:r>
    </w:p>
    <w:p>
      <w:pPr>
        <w:pStyle w:val="BookText"/>
        <w:rPr/>
      </w:pPr>
      <w:r>
        <w:rPr>
          <w:rFonts w:ascii="IRNazanin" w:hAnsi="IRNazanin" w:eastAsia="IRNazanin"/>
          <w:color w:val="111111"/>
          <w:sz w:val="28"/>
          <w:sz w:val="28"/>
          <w:szCs w:val="28"/>
          <w:rtl w:val="true"/>
          <w:lang w:bidi="fa-IR"/>
        </w:rPr>
        <w:t>که رود کشتیش اندر خشکی‏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توحید خداوند کریم </w:t>
      </w:r>
      <w:r>
        <w:rPr>
          <w:rFonts w:eastAsia="IRNazanin" w:cs="IRNazanin"/>
          <w:color w:val="111111"/>
          <w:sz w:val="28"/>
          <w:szCs w:val="28"/>
          <w:rtl w:val="true"/>
          <w:lang w:bidi="fa-IR"/>
        </w:rPr>
        <w:t xml:space="preserve">... </w:t>
      </w:r>
      <w:bookmarkStart w:id="2982" w:name="pg11381_108462"/>
    </w:p>
    <w:p>
      <w:pPr>
        <w:pStyle w:val="BookText"/>
        <w:rPr/>
      </w:pPr>
      <w:bookmarkEnd w:id="2982"/>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بخط عنایة الله ضمن مجموعة کتابتها </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Heading3"/>
        <w:numPr>
          <w:ilvl w:val="2"/>
          <w:numId w:val="1"/>
        </w:numPr>
        <w:rPr/>
      </w:pPr>
      <w:bookmarkStart w:id="2983" w:name="__RefHeading___Toc253121_73709187"/>
      <w:bookmarkStart w:id="2984" w:name="_Toc1361"/>
      <w:bookmarkEnd w:id="2983"/>
      <w:r>
        <w:rPr/>
        <w:t>8904</w:t>
      </w:r>
      <w:r>
        <w:rPr>
          <w:rtl w:val="true"/>
        </w:rPr>
        <w:t xml:space="preserve">- </w:t>
      </w:r>
      <w:r>
        <w:rPr>
          <w:rtl w:val="true"/>
        </w:rPr>
        <w:t>موش‏نامه‏</w:t>
      </w:r>
      <w:bookmarkEnd w:id="2984"/>
    </w:p>
    <w:p>
      <w:pPr>
        <w:pStyle w:val="BookText"/>
        <w:rPr/>
      </w:pPr>
      <w:r>
        <w:rPr>
          <w:rFonts w:ascii="IRNazanin" w:hAnsi="IRNazanin" w:eastAsia="IRNazanin"/>
          <w:color w:val="111111"/>
          <w:sz w:val="28"/>
          <w:sz w:val="28"/>
          <w:szCs w:val="28"/>
          <w:rtl w:val="true"/>
          <w:lang w:bidi="fa-IR"/>
        </w:rPr>
        <w:t xml:space="preserve">لشاه‏زاده محمد رضا میرزا القاجار، المتخلص بأفسر ابن فتح علی شاه، المتوفی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فیه موش و گربه لعبید الزاکانی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آخره تاریخ نظمه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هزار و دویست و چل و چار</w:t>
      </w:r>
    </w:p>
    <w:p>
      <w:pPr>
        <w:pStyle w:val="BookText"/>
        <w:rPr/>
      </w:pPr>
      <w:r>
        <w:rPr>
          <w:rFonts w:ascii="IRNazanin" w:hAnsi="IRNazanin" w:eastAsia="IRNazanin"/>
          <w:color w:val="111111"/>
          <w:sz w:val="28"/>
          <w:sz w:val="28"/>
          <w:szCs w:val="28"/>
          <w:rtl w:val="true"/>
          <w:lang w:bidi="fa-IR"/>
        </w:rPr>
        <w:t>یافت این موش‏نامه تبیانا</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رخت همچو ماه تابانا</w:t>
      </w:r>
    </w:p>
    <w:p>
      <w:pPr>
        <w:pStyle w:val="BookText"/>
        <w:rPr/>
      </w:pPr>
      <w:r>
        <w:rPr>
          <w:rFonts w:ascii="IRNazanin" w:hAnsi="IRNazanin" w:eastAsia="IRNazanin"/>
          <w:color w:val="111111"/>
          <w:sz w:val="28"/>
          <w:sz w:val="28"/>
          <w:szCs w:val="28"/>
          <w:rtl w:val="true"/>
          <w:lang w:bidi="fa-IR"/>
        </w:rPr>
        <w:t>وی کفت همچو أبر نیسانا</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منظومة گل‏نامه الذی نظمه مشترکا مع أخیه عبد الله میرزا، کما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أنا ذکرنا هناک اسم الناظم محمد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الفهرست المنقول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فلیصحح</w:t>
      </w:r>
      <w:r>
        <w:rPr>
          <w:rFonts w:eastAsia="IRNazanin" w:cs="IRNazanin"/>
          <w:color w:val="111111"/>
          <w:sz w:val="28"/>
          <w:szCs w:val="28"/>
          <w:rtl w:val="true"/>
          <w:lang w:bidi="fa-IR"/>
        </w:rPr>
        <w:t>.</w:t>
      </w:r>
    </w:p>
    <w:p>
      <w:pPr>
        <w:pStyle w:val="Heading3"/>
        <w:numPr>
          <w:ilvl w:val="2"/>
          <w:numId w:val="1"/>
        </w:numPr>
        <w:rPr/>
      </w:pPr>
      <w:bookmarkStart w:id="2985" w:name="__RefHeading___Toc253123_73709187"/>
      <w:bookmarkStart w:id="2986" w:name="_Toc1362"/>
      <w:bookmarkEnd w:id="2985"/>
      <w:r>
        <w:rPr>
          <w:rtl w:val="true"/>
        </w:rPr>
        <w:t>موش و گربه‏</w:t>
      </w:r>
      <w:bookmarkEnd w:id="2986"/>
    </w:p>
    <w:p>
      <w:pPr>
        <w:pStyle w:val="BookText"/>
        <w:rPr/>
      </w:pPr>
      <w:r>
        <w:rPr>
          <w:rFonts w:ascii="IRNazanin" w:hAnsi="IRNazanin" w:eastAsia="IRNazanin"/>
          <w:color w:val="111111"/>
          <w:sz w:val="28"/>
          <w:sz w:val="28"/>
          <w:szCs w:val="28"/>
          <w:rtl w:val="true"/>
          <w:lang w:bidi="fa-IR"/>
        </w:rPr>
        <w:t xml:space="preserve">لعبید الزاکانی،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ممن تتبعوه فی هذا الموضوع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عدة منظومات فی هذا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خوک‏نامه أو گهرنامه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 الدارابی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از حمد نیست عنوانا</w:t>
      </w:r>
    </w:p>
    <w:p>
      <w:pPr>
        <w:pStyle w:val="BookText"/>
        <w:rPr/>
      </w:pPr>
      <w:r>
        <w:rPr>
          <w:rFonts w:ascii="IRNazanin" w:hAnsi="IRNazanin" w:eastAsia="IRNazanin"/>
          <w:color w:val="111111"/>
          <w:sz w:val="28"/>
          <w:sz w:val="28"/>
          <w:szCs w:val="28"/>
          <w:rtl w:val="true"/>
          <w:lang w:bidi="fa-IR"/>
        </w:rPr>
        <w:t xml:space="preserve">لب گشایم بحمد یزدانا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داستان گهرنامه‏</w:t>
      </w:r>
    </w:p>
    <w:p>
      <w:pPr>
        <w:pStyle w:val="BookText"/>
        <w:rPr/>
      </w:pPr>
      <w:r>
        <w:rPr>
          <w:rFonts w:ascii="IRNazanin" w:hAnsi="IRNazanin" w:eastAsia="IRNazanin"/>
          <w:color w:val="111111"/>
          <w:sz w:val="28"/>
          <w:sz w:val="28"/>
          <w:szCs w:val="28"/>
          <w:rtl w:val="true"/>
          <w:lang w:bidi="fa-IR"/>
        </w:rPr>
        <w:t xml:space="preserve">آخرش خوک‏نامه به پایانا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زرندیة لموفق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نقدا علی مأموری الدولة فی مکافحتهم الأفیون فی زرند بکرمان،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نسختان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الدکتور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فهرست نسخه‏های خطی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هوش در جدال گربه و موش لا یعرف ناظمه، طبع سنة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انتخب الناظم الفار رمزا للعقل و الهرة رمزا للجهل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النصائح، فی قصة الفار و الهرة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2987" w:name="pg11381_108463"/>
    </w:p>
    <w:p>
      <w:pPr>
        <w:pStyle w:val="BookText"/>
        <w:rPr/>
      </w:pPr>
      <w:bookmarkEnd w:id="2987"/>
      <w:r>
        <w:rPr>
          <w:rFonts w:ascii="IRNazanin" w:hAnsi="IRNazanin" w:eastAsia="IRNazanin"/>
          <w:color w:val="111111"/>
          <w:sz w:val="28"/>
          <w:sz w:val="28"/>
          <w:szCs w:val="28"/>
          <w:rtl w:val="true"/>
          <w:lang w:bidi="fa-IR"/>
        </w:rPr>
        <w:t>هر ثنای بی‏حد و بی‏چند و چون‏</w:t>
      </w:r>
    </w:p>
    <w:p>
      <w:pPr>
        <w:pStyle w:val="BookText"/>
        <w:rPr/>
      </w:pPr>
      <w:r>
        <w:rPr>
          <w:rFonts w:ascii="IRNazanin" w:hAnsi="IRNazanin" w:eastAsia="IRNazanin"/>
          <w:color w:val="111111"/>
          <w:sz w:val="28"/>
          <w:sz w:val="28"/>
          <w:szCs w:val="28"/>
          <w:rtl w:val="true"/>
          <w:lang w:bidi="fa-IR"/>
        </w:rPr>
        <w:t>کز دهان هر ثناگو شد برون‏</w:t>
      </w:r>
    </w:p>
    <w:p>
      <w:pPr>
        <w:pStyle w:val="BookText"/>
        <w:rPr/>
      </w:pP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آستانة،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همیان، فرغ الناظم منه 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نقد بعض أصحاب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سائل ز نام نسخه سؤال‏</w:t>
      </w:r>
    </w:p>
    <w:p>
      <w:pPr>
        <w:pStyle w:val="BookText"/>
        <w:rPr/>
      </w:pPr>
      <w:r>
        <w:rPr>
          <w:rFonts w:ascii="IRNazanin" w:hAnsi="IRNazanin" w:eastAsia="IRNazanin"/>
          <w:color w:val="111111"/>
          <w:sz w:val="28"/>
          <w:sz w:val="28"/>
          <w:szCs w:val="28"/>
          <w:rtl w:val="true"/>
          <w:lang w:bidi="fa-IR"/>
        </w:rPr>
        <w:t xml:space="preserve">گفتمش در جواب همیانا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راقمش صفاهانی‏</w:t>
      </w:r>
    </w:p>
    <w:p>
      <w:pPr>
        <w:pStyle w:val="BookText"/>
        <w:rPr/>
      </w:pPr>
      <w:r>
        <w:rPr>
          <w:rFonts w:ascii="IRNazanin" w:hAnsi="IRNazanin" w:eastAsia="IRNazanin"/>
          <w:color w:val="111111"/>
          <w:sz w:val="28"/>
          <w:sz w:val="28"/>
          <w:szCs w:val="28"/>
          <w:rtl w:val="true"/>
          <w:lang w:bidi="fa-IR"/>
        </w:rPr>
        <w:t xml:space="preserve">و از محلات شاه شاهانا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چون شاعران همی‏دانند</w:t>
      </w:r>
    </w:p>
    <w:p>
      <w:pPr>
        <w:pStyle w:val="BookText"/>
        <w:rPr/>
      </w:pPr>
      <w:r>
        <w:rPr>
          <w:rFonts w:ascii="IRNazanin" w:hAnsi="IRNazanin" w:eastAsia="IRNazanin"/>
          <w:color w:val="111111"/>
          <w:sz w:val="28"/>
          <w:sz w:val="28"/>
          <w:szCs w:val="28"/>
          <w:rtl w:val="true"/>
          <w:lang w:bidi="fa-IR"/>
        </w:rPr>
        <w:t>بی‏شعوران چو من حیرانا</w:t>
      </w:r>
    </w:p>
    <w:p>
      <w:pPr>
        <w:pStyle w:val="BookText"/>
        <w:rPr/>
      </w:pP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فهذا همیان مطروس المخالفین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خردمند عاقل و دانا</w:t>
      </w:r>
    </w:p>
    <w:p>
      <w:pPr>
        <w:pStyle w:val="BookText"/>
        <w:rPr/>
      </w:pPr>
      <w:r>
        <w:rPr>
          <w:rFonts w:ascii="IRNazanin" w:hAnsi="IRNazanin" w:eastAsia="IRNazanin"/>
          <w:color w:val="111111"/>
          <w:sz w:val="28"/>
          <w:sz w:val="28"/>
          <w:szCs w:val="28"/>
          <w:rtl w:val="true"/>
          <w:lang w:bidi="fa-IR"/>
        </w:rPr>
        <w:t>قصه موش و گربه برخوانا</w:t>
      </w:r>
    </w:p>
    <w:p>
      <w:pPr>
        <w:pStyle w:val="BookText"/>
        <w:rPr/>
      </w:pPr>
      <w:r>
        <w:rPr>
          <w:rFonts w:ascii="IRNazanin" w:hAnsi="IRNazanin" w:eastAsia="IRNazanin"/>
          <w:color w:val="111111"/>
          <w:sz w:val="28"/>
          <w:sz w:val="28"/>
          <w:szCs w:val="28"/>
          <w:rtl w:val="true"/>
          <w:lang w:bidi="fa-IR"/>
        </w:rPr>
        <w:t>قصة موش و گربه را تو بنظم‏</w:t>
      </w:r>
    </w:p>
    <w:p>
      <w:pPr>
        <w:pStyle w:val="BookText"/>
        <w:rPr/>
      </w:pPr>
      <w:r>
        <w:rPr>
          <w:rFonts w:ascii="IRNazanin" w:hAnsi="IRNazanin" w:eastAsia="IRNazanin"/>
          <w:color w:val="111111"/>
          <w:sz w:val="28"/>
          <w:sz w:val="28"/>
          <w:szCs w:val="28"/>
          <w:rtl w:val="true"/>
          <w:lang w:bidi="fa-IR"/>
        </w:rPr>
        <w:t>بشنو از من چه در مکنونا</w:t>
      </w:r>
    </w:p>
    <w:p>
      <w:pPr>
        <w:pStyle w:val="BookText"/>
        <w:rPr/>
      </w:pPr>
      <w:r>
        <w:rPr>
          <w:rFonts w:ascii="IRNazanin" w:hAnsi="IRNazanin" w:eastAsia="IRNazanin"/>
          <w:color w:val="111111"/>
          <w:sz w:val="28"/>
          <w:sz w:val="28"/>
          <w:szCs w:val="28"/>
          <w:rtl w:val="true"/>
          <w:lang w:bidi="fa-IR"/>
        </w:rPr>
        <w:t>گربه‏ای بود شهر أصفهان‏</w:t>
      </w:r>
    </w:p>
    <w:p>
      <w:pPr>
        <w:pStyle w:val="BookText"/>
        <w:rPr/>
      </w:pPr>
      <w:r>
        <w:rPr>
          <w:rFonts w:ascii="IRNazanin" w:hAnsi="IRNazanin" w:eastAsia="IRNazanin"/>
          <w:color w:val="111111"/>
          <w:sz w:val="28"/>
          <w:sz w:val="28"/>
          <w:szCs w:val="28"/>
          <w:rtl w:val="true"/>
          <w:lang w:bidi="fa-IR"/>
        </w:rPr>
        <w:t>عاقل و فاضل و بسی دانا</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سپهسالار </w:t>
      </w:r>
      <w:r>
        <w:rPr>
          <w:rFonts w:eastAsia="IRNazanin" w:cs="IRNazanin"/>
          <w:color w:val="111111"/>
          <w:sz w:val="28"/>
          <w:szCs w:val="28"/>
          <w:lang w:bidi="fa-IR"/>
        </w:rPr>
        <w:t>7197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میرزا حسن الکاشانی، من غیر دیباجة، و ذکر نسبته إلی محمد کریم خان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6570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تاریخه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همیانا و لم یذکر ناظمه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 غرب، </w:t>
      </w:r>
      <w:r>
        <w:rPr>
          <w:rFonts w:eastAsia="IRNazanin" w:cs="IRNazanin"/>
          <w:color w:val="111111"/>
          <w:sz w:val="28"/>
          <w:szCs w:val="28"/>
          <w:lang w:bidi="fa-IR"/>
        </w:rPr>
        <w:t>4788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و ذکر فی الفهرست احتمال کون تخلص الناظم حیران</w:t>
      </w:r>
      <w:r>
        <w:rPr>
          <w:rFonts w:eastAsia="IRNazanin" w:cs="IRNazanin"/>
          <w:color w:val="111111"/>
          <w:sz w:val="28"/>
          <w:szCs w:val="28"/>
          <w:rtl w:val="true"/>
          <w:lang w:bidi="fa-IR"/>
        </w:rPr>
        <w:t>.</w:t>
      </w:r>
    </w:p>
    <w:p>
      <w:pPr>
        <w:pStyle w:val="Heading3"/>
        <w:numPr>
          <w:ilvl w:val="2"/>
          <w:numId w:val="1"/>
        </w:numPr>
        <w:rPr/>
      </w:pPr>
      <w:bookmarkStart w:id="2988" w:name="__RefHeading___Toc253125_73709187"/>
      <w:bookmarkStart w:id="2989" w:name="_Toc1363"/>
      <w:bookmarkEnd w:id="2988"/>
      <w:r>
        <w:rPr/>
        <w:t>8905</w:t>
      </w:r>
      <w:r>
        <w:rPr>
          <w:rtl w:val="true"/>
        </w:rPr>
        <w:t xml:space="preserve">- </w:t>
      </w:r>
      <w:r>
        <w:rPr>
          <w:rtl w:val="true"/>
        </w:rPr>
        <w:t>موش و گربه‏</w:t>
      </w:r>
      <w:bookmarkEnd w:id="2989"/>
    </w:p>
    <w:p>
      <w:pPr>
        <w:pStyle w:val="BookText"/>
        <w:rPr/>
      </w:pPr>
      <w:r>
        <w:rPr>
          <w:rFonts w:ascii="IRNazanin" w:hAnsi="IRNazanin" w:eastAsia="IRNazanin"/>
          <w:color w:val="111111"/>
          <w:sz w:val="28"/>
          <w:sz w:val="28"/>
          <w:szCs w:val="28"/>
          <w:rtl w:val="true"/>
          <w:lang w:bidi="fa-IR"/>
        </w:rPr>
        <w:t xml:space="preserve">لشائق الأصفهانی، محسن بن محمد حسین، المذکور باسمه محسن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أدرج فیها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من گربه و موش لعبید الزاکانی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رمضان </w:t>
      </w:r>
      <w:r>
        <w:rPr>
          <w:rFonts w:eastAsia="IRNazanin" w:cs="IRNazanin"/>
          <w:color w:val="111111"/>
          <w:sz w:val="28"/>
          <w:szCs w:val="28"/>
          <w:lang w:bidi="fa-IR"/>
        </w:rPr>
        <w:t>1244</w:t>
      </w:r>
      <w:r>
        <w:rPr>
          <w:rFonts w:eastAsia="IRNazanin" w:cs="IRNazanin"/>
          <w:color w:val="111111"/>
          <w:sz w:val="28"/>
          <w:szCs w:val="28"/>
          <w:rtl w:val="true"/>
          <w:lang w:bidi="fa-IR"/>
        </w:rPr>
        <w:t>.</w:t>
      </w:r>
    </w:p>
    <w:p>
      <w:pPr>
        <w:pStyle w:val="Heading3"/>
        <w:numPr>
          <w:ilvl w:val="2"/>
          <w:numId w:val="1"/>
        </w:numPr>
        <w:rPr/>
      </w:pPr>
      <w:bookmarkStart w:id="2990" w:name="__RefHeading___Toc253127_73709187"/>
      <w:bookmarkStart w:id="2991" w:name="_Toc1364"/>
      <w:bookmarkEnd w:id="2990"/>
      <w:r>
        <w:rPr/>
        <w:t>8906</w:t>
      </w:r>
      <w:r>
        <w:rPr>
          <w:rtl w:val="true"/>
        </w:rPr>
        <w:t xml:space="preserve">- </w:t>
      </w:r>
      <w:r>
        <w:rPr>
          <w:rtl w:val="true"/>
        </w:rPr>
        <w:t>موش و گربه‏</w:t>
      </w:r>
      <w:bookmarkEnd w:id="2991"/>
    </w:p>
    <w:p>
      <w:pPr>
        <w:pStyle w:val="BookText"/>
        <w:rPr/>
      </w:pPr>
      <w:r>
        <w:rPr>
          <w:rFonts w:ascii="IRNazanin" w:hAnsi="IRNazanin" w:eastAsia="IRNazanin"/>
          <w:color w:val="111111"/>
          <w:sz w:val="28"/>
          <w:sz w:val="28"/>
          <w:szCs w:val="28"/>
          <w:rtl w:val="true"/>
          <w:lang w:bidi="fa-IR"/>
        </w:rPr>
        <w:t>لکیوان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تفصیله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Heading3"/>
        <w:numPr>
          <w:ilvl w:val="2"/>
          <w:numId w:val="1"/>
        </w:numPr>
        <w:rPr/>
      </w:pPr>
      <w:bookmarkStart w:id="2992" w:name="__RefHeading___Toc253129_73709187"/>
      <w:bookmarkStart w:id="2993" w:name="_Toc1365"/>
      <w:bookmarkEnd w:id="2992"/>
      <w:r>
        <w:rPr/>
        <w:t>8907</w:t>
      </w:r>
      <w:r>
        <w:rPr>
          <w:rtl w:val="true"/>
        </w:rPr>
        <w:t xml:space="preserve">- </w:t>
      </w:r>
      <w:r>
        <w:rPr>
          <w:rtl w:val="true"/>
        </w:rPr>
        <w:t>موش و گربه‏</w:t>
      </w:r>
      <w:bookmarkEnd w:id="2993"/>
    </w:p>
    <w:p>
      <w:pPr>
        <w:pStyle w:val="BookText"/>
        <w:rPr/>
      </w:pPr>
      <w:r>
        <w:rPr>
          <w:rFonts w:ascii="IRNazanin" w:hAnsi="IRNazanin" w:eastAsia="IRNazanin"/>
          <w:color w:val="111111"/>
          <w:sz w:val="28"/>
          <w:sz w:val="28"/>
          <w:szCs w:val="28"/>
          <w:rtl w:val="true"/>
          <w:lang w:bidi="fa-IR"/>
        </w:rPr>
        <w:t>للشیخ محمد کاظم النهاوندی ابن الحاج محمد علی بن الحاج سلیمان، ناظم جوز و خرما علی سیاق نان و حلوا 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حمد حی سبحانا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نعت پیغمبر دانا </w:t>
      </w:r>
      <w:bookmarkStart w:id="2994" w:name="pg11381_108464"/>
    </w:p>
    <w:p>
      <w:pPr>
        <w:pStyle w:val="BookText"/>
        <w:rPr/>
      </w:pPr>
      <w:bookmarkEnd w:id="2994"/>
      <w:r>
        <w:rPr>
          <w:rFonts w:ascii="IRNazanin" w:hAnsi="IRNazanin" w:eastAsia="IRNazanin"/>
          <w:color w:val="111111"/>
          <w:sz w:val="28"/>
          <w:sz w:val="28"/>
          <w:szCs w:val="28"/>
          <w:rtl w:val="true"/>
          <w:lang w:bidi="fa-IR"/>
        </w:rPr>
        <w:t xml:space="preserve">یوجد مع المنظومة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دکتر مفتاح،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صفر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2995" w:name="__RefHeading___Toc253131_73709187"/>
      <w:bookmarkStart w:id="2996" w:name="_Toc1366"/>
      <w:bookmarkEnd w:id="2995"/>
      <w:r>
        <w:rPr/>
        <w:t>8908</w:t>
      </w:r>
      <w:r>
        <w:rPr>
          <w:rtl w:val="true"/>
        </w:rPr>
        <w:t xml:space="preserve">- </w:t>
      </w:r>
      <w:r>
        <w:rPr>
          <w:rtl w:val="true"/>
        </w:rPr>
        <w:t>رسالة موضح‏</w:t>
      </w:r>
      <w:bookmarkEnd w:id="2996"/>
    </w:p>
    <w:p>
      <w:pPr>
        <w:pStyle w:val="BookText"/>
        <w:rPr/>
      </w:pPr>
      <w:r>
        <w:rPr>
          <w:rFonts w:ascii="IRNazanin" w:hAnsi="IRNazanin" w:eastAsia="IRNazanin"/>
          <w:color w:val="111111"/>
          <w:sz w:val="28"/>
          <w:sz w:val="28"/>
          <w:szCs w:val="28"/>
          <w:rtl w:val="true"/>
          <w:lang w:bidi="fa-IR"/>
        </w:rPr>
        <w:t xml:space="preserve">لمحمد باقر بن محمد جعفر الشیخی الهمدانی، المتوفی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دیباجة کتابه التوضیح الذی هو أیضا فی حل إشکالات هدایة و إرشاد و یظهر منه أنه صنفها مع رسالة إیضاح قبل توضیح المذکور و الثلاث فی حل معضلات هدایة الصبیان و إرشاد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الحاج کریم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خداوند راست که نقصانی در صحت أو نیست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التوضیح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إبراهیم بن علی أصغر فی یوم الخمیس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2997" w:name="__RefHeading___Toc253133_73709187"/>
      <w:bookmarkStart w:id="2998" w:name="_Toc1367"/>
      <w:bookmarkEnd w:id="2997"/>
      <w:r>
        <w:rPr>
          <w:rtl w:val="true"/>
        </w:rPr>
        <w:t>موضح الخلاصة</w:t>
      </w:r>
      <w:bookmarkEnd w:id="2998"/>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توضیح خلاصة الحساب لتلمیذ الماتن، ألفه قبل سنة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بخط النسخ 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2999" w:name="__RefHeading___Toc253135_73709187"/>
      <w:bookmarkStart w:id="3000" w:name="_Toc1368"/>
      <w:bookmarkEnd w:id="2999"/>
      <w:r>
        <w:rPr/>
        <w:t>8909</w:t>
      </w:r>
      <w:r>
        <w:rPr>
          <w:rtl w:val="true"/>
        </w:rPr>
        <w:t xml:space="preserve">- </w:t>
      </w:r>
      <w:r>
        <w:rPr>
          <w:rtl w:val="true"/>
        </w:rPr>
        <w:t>موضح الدرایة لشرح باب البداءة</w:t>
      </w:r>
      <w:bookmarkEnd w:id="3000"/>
    </w:p>
    <w:p>
      <w:pPr>
        <w:pStyle w:val="BookText"/>
        <w:rPr/>
      </w:pPr>
      <w:r>
        <w:rPr>
          <w:rFonts w:ascii="IRNazanin" w:hAnsi="IRNazanin" w:eastAsia="IRNazanin"/>
          <w:color w:val="111111"/>
          <w:sz w:val="28"/>
          <w:sz w:val="28"/>
          <w:szCs w:val="28"/>
          <w:rtl w:val="true"/>
          <w:lang w:bidi="fa-IR"/>
        </w:rPr>
        <w:t xml:space="preserve">فی الحکمة، للشیخ محمد بن علی بن إبراهیم بن أبی جمهور الأحسائی، ذکره فی إجازته الکبیرة للشیخ محمد صالح الغروی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3001" w:name="__RefHeading___Toc253137_73709187"/>
      <w:bookmarkStart w:id="3002" w:name="_Toc1369"/>
      <w:bookmarkEnd w:id="3001"/>
      <w:r>
        <w:rPr/>
        <w:t>8910</w:t>
      </w:r>
      <w:r>
        <w:rPr>
          <w:rtl w:val="true"/>
        </w:rPr>
        <w:t xml:space="preserve">- </w:t>
      </w:r>
      <w:r>
        <w:rPr>
          <w:rtl w:val="true"/>
        </w:rPr>
        <w:t>موضح الرسوم فی علم النجوم‏</w:t>
      </w:r>
      <w:bookmarkEnd w:id="3002"/>
    </w:p>
    <w:p>
      <w:pPr>
        <w:pStyle w:val="BookText"/>
        <w:rPr/>
      </w:pPr>
      <w:r>
        <w:rPr>
          <w:rFonts w:ascii="IRNazanin" w:hAnsi="IRNazanin" w:eastAsia="IRNazanin"/>
          <w:color w:val="111111"/>
          <w:sz w:val="28"/>
          <w:sz w:val="28"/>
          <w:szCs w:val="28"/>
          <w:rtl w:val="true"/>
          <w:lang w:bidi="fa-IR"/>
        </w:rPr>
        <w:t xml:space="preserve">شرح فارسی ل سی فصل الذی ألفه الخواجة نصیر الدین الطوسی، لحسام بن شمس الدین الخطیب اللاهیجانی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المیقات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أمین میر بن والی الدین پاشا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مر سی فصل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شروحه المتعددة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3"/>
        <w:numPr>
          <w:ilvl w:val="2"/>
          <w:numId w:val="1"/>
        </w:numPr>
        <w:rPr/>
      </w:pPr>
      <w:bookmarkStart w:id="3003" w:name="__RefHeading___Toc253139_73709187"/>
      <w:bookmarkStart w:id="3004" w:name="_Toc1370"/>
      <w:bookmarkEnd w:id="3003"/>
      <w:r>
        <w:rPr/>
        <w:t>8911</w:t>
      </w:r>
      <w:r>
        <w:rPr>
          <w:rtl w:val="true"/>
        </w:rPr>
        <w:t xml:space="preserve">- </w:t>
      </w:r>
      <w:r>
        <w:rPr>
          <w:rtl w:val="true"/>
        </w:rPr>
        <w:t>موضح الرشاد فی شرح الإرشاد</w:t>
      </w:r>
      <w:bookmarkEnd w:id="3004"/>
    </w:p>
    <w:p>
      <w:pPr>
        <w:pStyle w:val="BookText"/>
        <w:rPr/>
      </w:pPr>
      <w:r>
        <w:rPr>
          <w:rFonts w:ascii="IRNazanin" w:hAnsi="IRNazanin" w:eastAsia="IRNazanin"/>
          <w:color w:val="111111"/>
          <w:sz w:val="28"/>
          <w:sz w:val="28"/>
          <w:szCs w:val="28"/>
          <w:rtl w:val="true"/>
          <w:lang w:bidi="fa-IR"/>
        </w:rPr>
        <w:t xml:space="preserve">أی إرشاد الهادی فی النحو، لسعد الدین مسعود بن عمر التفتازانی، صاحب المطول المذکور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الإرشاد لولده فی خوارزم سنة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الظنون فی‏ </w:t>
      </w:r>
      <w:bookmarkStart w:id="3005" w:name="pg11381_108465"/>
    </w:p>
    <w:p>
      <w:pPr>
        <w:pStyle w:val="BookText"/>
        <w:rPr/>
      </w:pPr>
      <w:bookmarkEnd w:id="3005"/>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شروحه و لم یذکر هذا الشرح الموسوم ب موضح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للسید صدر الدین علی، المعروف بعلی خان المدنی بن نظام الدین أحمد الحسینی الشیرازی المتوفی سنة مائة و عشرین و ألف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الروضات بهذا العنوان و فی بعض المواضع بعنوان توضیح الرشاد و أما فی الأمل فذکر بعنوان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الموضح بعد الخطبة و الدیباجة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غرة، النحو علم بقوانین ألفاظ العرب من حیث الإعراب و البناء و فائدته حفظ اللسان عن الخطإ فی المقال و موضوعه الکلمة و الکلام فالکلمة لفظ موضوع مفرد و هو 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لفظ مقید بالإسناد و لا یتأتی الا فی اسمین أو فعل و اسم، إیضاح الاسم کلمة معناها مستقل غیر مقترنة بإحدی الأزمنة الثلاثة و یختص الاسم بالجر و التنوین و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موضح الرشاد فی المکتبة الجزائریة فی النجف سقط من أوله شرح الدیباجة إلی لفظ غرة و هو شرح مزج بخط النسخ تعلیق الجید و کتب المتن جملة جملة بالحمرة و ینتهی الموجود منه إلی أواخر باب الجمل</w:t>
      </w:r>
      <w:r>
        <w:rPr>
          <w:rFonts w:eastAsia="IRNazanin" w:cs="IRNazanin"/>
          <w:color w:val="111111"/>
          <w:sz w:val="28"/>
          <w:szCs w:val="28"/>
          <w:rtl w:val="true"/>
          <w:lang w:bidi="fa-IR"/>
        </w:rPr>
        <w:t>.</w:t>
      </w:r>
    </w:p>
    <w:p>
      <w:pPr>
        <w:pStyle w:val="Heading3"/>
        <w:numPr>
          <w:ilvl w:val="2"/>
          <w:numId w:val="1"/>
        </w:numPr>
        <w:rPr/>
      </w:pPr>
      <w:bookmarkStart w:id="3006" w:name="__RefHeading___Toc253141_73709187"/>
      <w:bookmarkStart w:id="3007" w:name="_Toc1371"/>
      <w:bookmarkEnd w:id="3006"/>
      <w:r>
        <w:rPr/>
        <w:t>8912</w:t>
      </w:r>
      <w:r>
        <w:rPr>
          <w:rtl w:val="true"/>
        </w:rPr>
        <w:t xml:space="preserve">- </w:t>
      </w:r>
      <w:r>
        <w:rPr>
          <w:rtl w:val="true"/>
        </w:rPr>
        <w:t>الموضح عن وجه إعجاز القرآن‏</w:t>
      </w:r>
      <w:bookmarkEnd w:id="3007"/>
    </w:p>
    <w:p>
      <w:pPr>
        <w:pStyle w:val="BookText"/>
        <w:rPr/>
      </w:pPr>
      <w:r>
        <w:rPr>
          <w:rFonts w:ascii="IRNazanin" w:hAnsi="IRNazanin" w:eastAsia="IRNazanin"/>
          <w:color w:val="111111"/>
          <w:sz w:val="28"/>
          <w:sz w:val="28"/>
          <w:szCs w:val="28"/>
          <w:rtl w:val="true"/>
          <w:lang w:bidi="fa-IR"/>
        </w:rPr>
        <w:t>و هو الکتاب المعروف ب الصرفة للشریف المرتضی أبی القاسم علی بن الحسین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قریبا منقذ البشر</w:t>
      </w:r>
      <w:r>
        <w:rPr>
          <w:rFonts w:eastAsia="IRNazanin" w:cs="IRNazanin"/>
          <w:color w:val="111111"/>
          <w:sz w:val="28"/>
          <w:szCs w:val="28"/>
          <w:rtl w:val="true"/>
          <w:lang w:bidi="fa-IR"/>
        </w:rPr>
        <w:t>.</w:t>
      </w:r>
    </w:p>
    <w:p>
      <w:pPr>
        <w:pStyle w:val="Heading3"/>
        <w:numPr>
          <w:ilvl w:val="2"/>
          <w:numId w:val="1"/>
        </w:numPr>
        <w:rPr/>
      </w:pPr>
      <w:bookmarkStart w:id="3008" w:name="__RefHeading___Toc253143_73709187"/>
      <w:bookmarkStart w:id="3009" w:name="_Toc1372"/>
      <w:bookmarkEnd w:id="3008"/>
      <w:r>
        <w:rPr/>
        <w:t>8913</w:t>
      </w:r>
      <w:r>
        <w:rPr>
          <w:rtl w:val="true"/>
        </w:rPr>
        <w:t xml:space="preserve">- </w:t>
      </w:r>
      <w:r>
        <w:rPr>
          <w:rtl w:val="true"/>
        </w:rPr>
        <w:t>الموضح فی الأصول‏</w:t>
      </w:r>
      <w:bookmarkEnd w:id="3009"/>
    </w:p>
    <w:p>
      <w:pPr>
        <w:pStyle w:val="BookText"/>
        <w:rPr/>
      </w:pPr>
      <w:r>
        <w:rPr>
          <w:rFonts w:ascii="IRNazanin" w:hAnsi="IRNazanin" w:eastAsia="IRNazanin"/>
          <w:color w:val="111111"/>
          <w:sz w:val="28"/>
          <w:sz w:val="28"/>
          <w:szCs w:val="28"/>
          <w:rtl w:val="true"/>
          <w:lang w:bidi="fa-IR"/>
        </w:rPr>
        <w:t>للشیخ مهذب الدین أبی إبراهیم أحمد بن محمد الوهرکینی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w:t>
      </w:r>
      <w:r>
        <w:rPr>
          <w:rFonts w:eastAsia="IRNazanin" w:cs="IRNazanin"/>
          <w:color w:val="111111"/>
          <w:sz w:val="28"/>
          <w:szCs w:val="28"/>
          <w:rtl w:val="true"/>
          <w:lang w:bidi="fa-IR"/>
        </w:rPr>
        <w:t>.</w:t>
      </w:r>
    </w:p>
    <w:p>
      <w:pPr>
        <w:pStyle w:val="Heading3"/>
        <w:numPr>
          <w:ilvl w:val="2"/>
          <w:numId w:val="1"/>
        </w:numPr>
        <w:rPr/>
      </w:pPr>
      <w:bookmarkStart w:id="3010" w:name="__RefHeading___Toc253145_73709187"/>
      <w:bookmarkStart w:id="3011" w:name="_Toc1373"/>
      <w:bookmarkEnd w:id="3010"/>
      <w:r>
        <w:rPr/>
        <w:t>8914</w:t>
      </w:r>
      <w:r>
        <w:rPr>
          <w:rtl w:val="true"/>
        </w:rPr>
        <w:t xml:space="preserve">- </w:t>
      </w:r>
      <w:r>
        <w:rPr>
          <w:rtl w:val="true"/>
        </w:rPr>
        <w:t>الموضح فی حروب أمیر المؤمنین ع‏</w:t>
      </w:r>
      <w:bookmarkEnd w:id="3011"/>
    </w:p>
    <w:p>
      <w:pPr>
        <w:pStyle w:val="BookText"/>
        <w:rPr/>
      </w:pPr>
      <w:r>
        <w:rPr>
          <w:rFonts w:ascii="IRNazanin" w:hAnsi="IRNazanin" w:eastAsia="IRNazanin"/>
          <w:color w:val="111111"/>
          <w:sz w:val="28"/>
          <w:sz w:val="28"/>
          <w:szCs w:val="28"/>
          <w:rtl w:val="true"/>
          <w:lang w:bidi="fa-IR"/>
        </w:rPr>
        <w:t>للشیخ المتکلم أبی محمد الحسن بن موسی النوبختی، صاحب کتاب الفرق المبرز علی نظرائه قبل الثلاثمائة و بعدها کما ذکره النجاشی‏</w:t>
      </w:r>
    </w:p>
    <w:p>
      <w:pPr>
        <w:pStyle w:val="Heading3"/>
        <w:numPr>
          <w:ilvl w:val="2"/>
          <w:numId w:val="1"/>
        </w:numPr>
        <w:rPr/>
      </w:pPr>
      <w:bookmarkStart w:id="3012" w:name="__RefHeading___Toc253147_73709187"/>
      <w:bookmarkStart w:id="3013" w:name="_Toc1374"/>
      <w:bookmarkEnd w:id="3012"/>
      <w:r>
        <w:rPr/>
        <w:t>8915</w:t>
      </w:r>
      <w:r>
        <w:rPr>
          <w:rtl w:val="true"/>
        </w:rPr>
        <w:t xml:space="preserve">- </w:t>
      </w:r>
      <w:r>
        <w:rPr>
          <w:rtl w:val="true"/>
        </w:rPr>
        <w:t>الموضح فی الوعید</w:t>
      </w:r>
      <w:bookmarkEnd w:id="301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المفید أبی عبد الله محمد بن محمد،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المسائل السرویة و ذکره النجاشی کذلک، لکن فی آخر رسالته فی المتعة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أملیت فی هذا المعنی کتابا سمیته الموضح فی الوعد </w:t>
      </w:r>
      <w:bookmarkStart w:id="3014" w:name="pg11381_108466"/>
    </w:p>
    <w:p>
      <w:pPr>
        <w:pStyle w:val="BookText"/>
        <w:rPr/>
      </w:pPr>
      <w:bookmarkEnd w:id="3014"/>
      <w:r>
        <w:rPr>
          <w:rFonts w:ascii="IRNazanin" w:hAnsi="IRNazanin" w:eastAsia="IRNazanin"/>
          <w:color w:val="111111"/>
          <w:sz w:val="28"/>
          <w:sz w:val="28"/>
          <w:szCs w:val="28"/>
          <w:rtl w:val="true"/>
          <w:lang w:bidi="fa-IR"/>
        </w:rPr>
        <w:t>و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من غلط نسخه الرسالة</w:t>
      </w:r>
    </w:p>
    <w:p>
      <w:pPr>
        <w:pStyle w:val="Heading3"/>
        <w:numPr>
          <w:ilvl w:val="2"/>
          <w:numId w:val="1"/>
        </w:numPr>
        <w:rPr/>
      </w:pPr>
      <w:bookmarkStart w:id="3015" w:name="__RefHeading___Toc253149_73709187"/>
      <w:bookmarkStart w:id="3016" w:name="_Toc1375"/>
      <w:bookmarkEnd w:id="3015"/>
      <w:r>
        <w:rPr/>
        <w:t>8916</w:t>
      </w:r>
      <w:r>
        <w:rPr>
          <w:rtl w:val="true"/>
        </w:rPr>
        <w:t xml:space="preserve">- </w:t>
      </w:r>
      <w:r>
        <w:rPr>
          <w:rtl w:val="true"/>
        </w:rPr>
        <w:t>موضح القوانین‏</w:t>
      </w:r>
      <w:bookmarkEnd w:id="3016"/>
    </w:p>
    <w:p>
      <w:pPr>
        <w:pStyle w:val="BookText"/>
        <w:rPr/>
      </w:pPr>
      <w:r>
        <w:rPr>
          <w:rFonts w:ascii="IRNazanin" w:hAnsi="IRNazanin" w:eastAsia="IRNazanin"/>
          <w:color w:val="111111"/>
          <w:sz w:val="28"/>
          <w:sz w:val="28"/>
          <w:szCs w:val="28"/>
          <w:rtl w:val="true"/>
          <w:lang w:bidi="fa-IR"/>
        </w:rPr>
        <w:t xml:space="preserve">حاشیة علی القوانین المحکمة فی الأصول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للسید شهاب الدین التبریزی صاحب أنساب العلویین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فرغ من مجلده الأول فی النجف سنة </w:t>
      </w:r>
      <w:r>
        <w:rPr>
          <w:rFonts w:eastAsia="IRNazanin" w:cs="IRNazanin"/>
          <w:color w:val="111111"/>
          <w:sz w:val="28"/>
          <w:szCs w:val="28"/>
          <w:lang w:bidi="fa-IR"/>
        </w:rPr>
        <w:t>1341</w:t>
      </w:r>
    </w:p>
    <w:p>
      <w:pPr>
        <w:pStyle w:val="Heading3"/>
        <w:numPr>
          <w:ilvl w:val="2"/>
          <w:numId w:val="1"/>
        </w:numPr>
        <w:rPr/>
      </w:pPr>
      <w:bookmarkStart w:id="3017" w:name="__RefHeading___Toc253151_73709187"/>
      <w:bookmarkStart w:id="3018" w:name="_Toc1376"/>
      <w:bookmarkEnd w:id="3017"/>
      <w:r>
        <w:rPr/>
        <w:t>8917</w:t>
      </w:r>
      <w:r>
        <w:rPr>
          <w:rtl w:val="true"/>
        </w:rPr>
        <w:t xml:space="preserve">- </w:t>
      </w:r>
      <w:r>
        <w:rPr>
          <w:rtl w:val="true"/>
        </w:rPr>
        <w:t>الموضح لبراهین معجزات الحق‏</w:t>
      </w:r>
      <w:bookmarkEnd w:id="3018"/>
    </w:p>
    <w:p>
      <w:pPr>
        <w:pStyle w:val="BookText"/>
        <w:rPr/>
      </w:pPr>
      <w:r>
        <w:rPr>
          <w:rFonts w:ascii="IRNazanin" w:hAnsi="IRNazanin" w:eastAsia="IRNazanin"/>
          <w:color w:val="111111"/>
          <w:sz w:val="28"/>
          <w:sz w:val="28"/>
          <w:szCs w:val="28"/>
          <w:rtl w:val="true"/>
          <w:lang w:bidi="fa-IR"/>
        </w:rPr>
        <w:t>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ذکر فی ملحق فهرست الکتب و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أیوانف </w:t>
      </w:r>
      <w:r>
        <w:rPr>
          <w:rFonts w:eastAsia="IRNazanin" w:cs="IRNazanin"/>
          <w:color w:val="111111"/>
          <w:sz w:val="28"/>
          <w:szCs w:val="28"/>
          <w:lang w:bidi="fa-IR"/>
        </w:rPr>
        <w:t>361</w:t>
      </w:r>
    </w:p>
    <w:p>
      <w:pPr>
        <w:pStyle w:val="Heading3"/>
        <w:numPr>
          <w:ilvl w:val="2"/>
          <w:numId w:val="1"/>
        </w:numPr>
        <w:rPr/>
      </w:pPr>
      <w:bookmarkStart w:id="3019" w:name="__RefHeading___Toc253153_73709187"/>
      <w:bookmarkStart w:id="3020" w:name="_Toc1377"/>
      <w:bookmarkEnd w:id="3019"/>
      <w:r>
        <w:rPr/>
        <w:t>8918</w:t>
      </w:r>
      <w:r>
        <w:rPr>
          <w:rtl w:val="true"/>
        </w:rPr>
        <w:t xml:space="preserve">- </w:t>
      </w:r>
      <w:r>
        <w:rPr>
          <w:rtl w:val="true"/>
        </w:rPr>
        <w:t>موضح الکلام فی شرح شرایع الإسلام‏</w:t>
      </w:r>
      <w:bookmarkEnd w:id="3020"/>
    </w:p>
    <w:p>
      <w:pPr>
        <w:pStyle w:val="BookText"/>
        <w:rPr/>
      </w:pPr>
      <w:r>
        <w:rPr>
          <w:rFonts w:ascii="IRNazanin" w:hAnsi="IRNazanin" w:eastAsia="IRNazanin"/>
          <w:color w:val="111111"/>
          <w:sz w:val="28"/>
          <w:sz w:val="28"/>
          <w:szCs w:val="28"/>
          <w:rtl w:val="true"/>
          <w:lang w:bidi="fa-IR"/>
        </w:rPr>
        <w:t xml:space="preserve">للشیخ عبد الحسین بن نعمة الطریحی النجفی، المتوفی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موجود فی بیت الطریحیین فی النجف‏</w:t>
      </w:r>
    </w:p>
    <w:p>
      <w:pPr>
        <w:pStyle w:val="Heading3"/>
        <w:numPr>
          <w:ilvl w:val="2"/>
          <w:numId w:val="1"/>
        </w:numPr>
        <w:rPr/>
      </w:pPr>
      <w:bookmarkStart w:id="3021" w:name="__RefHeading___Toc253155_73709187"/>
      <w:bookmarkStart w:id="3022" w:name="_Toc1378"/>
      <w:bookmarkEnd w:id="3021"/>
      <w:r>
        <w:rPr/>
        <w:t>8919</w:t>
      </w:r>
      <w:r>
        <w:rPr>
          <w:rtl w:val="true"/>
        </w:rPr>
        <w:t xml:space="preserve">- </w:t>
      </w:r>
      <w:r>
        <w:rPr>
          <w:rtl w:val="true"/>
        </w:rPr>
        <w:t>موضح المشکلات لأوائل الاجتهادیات‏</w:t>
      </w:r>
      <w:bookmarkEnd w:id="3022"/>
    </w:p>
    <w:p>
      <w:pPr>
        <w:pStyle w:val="BookText"/>
        <w:rPr/>
      </w:pPr>
      <w:r>
        <w:rPr>
          <w:rFonts w:ascii="IRNazanin" w:hAnsi="IRNazanin" w:eastAsia="IRNazanin"/>
          <w:color w:val="111111"/>
          <w:sz w:val="28"/>
          <w:sz w:val="28"/>
          <w:szCs w:val="28"/>
          <w:rtl w:val="true"/>
          <w:lang w:bidi="fa-IR"/>
        </w:rPr>
        <w:t xml:space="preserve">فی الفقه، لابن أبی جمهور، صاحب موضح الدرایة المذکور آنفا ذکره فی إجازته للشیخ محمد الغروی المذکورة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3023" w:name="__RefHeading___Toc253157_73709187"/>
      <w:bookmarkStart w:id="3024" w:name="_Toc1379"/>
      <w:bookmarkEnd w:id="3023"/>
      <w:r>
        <w:rPr/>
        <w:t>8920</w:t>
      </w:r>
      <w:r>
        <w:rPr>
          <w:rtl w:val="true"/>
        </w:rPr>
        <w:t xml:space="preserve">- </w:t>
      </w:r>
      <w:r>
        <w:rPr>
          <w:rtl w:val="true"/>
        </w:rPr>
        <w:t>موضح مقاصد المخلصین و مفضح عقائد المدعین‏</w:t>
      </w:r>
      <w:bookmarkEnd w:id="3024"/>
    </w:p>
    <w:p>
      <w:pPr>
        <w:pStyle w:val="BookText"/>
        <w:rPr/>
      </w:pPr>
      <w:r>
        <w:rPr>
          <w:rFonts w:ascii="IRNazanin" w:hAnsi="IRNazanin" w:eastAsia="IRNazanin"/>
          <w:color w:val="111111"/>
          <w:sz w:val="28"/>
          <w:sz w:val="28"/>
          <w:szCs w:val="28"/>
          <w:rtl w:val="true"/>
          <w:lang w:bidi="fa-IR"/>
        </w:rPr>
        <w:t xml:space="preserve">لعلاء الدولة السمنانی البیابانکی، صاحب قواعد العقائد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فی المجالس بعض کلماته الصریحة فی عدم کونه إمامیا اثنی عشریا کقوله بوفاة المهدی و جزم بأنه شیعی غیر اثنی عشری، یعنی أنه مثل سائر الصوفیة قال بإمامة علی و وصایته و ولایته بعد الرسول  صلی الله علیه و آله</w:t>
      </w:r>
    </w:p>
    <w:p>
      <w:pPr>
        <w:pStyle w:val="Heading3"/>
        <w:numPr>
          <w:ilvl w:val="2"/>
          <w:numId w:val="1"/>
        </w:numPr>
        <w:rPr/>
      </w:pPr>
      <w:bookmarkStart w:id="3025" w:name="__RefHeading___Toc253159_73709187"/>
      <w:bookmarkStart w:id="3026" w:name="_Toc1380"/>
      <w:bookmarkEnd w:id="3025"/>
      <w:r>
        <w:rPr/>
        <w:t>8921</w:t>
      </w:r>
      <w:r>
        <w:rPr>
          <w:rtl w:val="true"/>
        </w:rPr>
        <w:t xml:space="preserve">- </w:t>
      </w:r>
      <w:r>
        <w:rPr>
          <w:rtl w:val="true"/>
        </w:rPr>
        <w:t>الموضحة</w:t>
      </w:r>
      <w:bookmarkEnd w:id="3026"/>
    </w:p>
    <w:p>
      <w:pPr>
        <w:pStyle w:val="BookText"/>
        <w:rPr/>
      </w:pPr>
      <w:r>
        <w:rPr>
          <w:rFonts w:ascii="IRNazanin" w:hAnsi="IRNazanin" w:eastAsia="IRNazanin"/>
          <w:color w:val="111111"/>
          <w:sz w:val="28"/>
          <w:sz w:val="28"/>
          <w:szCs w:val="28"/>
          <w:rtl w:val="true"/>
          <w:lang w:bidi="fa-IR"/>
        </w:rPr>
        <w:t>فی تصحیح جل الأسانید الشائعة فی تهذیب الأحکام و غیره، للشیخ علی الأسترآبادی ذکره فی کتابه غایة الآمال عند تعداد تصانیفه و مر له موجز المسائل آنفا</w:t>
      </w:r>
    </w:p>
    <w:p>
      <w:pPr>
        <w:pStyle w:val="Heading3"/>
        <w:numPr>
          <w:ilvl w:val="2"/>
          <w:numId w:val="1"/>
        </w:numPr>
        <w:rPr/>
      </w:pPr>
      <w:bookmarkStart w:id="3027" w:name="__RefHeading___Toc253161_73709187"/>
      <w:bookmarkStart w:id="3028" w:name="_Toc1381"/>
      <w:bookmarkEnd w:id="3027"/>
      <w:r>
        <w:rPr>
          <w:rtl w:val="true"/>
        </w:rPr>
        <w:t>الموضحة</w:t>
      </w:r>
      <w:bookmarkEnd w:id="3028"/>
    </w:p>
    <w:p>
      <w:pPr>
        <w:pStyle w:val="BookText"/>
        <w:rPr/>
      </w:pPr>
      <w:r>
        <w:rPr>
          <w:rFonts w:ascii="Amiri" w:hAnsi="Amiri" w:eastAsia="Amiri" w:cs="Amiri"/>
          <w:color w:val="111111"/>
          <w:sz w:val="28"/>
          <w:sz w:val="28"/>
          <w:szCs w:val="28"/>
          <w:rtl w:val="true"/>
          <w:lang w:bidi="ar-SA"/>
        </w:rPr>
        <w:t>مرت بعنوان المسألة الموضحة متعددة و الرسالة الموضحة</w:t>
      </w:r>
    </w:p>
    <w:p>
      <w:pPr>
        <w:pStyle w:val="Heading3"/>
        <w:numPr>
          <w:ilvl w:val="2"/>
          <w:numId w:val="1"/>
        </w:numPr>
        <w:rPr/>
      </w:pPr>
      <w:bookmarkStart w:id="3029" w:name="__RefHeading___Toc253163_73709187"/>
      <w:bookmarkStart w:id="3030" w:name="_Toc1382"/>
      <w:bookmarkEnd w:id="3029"/>
      <w:r>
        <w:rPr/>
        <w:t>8922</w:t>
      </w:r>
      <w:r>
        <w:rPr>
          <w:rtl w:val="true"/>
        </w:rPr>
        <w:t xml:space="preserve">- </w:t>
      </w:r>
      <w:r>
        <w:rPr>
          <w:rtl w:val="true"/>
        </w:rPr>
        <w:t>موضحة التلبیس و داحضة التدلیس‏</w:t>
      </w:r>
      <w:bookmarkEnd w:id="303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إسماعیلی، ذکره مجدوع فی فهرست الکتب و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یعرفه، 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لبعض الحدود فی الرد </w:t>
      </w:r>
      <w:bookmarkStart w:id="3031" w:name="pg11381_108467"/>
    </w:p>
    <w:p>
      <w:pPr>
        <w:pStyle w:val="BookText"/>
        <w:rPr/>
      </w:pPr>
      <w:bookmarkEnd w:id="3031"/>
      <w:r>
        <w:rPr>
          <w:rFonts w:ascii="IRNazanin" w:hAnsi="IRNazanin" w:eastAsia="IRNazanin"/>
          <w:color w:val="111111"/>
          <w:sz w:val="28"/>
          <w:sz w:val="28"/>
          <w:szCs w:val="28"/>
          <w:rtl w:val="true"/>
          <w:lang w:bidi="fa-IR"/>
        </w:rPr>
        <w:t>علی بعض المعطلین المسمی بالجمل، و ذکر ابنی علی نقی المنزوی فی الحاشیة، توضیحا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أیوانف،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یعرفه أیضا، و لکن تحت رقم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الرد علی الزندیق الجمل إلی إدریس بن الحسن، صاحب عیون الاخبار و فنون الآثار فی ذکر النبی المصطفی المختار، المتوفی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أیضا، الفهرست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3032" w:name="__RefHeading___Toc253165_73709187"/>
      <w:bookmarkStart w:id="3033" w:name="_Toc1383"/>
      <w:bookmarkEnd w:id="3032"/>
      <w:r>
        <w:rPr/>
        <w:t>8923</w:t>
      </w:r>
      <w:r>
        <w:rPr>
          <w:rtl w:val="true"/>
        </w:rPr>
        <w:t xml:space="preserve">- </w:t>
      </w:r>
      <w:r>
        <w:rPr>
          <w:rtl w:val="true"/>
        </w:rPr>
        <w:t>الموضحة للرشاد</w:t>
      </w:r>
      <w:bookmarkEnd w:id="3033"/>
    </w:p>
    <w:p>
      <w:pPr>
        <w:pStyle w:val="BookText"/>
        <w:rPr/>
      </w:pPr>
      <w:r>
        <w:rPr>
          <w:rFonts w:ascii="IRNazanin" w:hAnsi="IRNazanin" w:eastAsia="IRNazanin"/>
          <w:color w:val="111111"/>
          <w:sz w:val="28"/>
          <w:sz w:val="28"/>
          <w:szCs w:val="28"/>
          <w:rtl w:val="true"/>
          <w:lang w:bidi="fa-IR"/>
        </w:rPr>
        <w:t>أیضا إسماعیلی ذکر فی ملحقة فهرست الکتب و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أیوانف، </w:t>
      </w:r>
      <w:r>
        <w:rPr>
          <w:rFonts w:eastAsia="IRNazanin" w:cs="IRNazanin"/>
          <w:color w:val="111111"/>
          <w:sz w:val="28"/>
          <w:szCs w:val="28"/>
          <w:lang w:bidi="fa-IR"/>
        </w:rPr>
        <w:t>210</w:t>
      </w:r>
    </w:p>
    <w:p>
      <w:pPr>
        <w:pStyle w:val="Heading3"/>
        <w:numPr>
          <w:ilvl w:val="2"/>
          <w:numId w:val="1"/>
        </w:numPr>
        <w:rPr/>
      </w:pPr>
      <w:bookmarkStart w:id="3034" w:name="__RefHeading___Toc253167_73709187"/>
      <w:bookmarkStart w:id="3035" w:name="_Toc1384"/>
      <w:bookmarkEnd w:id="3034"/>
      <w:r>
        <w:rPr/>
        <w:t>8924</w:t>
      </w:r>
      <w:r>
        <w:rPr>
          <w:rtl w:val="true"/>
        </w:rPr>
        <w:t xml:space="preserve">- </w:t>
      </w:r>
      <w:r>
        <w:rPr>
          <w:rtl w:val="true"/>
        </w:rPr>
        <w:t>کتاب موضع قبر أمیر المؤمنین ع‏</w:t>
      </w:r>
      <w:bookmarkEnd w:id="3035"/>
    </w:p>
    <w:p>
      <w:pPr>
        <w:pStyle w:val="BookText"/>
        <w:rPr/>
      </w:pPr>
      <w:r>
        <w:rPr>
          <w:rFonts w:ascii="IRNazanin" w:hAnsi="IRNazanin" w:eastAsia="IRNazanin"/>
          <w:color w:val="111111"/>
          <w:sz w:val="28"/>
          <w:sz w:val="28"/>
          <w:szCs w:val="28"/>
          <w:rtl w:val="true"/>
          <w:lang w:bidi="fa-IR"/>
        </w:rPr>
        <w:t xml:space="preserve">لأبی جعفر محمد بن بکران بن حمدان الرازی، الساکن بالکوفة ذکره النجاشی، و لعله الذی سمع منه التلعکبری سنة </w:t>
      </w:r>
      <w:r>
        <w:rPr>
          <w:rFonts w:eastAsia="IRNazanin" w:cs="IRNazanin"/>
          <w:color w:val="111111"/>
          <w:sz w:val="28"/>
          <w:szCs w:val="28"/>
          <w:lang w:bidi="fa-IR"/>
        </w:rPr>
        <w:t>345</w:t>
      </w:r>
    </w:p>
    <w:p>
      <w:pPr>
        <w:pStyle w:val="Heading3"/>
        <w:numPr>
          <w:ilvl w:val="2"/>
          <w:numId w:val="1"/>
        </w:numPr>
        <w:rPr/>
      </w:pPr>
      <w:bookmarkStart w:id="3036" w:name="__RefHeading___Toc253169_73709187"/>
      <w:bookmarkStart w:id="3037" w:name="_Toc1385"/>
      <w:bookmarkEnd w:id="3036"/>
      <w:r>
        <w:rPr/>
        <w:t>8925</w:t>
      </w:r>
      <w:r>
        <w:rPr>
          <w:rtl w:val="true"/>
        </w:rPr>
        <w:t xml:space="preserve">- </w:t>
      </w:r>
      <w:r>
        <w:rPr>
          <w:rtl w:val="true"/>
        </w:rPr>
        <w:t>کتاب موضع قبر أمیر المؤمنین ع‏</w:t>
      </w:r>
      <w:bookmarkEnd w:id="3037"/>
    </w:p>
    <w:p>
      <w:pPr>
        <w:pStyle w:val="BookText"/>
        <w:rPr/>
      </w:pPr>
      <w:r>
        <w:rPr>
          <w:rFonts w:ascii="IRNazanin" w:hAnsi="IRNazanin" w:eastAsia="IRNazanin"/>
          <w:color w:val="111111"/>
          <w:sz w:val="28"/>
          <w:sz w:val="28"/>
          <w:szCs w:val="28"/>
          <w:rtl w:val="true"/>
          <w:lang w:bidi="fa-IR"/>
        </w:rPr>
        <w:t xml:space="preserve">لأبی الحسین محمد بن علی بن فضل بن تمام الدهقان الکوفی، الذی سمع منه التلعکبری سنة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038" w:name="__RefHeading___Toc253171_73709187"/>
      <w:bookmarkStart w:id="3039" w:name="_Toc1386"/>
      <w:bookmarkEnd w:id="3038"/>
      <w:r>
        <w:rPr/>
        <w:t>8926</w:t>
      </w:r>
      <w:r>
        <w:rPr>
          <w:rtl w:val="true"/>
        </w:rPr>
        <w:t xml:space="preserve">- </w:t>
      </w:r>
      <w:r>
        <w:rPr>
          <w:rtl w:val="true"/>
        </w:rPr>
        <w:t>رسالة فی موضوع العلم‏</w:t>
      </w:r>
      <w:bookmarkEnd w:id="3039"/>
    </w:p>
    <w:p>
      <w:pPr>
        <w:pStyle w:val="BookText"/>
        <w:rPr/>
      </w:pPr>
      <w:r>
        <w:rPr>
          <w:rFonts w:ascii="IRNazanin" w:hAnsi="IRNazanin" w:eastAsia="IRNazanin"/>
          <w:color w:val="111111"/>
          <w:sz w:val="28"/>
          <w:sz w:val="28"/>
          <w:szCs w:val="28"/>
          <w:rtl w:val="true"/>
          <w:lang w:bidi="fa-IR"/>
        </w:rPr>
        <w:t xml:space="preserve">مختصرة لآقا محمد رضا القمشه‏إی، طبعت مع الجمع بین الرأیین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للمصنف الخلافة الکبری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ترجمناه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Heading3"/>
        <w:numPr>
          <w:ilvl w:val="2"/>
          <w:numId w:val="1"/>
        </w:numPr>
        <w:rPr/>
      </w:pPr>
      <w:bookmarkStart w:id="3040" w:name="__RefHeading___Toc253173_73709187"/>
      <w:bookmarkStart w:id="3041" w:name="_Toc1387"/>
      <w:bookmarkEnd w:id="3040"/>
      <w:r>
        <w:rPr/>
        <w:t>8927</w:t>
      </w:r>
      <w:r>
        <w:rPr>
          <w:rtl w:val="true"/>
        </w:rPr>
        <w:t xml:space="preserve">- </w:t>
      </w:r>
      <w:r>
        <w:rPr>
          <w:rtl w:val="true"/>
        </w:rPr>
        <w:t>موعظة أکبر پوریة</w:t>
      </w:r>
      <w:bookmarkEnd w:id="3041"/>
    </w:p>
    <w:p>
      <w:pPr>
        <w:pStyle w:val="BookText"/>
        <w:rPr/>
      </w:pPr>
      <w:r>
        <w:rPr>
          <w:rFonts w:ascii="IRNazanin" w:hAnsi="IRNazanin" w:eastAsia="IRNazanin"/>
          <w:color w:val="111111"/>
          <w:sz w:val="28"/>
          <w:sz w:val="28"/>
          <w:szCs w:val="28"/>
          <w:rtl w:val="true"/>
          <w:lang w:bidi="fa-IR"/>
        </w:rPr>
        <w:t xml:space="preserve">بلسان الأردو، طبع بالهند، من إملاء تاج العلماء السید علی محمد بن سلطان العلماء السید محمد النقوی اللکهنوی، المتوفی سنة </w:t>
      </w:r>
      <w:r>
        <w:rPr>
          <w:rFonts w:eastAsia="IRNazanin" w:cs="IRNazanin"/>
          <w:color w:val="111111"/>
          <w:sz w:val="28"/>
          <w:szCs w:val="28"/>
          <w:lang w:bidi="fa-IR"/>
        </w:rPr>
        <w:t>1312</w:t>
      </w:r>
    </w:p>
    <w:p>
      <w:pPr>
        <w:pStyle w:val="Heading3"/>
        <w:numPr>
          <w:ilvl w:val="2"/>
          <w:numId w:val="1"/>
        </w:numPr>
        <w:rPr/>
      </w:pPr>
      <w:bookmarkStart w:id="3042" w:name="__RefHeading___Toc253175_73709187"/>
      <w:bookmarkStart w:id="3043" w:name="_Toc1388"/>
      <w:bookmarkEnd w:id="3042"/>
      <w:r>
        <w:rPr/>
        <w:t>8928</w:t>
      </w:r>
      <w:r>
        <w:rPr>
          <w:rtl w:val="true"/>
        </w:rPr>
        <w:t xml:space="preserve">- </w:t>
      </w:r>
      <w:r>
        <w:rPr>
          <w:rtl w:val="true"/>
        </w:rPr>
        <w:t>موعظة تحریف القرآن‏</w:t>
      </w:r>
      <w:bookmarkEnd w:id="3043"/>
    </w:p>
    <w:p>
      <w:pPr>
        <w:pStyle w:val="BookText"/>
        <w:rPr/>
      </w:pPr>
      <w:r>
        <w:rPr>
          <w:rFonts w:ascii="IRNazanin" w:hAnsi="IRNazanin" w:eastAsia="IRNazanin"/>
          <w:color w:val="111111"/>
          <w:sz w:val="28"/>
          <w:sz w:val="28"/>
          <w:szCs w:val="28"/>
          <w:rtl w:val="true"/>
          <w:lang w:bidi="fa-IR"/>
        </w:rPr>
        <w:t>للسید علی بن أبی القاسم الحائری اللاهوری المعاصر، مطبوع بالأردو</w:t>
      </w:r>
    </w:p>
    <w:p>
      <w:pPr>
        <w:pStyle w:val="Heading3"/>
        <w:numPr>
          <w:ilvl w:val="2"/>
          <w:numId w:val="1"/>
        </w:numPr>
        <w:rPr/>
      </w:pPr>
      <w:bookmarkStart w:id="3044" w:name="__RefHeading___Toc253177_73709187"/>
      <w:bookmarkStart w:id="3045" w:name="_Toc1389"/>
      <w:bookmarkEnd w:id="3044"/>
      <w:r>
        <w:rPr/>
        <w:t>8929</w:t>
      </w:r>
      <w:r>
        <w:rPr>
          <w:rtl w:val="true"/>
        </w:rPr>
        <w:t xml:space="preserve">- </w:t>
      </w:r>
      <w:r>
        <w:rPr>
          <w:rtl w:val="true"/>
        </w:rPr>
        <w:t>موعظة التقیة</w:t>
      </w:r>
      <w:bookmarkEnd w:id="3045"/>
    </w:p>
    <w:p>
      <w:pPr>
        <w:pStyle w:val="BookText"/>
        <w:rPr/>
      </w:pPr>
      <w:r>
        <w:rPr>
          <w:rFonts w:ascii="IRNazanin" w:hAnsi="IRNazanin" w:eastAsia="IRNazanin"/>
          <w:color w:val="111111"/>
          <w:sz w:val="28"/>
          <w:sz w:val="28"/>
          <w:szCs w:val="28"/>
          <w:rtl w:val="true"/>
          <w:lang w:bidi="fa-IR"/>
        </w:rPr>
        <w:t>له أیضا، مطبوع، و یأتی له أیضا موعظة الغدیر</w:t>
      </w:r>
    </w:p>
    <w:p>
      <w:pPr>
        <w:pStyle w:val="Heading3"/>
        <w:numPr>
          <w:ilvl w:val="2"/>
          <w:numId w:val="1"/>
        </w:numPr>
        <w:rPr/>
      </w:pPr>
      <w:bookmarkStart w:id="3046" w:name="__RefHeading___Toc253179_73709187"/>
      <w:bookmarkStart w:id="3047" w:name="_Toc1390"/>
      <w:bookmarkEnd w:id="3046"/>
      <w:r>
        <w:rPr/>
        <w:t>8930</w:t>
      </w:r>
      <w:r>
        <w:rPr>
          <w:rtl w:val="true"/>
        </w:rPr>
        <w:t xml:space="preserve">- </w:t>
      </w:r>
      <w:r>
        <w:rPr>
          <w:rtl w:val="true"/>
        </w:rPr>
        <w:t>موعظة جوادیة</w:t>
      </w:r>
      <w:bookmarkEnd w:id="304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بلسان الأردو، للسید علی محمد المذکور آنفا و یأتی له موعظة عظیم‏آبادیة </w:t>
      </w:r>
      <w:bookmarkStart w:id="3048" w:name="pg11381_108468"/>
    </w:p>
    <w:p>
      <w:pPr>
        <w:pStyle w:val="Heading3"/>
        <w:numPr>
          <w:ilvl w:val="2"/>
          <w:numId w:val="1"/>
        </w:numPr>
        <w:rPr/>
      </w:pPr>
      <w:bookmarkStart w:id="3049" w:name="__RefHeading___Toc253181_73709187"/>
      <w:bookmarkStart w:id="3050" w:name="_Toc1391"/>
      <w:bookmarkEnd w:id="3048"/>
      <w:bookmarkEnd w:id="3049"/>
      <w:r>
        <w:rPr/>
        <w:t>8931</w:t>
      </w:r>
      <w:r>
        <w:rPr>
          <w:rtl w:val="true"/>
        </w:rPr>
        <w:t xml:space="preserve">- </w:t>
      </w:r>
      <w:r>
        <w:rPr>
          <w:rtl w:val="true"/>
        </w:rPr>
        <w:t>موعظة جهانگیری‏</w:t>
      </w:r>
      <w:bookmarkEnd w:id="3050"/>
    </w:p>
    <w:p>
      <w:pPr>
        <w:pStyle w:val="BookText"/>
        <w:rPr/>
      </w:pPr>
      <w:r>
        <w:rPr>
          <w:rFonts w:ascii="IRNazanin" w:hAnsi="IRNazanin" w:eastAsia="IRNazanin"/>
          <w:color w:val="111111"/>
          <w:sz w:val="28"/>
          <w:sz w:val="28"/>
          <w:szCs w:val="28"/>
          <w:rtl w:val="true"/>
          <w:lang w:bidi="fa-IR"/>
        </w:rPr>
        <w:t>فارسی، لمحمد باقر نجمی ثانی، فی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فی ستة فصول، و الثانی فی أربعة فصول فرغ المؤلف منه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لندن، اندیاافیس،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p>
    <w:p>
      <w:pPr>
        <w:pStyle w:val="Heading3"/>
        <w:numPr>
          <w:ilvl w:val="2"/>
          <w:numId w:val="1"/>
        </w:numPr>
        <w:rPr/>
      </w:pPr>
      <w:bookmarkStart w:id="3051" w:name="__RefHeading___Toc253183_73709187"/>
      <w:bookmarkStart w:id="3052" w:name="_Toc1392"/>
      <w:bookmarkEnd w:id="3051"/>
      <w:r>
        <w:rPr/>
        <w:t>8932</w:t>
      </w:r>
      <w:r>
        <w:rPr>
          <w:rtl w:val="true"/>
        </w:rPr>
        <w:t xml:space="preserve">- </w:t>
      </w:r>
      <w:r>
        <w:rPr>
          <w:rtl w:val="true"/>
        </w:rPr>
        <w:t>موعظة حسنة</w:t>
      </w:r>
      <w:bookmarkEnd w:id="3052"/>
    </w:p>
    <w:p>
      <w:pPr>
        <w:pStyle w:val="BookText"/>
        <w:rPr/>
      </w:pPr>
      <w:r>
        <w:rPr>
          <w:rFonts w:ascii="IRNazanin" w:hAnsi="IRNazanin" w:eastAsia="IRNazanin"/>
          <w:color w:val="111111"/>
          <w:sz w:val="28"/>
          <w:sz w:val="28"/>
          <w:szCs w:val="28"/>
          <w:rtl w:val="true"/>
          <w:lang w:bidi="fa-IR"/>
        </w:rPr>
        <w:t xml:space="preserve">بلسان الأردو مطبوع، للسید أبی الحسن بن نقی شاه الرضوی الکشمیری، المتوفی بعد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و مر له أحسن المواعظ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إسعاف المأمول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الحجة القاطعة و سواء السبیل‏</w:t>
      </w:r>
    </w:p>
    <w:p>
      <w:pPr>
        <w:pStyle w:val="Heading3"/>
        <w:numPr>
          <w:ilvl w:val="2"/>
          <w:numId w:val="1"/>
        </w:numPr>
        <w:rPr/>
      </w:pPr>
      <w:bookmarkStart w:id="3053" w:name="__RefHeading___Toc253185_73709187"/>
      <w:bookmarkStart w:id="3054" w:name="_Toc1393"/>
      <w:bookmarkEnd w:id="3053"/>
      <w:r>
        <w:rPr/>
        <w:t>8933</w:t>
      </w:r>
      <w:r>
        <w:rPr>
          <w:rtl w:val="true"/>
        </w:rPr>
        <w:t xml:space="preserve">- </w:t>
      </w:r>
      <w:r>
        <w:rPr>
          <w:rtl w:val="true"/>
        </w:rPr>
        <w:t>موعظة حسنة</w:t>
      </w:r>
      <w:bookmarkEnd w:id="3054"/>
    </w:p>
    <w:p>
      <w:pPr>
        <w:pStyle w:val="BookText"/>
        <w:rPr/>
      </w:pPr>
      <w:r>
        <w:rPr>
          <w:rFonts w:ascii="IRNazanin" w:hAnsi="IRNazanin" w:eastAsia="IRNazanin"/>
          <w:color w:val="111111"/>
          <w:sz w:val="28"/>
          <w:sz w:val="28"/>
          <w:szCs w:val="28"/>
          <w:rtl w:val="true"/>
          <w:lang w:bidi="fa-IR"/>
        </w:rPr>
        <w:t xml:space="preserve">للمفتی میر عباس بن علی أکبر التستری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و مر له آنفا موجزة رائعة</w:t>
      </w:r>
    </w:p>
    <w:p>
      <w:pPr>
        <w:pStyle w:val="Heading3"/>
        <w:numPr>
          <w:ilvl w:val="2"/>
          <w:numId w:val="1"/>
        </w:numPr>
        <w:rPr/>
      </w:pPr>
      <w:bookmarkStart w:id="3055" w:name="__RefHeading___Toc253187_73709187"/>
      <w:bookmarkStart w:id="3056" w:name="_Toc1394"/>
      <w:bookmarkEnd w:id="3055"/>
      <w:r>
        <w:rPr/>
        <w:t>8934</w:t>
      </w:r>
      <w:r>
        <w:rPr>
          <w:rtl w:val="true"/>
        </w:rPr>
        <w:t xml:space="preserve">- </w:t>
      </w:r>
      <w:r>
        <w:rPr>
          <w:rtl w:val="true"/>
        </w:rPr>
        <w:t>موعظة السالکین‏</w:t>
      </w:r>
      <w:bookmarkEnd w:id="3056"/>
    </w:p>
    <w:p>
      <w:pPr>
        <w:pStyle w:val="BookText"/>
        <w:rPr/>
      </w:pPr>
      <w:r>
        <w:rPr>
          <w:rFonts w:ascii="IRNazanin" w:hAnsi="IRNazanin" w:eastAsia="IRNazanin"/>
          <w:color w:val="111111"/>
          <w:sz w:val="28"/>
          <w:sz w:val="28"/>
          <w:szCs w:val="28"/>
          <w:rtl w:val="true"/>
          <w:lang w:bidi="fa-IR"/>
        </w:rPr>
        <w:t xml:space="preserve">للسید محمد علی الشاه عبد العظیمی النجفی، منتخب من مواعظ البحار فی جزءین طبع أولهما فی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مر له منتخب نهج البلاغة و منتخب البخاری و منتخب التفاسیر و منتخب الرجال و غیرها</w:t>
      </w:r>
    </w:p>
    <w:p>
      <w:pPr>
        <w:pStyle w:val="Heading3"/>
        <w:numPr>
          <w:ilvl w:val="2"/>
          <w:numId w:val="1"/>
        </w:numPr>
        <w:rPr/>
      </w:pPr>
      <w:bookmarkStart w:id="3057" w:name="__RefHeading___Toc253189_73709187"/>
      <w:bookmarkStart w:id="3058" w:name="_Toc1395"/>
      <w:bookmarkEnd w:id="3057"/>
      <w:r>
        <w:rPr/>
        <w:t>8935</w:t>
      </w:r>
      <w:r>
        <w:rPr>
          <w:rtl w:val="true"/>
        </w:rPr>
        <w:t xml:space="preserve">- </w:t>
      </w:r>
      <w:r>
        <w:rPr>
          <w:rtl w:val="true"/>
        </w:rPr>
        <w:t>موعظة السالکین‏</w:t>
      </w:r>
      <w:bookmarkEnd w:id="3058"/>
    </w:p>
    <w:p>
      <w:pPr>
        <w:pStyle w:val="BookText"/>
        <w:rPr/>
      </w:pPr>
      <w:r>
        <w:rPr>
          <w:rFonts w:ascii="IRNazanin" w:hAnsi="IRNazanin" w:eastAsia="IRNazanin"/>
          <w:color w:val="111111"/>
          <w:sz w:val="28"/>
          <w:sz w:val="28"/>
          <w:szCs w:val="28"/>
          <w:rtl w:val="true"/>
          <w:lang w:bidi="fa-IR"/>
        </w:rPr>
        <w:t xml:space="preserve">لمجذوب علی شاه، محمد جعفر الکبودرآهنگی،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دساتیر صدرها باسم محمد رضا میرزا الوالی بگیلان و جمعها محمد طاهر بن الحاج محمد إبراهیم الگسکری، کما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عدة رسائل کتبها المؤلف إلی بعض معاصریه و فیه أیضا قبالة بخطه،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مکارمه التی لا تحصی اما بعد، حسب الأمر أنجم خدم پاک طینتی‏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الأدبیات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الشکستة فی القرن الثالث عشر و 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بتومان واحد و هو فی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p>
    <w:p>
      <w:pPr>
        <w:pStyle w:val="Heading3"/>
        <w:numPr>
          <w:ilvl w:val="2"/>
          <w:numId w:val="1"/>
        </w:numPr>
        <w:rPr/>
      </w:pPr>
      <w:bookmarkStart w:id="3059" w:name="__RefHeading___Toc253191_73709187"/>
      <w:bookmarkStart w:id="3060" w:name="_Toc1396"/>
      <w:bookmarkEnd w:id="3059"/>
      <w:r>
        <w:rPr/>
        <w:t>8936</w:t>
      </w:r>
      <w:r>
        <w:rPr>
          <w:rtl w:val="true"/>
        </w:rPr>
        <w:t xml:space="preserve">- </w:t>
      </w:r>
      <w:r>
        <w:rPr>
          <w:rtl w:val="true"/>
        </w:rPr>
        <w:t>الموعظة الشافیة</w:t>
      </w:r>
      <w:bookmarkEnd w:id="306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بن علی محمد القمی، المتوفی حدود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حکمة الصوم و أسراره و خواصه و آثاره و ثوابه و آدابه فی عدة کراریس تبلغ ألفی بیت، بخط السید محمد تقی بن أحمد الحسینی الأورازانی الطالقانی الطهرانی، المتوفی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رأیته بخطه عند ولده الحاج السید أحمد المولود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bookmarkStart w:id="3061" w:name="pg11381_108469"/>
    </w:p>
    <w:p>
      <w:pPr>
        <w:pStyle w:val="Heading3"/>
        <w:numPr>
          <w:ilvl w:val="2"/>
          <w:numId w:val="1"/>
        </w:numPr>
        <w:rPr/>
      </w:pPr>
      <w:bookmarkStart w:id="3062" w:name="__RefHeading___Toc253193_73709187"/>
      <w:bookmarkStart w:id="3063" w:name="_Toc1397"/>
      <w:bookmarkEnd w:id="3061"/>
      <w:bookmarkEnd w:id="3062"/>
      <w:r>
        <w:rPr/>
        <w:t>8937</w:t>
      </w:r>
      <w:r>
        <w:rPr>
          <w:rtl w:val="true"/>
        </w:rPr>
        <w:t xml:space="preserve">- </w:t>
      </w:r>
      <w:r>
        <w:rPr>
          <w:rtl w:val="true"/>
        </w:rPr>
        <w:t>موعظة شب یلدا</w:t>
      </w:r>
      <w:bookmarkEnd w:id="3063"/>
    </w:p>
    <w:p>
      <w:pPr>
        <w:pStyle w:val="BookText"/>
        <w:rPr/>
      </w:pPr>
      <w:r>
        <w:rPr>
          <w:rFonts w:ascii="IRNazanin" w:hAnsi="IRNazanin" w:eastAsia="IRNazanin"/>
          <w:color w:val="111111"/>
          <w:sz w:val="28"/>
          <w:sz w:val="28"/>
          <w:szCs w:val="28"/>
          <w:rtl w:val="true"/>
          <w:lang w:bidi="fa-IR"/>
        </w:rPr>
        <w:t>فارسی، إسماعیلی ذکر فی ملحق فهرست الکتب و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لمجدوع نقلا عن أیوانف، </w:t>
      </w:r>
      <w:r>
        <w:rPr>
          <w:rFonts w:eastAsia="IRNazanin" w:cs="IRNazanin"/>
          <w:color w:val="111111"/>
          <w:sz w:val="28"/>
          <w:szCs w:val="28"/>
          <w:lang w:bidi="fa-IR"/>
        </w:rPr>
        <w:t>726</w:t>
      </w:r>
    </w:p>
    <w:p>
      <w:pPr>
        <w:pStyle w:val="Heading3"/>
        <w:numPr>
          <w:ilvl w:val="2"/>
          <w:numId w:val="1"/>
        </w:numPr>
        <w:rPr/>
      </w:pPr>
      <w:bookmarkStart w:id="3064" w:name="__RefHeading___Toc253195_73709187"/>
      <w:bookmarkStart w:id="3065" w:name="_Toc1398"/>
      <w:bookmarkEnd w:id="3064"/>
      <w:r>
        <w:rPr/>
        <w:t>8938</w:t>
      </w:r>
      <w:r>
        <w:rPr>
          <w:rtl w:val="true"/>
        </w:rPr>
        <w:t xml:space="preserve">- </w:t>
      </w:r>
      <w:r>
        <w:rPr>
          <w:rtl w:val="true"/>
        </w:rPr>
        <w:t>موعظة الشریف إلی الشاب اللطیف‏</w:t>
      </w:r>
      <w:bookmarkEnd w:id="3065"/>
    </w:p>
    <w:p>
      <w:pPr>
        <w:pStyle w:val="BookText"/>
        <w:rPr/>
      </w:pPr>
      <w:r>
        <w:rPr>
          <w:rFonts w:ascii="IRNazanin" w:hAnsi="IRNazanin" w:eastAsia="IRNazanin"/>
          <w:color w:val="111111"/>
          <w:sz w:val="28"/>
          <w:sz w:val="28"/>
          <w:szCs w:val="28"/>
          <w:rtl w:val="true"/>
          <w:lang w:bidi="fa-IR"/>
        </w:rPr>
        <w:t xml:space="preserve">للسید مهدی البحرانی،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تصانیفه و له عین الفطرة و الولایة الکبری و شوارع الروایة إلی مشارع الدرایة المذکور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3066" w:name="__RefHeading___Toc253197_73709187"/>
      <w:bookmarkStart w:id="3067" w:name="_Toc1399"/>
      <w:bookmarkEnd w:id="3066"/>
      <w:r>
        <w:rPr/>
        <w:t>8939</w:t>
      </w:r>
      <w:r>
        <w:rPr>
          <w:rtl w:val="true"/>
        </w:rPr>
        <w:t xml:space="preserve">- </w:t>
      </w:r>
      <w:r>
        <w:rPr>
          <w:rtl w:val="true"/>
        </w:rPr>
        <w:t>موعظة عظیم‏آبادیة</w:t>
      </w:r>
      <w:bookmarkEnd w:id="3067"/>
    </w:p>
    <w:p>
      <w:pPr>
        <w:pStyle w:val="BookText"/>
        <w:rPr/>
      </w:pPr>
      <w:r>
        <w:rPr>
          <w:rFonts w:ascii="IRNazanin" w:hAnsi="IRNazanin" w:eastAsia="IRNazanin"/>
          <w:color w:val="111111"/>
          <w:sz w:val="28"/>
          <w:sz w:val="28"/>
          <w:szCs w:val="28"/>
          <w:rtl w:val="true"/>
          <w:lang w:bidi="fa-IR"/>
        </w:rPr>
        <w:t>فی شرح الزیارة الناحیة بالأردو، مطبوع و هو للسید علی محمد النقوی، و مر له موعظة جوادیة و یأتی له موعظة یونسیة أیضا</w:t>
      </w:r>
    </w:p>
    <w:p>
      <w:pPr>
        <w:pStyle w:val="Heading3"/>
        <w:numPr>
          <w:ilvl w:val="2"/>
          <w:numId w:val="1"/>
        </w:numPr>
        <w:rPr/>
      </w:pPr>
      <w:bookmarkStart w:id="3068" w:name="__RefHeading___Toc253199_73709187"/>
      <w:bookmarkStart w:id="3069" w:name="_Toc1400"/>
      <w:bookmarkEnd w:id="3068"/>
      <w:r>
        <w:rPr/>
        <w:t>8940</w:t>
      </w:r>
      <w:r>
        <w:rPr>
          <w:rtl w:val="true"/>
        </w:rPr>
        <w:t xml:space="preserve">- </w:t>
      </w:r>
      <w:r>
        <w:rPr>
          <w:rtl w:val="true"/>
        </w:rPr>
        <w:t>موعظة العقل للنفس‏</w:t>
      </w:r>
      <w:bookmarkEnd w:id="3069"/>
    </w:p>
    <w:p>
      <w:pPr>
        <w:pStyle w:val="BookText"/>
        <w:rPr/>
      </w:pPr>
      <w:r>
        <w:rPr>
          <w:rFonts w:ascii="IRNazanin" w:hAnsi="IRNazanin" w:eastAsia="IRNazanin"/>
          <w:color w:val="111111"/>
          <w:sz w:val="28"/>
          <w:sz w:val="28"/>
          <w:szCs w:val="28"/>
          <w:rtl w:val="true"/>
          <w:lang w:bidi="fa-IR"/>
        </w:rPr>
        <w:t>للکراجکی عملها لنفسه فی کراستین کما فی فهرس کتبه و مر له المنهاج فی معرفة مناسک الحاج‏</w:t>
      </w:r>
    </w:p>
    <w:p>
      <w:pPr>
        <w:pStyle w:val="Heading3"/>
        <w:numPr>
          <w:ilvl w:val="2"/>
          <w:numId w:val="1"/>
        </w:numPr>
        <w:rPr/>
      </w:pPr>
      <w:bookmarkStart w:id="3070" w:name="__RefHeading___Toc253201_73709187"/>
      <w:bookmarkStart w:id="3071" w:name="_Toc1401"/>
      <w:bookmarkEnd w:id="3070"/>
      <w:r>
        <w:rPr/>
        <w:t>8941</w:t>
      </w:r>
      <w:r>
        <w:rPr>
          <w:rtl w:val="true"/>
        </w:rPr>
        <w:t xml:space="preserve">- </w:t>
      </w:r>
      <w:r>
        <w:rPr>
          <w:rtl w:val="true"/>
        </w:rPr>
        <w:t>موعظة الغدیر</w:t>
      </w:r>
      <w:bookmarkEnd w:id="3071"/>
    </w:p>
    <w:p>
      <w:pPr>
        <w:pStyle w:val="BookText"/>
        <w:rPr/>
      </w:pPr>
      <w:r>
        <w:rPr>
          <w:rFonts w:ascii="IRNazanin" w:hAnsi="IRNazanin" w:eastAsia="IRNazanin"/>
          <w:color w:val="111111"/>
          <w:sz w:val="28"/>
          <w:sz w:val="28"/>
          <w:szCs w:val="28"/>
          <w:rtl w:val="true"/>
          <w:lang w:bidi="fa-IR"/>
        </w:rPr>
        <w:t>للسید علی اللاهوری ابن أبی القاسم، مطبوع و مر له موعظة تقیة</w:t>
      </w:r>
    </w:p>
    <w:p>
      <w:pPr>
        <w:pStyle w:val="Heading3"/>
        <w:numPr>
          <w:ilvl w:val="2"/>
          <w:numId w:val="1"/>
        </w:numPr>
        <w:rPr/>
      </w:pPr>
      <w:bookmarkStart w:id="3072" w:name="__RefHeading___Toc253203_73709187"/>
      <w:bookmarkStart w:id="3073" w:name="_Toc1402"/>
      <w:bookmarkEnd w:id="3072"/>
      <w:r>
        <w:rPr/>
        <w:t>8942</w:t>
      </w:r>
      <w:r>
        <w:rPr>
          <w:rtl w:val="true"/>
        </w:rPr>
        <w:t xml:space="preserve">- </w:t>
      </w:r>
      <w:r>
        <w:rPr>
          <w:rtl w:val="true"/>
        </w:rPr>
        <w:t>موعظة فاخرة</w:t>
      </w:r>
      <w:bookmarkEnd w:id="3073"/>
    </w:p>
    <w:p>
      <w:pPr>
        <w:pStyle w:val="BookText"/>
        <w:rPr/>
      </w:pPr>
      <w:r>
        <w:rPr>
          <w:rFonts w:ascii="IRNazanin" w:hAnsi="IRNazanin" w:eastAsia="IRNazanin"/>
          <w:color w:val="111111"/>
          <w:sz w:val="28"/>
          <w:sz w:val="28"/>
          <w:szCs w:val="28"/>
          <w:rtl w:val="true"/>
          <w:lang w:bidi="fa-IR"/>
        </w:rPr>
        <w:t>للسید أحمد علی بن المفتی میر عباس اللکهنوی التستری، المعاصر مطبوع بالأردو</w:t>
      </w:r>
    </w:p>
    <w:p>
      <w:pPr>
        <w:pStyle w:val="Heading3"/>
        <w:numPr>
          <w:ilvl w:val="2"/>
          <w:numId w:val="1"/>
        </w:numPr>
        <w:rPr/>
      </w:pPr>
      <w:bookmarkStart w:id="3074" w:name="__RefHeading___Toc253205_73709187"/>
      <w:bookmarkStart w:id="3075" w:name="_Toc1403"/>
      <w:bookmarkEnd w:id="3074"/>
      <w:r>
        <w:rPr/>
        <w:t>8943</w:t>
      </w:r>
      <w:r>
        <w:rPr>
          <w:rtl w:val="true"/>
        </w:rPr>
        <w:t xml:space="preserve">- </w:t>
      </w:r>
      <w:r>
        <w:rPr>
          <w:rtl w:val="true"/>
        </w:rPr>
        <w:t>موعظة فاخرة</w:t>
      </w:r>
      <w:bookmarkEnd w:id="3075"/>
    </w:p>
    <w:p>
      <w:pPr>
        <w:pStyle w:val="BookText"/>
        <w:rPr/>
      </w:pPr>
      <w:r>
        <w:rPr>
          <w:rFonts w:ascii="IRNazanin" w:hAnsi="IRNazanin" w:eastAsia="IRNazanin"/>
          <w:color w:val="111111"/>
          <w:sz w:val="28"/>
          <w:sz w:val="28"/>
          <w:szCs w:val="28"/>
          <w:rtl w:val="true"/>
          <w:lang w:bidi="fa-IR"/>
        </w:rPr>
        <w:t xml:space="preserve">للسید مصطفی المدعو بمیر آقا صاحب بن السید محمد هادی بن السید مهدی بن السید دلدار علی النصیرآبادی، المتوفی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ضمن مجموعة بالهند</w:t>
      </w:r>
    </w:p>
    <w:p>
      <w:pPr>
        <w:pStyle w:val="Heading3"/>
        <w:numPr>
          <w:ilvl w:val="2"/>
          <w:numId w:val="1"/>
        </w:numPr>
        <w:rPr/>
      </w:pPr>
      <w:bookmarkStart w:id="3076" w:name="__RefHeading___Toc253207_73709187"/>
      <w:bookmarkStart w:id="3077" w:name="_Toc1404"/>
      <w:bookmarkEnd w:id="3076"/>
      <w:r>
        <w:rPr/>
        <w:t>8944</w:t>
      </w:r>
      <w:r>
        <w:rPr>
          <w:rtl w:val="true"/>
        </w:rPr>
        <w:t xml:space="preserve">- </w:t>
      </w:r>
      <w:r>
        <w:rPr>
          <w:rtl w:val="true"/>
        </w:rPr>
        <w:t>موعظة فی الساعة المبارکة</w:t>
      </w:r>
      <w:bookmarkEnd w:id="3077"/>
    </w:p>
    <w:p>
      <w:pPr>
        <w:pStyle w:val="BookText"/>
        <w:rPr/>
      </w:pPr>
      <w:r>
        <w:rPr>
          <w:rFonts w:ascii="IRNazanin" w:hAnsi="IRNazanin" w:eastAsia="IRNazanin"/>
          <w:color w:val="111111"/>
          <w:sz w:val="28"/>
          <w:sz w:val="28"/>
          <w:szCs w:val="28"/>
          <w:rtl w:val="true"/>
          <w:lang w:bidi="fa-IR"/>
        </w:rPr>
        <w:t xml:space="preserve">فارسی، إسماعیلی ذکر فی ملحق فهرست الکتب و الرسائل لمجدوع،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أیوانف، رقم </w:t>
      </w:r>
      <w:r>
        <w:rPr>
          <w:rFonts w:eastAsia="IRNazanin" w:cs="IRNazanin"/>
          <w:color w:val="111111"/>
          <w:sz w:val="28"/>
          <w:szCs w:val="28"/>
          <w:lang w:bidi="fa-IR"/>
        </w:rPr>
        <w:t>728</w:t>
      </w:r>
    </w:p>
    <w:p>
      <w:pPr>
        <w:pStyle w:val="Heading3"/>
        <w:numPr>
          <w:ilvl w:val="2"/>
          <w:numId w:val="1"/>
        </w:numPr>
        <w:rPr/>
      </w:pPr>
      <w:bookmarkStart w:id="3078" w:name="__RefHeading___Toc253209_73709187"/>
      <w:bookmarkStart w:id="3079" w:name="_Toc1405"/>
      <w:bookmarkEnd w:id="3078"/>
      <w:r>
        <w:rPr/>
        <w:t>8945</w:t>
      </w:r>
      <w:r>
        <w:rPr>
          <w:rtl w:val="true"/>
        </w:rPr>
        <w:t xml:space="preserve">- </w:t>
      </w:r>
      <w:r>
        <w:rPr>
          <w:rtl w:val="true"/>
        </w:rPr>
        <w:t>موعظة مباهلة</w:t>
      </w:r>
      <w:bookmarkEnd w:id="3079"/>
    </w:p>
    <w:p>
      <w:pPr>
        <w:pStyle w:val="BookText"/>
        <w:rPr/>
      </w:pPr>
      <w:r>
        <w:rPr>
          <w:rFonts w:ascii="IRNazanin" w:hAnsi="IRNazanin" w:eastAsia="IRNazanin"/>
          <w:color w:val="111111"/>
          <w:sz w:val="28"/>
          <w:sz w:val="28"/>
          <w:szCs w:val="28"/>
          <w:rtl w:val="true"/>
          <w:lang w:bidi="fa-IR"/>
        </w:rPr>
        <w:t>للسید علی اللاهوری المذکور، مطبوع کما فی فهرس الاثنی عشریة اللاهوریة</w:t>
      </w:r>
    </w:p>
    <w:p>
      <w:pPr>
        <w:pStyle w:val="Heading3"/>
        <w:numPr>
          <w:ilvl w:val="2"/>
          <w:numId w:val="1"/>
        </w:numPr>
        <w:rPr/>
      </w:pPr>
      <w:bookmarkStart w:id="3080" w:name="__RefHeading___Toc253211_73709187"/>
      <w:bookmarkStart w:id="3081" w:name="_Toc1406"/>
      <w:bookmarkEnd w:id="3080"/>
      <w:r>
        <w:rPr/>
        <w:t>8946</w:t>
      </w:r>
      <w:r>
        <w:rPr>
          <w:rtl w:val="true"/>
        </w:rPr>
        <w:t xml:space="preserve">- </w:t>
      </w:r>
      <w:r>
        <w:rPr>
          <w:rtl w:val="true"/>
        </w:rPr>
        <w:t>موعظة وجیزة</w:t>
      </w:r>
      <w:bookmarkEnd w:id="308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إسماعیلی و هی فی أداء الزکاة باسم دوسی الحکیم 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زکی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 ما جاء فی فهرست الکتب و الرسائل لمجدوع فی توصیف هذه الموعظة </w:t>
      </w:r>
      <w:bookmarkStart w:id="3082" w:name="pg11381_108470"/>
    </w:p>
    <w:p>
      <w:pPr>
        <w:pStyle w:val="Heading3"/>
        <w:numPr>
          <w:ilvl w:val="2"/>
          <w:numId w:val="1"/>
        </w:numPr>
        <w:rPr/>
      </w:pPr>
      <w:bookmarkStart w:id="3083" w:name="__RefHeading___Toc253213_73709187"/>
      <w:bookmarkStart w:id="3084" w:name="_Toc1407"/>
      <w:bookmarkEnd w:id="3082"/>
      <w:bookmarkEnd w:id="3083"/>
      <w:r>
        <w:rPr/>
        <w:t>8947</w:t>
      </w:r>
      <w:r>
        <w:rPr>
          <w:rtl w:val="true"/>
        </w:rPr>
        <w:t xml:space="preserve">- </w:t>
      </w:r>
      <w:r>
        <w:rPr>
          <w:rtl w:val="true"/>
        </w:rPr>
        <w:t>موعظة النفس‏</w:t>
      </w:r>
      <w:bookmarkEnd w:id="3084"/>
    </w:p>
    <w:p>
      <w:pPr>
        <w:pStyle w:val="BookText"/>
        <w:rPr/>
      </w:pPr>
      <w:r>
        <w:rPr>
          <w:rFonts w:ascii="IRNazanin" w:hAnsi="IRNazanin" w:eastAsia="IRNazanin"/>
          <w:color w:val="111111"/>
          <w:sz w:val="28"/>
          <w:sz w:val="28"/>
          <w:szCs w:val="28"/>
          <w:rtl w:val="true"/>
          <w:lang w:bidi="fa-IR"/>
        </w:rPr>
        <w:t xml:space="preserve">فارسی مختصر ترجمه ل تنبیه الراقدین للمولی محمد طاهر بن محمد حسین النجفی الشیرازی القمی معارض المجلسیین و صاحب مونس الأبرار المتوفی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و هو غیر مباحثة النفس الذی مر ذکره قال سیدنا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طبع مع محاسبة النفس لابن طاوس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محاسبة النفس للکفعمی نعم رأیت طبعه مع 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تنبیه الراقدین مع محاسبة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 ترجمته الفارسیة المعبر عنها ب موعظة النفس موجودة فی کتب الحاج علی محمد النجف‏آبادی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نستعین و صل علی حبیبک‏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 أحسن المواعظ ذکر الموت و أورد رباعیات کثیرة فی هذا المعنی ثم شرع فی الترجمة بذکر العربی ثم الفارسی‏</w:t>
      </w:r>
    </w:p>
    <w:p>
      <w:pPr>
        <w:pStyle w:val="Heading3"/>
        <w:numPr>
          <w:ilvl w:val="2"/>
          <w:numId w:val="1"/>
        </w:numPr>
        <w:rPr/>
      </w:pPr>
      <w:bookmarkStart w:id="3085" w:name="__RefHeading___Toc253215_73709187"/>
      <w:bookmarkStart w:id="3086" w:name="_Toc1408"/>
      <w:bookmarkEnd w:id="3085"/>
      <w:r>
        <w:rPr/>
        <w:t>8948</w:t>
      </w:r>
      <w:r>
        <w:rPr>
          <w:rtl w:val="true"/>
        </w:rPr>
        <w:t xml:space="preserve">- </w:t>
      </w:r>
      <w:r>
        <w:rPr>
          <w:rtl w:val="true"/>
        </w:rPr>
        <w:t>موعظة یونسیة</w:t>
      </w:r>
      <w:bookmarkEnd w:id="3086"/>
    </w:p>
    <w:p>
      <w:pPr>
        <w:pStyle w:val="BookText"/>
        <w:rPr/>
      </w:pPr>
      <w:r>
        <w:rPr>
          <w:rFonts w:ascii="IRNazanin" w:hAnsi="IRNazanin" w:eastAsia="IRNazanin"/>
          <w:color w:val="111111"/>
          <w:sz w:val="28"/>
          <w:sz w:val="28"/>
          <w:szCs w:val="28"/>
          <w:rtl w:val="true"/>
          <w:lang w:bidi="fa-IR"/>
        </w:rPr>
        <w:t xml:space="preserve">بلسان أردو، مطبوع و هو للسید علی محمد بن السید محمد سلطان العلماء النقوی اللکهنوی المتوفی </w:t>
      </w:r>
      <w:r>
        <w:rPr>
          <w:rFonts w:eastAsia="IRNazanin" w:cs="IRNazanin"/>
          <w:color w:val="111111"/>
          <w:sz w:val="28"/>
          <w:szCs w:val="28"/>
          <w:lang w:bidi="fa-IR"/>
        </w:rPr>
        <w:t>1312</w:t>
      </w:r>
    </w:p>
    <w:p>
      <w:pPr>
        <w:pStyle w:val="Heading3"/>
        <w:numPr>
          <w:ilvl w:val="2"/>
          <w:numId w:val="1"/>
        </w:numPr>
        <w:rPr/>
      </w:pPr>
      <w:bookmarkStart w:id="3087" w:name="__RefHeading___Toc253217_73709187"/>
      <w:bookmarkStart w:id="3088" w:name="_Toc1409"/>
      <w:bookmarkEnd w:id="3087"/>
      <w:r>
        <w:rPr/>
        <w:t>8949</w:t>
      </w:r>
      <w:r>
        <w:rPr>
          <w:rtl w:val="true"/>
        </w:rPr>
        <w:t xml:space="preserve">- </w:t>
      </w:r>
      <w:r>
        <w:rPr>
          <w:rtl w:val="true"/>
        </w:rPr>
        <w:t>کتاب الموفور</w:t>
      </w:r>
      <w:bookmarkEnd w:id="3088"/>
    </w:p>
    <w:p>
      <w:pPr>
        <w:pStyle w:val="BookText"/>
        <w:rPr/>
      </w:pPr>
      <w:r>
        <w:rPr>
          <w:rFonts w:ascii="IRNazanin" w:hAnsi="IRNazanin" w:eastAsia="IRNazanin"/>
          <w:color w:val="111111"/>
          <w:sz w:val="28"/>
          <w:sz w:val="28"/>
          <w:szCs w:val="28"/>
          <w:rtl w:val="true"/>
          <w:lang w:bidi="fa-IR"/>
        </w:rPr>
        <w:t>لأبی الفرج الکاتب القزوینی، محمد بن أبی عمران موسی بن علی بن عبدویه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لقیه النجاشی و لم یتفق سماعه منه، و مر له قریبا الموجز المختصر من ألفاظ سید البشر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Heading3"/>
        <w:numPr>
          <w:ilvl w:val="2"/>
          <w:numId w:val="1"/>
        </w:numPr>
        <w:rPr/>
      </w:pPr>
      <w:bookmarkStart w:id="3089" w:name="__RefHeading___Toc253219_73709187"/>
      <w:bookmarkStart w:id="3090" w:name="_Toc1410"/>
      <w:bookmarkEnd w:id="3089"/>
      <w:r>
        <w:rPr/>
        <w:t>8950</w:t>
      </w:r>
      <w:r>
        <w:rPr>
          <w:rtl w:val="true"/>
        </w:rPr>
        <w:t xml:space="preserve">- </w:t>
      </w:r>
      <w:r>
        <w:rPr>
          <w:rtl w:val="true"/>
        </w:rPr>
        <w:t>موقظ الأعلام فی تراجم الأسرة و الأقوام‏</w:t>
      </w:r>
      <w:bookmarkEnd w:id="309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أحمد الروضاتی بن محمد باقر بن جلال الدین بن المیرزا مسیح بن صاحب الروضات مؤلف مغانم النصوص ذکر أن مجلده الأول فی أحوال المعصومین الأربعة عشر، و الثانی فی أحوال أسرة صاحب الروضات و السید صدر الدین و الشیخ جعفر کاشف الغطاء، و الثالث فی مشایخهم و تلامیذهم المجازین منهم‏ </w:t>
      </w:r>
      <w:bookmarkStart w:id="3091" w:name="pg11381_108471"/>
    </w:p>
    <w:p>
      <w:pPr>
        <w:pStyle w:val="Heading3"/>
        <w:numPr>
          <w:ilvl w:val="2"/>
          <w:numId w:val="1"/>
        </w:numPr>
        <w:rPr/>
      </w:pPr>
      <w:bookmarkStart w:id="3092" w:name="__RefHeading___Toc253221_73709187"/>
      <w:bookmarkStart w:id="3093" w:name="_Toc1411"/>
      <w:bookmarkEnd w:id="3091"/>
      <w:bookmarkEnd w:id="3092"/>
      <w:r>
        <w:rPr/>
        <w:t>8951</w:t>
      </w:r>
      <w:r>
        <w:rPr>
          <w:rtl w:val="true"/>
        </w:rPr>
        <w:t xml:space="preserve">- </w:t>
      </w:r>
      <w:r>
        <w:rPr>
          <w:rtl w:val="true"/>
        </w:rPr>
        <w:t>الرسالة الموقظة من نوم الغفلة و السنة</w:t>
      </w:r>
      <w:bookmarkEnd w:id="3093"/>
    </w:p>
    <w:p>
      <w:pPr>
        <w:pStyle w:val="BookText"/>
        <w:rPr/>
      </w:pPr>
      <w:r>
        <w:rPr>
          <w:rFonts w:ascii="IRNazanin" w:hAnsi="IRNazanin" w:eastAsia="IRNazanin"/>
          <w:color w:val="111111"/>
          <w:sz w:val="28"/>
          <w:sz w:val="28"/>
          <w:szCs w:val="28"/>
          <w:rtl w:val="true"/>
          <w:lang w:bidi="fa-IR"/>
        </w:rPr>
        <w:t>فی صیام الأیام المفصلة فی السنة، و ما فی ذلک من المعانی الشریفة الحسنة تألیف شرف الدین جعفر بن محمد بن حمزة و هی بابان یحتویان علی اثنی عشر فصلا، الباب الأول فیما جاء عن أولیاء الله من التراغیب فی الصیام و للصائم من الثواب، فی ستة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جاء عنهم من الترغیب فی الصیام و فضل السحور و الإفطار،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شهر رمضان و فرض</w:t>
      </w:r>
    </w:p>
    <w:p>
      <w:pPr>
        <w:pStyle w:val="BookText"/>
        <w:rPr/>
      </w:pPr>
      <w:r>
        <w:rPr>
          <w:rFonts w:ascii="IRNazanin" w:hAnsi="IRNazanin" w:eastAsia="IRNazanin"/>
          <w:color w:val="111111"/>
          <w:sz w:val="28"/>
          <w:sz w:val="28"/>
          <w:szCs w:val="28"/>
          <w:rtl w:val="true"/>
          <w:lang w:bidi="fa-IR"/>
        </w:rPr>
        <w:t xml:space="preserve">صیامه،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الأحکام الواجبة علی من أفطر 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صوم السنة الواجبة،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صوم التطوع و النافلة،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وجوه الصیام و عدة أقسامه و ذکر الأیام المنهی عن صیامه الباب الثانی فی معانی سائر ما تقدم ذکره، و ما فی ذلک من الحکمة المکنونة عن العوام و الأسرار النبویة العظام، و فیه ستة فصول، هذا ما جاء فی فهرست الکتب و الرسائل لمجدوع،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هذه الرسالة فی النسخة التی هی بخط سیدنا یوسف بن سلیمان بن حسن بن نوح بن آدم الهندی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المصنف فی آخر هذه الرسالة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قراءتها العبد الفقیر إلی عفو الله تعالی جعفر بن محمد بن حمزة، علی سیدنا مالک الجمیع عماد الدین قس و إصلاح ما أمر بإصلاحه فیها، یوم أربعة عشر من ذی الحجة سنة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کتاب الوعظ و التشویق و الهدایة إلی سواء الطریق یأتی فی محله‏</w:t>
      </w:r>
    </w:p>
    <w:p>
      <w:pPr>
        <w:pStyle w:val="Heading3"/>
        <w:numPr>
          <w:ilvl w:val="2"/>
          <w:numId w:val="1"/>
        </w:numPr>
        <w:rPr/>
      </w:pPr>
      <w:bookmarkStart w:id="3094" w:name="__RefHeading___Toc253223_73709187"/>
      <w:bookmarkStart w:id="3095" w:name="_Toc1412"/>
      <w:bookmarkEnd w:id="3094"/>
      <w:r>
        <w:rPr/>
        <w:t>8952</w:t>
      </w:r>
      <w:r>
        <w:rPr>
          <w:rtl w:val="true"/>
        </w:rPr>
        <w:t xml:space="preserve">- </w:t>
      </w:r>
      <w:r>
        <w:rPr>
          <w:rtl w:val="true"/>
        </w:rPr>
        <w:t>موقظ الراقدین و منبه الغافلین‏</w:t>
      </w:r>
      <w:bookmarkEnd w:id="309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 علی مائة و خمسة مواعظ و خاتمة ذات فصول أربعة عشر، فی النوادر المستطرفة و بعض القصص المضحکة و هو فی مجلدین رأیت مجلده الأول فی کتب الشیخ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تسع و أربعون موعظة، و فهرس المجلد الثانی و هو تصنیف الشیخ أبی جعفر محمد بن یونس بن الحاج راضی الشویهی، ذکر فیه نسبه کما مر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أحواله من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سنة تألیف الموقظ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 تصانیفه مثل سرور الواعظین و حیاة القلوب و الحجر الدامغ‏ </w:t>
      </w:r>
      <w:bookmarkStart w:id="3096" w:name="pg11381_108472"/>
    </w:p>
    <w:p>
      <w:pPr>
        <w:pStyle w:val="Heading3"/>
        <w:numPr>
          <w:ilvl w:val="2"/>
          <w:numId w:val="1"/>
        </w:numPr>
        <w:rPr/>
      </w:pPr>
      <w:bookmarkStart w:id="3097" w:name="__RefHeading___Toc253225_73709187"/>
      <w:bookmarkStart w:id="3098" w:name="_Toc1413"/>
      <w:bookmarkEnd w:id="3096"/>
      <w:bookmarkEnd w:id="3097"/>
      <w:r>
        <w:rPr/>
        <w:t>8953</w:t>
      </w:r>
      <w:r>
        <w:rPr>
          <w:rtl w:val="true"/>
        </w:rPr>
        <w:t xml:space="preserve">- </w:t>
      </w:r>
      <w:r>
        <w:rPr>
          <w:rtl w:val="true"/>
        </w:rPr>
        <w:t>کتاب مولد أمیر المؤمنین ع‏</w:t>
      </w:r>
      <w:bookmarkEnd w:id="3098"/>
    </w:p>
    <w:p>
      <w:pPr>
        <w:pStyle w:val="BookText"/>
        <w:rPr/>
      </w:pPr>
      <w:r>
        <w:rPr>
          <w:rFonts w:ascii="IRNazanin" w:hAnsi="IRNazanin" w:eastAsia="IRNazanin"/>
          <w:color w:val="111111"/>
          <w:sz w:val="28"/>
          <w:sz w:val="28"/>
          <w:szCs w:val="28"/>
          <w:rtl w:val="true"/>
          <w:lang w:bidi="fa-IR"/>
        </w:rPr>
        <w:t>لأبی البحتری وهب بن عبد الله، ربیب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حکاه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السابع من تاریخ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ب کتاب مولد علی بن أبی طالب و منشئه و بدء إیمانه و تزویجه فاطمة و قال رواه أبو بکر أحمد بن إبراهیم بن شاذان عن أبی محمد العلوی الحسن بن محمد بن أحمد بن جعفر بن محمد بن زید الشهید أستاذ التلعکبری عن حجر بن محمد السامی عن رجاء بن سهل الصنعانی عن أبی البحتری القاضی و مر للمؤلف کتاب الحدیث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3"/>
        <w:numPr>
          <w:ilvl w:val="2"/>
          <w:numId w:val="1"/>
        </w:numPr>
        <w:rPr/>
      </w:pPr>
      <w:bookmarkStart w:id="3099" w:name="__RefHeading___Toc253227_73709187"/>
      <w:bookmarkStart w:id="3100" w:name="_Toc1414"/>
      <w:bookmarkEnd w:id="3099"/>
      <w:r>
        <w:rPr/>
        <w:t>8954</w:t>
      </w:r>
      <w:r>
        <w:rPr>
          <w:rtl w:val="true"/>
        </w:rPr>
        <w:t xml:space="preserve">- </w:t>
      </w:r>
      <w:r>
        <w:rPr>
          <w:rtl w:val="true"/>
        </w:rPr>
        <w:t>کتاب مولد أمیر المؤمنین ع‏</w:t>
      </w:r>
      <w:bookmarkEnd w:id="3100"/>
    </w:p>
    <w:p>
      <w:pPr>
        <w:pStyle w:val="BookText"/>
        <w:rPr/>
      </w:pPr>
      <w:r>
        <w:rPr>
          <w:rFonts w:ascii="IRNazanin" w:hAnsi="IRNazanin" w:eastAsia="IRNazanin"/>
          <w:color w:val="111111"/>
          <w:sz w:val="28"/>
          <w:sz w:val="28"/>
          <w:szCs w:val="28"/>
          <w:rtl w:val="true"/>
          <w:lang w:bidi="fa-IR"/>
        </w:rPr>
        <w:t xml:space="preserve">لأبی مخنف الأزدی، لوط بن یحیی بن سعید، ینقل عنه السید هاشم التوبلی البحرانی، بعض کتبه و مر له أخبار آل مخنف بن سلیم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أبی عبد الله الحسین و غیره‏</w:t>
      </w:r>
    </w:p>
    <w:p>
      <w:pPr>
        <w:pStyle w:val="Heading3"/>
        <w:numPr>
          <w:ilvl w:val="2"/>
          <w:numId w:val="1"/>
        </w:numPr>
        <w:rPr/>
      </w:pPr>
      <w:bookmarkStart w:id="3101" w:name="__RefHeading___Toc253229_73709187"/>
      <w:bookmarkStart w:id="3102" w:name="_Toc1415"/>
      <w:bookmarkEnd w:id="3101"/>
      <w:r>
        <w:rPr/>
        <w:t>8955</w:t>
      </w:r>
      <w:r>
        <w:rPr>
          <w:rtl w:val="true"/>
        </w:rPr>
        <w:t xml:space="preserve">- </w:t>
      </w:r>
      <w:r>
        <w:rPr>
          <w:rtl w:val="true"/>
        </w:rPr>
        <w:t>مولد أمیر المؤمنین ع‏</w:t>
      </w:r>
      <w:bookmarkEnd w:id="3102"/>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الأنبیاء و الأوصیاء رحمة للعالمین و جعلهم مبشرین و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المتأخرین من علماء البحرین استکتبه الشیخ محمد بن الشیخ حسن بن سالم بن علی بن أحمد أبی مجلی البحرانی، کما کتب علیه بخطه الشیخ عبد علی بن الشیخ محمد بن الشیخ حسین الماحوزی فی سنة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و لعله للشیخ أبی عزیز محمد بن عبد الله الخطی، صاحب کتاب منیة الطالب فی مولد الحسن بن علی بن أبی طالب‏</w:t>
      </w:r>
    </w:p>
    <w:p>
      <w:pPr>
        <w:pStyle w:val="Heading3"/>
        <w:numPr>
          <w:ilvl w:val="2"/>
          <w:numId w:val="1"/>
        </w:numPr>
        <w:rPr/>
      </w:pPr>
      <w:bookmarkStart w:id="3103" w:name="__RefHeading___Toc253231_73709187"/>
      <w:bookmarkStart w:id="3104" w:name="_Toc1416"/>
      <w:bookmarkEnd w:id="3103"/>
      <w:r>
        <w:rPr/>
        <w:t>8956</w:t>
      </w:r>
      <w:r>
        <w:rPr>
          <w:rtl w:val="true"/>
        </w:rPr>
        <w:t xml:space="preserve">- </w:t>
      </w:r>
      <w:r>
        <w:rPr>
          <w:rtl w:val="true"/>
        </w:rPr>
        <w:t>کتاب مولد أمیر المؤمنین ع‏</w:t>
      </w:r>
      <w:bookmarkEnd w:id="3104"/>
    </w:p>
    <w:p>
      <w:pPr>
        <w:pStyle w:val="BookText"/>
        <w:rPr/>
      </w:pPr>
      <w:r>
        <w:rPr>
          <w:rFonts w:ascii="IRNazanin" w:hAnsi="IRNazanin" w:eastAsia="IRNazanin"/>
          <w:color w:val="111111"/>
          <w:sz w:val="28"/>
          <w:sz w:val="28"/>
          <w:szCs w:val="28"/>
          <w:rtl w:val="true"/>
          <w:lang w:bidi="fa-IR"/>
        </w:rPr>
        <w:t>للشیخ الصدوق أبی جعفر محمد بن علی بن الحسین بن موسی بن بابویه القمی، المتوفی سنة إحدی و ثمانین و ثلاثمائة، ینقل عنه السید ابن طاوس فی کتاب الیقین فی الباب الثالث و الأربعین‏</w:t>
      </w:r>
    </w:p>
    <w:p>
      <w:pPr>
        <w:pStyle w:val="Heading3"/>
        <w:numPr>
          <w:ilvl w:val="2"/>
          <w:numId w:val="1"/>
        </w:numPr>
        <w:rPr/>
      </w:pPr>
      <w:bookmarkStart w:id="3105" w:name="__RefHeading___Toc253233_73709187"/>
      <w:bookmarkStart w:id="3106" w:name="_Toc1417"/>
      <w:bookmarkEnd w:id="3105"/>
      <w:r>
        <w:rPr>
          <w:rtl w:val="true"/>
        </w:rPr>
        <w:t>کتاب مولد الحسن بن علی بن أبی طالب ع‏</w:t>
      </w:r>
      <w:bookmarkEnd w:id="310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الموسوم ب منیة الطالب فاتنا ذکره باسمه و هو لأبی عزیز محمد بن عبد الله بن محمد الخطی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أنار وجه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ضحوة الجمعة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بخط السید محسن بن علی الشاخوری،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bookmarkStart w:id="3107" w:name="pg11381_108473"/>
    </w:p>
    <w:p>
      <w:pPr>
        <w:pStyle w:val="Heading3"/>
        <w:numPr>
          <w:ilvl w:val="2"/>
          <w:numId w:val="1"/>
        </w:numPr>
        <w:rPr/>
      </w:pPr>
      <w:bookmarkStart w:id="3108" w:name="__RefHeading___Toc253235_73709187"/>
      <w:bookmarkStart w:id="3109" w:name="_Toc1418"/>
      <w:bookmarkEnd w:id="3107"/>
      <w:bookmarkEnd w:id="3108"/>
      <w:r>
        <w:rPr/>
        <w:t>8957</w:t>
      </w:r>
      <w:r>
        <w:rPr>
          <w:rtl w:val="true"/>
        </w:rPr>
        <w:t xml:space="preserve">- </w:t>
      </w:r>
      <w:r>
        <w:rPr>
          <w:rtl w:val="true"/>
        </w:rPr>
        <w:t>کتاب مولد الحسن و الحسین ع‏</w:t>
      </w:r>
      <w:bookmarkEnd w:id="3109"/>
    </w:p>
    <w:p>
      <w:pPr>
        <w:pStyle w:val="BookText"/>
        <w:rPr/>
      </w:pPr>
      <w:r>
        <w:rPr>
          <w:rFonts w:ascii="IRNazanin" w:hAnsi="IRNazanin" w:eastAsia="IRNazanin"/>
          <w:color w:val="111111"/>
          <w:sz w:val="28"/>
          <w:sz w:val="28"/>
          <w:szCs w:val="28"/>
          <w:rtl w:val="true"/>
          <w:lang w:bidi="fa-IR"/>
        </w:rPr>
        <w:t xml:space="preserve">للواقدی، أبی عبد الله محمد بن عمر، صاحب کتاب الآداب و أخبار الحبشة الفیل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3110" w:name="__RefHeading___Toc253237_73709187"/>
      <w:bookmarkStart w:id="3111" w:name="_Toc1419"/>
      <w:bookmarkEnd w:id="3110"/>
      <w:r>
        <w:rPr/>
        <w:t>8958</w:t>
      </w:r>
      <w:r>
        <w:rPr>
          <w:rtl w:val="true"/>
        </w:rPr>
        <w:t xml:space="preserve">- </w:t>
      </w:r>
      <w:r>
        <w:rPr>
          <w:rtl w:val="true"/>
        </w:rPr>
        <w:t>کتاب مولد الحسین‏</w:t>
      </w:r>
      <w:bookmarkEnd w:id="3111"/>
    </w:p>
    <w:p>
      <w:pPr>
        <w:pStyle w:val="BookText"/>
        <w:rPr/>
      </w:pPr>
      <w:r>
        <w:rPr>
          <w:rFonts w:ascii="IRNazanin" w:hAnsi="IRNazanin" w:eastAsia="IRNazanin"/>
          <w:color w:val="111111"/>
          <w:sz w:val="28"/>
          <w:sz w:val="28"/>
          <w:szCs w:val="28"/>
          <w:rtl w:val="true"/>
          <w:lang w:bidi="fa-IR"/>
        </w:rPr>
        <w:t>للشیخ أبی عزیز الخطی، محمد بن عبد الله بن محمد، المذکور فی ذیل مولد أمیر المؤمنین علیه السلام  و مولد الحسن آنفا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المنزه عن لواحق الإمکان من الترکیب و التجسیم و الحلول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السید محسن بن علی بن الحسین الحسینی الشاخوری، فرغ منها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وقفها صفیة بنت علی بن عبد النبی بن محمد بن الحسن النعیمی البحرانی ساکنة قطیف فی سنة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و فرغ المصنف من کتابه منیة الطالب فی مولد الحسن بن علی بن أبی طالب فی سنة </w:t>
      </w:r>
      <w:r>
        <w:rPr>
          <w:rFonts w:eastAsia="IRNazanin" w:cs="IRNazanin"/>
          <w:color w:val="111111"/>
          <w:sz w:val="28"/>
          <w:szCs w:val="28"/>
          <w:lang w:bidi="fa-IR"/>
        </w:rPr>
        <w:t>1167</w:t>
      </w:r>
    </w:p>
    <w:p>
      <w:pPr>
        <w:pStyle w:val="Heading3"/>
        <w:numPr>
          <w:ilvl w:val="2"/>
          <w:numId w:val="1"/>
        </w:numPr>
        <w:rPr/>
      </w:pPr>
      <w:bookmarkStart w:id="3112" w:name="__RefHeading___Toc253239_73709187"/>
      <w:bookmarkStart w:id="3113" w:name="_Toc1420"/>
      <w:bookmarkEnd w:id="3112"/>
      <w:r>
        <w:rPr>
          <w:rtl w:val="true"/>
        </w:rPr>
        <w:t>کتاب مولد الحسین علیه السلام  و مقتله‏</w:t>
      </w:r>
      <w:bookmarkEnd w:id="3113"/>
    </w:p>
    <w:p>
      <w:pPr>
        <w:pStyle w:val="BookText"/>
        <w:rPr/>
      </w:pPr>
      <w:r>
        <w:rPr>
          <w:rFonts w:ascii="IRNazanin" w:hAnsi="IRNazanin" w:eastAsia="IRNazanin"/>
          <w:color w:val="111111"/>
          <w:sz w:val="28"/>
          <w:sz w:val="28"/>
          <w:szCs w:val="28"/>
          <w:rtl w:val="true"/>
          <w:lang w:bidi="fa-IR"/>
        </w:rPr>
        <w:t xml:space="preserve">لأبی الفضل سلمة الأزدورقانی من سواد الری، مر بعنوان مقتل أبی عبد الله الحسین علیه السلام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3"/>
        <w:numPr>
          <w:ilvl w:val="2"/>
          <w:numId w:val="1"/>
        </w:numPr>
        <w:rPr/>
      </w:pPr>
      <w:bookmarkStart w:id="3114" w:name="__RefHeading___Toc253241_73709187"/>
      <w:bookmarkStart w:id="3115" w:name="_Toc1421"/>
      <w:bookmarkEnd w:id="3114"/>
      <w:r>
        <w:rPr/>
        <w:t>8959</w:t>
      </w:r>
      <w:r>
        <w:rPr>
          <w:rtl w:val="true"/>
        </w:rPr>
        <w:t xml:space="preserve">- </w:t>
      </w:r>
      <w:r>
        <w:rPr>
          <w:rtl w:val="true"/>
        </w:rPr>
        <w:t>کتاب مولد فاطمة الزهراء</w:t>
      </w:r>
      <w:bookmarkEnd w:id="3115"/>
    </w:p>
    <w:p>
      <w:pPr>
        <w:pStyle w:val="BookText"/>
        <w:rPr/>
      </w:pPr>
      <w:r>
        <w:rPr>
          <w:rFonts w:ascii="IRNazanin" w:hAnsi="IRNazanin" w:eastAsia="IRNazanin"/>
          <w:color w:val="111111"/>
          <w:sz w:val="28"/>
          <w:sz w:val="28"/>
          <w:szCs w:val="28"/>
          <w:rtl w:val="true"/>
          <w:lang w:bidi="fa-IR"/>
        </w:rPr>
        <w:t>للشیخ أبی عزیز المذکور آنفا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أنار بثواقب عظمته قلوب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کتبت فی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 المذکور و الوقف المسطور فی مولد الحسن و مولد الحسین‏</w:t>
      </w:r>
    </w:p>
    <w:p>
      <w:pPr>
        <w:pStyle w:val="Heading3"/>
        <w:numPr>
          <w:ilvl w:val="2"/>
          <w:numId w:val="1"/>
        </w:numPr>
        <w:rPr/>
      </w:pPr>
      <w:bookmarkStart w:id="3116" w:name="__RefHeading___Toc253243_73709187"/>
      <w:bookmarkStart w:id="3117" w:name="_Toc1422"/>
      <w:bookmarkEnd w:id="3116"/>
      <w:r>
        <w:rPr/>
        <w:t>8960</w:t>
      </w:r>
      <w:r>
        <w:rPr>
          <w:rtl w:val="true"/>
        </w:rPr>
        <w:t xml:space="preserve">- </w:t>
      </w:r>
      <w:r>
        <w:rPr>
          <w:rtl w:val="true"/>
        </w:rPr>
        <w:t>کتاب مولد فاطمة</w:t>
      </w:r>
      <w:bookmarkEnd w:id="3117"/>
    </w:p>
    <w:p>
      <w:pPr>
        <w:pStyle w:val="BookText"/>
        <w:rPr/>
      </w:pPr>
      <w:r>
        <w:rPr>
          <w:rFonts w:ascii="IRNazanin" w:hAnsi="IRNazanin" w:eastAsia="IRNazanin"/>
          <w:color w:val="111111"/>
          <w:sz w:val="28"/>
          <w:sz w:val="28"/>
          <w:szCs w:val="28"/>
          <w:rtl w:val="true"/>
          <w:lang w:bidi="fa-IR"/>
        </w:rPr>
        <w:t>للشیخ الصدوق أبی جعفر ابن بابویه و مر له آنفا کتاب مولد أمیر المؤمنین‏</w:t>
      </w:r>
    </w:p>
    <w:p>
      <w:pPr>
        <w:pStyle w:val="Heading3"/>
        <w:numPr>
          <w:ilvl w:val="2"/>
          <w:numId w:val="1"/>
        </w:numPr>
        <w:rPr/>
      </w:pPr>
      <w:bookmarkStart w:id="3118" w:name="__RefHeading___Toc253245_73709187"/>
      <w:bookmarkStart w:id="3119" w:name="_Toc1423"/>
      <w:bookmarkEnd w:id="3118"/>
      <w:r>
        <w:rPr/>
        <w:t>8961</w:t>
      </w:r>
      <w:r>
        <w:rPr>
          <w:rtl w:val="true"/>
        </w:rPr>
        <w:t xml:space="preserve">- </w:t>
      </w:r>
      <w:r>
        <w:rPr>
          <w:rtl w:val="true"/>
        </w:rPr>
        <w:t>مولد القائم ع‏</w:t>
      </w:r>
      <w:bookmarkEnd w:id="3119"/>
    </w:p>
    <w:p>
      <w:pPr>
        <w:pStyle w:val="BookText"/>
        <w:rPr/>
      </w:pPr>
      <w:r>
        <w:rPr>
          <w:rFonts w:ascii="IRNazanin" w:hAnsi="IRNazanin" w:eastAsia="IRNazanin"/>
          <w:color w:val="111111"/>
          <w:sz w:val="28"/>
          <w:sz w:val="28"/>
          <w:szCs w:val="28"/>
          <w:rtl w:val="true"/>
          <w:lang w:bidi="fa-IR"/>
        </w:rPr>
        <w:t xml:space="preserve">للسید هاشم بن سلیمان بن إسماعیل الکتکتانی التوبلی، المتوفی سنة السابعة بعد الألف و المائة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الریاض من تصانیفه التی رآها عند ولده” المؤلف” بأصفهان و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الذخیرة فی المحشر فی مولد الإمام المنتظر کما مر</w:t>
      </w:r>
    </w:p>
    <w:p>
      <w:pPr>
        <w:pStyle w:val="Heading3"/>
        <w:numPr>
          <w:ilvl w:val="2"/>
          <w:numId w:val="1"/>
        </w:numPr>
        <w:rPr/>
      </w:pPr>
      <w:bookmarkStart w:id="3120" w:name="__RefHeading___Toc253247_73709187"/>
      <w:bookmarkStart w:id="3121" w:name="_Toc1424"/>
      <w:bookmarkEnd w:id="3120"/>
      <w:r>
        <w:rPr/>
        <w:t>8962</w:t>
      </w:r>
      <w:r>
        <w:rPr>
          <w:rtl w:val="true"/>
        </w:rPr>
        <w:t xml:space="preserve">- </w:t>
      </w:r>
      <w:r>
        <w:rPr>
          <w:rtl w:val="true"/>
        </w:rPr>
        <w:t>رسالة فی مولد النبی ص‏</w:t>
      </w:r>
      <w:bookmarkEnd w:id="312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إبراهیم المدرس الحسینی الأصفهانی مختصرة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 علینا بأحب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فیها </w:t>
      </w:r>
      <w:bookmarkStart w:id="3122" w:name="pg11381_108474"/>
    </w:p>
    <w:p>
      <w:pPr>
        <w:pStyle w:val="BookText"/>
        <w:rPr/>
      </w:pPr>
      <w:bookmarkEnd w:id="3122"/>
      <w:r>
        <w:rPr>
          <w:rFonts w:ascii="IRNazanin" w:hAnsi="IRNazanin" w:eastAsia="IRNazanin"/>
          <w:color w:val="111111"/>
          <w:sz w:val="28"/>
          <w:sz w:val="28"/>
          <w:szCs w:val="28"/>
          <w:rtl w:val="true"/>
          <w:lang w:bidi="fa-IR"/>
        </w:rPr>
        <w:t xml:space="preserve">روایة الکلینی فی أنه الثانی عشر من ع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رأیتها فی مکتبة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 و ینقل عنها ولده فی إعلام الأعلام‏</w:t>
      </w:r>
    </w:p>
    <w:p>
      <w:pPr>
        <w:pStyle w:val="Heading3"/>
        <w:numPr>
          <w:ilvl w:val="2"/>
          <w:numId w:val="1"/>
        </w:numPr>
        <w:rPr/>
      </w:pPr>
      <w:bookmarkStart w:id="3123" w:name="__RefHeading___Toc253249_73709187"/>
      <w:bookmarkStart w:id="3124" w:name="_Toc1425"/>
      <w:bookmarkEnd w:id="3123"/>
      <w:r>
        <w:rPr>
          <w:rtl w:val="true"/>
        </w:rPr>
        <w:t>مولد النبی ص‏</w:t>
      </w:r>
      <w:bookmarkEnd w:id="3124"/>
    </w:p>
    <w:p>
      <w:pPr>
        <w:pStyle w:val="BookText"/>
        <w:rPr/>
      </w:pPr>
      <w:r>
        <w:rPr>
          <w:rFonts w:ascii="IRNazanin" w:hAnsi="IRNazanin" w:eastAsia="IRNazanin"/>
          <w:color w:val="111111"/>
          <w:sz w:val="28"/>
          <w:sz w:val="28"/>
          <w:szCs w:val="28"/>
          <w:rtl w:val="true"/>
          <w:lang w:bidi="fa-IR"/>
        </w:rPr>
        <w:t xml:space="preserve">لأبی الحسن البکری، مر مفصلا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الأنوار و مفتاح السرور و الأفکار فی مولد النبی المختار یوجد الجزء الأول منه بخط طالب بن میرزا الحویزی فی سنة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الحاج سید محمد تقی الأصفهانی فی النجف، و فیه ذکر مسافرته  صلی الله علیه و آله  إلی الشام للتجارة بمال خدیجة ثم تزویجه بها مفصلا و مر إعلام الأعلام بمولد سید الأنام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التعریف و رسالة فی المولد و یأتی میزان السماء فی مولد خاتم الأنبیاء و فاتنا ذکره و إیضاح الأنباء فی مولد خاتم الأنبیاء طبع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فی محله‏</w:t>
      </w:r>
    </w:p>
    <w:p>
      <w:pPr>
        <w:pStyle w:val="Heading3"/>
        <w:numPr>
          <w:ilvl w:val="2"/>
          <w:numId w:val="1"/>
        </w:numPr>
        <w:rPr/>
      </w:pPr>
      <w:bookmarkStart w:id="3125" w:name="__RefHeading___Toc253251_73709187"/>
      <w:bookmarkStart w:id="3126" w:name="_Toc1426"/>
      <w:bookmarkEnd w:id="3125"/>
      <w:r>
        <w:rPr/>
        <w:t>8963</w:t>
      </w:r>
      <w:r>
        <w:rPr>
          <w:rtl w:val="true"/>
        </w:rPr>
        <w:t xml:space="preserve">- </w:t>
      </w:r>
      <w:r>
        <w:rPr>
          <w:rtl w:val="true"/>
        </w:rPr>
        <w:t>رسالة فی مولد النبی ص‏</w:t>
      </w:r>
      <w:bookmarkEnd w:id="3126"/>
    </w:p>
    <w:p>
      <w:pPr>
        <w:pStyle w:val="BookText"/>
        <w:rPr/>
      </w:pPr>
      <w:r>
        <w:rPr>
          <w:rFonts w:ascii="IRNazanin" w:hAnsi="IRNazanin" w:eastAsia="IRNazanin"/>
          <w:color w:val="111111"/>
          <w:sz w:val="28"/>
          <w:sz w:val="28"/>
          <w:szCs w:val="28"/>
          <w:rtl w:val="true"/>
          <w:lang w:bidi="fa-IR"/>
        </w:rPr>
        <w:t xml:space="preserve">و ذکر التقاویم فیه و تعیینه و آدابه لآقا رضی القزوینی، رضی الدین محمد بن حسن، المتوفی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مؤلف لسان الخواص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نصر فیه روایة الکلینی،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و الصلاة، أقل خلق رضی الدین محمد قزوینی بر ضمیر منیر</w:t>
      </w:r>
    </w:p>
    <w:p>
      <w:pPr>
        <w:pStyle w:val="BookText"/>
        <w:rPr/>
      </w:pPr>
      <w:r>
        <w:rPr>
          <w:rFonts w:ascii="IRNazanin" w:hAnsi="IRNazanin" w:eastAsia="IRNazanin"/>
          <w:color w:val="111111"/>
          <w:sz w:val="28"/>
          <w:sz w:val="28"/>
          <w:szCs w:val="28"/>
          <w:rtl w:val="true"/>
          <w:lang w:bidi="fa-IR"/>
        </w:rPr>
        <w:t>أذکیاء انصاف پیشه و راست طبعان درست اندیشه عرض می‏کند که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رسائله عند السید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ینقل عنه ثقة الإسلام التبریزی فی إیضاح الأنباء و ترجمنا المؤلف فی مصفی المقال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مر له قبلة آفاق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وقتیة و ذکر الرسالة هذه فی الفهارس بعنوان مولودیة</w:t>
      </w:r>
    </w:p>
    <w:p>
      <w:pPr>
        <w:pStyle w:val="Heading3"/>
        <w:numPr>
          <w:ilvl w:val="2"/>
          <w:numId w:val="1"/>
        </w:numPr>
        <w:rPr/>
      </w:pPr>
      <w:bookmarkStart w:id="3127" w:name="__RefHeading___Toc253253_73709187"/>
      <w:bookmarkStart w:id="3128" w:name="_Toc1427"/>
      <w:bookmarkEnd w:id="3127"/>
      <w:r>
        <w:rPr/>
        <w:t>8964</w:t>
      </w:r>
      <w:r>
        <w:rPr>
          <w:rtl w:val="true"/>
        </w:rPr>
        <w:t xml:space="preserve">- </w:t>
      </w:r>
      <w:r>
        <w:rPr>
          <w:rtl w:val="true"/>
        </w:rPr>
        <w:t>رسالة فی مولد النبی ص‏</w:t>
      </w:r>
      <w:bookmarkEnd w:id="312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اسمها إیضاح الأنباء فی مولد خاتم الأنبیاء فاتنا ذکرها بهذا العنوان و هی لثقة الإسلام التبریزی، صاحب مرآة الکتب المذکور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فی ترجمه المؤلف و ترجمناه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مصفی المقال القائمة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3129" w:name="pg11381_108475"/>
    </w:p>
    <w:p>
      <w:pPr>
        <w:pStyle w:val="Heading3"/>
        <w:numPr>
          <w:ilvl w:val="2"/>
          <w:numId w:val="1"/>
        </w:numPr>
        <w:rPr/>
      </w:pPr>
      <w:bookmarkStart w:id="3130" w:name="__RefHeading___Toc253255_73709187"/>
      <w:bookmarkStart w:id="3131" w:name="_Toc1428"/>
      <w:bookmarkEnd w:id="3129"/>
      <w:bookmarkEnd w:id="3130"/>
      <w:r>
        <w:rPr/>
        <w:t>8965</w:t>
      </w:r>
      <w:r>
        <w:rPr>
          <w:rtl w:val="true"/>
        </w:rPr>
        <w:t xml:space="preserve">- </w:t>
      </w:r>
      <w:r>
        <w:rPr>
          <w:rtl w:val="true"/>
        </w:rPr>
        <w:t>مولد النبی صلی الله علیه و آله‏</w:t>
      </w:r>
      <w:bookmarkEnd w:id="3131"/>
    </w:p>
    <w:p>
      <w:pPr>
        <w:pStyle w:val="BookText"/>
        <w:rPr/>
      </w:pPr>
      <w:r>
        <w:rPr>
          <w:rFonts w:ascii="IRNazanin" w:hAnsi="IRNazanin" w:eastAsia="IRNazanin"/>
          <w:color w:val="111111"/>
          <w:sz w:val="28"/>
          <w:sz w:val="28"/>
          <w:szCs w:val="28"/>
          <w:rtl w:val="true"/>
          <w:lang w:bidi="fa-IR"/>
        </w:rPr>
        <w:t xml:space="preserve">للسید محسن الأمین مؤلف القول الصادق فی الرد علی مجلة الحقائق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بدمشق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Style w:val="FootnoteAnchor"/>
          <w:rtl w:val="true"/>
        </w:rPr>
        <w:footnoteReference w:id="3"/>
      </w:r>
    </w:p>
    <w:p>
      <w:pPr>
        <w:pStyle w:val="Heading3"/>
        <w:numPr>
          <w:ilvl w:val="2"/>
          <w:numId w:val="1"/>
        </w:numPr>
        <w:rPr/>
      </w:pPr>
      <w:bookmarkStart w:id="3132" w:name="__RefHeading___Toc253257_73709187"/>
      <w:bookmarkStart w:id="3133" w:name="_Toc1429"/>
      <w:bookmarkEnd w:id="3132"/>
      <w:r>
        <w:rPr/>
        <w:t>8966</w:t>
      </w:r>
      <w:r>
        <w:rPr>
          <w:rtl w:val="true"/>
        </w:rPr>
        <w:t xml:space="preserve">- </w:t>
      </w:r>
      <w:r>
        <w:rPr>
          <w:rtl w:val="true"/>
        </w:rPr>
        <w:t>مولد النبی صلی الله علیه و آله‏ ‏</w:t>
      </w:r>
      <w:bookmarkEnd w:id="3133"/>
    </w:p>
    <w:p>
      <w:pPr>
        <w:pStyle w:val="BookText"/>
        <w:rPr/>
      </w:pPr>
      <w:r>
        <w:rPr>
          <w:rFonts w:ascii="IRNazanin" w:hAnsi="IRNazanin" w:eastAsia="IRNazanin"/>
          <w:color w:val="111111"/>
          <w:sz w:val="28"/>
          <w:sz w:val="28"/>
          <w:szCs w:val="28"/>
          <w:rtl w:val="true"/>
          <w:lang w:bidi="fa-IR"/>
        </w:rPr>
        <w:t>للقاضی الواقدی، أبی عبد الله محمد بن عمر، النسخة فی الخزانة الظاهریة المدعوة بالمکتبة العمومیة بدمشق و مر له مولد الحسن و الحسین آنفا</w:t>
      </w:r>
    </w:p>
    <w:p>
      <w:pPr>
        <w:pStyle w:val="Heading3"/>
        <w:numPr>
          <w:ilvl w:val="2"/>
          <w:numId w:val="1"/>
        </w:numPr>
        <w:rPr/>
      </w:pPr>
      <w:bookmarkStart w:id="3134" w:name="__RefHeading___Toc253259_73709187"/>
      <w:bookmarkStart w:id="3135" w:name="_Toc1430"/>
      <w:bookmarkEnd w:id="3134"/>
      <w:r>
        <w:rPr/>
        <w:t>8967</w:t>
      </w:r>
      <w:r>
        <w:rPr>
          <w:rtl w:val="true"/>
        </w:rPr>
        <w:t xml:space="preserve">- </w:t>
      </w:r>
      <w:r>
        <w:rPr>
          <w:rtl w:val="true"/>
        </w:rPr>
        <w:t>مولد النبی و الأئمة صلی الله علیه و آله‏</w:t>
      </w:r>
      <w:bookmarkEnd w:id="3135"/>
    </w:p>
    <w:p>
      <w:pPr>
        <w:pStyle w:val="BookText"/>
        <w:rPr/>
      </w:pPr>
      <w:r>
        <w:rPr>
          <w:rFonts w:ascii="IRNazanin" w:hAnsi="IRNazanin" w:eastAsia="IRNazanin"/>
          <w:color w:val="111111"/>
          <w:sz w:val="28"/>
          <w:sz w:val="28"/>
          <w:szCs w:val="28"/>
          <w:rtl w:val="true"/>
          <w:lang w:bidi="fa-IR"/>
        </w:rPr>
        <w:t>للشیخ المفید، مر له آنفا الموضح فی الوعید یروی عنه السید بن طاوس فی اللهوف و الإقبال و غیرهما و کذا الشیخ أحمد بن سلیمان البحرانی فی عقد اللآلی بعنوان مولد النبی و الأصفیاء و الأوصیاء صلی الله علیه و آله</w:t>
      </w:r>
    </w:p>
    <w:p>
      <w:pPr>
        <w:pStyle w:val="Heading3"/>
        <w:numPr>
          <w:ilvl w:val="2"/>
          <w:numId w:val="1"/>
        </w:numPr>
        <w:rPr/>
      </w:pPr>
      <w:bookmarkStart w:id="3136" w:name="__RefHeading___Toc253261_73709187"/>
      <w:bookmarkStart w:id="3137" w:name="_Toc1431"/>
      <w:bookmarkEnd w:id="3136"/>
      <w:r>
        <w:rPr/>
        <w:t>8968</w:t>
      </w:r>
      <w:r>
        <w:rPr>
          <w:rtl w:val="true"/>
        </w:rPr>
        <w:t xml:space="preserve">- </w:t>
      </w:r>
      <w:r>
        <w:rPr>
          <w:rtl w:val="true"/>
        </w:rPr>
        <w:t>مولود کعبة</w:t>
      </w:r>
      <w:bookmarkEnd w:id="3137"/>
    </w:p>
    <w:p>
      <w:pPr>
        <w:pStyle w:val="BookText"/>
        <w:rPr/>
      </w:pPr>
      <w:r>
        <w:rPr>
          <w:rFonts w:ascii="IRNazanin" w:hAnsi="IRNazanin" w:eastAsia="IRNazanin"/>
          <w:color w:val="111111"/>
          <w:sz w:val="28"/>
          <w:sz w:val="28"/>
          <w:szCs w:val="28"/>
          <w:rtl w:val="true"/>
          <w:lang w:bidi="fa-IR"/>
        </w:rPr>
        <w:t xml:space="preserve">أی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أردو، للسید علی نقی اللکهنوی المعاصر طبع سنة </w:t>
      </w:r>
      <w:r>
        <w:rPr>
          <w:rFonts w:eastAsia="IRNazanin" w:cs="IRNazanin"/>
          <w:color w:val="111111"/>
          <w:sz w:val="28"/>
          <w:szCs w:val="28"/>
          <w:lang w:bidi="fa-IR"/>
        </w:rPr>
        <w:t>1351</w:t>
      </w:r>
    </w:p>
    <w:p>
      <w:pPr>
        <w:pStyle w:val="Heading3"/>
        <w:numPr>
          <w:ilvl w:val="2"/>
          <w:numId w:val="1"/>
        </w:numPr>
        <w:rPr/>
      </w:pPr>
      <w:bookmarkStart w:id="3138" w:name="__RefHeading___Toc253263_73709187"/>
      <w:bookmarkStart w:id="3139" w:name="_Toc1432"/>
      <w:bookmarkEnd w:id="3138"/>
      <w:r>
        <w:rPr/>
        <w:t>8969</w:t>
      </w:r>
      <w:r>
        <w:rPr>
          <w:rtl w:val="true"/>
        </w:rPr>
        <w:t xml:space="preserve">- </w:t>
      </w:r>
      <w:r>
        <w:rPr>
          <w:rtl w:val="true"/>
        </w:rPr>
        <w:t>مولودیة</w:t>
      </w:r>
      <w:bookmarkEnd w:id="3139"/>
    </w:p>
    <w:p>
      <w:pPr>
        <w:pStyle w:val="BookText"/>
        <w:rPr/>
      </w:pPr>
      <w:r>
        <w:rPr>
          <w:rFonts w:ascii="IRNazanin" w:hAnsi="IRNazanin" w:eastAsia="IRNazanin"/>
          <w:color w:val="111111"/>
          <w:sz w:val="28"/>
          <w:sz w:val="28"/>
          <w:szCs w:val="28"/>
          <w:rtl w:val="true"/>
          <w:lang w:bidi="fa-IR"/>
        </w:rPr>
        <w:t xml:space="preserve">دیوان قصائد فارسی صغیر فی قرب ألف بیت و طبع بقطع صغیر من إنشاء شیخنا النوری الحاج میرزا حسین، مر له آنفا موالید الأئمة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ب مولودیة لإنشائها و إنشادها فی الأیام المتبرکة بموالید الأئمة، و فیها قصیدة فی مدح الحجة بسامراء قافیتها سامره أنشأها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الغدیر و غیر ذلک‏</w:t>
      </w:r>
    </w:p>
    <w:p>
      <w:pPr>
        <w:pStyle w:val="Heading3"/>
        <w:numPr>
          <w:ilvl w:val="2"/>
          <w:numId w:val="1"/>
        </w:numPr>
        <w:rPr/>
      </w:pPr>
      <w:bookmarkStart w:id="3140" w:name="__RefHeading___Toc253265_73709187"/>
      <w:bookmarkStart w:id="3141" w:name="_Toc1433"/>
      <w:bookmarkEnd w:id="3140"/>
      <w:r>
        <w:rPr/>
        <w:t>8970</w:t>
      </w:r>
      <w:r>
        <w:rPr>
          <w:rtl w:val="true"/>
        </w:rPr>
        <w:t xml:space="preserve">- </w:t>
      </w:r>
      <w:r>
        <w:rPr>
          <w:rtl w:val="true"/>
        </w:rPr>
        <w:t>مولودیة</w:t>
      </w:r>
      <w:bookmarkEnd w:id="314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غیر مؤرخة، ساقطة الآخر،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إلی المیر سید علی الهمدانی القائل بأن هذه المولودیة ألفت بأمر من السلطان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شهرة فی جمیع الأمکنة،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میر جلال الدین المازندرانی 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w:t>
      </w:r>
      <w:r>
        <w:rPr>
          <w:rFonts w:eastAsia="IRNazanin" w:cs="IRNazanin"/>
          <w:color w:val="111111"/>
          <w:sz w:val="28"/>
          <w:szCs w:val="28"/>
          <w:rtl w:val="true"/>
          <w:lang w:bidi="fa-IR"/>
        </w:rPr>
        <w:t xml:space="preserve">. </w:t>
      </w:r>
      <w:bookmarkStart w:id="3142" w:name="pg11381_108476"/>
    </w:p>
    <w:p>
      <w:pPr>
        <w:pStyle w:val="Heading3"/>
        <w:numPr>
          <w:ilvl w:val="2"/>
          <w:numId w:val="1"/>
        </w:numPr>
        <w:rPr/>
      </w:pPr>
      <w:bookmarkStart w:id="3143" w:name="__RefHeading___Toc253267_73709187"/>
      <w:bookmarkStart w:id="3144" w:name="_Toc1434"/>
      <w:bookmarkEnd w:id="3142"/>
      <w:bookmarkEnd w:id="3143"/>
      <w:r>
        <w:rPr/>
        <w:t>8971</w:t>
      </w:r>
      <w:r>
        <w:rPr>
          <w:rtl w:val="true"/>
        </w:rPr>
        <w:t xml:space="preserve">- </w:t>
      </w:r>
      <w:r>
        <w:rPr>
          <w:rtl w:val="true"/>
        </w:rPr>
        <w:t>المولودیة فی حقیقة الولادة</w:t>
      </w:r>
      <w:bookmarkEnd w:id="3144"/>
    </w:p>
    <w:p>
      <w:pPr>
        <w:pStyle w:val="BookText"/>
        <w:rPr/>
      </w:pPr>
      <w:r>
        <w:rPr>
          <w:rFonts w:ascii="IRNazanin" w:hAnsi="IRNazanin" w:eastAsia="IRNazanin"/>
          <w:color w:val="111111"/>
          <w:sz w:val="28"/>
          <w:sz w:val="28"/>
          <w:szCs w:val="28"/>
          <w:rtl w:val="true"/>
          <w:lang w:bidi="fa-IR"/>
        </w:rPr>
        <w:t>لعلی محمد الطبیب الکرونی الأصفهانی فی الطب و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ناصر الدین شاه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فیها حول تکوین الجنین و الولادة و تشریح الآلات التناسلیة و أیام الحمل و ما یجب الاطلاع علیه فی أیام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آفریننده آدمیان سبحان الله الخالق الباری المصور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بمصداق کلام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ملی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منوچهر بن لطف الله میرزا شعاع الدولة بقلم النستعلیق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الخاتمة کتب لها فهرسا و هو 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 معها صورة ناصر الدین شاه</w:t>
      </w:r>
      <w:r>
        <w:rPr>
          <w:rFonts w:eastAsia="IRNazanin" w:cs="IRNazanin"/>
          <w:color w:val="111111"/>
          <w:sz w:val="28"/>
          <w:szCs w:val="28"/>
          <w:rtl w:val="true"/>
          <w:lang w:bidi="fa-IR"/>
        </w:rPr>
        <w:t>.</w:t>
      </w:r>
    </w:p>
    <w:p>
      <w:pPr>
        <w:pStyle w:val="Heading3"/>
        <w:numPr>
          <w:ilvl w:val="2"/>
          <w:numId w:val="1"/>
        </w:numPr>
        <w:rPr/>
      </w:pPr>
      <w:bookmarkStart w:id="3145" w:name="__RefHeading___Toc253269_73709187"/>
      <w:bookmarkStart w:id="3146" w:name="_Toc1435"/>
      <w:bookmarkEnd w:id="3145"/>
      <w:r>
        <w:rPr/>
        <w:t>8972</w:t>
      </w:r>
      <w:r>
        <w:rPr>
          <w:rtl w:val="true"/>
        </w:rPr>
        <w:t xml:space="preserve">- </w:t>
      </w:r>
      <w:r>
        <w:rPr>
          <w:rtl w:val="true"/>
        </w:rPr>
        <w:t>کتاب المولی‏</w:t>
      </w:r>
      <w:bookmarkEnd w:id="3146"/>
    </w:p>
    <w:p>
      <w:pPr>
        <w:pStyle w:val="BookText"/>
        <w:rPr/>
      </w:pPr>
      <w:r>
        <w:rPr>
          <w:rFonts w:ascii="IRNazanin" w:hAnsi="IRNazanin" w:eastAsia="IRNazanin"/>
          <w:color w:val="111111"/>
          <w:sz w:val="28"/>
          <w:sz w:val="28"/>
          <w:szCs w:val="28"/>
          <w:rtl w:val="true"/>
          <w:lang w:bidi="fa-IR"/>
        </w:rPr>
        <w:t>للمفید الرازی أبی سعید محمد بن أحمد بن الحسین النیسابوری الخزاعی، جد الشیخ أبی الفتوح المفسر الرازی، ذکره الشیخ منتجب الدین و یرویه أبو الفتوح الحسین عن أبیه علی بن محمد عن جده المصنف</w:t>
      </w:r>
      <w:r>
        <w:rPr>
          <w:rFonts w:eastAsia="IRNazanin" w:cs="IRNazanin"/>
          <w:color w:val="111111"/>
          <w:sz w:val="28"/>
          <w:szCs w:val="28"/>
          <w:rtl w:val="true"/>
          <w:lang w:bidi="fa-IR"/>
        </w:rPr>
        <w:t>.</w:t>
      </w:r>
    </w:p>
    <w:p>
      <w:pPr>
        <w:pStyle w:val="Heading3"/>
        <w:numPr>
          <w:ilvl w:val="2"/>
          <w:numId w:val="1"/>
        </w:numPr>
        <w:rPr/>
      </w:pPr>
      <w:bookmarkStart w:id="3147" w:name="__RefHeading___Toc253271_73709187"/>
      <w:bookmarkStart w:id="3148" w:name="_Toc1436"/>
      <w:bookmarkEnd w:id="3147"/>
      <w:r>
        <w:rPr>
          <w:rtl w:val="true"/>
        </w:rPr>
        <w:t>کتاب المولی و بیان أقسامه و شرح معانیه‏</w:t>
      </w:r>
      <w:bookmarkEnd w:id="3148"/>
    </w:p>
    <w:p>
      <w:pPr>
        <w:pStyle w:val="BookText"/>
        <w:rPr/>
      </w:pPr>
      <w:r>
        <w:rPr>
          <w:rFonts w:ascii="IRNazanin" w:hAnsi="IRNazanin" w:eastAsia="IRNazanin"/>
          <w:color w:val="111111"/>
          <w:sz w:val="28"/>
          <w:sz w:val="28"/>
          <w:szCs w:val="28"/>
          <w:rtl w:val="true"/>
          <w:lang w:bidi="fa-IR"/>
        </w:rPr>
        <w:t xml:space="preserve">للمفید البغدادی 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بعنوان مسألة فی المولی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أقسام المولی</w:t>
      </w:r>
      <w:r>
        <w:rPr>
          <w:rFonts w:eastAsia="IRNazanin" w:cs="IRNazanin"/>
          <w:color w:val="111111"/>
          <w:sz w:val="28"/>
          <w:szCs w:val="28"/>
          <w:rtl w:val="true"/>
          <w:lang w:bidi="fa-IR"/>
        </w:rPr>
        <w:t>.</w:t>
      </w:r>
    </w:p>
    <w:p>
      <w:pPr>
        <w:pStyle w:val="Heading3"/>
        <w:numPr>
          <w:ilvl w:val="2"/>
          <w:numId w:val="1"/>
        </w:numPr>
        <w:rPr/>
      </w:pPr>
      <w:bookmarkStart w:id="3149" w:name="__RefHeading___Toc253273_73709187"/>
      <w:bookmarkStart w:id="3150" w:name="_Toc1437"/>
      <w:bookmarkEnd w:id="3149"/>
      <w:r>
        <w:rPr/>
        <w:t>8973</w:t>
      </w:r>
      <w:r>
        <w:rPr>
          <w:rtl w:val="true"/>
        </w:rPr>
        <w:t xml:space="preserve">- </w:t>
      </w:r>
      <w:r>
        <w:rPr>
          <w:rtl w:val="true"/>
        </w:rPr>
        <w:t>کتاب المؤمن‏</w:t>
      </w:r>
      <w:bookmarkEnd w:id="3150"/>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مصنف المائة کتاب، المتوفی سنة خمسین و ثلاثمائة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3151" w:name="__RefHeading___Toc253275_73709187"/>
      <w:bookmarkStart w:id="3152" w:name="_Toc1438"/>
      <w:bookmarkEnd w:id="3151"/>
      <w:r>
        <w:rPr>
          <w:rtl w:val="true"/>
        </w:rPr>
        <w:t>کتاب المؤمن‏</w:t>
      </w:r>
      <w:bookmarkEnd w:id="315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لحسین بن سعید الأهوازی، من أصحاب الرضا و الجواد و الهادی علیه السلام ، الذی شارک أخاه الحسن فی کتبهما الثلاثین، و هذا منها و من الأصول الموجودة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راجه فیض‏آباد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المجلسی الثانی و قد یقال له کتاب ابتلاء المؤمن أو ما یبتلی به المؤمن، کما ذکره الشیخ أبی غالب الزراری فی رسالته إلی ابن ابنه، و مر بهذا العنوان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شیخنا النوری نسخه منه فی سنة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یوم الجمعة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 ذکر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ما وصل إلینا من کتاب المؤمن للشیخ الثقة حسین بن سعید الأهوازی، و فیه ثمانیة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ابتلاء المؤمن،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خص الله به المؤمنین من الکرامات،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بینهم من الإخاء،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المؤمن علی أخیه،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حاجته، </w:t>
      </w:r>
      <w:bookmarkStart w:id="3153" w:name="pg11381_108477"/>
    </w:p>
    <w:p>
      <w:pPr>
        <w:pStyle w:val="BookText"/>
        <w:rPr/>
      </w:pPr>
      <w:bookmarkEnd w:id="315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إطعامه،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حرمه الله من حرمته</w:t>
      </w:r>
      <w:r>
        <w:rPr>
          <w:rFonts w:eastAsia="IRNazanin" w:cs="IRNazanin"/>
          <w:color w:val="111111"/>
          <w:sz w:val="28"/>
          <w:szCs w:val="28"/>
          <w:rtl w:val="true"/>
          <w:lang w:bidi="fa-IR"/>
        </w:rPr>
        <w:t>.</w:t>
      </w:r>
    </w:p>
    <w:p>
      <w:pPr>
        <w:pStyle w:val="Heading3"/>
        <w:numPr>
          <w:ilvl w:val="2"/>
          <w:numId w:val="1"/>
        </w:numPr>
        <w:rPr/>
      </w:pPr>
      <w:bookmarkStart w:id="3154" w:name="__RefHeading___Toc253277_73709187"/>
      <w:bookmarkStart w:id="3155" w:name="_Toc1439"/>
      <w:bookmarkEnd w:id="3154"/>
      <w:r>
        <w:rPr/>
        <w:t>8974</w:t>
      </w:r>
      <w:r>
        <w:rPr>
          <w:rtl w:val="true"/>
        </w:rPr>
        <w:t xml:space="preserve">- </w:t>
      </w:r>
      <w:r>
        <w:rPr>
          <w:rtl w:val="true"/>
        </w:rPr>
        <w:t>کتاب المؤمن‏</w:t>
      </w:r>
      <w:bookmarkEnd w:id="3155"/>
    </w:p>
    <w:p>
      <w:pPr>
        <w:pStyle w:val="BookText"/>
        <w:rPr/>
      </w:pPr>
      <w:r>
        <w:rPr>
          <w:rFonts w:ascii="IRNazanin" w:hAnsi="IRNazanin" w:eastAsia="IRNazanin"/>
          <w:color w:val="111111"/>
          <w:sz w:val="28"/>
          <w:sz w:val="28"/>
          <w:szCs w:val="28"/>
          <w:rtl w:val="true"/>
          <w:lang w:bidi="fa-IR"/>
        </w:rPr>
        <w:t xml:space="preserve">لأبی جعفر محمد بن الحسن بن فروخ، الصفار القمی، المتوفی بها سنة تسعین و مائتین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3156" w:name="__RefHeading___Toc253279_73709187"/>
      <w:bookmarkStart w:id="3157" w:name="_Toc1440"/>
      <w:bookmarkEnd w:id="3156"/>
      <w:r>
        <w:rPr/>
        <w:t>8975</w:t>
      </w:r>
      <w:r>
        <w:rPr>
          <w:rtl w:val="true"/>
        </w:rPr>
        <w:t xml:space="preserve">- </w:t>
      </w:r>
      <w:r>
        <w:rPr>
          <w:rtl w:val="true"/>
        </w:rPr>
        <w:t>المؤمن و المسلم‏</w:t>
      </w:r>
      <w:bookmarkEnd w:id="3157"/>
    </w:p>
    <w:p>
      <w:pPr>
        <w:pStyle w:val="BookText"/>
        <w:rPr/>
      </w:pPr>
      <w:r>
        <w:rPr>
          <w:rFonts w:ascii="IRNazanin" w:hAnsi="IRNazanin" w:eastAsia="IRNazanin"/>
          <w:color w:val="111111"/>
          <w:sz w:val="28"/>
          <w:sz w:val="28"/>
          <w:szCs w:val="28"/>
          <w:rtl w:val="true"/>
          <w:lang w:bidi="fa-IR"/>
        </w:rPr>
        <w:t>لأبی عبد الله الحسین بن عبید الله السعدی،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أبوابه بابا بابا فیما یقرب من ثمانین بابا</w:t>
      </w:r>
      <w:r>
        <w:rPr>
          <w:rFonts w:eastAsia="IRNazanin" w:cs="IRNazanin"/>
          <w:color w:val="111111"/>
          <w:sz w:val="28"/>
          <w:szCs w:val="28"/>
          <w:rtl w:val="true"/>
          <w:lang w:bidi="fa-IR"/>
        </w:rPr>
        <w:t>.</w:t>
      </w:r>
    </w:p>
    <w:p>
      <w:pPr>
        <w:pStyle w:val="Heading3"/>
        <w:numPr>
          <w:ilvl w:val="2"/>
          <w:numId w:val="1"/>
        </w:numPr>
        <w:rPr/>
      </w:pPr>
      <w:bookmarkStart w:id="3158" w:name="__RefHeading___Toc253281_73709187"/>
      <w:bookmarkStart w:id="3159" w:name="_Toc1441"/>
      <w:bookmarkEnd w:id="3158"/>
      <w:r>
        <w:rPr>
          <w:rtl w:val="true"/>
        </w:rPr>
        <w:t>الموموق فی أوصاف البروق أو المرموق‏</w:t>
      </w:r>
      <w:bookmarkEnd w:id="3159"/>
    </w:p>
    <w:p>
      <w:pPr>
        <w:pStyle w:val="BookText"/>
        <w:rPr/>
      </w:pPr>
      <w:r>
        <w:rPr>
          <w:rFonts w:ascii="IRNazanin" w:hAnsi="IRNazanin" w:eastAsia="IRNazanin"/>
          <w:color w:val="111111"/>
          <w:sz w:val="28"/>
          <w:sz w:val="28"/>
          <w:szCs w:val="28"/>
          <w:rtl w:val="true"/>
          <w:lang w:bidi="fa-IR"/>
        </w:rPr>
        <w:t xml:space="preserve">کما فی نسخه و مر بالعنوان الأخیر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3"/>
        <w:numPr>
          <w:ilvl w:val="2"/>
          <w:numId w:val="1"/>
        </w:numPr>
        <w:rPr/>
      </w:pPr>
      <w:bookmarkStart w:id="3160" w:name="__RefHeading___Toc253283_73709187"/>
      <w:bookmarkStart w:id="3161" w:name="_Toc1442"/>
      <w:bookmarkEnd w:id="3160"/>
      <w:r>
        <w:rPr/>
        <w:t>8976</w:t>
      </w:r>
      <w:r>
        <w:rPr>
          <w:rtl w:val="true"/>
        </w:rPr>
        <w:t xml:space="preserve">- </w:t>
      </w:r>
      <w:r>
        <w:rPr>
          <w:rtl w:val="true"/>
        </w:rPr>
        <w:t>مومیایی‏</w:t>
      </w:r>
      <w:bookmarkEnd w:id="3161"/>
    </w:p>
    <w:p>
      <w:pPr>
        <w:pStyle w:val="BookText"/>
        <w:rPr/>
      </w:pPr>
      <w:r>
        <w:rPr>
          <w:rFonts w:ascii="IRNazanin" w:hAnsi="IRNazanin" w:eastAsia="IRNazanin"/>
          <w:color w:val="111111"/>
          <w:sz w:val="28"/>
          <w:sz w:val="28"/>
          <w:szCs w:val="28"/>
          <w:rtl w:val="true"/>
          <w:lang w:bidi="fa-IR"/>
        </w:rPr>
        <w:t xml:space="preserve">للحکیم نظام الدین أحمد الگیلانی تلمذ علی المیر محمد باقر الداماد، سکن حیدرآباد فی عهد السلطان عبد الله القطب شاه، و توفی سنة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أسرار الأطباء و شجرة دانش و الأخیر موسوعة فارسیة جمعت فیها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مسائل مختلفة من الطبیعیات و الطب و الفلسفة و الکلام و الدعاء و العلوم الغریبة و التفسیر و الأخلاق و الأدب و المنطق و</w:t>
      </w:r>
    </w:p>
    <w:p>
      <w:pPr>
        <w:pStyle w:val="BookText"/>
        <w:rPr/>
      </w:pPr>
      <w:r>
        <w:rPr>
          <w:rFonts w:ascii="IRNazanin" w:hAnsi="IRNazanin" w:eastAsia="IRNazanin"/>
          <w:color w:val="111111"/>
          <w:sz w:val="28"/>
          <w:sz w:val="28"/>
          <w:szCs w:val="28"/>
          <w:rtl w:val="true"/>
          <w:lang w:bidi="fa-IR"/>
        </w:rPr>
        <w:t>الموسیقی و الفقه و تاریخ الملوک و العلماء و غیرها، و منها هذه الرسالة فی صفات المومیائی و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ثمانین رسالة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 انتخب الباقین من کتب غیره من المؤلفین، نسخه منه فی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المجامیع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رسائله بخط المؤلف تاریخها سنة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و لها فهرس فی الورقة الثامنة و العشرین کتبه بنفسه، و کتب الحکیم السید حسین فی أول الکتاب ترجمه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طب فارسی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3162" w:name="__RefHeading___Toc253285_73709187"/>
      <w:bookmarkStart w:id="3163" w:name="_Toc1443"/>
      <w:bookmarkEnd w:id="3162"/>
      <w:r>
        <w:rPr/>
        <w:t>8977</w:t>
      </w:r>
      <w:r>
        <w:rPr>
          <w:rtl w:val="true"/>
        </w:rPr>
        <w:t xml:space="preserve">- </w:t>
      </w:r>
      <w:r>
        <w:rPr>
          <w:rtl w:val="true"/>
        </w:rPr>
        <w:t>مومیائی‏</w:t>
      </w:r>
      <w:bookmarkEnd w:id="316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أصلها بالیونانیة ترجم إلی العربیة و منها إلی الفارسیة، و المترجم الفارسی هو أبو الحسین بن هادی الطبیب الشیرازی العلوی، ترجمها باستدعاء أصدقائه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الحکیم من قصة المومیائی و سببه أن فی أیام فریدون الملک، خرج بعض الأساورة متصیدا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پوشیده نماند، روزی این فقیر أبو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مجلس گردید </w:t>
      </w:r>
      <w:r>
        <w:rPr>
          <w:rFonts w:eastAsia="IRNazanin" w:cs="IRNazanin"/>
          <w:color w:val="111111"/>
          <w:sz w:val="28"/>
          <w:szCs w:val="28"/>
          <w:rtl w:val="true"/>
          <w:lang w:bidi="fa-IR"/>
        </w:rPr>
        <w:t xml:space="preserve">...] </w:t>
      </w:r>
      <w:bookmarkStart w:id="3164" w:name="pg11381_108478"/>
    </w:p>
    <w:p>
      <w:pPr>
        <w:pStyle w:val="BookText"/>
        <w:rPr/>
      </w:pPr>
      <w:bookmarkEnd w:id="3164"/>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الجید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و معها المتن العربی</w:t>
      </w:r>
      <w:r>
        <w:rPr>
          <w:rFonts w:eastAsia="IRNazanin" w:cs="IRNazanin"/>
          <w:color w:val="111111"/>
          <w:sz w:val="28"/>
          <w:szCs w:val="28"/>
          <w:rtl w:val="true"/>
          <w:lang w:bidi="fa-IR"/>
        </w:rPr>
        <w:t>.</w:t>
      </w:r>
    </w:p>
    <w:p>
      <w:pPr>
        <w:pStyle w:val="Heading3"/>
        <w:numPr>
          <w:ilvl w:val="2"/>
          <w:numId w:val="1"/>
        </w:numPr>
        <w:rPr/>
      </w:pPr>
      <w:bookmarkStart w:id="3165" w:name="__RefHeading___Toc253287_73709187"/>
      <w:bookmarkStart w:id="3166" w:name="_Toc1444"/>
      <w:bookmarkEnd w:id="3165"/>
      <w:r>
        <w:rPr/>
        <w:t>8978</w:t>
      </w:r>
      <w:r>
        <w:rPr>
          <w:rtl w:val="true"/>
        </w:rPr>
        <w:t xml:space="preserve">- </w:t>
      </w:r>
      <w:r>
        <w:rPr>
          <w:rtl w:val="true"/>
        </w:rPr>
        <w:t>رسالة فی مئونة السنة</w:t>
      </w:r>
      <w:bookmarkEnd w:id="3166"/>
    </w:p>
    <w:p>
      <w:pPr>
        <w:pStyle w:val="BookText"/>
        <w:rPr/>
      </w:pPr>
      <w:r>
        <w:rPr>
          <w:rFonts w:ascii="IRNazanin" w:hAnsi="IRNazanin" w:eastAsia="IRNazanin"/>
          <w:color w:val="111111"/>
          <w:sz w:val="28"/>
          <w:sz w:val="28"/>
          <w:szCs w:val="28"/>
          <w:rtl w:val="true"/>
          <w:lang w:bidi="fa-IR"/>
        </w:rPr>
        <w:t xml:space="preserve">و إنها لسنة التکسب أو المستقبلة، أو مختلفة، مختصرة، للسید أبی تراب الخوانساری، و النسخة فی مجموعة عند وصیه السید محمد رضا، و مر للمؤلف رسالة فی من طاف فی العمرة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3167" w:name="__RefHeading___Toc253289_73709187"/>
      <w:bookmarkStart w:id="3168" w:name="_Toc1445"/>
      <w:bookmarkEnd w:id="3167"/>
      <w:r>
        <w:rPr/>
        <w:t>8979</w:t>
      </w:r>
      <w:r>
        <w:rPr>
          <w:rtl w:val="true"/>
        </w:rPr>
        <w:t xml:space="preserve">- </w:t>
      </w:r>
      <w:r>
        <w:rPr>
          <w:rtl w:val="true"/>
        </w:rPr>
        <w:t>المؤنثات السماعیة</w:t>
      </w:r>
      <w:bookmarkEnd w:id="3168"/>
    </w:p>
    <w:p>
      <w:pPr>
        <w:pStyle w:val="BookText"/>
        <w:rPr/>
      </w:pPr>
      <w:r>
        <w:rPr>
          <w:rFonts w:ascii="IRNazanin" w:hAnsi="IRNazanin" w:eastAsia="IRNazanin"/>
          <w:color w:val="111111"/>
          <w:sz w:val="28"/>
          <w:sz w:val="28"/>
          <w:szCs w:val="28"/>
          <w:rtl w:val="true"/>
          <w:lang w:bidi="fa-IR"/>
        </w:rPr>
        <w:t xml:space="preserve">للمیرزا محمد التنکابنی، ذکره فی فهرس کتبه فی قصص العلماء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3169" w:name="__RefHeading___Toc253291_73709187"/>
      <w:bookmarkStart w:id="3170" w:name="_Toc1446"/>
      <w:bookmarkEnd w:id="3169"/>
      <w:r>
        <w:rPr/>
        <w:t>8980</w:t>
      </w:r>
      <w:r>
        <w:rPr>
          <w:rtl w:val="true"/>
        </w:rPr>
        <w:t xml:space="preserve">- </w:t>
      </w:r>
      <w:r>
        <w:rPr>
          <w:rtl w:val="true"/>
        </w:rPr>
        <w:t>المؤنثات السماعیة و أحکامها</w:t>
      </w:r>
      <w:bookmarkEnd w:id="3170"/>
    </w:p>
    <w:p>
      <w:pPr>
        <w:pStyle w:val="BookText"/>
        <w:rPr/>
      </w:pPr>
      <w:r>
        <w:rPr>
          <w:rFonts w:ascii="IRNazanin" w:hAnsi="IRNazanin" w:eastAsia="IRNazanin"/>
          <w:color w:val="111111"/>
          <w:sz w:val="28"/>
          <w:sz w:val="28"/>
          <w:szCs w:val="28"/>
          <w:rtl w:val="true"/>
          <w:lang w:bidi="fa-IR"/>
        </w:rPr>
        <w:t xml:space="preserve">للمولی محمد مهدی بن المولی علی أصغر القزوینی، معاصر المحدث الحر العاملی ذکرها صاحبا الأمل و الریاض و مر للمؤلف ذخرة العالمین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الحیاة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الدعاة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3"/>
        <w:numPr>
          <w:ilvl w:val="2"/>
          <w:numId w:val="1"/>
        </w:numPr>
        <w:rPr/>
      </w:pPr>
      <w:bookmarkStart w:id="3171" w:name="__RefHeading___Toc253293_73709187"/>
      <w:bookmarkStart w:id="3172" w:name="_Toc1447"/>
      <w:bookmarkEnd w:id="3171"/>
      <w:r>
        <w:rPr/>
        <w:t>8981</w:t>
      </w:r>
      <w:r>
        <w:rPr>
          <w:rtl w:val="true"/>
        </w:rPr>
        <w:t xml:space="preserve">- </w:t>
      </w:r>
      <w:r>
        <w:rPr>
          <w:rtl w:val="true"/>
        </w:rPr>
        <w:t>مونس الأبرار</w:t>
      </w:r>
      <w:bookmarkEnd w:id="3172"/>
    </w:p>
    <w:p>
      <w:pPr>
        <w:pStyle w:val="BookText"/>
        <w:rPr/>
      </w:pPr>
      <w:r>
        <w:rPr>
          <w:rFonts w:ascii="IRNazanin" w:hAnsi="IRNazanin" w:eastAsia="IRNazanin"/>
          <w:color w:val="111111"/>
          <w:sz w:val="28"/>
          <w:sz w:val="28"/>
          <w:szCs w:val="28"/>
          <w:rtl w:val="true"/>
          <w:lang w:bidi="fa-IR"/>
        </w:rPr>
        <w:t>لأحمد بن غریب، و هو مقالة مختصرة عرفانیة، نقلها عن الإمام جعفر، کما فی فهرس الطرازی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و سپاس و حمد بی‏قیاس خدای را که دلهای عاشقان را بنور محبت و معرفت منور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لعلها الإهلیلجة المذکورة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3173" w:name="__RefHeading___Toc253295_73709187"/>
      <w:bookmarkStart w:id="3174" w:name="_Toc1448"/>
      <w:bookmarkEnd w:id="3173"/>
      <w:r>
        <w:rPr>
          <w:rtl w:val="true"/>
        </w:rPr>
        <w:t>مونس الأبرار</w:t>
      </w:r>
      <w:bookmarkEnd w:id="3174"/>
    </w:p>
    <w:p>
      <w:pPr>
        <w:pStyle w:val="BookText"/>
        <w:rPr/>
      </w:pPr>
      <w:r>
        <w:rPr>
          <w:rFonts w:ascii="IRNazanin" w:hAnsi="IRNazanin" w:eastAsia="IRNazanin"/>
          <w:color w:val="111111"/>
          <w:sz w:val="28"/>
          <w:sz w:val="28"/>
          <w:szCs w:val="28"/>
          <w:rtl w:val="true"/>
          <w:lang w:bidi="fa-IR"/>
        </w:rPr>
        <w:t xml:space="preserve">لعماد فقیه، مر بعنوان مثنوی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3175" w:name="__RefHeading___Toc253297_73709187"/>
      <w:bookmarkStart w:id="3176" w:name="_Toc1449"/>
      <w:bookmarkEnd w:id="3175"/>
      <w:r>
        <w:rPr/>
        <w:t>8982</w:t>
      </w:r>
      <w:r>
        <w:rPr>
          <w:rtl w:val="true"/>
        </w:rPr>
        <w:t xml:space="preserve">- </w:t>
      </w:r>
      <w:r>
        <w:rPr>
          <w:rtl w:val="true"/>
        </w:rPr>
        <w:t>مونس الأبرار</w:t>
      </w:r>
      <w:bookmarkEnd w:id="3176"/>
    </w:p>
    <w:p>
      <w:pPr>
        <w:pStyle w:val="BookText"/>
        <w:rPr/>
      </w:pPr>
      <w:r>
        <w:rPr>
          <w:rFonts w:ascii="IRNazanin" w:hAnsi="IRNazanin" w:eastAsia="IRNazanin"/>
          <w:color w:val="111111"/>
          <w:sz w:val="28"/>
          <w:sz w:val="28"/>
          <w:szCs w:val="28"/>
          <w:rtl w:val="true"/>
          <w:lang w:bidi="fa-IR"/>
        </w:rPr>
        <w:t>قصیدة فارسیة فی مدح الأمیر علیه السلام  و رد الصوفیة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خون خویش نوشتیم بر در و دیوار</w:t>
      </w:r>
    </w:p>
    <w:p>
      <w:pPr>
        <w:pStyle w:val="BookText"/>
        <w:rPr/>
      </w:pPr>
      <w:r>
        <w:rPr>
          <w:rFonts w:ascii="IRNazanin" w:hAnsi="IRNazanin" w:eastAsia="IRNazanin"/>
          <w:color w:val="111111"/>
          <w:sz w:val="28"/>
          <w:sz w:val="28"/>
          <w:szCs w:val="28"/>
          <w:rtl w:val="true"/>
          <w:lang w:bidi="fa-IR"/>
        </w:rPr>
        <w:t>که چشم لطف ز أبناء روزگار مدار</w:t>
      </w:r>
    </w:p>
    <w:p>
      <w:pPr>
        <w:pStyle w:val="BookText"/>
        <w:rPr/>
      </w:pPr>
      <w:r>
        <w:rPr>
          <w:rFonts w:ascii="IRNazanin" w:hAnsi="IRNazanin" w:eastAsia="IRNazanin"/>
          <w:color w:val="111111"/>
          <w:sz w:val="28"/>
          <w:sz w:val="28"/>
          <w:szCs w:val="28"/>
          <w:rtl w:val="true"/>
          <w:lang w:bidi="fa-IR"/>
        </w:rPr>
        <w:t>مگیر انس به کس در جهان بغیر خدا</w:t>
      </w:r>
    </w:p>
    <w:p>
      <w:pPr>
        <w:pStyle w:val="BookText"/>
        <w:rPr/>
      </w:pPr>
      <w:r>
        <w:rPr>
          <w:rFonts w:ascii="IRNazanin" w:hAnsi="IRNazanin" w:eastAsia="IRNazanin"/>
          <w:color w:val="111111"/>
          <w:sz w:val="28"/>
          <w:sz w:val="28"/>
          <w:szCs w:val="28"/>
          <w:rtl w:val="true"/>
          <w:lang w:bidi="fa-IR"/>
        </w:rPr>
        <w:t>بکن اگر بتوانی ز خویش نیز کنار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77" w:name="pg11381_108479"/>
    </w:p>
    <w:p>
      <w:pPr>
        <w:pStyle w:val="BookText"/>
        <w:rPr/>
      </w:pPr>
      <w:bookmarkEnd w:id="3177"/>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مونس دل أبرار شد قصیدة من‏</w:t>
      </w:r>
    </w:p>
    <w:p>
      <w:pPr>
        <w:pStyle w:val="BookText"/>
        <w:rPr/>
      </w:pPr>
      <w:r>
        <w:rPr>
          <w:rFonts w:ascii="IRNazanin" w:hAnsi="IRNazanin" w:eastAsia="IRNazanin"/>
          <w:color w:val="111111"/>
          <w:sz w:val="28"/>
          <w:sz w:val="28"/>
          <w:szCs w:val="28"/>
          <w:rtl w:val="true"/>
          <w:lang w:bidi="fa-IR"/>
        </w:rPr>
        <w:t>شده است نامش از آن روی مونس الأبرار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طاهر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منافع سورة القدر و تحفه شاهی و تحفه عباسی و غیرها یقرب من مائة و خمسین بیتا و له شرح بالفارسیة یقرب من ألف بیت،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الموسوم ب تحفه الأخیار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أن الشرح للناظم و أن اسم الناظم محمد طاهر و کتابة النسخة سنة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نسخه أخری فی مکتبة راجه فیض‏آبادی و مر للناظم اللامیة العربیة التی شرحها بنفسه بالفارسیة و سمی الشرح ب عطیة ربانی و هدیة سلیمانی فی مناقب أمیر المؤمنین علیه السلام ، و طبع النصف الأول من تحفه الأخیار مع مقدمه فی الرد علی التصوف مشحونا بالأخطاء 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اما بعد، بدان که محتاج رحمت الله قادر محمد طاهر این قصیدة را که مونس الأبرار موسوم‏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ص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فهرست نسخه‏های خطی فارسی ست نسخ من التحفة أقدمها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أو الرابع عشر مع اختلاف بینها و بین النسخة المطبوعة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در بیان ابتدای ظهور مبتدعه یعنی صوفیة و ذکر مواضع مذهب آن فرقة غاویه‏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لا یوجد فی المطبوع‏</w:t>
      </w:r>
    </w:p>
    <w:p>
      <w:pPr>
        <w:pStyle w:val="Heading3"/>
        <w:numPr>
          <w:ilvl w:val="2"/>
          <w:numId w:val="1"/>
        </w:numPr>
        <w:rPr/>
      </w:pPr>
      <w:bookmarkStart w:id="3178" w:name="__RefHeading___Toc253299_73709187"/>
      <w:bookmarkStart w:id="3179" w:name="_Toc1450"/>
      <w:bookmarkEnd w:id="3178"/>
      <w:r>
        <w:rPr/>
        <w:t>8983</w:t>
      </w:r>
      <w:r>
        <w:rPr>
          <w:rtl w:val="true"/>
        </w:rPr>
        <w:t xml:space="preserve">- </w:t>
      </w:r>
      <w:r>
        <w:rPr>
          <w:rtl w:val="true"/>
        </w:rPr>
        <w:t>مونس الأحباب‏</w:t>
      </w:r>
      <w:bookmarkEnd w:id="3179"/>
    </w:p>
    <w:p>
      <w:pPr>
        <w:pStyle w:val="BookText"/>
        <w:rPr/>
      </w:pPr>
      <w:r>
        <w:rPr>
          <w:rFonts w:ascii="IRNazanin" w:hAnsi="IRNazanin" w:eastAsia="IRNazanin"/>
          <w:color w:val="111111"/>
          <w:sz w:val="28"/>
          <w:sz w:val="28"/>
          <w:szCs w:val="28"/>
          <w:rtl w:val="true"/>
          <w:lang w:bidi="fa-IR"/>
        </w:rPr>
        <w:t xml:space="preserve">هو دیوان القصائد و الغزلیات و الرباعیات، لشهاب الدین عبد الله البیانی بن خواجه محمد الکرمانی الشهیر بمروارید، و المتوفی رجب سنة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سام میرزا فی تحفه سامی ص </w:t>
      </w:r>
      <w:r>
        <w:rPr>
          <w:rFonts w:eastAsia="IRNazanin" w:cs="IRNazanin"/>
          <w:color w:val="111111"/>
          <w:sz w:val="28"/>
          <w:szCs w:val="28"/>
          <w:lang w:bidi="fa-IR"/>
        </w:rPr>
        <w:t>65</w:t>
      </w:r>
    </w:p>
    <w:p>
      <w:pPr>
        <w:pStyle w:val="Heading3"/>
        <w:numPr>
          <w:ilvl w:val="2"/>
          <w:numId w:val="1"/>
        </w:numPr>
        <w:rPr/>
      </w:pPr>
      <w:bookmarkStart w:id="3180" w:name="__RefHeading___Toc253301_73709187"/>
      <w:bookmarkStart w:id="3181" w:name="_Toc1451"/>
      <w:bookmarkEnd w:id="3180"/>
      <w:r>
        <w:rPr>
          <w:rtl w:val="true"/>
        </w:rPr>
        <w:t>مونس الأخیار</w:t>
      </w:r>
      <w:bookmarkEnd w:id="3181"/>
    </w:p>
    <w:p>
      <w:pPr>
        <w:pStyle w:val="BookText"/>
        <w:rPr/>
      </w:pPr>
      <w:r>
        <w:rPr>
          <w:rFonts w:ascii="IRNazanin" w:hAnsi="IRNazanin" w:eastAsia="IRNazanin"/>
          <w:color w:val="111111"/>
          <w:sz w:val="28"/>
          <w:sz w:val="28"/>
          <w:szCs w:val="28"/>
          <w:rtl w:val="true"/>
          <w:lang w:bidi="fa-IR"/>
        </w:rPr>
        <w:t xml:space="preserve">لشعوری، مر بعنوان مثنوی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Heading3"/>
        <w:numPr>
          <w:ilvl w:val="2"/>
          <w:numId w:val="1"/>
        </w:numPr>
        <w:rPr/>
      </w:pPr>
      <w:bookmarkStart w:id="3182" w:name="__RefHeading___Toc253303_73709187"/>
      <w:bookmarkStart w:id="3183" w:name="_Toc1452"/>
      <w:bookmarkEnd w:id="3182"/>
      <w:r>
        <w:rPr/>
        <w:t>8984</w:t>
      </w:r>
      <w:r>
        <w:rPr>
          <w:rtl w:val="true"/>
        </w:rPr>
        <w:t xml:space="preserve">- </w:t>
      </w:r>
      <w:r>
        <w:rPr>
          <w:rtl w:val="true"/>
        </w:rPr>
        <w:t>مونس الأدیب‏</w:t>
      </w:r>
      <w:bookmarkEnd w:id="318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الصرف، مبسوط، للمولی غلام علی بن محمد بن‏ </w:t>
      </w:r>
      <w:bookmarkStart w:id="3184" w:name="pg11381_108480"/>
    </w:p>
    <w:p>
      <w:pPr>
        <w:pStyle w:val="BookText"/>
        <w:rPr/>
      </w:pPr>
      <w:bookmarkEnd w:id="3184"/>
      <w:r>
        <w:rPr>
          <w:rFonts w:ascii="IRNazanin" w:hAnsi="IRNazanin" w:eastAsia="IRNazanin"/>
          <w:color w:val="111111"/>
          <w:sz w:val="28"/>
          <w:sz w:val="28"/>
          <w:szCs w:val="28"/>
          <w:rtl w:val="true"/>
          <w:lang w:bidi="fa-IR"/>
        </w:rPr>
        <w:t xml:space="preserve">عبد الکریم الهروی مولدا و الحائری مسکنا فرغ منه 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یقرب من شرح الجامی‏</w:t>
      </w:r>
    </w:p>
    <w:p>
      <w:pPr>
        <w:pStyle w:val="Heading3"/>
        <w:numPr>
          <w:ilvl w:val="2"/>
          <w:numId w:val="1"/>
        </w:numPr>
        <w:rPr/>
      </w:pPr>
      <w:bookmarkStart w:id="3185" w:name="__RefHeading___Toc253305_73709187"/>
      <w:bookmarkStart w:id="3186" w:name="_Toc1453"/>
      <w:bookmarkEnd w:id="3185"/>
      <w:r>
        <w:rPr/>
        <w:t>8985</w:t>
      </w:r>
      <w:r>
        <w:rPr>
          <w:rtl w:val="true"/>
        </w:rPr>
        <w:t xml:space="preserve">- </w:t>
      </w:r>
      <w:r>
        <w:rPr>
          <w:rtl w:val="true"/>
        </w:rPr>
        <w:t>مونس الأرواح‏</w:t>
      </w:r>
      <w:bookmarkEnd w:id="3186"/>
    </w:p>
    <w:p>
      <w:pPr>
        <w:pStyle w:val="BookText"/>
        <w:rPr/>
      </w:pPr>
      <w:r>
        <w:rPr>
          <w:rFonts w:ascii="IRNazanin" w:hAnsi="IRNazanin" w:eastAsia="IRNazanin"/>
          <w:color w:val="111111"/>
          <w:sz w:val="28"/>
          <w:sz w:val="28"/>
          <w:szCs w:val="28"/>
          <w:rtl w:val="true"/>
          <w:lang w:bidi="fa-IR"/>
        </w:rPr>
        <w:t xml:space="preserve">لجهان‏آرا بیگم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شاه‏جهان پادشاه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جهانگیر پادشاه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أخت دارا شکوه و تابعة لأفکاره فی التصوف و هو فی شرح أحوال معین الدین السجزی الچشتی و أجلة الچشتیة إلی الخواجة نصیر الدین الدهلوی المعروف بچراغ ألفها سنة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افزون از عدد و شمار، مر صانع کریم را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أقدم ما اطلعت علیها فی 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متحف سالار جنگ </w:t>
      </w:r>
      <w:r>
        <w:rPr>
          <w:rFonts w:eastAsia="IRNazanin" w:cs="IRNazanin"/>
          <w:color w:val="111111"/>
          <w:sz w:val="28"/>
          <w:szCs w:val="28"/>
          <w:lang w:bidi="fa-IR"/>
        </w:rPr>
        <w:t>208</w:t>
      </w:r>
      <w:r>
        <w:rPr>
          <w:rFonts w:eastAsia="Times New Roman" w:cs="Times New Roman" w:ascii="Times New Roman" w:hAnsi="Times New Roman"/>
          <w:color w:val="111111"/>
          <w:sz w:val="28"/>
          <w:szCs w:val="28"/>
          <w:lang w:val="en-US" w:bidi="en-US"/>
        </w:rPr>
        <w:t>Tas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بخط عبد الوهاب، کتابتها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p>
    <w:p>
      <w:pPr>
        <w:pStyle w:val="Heading3"/>
        <w:numPr>
          <w:ilvl w:val="2"/>
          <w:numId w:val="1"/>
        </w:numPr>
        <w:rPr/>
      </w:pPr>
      <w:bookmarkStart w:id="3187" w:name="__RefHeading___Toc253307_73709187"/>
      <w:bookmarkStart w:id="3188" w:name="_Toc1454"/>
      <w:bookmarkEnd w:id="3187"/>
      <w:r>
        <w:rPr/>
        <w:t>8986</w:t>
      </w:r>
      <w:r>
        <w:rPr>
          <w:rtl w:val="true"/>
        </w:rPr>
        <w:t xml:space="preserve">- </w:t>
      </w:r>
      <w:r>
        <w:rPr>
          <w:rtl w:val="true"/>
        </w:rPr>
        <w:t>مونس الحزین فی معرفة الحق و الیقین‏</w:t>
      </w:r>
      <w:bookmarkEnd w:id="3188"/>
    </w:p>
    <w:p>
      <w:pPr>
        <w:pStyle w:val="BookText"/>
        <w:rPr/>
      </w:pPr>
      <w:r>
        <w:rPr>
          <w:rFonts w:ascii="IRNazanin" w:hAnsi="IRNazanin" w:eastAsia="IRNazanin"/>
          <w:color w:val="111111"/>
          <w:sz w:val="28"/>
          <w:sz w:val="28"/>
          <w:szCs w:val="28"/>
          <w:rtl w:val="true"/>
          <w:lang w:bidi="fa-IR"/>
        </w:rPr>
        <w:t>للشیخ أبی جعفر محمد بن بابویه القمی، کما ینقل عنه الشیخ حسن بن محمد بن الحسن القمی فی کتابه تاریخ قم ناسبا له إلی الصدوق قضیة بناء مسجد جمکران‏</w:t>
      </w:r>
    </w:p>
    <w:p>
      <w:pPr>
        <w:pStyle w:val="Heading3"/>
        <w:numPr>
          <w:ilvl w:val="2"/>
          <w:numId w:val="1"/>
        </w:numPr>
        <w:rPr/>
      </w:pPr>
      <w:bookmarkStart w:id="3189" w:name="__RefHeading___Toc253309_73709187"/>
      <w:bookmarkStart w:id="3190" w:name="_Toc1455"/>
      <w:bookmarkEnd w:id="3189"/>
      <w:r>
        <w:rPr/>
        <w:t>8987</w:t>
      </w:r>
      <w:r>
        <w:rPr>
          <w:rtl w:val="true"/>
        </w:rPr>
        <w:t xml:space="preserve">- </w:t>
      </w:r>
      <w:r>
        <w:rPr>
          <w:rtl w:val="true"/>
        </w:rPr>
        <w:t>مونس الخلوات‏</w:t>
      </w:r>
      <w:bookmarkEnd w:id="3190"/>
    </w:p>
    <w:p>
      <w:pPr>
        <w:pStyle w:val="BookText"/>
        <w:rPr/>
      </w:pPr>
      <w:r>
        <w:rPr>
          <w:rFonts w:ascii="IRNazanin" w:hAnsi="IRNazanin" w:eastAsia="IRNazanin"/>
          <w:color w:val="111111"/>
          <w:sz w:val="28"/>
          <w:sz w:val="28"/>
          <w:szCs w:val="28"/>
          <w:rtl w:val="true"/>
          <w:lang w:bidi="fa-IR"/>
        </w:rPr>
        <w:t>منظوم فی المواعظ و الأخلاق، للمفتی میر عباس، ذکره فی التجلیات‏</w:t>
      </w:r>
    </w:p>
    <w:p>
      <w:pPr>
        <w:pStyle w:val="Heading3"/>
        <w:numPr>
          <w:ilvl w:val="2"/>
          <w:numId w:val="1"/>
        </w:numPr>
        <w:rPr/>
      </w:pPr>
      <w:bookmarkStart w:id="3191" w:name="__RefHeading___Toc253311_73709187"/>
      <w:bookmarkStart w:id="3192" w:name="_Toc1456"/>
      <w:bookmarkEnd w:id="3191"/>
      <w:r>
        <w:rPr/>
        <w:t>8988</w:t>
      </w:r>
      <w:r>
        <w:rPr>
          <w:rtl w:val="true"/>
        </w:rPr>
        <w:t xml:space="preserve">- </w:t>
      </w:r>
      <w:r>
        <w:rPr>
          <w:rtl w:val="true"/>
        </w:rPr>
        <w:t>مونس العابدین‏</w:t>
      </w:r>
      <w:bookmarkEnd w:id="3192"/>
    </w:p>
    <w:p>
      <w:pPr>
        <w:pStyle w:val="BookText"/>
        <w:rPr/>
      </w:pPr>
      <w:r>
        <w:rPr>
          <w:rFonts w:ascii="IRNazanin" w:hAnsi="IRNazanin" w:eastAsia="IRNazanin"/>
          <w:color w:val="111111"/>
          <w:sz w:val="28"/>
          <w:sz w:val="28"/>
          <w:szCs w:val="28"/>
          <w:rtl w:val="true"/>
          <w:lang w:bidi="fa-IR"/>
        </w:rPr>
        <w:t xml:space="preserve">ترجمه لمصباح الکفعمی، لمیرزا محمود بن میرزا علی، ترجمه بالفارسیة لآقا نیک‏بخت، فیسمی ب ترجمه نیک‏بختی أیضا 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أخری فی المشهد الرضوی عند الشیخ زین العابدین الدامغانی ساکن قریة وشدش المولود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ذکر فی أوله أنه ترجمه بالتماس آقا نیک‏بخت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معتمد الدولة القاهرة الخاقانیة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الدعاء ذریعة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الترجمة فی غرة شهر رمضان سنة </w:t>
      </w:r>
      <w:r>
        <w:rPr>
          <w:rFonts w:eastAsia="IRNazanin" w:cs="IRNazanin"/>
          <w:color w:val="111111"/>
          <w:sz w:val="28"/>
          <w:szCs w:val="28"/>
          <w:lang w:bidi="fa-IR"/>
        </w:rPr>
        <w:t>1055</w:t>
      </w:r>
    </w:p>
    <w:p>
      <w:pPr>
        <w:pStyle w:val="Heading3"/>
        <w:numPr>
          <w:ilvl w:val="2"/>
          <w:numId w:val="1"/>
        </w:numPr>
        <w:rPr/>
      </w:pPr>
      <w:bookmarkStart w:id="3193" w:name="__RefHeading___Toc253313_73709187"/>
      <w:bookmarkStart w:id="3194" w:name="_Toc1457"/>
      <w:bookmarkEnd w:id="3193"/>
      <w:r>
        <w:rPr/>
        <w:t>8989</w:t>
      </w:r>
      <w:r>
        <w:rPr>
          <w:rtl w:val="true"/>
        </w:rPr>
        <w:t xml:space="preserve">- </w:t>
      </w:r>
      <w:r>
        <w:rPr>
          <w:rtl w:val="true"/>
        </w:rPr>
        <w:t>مونس العشاق‏</w:t>
      </w:r>
      <w:bookmarkEnd w:id="319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رسالة فی حقیقة العشق لشهاب الدین یحیی السهروردی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عرفانیة فلسفیة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طبع مرة </w:t>
      </w:r>
      <w:bookmarkStart w:id="3195" w:name="pg11381_108481"/>
    </w:p>
    <w:p>
      <w:pPr>
        <w:pStyle w:val="BookText"/>
        <w:rPr/>
      </w:pPr>
      <w:bookmarkEnd w:id="3195"/>
      <w:r>
        <w:rPr>
          <w:rFonts w:ascii="IRNazanin" w:hAnsi="IRNazanin" w:eastAsia="IRNazanin"/>
          <w:color w:val="111111"/>
          <w:sz w:val="28"/>
          <w:sz w:val="28"/>
          <w:szCs w:val="28"/>
          <w:rtl w:val="true"/>
          <w:lang w:bidi="fa-IR"/>
        </w:rPr>
        <w:t xml:space="preserve">باهتمام تواشپیس فی سنة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أخری باهتمام الدکتور سید حسین نصر فی مجلة معارف إسلامی فی آبان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مر نظمها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نقص علیک أحسن القصص بما أوحینا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أول چیزی که حق سبحانه بیافرید گوهری بود تابناک، أو را عقل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فهرست نسخه‏های خطی فارسی عشر نسخ منه أقدمها کتابة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الملیة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أیاصوفیا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Heading3"/>
        <w:numPr>
          <w:ilvl w:val="2"/>
          <w:numId w:val="1"/>
        </w:numPr>
        <w:rPr/>
      </w:pPr>
      <w:bookmarkStart w:id="3196" w:name="__RefHeading___Toc253315_73709187"/>
      <w:bookmarkStart w:id="3197" w:name="_Toc1458"/>
      <w:bookmarkEnd w:id="3196"/>
      <w:r>
        <w:rPr/>
        <w:t>8990</w:t>
      </w:r>
      <w:r>
        <w:rPr>
          <w:rtl w:val="true"/>
        </w:rPr>
        <w:t xml:space="preserve">- </w:t>
      </w:r>
      <w:r>
        <w:rPr>
          <w:rtl w:val="true"/>
        </w:rPr>
        <w:t>مونس الفضلاء</w:t>
      </w:r>
      <w:bookmarkEnd w:id="3197"/>
    </w:p>
    <w:p>
      <w:pPr>
        <w:pStyle w:val="BookText"/>
        <w:rPr/>
      </w:pPr>
      <w:r>
        <w:rPr>
          <w:rFonts w:ascii="IRNazanin" w:hAnsi="IRNazanin" w:eastAsia="IRNazanin"/>
          <w:color w:val="111111"/>
          <w:sz w:val="28"/>
          <w:sz w:val="28"/>
          <w:szCs w:val="28"/>
          <w:rtl w:val="true"/>
          <w:lang w:bidi="fa-IR"/>
        </w:rPr>
        <w:t xml:space="preserve">فی الریاضیات لمحمد الغزنوی، الذی کان حیا فی عهد محمد بن بهرام شاه، و احتمل إستوری أنه من سلاجقة کرمان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ابن بهرام شاه الغزنوی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یسمی بمحمد و لم ینل السلطنة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 آن خدای را که مردان راه أو جان و دل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رامپور، نذیر أحمد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سنة </w:t>
      </w:r>
      <w:r>
        <w:rPr>
          <w:rFonts w:eastAsia="IRNazanin" w:cs="IRNazanin"/>
          <w:color w:val="111111"/>
          <w:sz w:val="28"/>
          <w:szCs w:val="28"/>
          <w:lang w:bidi="fa-IR"/>
        </w:rPr>
        <w:t>778</w:t>
      </w:r>
    </w:p>
    <w:p>
      <w:pPr>
        <w:pStyle w:val="Heading3"/>
        <w:numPr>
          <w:ilvl w:val="2"/>
          <w:numId w:val="1"/>
        </w:numPr>
        <w:rPr/>
      </w:pPr>
      <w:bookmarkStart w:id="3198" w:name="__RefHeading___Toc253317_73709187"/>
      <w:bookmarkStart w:id="3199" w:name="_Toc1459"/>
      <w:bookmarkEnd w:id="3198"/>
      <w:r>
        <w:rPr/>
        <w:t>8991</w:t>
      </w:r>
      <w:r>
        <w:rPr>
          <w:rtl w:val="true"/>
        </w:rPr>
        <w:t xml:space="preserve">- </w:t>
      </w:r>
      <w:r>
        <w:rPr>
          <w:rtl w:val="true"/>
        </w:rPr>
        <w:t>المؤنس فی نزهة المجالس‏</w:t>
      </w:r>
      <w:bookmarkEnd w:id="3199"/>
    </w:p>
    <w:p>
      <w:pPr>
        <w:pStyle w:val="BookText"/>
        <w:rPr/>
      </w:pPr>
      <w:r>
        <w:rPr>
          <w:rFonts w:ascii="IRNazanin" w:hAnsi="IRNazanin" w:eastAsia="IRNazanin"/>
          <w:color w:val="111111"/>
          <w:sz w:val="28"/>
          <w:sz w:val="28"/>
          <w:szCs w:val="28"/>
          <w:rtl w:val="true"/>
          <w:lang w:bidi="fa-IR"/>
        </w:rPr>
        <w:t xml:space="preserve">لأبی جعفر الطبری، صاحب مفتاح المعاملات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أربع مقالات من دون اسم و هکذا یشرع کل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بسزا است ملک فرد بی‏همتا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بالضمیرات و با التباس بگویم تا عددی‏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الوصایا اگر پرسند زید عمرو را وصیت کرد به مالی‏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أعزک الله تعالی که معنی ضرب باصطلاح محاسبان‏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رامپور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سنة </w:t>
      </w:r>
      <w:r>
        <w:rPr>
          <w:rFonts w:eastAsia="IRNazanin" w:cs="IRNazanin"/>
          <w:color w:val="111111"/>
          <w:sz w:val="28"/>
          <w:szCs w:val="28"/>
          <w:lang w:bidi="fa-IR"/>
        </w:rPr>
        <w:t>776</w:t>
      </w:r>
    </w:p>
    <w:p>
      <w:pPr>
        <w:pStyle w:val="Heading3"/>
        <w:numPr>
          <w:ilvl w:val="2"/>
          <w:numId w:val="1"/>
        </w:numPr>
        <w:rPr/>
      </w:pPr>
      <w:bookmarkStart w:id="3200" w:name="__RefHeading___Toc253319_73709187"/>
      <w:bookmarkStart w:id="3201" w:name="_Toc1460"/>
      <w:bookmarkEnd w:id="3200"/>
      <w:r>
        <w:rPr/>
        <w:t>8992</w:t>
      </w:r>
      <w:r>
        <w:rPr>
          <w:rtl w:val="true"/>
        </w:rPr>
        <w:t xml:space="preserve">- </w:t>
      </w:r>
      <w:r>
        <w:rPr>
          <w:rtl w:val="true"/>
        </w:rPr>
        <w:t>مونس القلوب‏</w:t>
      </w:r>
      <w:bookmarkEnd w:id="3201"/>
    </w:p>
    <w:p>
      <w:pPr>
        <w:pStyle w:val="BookText"/>
        <w:rPr/>
      </w:pPr>
      <w:r>
        <w:rPr>
          <w:rFonts w:ascii="IRNazanin" w:hAnsi="IRNazanin" w:eastAsia="IRNazanin"/>
          <w:color w:val="111111"/>
          <w:sz w:val="28"/>
          <w:sz w:val="28"/>
          <w:szCs w:val="28"/>
          <w:rtl w:val="true"/>
          <w:lang w:bidi="fa-IR"/>
        </w:rPr>
        <w:t xml:space="preserve">إسماعیلی، راجع أیوانف </w:t>
      </w:r>
      <w:r>
        <w:rPr>
          <w:rFonts w:eastAsia="IRNazanin" w:cs="IRNazanin"/>
          <w:color w:val="111111"/>
          <w:sz w:val="28"/>
          <w:szCs w:val="28"/>
          <w:lang w:bidi="fa-IR"/>
        </w:rPr>
        <w:t>53</w:t>
      </w:r>
    </w:p>
    <w:p>
      <w:pPr>
        <w:pStyle w:val="Heading3"/>
        <w:numPr>
          <w:ilvl w:val="2"/>
          <w:numId w:val="1"/>
        </w:numPr>
        <w:rPr/>
      </w:pPr>
      <w:bookmarkStart w:id="3202" w:name="__RefHeading___Toc253321_73709187"/>
      <w:bookmarkStart w:id="3203" w:name="_Toc1461"/>
      <w:bookmarkEnd w:id="3202"/>
      <w:r>
        <w:rPr>
          <w:rtl w:val="true"/>
        </w:rPr>
        <w:t>مونس اللحد</w:t>
      </w:r>
      <w:bookmarkEnd w:id="3203"/>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أنیس العهد و هو مرتب علی مجالس، و طبع بطهران کما طبع لمؤلفه حدائق الأنس المذکور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ریاض القدس المذکور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مرتب علی مجالس‏</w:t>
      </w:r>
      <w:bookmarkStart w:id="3204" w:name="pg11381_108482"/>
    </w:p>
    <w:p>
      <w:pPr>
        <w:pStyle w:val="Heading3"/>
        <w:numPr>
          <w:ilvl w:val="2"/>
          <w:numId w:val="1"/>
        </w:numPr>
        <w:rPr/>
      </w:pPr>
      <w:bookmarkStart w:id="3205" w:name="__RefHeading___Toc253323_73709187"/>
      <w:bookmarkStart w:id="3206" w:name="_Toc1462"/>
      <w:bookmarkEnd w:id="3204"/>
      <w:bookmarkEnd w:id="3205"/>
      <w:r>
        <w:rPr/>
        <w:t>8993</w:t>
      </w:r>
      <w:r>
        <w:rPr>
          <w:rtl w:val="true"/>
        </w:rPr>
        <w:t xml:space="preserve">- </w:t>
      </w:r>
      <w:r>
        <w:rPr>
          <w:rtl w:val="true"/>
        </w:rPr>
        <w:t>مونس المتکلمین‏</w:t>
      </w:r>
      <w:bookmarkEnd w:id="3206"/>
    </w:p>
    <w:p>
      <w:pPr>
        <w:pStyle w:val="BookText"/>
        <w:rPr/>
      </w:pPr>
      <w:r>
        <w:rPr>
          <w:rFonts w:ascii="IRNazanin" w:hAnsi="IRNazanin" w:eastAsia="IRNazanin"/>
          <w:color w:val="111111"/>
          <w:sz w:val="28"/>
          <w:sz w:val="28"/>
          <w:szCs w:val="28"/>
          <w:rtl w:val="true"/>
          <w:lang w:bidi="fa-IR"/>
        </w:rPr>
        <w:t>للشیخ نظر علی بن الحاج إسماعیل الشریف الکرمانی الحائری الواعظ المعاصر، فارسی فی ثلاث مجلدات کل مجلد فی أربعین مجلسا</w:t>
      </w:r>
    </w:p>
    <w:p>
      <w:pPr>
        <w:pStyle w:val="Heading3"/>
        <w:numPr>
          <w:ilvl w:val="2"/>
          <w:numId w:val="1"/>
        </w:numPr>
        <w:rPr/>
      </w:pPr>
      <w:bookmarkStart w:id="3207" w:name="__RefHeading___Toc253325_73709187"/>
      <w:bookmarkStart w:id="3208" w:name="_Toc1463"/>
      <w:bookmarkEnd w:id="3207"/>
      <w:r>
        <w:rPr/>
        <w:t>8994</w:t>
      </w:r>
      <w:r>
        <w:rPr>
          <w:rtl w:val="true"/>
        </w:rPr>
        <w:t xml:space="preserve">- </w:t>
      </w:r>
      <w:r>
        <w:rPr>
          <w:rtl w:val="true"/>
        </w:rPr>
        <w:t>مونس المسافرین‏</w:t>
      </w:r>
      <w:bookmarkEnd w:id="3208"/>
    </w:p>
    <w:p>
      <w:pPr>
        <w:pStyle w:val="BookText"/>
        <w:rPr/>
      </w:pPr>
      <w:r>
        <w:rPr>
          <w:rFonts w:ascii="IRNazanin" w:hAnsi="IRNazanin" w:eastAsia="IRNazanin"/>
          <w:color w:val="111111"/>
          <w:sz w:val="28"/>
          <w:sz w:val="28"/>
          <w:szCs w:val="28"/>
          <w:rtl w:val="true"/>
          <w:lang w:bidi="fa-IR"/>
        </w:rPr>
        <w:t xml:space="preserve">لمونس علی شاه ذو الرئاستین الشیرازی، الحاج میرزا عبد الحسین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مقدمه منظومته الوفائیة</w:t>
      </w:r>
    </w:p>
    <w:p>
      <w:pPr>
        <w:pStyle w:val="Heading3"/>
        <w:numPr>
          <w:ilvl w:val="2"/>
          <w:numId w:val="1"/>
        </w:numPr>
        <w:rPr/>
      </w:pPr>
      <w:bookmarkStart w:id="3209" w:name="__RefHeading___Toc253327_73709187"/>
      <w:bookmarkStart w:id="3210" w:name="_Toc1464"/>
      <w:bookmarkEnd w:id="3209"/>
      <w:r>
        <w:rPr/>
        <w:t>8995</w:t>
      </w:r>
      <w:r>
        <w:rPr>
          <w:rtl w:val="true"/>
        </w:rPr>
        <w:t xml:space="preserve">- </w:t>
      </w:r>
      <w:r>
        <w:rPr>
          <w:rtl w:val="true"/>
        </w:rPr>
        <w:t>مونس‏نامه‏</w:t>
      </w:r>
      <w:bookmarkEnd w:id="3210"/>
    </w:p>
    <w:p>
      <w:pPr>
        <w:pStyle w:val="BookText"/>
        <w:rPr/>
      </w:pPr>
      <w:r>
        <w:rPr>
          <w:rFonts w:ascii="IRNazanin" w:hAnsi="IRNazanin" w:eastAsia="IRNazanin"/>
          <w:color w:val="111111"/>
          <w:sz w:val="28"/>
          <w:sz w:val="28"/>
          <w:szCs w:val="28"/>
          <w:rtl w:val="true"/>
          <w:lang w:bidi="fa-IR"/>
        </w:rPr>
        <w:t xml:space="preserve">فارسی، فی علوم شتی، مرتب علی عشرة أبواب علی طریق السؤال و الجواب،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الحروف المعجمة،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النحو من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الأصول من القرآن،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القرآن من الکلمات و الحروف،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استخراج المقادیر الخفیة،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الحساب،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طرائف القول و العمل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سنة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و صورته الفتوغرافیة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195</w:t>
      </w:r>
    </w:p>
    <w:p>
      <w:pPr>
        <w:pStyle w:val="Heading3"/>
        <w:numPr>
          <w:ilvl w:val="2"/>
          <w:numId w:val="1"/>
        </w:numPr>
        <w:rPr/>
      </w:pPr>
      <w:bookmarkStart w:id="3211" w:name="__RefHeading___Toc253329_73709187"/>
      <w:bookmarkStart w:id="3212" w:name="_Toc1465"/>
      <w:bookmarkEnd w:id="3211"/>
      <w:r>
        <w:rPr>
          <w:rtl w:val="true"/>
        </w:rPr>
        <w:t>مونس الوحید فی تفسیر آیة العدل و التوحید</w:t>
      </w:r>
      <w:bookmarkEnd w:id="3212"/>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أنس الوحید و هو للقاضی نور الله الشهید، فسر فیه آیة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الْمَلائِکَةُ وَ أُولُوا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فیه الزمخشری فی تفسیره أولو العلم بعلماء العدل و التوحید المشارکین مع الملائکة فی شهادة العدل و التوحید و دفع عنه ما اعترضه التفتازانی بأشنع وجه علی الزمخشری،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فصل خطاب أوتیناه و ذکر مبارک أنزلناه لنصرة جار الله ردا علی فارس مضمار المعانی الفاضل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یقرب من خمسمائة بیت و النسخة فی مکتبة المولی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p>
    <w:p>
      <w:pPr>
        <w:pStyle w:val="Heading3"/>
        <w:numPr>
          <w:ilvl w:val="2"/>
          <w:numId w:val="1"/>
        </w:numPr>
        <w:rPr/>
      </w:pPr>
      <w:bookmarkStart w:id="3213" w:name="__RefHeading___Toc253331_73709187"/>
      <w:bookmarkStart w:id="3214" w:name="_Toc1466"/>
      <w:bookmarkEnd w:id="3213"/>
      <w:r>
        <w:rPr/>
        <w:t>8996</w:t>
      </w:r>
      <w:r>
        <w:rPr>
          <w:rtl w:val="true"/>
        </w:rPr>
        <w:t xml:space="preserve">- </w:t>
      </w:r>
      <w:r>
        <w:rPr>
          <w:rtl w:val="true"/>
        </w:rPr>
        <w:t>مونس الوحید و مراد المرید</w:t>
      </w:r>
      <w:bookmarkEnd w:id="321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المحبة و الشوق و الرضا، للشیخ العارف المتکلم المفسر الفقیه عبد الوحید بن نعمة الله بن یحیی الجیلانی أو الأسترآبادی ذکره فی الریاض و هو تلمیذ البهائی علی ما صرح به فی آخر الاثنی عشریة الحجیة لأستاذه الذی استنسخه فی شهر ذی الحجة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bookmarkStart w:id="3215" w:name="pg11381_108483"/>
    </w:p>
    <w:p>
      <w:pPr>
        <w:pStyle w:val="Heading3"/>
        <w:numPr>
          <w:ilvl w:val="2"/>
          <w:numId w:val="1"/>
        </w:numPr>
        <w:rPr/>
      </w:pPr>
      <w:bookmarkStart w:id="3216" w:name="__RefHeading___Toc253333_73709187"/>
      <w:bookmarkStart w:id="3217" w:name="_Toc1467"/>
      <w:bookmarkEnd w:id="3215"/>
      <w:bookmarkEnd w:id="3216"/>
      <w:r>
        <w:rPr/>
        <w:t>8997</w:t>
      </w:r>
      <w:r>
        <w:rPr>
          <w:rtl w:val="true"/>
        </w:rPr>
        <w:t xml:space="preserve">- </w:t>
      </w:r>
      <w:r>
        <w:rPr>
          <w:rtl w:val="true"/>
        </w:rPr>
        <w:t>الرسالة المئونیة</w:t>
      </w:r>
      <w:bookmarkEnd w:id="3217"/>
    </w:p>
    <w:p>
      <w:pPr>
        <w:pStyle w:val="BookText"/>
        <w:rPr/>
      </w:pPr>
      <w:r>
        <w:rPr>
          <w:rFonts w:ascii="IRNazanin" w:hAnsi="IRNazanin" w:eastAsia="IRNazanin"/>
          <w:color w:val="111111"/>
          <w:sz w:val="28"/>
          <w:sz w:val="28"/>
          <w:szCs w:val="28"/>
          <w:rtl w:val="true"/>
          <w:lang w:bidi="fa-IR"/>
        </w:rPr>
        <w:t xml:space="preserve">فی عدم وجوب المئونات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زکاة الزراعات، للآقا محمد علی الکرمانشاهی، صاحب رسالة ملتقط الدر فی تحقیق الکر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3218" w:name="__RefHeading___Toc253335_73709187"/>
      <w:bookmarkStart w:id="3219" w:name="_Toc1468"/>
      <w:bookmarkEnd w:id="3218"/>
      <w:r>
        <w:rPr/>
        <w:t>8998</w:t>
      </w:r>
      <w:r>
        <w:rPr>
          <w:rtl w:val="true"/>
        </w:rPr>
        <w:t xml:space="preserve">- </w:t>
      </w:r>
      <w:r>
        <w:rPr>
          <w:rtl w:val="true"/>
        </w:rPr>
        <w:t>موهبة الرحمن فی تفسیر القرآن‏</w:t>
      </w:r>
      <w:bookmarkEnd w:id="3219"/>
    </w:p>
    <w:p>
      <w:pPr>
        <w:pStyle w:val="BookText"/>
        <w:rPr/>
      </w:pPr>
      <w:r>
        <w:rPr>
          <w:rFonts w:ascii="IRNazanin" w:hAnsi="IRNazanin" w:eastAsia="IRNazanin"/>
          <w:color w:val="111111"/>
          <w:sz w:val="28"/>
          <w:sz w:val="28"/>
          <w:szCs w:val="28"/>
          <w:rtl w:val="true"/>
          <w:lang w:bidi="fa-IR"/>
        </w:rPr>
        <w:t xml:space="preserve">للشیخ محمد رضا بن قاسم الغراوی النجفی، ألفه سنة </w:t>
      </w:r>
      <w:r>
        <w:rPr>
          <w:rFonts w:eastAsia="IRNazanin" w:cs="IRNazanin"/>
          <w:color w:val="111111"/>
          <w:sz w:val="28"/>
          <w:szCs w:val="28"/>
          <w:lang w:bidi="fa-IR"/>
        </w:rPr>
        <w:t>1349</w:t>
      </w:r>
    </w:p>
    <w:p>
      <w:pPr>
        <w:pStyle w:val="Heading3"/>
        <w:numPr>
          <w:ilvl w:val="2"/>
          <w:numId w:val="1"/>
        </w:numPr>
        <w:rPr/>
      </w:pPr>
      <w:bookmarkStart w:id="3220" w:name="__RefHeading___Toc253337_73709187"/>
      <w:bookmarkStart w:id="3221" w:name="_Toc1469"/>
      <w:bookmarkEnd w:id="3220"/>
      <w:r>
        <w:rPr/>
        <w:t>8999</w:t>
      </w:r>
      <w:r>
        <w:rPr>
          <w:rtl w:val="true"/>
        </w:rPr>
        <w:t xml:space="preserve">- </w:t>
      </w:r>
      <w:r>
        <w:rPr>
          <w:rtl w:val="true"/>
        </w:rPr>
        <w:t>موهبة عظمی‏</w:t>
      </w:r>
      <w:bookmarkEnd w:id="3221"/>
    </w:p>
    <w:p>
      <w:pPr>
        <w:pStyle w:val="BookText"/>
        <w:rPr/>
      </w:pPr>
      <w:r>
        <w:rPr>
          <w:rFonts w:ascii="IRNazanin" w:hAnsi="IRNazanin" w:eastAsia="IRNazanin"/>
          <w:color w:val="111111"/>
          <w:sz w:val="28"/>
          <w:sz w:val="28"/>
          <w:szCs w:val="28"/>
          <w:rtl w:val="true"/>
          <w:lang w:bidi="fa-IR"/>
        </w:rPr>
        <w:t>فارسی فی المعانی و البیان، لسراج الدین علی خان المتخلص بآرزو، و النسخة فی مکتبة 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الماری نمره </w:t>
      </w:r>
      <w:r>
        <w:rPr>
          <w:rFonts w:eastAsia="IRNazanin" w:cs="IRNazanin"/>
          <w:color w:val="111111"/>
          <w:sz w:val="28"/>
          <w:szCs w:val="28"/>
          <w:lang w:bidi="fa-IR"/>
        </w:rPr>
        <w:t>6</w:t>
      </w:r>
    </w:p>
    <w:p>
      <w:pPr>
        <w:pStyle w:val="Heading3"/>
        <w:numPr>
          <w:ilvl w:val="2"/>
          <w:numId w:val="1"/>
        </w:numPr>
        <w:rPr/>
      </w:pPr>
      <w:bookmarkStart w:id="3222" w:name="__RefHeading___Toc253339_73709187"/>
      <w:bookmarkStart w:id="3223" w:name="_Toc1470"/>
      <w:bookmarkEnd w:id="3222"/>
      <w:r>
        <w:rPr/>
        <w:t>9000</w:t>
      </w:r>
      <w:r>
        <w:rPr>
          <w:rtl w:val="true"/>
        </w:rPr>
        <w:t xml:space="preserve">- </w:t>
      </w:r>
      <w:r>
        <w:rPr>
          <w:rtl w:val="true"/>
        </w:rPr>
        <w:t>المؤید</w:t>
      </w:r>
      <w:bookmarkEnd w:id="3223"/>
    </w:p>
    <w:p>
      <w:pPr>
        <w:pStyle w:val="BookText"/>
        <w:rPr/>
      </w:pPr>
      <w:r>
        <w:rPr>
          <w:rFonts w:ascii="IRNazanin" w:hAnsi="IRNazanin" w:eastAsia="IRNazanin"/>
          <w:color w:val="111111"/>
          <w:sz w:val="28"/>
          <w:sz w:val="28"/>
          <w:szCs w:val="28"/>
          <w:rtl w:val="true"/>
          <w:lang w:bidi="fa-IR"/>
        </w:rPr>
        <w:t>بلسان الأردو، للسید علی اللاهوری، طبع بها کما فی فهرس کتبه، و مر له موعظة مباهلة</w:t>
      </w:r>
    </w:p>
    <w:p>
      <w:pPr>
        <w:pStyle w:val="Heading3"/>
        <w:numPr>
          <w:ilvl w:val="2"/>
          <w:numId w:val="1"/>
        </w:numPr>
        <w:rPr/>
      </w:pPr>
      <w:bookmarkStart w:id="3224" w:name="__RefHeading___Toc253341_73709187"/>
      <w:bookmarkStart w:id="3225" w:name="_Toc1471"/>
      <w:bookmarkEnd w:id="3224"/>
      <w:r>
        <w:rPr/>
        <w:t>9001</w:t>
      </w:r>
      <w:r>
        <w:rPr>
          <w:rtl w:val="true"/>
        </w:rPr>
        <w:t xml:space="preserve">- </w:t>
      </w:r>
      <w:r>
        <w:rPr>
          <w:rtl w:val="true"/>
        </w:rPr>
        <w:t>المؤیدات‏</w:t>
      </w:r>
      <w:bookmarkEnd w:id="3225"/>
    </w:p>
    <w:p>
      <w:pPr>
        <w:pStyle w:val="BookText"/>
        <w:rPr/>
      </w:pPr>
      <w:r>
        <w:rPr>
          <w:rFonts w:ascii="IRNazanin" w:hAnsi="IRNazanin" w:eastAsia="IRNazanin"/>
          <w:color w:val="111111"/>
          <w:sz w:val="28"/>
          <w:sz w:val="28"/>
          <w:szCs w:val="28"/>
          <w:rtl w:val="true"/>
          <w:lang w:bidi="fa-IR"/>
        </w:rPr>
        <w:t xml:space="preserve">اسم للدیوان الصغیر لابن نباتة،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فی 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Heading3"/>
        <w:numPr>
          <w:ilvl w:val="2"/>
          <w:numId w:val="1"/>
        </w:numPr>
        <w:rPr/>
      </w:pPr>
      <w:bookmarkStart w:id="3226" w:name="__RefHeading___Toc253343_73709187"/>
      <w:bookmarkStart w:id="3227" w:name="_Toc1472"/>
      <w:bookmarkEnd w:id="3226"/>
      <w:r>
        <w:rPr/>
        <w:t>9002</w:t>
      </w:r>
      <w:r>
        <w:rPr>
          <w:rtl w:val="true"/>
        </w:rPr>
        <w:t xml:space="preserve">- </w:t>
      </w:r>
      <w:r>
        <w:rPr>
          <w:rtl w:val="true"/>
        </w:rPr>
        <w:t>مؤید برهان‏</w:t>
      </w:r>
      <w:bookmarkEnd w:id="3227"/>
    </w:p>
    <w:p>
      <w:pPr>
        <w:pStyle w:val="BookText"/>
        <w:rPr/>
      </w:pPr>
      <w:r>
        <w:rPr>
          <w:rFonts w:ascii="IRNazanin" w:hAnsi="IRNazanin" w:eastAsia="IRNazanin"/>
          <w:color w:val="111111"/>
          <w:sz w:val="28"/>
          <w:sz w:val="28"/>
          <w:szCs w:val="28"/>
          <w:rtl w:val="true"/>
          <w:lang w:bidi="fa-IR"/>
        </w:rPr>
        <w:t xml:space="preserve">فی علم اللغة، لآقا أحمد عالی، الشاعر الإیرانی نزیل الهند و المتوفی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رسالة اشتقاق فی علم الصرف و رسالة ترانه و هفت آسمان کما فی دائرة المعارف إسلامیة إیران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3"/>
        <w:numPr>
          <w:ilvl w:val="2"/>
          <w:numId w:val="1"/>
        </w:numPr>
        <w:rPr/>
      </w:pPr>
      <w:bookmarkStart w:id="3228" w:name="__RefHeading___Toc253345_73709187"/>
      <w:bookmarkStart w:id="3229" w:name="_Toc1473"/>
      <w:bookmarkEnd w:id="3228"/>
      <w:r>
        <w:rPr/>
        <w:t>9003</w:t>
      </w:r>
      <w:r>
        <w:rPr>
          <w:rtl w:val="true"/>
        </w:rPr>
        <w:t xml:space="preserve">- </w:t>
      </w:r>
      <w:r>
        <w:rPr>
          <w:rtl w:val="true"/>
        </w:rPr>
        <w:t>مؤید الفضلاء</w:t>
      </w:r>
      <w:bookmarkEnd w:id="322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الدهلوی، من القرن التاسع أو أوائل العاشر و هو قاموس فارسی حسب ترتیب التهجی، و کل حرف فی باب، و کل باب فی ثلاثة فصول، و فی بعضها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فی ترجمه اللغات العربیة إلی الفارسیة، و الثانیة فی تشریح اللغات الفارسیة بالفارسیة، و الثالث فی ترجمه اللغات الترکیة بالفارسیة و الخاتمة فی الأعداد و الریاضیات، و قیل إنه ألف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بکانپور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و بعدها بالهند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محامد متواتر و مدائح متکاثر مر دادار و توانا را که بتألیف‏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 شایعة، أقدم نسخه اطلعت علیها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إنها من القرن العاشر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bookmarkStart w:id="3230" w:name="pg11381_108484"/>
    </w:p>
    <w:p>
      <w:pPr>
        <w:pStyle w:val="Heading3"/>
        <w:numPr>
          <w:ilvl w:val="2"/>
          <w:numId w:val="1"/>
        </w:numPr>
        <w:rPr/>
      </w:pPr>
      <w:bookmarkStart w:id="3231" w:name="__RefHeading___Toc253347_73709187"/>
      <w:bookmarkStart w:id="3232" w:name="_Toc1474"/>
      <w:bookmarkEnd w:id="3230"/>
      <w:bookmarkEnd w:id="3231"/>
      <w:r>
        <w:rPr/>
        <w:t>9004</w:t>
      </w:r>
      <w:r>
        <w:rPr>
          <w:rtl w:val="true"/>
        </w:rPr>
        <w:t xml:space="preserve">- </w:t>
      </w:r>
      <w:r>
        <w:rPr>
          <w:rtl w:val="true"/>
        </w:rPr>
        <w:t>الرسالة المؤیدة</w:t>
      </w:r>
      <w:bookmarkEnd w:id="3232"/>
    </w:p>
    <w:p>
      <w:pPr>
        <w:pStyle w:val="BookText"/>
        <w:rPr/>
      </w:pPr>
      <w:r>
        <w:rPr>
          <w:rFonts w:ascii="IRNazanin" w:hAnsi="IRNazanin" w:eastAsia="IRNazanin"/>
          <w:color w:val="111111"/>
          <w:sz w:val="28"/>
          <w:sz w:val="28"/>
          <w:szCs w:val="28"/>
          <w:rtl w:val="true"/>
          <w:lang w:bidi="fa-IR"/>
        </w:rPr>
        <w:t xml:space="preserve">لإسماعیل مجدوع بن عبد الرسول بن مثا خان بن حبیب بن یوسف بن شاه ملک بن سلطان بن محمد بن بدنجی بن دوسا بن ترچند من أولاد لار شاه، المتوفی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أجین مؤلف فهرست الکتب و الرسائل المطبوع مع تحقیقات لابنی علی نقی منزوی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ذکرها المؤلف فی الفهرست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ردا علی من أنکر رسوم الدین و اعترض علیها، و فیها حکایة عجیبة علیها، عن الإمام الحاکم بأمر الله، مما ورد فی سبع السادس من عیون الاخبار فی إثبات أن أمیر المؤمنین علی بن أبی طالب خیر البشر مع النبی، احتجاجا علی من قال بغیره 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الرسالة قصیدة له فی ماهیة التأویل و منها مناظرة ملکجی ابن شمس مع محمد بن چاندا لإثبات الحق‏</w:t>
      </w:r>
    </w:p>
    <w:p>
      <w:pPr>
        <w:pStyle w:val="Heading3"/>
        <w:numPr>
          <w:ilvl w:val="2"/>
          <w:numId w:val="1"/>
        </w:numPr>
        <w:rPr/>
      </w:pPr>
      <w:bookmarkStart w:id="3233" w:name="__RefHeading___Toc253349_73709187"/>
      <w:bookmarkStart w:id="3234" w:name="_Toc1475"/>
      <w:bookmarkEnd w:id="3233"/>
      <w:r>
        <w:rPr/>
        <w:t>9005</w:t>
      </w:r>
      <w:r>
        <w:rPr>
          <w:rtl w:val="true"/>
        </w:rPr>
        <w:t xml:space="preserve">- </w:t>
      </w:r>
      <w:r>
        <w:rPr>
          <w:rtl w:val="true"/>
        </w:rPr>
        <w:t>مؤید الوداد</w:t>
      </w:r>
      <w:bookmarkEnd w:id="3234"/>
    </w:p>
    <w:p>
      <w:pPr>
        <w:pStyle w:val="BookText"/>
        <w:rPr/>
      </w:pPr>
      <w:r>
        <w:rPr>
          <w:rFonts w:ascii="IRNazanin" w:hAnsi="IRNazanin" w:eastAsia="IRNazanin"/>
          <w:color w:val="111111"/>
          <w:sz w:val="28"/>
          <w:sz w:val="28"/>
          <w:szCs w:val="28"/>
          <w:rtl w:val="true"/>
          <w:lang w:bidi="fa-IR"/>
        </w:rPr>
        <w:t>مراثی فارسیة فی مجلدین، للشاعر المتخلص بمحزون الرشتی، طبع بإیران و له محرق الفؤاد کما مر</w:t>
      </w:r>
    </w:p>
    <w:p>
      <w:pPr>
        <w:pStyle w:val="Heading3"/>
        <w:numPr>
          <w:ilvl w:val="2"/>
          <w:numId w:val="1"/>
        </w:numPr>
        <w:rPr/>
      </w:pPr>
      <w:bookmarkStart w:id="3235" w:name="__RefHeading___Toc253351_73709187"/>
      <w:bookmarkStart w:id="3236" w:name="_Toc1476"/>
      <w:bookmarkEnd w:id="3235"/>
      <w:r>
        <w:rPr/>
        <w:t>9006</w:t>
      </w:r>
      <w:r>
        <w:rPr>
          <w:rtl w:val="true"/>
        </w:rPr>
        <w:t xml:space="preserve">- </w:t>
      </w:r>
      <w:r>
        <w:rPr>
          <w:rtl w:val="true"/>
        </w:rPr>
        <w:t>الرسالة المؤیدیة</w:t>
      </w:r>
      <w:bookmarkEnd w:id="3236"/>
    </w:p>
    <w:p>
      <w:pPr>
        <w:pStyle w:val="BookText"/>
        <w:rPr/>
      </w:pPr>
      <w:r>
        <w:rPr>
          <w:rFonts w:ascii="IRNazanin" w:hAnsi="IRNazanin" w:eastAsia="IRNazanin"/>
          <w:color w:val="111111"/>
          <w:sz w:val="28"/>
          <w:sz w:val="28"/>
          <w:szCs w:val="28"/>
          <w:rtl w:val="true"/>
          <w:lang w:bidi="fa-IR"/>
        </w:rPr>
        <w:t>للمولی محمد علی الشهیر بجدلی، تکلم فیها حول الجبر و الاختیار، و اختار القول بالتفویض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صانعی را سزد که بیگ تجلی أنوار مجردة را تا هیولی از کتم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ملی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الجید فی القرن الثالث عشر لفتح علی شاه و هو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p>
    <w:p>
      <w:pPr>
        <w:pStyle w:val="Heading3"/>
        <w:numPr>
          <w:ilvl w:val="2"/>
          <w:numId w:val="1"/>
        </w:numPr>
        <w:rPr/>
      </w:pPr>
      <w:bookmarkStart w:id="3237" w:name="__RefHeading___Toc253353_73709187"/>
      <w:bookmarkStart w:id="3238" w:name="_Toc1477"/>
      <w:bookmarkEnd w:id="3237"/>
      <w:r>
        <w:rPr/>
        <w:t>9007</w:t>
      </w:r>
      <w:r>
        <w:rPr>
          <w:rtl w:val="true"/>
        </w:rPr>
        <w:t xml:space="preserve">- </w:t>
      </w:r>
      <w:r>
        <w:rPr>
          <w:rtl w:val="true"/>
        </w:rPr>
        <w:t>مهاتمنی کشمیرة مندل‏</w:t>
      </w:r>
      <w:bookmarkEnd w:id="3238"/>
    </w:p>
    <w:p>
      <w:pPr>
        <w:pStyle w:val="BookText"/>
        <w:rPr/>
      </w:pPr>
      <w:r>
        <w:rPr>
          <w:rFonts w:ascii="IRNazanin" w:hAnsi="IRNazanin" w:eastAsia="IRNazanin"/>
          <w:color w:val="111111"/>
          <w:sz w:val="28"/>
          <w:sz w:val="28"/>
          <w:szCs w:val="28"/>
          <w:rtl w:val="true"/>
          <w:lang w:bidi="fa-IR"/>
        </w:rPr>
        <w:t xml:space="preserve">فارسی، فی تاریخ الهند و کشمیر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لاهور پرفسور شیرانی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3975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3239" w:name="__RefHeading___Toc253355_73709187"/>
      <w:bookmarkStart w:id="3240" w:name="_Toc1478"/>
      <w:bookmarkEnd w:id="3239"/>
      <w:r>
        <w:rPr/>
        <w:t>9008</w:t>
      </w:r>
      <w:r>
        <w:rPr>
          <w:rtl w:val="true"/>
        </w:rPr>
        <w:t xml:space="preserve">- </w:t>
      </w:r>
      <w:r>
        <w:rPr>
          <w:rtl w:val="true"/>
        </w:rPr>
        <w:t>المهارة فی بیان أحکام الطهارة</w:t>
      </w:r>
      <w:bookmarkEnd w:id="324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محمد مهدی بن محمد شفیع الأسترآبادی، المتوفی سنة تسع و خمسین و مائتین بعد الألف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ثلاثین فصلا فی بیان أحکام الطهارة کتبه فی عهد السلطان نصیر الدین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حضرت معبود و درود بر شفیعان یوم موعود چنین گوید بنده ضعیف بی‏سواد</w:t>
      </w:r>
      <w:r>
        <w:rPr>
          <w:rFonts w:eastAsia="IRNazanin" w:cs="IRNazanin"/>
          <w:color w:val="111111"/>
          <w:sz w:val="28"/>
          <w:szCs w:val="28"/>
          <w:rtl w:val="true"/>
          <w:lang w:bidi="fa-IR"/>
        </w:rPr>
        <w:t xml:space="preserve">] </w:t>
      </w:r>
      <w:bookmarkStart w:id="3241" w:name="pg11381_108485"/>
    </w:p>
    <w:p>
      <w:pPr>
        <w:pStyle w:val="Heading3"/>
        <w:numPr>
          <w:ilvl w:val="2"/>
          <w:numId w:val="1"/>
        </w:numPr>
        <w:rPr/>
      </w:pPr>
      <w:bookmarkStart w:id="3242" w:name="__RefHeading___Toc253357_73709187"/>
      <w:bookmarkStart w:id="3243" w:name="_Toc1479"/>
      <w:bookmarkEnd w:id="3241"/>
      <w:bookmarkEnd w:id="3242"/>
      <w:r>
        <w:rPr/>
        <w:t>9009</w:t>
      </w:r>
      <w:r>
        <w:rPr>
          <w:rtl w:val="true"/>
        </w:rPr>
        <w:t xml:space="preserve">- </w:t>
      </w:r>
      <w:r>
        <w:rPr>
          <w:rtl w:val="true"/>
        </w:rPr>
        <w:t>مهج الدعوات و منهج العنایات‏</w:t>
      </w:r>
      <w:bookmarkEnd w:id="3243"/>
    </w:p>
    <w:p>
      <w:pPr>
        <w:pStyle w:val="BookText"/>
        <w:rPr/>
      </w:pPr>
      <w:r>
        <w:rPr>
          <w:rFonts w:ascii="IRNazanin" w:hAnsi="IRNazanin" w:eastAsia="IRNazanin"/>
          <w:color w:val="111111"/>
          <w:sz w:val="28"/>
          <w:sz w:val="28"/>
          <w:szCs w:val="28"/>
          <w:rtl w:val="true"/>
          <w:lang w:bidi="fa-IR"/>
        </w:rPr>
        <w:t>للسید رضی الدین ابن طاوس، فیه ذکر الأحراز و القنوتات و الحجب و الدعوات و التعقیبات و أدعیة الحاجات و مهمات من الضراعات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ابتدأ بالإحسان و دعا عباده إلی معرفته بلسان ذلک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یرتبه علی أبواب و فصول، و قد طبع بمباشرة المحلاتی علی الحجر فی بمبئی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و طبع أیضا بإیران مع کتاب المجتنی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طبع لطیف و علیه الحواشی للمیرزا علی أصغر الملاباشی الملقب بصدر المعالی، و کتب علی بعض نسخه أنه فرغ من تصنیفه یوم الجمعة سابع جمادی الأولی سنة اثنین و ستین و ستمائة، و تلک النسخة تمم نقصها المولی محمد بن عبد الغفار حاج علی دوست الطبسی فی المدرسة الخانیة بشیراز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تاریخ الفراغ منه کما فی النسخة فیکون فی أواخر عمره، و قد قال فی آخر الکتاب إن فی خزانة کتبنا فی هذه الأوقات أکثر من سبعین مجلدا فی الدعوات و انما ذکرنا ما یلیق بهذا الکتاب، و یؤید صحة التاریخ أنه ذکر فی کشف المحجة الذی ألفه سنة تسع و أربعین و ستمائة</w:t>
      </w:r>
    </w:p>
    <w:p>
      <w:pPr>
        <w:pStyle w:val="BookText"/>
        <w:rPr/>
      </w:pP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أنه قد هیأ الله له أزید من ستین مجلدا فی الدعوات فیظهر أنه حصل له بعد تألیف کشف المحجة إلی أواخر عمره مقدار عشر مجلدات آخر و نسخه من المهج بقلم الحسین بن عماد البصری، تاریخها یوم الجمعة سابع جمادی الأولی من سنة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مکتبة سردار کابلی بکرمانشاه، و مر للسید بن طاوس أمان الأخطار و الإقبال بصالح الأعمال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3244" w:name="__RefHeading___Toc253359_73709187"/>
      <w:bookmarkStart w:id="3245" w:name="_Toc1480"/>
      <w:bookmarkEnd w:id="3244"/>
      <w:r>
        <w:rPr>
          <w:rtl w:val="true"/>
        </w:rPr>
        <w:t>مهج السداد فی شرح واجب الاعتقاد</w:t>
      </w:r>
      <w:bookmarkEnd w:id="3245"/>
    </w:p>
    <w:p>
      <w:pPr>
        <w:pStyle w:val="BookText"/>
        <w:rPr/>
      </w:pPr>
      <w:r>
        <w:rPr>
          <w:rFonts w:ascii="IRNazanin" w:hAnsi="IRNazanin" w:eastAsia="IRNazanin"/>
          <w:color w:val="111111"/>
          <w:sz w:val="28"/>
          <w:sz w:val="28"/>
          <w:szCs w:val="28"/>
          <w:rtl w:val="true"/>
          <w:lang w:bidi="fa-IR"/>
        </w:rPr>
        <w:t xml:space="preserve">کما سماه فی الروضات و قد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الاعتماد فی شرح واجب الاعتقاد فراجع و فی بعض النسخ نهج السداد و هو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p>
    <w:p>
      <w:pPr>
        <w:pStyle w:val="Heading3"/>
        <w:numPr>
          <w:ilvl w:val="2"/>
          <w:numId w:val="1"/>
        </w:numPr>
        <w:rPr/>
      </w:pPr>
      <w:bookmarkStart w:id="3246" w:name="__RefHeading___Toc253361_73709187"/>
      <w:bookmarkStart w:id="3247" w:name="_Toc1481"/>
      <w:bookmarkEnd w:id="3246"/>
      <w:r>
        <w:rPr/>
        <w:t>9010</w:t>
      </w:r>
      <w:r>
        <w:rPr>
          <w:rtl w:val="true"/>
        </w:rPr>
        <w:t xml:space="preserve">- </w:t>
      </w:r>
      <w:r>
        <w:rPr>
          <w:rtl w:val="true"/>
        </w:rPr>
        <w:t>مهج النفوس‏</w:t>
      </w:r>
      <w:bookmarkEnd w:id="324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لجابر بن حیان شیخ علم الکیمیاء و المتوفی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و هو من تلامیذ الإمام الصادق علیه السلام ، و مر له الکامل فی الکیمیاء و الکتاب الأعظم فی الکیمیاء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3248" w:name="pg11381_108486"/>
    </w:p>
    <w:p>
      <w:pPr>
        <w:pStyle w:val="Heading3"/>
        <w:numPr>
          <w:ilvl w:val="2"/>
          <w:numId w:val="1"/>
        </w:numPr>
        <w:rPr/>
      </w:pPr>
      <w:bookmarkStart w:id="3249" w:name="__RefHeading___Toc253363_73709187"/>
      <w:bookmarkStart w:id="3250" w:name="_Toc1482"/>
      <w:bookmarkEnd w:id="3248"/>
      <w:bookmarkEnd w:id="3249"/>
      <w:r>
        <w:rPr/>
        <w:t>9011</w:t>
      </w:r>
      <w:r>
        <w:rPr>
          <w:rtl w:val="true"/>
        </w:rPr>
        <w:t xml:space="preserve">- </w:t>
      </w:r>
      <w:r>
        <w:rPr>
          <w:rtl w:val="true"/>
        </w:rPr>
        <w:t>مهجة الإرشاد</w:t>
      </w:r>
      <w:bookmarkEnd w:id="3250"/>
    </w:p>
    <w:p>
      <w:pPr>
        <w:pStyle w:val="BookText"/>
        <w:rPr/>
      </w:pPr>
      <w:r>
        <w:rPr>
          <w:rFonts w:ascii="IRNazanin" w:hAnsi="IRNazanin" w:eastAsia="IRNazanin"/>
          <w:color w:val="111111"/>
          <w:sz w:val="28"/>
          <w:sz w:val="28"/>
          <w:szCs w:val="28"/>
          <w:rtl w:val="true"/>
          <w:lang w:bidi="fa-IR"/>
        </w:rPr>
        <w:t>إسماعیلی، کما فی ملحق فهرست مجدوع نقلا عن أیوانف‏</w:t>
      </w:r>
      <w:r>
        <w:rPr>
          <w:rFonts w:eastAsia="Times New Roman" w:cs="Times New Roman" w:ascii="Times New Roman" w:hAnsi="Times New Roman"/>
          <w:color w:val="111111"/>
          <w:sz w:val="28"/>
          <w:szCs w:val="28"/>
          <w:lang w:val="en-US" w:bidi="en-US"/>
        </w:rPr>
        <w:t>A 388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(30) 205</w:t>
      </w:r>
    </w:p>
    <w:p>
      <w:pPr>
        <w:pStyle w:val="Heading3"/>
        <w:numPr>
          <w:ilvl w:val="2"/>
          <w:numId w:val="1"/>
        </w:numPr>
        <w:rPr/>
      </w:pPr>
      <w:bookmarkStart w:id="3251" w:name="__RefHeading___Toc253365_73709187"/>
      <w:bookmarkStart w:id="3252" w:name="_Toc1483"/>
      <w:bookmarkEnd w:id="3251"/>
      <w:r>
        <w:rPr/>
        <w:t>9012</w:t>
      </w:r>
      <w:r>
        <w:rPr>
          <w:rtl w:val="true"/>
        </w:rPr>
        <w:t xml:space="preserve">- </w:t>
      </w:r>
      <w:r>
        <w:rPr>
          <w:rtl w:val="true"/>
        </w:rPr>
        <w:t>مهجة البرهان‏</w:t>
      </w:r>
      <w:bookmarkEnd w:id="3252"/>
    </w:p>
    <w:p>
      <w:pPr>
        <w:pStyle w:val="BookText"/>
        <w:rPr/>
      </w:pPr>
      <w:r>
        <w:rPr>
          <w:rFonts w:ascii="IRNazanin" w:hAnsi="IRNazanin" w:eastAsia="IRNazanin"/>
          <w:color w:val="111111"/>
          <w:sz w:val="28"/>
          <w:sz w:val="28"/>
          <w:szCs w:val="28"/>
          <w:rtl w:val="true"/>
          <w:lang w:bidi="fa-IR"/>
        </w:rPr>
        <w:t>فارسی، للسید جعفر المعروف بأبی علی خان الحسینی الموسوی البنارسی ثم الدهلوی، و هو مختصر من کتابه الکبیر فی الإمامة الموسوم ب برهان الصادقین و قد نقض فیه الباب السابع من أبواب التحفة الاثنی عشریة لعبد العزیز الدهلوی، و رتبه علی أبواب و فصول و أصول، و ذکر فی الباب التاسع منه طرفا من الفقهیات کمسألة المسح و المتعة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العزیز الغفار، معز الأخیار، مذل الأشرار، ناصر الحق، کاسر الفجار</w:t>
      </w:r>
      <w:r>
        <w:rPr>
          <w:rFonts w:eastAsia="IRNazanin" w:cs="IRNazanin"/>
          <w:color w:val="111111"/>
          <w:sz w:val="28"/>
          <w:szCs w:val="28"/>
          <w:rtl w:val="true"/>
          <w:lang w:bidi="fa-IR"/>
        </w:rPr>
        <w:t>]:</w:t>
      </w:r>
    </w:p>
    <w:p>
      <w:pPr>
        <w:pStyle w:val="Heading3"/>
        <w:numPr>
          <w:ilvl w:val="2"/>
          <w:numId w:val="1"/>
        </w:numPr>
        <w:rPr/>
      </w:pPr>
      <w:bookmarkStart w:id="3253" w:name="__RefHeading___Toc253367_73709187"/>
      <w:bookmarkStart w:id="3254" w:name="_Toc1484"/>
      <w:bookmarkEnd w:id="3253"/>
      <w:r>
        <w:rPr/>
        <w:t>9013</w:t>
      </w:r>
      <w:r>
        <w:rPr>
          <w:rtl w:val="true"/>
        </w:rPr>
        <w:t xml:space="preserve">- </w:t>
      </w:r>
      <w:r>
        <w:rPr>
          <w:rtl w:val="true"/>
        </w:rPr>
        <w:t>مهجة التحقیق فی التصور و التصدیق‏</w:t>
      </w:r>
      <w:bookmarkEnd w:id="3254"/>
    </w:p>
    <w:p>
      <w:pPr>
        <w:pStyle w:val="BookText"/>
        <w:rPr/>
      </w:pPr>
      <w:r>
        <w:rPr>
          <w:rFonts w:ascii="IRNazanin" w:hAnsi="IRNazanin" w:eastAsia="IRNazanin"/>
          <w:color w:val="111111"/>
          <w:sz w:val="28"/>
          <w:sz w:val="28"/>
          <w:szCs w:val="28"/>
          <w:rtl w:val="true"/>
          <w:lang w:bidi="fa-IR"/>
        </w:rPr>
        <w:t>للسید محمد حسن بن محمد کاظم الحسینی الحائری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منطقی ناطق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هبة الدین بالکاظمیة</w:t>
      </w:r>
    </w:p>
    <w:p>
      <w:pPr>
        <w:pStyle w:val="Heading3"/>
        <w:numPr>
          <w:ilvl w:val="2"/>
          <w:numId w:val="1"/>
        </w:numPr>
        <w:rPr/>
      </w:pPr>
      <w:bookmarkStart w:id="3255" w:name="__RefHeading___Toc253369_73709187"/>
      <w:bookmarkStart w:id="3256" w:name="_Toc1485"/>
      <w:bookmarkEnd w:id="3255"/>
      <w:r>
        <w:rPr/>
        <w:t>9014</w:t>
      </w:r>
      <w:r>
        <w:rPr>
          <w:rtl w:val="true"/>
        </w:rPr>
        <w:t xml:space="preserve">- </w:t>
      </w:r>
      <w:r>
        <w:rPr>
          <w:rtl w:val="true"/>
        </w:rPr>
        <w:t>المهجة علی البهجة</w:t>
      </w:r>
      <w:bookmarkEnd w:id="3256"/>
    </w:p>
    <w:p>
      <w:pPr>
        <w:pStyle w:val="BookText"/>
        <w:rPr/>
      </w:pPr>
      <w:r>
        <w:rPr>
          <w:rFonts w:ascii="IRNazanin" w:hAnsi="IRNazanin" w:eastAsia="IRNazanin"/>
          <w:color w:val="111111"/>
          <w:sz w:val="28"/>
          <w:sz w:val="28"/>
          <w:szCs w:val="28"/>
          <w:rtl w:val="true"/>
          <w:lang w:bidi="fa-IR"/>
        </w:rPr>
        <w:t xml:space="preserve">حاشیة علی البهجة المرضیة المذکورة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 محمد حسین بن المیر محمد علی المرعشی الحائری الشهرستانی المتوفی </w:t>
      </w:r>
      <w:r>
        <w:rPr>
          <w:rFonts w:eastAsia="IRNazanin" w:cs="IRNazanin"/>
          <w:color w:val="111111"/>
          <w:sz w:val="28"/>
          <w:szCs w:val="28"/>
          <w:lang w:bidi="fa-IR"/>
        </w:rPr>
        <w:t>1315</w:t>
      </w:r>
    </w:p>
    <w:p>
      <w:pPr>
        <w:pStyle w:val="Heading3"/>
        <w:numPr>
          <w:ilvl w:val="2"/>
          <w:numId w:val="1"/>
        </w:numPr>
        <w:rPr/>
      </w:pPr>
      <w:bookmarkStart w:id="3257" w:name="__RefHeading___Toc253371_73709187"/>
      <w:bookmarkStart w:id="3258" w:name="_Toc1486"/>
      <w:bookmarkEnd w:id="3257"/>
      <w:r>
        <w:rPr/>
        <w:t>9015</w:t>
      </w:r>
      <w:r>
        <w:rPr>
          <w:rtl w:val="true"/>
        </w:rPr>
        <w:t xml:space="preserve">- </w:t>
      </w:r>
      <w:r>
        <w:rPr>
          <w:rtl w:val="true"/>
        </w:rPr>
        <w:t>مهجة الفؤاد فی شرح الإرشاد</w:t>
      </w:r>
      <w:bookmarkEnd w:id="3258"/>
    </w:p>
    <w:p>
      <w:pPr>
        <w:pStyle w:val="BookText"/>
        <w:rPr/>
      </w:pPr>
      <w:r>
        <w:rPr>
          <w:rFonts w:ascii="IRNazanin" w:hAnsi="IRNazanin" w:eastAsia="IRNazanin"/>
          <w:color w:val="111111"/>
          <w:sz w:val="28"/>
          <w:sz w:val="28"/>
          <w:szCs w:val="28"/>
          <w:rtl w:val="true"/>
          <w:lang w:bidi="fa-IR"/>
        </w:rPr>
        <w:t xml:space="preserve">تام فی أربعة عشر جزء، للسید محمد حسن بن محمد تقی الموسوی الأصفهانی،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السید مصلح الدین بن شهاب الدین المعاصر</w:t>
      </w:r>
      <w:r>
        <w:rPr>
          <w:rFonts w:eastAsia="IRNazanin" w:cs="IRNazanin"/>
          <w:color w:val="111111"/>
          <w:sz w:val="28"/>
          <w:szCs w:val="28"/>
          <w:rtl w:val="true"/>
          <w:lang w:bidi="fa-IR"/>
        </w:rPr>
        <w:t>.</w:t>
      </w:r>
    </w:p>
    <w:p>
      <w:pPr>
        <w:pStyle w:val="Heading3"/>
        <w:numPr>
          <w:ilvl w:val="2"/>
          <w:numId w:val="1"/>
        </w:numPr>
        <w:rPr/>
      </w:pPr>
      <w:bookmarkStart w:id="3259" w:name="__RefHeading___Toc253373_73709187"/>
      <w:bookmarkStart w:id="3260" w:name="_Toc1487"/>
      <w:bookmarkEnd w:id="3259"/>
      <w:r>
        <w:rPr/>
        <w:t>9016</w:t>
      </w:r>
      <w:r>
        <w:rPr>
          <w:rtl w:val="true"/>
        </w:rPr>
        <w:t xml:space="preserve">- </w:t>
      </w:r>
      <w:r>
        <w:rPr>
          <w:rtl w:val="true"/>
        </w:rPr>
        <w:t>المهدویة</w:t>
      </w:r>
      <w:bookmarkEnd w:id="3260"/>
    </w:p>
    <w:p>
      <w:pPr>
        <w:pStyle w:val="BookText"/>
        <w:rPr/>
      </w:pPr>
      <w:r>
        <w:rPr>
          <w:rFonts w:ascii="IRNazanin" w:hAnsi="IRNazanin" w:eastAsia="IRNazanin"/>
          <w:color w:val="111111"/>
          <w:sz w:val="28"/>
          <w:sz w:val="28"/>
          <w:szCs w:val="28"/>
          <w:rtl w:val="true"/>
          <w:lang w:bidi="fa-IR"/>
        </w:rPr>
        <w:t>فی تاریخ المتهدی و المهتدین و إثبات المهدی المنتظر علیه السلام  للسید محمد علی هبة الدین الشهرستانی المعاصر</w:t>
      </w:r>
      <w:r>
        <w:rPr>
          <w:rFonts w:eastAsia="IRNazanin" w:cs="IRNazanin"/>
          <w:color w:val="111111"/>
          <w:sz w:val="28"/>
          <w:szCs w:val="28"/>
          <w:rtl w:val="true"/>
          <w:lang w:bidi="fa-IR"/>
        </w:rPr>
        <w:t>.</w:t>
      </w:r>
    </w:p>
    <w:p>
      <w:pPr>
        <w:pStyle w:val="Heading3"/>
        <w:numPr>
          <w:ilvl w:val="2"/>
          <w:numId w:val="1"/>
        </w:numPr>
        <w:rPr/>
      </w:pPr>
      <w:bookmarkStart w:id="3261" w:name="__RefHeading___Toc253375_73709187"/>
      <w:bookmarkStart w:id="3262" w:name="_Toc1488"/>
      <w:bookmarkEnd w:id="3261"/>
      <w:r>
        <w:rPr/>
        <w:t>9017</w:t>
      </w:r>
      <w:r>
        <w:rPr>
          <w:rtl w:val="true"/>
        </w:rPr>
        <w:t xml:space="preserve">- </w:t>
      </w:r>
      <w:r>
        <w:rPr>
          <w:rtl w:val="true"/>
        </w:rPr>
        <w:t>مهدویت و إسلام‏</w:t>
      </w:r>
      <w:bookmarkEnd w:id="326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جعفر الشهیدی، طبع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سخنرانیهای شهیدی طبع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bookmarkStart w:id="3263" w:name="pg11381_108487"/>
    </w:p>
    <w:p>
      <w:pPr>
        <w:pStyle w:val="Heading3"/>
        <w:numPr>
          <w:ilvl w:val="2"/>
          <w:numId w:val="1"/>
        </w:numPr>
        <w:rPr/>
      </w:pPr>
      <w:bookmarkStart w:id="3264" w:name="__RefHeading___Toc253377_73709187"/>
      <w:bookmarkStart w:id="3265" w:name="_Toc1489"/>
      <w:bookmarkEnd w:id="3263"/>
      <w:bookmarkEnd w:id="3264"/>
      <w:r>
        <w:rPr/>
        <w:t>9018</w:t>
      </w:r>
      <w:r>
        <w:rPr>
          <w:rtl w:val="true"/>
        </w:rPr>
        <w:t xml:space="preserve">- </w:t>
      </w:r>
      <w:r>
        <w:rPr>
          <w:rtl w:val="true"/>
        </w:rPr>
        <w:t>المهدی‏</w:t>
      </w:r>
      <w:bookmarkEnd w:id="3265"/>
    </w:p>
    <w:p>
      <w:pPr>
        <w:pStyle w:val="BookText"/>
        <w:rPr/>
      </w:pPr>
      <w:r>
        <w:rPr>
          <w:rFonts w:ascii="IRNazanin" w:hAnsi="IRNazanin" w:eastAsia="IRNazanin"/>
          <w:color w:val="111111"/>
          <w:sz w:val="28"/>
          <w:sz w:val="28"/>
          <w:szCs w:val="28"/>
          <w:rtl w:val="true"/>
          <w:lang w:bidi="fa-IR"/>
        </w:rPr>
        <w:t>للحاج الشیخ جعفر الخندق‏آبادی المعاصر، من أئمة الجماعة و الوعاظ بطهران، طبع بها قبل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أصدر نشریة دینیة شهریة خرج منها قرب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و یسمی ب نشریة جامعة جعفریة</w:t>
      </w:r>
      <w:r>
        <w:rPr>
          <w:rFonts w:eastAsia="IRNazanin" w:cs="IRNazanin"/>
          <w:color w:val="111111"/>
          <w:sz w:val="28"/>
          <w:szCs w:val="28"/>
          <w:rtl w:val="true"/>
          <w:lang w:bidi="fa-IR"/>
        </w:rPr>
        <w:t>.</w:t>
      </w:r>
    </w:p>
    <w:p>
      <w:pPr>
        <w:pStyle w:val="Heading3"/>
        <w:numPr>
          <w:ilvl w:val="2"/>
          <w:numId w:val="1"/>
        </w:numPr>
        <w:rPr/>
      </w:pPr>
      <w:bookmarkStart w:id="3266" w:name="__RefHeading___Toc253379_73709187"/>
      <w:bookmarkStart w:id="3267" w:name="_Toc1490"/>
      <w:bookmarkEnd w:id="3266"/>
      <w:r>
        <w:rPr>
          <w:rtl w:val="true"/>
        </w:rPr>
        <w:t>المهدی‏</w:t>
      </w:r>
      <w:bookmarkEnd w:id="3267"/>
    </w:p>
    <w:p>
      <w:pPr>
        <w:pStyle w:val="BookText"/>
        <w:rPr/>
      </w:pPr>
      <w:r>
        <w:rPr>
          <w:rFonts w:ascii="IRNazanin" w:hAnsi="IRNazanin" w:eastAsia="IRNazanin"/>
          <w:color w:val="111111"/>
          <w:sz w:val="28"/>
          <w:sz w:val="28"/>
          <w:szCs w:val="28"/>
          <w:rtl w:val="true"/>
          <w:lang w:bidi="fa-IR"/>
        </w:rPr>
        <w:t xml:space="preserve">لآقا جلال الدین محمد المرودشتی، 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لمعات النور مرتب علی خمس لمعات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الموعود،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الظهور،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الظهور و وقته،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المترتبة علیها الظهور،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الدائم، الملک المطاع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مجلده الأول باسم بشاره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بخط المؤلف الا عدة صفحات قلیلة منه و هو فی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3268" w:name="__RefHeading___Toc253381_73709187"/>
      <w:bookmarkStart w:id="3269" w:name="_Toc1491"/>
      <w:bookmarkEnd w:id="3268"/>
      <w:r>
        <w:rPr/>
        <w:t>9019</w:t>
      </w:r>
      <w:r>
        <w:rPr>
          <w:rtl w:val="true"/>
        </w:rPr>
        <w:t xml:space="preserve">- </w:t>
      </w:r>
      <w:r>
        <w:rPr>
          <w:rtl w:val="true"/>
        </w:rPr>
        <w:t>کتاب المهدی ع‏</w:t>
      </w:r>
      <w:bookmarkEnd w:id="3269"/>
    </w:p>
    <w:p>
      <w:pPr>
        <w:pStyle w:val="BookText"/>
        <w:rPr/>
      </w:pPr>
      <w:r>
        <w:rPr>
          <w:rFonts w:ascii="IRNazanin" w:hAnsi="IRNazanin" w:eastAsia="IRNazanin"/>
          <w:color w:val="111111"/>
          <w:sz w:val="28"/>
          <w:sz w:val="28"/>
          <w:szCs w:val="28"/>
          <w:rtl w:val="true"/>
          <w:lang w:bidi="fa-IR"/>
        </w:rPr>
        <w:t>لأبی موسی عیسی بن مهران المستعطف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 کتاب القائم متعددا و کتاب أخبار المهدی و کتاب دلائل خروج القائم و کتاب ذکر القائم و کتاب سیرة القائم و کتاب مولد القائم و کتاب صاحب الزمان و کتاب الغیبة و یأتی کتاب وقت خروج القائم و من الکتب فی المهدی علیه السلام  إبراز الوهم المکنون من کلام ابن خلدون فی الطعن علی أحادیث المهدی علیه السلام ، طبع بالشام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محمد بن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ابن خلدون ثم نقضه و أورد مائة حدیثا مرویا عن النبی فی أمر المهدی، متمما للستة عشر التی ذکرها ابن خلدون، و لیس هو بصدد إثبات المهدی الخاص ابن العسکری علی ما یقول به الشیعة، و من هذا الباب العرف الوردی فی أخبار المهدی لجلال الدین عبد الرحمن السیوطی الشافعی، جمع فیه ما ذکره أبو نعیم من أحادیث المهدی و 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للمحدث أحمد بن حجر الهیثمی المکی الشافعی کتاب المختصر فی علامات المهدی المنتظر کما أن للشهید محمد بن یوسف الگنجی الشافعی البیان فی أخبار صاحب الزمان طبع بتبریز علی الحجر مع غیبة الشیخ، کما طبع أخیرا علی الحروف مستقلا</w:t>
      </w:r>
      <w:r>
        <w:rPr>
          <w:rFonts w:eastAsia="IRNazanin" w:cs="IRNazanin"/>
          <w:color w:val="111111"/>
          <w:sz w:val="28"/>
          <w:szCs w:val="28"/>
          <w:rtl w:val="true"/>
          <w:lang w:bidi="fa-IR"/>
        </w:rPr>
        <w:t xml:space="preserve">. </w:t>
      </w:r>
      <w:bookmarkStart w:id="3270" w:name="pg11381_108488"/>
    </w:p>
    <w:p>
      <w:pPr>
        <w:pStyle w:val="Heading3"/>
        <w:numPr>
          <w:ilvl w:val="2"/>
          <w:numId w:val="1"/>
        </w:numPr>
        <w:rPr/>
      </w:pPr>
      <w:bookmarkStart w:id="3271" w:name="__RefHeading___Toc253383_73709187"/>
      <w:bookmarkStart w:id="3272" w:name="_Toc1492"/>
      <w:bookmarkEnd w:id="3270"/>
      <w:bookmarkEnd w:id="3271"/>
      <w:r>
        <w:rPr/>
        <w:t>9020</w:t>
      </w:r>
      <w:r>
        <w:rPr>
          <w:rtl w:val="true"/>
        </w:rPr>
        <w:t xml:space="preserve">- </w:t>
      </w:r>
      <w:r>
        <w:rPr>
          <w:rtl w:val="true"/>
        </w:rPr>
        <w:t>المهدی‏</w:t>
      </w:r>
      <w:bookmarkEnd w:id="3272"/>
    </w:p>
    <w:p>
      <w:pPr>
        <w:pStyle w:val="BookText"/>
        <w:rPr/>
      </w:pPr>
      <w:r>
        <w:rPr>
          <w:rFonts w:ascii="IRNazanin" w:hAnsi="IRNazanin" w:eastAsia="IRNazanin"/>
          <w:color w:val="111111"/>
          <w:sz w:val="28"/>
          <w:sz w:val="28"/>
          <w:szCs w:val="28"/>
          <w:rtl w:val="true"/>
          <w:lang w:bidi="fa-IR"/>
        </w:rPr>
        <w:t>أو رسالة فی أمر المهدی لصدر الدین القونوی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أیاصوفیا </w:t>
      </w:r>
      <w:r>
        <w:rPr>
          <w:rFonts w:eastAsia="IRNazanin" w:cs="IRNazanin"/>
          <w:color w:val="111111"/>
          <w:sz w:val="28"/>
          <w:szCs w:val="28"/>
          <w:lang w:bidi="fa-IR"/>
        </w:rPr>
        <w:t>4849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أرکین ضمن تألیفات الشیخ الرئیس أبی علی سینا رقم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و أشار إلیه القنواتی ضمن رقم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الحادی عشر من الأئمة لیس کذلک‏</w:t>
      </w:r>
      <w:r>
        <w:rPr>
          <w:rFonts w:eastAsia="IRNazanin" w:cs="IRNazanin"/>
          <w:color w:val="111111"/>
          <w:sz w:val="28"/>
          <w:szCs w:val="28"/>
          <w:rtl w:val="true"/>
          <w:lang w:bidi="fa-IR"/>
        </w:rPr>
        <w:t>].</w:t>
      </w:r>
    </w:p>
    <w:p>
      <w:pPr>
        <w:pStyle w:val="Heading3"/>
        <w:numPr>
          <w:ilvl w:val="2"/>
          <w:numId w:val="1"/>
        </w:numPr>
        <w:rPr/>
      </w:pPr>
      <w:bookmarkStart w:id="3273" w:name="__RefHeading___Toc253385_73709187"/>
      <w:bookmarkStart w:id="3274" w:name="_Toc1493"/>
      <w:bookmarkEnd w:id="3273"/>
      <w:r>
        <w:rPr/>
        <w:t>9021</w:t>
      </w:r>
      <w:r>
        <w:rPr>
          <w:rtl w:val="true"/>
        </w:rPr>
        <w:t xml:space="preserve">- </w:t>
      </w:r>
      <w:r>
        <w:rPr>
          <w:rtl w:val="true"/>
        </w:rPr>
        <w:t>المهدی‏</w:t>
      </w:r>
      <w:bookmarkEnd w:id="3274"/>
    </w:p>
    <w:p>
      <w:pPr>
        <w:pStyle w:val="BookText"/>
        <w:rPr/>
      </w:pPr>
      <w:r>
        <w:rPr>
          <w:rFonts w:ascii="IRNazanin" w:hAnsi="IRNazanin" w:eastAsia="IRNazanin"/>
          <w:color w:val="111111"/>
          <w:sz w:val="28"/>
          <w:sz w:val="28"/>
          <w:szCs w:val="28"/>
          <w:rtl w:val="true"/>
          <w:lang w:bidi="fa-IR"/>
        </w:rPr>
        <w:t xml:space="preserve">للسید صدر الدین بن السید إسماعیل بن السید صدر الدین العاملی الأصفهانی الحائری، نزیل قم، ألفه و طبعه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75" w:name="__RefHeading___Toc253387_73709187"/>
      <w:bookmarkStart w:id="3276" w:name="_Toc1494"/>
      <w:bookmarkEnd w:id="3275"/>
      <w:r>
        <w:rPr/>
        <w:t>9022</w:t>
      </w:r>
      <w:r>
        <w:rPr>
          <w:rtl w:val="true"/>
        </w:rPr>
        <w:t xml:space="preserve">- </w:t>
      </w:r>
      <w:r>
        <w:rPr>
          <w:rtl w:val="true"/>
        </w:rPr>
        <w:t>المهدی عند الجمهور</w:t>
      </w:r>
      <w:bookmarkEnd w:id="3276"/>
    </w:p>
    <w:p>
      <w:pPr>
        <w:pStyle w:val="BookText"/>
        <w:rPr/>
      </w:pPr>
      <w:r>
        <w:rPr>
          <w:rFonts w:ascii="IRNazanin" w:hAnsi="IRNazanin" w:eastAsia="IRNazanin"/>
          <w:color w:val="111111"/>
          <w:sz w:val="28"/>
          <w:sz w:val="28"/>
          <w:szCs w:val="28"/>
          <w:rtl w:val="true"/>
          <w:lang w:bidi="fa-IR"/>
        </w:rPr>
        <w:t xml:space="preserve">فیما یتعلق بأحواله علیه السلام  علی ما هو مقرر فی کتب العامة مع تعیین الصفحة و تاریخ الطبع، فی عدة أبواب و خاتمة، للشیخ میرزا نجم الدین جعفر بن محمد الطهرانی العسکری، المولود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و ثلاثین بابا، منها باب أنه ولد بسامراء و هو حی یرزق، ألفه قبل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جدد فیه النظر و بیضه و أسقط بعض أبوابه و زاد بعض تحقیقاته فی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بالقطع الوزیری و غیر اسمه ب المهدی الموعود المنتظر فصار فی ثلاثین بابا و خاتمة و قدمه للطبع فلعله خرج من المطبعة فی آخر صفر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3"/>
        <w:numPr>
          <w:ilvl w:val="2"/>
          <w:numId w:val="1"/>
        </w:numPr>
        <w:rPr/>
      </w:pPr>
      <w:bookmarkStart w:id="3277" w:name="__RefHeading___Toc253389_73709187"/>
      <w:bookmarkStart w:id="3278" w:name="_Toc1495"/>
      <w:bookmarkEnd w:id="3277"/>
      <w:r>
        <w:rPr/>
        <w:t>9023</w:t>
      </w:r>
      <w:r>
        <w:rPr>
          <w:rtl w:val="true"/>
        </w:rPr>
        <w:t xml:space="preserve">- </w:t>
      </w:r>
      <w:r>
        <w:rPr>
          <w:rtl w:val="true"/>
        </w:rPr>
        <w:t>المهدی الموعود</w:t>
      </w:r>
      <w:bookmarkEnd w:id="3278"/>
    </w:p>
    <w:p>
      <w:pPr>
        <w:pStyle w:val="BookText"/>
        <w:rPr/>
      </w:pPr>
      <w:r>
        <w:rPr>
          <w:rFonts w:ascii="IRNazanin" w:hAnsi="IRNazanin" w:eastAsia="IRNazanin"/>
          <w:color w:val="111111"/>
          <w:sz w:val="28"/>
          <w:sz w:val="28"/>
          <w:szCs w:val="28"/>
          <w:rtl w:val="true"/>
          <w:lang w:bidi="fa-IR"/>
        </w:rPr>
        <w:t>فی أحوال الحجة علیه السلام  و إثبات غیبته و الرد علی القادیانیة أتباع المیرزا غلام أحمد القادیانی المتمهدی، للسید علی اللاهوری مطبوع بلسان الأردو و مر له المؤید</w:t>
      </w:r>
      <w:r>
        <w:rPr>
          <w:rFonts w:eastAsia="IRNazanin" w:cs="IRNazanin"/>
          <w:color w:val="111111"/>
          <w:sz w:val="28"/>
          <w:szCs w:val="28"/>
          <w:rtl w:val="true"/>
          <w:lang w:bidi="fa-IR"/>
        </w:rPr>
        <w:t>.</w:t>
      </w:r>
    </w:p>
    <w:p>
      <w:pPr>
        <w:pStyle w:val="Heading3"/>
        <w:numPr>
          <w:ilvl w:val="2"/>
          <w:numId w:val="1"/>
        </w:numPr>
        <w:rPr/>
      </w:pPr>
      <w:bookmarkStart w:id="3279" w:name="__RefHeading___Toc253391_73709187"/>
      <w:bookmarkStart w:id="3280" w:name="_Toc1496"/>
      <w:bookmarkEnd w:id="3279"/>
      <w:r>
        <w:rPr/>
        <w:t>9024</w:t>
      </w:r>
      <w:r>
        <w:rPr>
          <w:rtl w:val="true"/>
        </w:rPr>
        <w:t xml:space="preserve">- </w:t>
      </w:r>
      <w:r>
        <w:rPr>
          <w:rtl w:val="true"/>
        </w:rPr>
        <w:t>المهدی و أحمد أمین‏</w:t>
      </w:r>
      <w:bookmarkEnd w:id="3280"/>
    </w:p>
    <w:p>
      <w:pPr>
        <w:pStyle w:val="BookText"/>
        <w:rPr/>
      </w:pPr>
      <w:r>
        <w:rPr>
          <w:rFonts w:ascii="IRNazanin" w:hAnsi="IRNazanin" w:eastAsia="IRNazanin"/>
          <w:color w:val="111111"/>
          <w:sz w:val="28"/>
          <w:sz w:val="28"/>
          <w:szCs w:val="28"/>
          <w:rtl w:val="true"/>
          <w:lang w:bidi="fa-IR"/>
        </w:rPr>
        <w:t>للشیخ محمد علی الزهیری، مؤلف فلسفة الدین الإسلامی رد به علی المهدی و المهدویة للدکتور أحمد أمین و قدم له الشیخ محمد حسین کاشف الغطاء</w:t>
      </w:r>
      <w:r>
        <w:rPr>
          <w:rFonts w:eastAsia="IRNazanin" w:cs="IRNazanin"/>
          <w:color w:val="111111"/>
          <w:sz w:val="28"/>
          <w:szCs w:val="28"/>
          <w:rtl w:val="true"/>
          <w:lang w:bidi="fa-IR"/>
        </w:rPr>
        <w:t>.</w:t>
      </w:r>
    </w:p>
    <w:p>
      <w:pPr>
        <w:pStyle w:val="Heading3"/>
        <w:numPr>
          <w:ilvl w:val="2"/>
          <w:numId w:val="1"/>
        </w:numPr>
        <w:rPr/>
      </w:pPr>
      <w:bookmarkStart w:id="3281" w:name="__RefHeading___Toc253393_73709187"/>
      <w:bookmarkStart w:id="3282" w:name="_Toc1497"/>
      <w:bookmarkEnd w:id="3281"/>
      <w:r>
        <w:rPr/>
        <w:t>9025</w:t>
      </w:r>
      <w:r>
        <w:rPr>
          <w:rtl w:val="true"/>
        </w:rPr>
        <w:t xml:space="preserve">- </w:t>
      </w:r>
      <w:r>
        <w:rPr>
          <w:rtl w:val="true"/>
        </w:rPr>
        <w:t>مهدیه‏</w:t>
      </w:r>
      <w:bookmarkEnd w:id="328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للشاه نعمت الله الولی،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عرفانیة تکلم فیها نظما و نثرا حول المهدی الموعود، و طبها الدکتور نوربخش ضمن المجلد الرابع من مجموعة رسائل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الصلاة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یاران را که آن صاحب قرآن‏ </w:t>
      </w:r>
      <w:bookmarkStart w:id="3283" w:name="pg11381_108489"/>
    </w:p>
    <w:p>
      <w:pPr>
        <w:pStyle w:val="BookText"/>
        <w:rPr/>
      </w:pPr>
      <w:bookmarkEnd w:id="3283"/>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للمؤلف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ضمن المجموعة المؤرخة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عدة رسائل أخری للمؤلف</w:t>
      </w:r>
      <w:r>
        <w:rPr>
          <w:rFonts w:eastAsia="IRNazanin" w:cs="IRNazanin"/>
          <w:color w:val="111111"/>
          <w:sz w:val="28"/>
          <w:szCs w:val="28"/>
          <w:rtl w:val="true"/>
          <w:lang w:bidi="fa-IR"/>
        </w:rPr>
        <w:t>.</w:t>
      </w:r>
    </w:p>
    <w:p>
      <w:pPr>
        <w:pStyle w:val="Heading3"/>
        <w:numPr>
          <w:ilvl w:val="2"/>
          <w:numId w:val="1"/>
        </w:numPr>
        <w:rPr/>
      </w:pPr>
      <w:bookmarkStart w:id="3284" w:name="__RefHeading___Toc253395_73709187"/>
      <w:bookmarkStart w:id="3285" w:name="_Toc1498"/>
      <w:bookmarkEnd w:id="3284"/>
      <w:r>
        <w:rPr/>
        <w:t>9026</w:t>
      </w:r>
      <w:r>
        <w:rPr>
          <w:rtl w:val="true"/>
        </w:rPr>
        <w:t xml:space="preserve">- </w:t>
      </w:r>
      <w:r>
        <w:rPr>
          <w:rtl w:val="true"/>
        </w:rPr>
        <w:t>المهذب‏</w:t>
      </w:r>
      <w:bookmarkEnd w:id="3285"/>
    </w:p>
    <w:p>
      <w:pPr>
        <w:pStyle w:val="BookText"/>
        <w:rPr/>
      </w:pP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مکارم الأخلاق، للسید عبد الله بن محمد رضا الشبر الحسینی الکاظمی، المتوفی سنة اثنین و أربعین و مائتین و ألف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و هو اثنی عشر ألف بیت</w:t>
      </w:r>
      <w:r>
        <w:rPr>
          <w:rFonts w:eastAsia="IRNazanin" w:cs="IRNazanin"/>
          <w:color w:val="111111"/>
          <w:sz w:val="28"/>
          <w:szCs w:val="28"/>
          <w:rtl w:val="true"/>
          <w:lang w:bidi="fa-IR"/>
        </w:rPr>
        <w:t>.</w:t>
      </w:r>
    </w:p>
    <w:p>
      <w:pPr>
        <w:pStyle w:val="Heading3"/>
        <w:numPr>
          <w:ilvl w:val="2"/>
          <w:numId w:val="1"/>
        </w:numPr>
        <w:rPr/>
      </w:pPr>
      <w:bookmarkStart w:id="3286" w:name="__RefHeading___Toc253397_73709187"/>
      <w:bookmarkStart w:id="3287" w:name="_Toc1499"/>
      <w:bookmarkEnd w:id="3286"/>
      <w:r>
        <w:rPr/>
        <w:t>9027</w:t>
      </w:r>
      <w:r>
        <w:rPr>
          <w:rtl w:val="true"/>
        </w:rPr>
        <w:t xml:space="preserve">- </w:t>
      </w:r>
      <w:r>
        <w:rPr>
          <w:rtl w:val="true"/>
        </w:rPr>
        <w:t>المهذب‏</w:t>
      </w:r>
      <w:bookmarkEnd w:id="3287"/>
    </w:p>
    <w:p>
      <w:pPr>
        <w:pStyle w:val="BookText"/>
        <w:rPr/>
      </w:pPr>
      <w:r>
        <w:rPr>
          <w:rFonts w:ascii="IRNazanin" w:hAnsi="IRNazanin" w:eastAsia="IRNazanin"/>
          <w:color w:val="111111"/>
          <w:sz w:val="28"/>
          <w:sz w:val="28"/>
          <w:szCs w:val="28"/>
          <w:rtl w:val="true"/>
          <w:lang w:bidi="fa-IR"/>
        </w:rPr>
        <w:t>أرجوزة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القدیم الأول‏</w:t>
      </w:r>
    </w:p>
    <w:p>
      <w:pPr>
        <w:pStyle w:val="BookText"/>
        <w:rPr/>
      </w:pPr>
      <w:r>
        <w:rPr>
          <w:rFonts w:ascii="IRNazanin" w:hAnsi="IRNazanin" w:eastAsia="IRNazanin"/>
          <w:color w:val="111111"/>
          <w:sz w:val="28"/>
          <w:sz w:val="28"/>
          <w:szCs w:val="28"/>
          <w:rtl w:val="true"/>
          <w:lang w:bidi="fa-IR"/>
        </w:rPr>
        <w:t xml:space="preserve">الأزلی و الذی لم یزل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فالعبد الحقیر الإثم‏</w:t>
      </w:r>
    </w:p>
    <w:p>
      <w:pPr>
        <w:pStyle w:val="BookText"/>
        <w:rPr/>
      </w:pPr>
      <w:r>
        <w:rPr>
          <w:rFonts w:ascii="IRNazanin" w:hAnsi="IRNazanin" w:eastAsia="IRNazanin"/>
          <w:color w:val="111111"/>
          <w:sz w:val="28"/>
          <w:sz w:val="28"/>
          <w:szCs w:val="28"/>
          <w:rtl w:val="true"/>
          <w:lang w:bidi="fa-IR"/>
        </w:rPr>
        <w:t xml:space="preserve">سمی جده الکاظم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 ما أمکن أن تهذب‏</w:t>
      </w:r>
    </w:p>
    <w:p>
      <w:pPr>
        <w:pStyle w:val="BookText"/>
        <w:rPr/>
      </w:pPr>
      <w:r>
        <w:rPr>
          <w:rFonts w:ascii="IRNazanin" w:hAnsi="IRNazanin" w:eastAsia="IRNazanin"/>
          <w:color w:val="111111"/>
          <w:sz w:val="28"/>
          <w:sz w:val="28"/>
          <w:szCs w:val="28"/>
          <w:rtl w:val="true"/>
          <w:lang w:bidi="fa-IR"/>
        </w:rPr>
        <w:t>هذب فسمی بالمهذب‏</w:t>
      </w:r>
    </w:p>
    <w:p>
      <w:pPr>
        <w:pStyle w:val="Heading3"/>
        <w:numPr>
          <w:ilvl w:val="2"/>
          <w:numId w:val="1"/>
        </w:numPr>
        <w:rPr/>
      </w:pPr>
      <w:bookmarkStart w:id="3288" w:name="__RefHeading___Toc253399_73709187"/>
      <w:bookmarkStart w:id="3289" w:name="_Toc1500"/>
      <w:bookmarkEnd w:id="3288"/>
      <w:r>
        <w:rPr/>
        <w:t>9028</w:t>
      </w:r>
      <w:r>
        <w:rPr>
          <w:rtl w:val="true"/>
        </w:rPr>
        <w:t xml:space="preserve">- </w:t>
      </w:r>
      <w:r>
        <w:rPr>
          <w:rtl w:val="true"/>
        </w:rPr>
        <w:t>مهذب الأخلاق‏</w:t>
      </w:r>
      <w:bookmarkEnd w:id="3289"/>
    </w:p>
    <w:p>
      <w:pPr>
        <w:pStyle w:val="BookText"/>
        <w:rPr/>
      </w:pPr>
      <w:r>
        <w:rPr>
          <w:rFonts w:ascii="IRNazanin" w:hAnsi="IRNazanin" w:eastAsia="IRNazanin"/>
          <w:color w:val="111111"/>
          <w:sz w:val="28"/>
          <w:sz w:val="28"/>
          <w:szCs w:val="28"/>
          <w:rtl w:val="true"/>
          <w:lang w:bidi="fa-IR"/>
        </w:rPr>
        <w:t>لمحمد علی بن فتح الله فراش خلوت، ترجمه سانتی کنت فی مائة حکایة، ترجم أولا من الألمانیة إلی الفرانسیة، ثم ترجمه فراش خلوت من الفرانسیة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حضرت معبودی را سزاست که بید قدرت و دست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Heading3"/>
        <w:numPr>
          <w:ilvl w:val="2"/>
          <w:numId w:val="1"/>
        </w:numPr>
        <w:rPr/>
      </w:pPr>
      <w:bookmarkStart w:id="3290" w:name="__RefHeading___Toc253401_73709187"/>
      <w:bookmarkStart w:id="3291" w:name="_Toc1501"/>
      <w:bookmarkEnd w:id="3290"/>
      <w:r>
        <w:rPr/>
        <w:t>9029</w:t>
      </w:r>
      <w:r>
        <w:rPr>
          <w:rtl w:val="true"/>
        </w:rPr>
        <w:t xml:space="preserve">- </w:t>
      </w:r>
      <w:r>
        <w:rPr>
          <w:rtl w:val="true"/>
        </w:rPr>
        <w:t>مهذب الأسماء و مرتب الأشیاء</w:t>
      </w:r>
      <w:bookmarkEnd w:id="329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محمود بن عمر بن محمود بن منصور السجزی الربنجنی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الشیبانی، التقطه من عدة کتب فی اللغة، یذکر فیه الأسماء العربیة و شرحها بالفارسیة مرتبا علی ثمانیة و عشرین کتابا، بعدد الحروف و منازل القمر، فی کل کتاب ثلاثة أبواب بعدد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و الضم و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أولا بابا فی أسماء الله الحسنی و صفاته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الخلائق بقدرته و خص بنی آدم بعزته و الأنبیاء برحمته و الصلاة و التحیة علی نبیه و صفیة محمد خیر البریة و آله و أولاده من بریته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الکنی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البشر آدم، أبو یحیی ملک الموت، أبو القاسم محمد المصطفی، أبو الحسن و أبو تراب علی، أبو بکر کنیة الصدیق‏ </w:t>
      </w:r>
      <w:bookmarkStart w:id="3292" w:name="pg11381_108490"/>
    </w:p>
    <w:p>
      <w:pPr>
        <w:pStyle w:val="BookText"/>
        <w:rPr/>
      </w:pPr>
      <w:bookmarkEnd w:id="3292"/>
      <w:r>
        <w:rPr>
          <w:rFonts w:ascii="IRNazanin" w:hAnsi="IRNazanin" w:eastAsia="IRNazanin"/>
          <w:color w:val="111111"/>
          <w:sz w:val="28"/>
          <w:sz w:val="28"/>
          <w:szCs w:val="28"/>
          <w:rtl w:val="true"/>
          <w:lang w:bidi="fa-IR"/>
        </w:rPr>
        <w:t xml:space="preserve">و اسمه عبد الله، أبو حفص عمر، أبو عمر عثمان، أبو مرة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الترتیب الذکری منه إشارة ما فی ضمیره و عقیدته، رأیت النسخة فی موقوفة الشیخ موسی الأردبیلی المتوفی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و نسخه منها فی خزانة الشیخ علی بن الشیخ محمد رضا آل کاشف الغطاء، و أخری عند السید محمد المحیط فی طهران، و أخری فی خزانة المولی محمد علی الخوانساری فی النجف، و ذکره فی 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فصله ابنی علی نقی المنزوی فی فرهنگ نامه‏های عربی بفارسی،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3293" w:name="__RefHeading___Toc253403_73709187"/>
      <w:bookmarkStart w:id="3294" w:name="_Toc1502"/>
      <w:bookmarkEnd w:id="3293"/>
      <w:r>
        <w:rPr/>
        <w:t>9030</w:t>
      </w:r>
      <w:r>
        <w:rPr>
          <w:rtl w:val="true"/>
        </w:rPr>
        <w:t xml:space="preserve">- </w:t>
      </w:r>
      <w:r>
        <w:rPr>
          <w:rtl w:val="true"/>
        </w:rPr>
        <w:t>مهذب الأصول‏</w:t>
      </w:r>
      <w:bookmarkEnd w:id="3294"/>
    </w:p>
    <w:p>
      <w:pPr>
        <w:pStyle w:val="BookText"/>
        <w:rPr/>
      </w:pPr>
      <w:r>
        <w:rPr>
          <w:rFonts w:ascii="IRNazanin" w:hAnsi="IRNazanin" w:eastAsia="IRNazanin"/>
          <w:color w:val="111111"/>
          <w:sz w:val="28"/>
          <w:sz w:val="28"/>
          <w:szCs w:val="28"/>
          <w:rtl w:val="true"/>
          <w:lang w:bidi="fa-IR"/>
        </w:rPr>
        <w:t xml:space="preserve">مختار من أصول الوحید البهبهانی، للسید محمد مهدی الحسینی الحلی، موجود فی خزانة کتبه” المؤلف” بالحلة و مر له قلائد الخرائد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3295" w:name="__RefHeading___Toc253405_73709187"/>
      <w:bookmarkStart w:id="3296" w:name="_Toc1503"/>
      <w:bookmarkEnd w:id="3295"/>
      <w:r>
        <w:rPr/>
        <w:t>9031</w:t>
      </w:r>
      <w:r>
        <w:rPr>
          <w:rtl w:val="true"/>
        </w:rPr>
        <w:t xml:space="preserve">- </w:t>
      </w:r>
      <w:r>
        <w:rPr>
          <w:rtl w:val="true"/>
        </w:rPr>
        <w:t>مهذب الأفهام فی مدارک الأحکام‏</w:t>
      </w:r>
      <w:bookmarkEnd w:id="3296"/>
    </w:p>
    <w:p>
      <w:pPr>
        <w:pStyle w:val="BookText"/>
        <w:rPr/>
      </w:pPr>
      <w:r>
        <w:rPr>
          <w:rFonts w:ascii="IRNazanin" w:hAnsi="IRNazanin" w:eastAsia="IRNazanin"/>
          <w:color w:val="111111"/>
          <w:sz w:val="28"/>
          <w:sz w:val="28"/>
          <w:szCs w:val="28"/>
          <w:rtl w:val="true"/>
          <w:lang w:bidi="fa-IR"/>
        </w:rPr>
        <w:t>للسید شبر بن السید علی بن السید مشعل الستری البحرانی، من أواخر المائة الثالثة عشر، سکن البصرة ثم المحمرة، و توفی بشیراز، و تلمذ أوائل أمره علی الشیخ عبد الله بن عباس الستری ذکره الشیخ علی بن الحسن البحرانی فی أنوار البدرین</w:t>
      </w:r>
      <w:r>
        <w:rPr>
          <w:rFonts w:eastAsia="IRNazanin" w:cs="IRNazanin"/>
          <w:color w:val="111111"/>
          <w:sz w:val="28"/>
          <w:szCs w:val="28"/>
          <w:rtl w:val="true"/>
          <w:lang w:bidi="fa-IR"/>
        </w:rPr>
        <w:t>.</w:t>
      </w:r>
    </w:p>
    <w:p>
      <w:pPr>
        <w:pStyle w:val="Heading3"/>
        <w:numPr>
          <w:ilvl w:val="2"/>
          <w:numId w:val="1"/>
        </w:numPr>
        <w:rPr/>
      </w:pPr>
      <w:bookmarkStart w:id="3297" w:name="__RefHeading___Toc253407_73709187"/>
      <w:bookmarkStart w:id="3298" w:name="_Toc1504"/>
      <w:bookmarkEnd w:id="3297"/>
      <w:r>
        <w:rPr/>
        <w:t>9032</w:t>
      </w:r>
      <w:r>
        <w:rPr>
          <w:rtl w:val="true"/>
        </w:rPr>
        <w:t xml:space="preserve">- </w:t>
      </w:r>
      <w:r>
        <w:rPr>
          <w:rtl w:val="true"/>
        </w:rPr>
        <w:t>مهذب الأقوال فی أحوال الرجال‏</w:t>
      </w:r>
      <w:bookmarkEnd w:id="3298"/>
    </w:p>
    <w:p>
      <w:pPr>
        <w:pStyle w:val="BookText"/>
        <w:rPr/>
      </w:pPr>
      <w:r>
        <w:rPr>
          <w:rFonts w:ascii="IRNazanin" w:hAnsi="IRNazanin" w:eastAsia="IRNazanin"/>
          <w:color w:val="111111"/>
          <w:sz w:val="28"/>
          <w:sz w:val="28"/>
          <w:szCs w:val="28"/>
          <w:rtl w:val="true"/>
          <w:lang w:bidi="fa-IR"/>
        </w:rPr>
        <w:t>للشیخ علی بن سعید الحر العاملی الجبعی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عند السید محسن العاملی، عده من مآخذ کتابه أعیان الشیعة و ذکرناه فی مصفی المقال القائمة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3299" w:name="__RefHeading___Toc253409_73709187"/>
      <w:bookmarkStart w:id="3300" w:name="_Toc1505"/>
      <w:bookmarkEnd w:id="3299"/>
      <w:r>
        <w:rPr/>
        <w:t>9033</w:t>
      </w:r>
      <w:r>
        <w:rPr>
          <w:rtl w:val="true"/>
        </w:rPr>
        <w:t xml:space="preserve">- </w:t>
      </w:r>
      <w:r>
        <w:rPr>
          <w:rtl w:val="true"/>
        </w:rPr>
        <w:t>المهذب البارع فی شرح النافع فی مختصر الشرائع‏</w:t>
      </w:r>
      <w:bookmarkEnd w:id="330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 المختصر النافع لابن فهد الحلی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 کل مسألة أقوال الأصحاب و أدلة کل قول و بین الخلاف فی کل مسألة خلافیة، و عین المخالف و إن کان نادرا متروکا، و أشار إلی وجه التردد من المصنف لدلیل القدح فی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سمیته ب المهذب البارع فی شرح المختصر النافع و إن شئت فسمه جامع الدقائق و کاشف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یمر بمسألة الا جلاها غایة الجلاء و ذکر أنه کتبه بالتماس جمع بعد ما نذر و حصل ما علق علیه النذر، و قدم‏ </w:t>
      </w:r>
      <w:bookmarkStart w:id="3301" w:name="pg11381_108491"/>
    </w:p>
    <w:p>
      <w:pPr>
        <w:pStyle w:val="BookText"/>
        <w:rPr/>
      </w:pPr>
      <w:bookmarkEnd w:id="3301"/>
      <w:r>
        <w:rPr>
          <w:rFonts w:ascii="IRNazanin" w:hAnsi="IRNazanin" w:eastAsia="IRNazanin"/>
          <w:color w:val="111111"/>
          <w:sz w:val="28"/>
          <w:sz w:val="28"/>
          <w:szCs w:val="28"/>
          <w:rtl w:val="true"/>
          <w:lang w:bidi="fa-IR"/>
        </w:rPr>
        <w:t>أربع مقدمات مختصرات، و فرغ عن أصله فی الحادی و العشرین من رجب سنة ثلاثة و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نقلت نسخه المبیضة عن خطه سنة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و نسخه فی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بقلم عباس بن فضل العبادی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السید محمد کاظم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المتفرد بالقدم و الکمال المتوحد بالعظمة 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المتقصر من شرح المختصر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 و هو مختصر من المهذب البارع صرح 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المهذب 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کخزانة الشیخ علی بن الشیخ محمد رضا کاشف الغطاء و خزانة الشیخ هادی آل کاشف الغطاء، و فی کتب الشیخ منصور الساعدی الشروقی النجفی، و نسخه بخط الشیخ یوسف بن الحاج مبارک شاه الإسحاق‏آبادی فرغ منه لیلة الثلاثاء عاشر ذی القعدة الحرام سنة أربع و خمسین و ثمانمائة</w:t>
      </w:r>
      <w:r>
        <w:rPr>
          <w:rFonts w:eastAsia="IRNazanin" w:cs="IRNazanin"/>
          <w:color w:val="111111"/>
          <w:sz w:val="28"/>
          <w:szCs w:val="28"/>
          <w:rtl w:val="true"/>
          <w:lang w:bidi="fa-IR"/>
        </w:rPr>
        <w:t>.</w:t>
      </w:r>
    </w:p>
    <w:p>
      <w:pPr>
        <w:pStyle w:val="Heading3"/>
        <w:numPr>
          <w:ilvl w:val="2"/>
          <w:numId w:val="1"/>
        </w:numPr>
        <w:rPr/>
      </w:pPr>
      <w:bookmarkStart w:id="3302" w:name="__RefHeading___Toc253411_73709187"/>
      <w:bookmarkStart w:id="3303" w:name="_Toc1506"/>
      <w:bookmarkEnd w:id="3302"/>
      <w:r>
        <w:rPr/>
        <w:t>9034</w:t>
      </w:r>
      <w:r>
        <w:rPr>
          <w:rtl w:val="true"/>
        </w:rPr>
        <w:t xml:space="preserve">- </w:t>
      </w:r>
      <w:r>
        <w:rPr>
          <w:rtl w:val="true"/>
        </w:rPr>
        <w:t>مهذب التهذیب‏</w:t>
      </w:r>
      <w:bookmarkEnd w:id="3303"/>
    </w:p>
    <w:p>
      <w:pPr>
        <w:pStyle w:val="BookText"/>
        <w:rPr/>
      </w:pPr>
      <w:r>
        <w:rPr>
          <w:rFonts w:ascii="IRNazanin" w:hAnsi="IRNazanin" w:eastAsia="IRNazanin"/>
          <w:color w:val="111111"/>
          <w:sz w:val="28"/>
          <w:sz w:val="28"/>
          <w:szCs w:val="28"/>
          <w:rtl w:val="true"/>
          <w:lang w:bidi="fa-IR"/>
        </w:rPr>
        <w:t xml:space="preserve">نظم ل تهذیب المنطق للحاج میرزا محمد حسین بن المیر محمد علی الشهرستانی الحائری،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خزانة کتبه” المؤلف”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هدانا</w:t>
      </w:r>
    </w:p>
    <w:p>
      <w:pPr>
        <w:pStyle w:val="BookText"/>
        <w:rPr/>
      </w:pPr>
      <w:r>
        <w:rPr>
          <w:rFonts w:ascii="IRNazanin" w:hAnsi="IRNazanin" w:eastAsia="IRNazanin"/>
          <w:color w:val="111111"/>
          <w:sz w:val="28"/>
          <w:sz w:val="28"/>
          <w:szCs w:val="28"/>
          <w:rtl w:val="true"/>
          <w:lang w:bidi="fa-IR"/>
        </w:rPr>
        <w:t xml:space="preserve">إلی صراط الحق و اجتبینا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نظمه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الذی هاجرها سلام‏</w:t>
      </w:r>
    </w:p>
    <w:p>
      <w:pPr>
        <w:pStyle w:val="BookText"/>
        <w:rPr/>
      </w:pPr>
      <w:r>
        <w:rPr>
          <w:rFonts w:ascii="IRNazanin" w:hAnsi="IRNazanin" w:eastAsia="IRNazanin"/>
          <w:color w:val="111111"/>
          <w:sz w:val="28"/>
          <w:sz w:val="28"/>
          <w:szCs w:val="28"/>
          <w:rtl w:val="true"/>
          <w:lang w:bidi="fa-IR"/>
        </w:rPr>
        <w:t>من السلام و هو الختام‏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غایة التقریب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3304" w:name="__RefHeading___Toc253413_73709187"/>
      <w:bookmarkStart w:id="3305" w:name="_Toc1507"/>
      <w:bookmarkEnd w:id="3304"/>
      <w:r>
        <w:rPr/>
        <w:t>9035</w:t>
      </w:r>
      <w:r>
        <w:rPr>
          <w:rtl w:val="true"/>
        </w:rPr>
        <w:t xml:space="preserve">- </w:t>
      </w:r>
      <w:r>
        <w:rPr>
          <w:rtl w:val="true"/>
        </w:rPr>
        <w:t>المهذب فی الأصول‏</w:t>
      </w:r>
      <w:bookmarkEnd w:id="3305"/>
    </w:p>
    <w:p>
      <w:pPr>
        <w:pStyle w:val="BookText"/>
        <w:rPr/>
      </w:pPr>
      <w:r>
        <w:rPr>
          <w:rFonts w:ascii="IRNazanin" w:hAnsi="IRNazanin" w:eastAsia="IRNazanin"/>
          <w:color w:val="111111"/>
          <w:sz w:val="28"/>
          <w:sz w:val="28"/>
          <w:szCs w:val="28"/>
          <w:rtl w:val="true"/>
          <w:lang w:bidi="fa-IR"/>
        </w:rPr>
        <w:t>للسید الحاج میرزا محمد صالح الموسوی المعروف بعرب، ابن المیرزا سید محمد حسن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صهر صاحب الریاض علی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الحائری الطهرانی، صاحب صفاء الروضة ذکره فی المآثر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مهذب القوانین حاشیة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منه مجلد إلی بحث مقدمه الواجب قبل وفاته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توفی عن عمر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لیلة من ربیع الثانی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و مادة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جنت حجله‏گاه صالح داماد شد</w:t>
      </w:r>
      <w:r>
        <w:rPr>
          <w:rFonts w:eastAsia="IRNazanin" w:cs="IRNazanin"/>
          <w:color w:val="111111"/>
          <w:sz w:val="28"/>
          <w:szCs w:val="28"/>
          <w:rtl w:val="true"/>
          <w:lang w:bidi="fa-IR"/>
        </w:rPr>
        <w:t xml:space="preserve">]. </w:t>
      </w:r>
      <w:bookmarkStart w:id="3306" w:name="pg11381_108492"/>
    </w:p>
    <w:p>
      <w:pPr>
        <w:pStyle w:val="Heading3"/>
        <w:numPr>
          <w:ilvl w:val="2"/>
          <w:numId w:val="1"/>
        </w:numPr>
        <w:rPr/>
      </w:pPr>
      <w:bookmarkStart w:id="3307" w:name="__RefHeading___Toc253415_73709187"/>
      <w:bookmarkStart w:id="3308" w:name="_Toc1508"/>
      <w:bookmarkEnd w:id="3306"/>
      <w:bookmarkEnd w:id="3307"/>
      <w:r>
        <w:rPr/>
        <w:t>9036</w:t>
      </w:r>
      <w:r>
        <w:rPr>
          <w:rtl w:val="true"/>
        </w:rPr>
        <w:t xml:space="preserve">- </w:t>
      </w:r>
      <w:r>
        <w:rPr>
          <w:rtl w:val="true"/>
        </w:rPr>
        <w:t>المهذب فی علم الأدب‏</w:t>
      </w:r>
      <w:bookmarkEnd w:id="3308"/>
    </w:p>
    <w:p>
      <w:pPr>
        <w:pStyle w:val="BookText"/>
        <w:rPr/>
      </w:pPr>
      <w:r>
        <w:rPr>
          <w:rFonts w:ascii="IRNazanin" w:hAnsi="IRNazanin" w:eastAsia="IRNazanin"/>
          <w:color w:val="111111"/>
          <w:sz w:val="28"/>
          <w:sz w:val="28"/>
          <w:szCs w:val="28"/>
          <w:rtl w:val="true"/>
          <w:lang w:bidi="fa-IR"/>
        </w:rPr>
        <w:t>للسید محمود الحسینی الخفری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صرف نحو أولیائه قلوب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علم النحو بالتماس بعض الإخوان، مرتبا علی مقدمه و ثلاثة أبواب و خاتمة، و فی المقدمة عدة فصول، أولها فی تعریف النحو، و الأبواب فی الأفعال و الأسماء و الحرف، و فرغ من تألیفه فی الأربعاء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محمد شفیع بن محمود، فرغ من الکتابة فی الاثنین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الکاتب ولد المؤلف، و له حاشیة علیه فی أوائله، دعا للمؤلف بالرحمة، و إمضاؤها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لمحرره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محمد الجزائری</w:t>
      </w:r>
      <w:r>
        <w:rPr>
          <w:rFonts w:eastAsia="IRNazanin" w:cs="IRNazanin"/>
          <w:color w:val="111111"/>
          <w:sz w:val="28"/>
          <w:szCs w:val="28"/>
          <w:rtl w:val="true"/>
          <w:lang w:bidi="fa-IR"/>
        </w:rPr>
        <w:t>.</w:t>
      </w:r>
    </w:p>
    <w:p>
      <w:pPr>
        <w:pStyle w:val="Heading3"/>
        <w:numPr>
          <w:ilvl w:val="2"/>
          <w:numId w:val="1"/>
        </w:numPr>
        <w:rPr/>
      </w:pPr>
      <w:bookmarkStart w:id="3309" w:name="__RefHeading___Toc253417_73709187"/>
      <w:bookmarkStart w:id="3310" w:name="_Toc1509"/>
      <w:bookmarkEnd w:id="3309"/>
      <w:r>
        <w:rPr/>
        <w:t>9037</w:t>
      </w:r>
      <w:r>
        <w:rPr>
          <w:rtl w:val="true"/>
        </w:rPr>
        <w:t xml:space="preserve">- </w:t>
      </w:r>
      <w:r>
        <w:rPr>
          <w:rtl w:val="true"/>
        </w:rPr>
        <w:t>المهذب فی الفقه‏</w:t>
      </w:r>
      <w:bookmarkEnd w:id="3310"/>
    </w:p>
    <w:p>
      <w:pPr>
        <w:pStyle w:val="BookText"/>
        <w:rPr/>
      </w:pPr>
      <w:r>
        <w:rPr>
          <w:rFonts w:ascii="IRNazanin" w:hAnsi="IRNazanin" w:eastAsia="IRNazanin"/>
          <w:color w:val="111111"/>
          <w:sz w:val="28"/>
          <w:sz w:val="28"/>
          <w:szCs w:val="28"/>
          <w:rtl w:val="true"/>
          <w:lang w:bidi="fa-IR"/>
        </w:rPr>
        <w:t>للقاضی بطرابلس عز الدین عبد العزیز بن أبی کامل الطرابلسی، تلمیذ القاضی ابن البراج الطرابلسی، و الراوی عن المرتضی و الشیخ و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بنسبته إلیه السید ابن طاوس فی فتح الأبواب کما ذکره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وقع نسبته إلیه فی جملة من الفهارس، و لکن المحتمل أنه اشتباه بأستاذه ابن البراج، للمشارکة فی الاسم و اللقب، کما أنه یحتمل أن الفقه الموسوم ب المهذب للتلمیذ أیضا، لکن الموجود هو للأستاد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وقع الخلاف فی نسبه الموجزة فی الفقه إلی الأستاذ و التلمیذ علی ما مر فی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3311" w:name="__RefHeading___Toc253419_73709187"/>
      <w:bookmarkStart w:id="3312" w:name="_Toc1510"/>
      <w:bookmarkEnd w:id="3311"/>
      <w:r>
        <w:rPr/>
        <w:t>9038</w:t>
      </w:r>
      <w:r>
        <w:rPr>
          <w:rtl w:val="true"/>
        </w:rPr>
        <w:t xml:space="preserve">- </w:t>
      </w:r>
      <w:r>
        <w:rPr>
          <w:rtl w:val="true"/>
        </w:rPr>
        <w:t>المهذب فی الفقه‏</w:t>
      </w:r>
      <w:bookmarkEnd w:id="331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للقاضی بطرابلس عبد العزیز بن البراج الطرابلسی، صاحب الموجز فی الفقه یعبر عنه فی مفتاح الکرامة ب المهذب القدیم فی مقابل المهذب البارع لابن فهد المعبر عنه ب المهذب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القدیم هذا 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أصفهان فی خزانة کتب السید حجة الإسلام المنتقلة بالوراثة إلی سبطه الحاج آقا المعاصر، و فی خزانة الآخوند المولی محمد حسین بن قاسم القمشه‏إی من موقوفات الحاج مولی مهدی القمشه‏إی و هو من أول الطهارة إلی آخر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الواحد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وقف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الثالث من کتاب الإقرار إلی التدلیس فی النکاح، موجود عند الشیخ محمد </w:t>
      </w:r>
      <w:bookmarkStart w:id="3313" w:name="pg11381_108493"/>
    </w:p>
    <w:p>
      <w:pPr>
        <w:pStyle w:val="BookText"/>
        <w:rPr/>
      </w:pPr>
      <w:bookmarkEnd w:id="3313"/>
      <w:r>
        <w:rPr>
          <w:rFonts w:ascii="IRNazanin" w:hAnsi="IRNazanin" w:eastAsia="IRNazanin"/>
          <w:color w:val="111111"/>
          <w:sz w:val="28"/>
          <w:sz w:val="28"/>
          <w:szCs w:val="28"/>
          <w:rtl w:val="true"/>
          <w:lang w:bidi="fa-IR"/>
        </w:rPr>
        <w:t xml:space="preserve">السماوی، و فی آخر نسخه الرضویة کتب أن المصنف فرغ منه فی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Heading3"/>
        <w:numPr>
          <w:ilvl w:val="2"/>
          <w:numId w:val="1"/>
        </w:numPr>
        <w:rPr/>
      </w:pPr>
      <w:bookmarkStart w:id="3314" w:name="__RefHeading___Toc253421_73709187"/>
      <w:bookmarkStart w:id="3315" w:name="_Toc1511"/>
      <w:bookmarkEnd w:id="3314"/>
      <w:r>
        <w:rPr/>
        <w:t>9039</w:t>
      </w:r>
      <w:r>
        <w:rPr>
          <w:rtl w:val="true"/>
        </w:rPr>
        <w:t xml:space="preserve">- </w:t>
      </w:r>
      <w:r>
        <w:rPr>
          <w:rtl w:val="true"/>
        </w:rPr>
        <w:t>المهذب فی المنطق‏</w:t>
      </w:r>
      <w:bookmarkEnd w:id="3315"/>
    </w:p>
    <w:p>
      <w:pPr>
        <w:pStyle w:val="BookText"/>
        <w:rPr/>
      </w:pPr>
      <w:r>
        <w:rPr>
          <w:rFonts w:ascii="IRNazanin" w:hAnsi="IRNazanin" w:eastAsia="IRNazanin"/>
          <w:color w:val="111111"/>
          <w:sz w:val="28"/>
          <w:sz w:val="28"/>
          <w:szCs w:val="28"/>
          <w:rtl w:val="true"/>
          <w:lang w:bidi="fa-IR"/>
        </w:rPr>
        <w:t xml:space="preserve">للمیر علاء الملک ابن القاضی نور الله الشهید الحسینی المتخلص بالمرعشی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صبح گلشن و ذکر تصانیفه</w:t>
      </w:r>
      <w:r>
        <w:rPr>
          <w:rFonts w:eastAsia="IRNazanin" w:cs="IRNazanin"/>
          <w:color w:val="111111"/>
          <w:sz w:val="28"/>
          <w:szCs w:val="28"/>
          <w:rtl w:val="true"/>
          <w:lang w:bidi="fa-IR"/>
        </w:rPr>
        <w:t>.</w:t>
      </w:r>
    </w:p>
    <w:p>
      <w:pPr>
        <w:pStyle w:val="Heading3"/>
        <w:numPr>
          <w:ilvl w:val="2"/>
          <w:numId w:val="1"/>
        </w:numPr>
        <w:rPr/>
      </w:pPr>
      <w:bookmarkStart w:id="3316" w:name="__RefHeading___Toc253423_73709187"/>
      <w:bookmarkStart w:id="3317" w:name="_Toc1512"/>
      <w:bookmarkEnd w:id="3316"/>
      <w:r>
        <w:rPr/>
        <w:t>9040</w:t>
      </w:r>
      <w:r>
        <w:rPr>
          <w:rtl w:val="true"/>
        </w:rPr>
        <w:t xml:space="preserve">- </w:t>
      </w:r>
      <w:r>
        <w:rPr>
          <w:rtl w:val="true"/>
        </w:rPr>
        <w:t>المهذب فی النحو</w:t>
      </w:r>
      <w:bookmarkEnd w:id="3317"/>
    </w:p>
    <w:p>
      <w:pPr>
        <w:pStyle w:val="BookText"/>
        <w:rPr/>
      </w:pPr>
      <w:r>
        <w:rPr>
          <w:rFonts w:ascii="IRNazanin" w:hAnsi="IRNazanin" w:eastAsia="IRNazanin"/>
          <w:color w:val="111111"/>
          <w:sz w:val="28"/>
          <w:sz w:val="28"/>
          <w:szCs w:val="28"/>
          <w:rtl w:val="true"/>
          <w:lang w:bidi="fa-IR"/>
        </w:rPr>
        <w:t xml:space="preserve">للإمام ابن جنی،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نامه دانشوران و مر له المصنف فی شرح تصریف المازنی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3318" w:name="__RefHeading___Toc253425_73709187"/>
      <w:bookmarkStart w:id="3319" w:name="_Toc1513"/>
      <w:bookmarkEnd w:id="3318"/>
      <w:r>
        <w:rPr>
          <w:rtl w:val="true"/>
        </w:rPr>
        <w:t>مهذب القوانین‏</w:t>
      </w:r>
      <w:bookmarkEnd w:id="3319"/>
    </w:p>
    <w:p>
      <w:pPr>
        <w:pStyle w:val="BookText"/>
        <w:rPr/>
      </w:pPr>
      <w:r>
        <w:rPr>
          <w:rFonts w:ascii="IRNazanin" w:hAnsi="IRNazanin" w:eastAsia="IRNazanin"/>
          <w:color w:val="111111"/>
          <w:sz w:val="28"/>
          <w:sz w:val="28"/>
          <w:szCs w:val="28"/>
          <w:rtl w:val="true"/>
          <w:lang w:bidi="fa-IR"/>
        </w:rPr>
        <w:t>مر بعنوان المهذب فی الأصول</w:t>
      </w:r>
      <w:r>
        <w:rPr>
          <w:rFonts w:eastAsia="IRNazanin" w:cs="IRNazanin"/>
          <w:color w:val="111111"/>
          <w:sz w:val="28"/>
          <w:szCs w:val="28"/>
          <w:rtl w:val="true"/>
          <w:lang w:bidi="fa-IR"/>
        </w:rPr>
        <w:t>.</w:t>
      </w:r>
    </w:p>
    <w:p>
      <w:pPr>
        <w:pStyle w:val="Heading3"/>
        <w:numPr>
          <w:ilvl w:val="2"/>
          <w:numId w:val="1"/>
        </w:numPr>
        <w:rPr/>
      </w:pPr>
      <w:bookmarkStart w:id="3320" w:name="__RefHeading___Toc253427_73709187"/>
      <w:bookmarkStart w:id="3321" w:name="_Toc1514"/>
      <w:bookmarkEnd w:id="3320"/>
      <w:r>
        <w:rPr>
          <w:rtl w:val="true"/>
        </w:rPr>
        <w:t>مهذب القوانین‏</w:t>
      </w:r>
      <w:bookmarkEnd w:id="3321"/>
    </w:p>
    <w:p>
      <w:pPr>
        <w:pStyle w:val="BookText"/>
        <w:rPr/>
      </w:pPr>
      <w:r>
        <w:rPr>
          <w:rFonts w:ascii="IRNazanin" w:hAnsi="IRNazanin" w:eastAsia="IRNazanin"/>
          <w:color w:val="111111"/>
          <w:sz w:val="28"/>
          <w:sz w:val="28"/>
          <w:szCs w:val="28"/>
          <w:rtl w:val="true"/>
          <w:lang w:bidi="fa-IR"/>
        </w:rPr>
        <w:t xml:space="preserve">حاشیة علیه کما مر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محمود التبریزی و النسخة عند ولده السید شهاب الدین بقم</w:t>
      </w:r>
      <w:r>
        <w:rPr>
          <w:rFonts w:eastAsia="IRNazanin" w:cs="IRNazanin"/>
          <w:color w:val="111111"/>
          <w:sz w:val="28"/>
          <w:szCs w:val="28"/>
          <w:rtl w:val="true"/>
          <w:lang w:bidi="fa-IR"/>
        </w:rPr>
        <w:t>.</w:t>
      </w:r>
    </w:p>
    <w:p>
      <w:pPr>
        <w:pStyle w:val="Heading3"/>
        <w:numPr>
          <w:ilvl w:val="2"/>
          <w:numId w:val="1"/>
        </w:numPr>
        <w:rPr/>
      </w:pPr>
      <w:bookmarkStart w:id="3322" w:name="__RefHeading___Toc253429_73709187"/>
      <w:bookmarkStart w:id="3323" w:name="_Toc1515"/>
      <w:bookmarkEnd w:id="3322"/>
      <w:r>
        <w:rPr>
          <w:rtl w:val="true"/>
        </w:rPr>
        <w:t>مهذب اللغة</w:t>
      </w:r>
      <w:bookmarkEnd w:id="3323"/>
    </w:p>
    <w:p>
      <w:pPr>
        <w:pStyle w:val="BookText"/>
        <w:rPr/>
      </w:pPr>
      <w:r>
        <w:rPr>
          <w:rFonts w:ascii="IRNazanin" w:hAnsi="IRNazanin" w:eastAsia="IRNazanin"/>
          <w:color w:val="111111"/>
          <w:sz w:val="28"/>
          <w:sz w:val="28"/>
          <w:szCs w:val="28"/>
          <w:rtl w:val="true"/>
          <w:lang w:bidi="fa-IR"/>
        </w:rPr>
        <w:t>فی اللغة بالفارسیة مر بعنوان مهذب الأسماء</w:t>
      </w:r>
      <w:r>
        <w:rPr>
          <w:rFonts w:eastAsia="IRNazanin" w:cs="IRNazanin"/>
          <w:color w:val="111111"/>
          <w:sz w:val="28"/>
          <w:szCs w:val="28"/>
          <w:rtl w:val="true"/>
          <w:lang w:bidi="fa-IR"/>
        </w:rPr>
        <w:t>.</w:t>
      </w:r>
    </w:p>
    <w:p>
      <w:pPr>
        <w:pStyle w:val="Heading3"/>
        <w:numPr>
          <w:ilvl w:val="2"/>
          <w:numId w:val="1"/>
        </w:numPr>
        <w:rPr/>
      </w:pPr>
      <w:bookmarkStart w:id="3324" w:name="__RefHeading___Toc253431_73709187"/>
      <w:bookmarkStart w:id="3325" w:name="_Toc1516"/>
      <w:bookmarkEnd w:id="3324"/>
      <w:r>
        <w:rPr/>
        <w:t>9041</w:t>
      </w:r>
      <w:r>
        <w:rPr>
          <w:rtl w:val="true"/>
        </w:rPr>
        <w:t xml:space="preserve">- </w:t>
      </w:r>
      <w:r>
        <w:rPr>
          <w:rtl w:val="true"/>
        </w:rPr>
        <w:t>رسالة فی المهر</w:t>
      </w:r>
      <w:bookmarkEnd w:id="3325"/>
    </w:p>
    <w:p>
      <w:pPr>
        <w:pStyle w:val="BookText"/>
        <w:rPr/>
      </w:pPr>
      <w:r>
        <w:rPr>
          <w:rFonts w:ascii="IRNazanin" w:hAnsi="IRNazanin" w:eastAsia="IRNazanin"/>
          <w:color w:val="111111"/>
          <w:sz w:val="28"/>
          <w:sz w:val="28"/>
          <w:szCs w:val="28"/>
          <w:rtl w:val="true"/>
          <w:lang w:bidi="fa-IR"/>
        </w:rPr>
        <w:t>للمتوفی عنها زوجها قبل الدخول، للسید أبی تراب الخوانساری و مر له رسالة فی مئونة السنة</w:t>
      </w:r>
      <w:r>
        <w:rPr>
          <w:rFonts w:eastAsia="IRNazanin" w:cs="IRNazanin"/>
          <w:color w:val="111111"/>
          <w:sz w:val="28"/>
          <w:szCs w:val="28"/>
          <w:rtl w:val="true"/>
          <w:lang w:bidi="fa-IR"/>
        </w:rPr>
        <w:t>.</w:t>
      </w:r>
    </w:p>
    <w:p>
      <w:pPr>
        <w:pStyle w:val="Heading3"/>
        <w:numPr>
          <w:ilvl w:val="2"/>
          <w:numId w:val="1"/>
        </w:numPr>
        <w:rPr/>
      </w:pPr>
      <w:bookmarkStart w:id="3326" w:name="__RefHeading___Toc253433_73709187"/>
      <w:bookmarkStart w:id="3327" w:name="_Toc1517"/>
      <w:bookmarkEnd w:id="3326"/>
      <w:r>
        <w:rPr/>
        <w:t>9042</w:t>
      </w:r>
      <w:r>
        <w:rPr>
          <w:rtl w:val="true"/>
        </w:rPr>
        <w:t xml:space="preserve">- </w:t>
      </w:r>
      <w:r>
        <w:rPr>
          <w:rtl w:val="true"/>
        </w:rPr>
        <w:t>رسالة فی المهر</w:t>
      </w:r>
      <w:bookmarkEnd w:id="3327"/>
    </w:p>
    <w:p>
      <w:pPr>
        <w:pStyle w:val="BookText"/>
        <w:rPr/>
      </w:pPr>
      <w:r>
        <w:rPr>
          <w:rFonts w:ascii="IRNazanin" w:hAnsi="IRNazanin" w:eastAsia="IRNazanin"/>
          <w:color w:val="111111"/>
          <w:sz w:val="28"/>
          <w:sz w:val="28"/>
          <w:szCs w:val="28"/>
          <w:rtl w:val="true"/>
          <w:lang w:bidi="fa-IR"/>
        </w:rPr>
        <w:t>و الرد علی من حده، للشیخ المفید الحارثی‏</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النسخة فی مکتبة السماوی بالنجف</w:t>
      </w:r>
      <w:r>
        <w:rPr>
          <w:rFonts w:eastAsia="IRNazanin" w:cs="IRNazanin"/>
          <w:color w:val="111111"/>
          <w:sz w:val="28"/>
          <w:szCs w:val="28"/>
          <w:rtl w:val="true"/>
          <w:lang w:bidi="fa-IR"/>
        </w:rPr>
        <w:t>.</w:t>
      </w:r>
    </w:p>
    <w:p>
      <w:pPr>
        <w:pStyle w:val="Heading3"/>
        <w:numPr>
          <w:ilvl w:val="2"/>
          <w:numId w:val="1"/>
        </w:numPr>
        <w:rPr/>
      </w:pPr>
      <w:bookmarkStart w:id="3328" w:name="__RefHeading___Toc253435_73709187"/>
      <w:bookmarkStart w:id="3329" w:name="_Toc1518"/>
      <w:bookmarkEnd w:id="3328"/>
      <w:r>
        <w:rPr/>
        <w:t>9043</w:t>
      </w:r>
      <w:r>
        <w:rPr>
          <w:rtl w:val="true"/>
        </w:rPr>
        <w:t xml:space="preserve">- </w:t>
      </w:r>
      <w:r>
        <w:rPr>
          <w:rtl w:val="true"/>
        </w:rPr>
        <w:t>مهر افروز</w:t>
      </w:r>
      <w:bookmarkEnd w:id="3329"/>
    </w:p>
    <w:p>
      <w:pPr>
        <w:pStyle w:val="BookText"/>
        <w:rPr/>
      </w:pPr>
      <w:r>
        <w:rPr>
          <w:rFonts w:ascii="IRNazanin" w:hAnsi="IRNazanin" w:eastAsia="IRNazanin"/>
          <w:color w:val="111111"/>
          <w:sz w:val="28"/>
          <w:sz w:val="28"/>
          <w:szCs w:val="28"/>
          <w:rtl w:val="true"/>
          <w:lang w:bidi="fa-IR"/>
        </w:rPr>
        <w:t xml:space="preserve">لپیر جمال الأردستانی،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عزیز بدان که نبوت و قدرت از حضرت محمد مصطفی  صلی الله علیه و آله  راضی‏اند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علی أشرف بن علی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النستعلیق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ضمن کلیات المؤلف، و نسخه أخری فی شیراز عند صدر الدین المحلاتی فی ضمن کلیاته المؤرخة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Heading3"/>
        <w:numPr>
          <w:ilvl w:val="2"/>
          <w:numId w:val="1"/>
        </w:numPr>
        <w:rPr/>
      </w:pPr>
      <w:bookmarkStart w:id="3330" w:name="__RefHeading___Toc253437_73709187"/>
      <w:bookmarkStart w:id="3331" w:name="_Toc1519"/>
      <w:bookmarkEnd w:id="3330"/>
      <w:r>
        <w:rPr/>
        <w:t>9044</w:t>
      </w:r>
      <w:r>
        <w:rPr>
          <w:rtl w:val="true"/>
        </w:rPr>
        <w:t xml:space="preserve">- </w:t>
      </w:r>
      <w:r>
        <w:rPr>
          <w:rtl w:val="true"/>
        </w:rPr>
        <w:t>مهرانگیز</w:t>
      </w:r>
      <w:bookmarkEnd w:id="333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قصة شاه مهر و هلال بالفارسیة، لیکدل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bookmarkStart w:id="3332" w:name="pg11381_108494"/>
    </w:p>
    <w:p>
      <w:pPr>
        <w:pStyle w:val="BookText"/>
        <w:rPr/>
      </w:pPr>
      <w:bookmarkEnd w:id="3332"/>
      <w:r>
        <w:rPr>
          <w:rFonts w:ascii="IRNazanin" w:hAnsi="IRNazanin" w:eastAsia="IRNazanin"/>
          <w:color w:val="111111"/>
          <w:sz w:val="28"/>
          <w:sz w:val="28"/>
          <w:szCs w:val="28"/>
          <w:rtl w:val="true"/>
          <w:lang w:bidi="fa-IR"/>
        </w:rPr>
        <w:t>جامعة پنجاب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المرادآبادی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3333" w:name="__RefHeading___Toc253439_73709187"/>
      <w:bookmarkStart w:id="3334" w:name="_Toc1520"/>
      <w:bookmarkEnd w:id="3333"/>
      <w:r>
        <w:rPr/>
        <w:t>9045</w:t>
      </w:r>
      <w:r>
        <w:rPr>
          <w:rtl w:val="true"/>
        </w:rPr>
        <w:t xml:space="preserve">- </w:t>
      </w:r>
      <w:r>
        <w:rPr>
          <w:rtl w:val="true"/>
        </w:rPr>
        <w:t>مهر تابان‏</w:t>
      </w:r>
      <w:bookmarkEnd w:id="3334"/>
    </w:p>
    <w:p>
      <w:pPr>
        <w:pStyle w:val="BookText"/>
        <w:rPr/>
      </w:pPr>
      <w:r>
        <w:rPr>
          <w:rFonts w:ascii="IRNazanin" w:hAnsi="IRNazanin" w:eastAsia="IRNazanin"/>
          <w:color w:val="111111"/>
          <w:sz w:val="28"/>
          <w:sz w:val="28"/>
          <w:szCs w:val="28"/>
          <w:rtl w:val="true"/>
          <w:lang w:bidi="fa-IR"/>
        </w:rPr>
        <w:t>فی فضائل أمیر المؤمنین علیه السلام  و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و خمسین فصلا، للسید علی أکبر البرقعی، صاحب مناظرة قلم و شمشیر مطبوع کما طبع مختصرة جلوه حق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35" w:name="__RefHeading___Toc253441_73709187"/>
      <w:bookmarkStart w:id="3336" w:name="_Toc1521"/>
      <w:bookmarkEnd w:id="3335"/>
      <w:r>
        <w:rPr>
          <w:rtl w:val="true"/>
        </w:rPr>
        <w:t>مهر خاوری،</w:t>
      </w:r>
      <w:bookmarkEnd w:id="3336"/>
    </w:p>
    <w:p>
      <w:pPr>
        <w:pStyle w:val="BookText"/>
        <w:rPr/>
      </w:pPr>
      <w:r>
        <w:rPr>
          <w:rFonts w:ascii="IRNazanin" w:hAnsi="IRNazanin" w:eastAsia="IRNazanin"/>
          <w:color w:val="111111"/>
          <w:sz w:val="28"/>
          <w:sz w:val="28"/>
          <w:szCs w:val="28"/>
          <w:rtl w:val="true"/>
          <w:lang w:bidi="fa-IR"/>
        </w:rPr>
        <w:t xml:space="preserve">مر بعنوان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3"/>
        <w:numPr>
          <w:ilvl w:val="2"/>
          <w:numId w:val="1"/>
        </w:numPr>
        <w:rPr/>
      </w:pPr>
      <w:bookmarkStart w:id="3337" w:name="__RefHeading___Toc253443_73709187"/>
      <w:bookmarkStart w:id="3338" w:name="_Toc1522"/>
      <w:bookmarkEnd w:id="3337"/>
      <w:r>
        <w:rPr/>
        <w:t>9046</w:t>
      </w:r>
      <w:r>
        <w:rPr>
          <w:rtl w:val="true"/>
        </w:rPr>
        <w:t xml:space="preserve">- </w:t>
      </w:r>
      <w:r>
        <w:rPr>
          <w:rtl w:val="true"/>
        </w:rPr>
        <w:t>مهر سپهر</w:t>
      </w:r>
      <w:bookmarkEnd w:id="3338"/>
    </w:p>
    <w:p>
      <w:pPr>
        <w:pStyle w:val="BookText"/>
        <w:rPr/>
      </w:pPr>
      <w:r>
        <w:rPr>
          <w:rFonts w:ascii="IRNazanin" w:hAnsi="IRNazanin" w:eastAsia="IRNazanin"/>
          <w:color w:val="111111"/>
          <w:sz w:val="28"/>
          <w:sz w:val="28"/>
          <w:szCs w:val="28"/>
          <w:rtl w:val="true"/>
          <w:lang w:bidi="fa-IR"/>
        </w:rPr>
        <w:t xml:space="preserve">فارسی فی ما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آلاف بیت، لمیرزا عباس قلی خان سپهر ذکره فی آخر أحوال سجاد من ناسخ التواریخ</w:t>
      </w:r>
      <w:r>
        <w:rPr>
          <w:rFonts w:eastAsia="IRNazanin" w:cs="IRNazanin"/>
          <w:color w:val="111111"/>
          <w:sz w:val="28"/>
          <w:szCs w:val="28"/>
          <w:rtl w:val="true"/>
          <w:lang w:bidi="fa-IR"/>
        </w:rPr>
        <w:t>.</w:t>
      </w:r>
    </w:p>
    <w:p>
      <w:pPr>
        <w:pStyle w:val="Heading3"/>
        <w:numPr>
          <w:ilvl w:val="2"/>
          <w:numId w:val="1"/>
        </w:numPr>
        <w:rPr/>
      </w:pPr>
      <w:bookmarkStart w:id="3339" w:name="__RefHeading___Toc253445_73709187"/>
      <w:bookmarkStart w:id="3340" w:name="_Toc1523"/>
      <w:bookmarkEnd w:id="3339"/>
      <w:r>
        <w:rPr/>
        <w:t>9047</w:t>
      </w:r>
      <w:r>
        <w:rPr>
          <w:rtl w:val="true"/>
        </w:rPr>
        <w:t xml:space="preserve">- </w:t>
      </w:r>
      <w:r>
        <w:rPr>
          <w:rtl w:val="true"/>
        </w:rPr>
        <w:t>مهر قلوب‏</w:t>
      </w:r>
      <w:bookmarkEnd w:id="3340"/>
    </w:p>
    <w:p>
      <w:pPr>
        <w:pStyle w:val="BookText"/>
        <w:rPr/>
      </w:pPr>
      <w:r>
        <w:rPr>
          <w:rFonts w:ascii="IRNazanin" w:hAnsi="IRNazanin" w:eastAsia="IRNazanin"/>
          <w:color w:val="111111"/>
          <w:sz w:val="28"/>
          <w:sz w:val="28"/>
          <w:szCs w:val="28"/>
          <w:rtl w:val="true"/>
          <w:lang w:bidi="fa-IR"/>
        </w:rPr>
        <w:t xml:space="preserve">أیضا لپیر جمال الأردستانی المذکور آنفا،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ضمن مجموعة رسائله المؤرخة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الفتوغرافیة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3341" w:name="__RefHeading___Toc253447_73709187"/>
      <w:bookmarkStart w:id="3342" w:name="_Toc1524"/>
      <w:bookmarkEnd w:id="3341"/>
      <w:r>
        <w:rPr/>
        <w:t>9048</w:t>
      </w:r>
      <w:r>
        <w:rPr>
          <w:rtl w:val="true"/>
        </w:rPr>
        <w:t xml:space="preserve">- </w:t>
      </w:r>
      <w:r>
        <w:rPr>
          <w:rtl w:val="true"/>
        </w:rPr>
        <w:t>مهر نبوت‏</w:t>
      </w:r>
      <w:bookmarkEnd w:id="3342"/>
    </w:p>
    <w:p>
      <w:pPr>
        <w:pStyle w:val="BookText"/>
        <w:rPr/>
      </w:pPr>
      <w:r>
        <w:rPr>
          <w:rFonts w:ascii="IRNazanin" w:hAnsi="IRNazanin" w:eastAsia="IRNazanin"/>
          <w:color w:val="111111"/>
          <w:sz w:val="28"/>
          <w:sz w:val="28"/>
          <w:szCs w:val="28"/>
          <w:rtl w:val="true"/>
          <w:lang w:bidi="fa-IR"/>
        </w:rPr>
        <w:t xml:space="preserve">لصائن الدین ترکة، صاحب مناظرات خمس المذکور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الرسائل العرفانیة الفارسیة و العربیة،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رسائله المؤرخة یوم الجمعة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إضافات بقلم المؤلف</w:t>
      </w:r>
      <w:r>
        <w:rPr>
          <w:rFonts w:eastAsia="IRNazanin" w:cs="IRNazanin"/>
          <w:color w:val="111111"/>
          <w:sz w:val="28"/>
          <w:szCs w:val="28"/>
          <w:rtl w:val="true"/>
          <w:lang w:bidi="fa-IR"/>
        </w:rPr>
        <w:t>.</w:t>
      </w:r>
    </w:p>
    <w:p>
      <w:pPr>
        <w:pStyle w:val="Heading3"/>
        <w:numPr>
          <w:ilvl w:val="2"/>
          <w:numId w:val="1"/>
        </w:numPr>
        <w:rPr/>
      </w:pPr>
      <w:bookmarkStart w:id="3343" w:name="__RefHeading___Toc253449_73709187"/>
      <w:bookmarkStart w:id="3344" w:name="_Toc1525"/>
      <w:bookmarkEnd w:id="3343"/>
      <w:r>
        <w:rPr>
          <w:rtl w:val="true"/>
        </w:rPr>
        <w:t>مهر و ماه‏</w:t>
      </w:r>
      <w:bookmarkEnd w:id="3344"/>
    </w:p>
    <w:p>
      <w:pPr>
        <w:pStyle w:val="BookText"/>
        <w:rPr/>
      </w:pPr>
      <w:r>
        <w:rPr>
          <w:rFonts w:ascii="IRNazanin" w:hAnsi="IRNazanin" w:eastAsia="IRNazanin"/>
          <w:color w:val="111111"/>
          <w:sz w:val="28"/>
          <w:sz w:val="28"/>
          <w:szCs w:val="28"/>
          <w:rtl w:val="true"/>
          <w:lang w:bidi="fa-IR"/>
        </w:rPr>
        <w:t xml:space="preserve">مر عدة مثنویات بهذا العنوان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3"/>
        <w:numPr>
          <w:ilvl w:val="2"/>
          <w:numId w:val="1"/>
        </w:numPr>
        <w:rPr/>
      </w:pPr>
      <w:bookmarkStart w:id="3345" w:name="__RefHeading___Toc253451_73709187"/>
      <w:bookmarkStart w:id="3346" w:name="_Toc1526"/>
      <w:bookmarkEnd w:id="3345"/>
      <w:r>
        <w:rPr>
          <w:rtl w:val="true"/>
        </w:rPr>
        <w:t>مهر محبت‏</w:t>
      </w:r>
      <w:bookmarkEnd w:id="3346"/>
    </w:p>
    <w:p>
      <w:pPr>
        <w:pStyle w:val="BookText"/>
        <w:rPr/>
      </w:pPr>
      <w:r>
        <w:rPr>
          <w:rFonts w:ascii="IRNazanin" w:hAnsi="IRNazanin" w:eastAsia="IRNazanin"/>
          <w:color w:val="111111"/>
          <w:sz w:val="28"/>
          <w:sz w:val="28"/>
          <w:szCs w:val="28"/>
          <w:rtl w:val="true"/>
          <w:lang w:bidi="fa-IR"/>
        </w:rPr>
        <w:t xml:space="preserve">مر بعنوان المثنوی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3"/>
        <w:numPr>
          <w:ilvl w:val="2"/>
          <w:numId w:val="1"/>
        </w:numPr>
        <w:rPr/>
      </w:pPr>
      <w:bookmarkStart w:id="3347" w:name="__RefHeading___Toc253453_73709187"/>
      <w:bookmarkStart w:id="3348" w:name="_Toc1527"/>
      <w:bookmarkEnd w:id="3347"/>
      <w:r>
        <w:rPr>
          <w:rtl w:val="true"/>
        </w:rPr>
        <w:t>مهر و مشتری‏</w:t>
      </w:r>
      <w:bookmarkEnd w:id="3348"/>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3"/>
        <w:numPr>
          <w:ilvl w:val="2"/>
          <w:numId w:val="1"/>
        </w:numPr>
        <w:rPr/>
      </w:pPr>
      <w:bookmarkStart w:id="3349" w:name="__RefHeading___Toc253455_73709187"/>
      <w:bookmarkStart w:id="3350" w:name="_Toc1528"/>
      <w:bookmarkEnd w:id="3349"/>
      <w:r>
        <w:rPr>
          <w:rtl w:val="true"/>
        </w:rPr>
        <w:t>مهر و وفا</w:t>
      </w:r>
      <w:bookmarkEnd w:id="3350"/>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3"/>
        <w:numPr>
          <w:ilvl w:val="2"/>
          <w:numId w:val="1"/>
        </w:numPr>
        <w:rPr/>
      </w:pPr>
      <w:bookmarkStart w:id="3351" w:name="__RefHeading___Toc253457_73709187"/>
      <w:bookmarkStart w:id="3352" w:name="_Toc1529"/>
      <w:bookmarkEnd w:id="3351"/>
      <w:r>
        <w:rPr/>
        <w:t>9049</w:t>
      </w:r>
      <w:r>
        <w:rPr>
          <w:rtl w:val="true"/>
        </w:rPr>
        <w:t xml:space="preserve">- </w:t>
      </w:r>
      <w:r>
        <w:rPr>
          <w:rtl w:val="true"/>
        </w:rPr>
        <w:t>مهر و وفا</w:t>
      </w:r>
      <w:bookmarkEnd w:id="3352"/>
    </w:p>
    <w:p>
      <w:pPr>
        <w:pStyle w:val="BookText"/>
        <w:rPr/>
      </w:pPr>
      <w:r>
        <w:rPr>
          <w:rFonts w:ascii="IRNazanin" w:hAnsi="IRNazanin" w:eastAsia="IRNazanin"/>
          <w:color w:val="111111"/>
          <w:sz w:val="28"/>
          <w:sz w:val="28"/>
          <w:szCs w:val="28"/>
          <w:rtl w:val="true"/>
          <w:lang w:bidi="fa-IR"/>
        </w:rPr>
        <w:t xml:space="preserve">مثنوی علی زنة مخزن الأسرار لسالم التبریزی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فی دانشمندان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مثنویات أخر</w:t>
      </w:r>
      <w:r>
        <w:rPr>
          <w:rFonts w:eastAsia="IRNazanin" w:cs="IRNazanin"/>
          <w:color w:val="111111"/>
          <w:sz w:val="28"/>
          <w:szCs w:val="28"/>
          <w:rtl w:val="true"/>
          <w:lang w:bidi="fa-IR"/>
        </w:rPr>
        <w:t>.</w:t>
      </w:r>
    </w:p>
    <w:p>
      <w:pPr>
        <w:pStyle w:val="Heading3"/>
        <w:numPr>
          <w:ilvl w:val="2"/>
          <w:numId w:val="1"/>
        </w:numPr>
        <w:rPr/>
      </w:pPr>
      <w:bookmarkStart w:id="3353" w:name="__RefHeading___Toc253459_73709187"/>
      <w:bookmarkStart w:id="3354" w:name="_Toc1530"/>
      <w:bookmarkEnd w:id="3353"/>
      <w:r>
        <w:rPr/>
        <w:t>9050</w:t>
      </w:r>
      <w:r>
        <w:rPr>
          <w:rtl w:val="true"/>
        </w:rPr>
        <w:t xml:space="preserve">- </w:t>
      </w:r>
      <w:r>
        <w:rPr>
          <w:rtl w:val="true"/>
        </w:rPr>
        <w:t>مهمات الأحکام‏</w:t>
      </w:r>
      <w:bookmarkEnd w:id="335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للمولی الآقا محمود بن الآقا محمد علی الکرمانشاهی نزیل طهران، المتوفی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بخطه و علیه تقریظ الشیخ محسن الأعسم النجفی، کتبه بعد تجاوزه العشرین و قربه من الثلاثین‏ </w:t>
      </w:r>
      <w:bookmarkStart w:id="3355" w:name="pg11381_108495"/>
    </w:p>
    <w:p>
      <w:pPr>
        <w:pStyle w:val="BookText"/>
        <w:rPr/>
      </w:pPr>
      <w:bookmarkEnd w:id="3355"/>
      <w:r>
        <w:rPr>
          <w:rFonts w:ascii="IRNazanin" w:hAnsi="IRNazanin" w:eastAsia="IRNazanin"/>
          <w:color w:val="111111"/>
          <w:sz w:val="28"/>
          <w:sz w:val="28"/>
          <w:szCs w:val="28"/>
          <w:rtl w:val="true"/>
          <w:lang w:bidi="fa-IR"/>
        </w:rPr>
        <w:t>کتب اسمه أولا عکوس الشموس ثم شخط علیه و سماه ب مهمات الأحکام رتبه علی مقدمه و أبواب و خاتمة، و بعد المقدمة المبسوطة أورد فی الباب الأول مباحث الأصول و بعد تمام الأصول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الباب الثالث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له خطبة مختصرة و کأنه جزأه عن الکتاب و جعله مستقلا و لذا ذکرته بعنوان کتاب الرجال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حفیده الحاج آقا أحمد مدیر مکتبة سپهسالار ابن الحاج آقا هادی بن الآقا محمود المصنف فی طهران</w:t>
      </w:r>
      <w:r>
        <w:rPr>
          <w:rFonts w:eastAsia="IRNazanin" w:cs="IRNazanin"/>
          <w:color w:val="111111"/>
          <w:sz w:val="28"/>
          <w:szCs w:val="28"/>
          <w:rtl w:val="true"/>
          <w:lang w:bidi="fa-IR"/>
        </w:rPr>
        <w:t>.</w:t>
      </w:r>
    </w:p>
    <w:p>
      <w:pPr>
        <w:pStyle w:val="Heading3"/>
        <w:numPr>
          <w:ilvl w:val="2"/>
          <w:numId w:val="1"/>
        </w:numPr>
        <w:rPr/>
      </w:pPr>
      <w:bookmarkStart w:id="3356" w:name="__RefHeading___Toc253461_73709187"/>
      <w:bookmarkStart w:id="3357" w:name="_Toc1531"/>
      <w:bookmarkEnd w:id="3356"/>
      <w:r>
        <w:rPr/>
        <w:t>9051</w:t>
      </w:r>
      <w:r>
        <w:rPr>
          <w:rtl w:val="true"/>
        </w:rPr>
        <w:t xml:space="preserve">- </w:t>
      </w:r>
      <w:r>
        <w:rPr>
          <w:rtl w:val="true"/>
        </w:rPr>
        <w:t>مهمات الأصول‏</w:t>
      </w:r>
      <w:bookmarkEnd w:id="3357"/>
    </w:p>
    <w:p>
      <w:pPr>
        <w:pStyle w:val="BookText"/>
        <w:rPr/>
      </w:pPr>
      <w:r>
        <w:rPr>
          <w:rFonts w:ascii="IRNazanin" w:hAnsi="IRNazanin" w:eastAsia="IRNazanin"/>
          <w:color w:val="111111"/>
          <w:sz w:val="28"/>
          <w:sz w:val="28"/>
          <w:szCs w:val="28"/>
          <w:rtl w:val="true"/>
          <w:lang w:bidi="fa-IR"/>
        </w:rPr>
        <w:t>للحاج السید حسین بن السید محمد رضا بن علی بن محمد تقی الحسینی الأصفهانی، النجفی المولد و المسکن، من تلامیذ شیخنا محمد کاظم الخراسانی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بسامراء صبیحة الخمیس ثانی جمادی الأولی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صحن العسکریین طرف رجلی الإمامین تحت المیزاب الجاری من سطح الحرم، و اتفق وفاته فی داری بسامراء و باشرت تجهیزه و دفنه، و کانت ولادته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به</w:t>
      </w:r>
      <w:r>
        <w:rPr>
          <w:rFonts w:eastAsia="IRNazanin" w:cs="IRNazanin"/>
          <w:color w:val="111111"/>
          <w:sz w:val="28"/>
          <w:szCs w:val="28"/>
          <w:rtl w:val="true"/>
          <w:lang w:bidi="fa-IR"/>
        </w:rPr>
        <w:t>.</w:t>
      </w:r>
    </w:p>
    <w:p>
      <w:pPr>
        <w:pStyle w:val="Heading3"/>
        <w:numPr>
          <w:ilvl w:val="2"/>
          <w:numId w:val="1"/>
        </w:numPr>
        <w:rPr/>
      </w:pPr>
      <w:bookmarkStart w:id="3358" w:name="__RefHeading___Toc253463_73709187"/>
      <w:bookmarkStart w:id="3359" w:name="_Toc1532"/>
      <w:bookmarkEnd w:id="3358"/>
      <w:r>
        <w:rPr/>
        <w:t>9052</w:t>
      </w:r>
      <w:r>
        <w:rPr>
          <w:rtl w:val="true"/>
        </w:rPr>
        <w:t xml:space="preserve">- </w:t>
      </w:r>
      <w:r>
        <w:rPr>
          <w:rtl w:val="true"/>
        </w:rPr>
        <w:t>مهمات الأصول‏</w:t>
      </w:r>
      <w:bookmarkEnd w:id="3359"/>
    </w:p>
    <w:p>
      <w:pPr>
        <w:pStyle w:val="BookText"/>
        <w:rPr/>
      </w:pPr>
      <w:r>
        <w:rPr>
          <w:rFonts w:ascii="IRNazanin" w:hAnsi="IRNazanin" w:eastAsia="IRNazanin"/>
          <w:color w:val="111111"/>
          <w:sz w:val="28"/>
          <w:sz w:val="28"/>
          <w:szCs w:val="28"/>
          <w:rtl w:val="true"/>
          <w:lang w:bidi="fa-IR"/>
        </w:rPr>
        <w:t xml:space="preserve">فی أصول الفقه، للمولی علی أصغر بن علی أکبر البروجردی، المولود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نور الأنوار له المطبوع سنة </w:t>
      </w:r>
      <w:r>
        <w:rPr>
          <w:rFonts w:eastAsia="IRNazanin" w:cs="IRNazanin"/>
          <w:color w:val="111111"/>
          <w:sz w:val="28"/>
          <w:szCs w:val="28"/>
          <w:lang w:bidi="fa-IR"/>
        </w:rPr>
        <w:t>1275</w:t>
      </w:r>
    </w:p>
    <w:p>
      <w:pPr>
        <w:pStyle w:val="Heading3"/>
        <w:numPr>
          <w:ilvl w:val="2"/>
          <w:numId w:val="1"/>
        </w:numPr>
        <w:rPr/>
      </w:pPr>
      <w:bookmarkStart w:id="3360" w:name="__RefHeading___Toc253465_73709187"/>
      <w:bookmarkStart w:id="3361" w:name="_Toc1533"/>
      <w:bookmarkEnd w:id="3360"/>
      <w:r>
        <w:rPr/>
        <w:t>9053</w:t>
      </w:r>
      <w:r>
        <w:rPr>
          <w:rtl w:val="true"/>
        </w:rPr>
        <w:t xml:space="preserve">- </w:t>
      </w:r>
      <w:r>
        <w:rPr>
          <w:rtl w:val="true"/>
        </w:rPr>
        <w:t>مهمات أصول الدین و فروعه‏</w:t>
      </w:r>
      <w:bookmarkEnd w:id="3361"/>
    </w:p>
    <w:p>
      <w:pPr>
        <w:pStyle w:val="BookText"/>
        <w:rPr/>
      </w:pPr>
      <w:r>
        <w:rPr>
          <w:rFonts w:ascii="IRNazanin" w:hAnsi="IRNazanin" w:eastAsia="IRNazanin"/>
          <w:color w:val="111111"/>
          <w:sz w:val="28"/>
          <w:sz w:val="28"/>
          <w:szCs w:val="28"/>
          <w:rtl w:val="true"/>
          <w:lang w:bidi="fa-IR"/>
        </w:rPr>
        <w:t>فارسی لآقا محمد جعفر البهبهانی، ألفه لمحمد علی میرزا القاجار بن الفتح علی شاه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دائرة المعارف إسلامیة إیران و الظاهر أنه غیر تحفه الأبرار للمؤلف الذی مر ذکره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Heading3"/>
        <w:numPr>
          <w:ilvl w:val="2"/>
          <w:numId w:val="1"/>
        </w:numPr>
        <w:rPr/>
      </w:pPr>
      <w:bookmarkStart w:id="3362" w:name="__RefHeading___Toc253467_73709187"/>
      <w:bookmarkStart w:id="3363" w:name="_Toc1534"/>
      <w:bookmarkEnd w:id="3362"/>
      <w:r>
        <w:rPr/>
        <w:t>9054</w:t>
      </w:r>
      <w:r>
        <w:rPr>
          <w:rtl w:val="true"/>
        </w:rPr>
        <w:t xml:space="preserve">- </w:t>
      </w:r>
      <w:r>
        <w:rPr>
          <w:rtl w:val="true"/>
        </w:rPr>
        <w:t>مهمات الفقه‏</w:t>
      </w:r>
      <w:bookmarkEnd w:id="3363"/>
    </w:p>
    <w:p>
      <w:pPr>
        <w:pStyle w:val="BookText"/>
        <w:rPr/>
      </w:pPr>
      <w:r>
        <w:rPr>
          <w:rFonts w:ascii="IRNazanin" w:hAnsi="IRNazanin" w:eastAsia="IRNazanin"/>
          <w:color w:val="111111"/>
          <w:sz w:val="28"/>
          <w:sz w:val="28"/>
          <w:szCs w:val="28"/>
          <w:rtl w:val="true"/>
          <w:lang w:bidi="fa-IR"/>
        </w:rPr>
        <w:t>للحاج سید حسین المذکور، خرج منه جملة من أبواب الفقه و کان هو بعد مشغول بإتمامه‏</w:t>
      </w:r>
    </w:p>
    <w:p>
      <w:pPr>
        <w:pStyle w:val="Heading3"/>
        <w:numPr>
          <w:ilvl w:val="2"/>
          <w:numId w:val="1"/>
        </w:numPr>
        <w:rPr/>
      </w:pPr>
      <w:bookmarkStart w:id="3364" w:name="__RefHeading___Toc253469_73709187"/>
      <w:bookmarkStart w:id="3365" w:name="_Toc1535"/>
      <w:bookmarkEnd w:id="3364"/>
      <w:r>
        <w:rPr/>
        <w:t>9055</w:t>
      </w:r>
      <w:r>
        <w:rPr>
          <w:rtl w:val="true"/>
        </w:rPr>
        <w:t xml:space="preserve">- </w:t>
      </w:r>
      <w:r>
        <w:rPr>
          <w:rtl w:val="true"/>
        </w:rPr>
        <w:t>مهمات معارف أصول الدین‏</w:t>
      </w:r>
      <w:bookmarkEnd w:id="33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المحدث 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مبدئ یا معید و الحمد من نعمائک‏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الأبواب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خلود الفریقین و هم‏ </w:t>
      </w:r>
      <w:bookmarkStart w:id="3366" w:name="pg11381_108496"/>
    </w:p>
    <w:p>
      <w:pPr>
        <w:pStyle w:val="BookText"/>
        <w:rPr/>
      </w:pPr>
      <w:bookmarkEnd w:id="3366"/>
      <w:r>
        <w:rPr>
          <w:rFonts w:ascii="IRNazanin" w:hAnsi="IRNazanin" w:eastAsia="IRNazanin"/>
          <w:color w:val="111111"/>
          <w:sz w:val="28"/>
          <w:sz w:val="28"/>
          <w:szCs w:val="28"/>
          <w:rtl w:val="true"/>
          <w:lang w:bidi="fa-IR"/>
        </w:rPr>
        <w:t>فیها خالدون و ما هم عنها بمخرجین‏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کتب الشیخ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Heading3"/>
        <w:numPr>
          <w:ilvl w:val="2"/>
          <w:numId w:val="1"/>
        </w:numPr>
        <w:rPr/>
      </w:pPr>
      <w:bookmarkStart w:id="3367" w:name="__RefHeading___Toc253471_73709187"/>
      <w:bookmarkStart w:id="3368" w:name="_Toc1536"/>
      <w:bookmarkEnd w:id="3367"/>
      <w:r>
        <w:rPr/>
        <w:t>9056</w:t>
      </w:r>
      <w:r>
        <w:rPr>
          <w:rtl w:val="true"/>
        </w:rPr>
        <w:t xml:space="preserve">- </w:t>
      </w:r>
      <w:r>
        <w:rPr>
          <w:rtl w:val="true"/>
        </w:rPr>
        <w:t>المهمات و التتمات‏</w:t>
      </w:r>
      <w:bookmarkEnd w:id="3368"/>
    </w:p>
    <w:p>
      <w:pPr>
        <w:pStyle w:val="BookText"/>
        <w:rPr/>
      </w:pPr>
      <w:r>
        <w:rPr>
          <w:rFonts w:ascii="IRNazanin" w:hAnsi="IRNazanin" w:eastAsia="IRNazanin"/>
          <w:color w:val="111111"/>
          <w:sz w:val="28"/>
          <w:sz w:val="28"/>
          <w:szCs w:val="28"/>
          <w:rtl w:val="true"/>
          <w:lang w:bidi="fa-IR"/>
        </w:rPr>
        <w:t>هو مهمات فی صلاح المتعبد و تتمات لمصباح المتهجد للسید رضی الدین ابن طاوس، صاحب مهج الدعوات و منهج العنایات السابق ذکره و هو فی عشر مجلدات یختص کل مجلد باسم خاص کما مر کل فی محله، و قال السید فی أول فلاح السائل بعد ذکر مصباح المتهجد للشیخ الطوسی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فعزمت أن أضیف ما أختاره بالله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رویته من زیادة علی المصباح أو وقفت علیه و ما یأذن جل جلاله فی إظهاره من 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أجعل ذلک کتابا مؤلفا أسمیه کتاب مهمات فی صلاح المتعبد و تتمات لمصباح المتهجد و ها أنا مرتب ذلک بعون الله جل جلاله فی عدة مجلدات بحسب ما أرجوه من المهمات و التتمات المجلد الأول أسمیه فلاح السائل و نجاح المسائل فی عمل الیوم و اللیلة، و هو مجلدان و المجلد الثالث أسمیه کتاب زهرة الربیع فی أدعیة الأسابیع و المجلد الرابع جمال الأسبوع بکمال العمل المشروع و المجلد الخامس أسمیه الدروع الواقیة عن الأخطار فیما یعمل مثله کل شهر علی التکرار و المجلد السادس أسمیه کتاب المضمار للسباق و اللحاق بصوم شهر إطلاق الأرزاق و المجلد السابع أسمیه مسالک المحتاج إلی معرفة مناسک الحاج و المجلد الثامن و التاسع أسمیهما کتاب الإقبال بالأعمال الحسنة فیما یعمل میقاتا واحدا فی کل سنة، و المجلد العاشر أسمیه کتاب السعادات بالعبادات التی لیس لها وقت معلوم فی الروایات و إذا أتم الله جل جلاله هذه الکتب علی ما أرجوه من فضله رجوت أن یکون کل کتاب منها لم یسبقنی فیما أعلم أحد إلی مثله و یکون من ضرورات من یرید قبول العبادات و الاستعداد للمعاد قبل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أول کتب المهمات هو فلاح السائل الذی ذکر فی أوله طرقه إلی روایات الأصحاب و منها روایته عن الشیخ أسعد بن عبد القاهر فی سنة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تألیف هذه الکتب کلها بعد هذا التاریخ‏ </w:t>
      </w:r>
      <w:bookmarkStart w:id="3369" w:name="pg11381_108497"/>
    </w:p>
    <w:p>
      <w:pPr>
        <w:pStyle w:val="Heading3"/>
        <w:numPr>
          <w:ilvl w:val="2"/>
          <w:numId w:val="1"/>
        </w:numPr>
        <w:rPr/>
      </w:pPr>
      <w:bookmarkStart w:id="3370" w:name="__RefHeading___Toc253473_73709187"/>
      <w:bookmarkStart w:id="3371" w:name="_Toc1537"/>
      <w:bookmarkEnd w:id="3369"/>
      <w:bookmarkEnd w:id="3370"/>
      <w:r>
        <w:rPr/>
        <w:t>9057</w:t>
      </w:r>
      <w:r>
        <w:rPr>
          <w:rtl w:val="true"/>
        </w:rPr>
        <w:t xml:space="preserve">- </w:t>
      </w:r>
      <w:r>
        <w:rPr>
          <w:rtl w:val="true"/>
        </w:rPr>
        <w:t>مهیج الأحزان و موقد النیران فی قلوب أهل الإیمان‏</w:t>
      </w:r>
      <w:bookmarkEnd w:id="3371"/>
    </w:p>
    <w:p>
      <w:pPr>
        <w:pStyle w:val="BookText"/>
        <w:rPr/>
      </w:pPr>
      <w:r>
        <w:rPr>
          <w:rFonts w:ascii="IRNazanin" w:hAnsi="IRNazanin" w:eastAsia="IRNazanin"/>
          <w:color w:val="111111"/>
          <w:sz w:val="28"/>
          <w:sz w:val="28"/>
          <w:szCs w:val="28"/>
          <w:rtl w:val="true"/>
          <w:lang w:bidi="fa-IR"/>
        </w:rPr>
        <w:t>للمولی حسن بن محمد علی الیزدی الحائری، تلمیذ السید محمد المجاهد و أدرک أیضا والده صاحب الریاض، مرتب علی مقدمه فی آداب التعزیة و أربعة عشر مجلسا من أول الخروج من مکة إلی آخر ورود المدینة، و قد طبع مکررا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المتفرد بالقدم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زاهدا ورعا تارکا للدنیا حتی أن السلطان فتح علی شاه أراد أن یزوج ابنته ضیاء السلطنة بابنة فلم یقبل و هو غیر الحاج مولی حسن بن علی، صاحب أنوار الشهادة و أنوار الهدایة و غیرهما و ذکر فی المجلس الثامن عند ذکر شهادة العباس علیه السلام  کرامة فی رجب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ثلاثین و مائتین و ألف و إنه شاهد الکرامة، و ألف المهیج فی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یعنی بعد تاریخ الکرامة بسنة و طبع فی حاشیة محرق القلوب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قبلها فی سنة </w:t>
      </w:r>
      <w:r>
        <w:rPr>
          <w:rFonts w:eastAsia="IRNazanin" w:cs="IRNazanin"/>
          <w:color w:val="111111"/>
          <w:sz w:val="28"/>
          <w:szCs w:val="28"/>
          <w:lang w:bidi="fa-IR"/>
        </w:rPr>
        <w:t>1284</w:t>
      </w:r>
    </w:p>
    <w:p>
      <w:pPr>
        <w:pStyle w:val="Heading3"/>
        <w:numPr>
          <w:ilvl w:val="2"/>
          <w:numId w:val="1"/>
        </w:numPr>
        <w:rPr/>
      </w:pPr>
      <w:bookmarkStart w:id="3372" w:name="__RefHeading___Toc253475_73709187"/>
      <w:bookmarkStart w:id="3373" w:name="_Toc1538"/>
      <w:bookmarkEnd w:id="3372"/>
      <w:r>
        <w:rPr/>
        <w:t>9058</w:t>
      </w:r>
      <w:r>
        <w:rPr>
          <w:rtl w:val="true"/>
        </w:rPr>
        <w:t xml:space="preserve">- </w:t>
      </w:r>
      <w:r>
        <w:rPr>
          <w:rtl w:val="true"/>
        </w:rPr>
        <w:t>مهیج الأحزان و مثیر الأشجان فی مصائب سادات الزمان‏</w:t>
      </w:r>
      <w:bookmarkEnd w:id="3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المعصومین الأربعة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تسع و عشرین مجلسا أخیرها فی أحوال الحجة علیه السلام ، و هو للسید عبد الله بن محمد رضا الحسینی الشبر الکاظمی،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امتحن أولیائه بالمحن و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ألفه</w:t>
      </w:r>
    </w:p>
    <w:p>
      <w:pPr>
        <w:pStyle w:val="BookText"/>
        <w:rPr/>
      </w:pPr>
      <w:r>
        <w:rPr>
          <w:rFonts w:ascii="IRNazanin" w:hAnsi="IRNazanin" w:eastAsia="IRNazanin"/>
          <w:color w:val="111111"/>
          <w:sz w:val="28"/>
          <w:sz w:val="28"/>
          <w:szCs w:val="28"/>
          <w:rtl w:val="true"/>
          <w:lang w:bidi="fa-IR"/>
        </w:rPr>
        <w:t xml:space="preserve">لیستغنی به عن قراءة بعض الحکایات الفاسدة و فرغ منه عصر یوم الثلاثاء الرابع عشر من صفر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کتب السید محمد الشبر، و مر مثیر الأحزان له و لعله هذا</w:t>
      </w:r>
    </w:p>
    <w:p>
      <w:pPr>
        <w:pStyle w:val="Heading3"/>
        <w:numPr>
          <w:ilvl w:val="2"/>
          <w:numId w:val="1"/>
        </w:numPr>
        <w:rPr/>
      </w:pPr>
      <w:bookmarkStart w:id="3374" w:name="__RefHeading___Toc253477_73709187"/>
      <w:bookmarkStart w:id="3375" w:name="_Toc1539"/>
      <w:bookmarkEnd w:id="3374"/>
      <w:r>
        <w:rPr/>
        <w:t>9059</w:t>
      </w:r>
      <w:r>
        <w:rPr>
          <w:rtl w:val="true"/>
        </w:rPr>
        <w:t xml:space="preserve">- </w:t>
      </w:r>
      <w:r>
        <w:rPr>
          <w:rtl w:val="true"/>
        </w:rPr>
        <w:t>مهیج الأرزاق‏</w:t>
      </w:r>
      <w:bookmarkEnd w:id="33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أدعیة سعة الرزق للشیخ أحمد بن محمد حسن اللاهیجی الأصل الرشتی المولد النجفی المسکن، ألفه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فی 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الباقی فلا یدوم أحد سواه الدائم الذی یغنی کل شی‏ء و هو دائم فی عزه و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یقرب مقدار المجتنی لابن طاوس‏</w:t>
      </w:r>
    </w:p>
    <w:p>
      <w:pPr>
        <w:pStyle w:val="Heading3"/>
        <w:numPr>
          <w:ilvl w:val="2"/>
          <w:numId w:val="1"/>
        </w:numPr>
        <w:rPr/>
      </w:pPr>
      <w:bookmarkStart w:id="3376" w:name="__RefHeading___Toc253479_73709187"/>
      <w:bookmarkStart w:id="3377" w:name="_Toc1540"/>
      <w:bookmarkEnd w:id="3376"/>
      <w:r>
        <w:rPr>
          <w:rtl w:val="true"/>
        </w:rPr>
        <w:t>مهیج الأشواق‏</w:t>
      </w:r>
      <w:bookmarkEnd w:id="337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نقل عنه فی نفائس اللباب کتاب منثور عربی و منظوم فارسی، و هو نسخه عتیقة قرب المائة سنة کانت عند صاحب النفائس المذکور، الشیخ علی أکبر مروج الإسلام المعاصر، ثم راجعته و إذا هو المعروف ب معجون إلهی‏ </w:t>
      </w:r>
      <w:bookmarkStart w:id="3378" w:name="pg11381_108498"/>
    </w:p>
    <w:p>
      <w:pPr>
        <w:pStyle w:val="BookText"/>
        <w:rPr/>
      </w:pPr>
      <w:bookmarkEnd w:id="3378"/>
      <w:r>
        <w:rPr>
          <w:rFonts w:ascii="IRNazanin" w:hAnsi="IRNazanin" w:eastAsia="IRNazanin"/>
          <w:color w:val="111111"/>
          <w:sz w:val="28"/>
          <w:sz w:val="28"/>
          <w:szCs w:val="28"/>
          <w:rtl w:val="true"/>
          <w:lang w:bidi="fa-IR"/>
        </w:rPr>
        <w:t xml:space="preserve">لآقا محمود الکرمانشاهی، کما مر تفصیله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و قد سماه بالاسمین کلاهما فی أول الکتاب و أورد فیه کثیرا من أشعار نفسه، و مر للمؤلف سبیل الرشاد</w:t>
      </w:r>
    </w:p>
    <w:p>
      <w:pPr>
        <w:pStyle w:val="Heading3"/>
        <w:numPr>
          <w:ilvl w:val="2"/>
          <w:numId w:val="1"/>
        </w:numPr>
        <w:rPr/>
      </w:pPr>
      <w:bookmarkStart w:id="3379" w:name="__RefHeading___Toc253481_73709187"/>
      <w:bookmarkStart w:id="3380" w:name="_Toc1541"/>
      <w:bookmarkEnd w:id="3379"/>
      <w:r>
        <w:rPr/>
        <w:t>9060</w:t>
      </w:r>
      <w:r>
        <w:rPr>
          <w:rtl w:val="true"/>
        </w:rPr>
        <w:t xml:space="preserve">- </w:t>
      </w:r>
      <w:r>
        <w:rPr>
          <w:rtl w:val="true"/>
        </w:rPr>
        <w:t>میامن الاکتساب فی قواعد الاحتساب‏</w:t>
      </w:r>
      <w:bookmarkEnd w:id="3380"/>
    </w:p>
    <w:p>
      <w:pPr>
        <w:pStyle w:val="BookText"/>
        <w:rPr/>
      </w:pPr>
      <w:r>
        <w:rPr>
          <w:rFonts w:ascii="IRNazanin" w:hAnsi="IRNazanin" w:eastAsia="IRNazanin"/>
          <w:color w:val="111111"/>
          <w:sz w:val="28"/>
          <w:sz w:val="28"/>
          <w:szCs w:val="28"/>
          <w:rtl w:val="true"/>
          <w:lang w:bidi="fa-IR"/>
        </w:rPr>
        <w:t>للمولی حسین الکاشفی کذا ذکره فی کشف الظنون و لعله بعینه هو میامن المشتری الآتی ذکره‏</w:t>
      </w:r>
    </w:p>
    <w:p>
      <w:pPr>
        <w:pStyle w:val="Heading3"/>
        <w:numPr>
          <w:ilvl w:val="2"/>
          <w:numId w:val="1"/>
        </w:numPr>
        <w:rPr/>
      </w:pPr>
      <w:bookmarkStart w:id="3381" w:name="__RefHeading___Toc253483_73709187"/>
      <w:bookmarkStart w:id="3382" w:name="_Toc1542"/>
      <w:bookmarkEnd w:id="3381"/>
      <w:r>
        <w:rPr/>
        <w:t>9061</w:t>
      </w:r>
      <w:r>
        <w:rPr>
          <w:rtl w:val="true"/>
        </w:rPr>
        <w:t xml:space="preserve">- </w:t>
      </w:r>
      <w:r>
        <w:rPr>
          <w:rtl w:val="true"/>
        </w:rPr>
        <w:t>میامن المشتری‏</w:t>
      </w:r>
      <w:bookmarkEnd w:id="3382"/>
    </w:p>
    <w:p>
      <w:pPr>
        <w:pStyle w:val="BookText"/>
        <w:rPr/>
      </w:pPr>
      <w:r>
        <w:rPr>
          <w:rFonts w:ascii="IRNazanin" w:hAnsi="IRNazanin" w:eastAsia="IRNazanin"/>
          <w:color w:val="111111"/>
          <w:sz w:val="28"/>
          <w:sz w:val="28"/>
          <w:szCs w:val="28"/>
          <w:rtl w:val="true"/>
          <w:lang w:bidi="fa-IR"/>
        </w:rPr>
        <w:t xml:space="preserve">فی قواعد التقویم و حسابه، و هو الثانی من الرسائل السبعة الکاشفیة فی النجوم، کما مر ذکره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أول الرسائل بعنوان المواهب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3"/>
        <w:numPr>
          <w:ilvl w:val="2"/>
          <w:numId w:val="1"/>
        </w:numPr>
        <w:rPr/>
      </w:pPr>
      <w:bookmarkStart w:id="3383" w:name="__RefHeading___Toc253485_73709187"/>
      <w:bookmarkStart w:id="3384" w:name="_Toc1543"/>
      <w:bookmarkEnd w:id="3383"/>
      <w:r>
        <w:rPr/>
        <w:t>9062</w:t>
      </w:r>
      <w:r>
        <w:rPr>
          <w:rtl w:val="true"/>
        </w:rPr>
        <w:t xml:space="preserve">- </w:t>
      </w:r>
      <w:r>
        <w:rPr>
          <w:rtl w:val="true"/>
        </w:rPr>
        <w:t>کتاب المیاه‏</w:t>
      </w:r>
      <w:bookmarkEnd w:id="3384"/>
    </w:p>
    <w:p>
      <w:pPr>
        <w:pStyle w:val="BookText"/>
        <w:rPr/>
      </w:pPr>
      <w:r>
        <w:rPr>
          <w:rFonts w:ascii="IRNazanin" w:hAnsi="IRNazanin" w:eastAsia="IRNazanin"/>
          <w:color w:val="111111"/>
          <w:sz w:val="28"/>
          <w:sz w:val="28"/>
          <w:szCs w:val="28"/>
          <w:rtl w:val="true"/>
          <w:lang w:bidi="fa-IR"/>
        </w:rPr>
        <w:t>للشیخ الصدوق، أبی جعفر و مر له کتاب مولد فاطمة آنفا</w:t>
      </w:r>
    </w:p>
    <w:p>
      <w:pPr>
        <w:pStyle w:val="Heading3"/>
        <w:numPr>
          <w:ilvl w:val="2"/>
          <w:numId w:val="1"/>
        </w:numPr>
        <w:rPr/>
      </w:pPr>
      <w:bookmarkStart w:id="3385" w:name="__RefHeading___Toc253487_73709187"/>
      <w:bookmarkStart w:id="3386" w:name="_Toc1544"/>
      <w:bookmarkEnd w:id="3385"/>
      <w:r>
        <w:rPr/>
        <w:t>9063</w:t>
      </w:r>
      <w:r>
        <w:rPr>
          <w:rtl w:val="true"/>
        </w:rPr>
        <w:t xml:space="preserve">- </w:t>
      </w:r>
      <w:r>
        <w:rPr>
          <w:rtl w:val="true"/>
        </w:rPr>
        <w:t>کتاب المیاه‏</w:t>
      </w:r>
      <w:bookmarkEnd w:id="3386"/>
    </w:p>
    <w:p>
      <w:pPr>
        <w:pStyle w:val="BookText"/>
        <w:rPr/>
      </w:pPr>
      <w:r>
        <w:rPr>
          <w:rFonts w:ascii="IRNazanin" w:hAnsi="IRNazanin" w:eastAsia="IRNazanin"/>
          <w:color w:val="111111"/>
          <w:sz w:val="28"/>
          <w:sz w:val="28"/>
          <w:szCs w:val="28"/>
          <w:rtl w:val="true"/>
          <w:lang w:bidi="fa-IR"/>
        </w:rPr>
        <w:t>لأبی عمرو عثمان بن عیسی العامری الکلابی، شیخ الواقفة ذکره النجاشی‏</w:t>
      </w:r>
    </w:p>
    <w:p>
      <w:pPr>
        <w:pStyle w:val="Heading3"/>
        <w:numPr>
          <w:ilvl w:val="2"/>
          <w:numId w:val="1"/>
        </w:numPr>
        <w:rPr/>
      </w:pPr>
      <w:bookmarkStart w:id="3387" w:name="__RefHeading___Toc253489_73709187"/>
      <w:bookmarkStart w:id="3388" w:name="_Toc1545"/>
      <w:bookmarkEnd w:id="3387"/>
      <w:r>
        <w:rPr/>
        <w:t>9064</w:t>
      </w:r>
      <w:r>
        <w:rPr>
          <w:rtl w:val="true"/>
        </w:rPr>
        <w:t xml:space="preserve">- </w:t>
      </w:r>
      <w:r>
        <w:rPr>
          <w:rtl w:val="true"/>
        </w:rPr>
        <w:t>میاه العیون‏</w:t>
      </w:r>
      <w:bookmarkEnd w:id="3388"/>
    </w:p>
    <w:p>
      <w:pPr>
        <w:pStyle w:val="BookText"/>
        <w:rPr/>
      </w:pPr>
      <w:r>
        <w:rPr>
          <w:rFonts w:ascii="IRNazanin" w:hAnsi="IRNazanin" w:eastAsia="IRNazanin"/>
          <w:color w:val="111111"/>
          <w:sz w:val="28"/>
          <w:sz w:val="28"/>
          <w:szCs w:val="28"/>
          <w:rtl w:val="true"/>
          <w:lang w:bidi="fa-IR"/>
        </w:rPr>
        <w:t xml:space="preserve">فی شرح منهاج الهدایة فی الفقه للآخوند المولی محمود بن جعفر بن باقر المیثمی الکزازی، صاحب قوامع الفصول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إلی مناهج سبل هدایته و فضلنا علی کثیر من خلقه بلمعة من لمعات أنوار درایته‏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الأصل المسودة بخط ید الشارح عند السید محمد بن علی الکوه‏کمری فی النجف، لکنه غیر تامة، خرج من أوله کراریس إلی أوائل کتاب الطهارة ثم مقدارا وافیا من الخیارات ثم النقد و النسیئة و الشروط ثم متفرقات من سائر أبواب المعاملات و القضاء و الرهن، و المجموع یقرب من عشرة آلاف بیت‏</w:t>
      </w:r>
    </w:p>
    <w:p>
      <w:pPr>
        <w:pStyle w:val="Heading3"/>
        <w:numPr>
          <w:ilvl w:val="2"/>
          <w:numId w:val="1"/>
        </w:numPr>
        <w:rPr/>
      </w:pPr>
      <w:bookmarkStart w:id="3389" w:name="__RefHeading___Toc253491_73709187"/>
      <w:bookmarkStart w:id="3390" w:name="_Toc1546"/>
      <w:bookmarkEnd w:id="3389"/>
      <w:r>
        <w:rPr/>
        <w:t>9065</w:t>
      </w:r>
      <w:r>
        <w:rPr>
          <w:rtl w:val="true"/>
        </w:rPr>
        <w:t xml:space="preserve">- </w:t>
      </w:r>
      <w:r>
        <w:rPr>
          <w:rtl w:val="true"/>
        </w:rPr>
        <w:t>می‏باید دید</w:t>
      </w:r>
      <w:bookmarkEnd w:id="339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الأخلاق بالأردو، طبع بالهند، و طبع ترجمته الفارسیة الموسومة ب گلبن دانش‏ </w:t>
      </w:r>
      <w:bookmarkStart w:id="3391" w:name="pg11381_108499"/>
    </w:p>
    <w:p>
      <w:pPr>
        <w:pStyle w:val="Heading3"/>
        <w:numPr>
          <w:ilvl w:val="2"/>
          <w:numId w:val="1"/>
        </w:numPr>
        <w:rPr/>
      </w:pPr>
      <w:bookmarkStart w:id="3392" w:name="__RefHeading___Toc253493_73709187"/>
      <w:bookmarkStart w:id="3393" w:name="_Toc1547"/>
      <w:bookmarkEnd w:id="3391"/>
      <w:bookmarkEnd w:id="3392"/>
      <w:r>
        <w:rPr/>
        <w:t>9066</w:t>
      </w:r>
      <w:r>
        <w:rPr>
          <w:rtl w:val="true"/>
        </w:rPr>
        <w:t xml:space="preserve">- </w:t>
      </w:r>
      <w:r>
        <w:rPr>
          <w:rtl w:val="true"/>
        </w:rPr>
        <w:t>می‏باید شنید</w:t>
      </w:r>
      <w:bookmarkEnd w:id="3393"/>
    </w:p>
    <w:p>
      <w:pPr>
        <w:pStyle w:val="BookText"/>
        <w:rPr/>
      </w:pPr>
      <w:r>
        <w:rPr>
          <w:rFonts w:ascii="IRNazanin" w:hAnsi="IRNazanin" w:eastAsia="IRNazanin"/>
          <w:color w:val="111111"/>
          <w:sz w:val="28"/>
          <w:sz w:val="28"/>
          <w:szCs w:val="28"/>
          <w:rtl w:val="true"/>
          <w:lang w:bidi="fa-IR"/>
        </w:rPr>
        <w:t>فی النصائح و الأخلاق بلسان الأردو، للمنشی محمد علی صاحب الهندی، طبع بالهند أیضا ترجمته الفصیحة الموسومة ب کشف الأسرار کما فی قائمة نولکشور راجع ما یأتی بهذا العنوان‏</w:t>
      </w:r>
    </w:p>
    <w:p>
      <w:pPr>
        <w:pStyle w:val="Heading3"/>
        <w:numPr>
          <w:ilvl w:val="2"/>
          <w:numId w:val="1"/>
        </w:numPr>
        <w:rPr/>
      </w:pPr>
      <w:bookmarkStart w:id="3394" w:name="__RefHeading___Toc253495_73709187"/>
      <w:bookmarkStart w:id="3395" w:name="_Toc1548"/>
      <w:bookmarkEnd w:id="3394"/>
      <w:r>
        <w:rPr/>
        <w:t>9067</w:t>
      </w:r>
      <w:r>
        <w:rPr>
          <w:rtl w:val="true"/>
        </w:rPr>
        <w:t xml:space="preserve">- </w:t>
      </w:r>
      <w:r>
        <w:rPr>
          <w:rtl w:val="true"/>
        </w:rPr>
        <w:t>می‏باید شنید</w:t>
      </w:r>
      <w:bookmarkEnd w:id="3395"/>
    </w:p>
    <w:p>
      <w:pPr>
        <w:pStyle w:val="BookText"/>
        <w:rPr/>
      </w:pPr>
      <w:r>
        <w:rPr>
          <w:rFonts w:ascii="IRNazanin" w:hAnsi="IRNazanin" w:eastAsia="IRNazanin"/>
          <w:color w:val="111111"/>
          <w:sz w:val="28"/>
          <w:sz w:val="28"/>
          <w:szCs w:val="28"/>
          <w:rtl w:val="true"/>
          <w:lang w:bidi="fa-IR"/>
        </w:rPr>
        <w:t xml:space="preserve">فارسی، لمحمد علی رفعت، کما فی فهرس مخطوطات سرفراز علی الرضوی،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أن نسخته بخط غفور خان کتابته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بپاکستان انجمن ترقی أردو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هندی و أن اسمه غلام أشرف و له مثنوی باسم می‏باید شنید نقلا عن تذکره روز روشن ص </w:t>
      </w:r>
      <w:r>
        <w:rPr>
          <w:rFonts w:eastAsia="IRNazanin" w:cs="IRNazanin"/>
          <w:color w:val="111111"/>
          <w:sz w:val="28"/>
          <w:szCs w:val="28"/>
          <w:lang w:bidi="fa-IR"/>
        </w:rPr>
        <w:t>248</w:t>
      </w:r>
    </w:p>
    <w:p>
      <w:pPr>
        <w:pStyle w:val="Heading3"/>
        <w:numPr>
          <w:ilvl w:val="2"/>
          <w:numId w:val="1"/>
        </w:numPr>
        <w:rPr/>
      </w:pPr>
      <w:bookmarkStart w:id="3396" w:name="__RefHeading___Toc253497_73709187"/>
      <w:bookmarkStart w:id="3397" w:name="_Toc1549"/>
      <w:bookmarkEnd w:id="3396"/>
      <w:r>
        <w:rPr/>
        <w:t>9068</w:t>
      </w:r>
      <w:r>
        <w:rPr>
          <w:rtl w:val="true"/>
        </w:rPr>
        <w:t xml:space="preserve">- </w:t>
      </w:r>
      <w:r>
        <w:rPr>
          <w:rtl w:val="true"/>
        </w:rPr>
        <w:t>المیثاق‏</w:t>
      </w:r>
      <w:bookmarkEnd w:id="3397"/>
    </w:p>
    <w:p>
      <w:pPr>
        <w:pStyle w:val="BookText"/>
        <w:rPr/>
      </w:pPr>
      <w:r>
        <w:rPr>
          <w:rFonts w:ascii="IRNazanin" w:hAnsi="IRNazanin" w:eastAsia="IRNazanin"/>
          <w:color w:val="111111"/>
          <w:sz w:val="28"/>
          <w:sz w:val="28"/>
          <w:szCs w:val="28"/>
          <w:rtl w:val="true"/>
          <w:lang w:bidi="fa-IR"/>
        </w:rPr>
        <w:t>إسماعیلی، سوری کما فی ملحقة فهرست مجدوع نقلا عن أیوانف‏</w:t>
      </w:r>
    </w:p>
    <w:p>
      <w:pPr>
        <w:pStyle w:val="Heading3"/>
        <w:numPr>
          <w:ilvl w:val="2"/>
          <w:numId w:val="1"/>
        </w:numPr>
        <w:rPr/>
      </w:pPr>
      <w:bookmarkStart w:id="3398" w:name="__RefHeading___Toc253499_73709187"/>
      <w:bookmarkStart w:id="3399" w:name="_Toc1550"/>
      <w:bookmarkEnd w:id="3398"/>
      <w:r>
        <w:rPr/>
        <w:t>9069</w:t>
      </w:r>
      <w:r>
        <w:rPr>
          <w:rtl w:val="true"/>
        </w:rPr>
        <w:t xml:space="preserve">- </w:t>
      </w:r>
      <w:r>
        <w:rPr>
          <w:rtl w:val="true"/>
        </w:rPr>
        <w:t>میثاق النساء</w:t>
      </w:r>
      <w:bookmarkEnd w:id="3399"/>
    </w:p>
    <w:p>
      <w:pPr>
        <w:pStyle w:val="BookText"/>
        <w:rPr/>
      </w:pPr>
      <w:r>
        <w:rPr>
          <w:rFonts w:ascii="IRNazanin" w:hAnsi="IRNazanin" w:eastAsia="IRNazanin"/>
          <w:color w:val="111111"/>
          <w:sz w:val="28"/>
          <w:sz w:val="28"/>
          <w:szCs w:val="28"/>
          <w:rtl w:val="true"/>
          <w:lang w:bidi="fa-IR"/>
        </w:rPr>
        <w:t>إسماعیلی، دروزی ذکر أیضا فی تلک الملحقة</w:t>
      </w:r>
    </w:p>
    <w:p>
      <w:pPr>
        <w:pStyle w:val="Heading3"/>
        <w:numPr>
          <w:ilvl w:val="2"/>
          <w:numId w:val="1"/>
        </w:numPr>
        <w:rPr/>
      </w:pPr>
      <w:bookmarkStart w:id="3400" w:name="__RefHeading___Toc253501_73709187"/>
      <w:bookmarkStart w:id="3401" w:name="_Toc1551"/>
      <w:bookmarkEnd w:id="3400"/>
      <w:r>
        <w:rPr/>
        <w:t>9070</w:t>
      </w:r>
      <w:r>
        <w:rPr>
          <w:rtl w:val="true"/>
        </w:rPr>
        <w:t xml:space="preserve">- </w:t>
      </w:r>
      <w:r>
        <w:rPr>
          <w:rtl w:val="true"/>
        </w:rPr>
        <w:t>میثاق ولی الزمان‏</w:t>
      </w:r>
      <w:bookmarkEnd w:id="3401"/>
    </w:p>
    <w:p>
      <w:pPr>
        <w:pStyle w:val="BookText"/>
        <w:rPr/>
      </w:pPr>
      <w:r>
        <w:rPr>
          <w:rFonts w:ascii="IRNazanin" w:hAnsi="IRNazanin" w:eastAsia="IRNazanin"/>
          <w:color w:val="111111"/>
          <w:sz w:val="28"/>
          <w:sz w:val="28"/>
          <w:szCs w:val="28"/>
          <w:rtl w:val="true"/>
          <w:lang w:bidi="fa-IR"/>
        </w:rPr>
        <w:t>إسماعیلی، دروزی أیضا فی تلک الملحقة</w:t>
      </w:r>
    </w:p>
    <w:p>
      <w:pPr>
        <w:pStyle w:val="Heading3"/>
        <w:numPr>
          <w:ilvl w:val="2"/>
          <w:numId w:val="1"/>
        </w:numPr>
        <w:rPr/>
      </w:pPr>
      <w:bookmarkStart w:id="3402" w:name="__RefHeading___Toc253503_73709187"/>
      <w:bookmarkStart w:id="3403" w:name="_Toc1552"/>
      <w:bookmarkEnd w:id="3402"/>
      <w:r>
        <w:rPr/>
        <w:t>9071</w:t>
      </w:r>
      <w:r>
        <w:rPr>
          <w:rtl w:val="true"/>
        </w:rPr>
        <w:t xml:space="preserve">- </w:t>
      </w:r>
      <w:r>
        <w:rPr>
          <w:rtl w:val="true"/>
        </w:rPr>
        <w:t>میثم التمار</w:t>
      </w:r>
      <w:bookmarkEnd w:id="3403"/>
    </w:p>
    <w:p>
      <w:pPr>
        <w:pStyle w:val="BookText"/>
        <w:rPr/>
      </w:pPr>
      <w:r>
        <w:rPr>
          <w:rFonts w:ascii="IRNazanin" w:hAnsi="IRNazanin" w:eastAsia="IRNazanin"/>
          <w:color w:val="111111"/>
          <w:sz w:val="28"/>
          <w:sz w:val="28"/>
          <w:szCs w:val="28"/>
          <w:rtl w:val="true"/>
          <w:lang w:bidi="fa-IR"/>
        </w:rPr>
        <w:t>فی ترجمه أحواله، للشیخ محمد حسین بن الشیخ محمد مظفر المعاصر مطبوع‏</w:t>
      </w:r>
    </w:p>
    <w:p>
      <w:pPr>
        <w:pStyle w:val="Heading3"/>
        <w:numPr>
          <w:ilvl w:val="2"/>
          <w:numId w:val="1"/>
        </w:numPr>
        <w:rPr/>
      </w:pPr>
      <w:bookmarkStart w:id="3404" w:name="__RefHeading___Toc253505_73709187"/>
      <w:bookmarkStart w:id="3405" w:name="_Toc1553"/>
      <w:bookmarkEnd w:id="3404"/>
      <w:r>
        <w:rPr/>
        <w:t>9072</w:t>
      </w:r>
      <w:r>
        <w:rPr>
          <w:rtl w:val="true"/>
        </w:rPr>
        <w:t xml:space="preserve">- </w:t>
      </w:r>
      <w:r>
        <w:rPr>
          <w:rtl w:val="true"/>
        </w:rPr>
        <w:t>میخانه‏</w:t>
      </w:r>
      <w:bookmarkEnd w:id="340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تذکره الشعراء، للحاج میرزا حسین بن الحاج میرزا یحیی بن المیرزا محمد علی وامق مؤلف میکده، الیزدی المتخلص فی شعره بوامق بعد أنه کان أولا وامق‏زاده ثم صار وامق ذکره آیتی فی تاریخ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المقطوع أنه غیر تذکره میکده الذی ذکر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لجده المیرزا محمد علی، و توفی المیرزا حسین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آیینه دانشوران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سبطه السید أحمد المدرس عضو وزارة المعارف بإیران، الموجود عنده نسخه میکده بخط السید یحیی والد المیرزا حسین، و قد کتبه 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الأصل بخط مؤلفه و والده هو المیرزا محمد علی وامق ابن محمد باقر الطباطبائی إلخ، و ترجم فی تاریخ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حسین وامق‏زاده ثم وامق و لم یذکر تاریخ وفاته‏ </w:t>
      </w:r>
      <w:bookmarkStart w:id="3406" w:name="pg11381_108500"/>
    </w:p>
    <w:p>
      <w:pPr>
        <w:pStyle w:val="BookText"/>
        <w:rPr/>
      </w:pPr>
      <w:bookmarkEnd w:id="3406"/>
      <w:r>
        <w:rPr>
          <w:rFonts w:ascii="IRNazanin" w:hAnsi="IRNazanin" w:eastAsia="IRNazanin"/>
          <w:color w:val="111111"/>
          <w:sz w:val="28"/>
          <w:sz w:val="28"/>
          <w:szCs w:val="28"/>
          <w:rtl w:val="true"/>
          <w:lang w:bidi="fa-IR"/>
        </w:rPr>
        <w:t>و ذکر له میخانه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قلیل الوجود</w:t>
      </w:r>
    </w:p>
    <w:p>
      <w:pPr>
        <w:pStyle w:val="Heading3"/>
        <w:numPr>
          <w:ilvl w:val="2"/>
          <w:numId w:val="1"/>
        </w:numPr>
        <w:rPr/>
      </w:pPr>
      <w:bookmarkStart w:id="3407" w:name="__RefHeading___Toc253507_73709187"/>
      <w:bookmarkStart w:id="3408" w:name="_Toc1554"/>
      <w:bookmarkEnd w:id="3407"/>
      <w:r>
        <w:rPr/>
        <w:t>9073</w:t>
      </w:r>
      <w:r>
        <w:rPr>
          <w:rtl w:val="true"/>
        </w:rPr>
        <w:t xml:space="preserve">- </w:t>
      </w:r>
      <w:r>
        <w:rPr>
          <w:rtl w:val="true"/>
        </w:rPr>
        <w:t>میخانه‏</w:t>
      </w:r>
      <w:bookmarkEnd w:id="3408"/>
    </w:p>
    <w:p>
      <w:pPr>
        <w:pStyle w:val="BookText"/>
        <w:rPr/>
      </w:pPr>
      <w:r>
        <w:rPr>
          <w:rFonts w:ascii="IRNazanin" w:hAnsi="IRNazanin" w:eastAsia="IRNazanin"/>
          <w:color w:val="111111"/>
          <w:sz w:val="28"/>
          <w:sz w:val="28"/>
          <w:szCs w:val="28"/>
          <w:rtl w:val="true"/>
          <w:lang w:bidi="fa-IR"/>
        </w:rPr>
        <w:t xml:space="preserve">لعبد النبی القزوینی، فخر الزمانی، معاصر جهانگیر پادشاه الهندی، ولد سنة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إلی هند فی شبابه، و توفی سنة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جمع فیه تراجم الشعراء الذین نظموا ساقی‏نامه و شعراء ذلک العصر مفصلا، و هو من مآخذ شعر العجم المترجم إلی الفارسیة، و طبع بلاهور سنة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فی مقدمه طبع دیوان حافظ ترجمته عن نسخه منه مطبوعة فی لاهور، و ذکر أنه فرغ من تألیفه سنة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و یقال له تذکره میخانه و للمؤلف دستور فصحاء کما مر</w:t>
      </w:r>
    </w:p>
    <w:p>
      <w:pPr>
        <w:pStyle w:val="Heading3"/>
        <w:numPr>
          <w:ilvl w:val="2"/>
          <w:numId w:val="1"/>
        </w:numPr>
        <w:rPr/>
      </w:pPr>
      <w:bookmarkStart w:id="3409" w:name="__RefHeading___Toc253509_73709187"/>
      <w:bookmarkStart w:id="3410" w:name="_Toc1555"/>
      <w:bookmarkEnd w:id="3409"/>
      <w:r>
        <w:rPr>
          <w:rtl w:val="true"/>
        </w:rPr>
        <w:t>میخانه‏</w:t>
      </w:r>
      <w:bookmarkEnd w:id="3410"/>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مثنویتان بهذا العنوان‏</w:t>
      </w:r>
    </w:p>
    <w:p>
      <w:pPr>
        <w:pStyle w:val="Heading3"/>
        <w:numPr>
          <w:ilvl w:val="2"/>
          <w:numId w:val="1"/>
        </w:numPr>
        <w:rPr/>
      </w:pPr>
      <w:bookmarkStart w:id="3411" w:name="__RefHeading___Toc253511_73709187"/>
      <w:bookmarkStart w:id="3412" w:name="_Toc1556"/>
      <w:bookmarkEnd w:id="3411"/>
      <w:r>
        <w:rPr/>
        <w:t>9074</w:t>
      </w:r>
      <w:r>
        <w:rPr>
          <w:rtl w:val="true"/>
        </w:rPr>
        <w:t xml:space="preserve">- </w:t>
      </w:r>
      <w:r>
        <w:rPr>
          <w:rtl w:val="true"/>
        </w:rPr>
        <w:t>میخانه و بتخانه‏</w:t>
      </w:r>
      <w:bookmarkEnd w:id="3412"/>
    </w:p>
    <w:p>
      <w:pPr>
        <w:pStyle w:val="BookText"/>
        <w:rPr/>
      </w:pPr>
      <w:r>
        <w:rPr>
          <w:rFonts w:ascii="IRNazanin" w:hAnsi="IRNazanin" w:eastAsia="IRNazanin"/>
          <w:color w:val="111111"/>
          <w:sz w:val="28"/>
          <w:sz w:val="28"/>
          <w:szCs w:val="28"/>
          <w:rtl w:val="true"/>
          <w:lang w:bidi="fa-IR"/>
        </w:rPr>
        <w:t xml:space="preserve">فی تذکره الشعراء المتقدمین، للمولی محمد الصوفی ذکره فی أول تذکره نصرآبادی المؤلف سنة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و قال فی مجمع الفصحاء إن أصله من مازندران کان حکیما موحدا شاعرا تخلصه اسمه، و دیوانه فی ألفی بیت ثم نقل بعضه و ذکر أنه طلبه جهانگیر پادشاه و توفی بدهلی سنة </w:t>
      </w:r>
      <w:r>
        <w:rPr>
          <w:rFonts w:eastAsia="IRNazanin" w:cs="IRNazanin"/>
          <w:color w:val="111111"/>
          <w:sz w:val="28"/>
          <w:szCs w:val="28"/>
          <w:lang w:bidi="fa-IR"/>
        </w:rPr>
        <w:t>1018</w:t>
      </w:r>
    </w:p>
    <w:p>
      <w:pPr>
        <w:pStyle w:val="Heading3"/>
        <w:numPr>
          <w:ilvl w:val="2"/>
          <w:numId w:val="1"/>
        </w:numPr>
        <w:rPr/>
      </w:pPr>
      <w:bookmarkStart w:id="3413" w:name="__RefHeading___Toc253513_73709187"/>
      <w:bookmarkStart w:id="3414" w:name="_Toc1557"/>
      <w:bookmarkEnd w:id="3413"/>
      <w:r>
        <w:rPr/>
        <w:t>9075</w:t>
      </w:r>
      <w:r>
        <w:rPr>
          <w:rtl w:val="true"/>
        </w:rPr>
        <w:t xml:space="preserve">- </w:t>
      </w:r>
      <w:r>
        <w:rPr>
          <w:rtl w:val="true"/>
        </w:rPr>
        <w:t>المیدان‏</w:t>
      </w:r>
      <w:bookmarkEnd w:id="3414"/>
    </w:p>
    <w:p>
      <w:pPr>
        <w:pStyle w:val="BookText"/>
        <w:rPr/>
      </w:pPr>
      <w:r>
        <w:rPr>
          <w:rFonts w:ascii="IRNazanin" w:hAnsi="IRNazanin" w:eastAsia="IRNazanin"/>
          <w:color w:val="111111"/>
          <w:sz w:val="28"/>
          <w:sz w:val="28"/>
          <w:szCs w:val="28"/>
          <w:rtl w:val="true"/>
          <w:lang w:bidi="fa-IR"/>
        </w:rPr>
        <w:t>إسماعیلی، لعبدان کما فی ملحقة فهرست مجدوع نقلا عن أیوانف‏</w:t>
      </w:r>
    </w:p>
    <w:p>
      <w:pPr>
        <w:pStyle w:val="Heading3"/>
        <w:numPr>
          <w:ilvl w:val="2"/>
          <w:numId w:val="1"/>
        </w:numPr>
        <w:rPr/>
      </w:pPr>
      <w:bookmarkStart w:id="3415" w:name="__RefHeading___Toc253515_73709187"/>
      <w:bookmarkStart w:id="3416" w:name="_Toc1558"/>
      <w:bookmarkEnd w:id="3415"/>
      <w:r>
        <w:rPr/>
        <w:t>9076</w:t>
      </w:r>
      <w:r>
        <w:rPr>
          <w:rtl w:val="true"/>
        </w:rPr>
        <w:t xml:space="preserve">- </w:t>
      </w:r>
      <w:r>
        <w:rPr>
          <w:rtl w:val="true"/>
        </w:rPr>
        <w:t>کتاب المیدان‏</w:t>
      </w:r>
      <w:bookmarkEnd w:id="3416"/>
    </w:p>
    <w:p>
      <w:pPr>
        <w:pStyle w:val="BookText"/>
        <w:rPr/>
      </w:pPr>
      <w:r>
        <w:rPr>
          <w:rFonts w:ascii="IRNazanin" w:hAnsi="IRNazanin" w:eastAsia="IRNazanin"/>
          <w:color w:val="111111"/>
          <w:sz w:val="28"/>
          <w:sz w:val="28"/>
          <w:szCs w:val="28"/>
          <w:rtl w:val="true"/>
          <w:lang w:bidi="fa-IR"/>
        </w:rPr>
        <w:t>للشیخ متکلمی الشیعة أبی محمد هشام بن الحکم الکوفی الواسطی البغدادی المتوفی سنة تسع و تسعین و مائة ذکره الشیخ و النجاشی‏</w:t>
      </w:r>
    </w:p>
    <w:p>
      <w:pPr>
        <w:pStyle w:val="Heading3"/>
        <w:numPr>
          <w:ilvl w:val="2"/>
          <w:numId w:val="1"/>
        </w:numPr>
        <w:rPr/>
      </w:pPr>
      <w:bookmarkStart w:id="3417" w:name="__RefHeading___Toc253517_73709187"/>
      <w:bookmarkStart w:id="3418" w:name="_Toc1559"/>
      <w:bookmarkEnd w:id="3417"/>
      <w:r>
        <w:rPr/>
        <w:t>9077</w:t>
      </w:r>
      <w:r>
        <w:rPr>
          <w:rtl w:val="true"/>
        </w:rPr>
        <w:t xml:space="preserve">- </w:t>
      </w:r>
      <w:r>
        <w:rPr>
          <w:rtl w:val="true"/>
        </w:rPr>
        <w:t>کتاب المیراث‏</w:t>
      </w:r>
      <w:bookmarkEnd w:id="3418"/>
    </w:p>
    <w:p>
      <w:pPr>
        <w:pStyle w:val="BookText"/>
        <w:rPr/>
      </w:pPr>
      <w:r>
        <w:rPr>
          <w:rFonts w:ascii="IRNazanin" w:hAnsi="IRNazanin" w:eastAsia="IRNazanin"/>
          <w:color w:val="111111"/>
          <w:sz w:val="28"/>
          <w:sz w:val="28"/>
          <w:szCs w:val="28"/>
          <w:rtl w:val="true"/>
          <w:lang w:bidi="fa-IR"/>
        </w:rPr>
        <w:t>لآقا محمد جعفر الکرمانشاهی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دائرة المعارف إسلامیة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کتاب إرث و مر للمؤلف مهمات أصول الدین و فروعه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Heading3"/>
        <w:numPr>
          <w:ilvl w:val="2"/>
          <w:numId w:val="1"/>
        </w:numPr>
        <w:rPr/>
      </w:pPr>
      <w:bookmarkStart w:id="3419" w:name="__RefHeading___Toc253519_73709187"/>
      <w:bookmarkStart w:id="3420" w:name="_Toc1560"/>
      <w:bookmarkEnd w:id="3419"/>
      <w:r>
        <w:rPr/>
        <w:t>9078</w:t>
      </w:r>
      <w:r>
        <w:rPr>
          <w:rtl w:val="true"/>
        </w:rPr>
        <w:t xml:space="preserve">- </w:t>
      </w:r>
      <w:r>
        <w:rPr>
          <w:rtl w:val="true"/>
        </w:rPr>
        <w:t>کتاب المیراث‏</w:t>
      </w:r>
      <w:bookmarkEnd w:id="34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المبسوط الاستدلالی، للشیخ محمد علی بن عباس بن الحسن بن عباس بن محمد علی بن الحسن البلاغی العاملی النجفی، تلمیذ السید</w:t>
      </w:r>
      <w:bookmarkStart w:id="3421" w:name="pg11381_108501"/>
    </w:p>
    <w:p>
      <w:pPr>
        <w:pStyle w:val="BookText"/>
        <w:rPr/>
      </w:pPr>
      <w:bookmarkEnd w:id="3421"/>
      <w:r>
        <w:rPr>
          <w:rFonts w:ascii="IRNazanin" w:hAnsi="IRNazanin" w:eastAsia="IRNazanin"/>
          <w:color w:val="111111"/>
          <w:sz w:val="28"/>
          <w:sz w:val="28"/>
          <w:szCs w:val="28"/>
          <w:rtl w:val="true"/>
          <w:lang w:bidi="fa-IR"/>
        </w:rPr>
        <w:t>محسن الأعرجی و الشیخ جعفر کاشف الغطاء موجود فی خزانة الشیخ علی آل کاشف الغطاء</w:t>
      </w:r>
    </w:p>
    <w:p>
      <w:pPr>
        <w:pStyle w:val="Heading3"/>
        <w:numPr>
          <w:ilvl w:val="2"/>
          <w:numId w:val="1"/>
        </w:numPr>
        <w:rPr/>
      </w:pPr>
      <w:bookmarkStart w:id="3422" w:name="__RefHeading___Toc253521_73709187"/>
      <w:bookmarkStart w:id="3423" w:name="_Toc1561"/>
      <w:bookmarkEnd w:id="3422"/>
      <w:r>
        <w:rPr/>
        <w:t>9079</w:t>
      </w:r>
      <w:r>
        <w:rPr>
          <w:rtl w:val="true"/>
        </w:rPr>
        <w:t xml:space="preserve">- </w:t>
      </w:r>
      <w:r>
        <w:rPr>
          <w:rtl w:val="true"/>
        </w:rPr>
        <w:t>المیراث لجمیع الوراث‏</w:t>
      </w:r>
      <w:bookmarkEnd w:id="3423"/>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المولد فی سنة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الحائری المدفن فی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علی محمد و عترته المعصومین و بعد، فیقول العبد العاصی محمد تقی بن حسین علی الهروی عفی الله عن جرائمهما إن هذه نبذة متعلقة بأحکام المیراث کتبتها لإیضاح سهام کل واحد من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عند السید حسین الشهشهانی و هی بالقطع الکتابی فی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بعدها صفحات کثیرة کلها جداول سهام الإرث کذا وصفها</w:t>
      </w:r>
    </w:p>
    <w:p>
      <w:pPr>
        <w:pStyle w:val="BookText"/>
        <w:rPr/>
      </w:pPr>
      <w:r>
        <w:rPr>
          <w:rFonts w:ascii="IRNazanin" w:hAnsi="IRNazanin" w:eastAsia="IRNazanin"/>
          <w:color w:val="111111"/>
          <w:sz w:val="28"/>
          <w:sz w:val="28"/>
          <w:szCs w:val="28"/>
          <w:rtl w:val="true"/>
          <w:lang w:bidi="fa-IR"/>
        </w:rPr>
        <w:t xml:space="preserve">الشهشهانی المالک، و نسخه أخری منه عند السید نصر الله التقوی تاریخ فراغه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کما ذکرته فی ذیل معین الوارثین الفارسی و لعله ترجمه أو مستفاد من هذا الکتاب‏</w:t>
      </w:r>
    </w:p>
    <w:p>
      <w:pPr>
        <w:pStyle w:val="Heading3"/>
        <w:numPr>
          <w:ilvl w:val="2"/>
          <w:numId w:val="1"/>
        </w:numPr>
        <w:rPr/>
      </w:pPr>
      <w:bookmarkStart w:id="3424" w:name="__RefHeading___Toc253523_73709187"/>
      <w:bookmarkStart w:id="3425" w:name="_Toc1562"/>
      <w:bookmarkEnd w:id="3424"/>
      <w:r>
        <w:rPr/>
        <w:t>9080</w:t>
      </w:r>
      <w:r>
        <w:rPr>
          <w:rtl w:val="true"/>
        </w:rPr>
        <w:t xml:space="preserve">- </w:t>
      </w:r>
      <w:r>
        <w:rPr>
          <w:rtl w:val="true"/>
        </w:rPr>
        <w:t>کتاب المیراث‏</w:t>
      </w:r>
      <w:bookmarkEnd w:id="3425"/>
    </w:p>
    <w:p>
      <w:pPr>
        <w:pStyle w:val="BookText"/>
        <w:rPr/>
      </w:pPr>
      <w:r>
        <w:rPr>
          <w:rFonts w:ascii="IRNazanin" w:hAnsi="IRNazanin" w:eastAsia="IRNazanin"/>
          <w:color w:val="111111"/>
          <w:sz w:val="28"/>
          <w:sz w:val="28"/>
          <w:szCs w:val="28"/>
          <w:rtl w:val="true"/>
          <w:lang w:bidi="fa-IR"/>
        </w:rPr>
        <w:t xml:space="preserve">للحاج سید علی أکبر الفال أسیری الشیرازی، المتوفی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أولا تلمیذ الشیخ مهدی الکجوری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شیراز، و ذهب إلی العتبات و حضر بحث المیرزا حبیب الله الرشتی، فکتب هو بخطه و خاتمة تقریظا لطیفا علی آخر النسخة الناقصة، و أمره بالرجوع إلی شیراز لاستفادة الناس منه، فرجع و صار مرجعا هناک و ترقی أمر فی قضیة الدخانیة بمکاتیب المیرزا الشیرازی إلیه، و قد بسط فی کتابه القول فی موانع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الارتداد، القتل، العتق،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یده عند السید عبد الله الخوئی‏</w:t>
      </w:r>
    </w:p>
    <w:p>
      <w:pPr>
        <w:pStyle w:val="Heading3"/>
        <w:numPr>
          <w:ilvl w:val="2"/>
          <w:numId w:val="1"/>
        </w:numPr>
        <w:rPr/>
      </w:pPr>
      <w:bookmarkStart w:id="3426" w:name="__RefHeading___Toc253525_73709187"/>
      <w:bookmarkStart w:id="3427" w:name="_Toc1563"/>
      <w:bookmarkEnd w:id="3426"/>
      <w:r>
        <w:rPr/>
        <w:t>9081</w:t>
      </w:r>
      <w:r>
        <w:rPr>
          <w:rtl w:val="true"/>
        </w:rPr>
        <w:t xml:space="preserve">- </w:t>
      </w:r>
      <w:r>
        <w:rPr>
          <w:rtl w:val="true"/>
        </w:rPr>
        <w:t>رسالة فی میراث الزوجة</w:t>
      </w:r>
      <w:bookmarkEnd w:id="342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ذات الولد، للشهید الثانی صرح بها فی شرح اللمعة المذکور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رأیتها مع بعض رسائله فی خزانة شیخ الشریعة الأصفهانی، و فی مکتبة الخوانساری، فیها بیان ما یحرم منه غیر ذات الولد، مرتبا علی خمسة مطالب، دائرة علی خمس کلمات مفردة ما هو </w:t>
      </w:r>
      <w:bookmarkStart w:id="3428" w:name="pg11381_108502"/>
    </w:p>
    <w:p>
      <w:pPr>
        <w:pStyle w:val="BookText"/>
        <w:rPr/>
      </w:pPr>
      <w:bookmarkEnd w:id="3428"/>
      <w:r>
        <w:rPr>
          <w:rFonts w:ascii="IRNazanin" w:hAnsi="IRNazanin" w:eastAsia="IRNazanin"/>
          <w:color w:val="111111"/>
          <w:sz w:val="28"/>
          <w:sz w:val="28"/>
          <w:szCs w:val="28"/>
          <w:rtl w:val="true"/>
          <w:lang w:bidi="fa-IR"/>
        </w:rPr>
        <w:t xml:space="preserve">الحرمان و عن أی شی‏ء من المحروم؟ کیف یحرم عینا فقط أو قیمه أیضا؟ هل علی وجه اللزوم أم لا؟ لم حرمت دون غیرها؟ و ترجمنا الشهید فی مصفی المقال القائمة </w:t>
      </w:r>
      <w:r>
        <w:rPr>
          <w:rFonts w:eastAsia="IRNazanin" w:cs="IRNazanin"/>
          <w:color w:val="111111"/>
          <w:sz w:val="28"/>
          <w:szCs w:val="28"/>
          <w:lang w:bidi="fa-IR"/>
        </w:rPr>
        <w:t>183</w:t>
      </w:r>
    </w:p>
    <w:p>
      <w:pPr>
        <w:pStyle w:val="Heading3"/>
        <w:numPr>
          <w:ilvl w:val="2"/>
          <w:numId w:val="1"/>
        </w:numPr>
        <w:rPr/>
      </w:pPr>
      <w:bookmarkStart w:id="3429" w:name="__RefHeading___Toc253527_73709187"/>
      <w:bookmarkStart w:id="3430" w:name="_Toc1564"/>
      <w:bookmarkEnd w:id="3429"/>
      <w:r>
        <w:rPr/>
        <w:t>9082</w:t>
      </w:r>
      <w:r>
        <w:rPr>
          <w:rtl w:val="true"/>
        </w:rPr>
        <w:t xml:space="preserve">- </w:t>
      </w:r>
      <w:r>
        <w:rPr>
          <w:rtl w:val="true"/>
        </w:rPr>
        <w:t>کتاب المیراث‏</w:t>
      </w:r>
      <w:bookmarkEnd w:id="3430"/>
    </w:p>
    <w:p>
      <w:pPr>
        <w:pStyle w:val="BookText"/>
        <w:rPr/>
      </w:pPr>
      <w:r>
        <w:rPr>
          <w:rFonts w:ascii="IRNazanin" w:hAnsi="IRNazanin" w:eastAsia="IRNazanin"/>
          <w:color w:val="111111"/>
          <w:sz w:val="28"/>
          <w:sz w:val="28"/>
          <w:szCs w:val="28"/>
          <w:rtl w:val="true"/>
          <w:lang w:bidi="fa-IR"/>
        </w:rPr>
        <w:t xml:space="preserve">مع جداول الصور اجتماع الورثة تسهیلا، للشیخ محمد بن الشیخ یوسف بن الشیخ یعقوب الوائلی النجفی المولود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أواخر المحرم سنة </w:t>
      </w:r>
      <w:r>
        <w:rPr>
          <w:rFonts w:eastAsia="IRNazanin" w:cs="IRNazanin"/>
          <w:color w:val="111111"/>
          <w:sz w:val="28"/>
          <w:szCs w:val="28"/>
          <w:lang w:bidi="fa-IR"/>
        </w:rPr>
        <w:t>1356</w:t>
      </w:r>
    </w:p>
    <w:p>
      <w:pPr>
        <w:pStyle w:val="Heading3"/>
        <w:numPr>
          <w:ilvl w:val="2"/>
          <w:numId w:val="1"/>
        </w:numPr>
        <w:rPr/>
      </w:pPr>
      <w:bookmarkStart w:id="3431" w:name="__RefHeading___Toc253529_73709187"/>
      <w:bookmarkStart w:id="3432" w:name="_Toc1565"/>
      <w:bookmarkEnd w:id="3431"/>
      <w:r>
        <w:rPr/>
        <w:t>9083</w:t>
      </w:r>
      <w:r>
        <w:rPr>
          <w:rtl w:val="true"/>
        </w:rPr>
        <w:t xml:space="preserve">- </w:t>
      </w:r>
      <w:r>
        <w:rPr>
          <w:rtl w:val="true"/>
        </w:rPr>
        <w:t>رسالة فی المیراث‏</w:t>
      </w:r>
      <w:bookmarkEnd w:id="3432"/>
    </w:p>
    <w:p>
      <w:pPr>
        <w:pStyle w:val="BookText"/>
        <w:rPr/>
      </w:pPr>
      <w:r>
        <w:rPr>
          <w:rFonts w:ascii="IRNazanin" w:hAnsi="IRNazanin" w:eastAsia="IRNazanin"/>
          <w:color w:val="111111"/>
          <w:sz w:val="28"/>
          <w:sz w:val="28"/>
          <w:szCs w:val="28"/>
          <w:rtl w:val="true"/>
          <w:lang w:bidi="fa-IR"/>
        </w:rPr>
        <w:t xml:space="preserve">فارسیة للمولی هاشم بن محمد علی، المتوفی فی المشهد الرضوی طبعت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منتخب التواریخ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Heading3"/>
        <w:numPr>
          <w:ilvl w:val="2"/>
          <w:numId w:val="1"/>
        </w:numPr>
        <w:rPr/>
      </w:pPr>
      <w:bookmarkStart w:id="3433" w:name="__RefHeading___Toc253531_73709187"/>
      <w:bookmarkStart w:id="3434" w:name="_Toc1566"/>
      <w:bookmarkEnd w:id="3433"/>
      <w:r>
        <w:rPr/>
        <w:t>9084</w:t>
      </w:r>
      <w:r>
        <w:rPr>
          <w:rtl w:val="true"/>
        </w:rPr>
        <w:t xml:space="preserve">- </w:t>
      </w:r>
      <w:r>
        <w:rPr>
          <w:rtl w:val="true"/>
        </w:rPr>
        <w:t>کتاب المیراث‏</w:t>
      </w:r>
      <w:bookmarkEnd w:id="3434"/>
    </w:p>
    <w:p>
      <w:pPr>
        <w:pStyle w:val="BookText"/>
        <w:rPr/>
      </w:pPr>
      <w:r>
        <w:rPr>
          <w:rFonts w:ascii="IRNazanin" w:hAnsi="IRNazanin" w:eastAsia="IRNazanin"/>
          <w:color w:val="111111"/>
          <w:sz w:val="28"/>
          <w:sz w:val="28"/>
          <w:szCs w:val="28"/>
          <w:rtl w:val="true"/>
          <w:lang w:bidi="fa-IR"/>
        </w:rPr>
        <w:t>لهشام بن حکم، صاحب کتاب المیدان المذکور آنفا ذکره الشیخ فی الفهرست‏</w:t>
      </w:r>
    </w:p>
    <w:p>
      <w:pPr>
        <w:pStyle w:val="Heading3"/>
        <w:numPr>
          <w:ilvl w:val="2"/>
          <w:numId w:val="1"/>
        </w:numPr>
        <w:rPr/>
      </w:pPr>
      <w:bookmarkStart w:id="3435" w:name="__RefHeading___Toc253533_73709187"/>
      <w:bookmarkStart w:id="3436" w:name="_Toc1567"/>
      <w:bookmarkEnd w:id="3435"/>
      <w:r>
        <w:rPr/>
        <w:t>9085</w:t>
      </w:r>
      <w:r>
        <w:rPr>
          <w:rtl w:val="true"/>
        </w:rPr>
        <w:t xml:space="preserve">- </w:t>
      </w:r>
      <w:r>
        <w:rPr>
          <w:rtl w:val="true"/>
        </w:rPr>
        <w:t>رسالة فی میراث الزوجة</w:t>
      </w:r>
      <w:bookmarkEnd w:id="3436"/>
    </w:p>
    <w:p>
      <w:pPr>
        <w:pStyle w:val="BookText"/>
        <w:rPr/>
      </w:pPr>
      <w:r>
        <w:rPr>
          <w:rFonts w:ascii="IRNazanin" w:hAnsi="IRNazanin" w:eastAsia="IRNazanin"/>
          <w:color w:val="111111"/>
          <w:sz w:val="28"/>
          <w:sz w:val="28"/>
          <w:szCs w:val="28"/>
          <w:rtl w:val="true"/>
          <w:lang w:bidi="fa-IR"/>
        </w:rPr>
        <w:t xml:space="preserve">للسید محسن الحکیم، ذکرها فی فهرس تصانیفه، و مر له مستمسک العروة الوثقی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3437" w:name="__RefHeading___Toc253535_73709187"/>
      <w:bookmarkStart w:id="3438" w:name="_Toc1568"/>
      <w:bookmarkEnd w:id="3437"/>
      <w:r>
        <w:rPr>
          <w:rtl w:val="true"/>
        </w:rPr>
        <w:t>المیراثیة</w:t>
      </w:r>
      <w:bookmarkEnd w:id="3438"/>
    </w:p>
    <w:p>
      <w:pPr>
        <w:pStyle w:val="BookText"/>
        <w:rPr/>
      </w:pPr>
      <w:r>
        <w:rPr>
          <w:rFonts w:ascii="IRNazanin" w:hAnsi="IRNazanin" w:eastAsia="IRNazanin"/>
          <w:color w:val="111111"/>
          <w:sz w:val="28"/>
          <w:sz w:val="28"/>
          <w:szCs w:val="28"/>
          <w:rtl w:val="true"/>
          <w:lang w:bidi="fa-IR"/>
        </w:rPr>
        <w:t xml:space="preserve">مرت بعنوان رسالة فی الإرث متعددة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منظومة فی المواریث أیضا متعددة، و بعنوان أرجوزة فی الإرث أیضا متعددة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الإرث أیضا متعددة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المواریث أیضا متعددة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بعنوان الفرائض‏</w:t>
      </w:r>
    </w:p>
    <w:p>
      <w:pPr>
        <w:pStyle w:val="Heading3"/>
        <w:numPr>
          <w:ilvl w:val="2"/>
          <w:numId w:val="1"/>
        </w:numPr>
        <w:rPr/>
      </w:pPr>
      <w:bookmarkStart w:id="3439" w:name="__RefHeading___Toc253537_73709187"/>
      <w:bookmarkStart w:id="3440" w:name="_Toc1569"/>
      <w:bookmarkEnd w:id="3439"/>
      <w:r>
        <w:rPr/>
        <w:t>9086</w:t>
      </w:r>
      <w:r>
        <w:rPr>
          <w:rtl w:val="true"/>
        </w:rPr>
        <w:t xml:space="preserve">- </w:t>
      </w:r>
      <w:r>
        <w:rPr>
          <w:rtl w:val="true"/>
        </w:rPr>
        <w:t>میر الأنساب‏</w:t>
      </w:r>
      <w:bookmarkEnd w:id="3440"/>
    </w:p>
    <w:p>
      <w:pPr>
        <w:pStyle w:val="BookText"/>
        <w:rPr/>
      </w:pPr>
      <w:r>
        <w:rPr>
          <w:rFonts w:ascii="IRNazanin" w:hAnsi="IRNazanin" w:eastAsia="IRNazanin"/>
          <w:color w:val="111111"/>
          <w:sz w:val="28"/>
          <w:sz w:val="28"/>
          <w:szCs w:val="28"/>
          <w:rtl w:val="true"/>
          <w:lang w:bidi="fa-IR"/>
        </w:rPr>
        <w:t>لأبی زکریا یحیی بن أحمد النیسابوری، ینقل عنه السید أحمد بن محمد بن مهنا بن علی بن مهنا العبیدلی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المشجر تذکره النسب‏</w:t>
      </w:r>
    </w:p>
    <w:p>
      <w:pPr>
        <w:pStyle w:val="Heading3"/>
        <w:numPr>
          <w:ilvl w:val="2"/>
          <w:numId w:val="1"/>
        </w:numPr>
        <w:rPr/>
      </w:pPr>
      <w:bookmarkStart w:id="3441" w:name="__RefHeading___Toc253539_73709187"/>
      <w:bookmarkStart w:id="3442" w:name="_Toc1570"/>
      <w:bookmarkEnd w:id="3441"/>
      <w:r>
        <w:rPr/>
        <w:t>9087</w:t>
      </w:r>
      <w:r>
        <w:rPr>
          <w:rtl w:val="true"/>
        </w:rPr>
        <w:t xml:space="preserve">- </w:t>
      </w:r>
      <w:r>
        <w:rPr>
          <w:rtl w:val="true"/>
        </w:rPr>
        <w:t>کتاب المیرة</w:t>
      </w:r>
      <w:bookmarkEnd w:id="34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العقل، لأبی الحسین أحمد بن فارس بن زکریا بن محمد بن حبیب الرازی اللغوی، المتوفی سنة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صاحب مجمل اللغة و فقه اللغة و غیرهما ذکره الشیخ فی الفهرست‏</w:t>
      </w:r>
      <w:bookmarkStart w:id="3443" w:name="pg11381_108503"/>
    </w:p>
    <w:p>
      <w:pPr>
        <w:pStyle w:val="Heading3"/>
        <w:numPr>
          <w:ilvl w:val="2"/>
          <w:numId w:val="1"/>
        </w:numPr>
        <w:rPr/>
      </w:pPr>
      <w:bookmarkStart w:id="3444" w:name="__RefHeading___Toc253541_73709187"/>
      <w:bookmarkStart w:id="3445" w:name="_Toc1571"/>
      <w:bookmarkEnd w:id="3443"/>
      <w:bookmarkEnd w:id="3444"/>
      <w:r>
        <w:rPr/>
        <w:t>9088</w:t>
      </w:r>
      <w:r>
        <w:rPr>
          <w:rtl w:val="true"/>
        </w:rPr>
        <w:t xml:space="preserve">- </w:t>
      </w:r>
      <w:r>
        <w:rPr>
          <w:rtl w:val="true"/>
        </w:rPr>
        <w:t>المیزاب فی نسب سید الأقطاب‏</w:t>
      </w:r>
      <w:bookmarkEnd w:id="3445"/>
    </w:p>
    <w:p>
      <w:pPr>
        <w:pStyle w:val="BookText"/>
        <w:rPr/>
      </w:pPr>
      <w:r>
        <w:rPr>
          <w:rFonts w:ascii="IRNazanin" w:hAnsi="IRNazanin" w:eastAsia="IRNazanin"/>
          <w:color w:val="111111"/>
          <w:sz w:val="28"/>
          <w:sz w:val="28"/>
          <w:szCs w:val="28"/>
          <w:rtl w:val="true"/>
          <w:lang w:bidi="fa-IR"/>
        </w:rPr>
        <w:t>أی السید أحمد الرفاعی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إبراهیم الکازرونی الصدیقی کما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3446" w:name="__RefHeading___Toc253543_73709187"/>
      <w:bookmarkStart w:id="3447" w:name="_Toc1572"/>
      <w:bookmarkEnd w:id="3446"/>
      <w:r>
        <w:rPr/>
        <w:t>9089</w:t>
      </w:r>
      <w:r>
        <w:rPr>
          <w:rtl w:val="true"/>
        </w:rPr>
        <w:t xml:space="preserve">- </w:t>
      </w:r>
      <w:r>
        <w:rPr>
          <w:rtl w:val="true"/>
        </w:rPr>
        <w:t>میزان‏</w:t>
      </w:r>
      <w:bookmarkEnd w:id="3447"/>
    </w:p>
    <w:p>
      <w:pPr>
        <w:pStyle w:val="BookText"/>
        <w:rPr/>
      </w:pPr>
      <w:r>
        <w:rPr>
          <w:rFonts w:ascii="IRNazanin" w:hAnsi="IRNazanin" w:eastAsia="IRNazanin"/>
          <w:color w:val="111111"/>
          <w:sz w:val="28"/>
          <w:sz w:val="28"/>
          <w:szCs w:val="28"/>
          <w:rtl w:val="true"/>
          <w:lang w:bidi="fa-IR"/>
        </w:rPr>
        <w:t>أو خواص الحرف فی علم المیزان فی الکیمیاء، لجابر بن حیان، و الظاهر أنه ترجمه من کتابه المعروف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غرض فلاسفه در میزان طبیعی آن ست که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عبد الحسین بیات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کتاب میزان جابر بن حیان‏</w:t>
      </w:r>
      <w:r>
        <w:rPr>
          <w:rFonts w:eastAsia="IRNazanin" w:cs="IRNazanin"/>
          <w:color w:val="111111"/>
          <w:sz w:val="28"/>
          <w:szCs w:val="28"/>
          <w:rtl w:val="true"/>
          <w:lang w:bidi="fa-IR"/>
        </w:rPr>
        <w:t>]</w:t>
      </w:r>
    </w:p>
    <w:p>
      <w:pPr>
        <w:pStyle w:val="Heading3"/>
        <w:numPr>
          <w:ilvl w:val="2"/>
          <w:numId w:val="1"/>
        </w:numPr>
        <w:rPr/>
      </w:pPr>
      <w:bookmarkStart w:id="3448" w:name="__RefHeading___Toc253545_73709187"/>
      <w:bookmarkStart w:id="3449" w:name="_Toc1573"/>
      <w:bookmarkEnd w:id="3448"/>
      <w:r>
        <w:rPr/>
        <w:t>9090</w:t>
      </w:r>
      <w:r>
        <w:rPr>
          <w:rtl w:val="true"/>
        </w:rPr>
        <w:t xml:space="preserve">- </w:t>
      </w:r>
      <w:r>
        <w:rPr>
          <w:rtl w:val="true"/>
        </w:rPr>
        <w:t>کتاب المیزان‏</w:t>
      </w:r>
      <w:bookmarkEnd w:id="3449"/>
    </w:p>
    <w:p>
      <w:pPr>
        <w:pStyle w:val="BookText"/>
        <w:rPr/>
      </w:pPr>
      <w:r>
        <w:rPr>
          <w:rFonts w:ascii="IRNazanin" w:hAnsi="IRNazanin" w:eastAsia="IRNazanin"/>
          <w:color w:val="111111"/>
          <w:sz w:val="28"/>
          <w:sz w:val="28"/>
          <w:szCs w:val="28"/>
          <w:rtl w:val="true"/>
          <w:lang w:bidi="fa-IR"/>
        </w:rPr>
        <w:t xml:space="preserve">فی صناعة العروض، للحاج میرزا أبی عبد الله بن الحاج میرزا أبی القاسم الموسوی الزنجانی،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ولده الحاج میرزا مهدی المعاصر</w:t>
      </w:r>
    </w:p>
    <w:p>
      <w:pPr>
        <w:pStyle w:val="Heading3"/>
        <w:numPr>
          <w:ilvl w:val="2"/>
          <w:numId w:val="1"/>
        </w:numPr>
        <w:rPr/>
      </w:pPr>
      <w:bookmarkStart w:id="3450" w:name="__RefHeading___Toc253547_73709187"/>
      <w:bookmarkStart w:id="3451" w:name="_Toc1574"/>
      <w:bookmarkEnd w:id="3450"/>
      <w:r>
        <w:rPr/>
        <w:t>9091</w:t>
      </w:r>
      <w:r>
        <w:rPr>
          <w:rtl w:val="true"/>
        </w:rPr>
        <w:t xml:space="preserve">- </w:t>
      </w:r>
      <w:r>
        <w:rPr>
          <w:rtl w:val="true"/>
        </w:rPr>
        <w:t>المیزان‏</w:t>
      </w:r>
      <w:bookmarkEnd w:id="3451"/>
    </w:p>
    <w:p>
      <w:pPr>
        <w:pStyle w:val="BookText"/>
        <w:rPr/>
      </w:pPr>
      <w:r>
        <w:rPr>
          <w:rFonts w:ascii="IRNazanin" w:hAnsi="IRNazanin" w:eastAsia="IRNazanin"/>
          <w:color w:val="111111"/>
          <w:sz w:val="28"/>
          <w:sz w:val="28"/>
          <w:szCs w:val="28"/>
          <w:rtl w:val="true"/>
          <w:lang w:bidi="fa-IR"/>
        </w:rPr>
        <w:t xml:space="preserve">للحاج میرزا باقر بن محمد جعفر الهمدانی الشیخی، صاحب الاجتناب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سنة </w:t>
      </w:r>
      <w:r>
        <w:rPr>
          <w:rFonts w:eastAsia="IRNazanin" w:cs="IRNazanin"/>
          <w:color w:val="111111"/>
          <w:sz w:val="28"/>
          <w:szCs w:val="28"/>
          <w:lang w:bidi="fa-IR"/>
        </w:rPr>
        <w:t>1287</w:t>
      </w:r>
    </w:p>
    <w:p>
      <w:pPr>
        <w:pStyle w:val="Heading3"/>
        <w:numPr>
          <w:ilvl w:val="2"/>
          <w:numId w:val="1"/>
        </w:numPr>
        <w:rPr/>
      </w:pPr>
      <w:bookmarkStart w:id="3452" w:name="__RefHeading___Toc253549_73709187"/>
      <w:bookmarkStart w:id="3453" w:name="_Toc1575"/>
      <w:bookmarkEnd w:id="3452"/>
      <w:r>
        <w:rPr/>
        <w:t>9092</w:t>
      </w:r>
      <w:r>
        <w:rPr>
          <w:rtl w:val="true"/>
        </w:rPr>
        <w:t xml:space="preserve">- </w:t>
      </w:r>
      <w:r>
        <w:rPr>
          <w:rtl w:val="true"/>
        </w:rPr>
        <w:t>کتاب المیزان‏</w:t>
      </w:r>
      <w:bookmarkEnd w:id="3453"/>
    </w:p>
    <w:p>
      <w:pPr>
        <w:pStyle w:val="BookText"/>
        <w:rPr/>
      </w:pPr>
      <w:r>
        <w:rPr>
          <w:rFonts w:ascii="IRNazanin" w:hAnsi="IRNazanin" w:eastAsia="IRNazanin"/>
          <w:color w:val="111111"/>
          <w:sz w:val="28"/>
          <w:sz w:val="28"/>
          <w:szCs w:val="28"/>
          <w:rtl w:val="true"/>
          <w:lang w:bidi="fa-IR"/>
        </w:rPr>
        <w:t xml:space="preserve">لهشام بن الحکم ذکره النجاشی و الشیخ و مر له کتاب المیراث ص </w:t>
      </w:r>
      <w:r>
        <w:rPr>
          <w:rFonts w:eastAsia="IRNazanin" w:cs="IRNazanin"/>
          <w:color w:val="111111"/>
          <w:sz w:val="28"/>
          <w:szCs w:val="28"/>
          <w:lang w:bidi="fa-IR"/>
        </w:rPr>
        <w:t>302</w:t>
      </w:r>
    </w:p>
    <w:p>
      <w:pPr>
        <w:pStyle w:val="Heading3"/>
        <w:numPr>
          <w:ilvl w:val="2"/>
          <w:numId w:val="1"/>
        </w:numPr>
        <w:rPr/>
      </w:pPr>
      <w:bookmarkStart w:id="3454" w:name="__RefHeading___Toc253551_73709187"/>
      <w:bookmarkStart w:id="3455" w:name="_Toc1576"/>
      <w:bookmarkEnd w:id="3454"/>
      <w:r>
        <w:rPr/>
        <w:t>9093</w:t>
      </w:r>
      <w:r>
        <w:rPr>
          <w:rtl w:val="true"/>
        </w:rPr>
        <w:t xml:space="preserve">- </w:t>
      </w:r>
      <w:r>
        <w:rPr>
          <w:rtl w:val="true"/>
        </w:rPr>
        <w:t>میزان الأخلاق‏</w:t>
      </w:r>
      <w:bookmarkEnd w:id="3455"/>
    </w:p>
    <w:p>
      <w:pPr>
        <w:pStyle w:val="BookText"/>
        <w:rPr/>
      </w:pPr>
      <w:r>
        <w:rPr>
          <w:rFonts w:ascii="IRNazanin" w:hAnsi="IRNazanin" w:eastAsia="IRNazanin"/>
          <w:color w:val="111111"/>
          <w:sz w:val="28"/>
          <w:sz w:val="28"/>
          <w:szCs w:val="28"/>
          <w:rtl w:val="true"/>
          <w:lang w:bidi="fa-IR"/>
        </w:rPr>
        <w:t xml:space="preserve">فارسی، للسید محمد علی بن السید جعفر الیزدی، و هو فی سوانح سفرته إلی الهند، ألفه باسم سرجان ملکم 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ستایشی که أنوار اخلاصش آفاق و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المتحف البریطانی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14050</w:t>
      </w:r>
      <w:r>
        <w:rPr>
          <w:rFonts w:eastAsia="Times New Roman" w:cs="Times New Roman" w:ascii="Times New Roman" w:hAnsi="Times New Roman"/>
          <w:color w:val="111111"/>
          <w:sz w:val="28"/>
          <w:szCs w:val="28"/>
          <w:lang w:val="en-US" w:bidi="en-US"/>
        </w:rPr>
        <w:t>add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456" w:name="__RefHeading___Toc253553_73709187"/>
      <w:bookmarkStart w:id="3457" w:name="_Toc1577"/>
      <w:bookmarkEnd w:id="3456"/>
      <w:r>
        <w:rPr/>
        <w:t>9094</w:t>
      </w:r>
      <w:r>
        <w:rPr>
          <w:rtl w:val="true"/>
        </w:rPr>
        <w:t xml:space="preserve">- </w:t>
      </w:r>
      <w:r>
        <w:rPr>
          <w:rtl w:val="true"/>
        </w:rPr>
        <w:t>میزان الإخوة</w:t>
      </w:r>
      <w:bookmarkEnd w:id="3457"/>
    </w:p>
    <w:p>
      <w:pPr>
        <w:pStyle w:val="BookText"/>
        <w:rPr/>
      </w:pPr>
      <w:r>
        <w:rPr>
          <w:rFonts w:ascii="IRNazanin" w:hAnsi="IRNazanin" w:eastAsia="IRNazanin"/>
          <w:color w:val="111111"/>
          <w:sz w:val="28"/>
          <w:sz w:val="28"/>
          <w:szCs w:val="28"/>
          <w:rtl w:val="true"/>
          <w:lang w:bidi="fa-IR"/>
        </w:rPr>
        <w:t xml:space="preserve">فی العشرة مع الإخوان، للحاج الشیخ عیسی بن الحاج مولی شکر الله اللواسانی نزیل طهران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مطبوع علی الحجر بطهران فی </w:t>
      </w:r>
      <w:r>
        <w:rPr>
          <w:rFonts w:eastAsia="IRNazanin" w:cs="IRNazanin"/>
          <w:color w:val="111111"/>
          <w:sz w:val="28"/>
          <w:szCs w:val="28"/>
          <w:lang w:bidi="fa-IR"/>
        </w:rPr>
        <w:t>1348</w:t>
      </w:r>
    </w:p>
    <w:p>
      <w:pPr>
        <w:pStyle w:val="Heading3"/>
        <w:numPr>
          <w:ilvl w:val="2"/>
          <w:numId w:val="1"/>
        </w:numPr>
        <w:rPr/>
      </w:pPr>
      <w:bookmarkStart w:id="3458" w:name="__RefHeading___Toc253555_73709187"/>
      <w:bookmarkStart w:id="3459" w:name="_Toc1578"/>
      <w:bookmarkEnd w:id="3458"/>
      <w:r>
        <w:rPr/>
        <w:t>9095</w:t>
      </w:r>
      <w:r>
        <w:rPr>
          <w:rtl w:val="true"/>
        </w:rPr>
        <w:t xml:space="preserve">- </w:t>
      </w:r>
      <w:r>
        <w:rPr>
          <w:rtl w:val="true"/>
        </w:rPr>
        <w:t>میزان الأدب‏</w:t>
      </w:r>
      <w:bookmarkEnd w:id="345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لعصام الدین الأسفراینی، إبراهیم بن محمد بن عرب شاه، المتوفی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مؤلف شرح الکبری المذکور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3460" w:name="pg11381_108504"/>
    </w:p>
    <w:p>
      <w:pPr>
        <w:pStyle w:val="BookText"/>
        <w:rPr/>
      </w:pPr>
      <w:bookmarkEnd w:id="3460"/>
      <w:r>
        <w:rPr>
          <w:rFonts w:ascii="IRNazanin" w:hAnsi="IRNazanin" w:eastAsia="IRNazanin"/>
          <w:color w:val="111111"/>
          <w:sz w:val="28"/>
          <w:sz w:val="28"/>
          <w:szCs w:val="28"/>
          <w:rtl w:val="true"/>
          <w:lang w:bidi="fa-IR"/>
        </w:rPr>
        <w:t xml:space="preserve">و هو فی الصرف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461" w:name="__RefHeading___Toc253557_73709187"/>
      <w:bookmarkStart w:id="3462" w:name="_Toc1579"/>
      <w:bookmarkEnd w:id="3461"/>
      <w:r>
        <w:rPr/>
        <w:t>9096</w:t>
      </w:r>
      <w:r>
        <w:rPr>
          <w:rtl w:val="true"/>
        </w:rPr>
        <w:t xml:space="preserve">- </w:t>
      </w:r>
      <w:r>
        <w:rPr>
          <w:rtl w:val="true"/>
        </w:rPr>
        <w:t>میزان الأدب فی لغات العرب‏</w:t>
      </w:r>
      <w:bookmarkEnd w:id="3462"/>
    </w:p>
    <w:p>
      <w:pPr>
        <w:pStyle w:val="BookText"/>
        <w:rPr/>
      </w:pPr>
      <w:r>
        <w:rPr>
          <w:rFonts w:ascii="IRNazanin" w:hAnsi="IRNazanin" w:eastAsia="IRNazanin"/>
          <w:color w:val="111111"/>
          <w:sz w:val="28"/>
          <w:sz w:val="28"/>
          <w:szCs w:val="28"/>
          <w:rtl w:val="true"/>
          <w:lang w:bidi="fa-IR"/>
        </w:rPr>
        <w:t xml:space="preserve">للسید جعفر النسابة الأعرجی ذکره فی کتابه نفحة بغداد و مر له مناهل الضرب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Heading3"/>
        <w:numPr>
          <w:ilvl w:val="2"/>
          <w:numId w:val="1"/>
        </w:numPr>
        <w:rPr/>
      </w:pPr>
      <w:bookmarkStart w:id="3463" w:name="__RefHeading___Toc253559_73709187"/>
      <w:bookmarkStart w:id="3464" w:name="_Toc1580"/>
      <w:bookmarkEnd w:id="3463"/>
      <w:r>
        <w:rPr/>
        <w:t>9097</w:t>
      </w:r>
      <w:r>
        <w:rPr>
          <w:rtl w:val="true"/>
        </w:rPr>
        <w:t xml:space="preserve">- </w:t>
      </w:r>
      <w:r>
        <w:rPr>
          <w:rtl w:val="true"/>
        </w:rPr>
        <w:t>میزان الأشعار</w:t>
      </w:r>
      <w:bookmarkEnd w:id="3464"/>
    </w:p>
    <w:p>
      <w:pPr>
        <w:pStyle w:val="BookText"/>
        <w:rPr/>
      </w:pPr>
      <w:r>
        <w:rPr>
          <w:rFonts w:ascii="IRNazanin" w:hAnsi="IRNazanin" w:eastAsia="IRNazanin"/>
          <w:color w:val="111111"/>
          <w:sz w:val="28"/>
          <w:sz w:val="28"/>
          <w:szCs w:val="28"/>
          <w:rtl w:val="true"/>
          <w:lang w:bidi="fa-IR"/>
        </w:rPr>
        <w:t>لمیرزا محمد سعید فارسی فی العروض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زواهر محمدت سزاوار حضرت داوری است که علم عروض را موجب معرفت أوزان‏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الشعراء رسالة فارسیة فی القافیة لمؤلف باسم محمد سعید، یحتمل اتحاد المؤلف فیهما</w:t>
      </w:r>
    </w:p>
    <w:p>
      <w:pPr>
        <w:pStyle w:val="Heading3"/>
        <w:numPr>
          <w:ilvl w:val="2"/>
          <w:numId w:val="1"/>
        </w:numPr>
        <w:rPr/>
      </w:pPr>
      <w:bookmarkStart w:id="3465" w:name="__RefHeading___Toc253561_73709187"/>
      <w:bookmarkStart w:id="3466" w:name="_Toc1581"/>
      <w:bookmarkEnd w:id="3465"/>
      <w:r>
        <w:rPr>
          <w:rtl w:val="true"/>
        </w:rPr>
        <w:t>میزان الأشعار</w:t>
      </w:r>
      <w:bookmarkEnd w:id="3466"/>
    </w:p>
    <w:p>
      <w:pPr>
        <w:pStyle w:val="BookText"/>
        <w:rPr/>
      </w:pPr>
      <w:r>
        <w:rPr>
          <w:rFonts w:ascii="IRNazanin" w:hAnsi="IRNazanin" w:eastAsia="IRNazanin"/>
          <w:color w:val="111111"/>
          <w:sz w:val="28"/>
          <w:sz w:val="28"/>
          <w:szCs w:val="28"/>
          <w:rtl w:val="true"/>
          <w:lang w:bidi="fa-IR"/>
        </w:rPr>
        <w:t xml:space="preserve">أو عروض سیفی کما 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فیضها</w:t>
      </w:r>
      <w:r>
        <w:rPr>
          <w:rFonts w:eastAsia="IRNazanin" w:cs="IRNazanin"/>
          <w:color w:val="111111"/>
          <w:sz w:val="28"/>
          <w:szCs w:val="28"/>
          <w:rtl w:val="true"/>
          <w:lang w:bidi="fa-IR"/>
        </w:rPr>
        <w:t>)</w:t>
      </w:r>
    </w:p>
    <w:p>
      <w:pPr>
        <w:pStyle w:val="Heading3"/>
        <w:numPr>
          <w:ilvl w:val="2"/>
          <w:numId w:val="1"/>
        </w:numPr>
        <w:rPr/>
      </w:pPr>
      <w:bookmarkStart w:id="3467" w:name="__RefHeading___Toc253563_73709187"/>
      <w:bookmarkStart w:id="3468" w:name="_Toc1582"/>
      <w:bookmarkEnd w:id="3467"/>
      <w:r>
        <w:rPr/>
        <w:t>9098</w:t>
      </w:r>
      <w:r>
        <w:rPr>
          <w:rtl w:val="true"/>
        </w:rPr>
        <w:t xml:space="preserve">- </w:t>
      </w:r>
      <w:r>
        <w:rPr>
          <w:rtl w:val="true"/>
        </w:rPr>
        <w:t>میزان الأشعار</w:t>
      </w:r>
      <w:bookmarkEnd w:id="34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بیان حقها و باطلها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 الهدی محمد بن محسن الفیض الکاشانی، ألفه بکاشان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السید حسین الشهشهانی فی طهران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حق‏شناس و ستایش نیایش أساس نیازمند خداوند برتر از آلایش چون و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هذه العجالة معتذرا من الإکثار و الإطالة ناظمها الفقیر إلی ربه فی الآخرة و الأولی محمد المدعو بعلم الهدی ابن محمد محسن بن مرتضی عفی الله عما اجترح و جنی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Heading3"/>
        <w:numPr>
          <w:ilvl w:val="2"/>
          <w:numId w:val="1"/>
        </w:numPr>
        <w:rPr/>
      </w:pPr>
      <w:bookmarkStart w:id="3469" w:name="__RefHeading___Toc253565_73709187"/>
      <w:bookmarkStart w:id="3470" w:name="_Toc1583"/>
      <w:bookmarkEnd w:id="3469"/>
      <w:r>
        <w:rPr/>
        <w:t>9099</w:t>
      </w:r>
      <w:r>
        <w:rPr>
          <w:rtl w:val="true"/>
        </w:rPr>
        <w:t xml:space="preserve">- </w:t>
      </w:r>
      <w:r>
        <w:rPr>
          <w:rtl w:val="true"/>
        </w:rPr>
        <w:t>میزان الأشکال‏</w:t>
      </w:r>
      <w:bookmarkEnd w:id="3470"/>
    </w:p>
    <w:p>
      <w:pPr>
        <w:pStyle w:val="BookText"/>
        <w:rPr/>
      </w:pPr>
      <w:r>
        <w:rPr>
          <w:rFonts w:ascii="IRNazanin" w:hAnsi="IRNazanin" w:eastAsia="IRNazanin"/>
          <w:color w:val="111111"/>
          <w:sz w:val="28"/>
          <w:sz w:val="28"/>
          <w:szCs w:val="28"/>
          <w:rtl w:val="true"/>
          <w:lang w:bidi="fa-IR"/>
        </w:rPr>
        <w:t xml:space="preserve">فی المنطق، للمیرزا محمد نصیر فرصت مؤلف آثار عجم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فی مجلة أرمغان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غیر أشکال المیزان له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3471" w:name="__RefHeading___Toc253567_73709187"/>
      <w:bookmarkStart w:id="3472" w:name="_Toc1584"/>
      <w:bookmarkEnd w:id="3471"/>
      <w:r>
        <w:rPr/>
        <w:t>9100</w:t>
      </w:r>
      <w:r>
        <w:rPr>
          <w:rtl w:val="true"/>
        </w:rPr>
        <w:t xml:space="preserve">- </w:t>
      </w:r>
      <w:r>
        <w:rPr>
          <w:rtl w:val="true"/>
        </w:rPr>
        <w:t>میزان الأعمال‏</w:t>
      </w:r>
      <w:bookmarkEnd w:id="347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حقیقة المیزان فی یوم القیامة، للسید علی بن الحاج سید أبی القاسم اللاهوری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المتصف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و مر له المهدی الموعود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3473" w:name="pg11381_108505"/>
    </w:p>
    <w:p>
      <w:pPr>
        <w:pStyle w:val="Heading3"/>
        <w:numPr>
          <w:ilvl w:val="2"/>
          <w:numId w:val="1"/>
        </w:numPr>
        <w:rPr/>
      </w:pPr>
      <w:bookmarkStart w:id="3474" w:name="__RefHeading___Toc253569_73709187"/>
      <w:bookmarkStart w:id="3475" w:name="_Toc1585"/>
      <w:bookmarkEnd w:id="3473"/>
      <w:bookmarkEnd w:id="3474"/>
      <w:r>
        <w:rPr/>
        <w:t>9101</w:t>
      </w:r>
      <w:r>
        <w:rPr>
          <w:rtl w:val="true"/>
        </w:rPr>
        <w:t xml:space="preserve">- </w:t>
      </w:r>
      <w:r>
        <w:rPr>
          <w:rtl w:val="true"/>
        </w:rPr>
        <w:t>میزان الأنساب‏</w:t>
      </w:r>
      <w:bookmarkEnd w:id="3475"/>
    </w:p>
    <w:p>
      <w:pPr>
        <w:pStyle w:val="BookText"/>
        <w:rPr/>
      </w:pPr>
      <w:r>
        <w:rPr>
          <w:rFonts w:ascii="IRNazanin" w:hAnsi="IRNazanin" w:eastAsia="IRNazanin"/>
          <w:color w:val="111111"/>
          <w:sz w:val="28"/>
          <w:sz w:val="28"/>
          <w:szCs w:val="28"/>
          <w:rtl w:val="true"/>
          <w:lang w:bidi="fa-IR"/>
        </w:rPr>
        <w:t xml:space="preserve">للحاج میرزا محمد هاشم بن زین العابدین الموسوی الخوانساری الأصفهانی، المعروف بچهار سوقی، المتوفی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نفائس اللباب و قد أخذ النسخة من مؤلف النفائس السید أحمد الروضاتی، و باشر طبعها و التقدیم و التعلیق علیها فی سنة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فیه تعیین مقابر أولاد الأئمة الطاهرین المدفونین بأصفهان، ألفه باسم ناصر الدین شاه و ابنه ظل السلطان فی سنة </w:t>
      </w:r>
      <w:r>
        <w:rPr>
          <w:rFonts w:eastAsia="IRNazanin" w:cs="IRNazanin"/>
          <w:color w:val="111111"/>
          <w:sz w:val="28"/>
          <w:szCs w:val="28"/>
          <w:lang w:bidi="fa-IR"/>
        </w:rPr>
        <w:t>1299</w:t>
      </w:r>
    </w:p>
    <w:p>
      <w:pPr>
        <w:pStyle w:val="Heading3"/>
        <w:numPr>
          <w:ilvl w:val="2"/>
          <w:numId w:val="1"/>
        </w:numPr>
        <w:rPr/>
      </w:pPr>
      <w:bookmarkStart w:id="3476" w:name="__RefHeading___Toc253571_73709187"/>
      <w:bookmarkStart w:id="3477" w:name="_Toc1586"/>
      <w:bookmarkEnd w:id="3476"/>
      <w:r>
        <w:rPr/>
        <w:t>9102</w:t>
      </w:r>
      <w:r>
        <w:rPr>
          <w:rtl w:val="true"/>
        </w:rPr>
        <w:t xml:space="preserve">- </w:t>
      </w:r>
      <w:r>
        <w:rPr>
          <w:rtl w:val="true"/>
        </w:rPr>
        <w:t>میزان الإنسان‏</w:t>
      </w:r>
      <w:bookmarkEnd w:id="3477"/>
    </w:p>
    <w:p>
      <w:pPr>
        <w:pStyle w:val="BookText"/>
        <w:rPr/>
      </w:pPr>
      <w:r>
        <w:rPr>
          <w:rFonts w:ascii="IRNazanin" w:hAnsi="IRNazanin" w:eastAsia="IRNazanin"/>
          <w:color w:val="111111"/>
          <w:sz w:val="28"/>
          <w:sz w:val="28"/>
          <w:szCs w:val="28"/>
          <w:rtl w:val="true"/>
          <w:lang w:bidi="fa-IR"/>
        </w:rPr>
        <w:t xml:space="preserve">لمیرزا محمد علی صفوت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p>
    <w:p>
      <w:pPr>
        <w:pStyle w:val="Heading3"/>
        <w:numPr>
          <w:ilvl w:val="2"/>
          <w:numId w:val="1"/>
        </w:numPr>
        <w:rPr/>
      </w:pPr>
      <w:bookmarkStart w:id="3478" w:name="__RefHeading___Toc253573_73709187"/>
      <w:bookmarkStart w:id="3479" w:name="_Toc1587"/>
      <w:bookmarkEnd w:id="3478"/>
      <w:r>
        <w:rPr/>
        <w:t>9103</w:t>
      </w:r>
      <w:r>
        <w:rPr>
          <w:rtl w:val="true"/>
        </w:rPr>
        <w:t xml:space="preserve">- </w:t>
      </w:r>
      <w:r>
        <w:rPr>
          <w:rtl w:val="true"/>
        </w:rPr>
        <w:t>میزان الأوزان‏</w:t>
      </w:r>
      <w:bookmarkEnd w:id="3479"/>
    </w:p>
    <w:p>
      <w:pPr>
        <w:pStyle w:val="BookText"/>
        <w:rPr/>
      </w:pPr>
      <w:r>
        <w:rPr>
          <w:rFonts w:ascii="IRNazanin" w:hAnsi="IRNazanin" w:eastAsia="IRNazanin"/>
          <w:color w:val="111111"/>
          <w:sz w:val="28"/>
          <w:sz w:val="28"/>
          <w:szCs w:val="28"/>
          <w:rtl w:val="true"/>
          <w:lang w:bidi="fa-IR"/>
        </w:rPr>
        <w:t xml:space="preserve">أو لسان القلم لعبد القهار بن إسحاق، الملقب بشرف، فارسی انتخبه من المعجم فی معاییر أشعار العجم لشمس قیس الرازی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ألفه باسم بهادر پادشاه البابری الهندی، فی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العروض و القافیة، سماه میزان الأوزان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مقصد، مقطع و القسم الثانی فی البدیع و سماه لسان القلم فی شرح ألفاظ العجم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حمد و ثنا بر پادشاهی که خیمة مرصع أفلاک را بی‏واسطه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یوجد نسخه منه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شاه بن مهدی السنجابی، کتابتها </w:t>
      </w:r>
      <w:r>
        <w:rPr>
          <w:rFonts w:eastAsia="IRNazanin" w:cs="IRNazanin"/>
          <w:color w:val="111111"/>
          <w:sz w:val="28"/>
          <w:szCs w:val="28"/>
          <w:lang w:bidi="fa-IR"/>
        </w:rPr>
        <w:t>862</w:t>
      </w:r>
    </w:p>
    <w:p>
      <w:pPr>
        <w:pStyle w:val="Heading3"/>
        <w:numPr>
          <w:ilvl w:val="2"/>
          <w:numId w:val="1"/>
        </w:numPr>
        <w:rPr/>
      </w:pPr>
      <w:bookmarkStart w:id="3480" w:name="__RefHeading___Toc253575_73709187"/>
      <w:bookmarkStart w:id="3481" w:name="_Toc1588"/>
      <w:bookmarkEnd w:id="3480"/>
      <w:r>
        <w:rPr/>
        <w:t>9104</w:t>
      </w:r>
      <w:r>
        <w:rPr>
          <w:rtl w:val="true"/>
        </w:rPr>
        <w:t xml:space="preserve">- </w:t>
      </w:r>
      <w:r>
        <w:rPr>
          <w:rtl w:val="true"/>
        </w:rPr>
        <w:t>میزان الأوزان‏</w:t>
      </w:r>
      <w:bookmarkEnd w:id="3481"/>
    </w:p>
    <w:p>
      <w:pPr>
        <w:pStyle w:val="BookText"/>
        <w:rPr/>
      </w:pPr>
      <w:r>
        <w:rPr>
          <w:rFonts w:ascii="IRNazanin" w:hAnsi="IRNazanin" w:eastAsia="IRNazanin"/>
          <w:color w:val="111111"/>
          <w:sz w:val="28"/>
          <w:sz w:val="28"/>
          <w:szCs w:val="28"/>
          <w:rtl w:val="true"/>
          <w:lang w:bidi="fa-IR"/>
        </w:rPr>
        <w:t xml:space="preserve">فی العروض ذکره دانش‏پژوه ضمن کتب مکتبة الملیة بتبریز، و إنه لعمر بن شجاع بن عمر الخضر، فی نشریة کتابخانه مرکزی الدفتر الرابع، ص </w:t>
      </w:r>
      <w:r>
        <w:rPr>
          <w:rFonts w:eastAsia="IRNazanin" w:cs="IRNazanin"/>
          <w:color w:val="111111"/>
          <w:sz w:val="28"/>
          <w:szCs w:val="28"/>
          <w:lang w:bidi="fa-IR"/>
        </w:rPr>
        <w:t>314</w:t>
      </w:r>
    </w:p>
    <w:p>
      <w:pPr>
        <w:pStyle w:val="Heading3"/>
        <w:numPr>
          <w:ilvl w:val="2"/>
          <w:numId w:val="1"/>
        </w:numPr>
        <w:rPr/>
      </w:pPr>
      <w:bookmarkStart w:id="3482" w:name="__RefHeading___Toc253577_73709187"/>
      <w:bookmarkStart w:id="3483" w:name="_Toc1589"/>
      <w:bookmarkEnd w:id="3482"/>
      <w:r>
        <w:rPr/>
        <w:t>9105</w:t>
      </w:r>
      <w:r>
        <w:rPr>
          <w:rtl w:val="true"/>
        </w:rPr>
        <w:t xml:space="preserve">- </w:t>
      </w:r>
      <w:r>
        <w:rPr>
          <w:rtl w:val="true"/>
        </w:rPr>
        <w:t>میزان البحار</w:t>
      </w:r>
      <w:bookmarkEnd w:id="3483"/>
    </w:p>
    <w:p>
      <w:pPr>
        <w:pStyle w:val="BookText"/>
        <w:rPr/>
      </w:pPr>
      <w:r>
        <w:rPr>
          <w:rFonts w:ascii="IRNazanin" w:hAnsi="IRNazanin" w:eastAsia="IRNazanin"/>
          <w:color w:val="111111"/>
          <w:sz w:val="28"/>
          <w:sz w:val="28"/>
          <w:szCs w:val="28"/>
          <w:rtl w:val="true"/>
          <w:lang w:bidi="fa-IR"/>
        </w:rPr>
        <w:t>فارسی، فی العروض کما فی الفهارس‏</w:t>
      </w:r>
    </w:p>
    <w:p>
      <w:pPr>
        <w:pStyle w:val="Heading3"/>
        <w:numPr>
          <w:ilvl w:val="2"/>
          <w:numId w:val="1"/>
        </w:numPr>
        <w:rPr/>
      </w:pPr>
      <w:bookmarkStart w:id="3484" w:name="__RefHeading___Toc253579_73709187"/>
      <w:bookmarkStart w:id="3485" w:name="_Toc1590"/>
      <w:bookmarkEnd w:id="3484"/>
      <w:r>
        <w:rPr/>
        <w:t>9106</w:t>
      </w:r>
      <w:r>
        <w:rPr>
          <w:rtl w:val="true"/>
        </w:rPr>
        <w:t xml:space="preserve">- </w:t>
      </w:r>
      <w:r>
        <w:rPr>
          <w:rtl w:val="true"/>
        </w:rPr>
        <w:t>میزان الترجیح فی أفضلیة التسبیح‏</w:t>
      </w:r>
      <w:bookmarkEnd w:id="348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عدا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یوسف البحرانی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منتهی المقال‏</w:t>
      </w:r>
      <w:bookmarkStart w:id="3486" w:name="pg11381_108506"/>
    </w:p>
    <w:p>
      <w:pPr>
        <w:pStyle w:val="Heading3"/>
        <w:numPr>
          <w:ilvl w:val="2"/>
          <w:numId w:val="1"/>
        </w:numPr>
        <w:rPr/>
      </w:pPr>
      <w:bookmarkStart w:id="3487" w:name="__RefHeading___Toc253581_73709187"/>
      <w:bookmarkStart w:id="3488" w:name="_Toc1591"/>
      <w:bookmarkEnd w:id="3486"/>
      <w:bookmarkEnd w:id="3487"/>
      <w:r>
        <w:rPr/>
        <w:t>9107</w:t>
      </w:r>
      <w:r>
        <w:rPr>
          <w:rtl w:val="true"/>
        </w:rPr>
        <w:t xml:space="preserve">- </w:t>
      </w:r>
      <w:r>
        <w:rPr>
          <w:rtl w:val="true"/>
        </w:rPr>
        <w:t>میزان التعلیم‏</w:t>
      </w:r>
      <w:bookmarkEnd w:id="34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فی التعلیمات الابتدائیة للأطفال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تألیف المیرزا عبد الکریم، و هو مطبوع فی سنة </w:t>
      </w:r>
      <w:r>
        <w:rPr>
          <w:rFonts w:eastAsia="IRNazanin" w:cs="IRNazanin"/>
          <w:color w:val="111111"/>
          <w:sz w:val="28"/>
          <w:szCs w:val="28"/>
          <w:lang w:bidi="fa-IR"/>
        </w:rPr>
        <w:t>1327</w:t>
      </w:r>
    </w:p>
    <w:p>
      <w:pPr>
        <w:pStyle w:val="Heading3"/>
        <w:numPr>
          <w:ilvl w:val="2"/>
          <w:numId w:val="1"/>
        </w:numPr>
        <w:rPr/>
      </w:pPr>
      <w:bookmarkStart w:id="3489" w:name="__RefHeading___Toc253583_73709187"/>
      <w:bookmarkStart w:id="3490" w:name="_Toc1592"/>
      <w:bookmarkEnd w:id="3489"/>
      <w:r>
        <w:rPr>
          <w:rtl w:val="true"/>
        </w:rPr>
        <w:t>میزان التمیز فی العلم العزیز</w:t>
      </w:r>
      <w:bookmarkEnd w:id="34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الملقب ب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الصلاة علی عباده الذین اصطفی، اما بعد، این چند کلمه است در بیان آنچه بنور اقتفاء برهان و قرآن و کلمة أمناء الرحمن در بیان مراتب معتقدات کتاب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تعریضات علی الأصولیین، و النسخة عند الشیخ مهدی شرف الدین التستری و عند التقوی بطهران و أخری عند المشکاة بطهران، و هو للمیرزا محمد الأخباری، صاحب المیزان لمعرفة الفرقان الآتی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تفصیل تشیع المولی الرومی و تحقیق مذهبه ذکرته فی کتاب میزان التمیز فی العلم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فارسی و فرغ منه مغرب الجمعة رابع عشر ربیع الثانی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تلمیذه فی محمی الحدید و للمؤلف آیینه عباسی و المیزان هذا مشتمل علی مباحث من الکلام و التصوف مرتب علی مقدمه فی بیان المتوجهین نحو شطر الحق و بعدها اثنی عشر تمیزا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التبری و التولی،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و الوحدة،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الموحدین و أسماء طبقات أهل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الطریقة و الشریعة و الحقیقة،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الإسلام و الإیمان و الإیقان و الإحسان و الکفر و العصیان،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ضروریات الدین الإسلامی،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 الجواب،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العارفین،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السائرین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الأنهار السبعة و الغیوب السبعة،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التجلیات الأربعة عشر، و فی آخرها خاتمة فی أحوال البدو و الختم یوجد نسختان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کلیهما بخط من القرن الثالث عشر، الأول 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الثانی فی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p>
    <w:p>
      <w:pPr>
        <w:pStyle w:val="Heading3"/>
        <w:numPr>
          <w:ilvl w:val="2"/>
          <w:numId w:val="1"/>
        </w:numPr>
        <w:rPr/>
      </w:pPr>
      <w:bookmarkStart w:id="3491" w:name="__RefHeading___Toc253585_73709187"/>
      <w:bookmarkStart w:id="3492" w:name="_Toc1593"/>
      <w:bookmarkEnd w:id="3491"/>
      <w:r>
        <w:rPr/>
        <w:t>9108</w:t>
      </w:r>
      <w:r>
        <w:rPr>
          <w:rtl w:val="true"/>
        </w:rPr>
        <w:t xml:space="preserve">- </w:t>
      </w:r>
      <w:r>
        <w:rPr>
          <w:rtl w:val="true"/>
        </w:rPr>
        <w:t>میزان الحساب‏</w:t>
      </w:r>
      <w:bookmarkEnd w:id="349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علی القوشجی، شارح التجرید المذکور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الحساب أو رساله‏ای در علم حساب‏ </w:t>
      </w:r>
      <w:bookmarkStart w:id="3493" w:name="pg11381_108507"/>
    </w:p>
    <w:p>
      <w:pPr>
        <w:pStyle w:val="BookText"/>
        <w:rPr/>
      </w:pPr>
      <w:bookmarkEnd w:id="3493"/>
      <w:r>
        <w:rPr>
          <w:rFonts w:ascii="IRNazanin" w:hAnsi="IRNazanin" w:eastAsia="IRNazanin"/>
          <w:color w:val="111111"/>
          <w:sz w:val="28"/>
          <w:sz w:val="28"/>
          <w:szCs w:val="28"/>
          <w:rtl w:val="true"/>
          <w:lang w:bidi="fa-IR"/>
        </w:rPr>
        <w:t xml:space="preserve">أیضا و لکن طبع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میزان الحساب فی ثلاث مقالات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أهل الهند فی مقدمه و بابین،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أهل التنجیم فی مقدمه و ستة أبواب،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المساحة فی مقدمه و ثلاثة أبواب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این کتاب مشتمل است بر سه مقالة، أول در حساب هندوان‏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این رساله‏ای است در علم حساب مشتمل‏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المولی ملک محمد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و یوجد الشرح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مکتبة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إبراهیم التبریزی فی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و المظنون أن الشرح هذا عین ما مر لهذا الشارح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جبر و مقابلة</w:t>
      </w:r>
    </w:p>
    <w:p>
      <w:pPr>
        <w:pStyle w:val="Heading3"/>
        <w:numPr>
          <w:ilvl w:val="2"/>
          <w:numId w:val="1"/>
        </w:numPr>
        <w:rPr/>
      </w:pPr>
      <w:bookmarkStart w:id="3494" w:name="__RefHeading___Toc253587_73709187"/>
      <w:bookmarkStart w:id="3495" w:name="_Toc1594"/>
      <w:bookmarkEnd w:id="3494"/>
      <w:r>
        <w:rPr/>
        <w:t>9109</w:t>
      </w:r>
      <w:r>
        <w:rPr>
          <w:rtl w:val="true"/>
        </w:rPr>
        <w:t xml:space="preserve">- </w:t>
      </w:r>
      <w:r>
        <w:rPr>
          <w:rtl w:val="true"/>
        </w:rPr>
        <w:t>میزان الحق‏</w:t>
      </w:r>
      <w:bookmarkEnd w:id="3495"/>
    </w:p>
    <w:p>
      <w:pPr>
        <w:pStyle w:val="BookText"/>
        <w:rPr/>
      </w:pPr>
      <w:r>
        <w:rPr>
          <w:rFonts w:ascii="IRNazanin" w:hAnsi="IRNazanin" w:eastAsia="IRNazanin"/>
          <w:color w:val="111111"/>
          <w:sz w:val="28"/>
          <w:sz w:val="28"/>
          <w:szCs w:val="28"/>
          <w:rtl w:val="true"/>
          <w:lang w:bidi="fa-IR"/>
        </w:rPr>
        <w:t>فی المذهب، بلغة أردو، للسید محمد سبطین السرسوی الهندی، صاحب الخلافة الإلهیة و غیره، مطبوع</w:t>
      </w:r>
      <w:r>
        <w:rPr>
          <w:rFonts w:eastAsia="IRNazanin" w:cs="IRNazanin"/>
          <w:color w:val="111111"/>
          <w:sz w:val="28"/>
          <w:szCs w:val="28"/>
          <w:rtl w:val="true"/>
          <w:lang w:bidi="fa-IR"/>
        </w:rPr>
        <w:t>.</w:t>
      </w:r>
    </w:p>
    <w:p>
      <w:pPr>
        <w:pStyle w:val="Heading3"/>
        <w:numPr>
          <w:ilvl w:val="2"/>
          <w:numId w:val="1"/>
        </w:numPr>
        <w:rPr/>
      </w:pPr>
      <w:bookmarkStart w:id="3496" w:name="__RefHeading___Toc253589_73709187"/>
      <w:bookmarkStart w:id="3497" w:name="_Toc1595"/>
      <w:bookmarkEnd w:id="3496"/>
      <w:r>
        <w:rPr/>
        <w:t>9110</w:t>
      </w:r>
      <w:r>
        <w:rPr>
          <w:rtl w:val="true"/>
        </w:rPr>
        <w:t xml:space="preserve">- </w:t>
      </w:r>
      <w:r>
        <w:rPr>
          <w:rtl w:val="true"/>
        </w:rPr>
        <w:t>میزان الحق‏</w:t>
      </w:r>
      <w:bookmarkEnd w:id="3497"/>
    </w:p>
    <w:p>
      <w:pPr>
        <w:pStyle w:val="BookText"/>
        <w:rPr/>
      </w:pPr>
      <w:r>
        <w:rPr>
          <w:rFonts w:ascii="IRNazanin" w:hAnsi="IRNazanin" w:eastAsia="IRNazanin"/>
          <w:color w:val="111111"/>
          <w:sz w:val="28"/>
          <w:sz w:val="28"/>
          <w:szCs w:val="28"/>
          <w:rtl w:val="true"/>
          <w:lang w:bidi="fa-IR"/>
        </w:rPr>
        <w:t xml:space="preserve">فارسی فی رد العامة و إبطال خلافة المتقدمین، للمولی حسن بن علی الکثنوی الیزدی الحائری، المتوفی بها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رأیته عند الشیخ علی أکبر النهاوندی بالمشهد</w:t>
      </w:r>
      <w:r>
        <w:rPr>
          <w:rFonts w:eastAsia="IRNazanin" w:cs="IRNazanin"/>
          <w:color w:val="111111"/>
          <w:sz w:val="28"/>
          <w:szCs w:val="28"/>
          <w:rtl w:val="true"/>
          <w:lang w:bidi="fa-IR"/>
        </w:rPr>
        <w:t>.</w:t>
      </w:r>
    </w:p>
    <w:p>
      <w:pPr>
        <w:pStyle w:val="Heading3"/>
        <w:numPr>
          <w:ilvl w:val="2"/>
          <w:numId w:val="1"/>
        </w:numPr>
        <w:rPr/>
      </w:pPr>
      <w:bookmarkStart w:id="3498" w:name="__RefHeading___Toc253591_73709187"/>
      <w:bookmarkStart w:id="3499" w:name="_Toc1596"/>
      <w:bookmarkEnd w:id="3498"/>
      <w:r>
        <w:rPr/>
        <w:t>9111</w:t>
      </w:r>
      <w:r>
        <w:rPr>
          <w:rtl w:val="true"/>
        </w:rPr>
        <w:t xml:space="preserve">- </w:t>
      </w:r>
      <w:r>
        <w:rPr>
          <w:rtl w:val="true"/>
        </w:rPr>
        <w:t>میزان الحقائق‏</w:t>
      </w:r>
      <w:bookmarkEnd w:id="3499"/>
    </w:p>
    <w:p>
      <w:pPr>
        <w:pStyle w:val="BookText"/>
        <w:rPr/>
      </w:pPr>
      <w:r>
        <w:rPr>
          <w:rFonts w:ascii="IRNazanin" w:hAnsi="IRNazanin" w:eastAsia="IRNazanin"/>
          <w:color w:val="111111"/>
          <w:sz w:val="28"/>
          <w:sz w:val="28"/>
          <w:szCs w:val="28"/>
          <w:rtl w:val="true"/>
          <w:lang w:bidi="fa-IR"/>
        </w:rPr>
        <w:t>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إیضاح مسائل مبهمة مغلقة فی التوحید و الإبداعات و المخلوقات و أصول الدیانات و علل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التوحید و العقل الأول و الثانی، و باب فی الهیولی و الصورة، ثم باب فی الرسالة، باب فی الإمامة، باب فی اعتقاد أئمة الحق، باب فیما قالت الأئمة علیه السلام  لمن یطلبون التأویل برأیهم و یتأولون بقیاسهم و اجتهادهم، ثم باب فی العلم و العمل، باب فی الشریعة و بیان الشهادة، ثم أبواب فی الزکاة، الصوم، الحج،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ذکره مجدوع فی فهرست الکتب و الرسائل ط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3500" w:name="__RefHeading___Toc253593_73709187"/>
      <w:bookmarkStart w:id="3501" w:name="_Toc1597"/>
      <w:bookmarkEnd w:id="3500"/>
      <w:r>
        <w:rPr/>
        <w:t>9112</w:t>
      </w:r>
      <w:r>
        <w:rPr>
          <w:rtl w:val="true"/>
        </w:rPr>
        <w:t xml:space="preserve">- </w:t>
      </w:r>
      <w:r>
        <w:rPr>
          <w:rtl w:val="true"/>
        </w:rPr>
        <w:t>میزان الحق لاختیار مذهب الأحق‏</w:t>
      </w:r>
      <w:bookmarkEnd w:id="350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الکلام و بسط القول فی الإمامة و الرد علی العامة من طرقهم، للشیخ محمد باقر بن الشیخ حسن بن الشیخ‏ </w:t>
      </w:r>
      <w:bookmarkStart w:id="3502" w:name="pg11381_108508"/>
    </w:p>
    <w:p>
      <w:pPr>
        <w:pStyle w:val="BookText"/>
        <w:rPr/>
      </w:pPr>
      <w:bookmarkEnd w:id="3502"/>
      <w:r>
        <w:rPr>
          <w:rFonts w:ascii="IRNazanin" w:hAnsi="IRNazanin" w:eastAsia="IRNazanin"/>
          <w:color w:val="111111"/>
          <w:sz w:val="28"/>
          <w:sz w:val="28"/>
          <w:szCs w:val="28"/>
          <w:rtl w:val="true"/>
          <w:lang w:bidi="fa-IR"/>
        </w:rPr>
        <w:t xml:space="preserve">أسد الله الدزفولی، المتوفی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و هو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فی مختصر من التوحید و النبوة و الإمامة بطریق الخاصة، و المجلد الثانی فی ما یتعلق به أهل السنة فی ذلک کله، رأیت المجلد الأول منه و هو مرتب علی مقدمه و فصول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الذی هدانا إلی واضح المنهاج و عدل بنا عن زیغ المضلین و سبل الاعوجاج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إلی إمامة أمیر المؤمنین و أثبتها بعدة طرق،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الجزء الأول من میزان الحق فی اختیار المذهب الأحق و لنشرع بعد فی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التی بخط المؤلف ظاهرا لکثرة التغییرات فیها عند الشیخ جواد الجزائری بالنجف</w:t>
      </w:r>
      <w:r>
        <w:rPr>
          <w:rFonts w:eastAsia="IRNazanin" w:cs="IRNazanin"/>
          <w:color w:val="111111"/>
          <w:sz w:val="28"/>
          <w:szCs w:val="28"/>
          <w:rtl w:val="true"/>
          <w:lang w:bidi="fa-IR"/>
        </w:rPr>
        <w:t>.</w:t>
      </w:r>
    </w:p>
    <w:p>
      <w:pPr>
        <w:pStyle w:val="Heading3"/>
        <w:numPr>
          <w:ilvl w:val="2"/>
          <w:numId w:val="1"/>
        </w:numPr>
        <w:rPr/>
      </w:pPr>
      <w:bookmarkStart w:id="3503" w:name="__RefHeading___Toc253595_73709187"/>
      <w:bookmarkStart w:id="3504" w:name="_Toc1598"/>
      <w:bookmarkEnd w:id="3503"/>
      <w:r>
        <w:rPr/>
        <w:t>9113</w:t>
      </w:r>
      <w:r>
        <w:rPr>
          <w:rtl w:val="true"/>
        </w:rPr>
        <w:t xml:space="preserve">- </w:t>
      </w:r>
      <w:r>
        <w:rPr>
          <w:rtl w:val="true"/>
        </w:rPr>
        <w:t>میزان الحکمة</w:t>
      </w:r>
      <w:bookmarkEnd w:id="3504"/>
    </w:p>
    <w:p>
      <w:pPr>
        <w:pStyle w:val="BookText"/>
        <w:rPr/>
      </w:pPr>
      <w:r>
        <w:rPr>
          <w:rFonts w:ascii="IRNazanin" w:hAnsi="IRNazanin" w:eastAsia="IRNazanin"/>
          <w:color w:val="111111"/>
          <w:sz w:val="28"/>
          <w:sz w:val="28"/>
          <w:szCs w:val="28"/>
          <w:rtl w:val="true"/>
          <w:lang w:bidi="fa-IR"/>
        </w:rPr>
        <w:t xml:space="preserve">مجموع من مقالات ثمانیة من الحکماء المتقدمین و المتأخرین، منها مقالة البیرونی فی النسب بین الفلوات و الجواهر فی الحجر، و مقالة محمد بن زکریا فی موازین الماء و فی الخاتمة ذکر الموازین العشرة من ذو کفتین و ذو ثلاث کفات و القپان و غیرها، تولی جمعه الشیخ أبو الفتح عبد الرحمن الخازنی فی سنة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بخط أحمد بن محمد الطرقی فی الجمعة 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منه فی جامع بمبئی لکنه ناقص،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بن مکی الشیرازی شرحهما فی تذکره النوادر و فی مقالة عباس إقبال فی مجلة شرق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قطعة من رسالة عبد الرحمن الخازن موجودة عندی” عباس إقبال” و هی فی بیان ما اخترعه بعض حکماء الیونان من میزان یعرف منه مقدار الذهب و الفضة المختلطین فی جسم مرکب منهما علی هیئة من غیر تغییر و تجزیة و تحلیل و فیها کیفیة صنع هذا المیزان و تصویره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نقش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الحکمة اسم لهذا المیزان الذی اخترعه أرشمیدس و یطلق میزان الحکمة علی الرسالة التی فیها بیان هذا المیزان و کیفیة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الباب میزان الحکمة لأبی الفتح عمر بن إبراهیم الخیام النیسابوری المتوفی بعد سنة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یوجد نسخه منه فی مکتبة گوتا فی آلمانیا بعنوان رسالة فی الاحتیال لمعرفة مقدار الذهب‏ </w:t>
      </w:r>
      <w:bookmarkStart w:id="3505" w:name="pg11381_108509"/>
    </w:p>
    <w:p>
      <w:pPr>
        <w:pStyle w:val="BookText"/>
        <w:rPr/>
      </w:pPr>
      <w:bookmarkEnd w:id="3505"/>
      <w:r>
        <w:rPr>
          <w:rFonts w:ascii="IRNazanin" w:hAnsi="IRNazanin" w:eastAsia="IRNazanin"/>
          <w:color w:val="111111"/>
          <w:sz w:val="28"/>
          <w:sz w:val="28"/>
          <w:szCs w:val="28"/>
          <w:rtl w:val="true"/>
          <w:lang w:bidi="fa-IR"/>
        </w:rPr>
        <w:t>و الفضة فی جسم مرکب منهما و حکی عن الرسالة الریاضیة لمیرزا أبی تراب المهندس فی عصر محمد شاه القاجار وصف هذا المیزان و خاصیته المذکورة</w:t>
      </w:r>
      <w:r>
        <w:rPr>
          <w:rFonts w:eastAsia="IRNazanin" w:cs="IRNazanin"/>
          <w:color w:val="111111"/>
          <w:sz w:val="28"/>
          <w:szCs w:val="28"/>
          <w:rtl w:val="true"/>
          <w:lang w:bidi="fa-IR"/>
        </w:rPr>
        <w:t>.</w:t>
      </w:r>
    </w:p>
    <w:p>
      <w:pPr>
        <w:pStyle w:val="Heading3"/>
        <w:numPr>
          <w:ilvl w:val="2"/>
          <w:numId w:val="1"/>
        </w:numPr>
        <w:rPr/>
      </w:pPr>
      <w:bookmarkStart w:id="3506" w:name="__RefHeading___Toc253597_73709187"/>
      <w:bookmarkStart w:id="3507" w:name="_Toc1599"/>
      <w:bookmarkEnd w:id="3506"/>
      <w:r>
        <w:rPr/>
        <w:t>9114</w:t>
      </w:r>
      <w:r>
        <w:rPr>
          <w:rtl w:val="true"/>
        </w:rPr>
        <w:t xml:space="preserve">- </w:t>
      </w:r>
      <w:r>
        <w:rPr>
          <w:rtl w:val="true"/>
        </w:rPr>
        <w:t>میزان حکمت‏</w:t>
      </w:r>
      <w:bookmarkEnd w:id="3507"/>
    </w:p>
    <w:p>
      <w:pPr>
        <w:pStyle w:val="BookText"/>
        <w:rPr/>
      </w:pPr>
      <w:r>
        <w:rPr>
          <w:rFonts w:ascii="IRNazanin" w:hAnsi="IRNazanin" w:eastAsia="IRNazanin"/>
          <w:color w:val="111111"/>
          <w:sz w:val="28"/>
          <w:sz w:val="28"/>
          <w:szCs w:val="28"/>
          <w:rtl w:val="true"/>
          <w:lang w:bidi="fa-IR"/>
        </w:rPr>
        <w:t>المتن للخازنی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الخامس أو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تألیف الإمام أبی حفص عمر الخیامی أو الأسفزاری فی جر الأثقال و توزین الأثقال، طبعت ترجمته الفارسیة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باهتمام المدرس الرضوی بطهران و ما ظفرت بمترجمه،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الثالث عشر بخطه شکسته النستعلیق ناقصة الأول و الآخر و هو انتخاب من المتن و لیس ترجمه کاملة</w:t>
      </w:r>
      <w:r>
        <w:rPr>
          <w:rFonts w:eastAsia="IRNazanin" w:cs="IRNazanin"/>
          <w:color w:val="111111"/>
          <w:sz w:val="28"/>
          <w:szCs w:val="28"/>
          <w:rtl w:val="true"/>
          <w:lang w:bidi="fa-IR"/>
        </w:rPr>
        <w:t>.</w:t>
      </w:r>
    </w:p>
    <w:p>
      <w:pPr>
        <w:pStyle w:val="Heading3"/>
        <w:numPr>
          <w:ilvl w:val="2"/>
          <w:numId w:val="1"/>
        </w:numPr>
        <w:rPr/>
      </w:pPr>
      <w:bookmarkStart w:id="3508" w:name="__RefHeading___Toc253599_73709187"/>
      <w:bookmarkStart w:id="3509" w:name="_Toc1600"/>
      <w:bookmarkEnd w:id="3508"/>
      <w:r>
        <w:rPr/>
        <w:t>9115</w:t>
      </w:r>
      <w:r>
        <w:rPr>
          <w:rtl w:val="true"/>
        </w:rPr>
        <w:t xml:space="preserve">- </w:t>
      </w:r>
      <w:r>
        <w:rPr>
          <w:rtl w:val="true"/>
        </w:rPr>
        <w:t>میزان حکمت‏</w:t>
      </w:r>
      <w:bookmarkEnd w:id="3509"/>
    </w:p>
    <w:p>
      <w:pPr>
        <w:pStyle w:val="BookText"/>
        <w:rPr/>
      </w:pPr>
      <w:r>
        <w:rPr>
          <w:rFonts w:ascii="IRNazanin" w:hAnsi="IRNazanin" w:eastAsia="IRNazanin"/>
          <w:color w:val="111111"/>
          <w:sz w:val="28"/>
          <w:sz w:val="28"/>
          <w:szCs w:val="28"/>
          <w:rtl w:val="true"/>
          <w:lang w:bidi="fa-IR"/>
        </w:rPr>
        <w:t>أو ترازوی حکمت مقالة فارسیة یبحث فیها عن میزان أرشمیدس المائی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صفت ترازوی حکمت بگیریم عمودی راست اولش مساوی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الحادی عشر</w:t>
      </w:r>
      <w:r>
        <w:rPr>
          <w:rFonts w:eastAsia="IRNazanin" w:cs="IRNazanin"/>
          <w:color w:val="111111"/>
          <w:sz w:val="28"/>
          <w:szCs w:val="28"/>
          <w:rtl w:val="true"/>
          <w:lang w:bidi="fa-IR"/>
        </w:rPr>
        <w:t>.</w:t>
      </w:r>
    </w:p>
    <w:p>
      <w:pPr>
        <w:pStyle w:val="Heading3"/>
        <w:numPr>
          <w:ilvl w:val="2"/>
          <w:numId w:val="1"/>
        </w:numPr>
        <w:rPr/>
      </w:pPr>
      <w:bookmarkStart w:id="3510" w:name="__RefHeading___Toc253601_73709187"/>
      <w:bookmarkStart w:id="3511" w:name="_Toc1601"/>
      <w:bookmarkEnd w:id="3510"/>
      <w:r>
        <w:rPr/>
        <w:t>9116</w:t>
      </w:r>
      <w:r>
        <w:rPr>
          <w:rtl w:val="true"/>
        </w:rPr>
        <w:t xml:space="preserve">- </w:t>
      </w:r>
      <w:r>
        <w:rPr>
          <w:rtl w:val="true"/>
        </w:rPr>
        <w:t>میزان الحیوان‏</w:t>
      </w:r>
      <w:bookmarkEnd w:id="3511"/>
    </w:p>
    <w:p>
      <w:pPr>
        <w:pStyle w:val="BookText"/>
        <w:rPr/>
      </w:pPr>
      <w:r>
        <w:rPr>
          <w:rFonts w:ascii="IRNazanin" w:hAnsi="IRNazanin" w:eastAsia="IRNazanin"/>
          <w:color w:val="111111"/>
          <w:sz w:val="28"/>
          <w:sz w:val="28"/>
          <w:szCs w:val="28"/>
          <w:rtl w:val="true"/>
          <w:lang w:bidi="fa-IR"/>
        </w:rPr>
        <w:t>جزء من المقالة الثالثة من الجزء الرابع من کتاب البرهان فی أسرار علم المیزان للشیخ إیدمر بن علی الجلدکی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الإله الحق العظیم الشأن القوی البرهان الشدید 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سنة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3512" w:name="__RefHeading___Toc253603_73709187"/>
      <w:bookmarkStart w:id="3513" w:name="_Toc1602"/>
      <w:bookmarkEnd w:id="3512"/>
      <w:r>
        <w:rPr/>
        <w:t>9117</w:t>
      </w:r>
      <w:r>
        <w:rPr>
          <w:rtl w:val="true"/>
        </w:rPr>
        <w:t xml:space="preserve">- </w:t>
      </w:r>
      <w:r>
        <w:rPr>
          <w:rtl w:val="true"/>
        </w:rPr>
        <w:t>المیزان الراجح‏</w:t>
      </w:r>
      <w:bookmarkEnd w:id="3513"/>
    </w:p>
    <w:p>
      <w:pPr>
        <w:pStyle w:val="BookText"/>
        <w:rPr/>
      </w:pPr>
      <w:r>
        <w:rPr>
          <w:rFonts w:ascii="IRNazanin" w:hAnsi="IRNazanin" w:eastAsia="IRNazanin"/>
          <w:color w:val="111111"/>
          <w:sz w:val="28"/>
          <w:sz w:val="28"/>
          <w:szCs w:val="28"/>
          <w:rtl w:val="true"/>
          <w:lang w:bidi="fa-IR"/>
        </w:rPr>
        <w:t xml:space="preserve">للشیخ عبد الواحد بن الشیخ أحمد مظفر المولود سنة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3514" w:name="__RefHeading___Toc253605_73709187"/>
      <w:bookmarkStart w:id="3515" w:name="_Toc1603"/>
      <w:bookmarkEnd w:id="3514"/>
      <w:r>
        <w:rPr/>
        <w:t>9118</w:t>
      </w:r>
      <w:r>
        <w:rPr>
          <w:rtl w:val="true"/>
        </w:rPr>
        <w:t xml:space="preserve">- </w:t>
      </w:r>
      <w:r>
        <w:rPr>
          <w:rtl w:val="true"/>
        </w:rPr>
        <w:t>میزان السالک فی ترتیب الدلائل و المدارک‏</w:t>
      </w:r>
      <w:bookmarkEnd w:id="351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علی الرشتی الأصل المقیم بجراش، فارسی مع مقدمه بالعربیة و مقصد و خاتمة، ألفه باسم حسام السلطنة فی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فقد تکرر السؤال ممن لا یسعنی فی الإخاء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آنچه معروف و ثابت و حق لا 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عبد الباقی اللاری ابن‏ </w:t>
      </w:r>
      <w:bookmarkStart w:id="3516" w:name="pg11381_108510"/>
    </w:p>
    <w:p>
      <w:pPr>
        <w:pStyle w:val="BookText"/>
        <w:rPr/>
      </w:pPr>
      <w:bookmarkEnd w:id="3516"/>
      <w:r>
        <w:rPr>
          <w:rFonts w:ascii="IRNazanin" w:hAnsi="IRNazanin" w:eastAsia="IRNazanin"/>
          <w:color w:val="111111"/>
          <w:sz w:val="28"/>
          <w:sz w:val="28"/>
          <w:szCs w:val="28"/>
          <w:rtl w:val="true"/>
          <w:lang w:bidi="fa-IR"/>
        </w:rPr>
        <w:t xml:space="preserve">بدیع الزمان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النستعلیق و عربیاتها بالنسخ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Heading3"/>
        <w:numPr>
          <w:ilvl w:val="2"/>
          <w:numId w:val="1"/>
        </w:numPr>
        <w:rPr/>
      </w:pPr>
      <w:bookmarkStart w:id="3517" w:name="__RefHeading___Toc253607_73709187"/>
      <w:bookmarkStart w:id="3518" w:name="_Toc1604"/>
      <w:bookmarkEnd w:id="3517"/>
      <w:r>
        <w:rPr/>
        <w:t>9119</w:t>
      </w:r>
      <w:r>
        <w:rPr>
          <w:rtl w:val="true"/>
        </w:rPr>
        <w:t xml:space="preserve">- </w:t>
      </w:r>
      <w:r>
        <w:rPr>
          <w:rtl w:val="true"/>
        </w:rPr>
        <w:t>میزان سخن‏</w:t>
      </w:r>
      <w:bookmarkEnd w:id="3518"/>
    </w:p>
    <w:p>
      <w:pPr>
        <w:pStyle w:val="BookText"/>
        <w:rPr/>
      </w:pPr>
      <w:r>
        <w:rPr>
          <w:rFonts w:ascii="IRNazanin" w:hAnsi="IRNazanin" w:eastAsia="IRNazanin"/>
          <w:color w:val="111111"/>
          <w:sz w:val="28"/>
          <w:sz w:val="28"/>
          <w:szCs w:val="28"/>
          <w:rtl w:val="true"/>
          <w:lang w:bidi="fa-IR"/>
        </w:rPr>
        <w:t>فارسی فی البدیع، للشیخ مرتضی بن الشیخ شعبان الرشتی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بدیع الصنع بک أستعین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قبل مقیاس القریض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3519" w:name="__RefHeading___Toc253609_73709187"/>
      <w:bookmarkStart w:id="3520" w:name="_Toc1605"/>
      <w:bookmarkEnd w:id="3519"/>
      <w:r>
        <w:rPr/>
        <w:t>9120</w:t>
      </w:r>
      <w:r>
        <w:rPr>
          <w:rtl w:val="true"/>
        </w:rPr>
        <w:t xml:space="preserve">- </w:t>
      </w:r>
      <w:r>
        <w:rPr>
          <w:rtl w:val="true"/>
        </w:rPr>
        <w:t>میزان السداد فی إبطال طریقة الظن و الاجتهاد</w:t>
      </w:r>
      <w:bookmarkEnd w:id="3520"/>
    </w:p>
    <w:p>
      <w:pPr>
        <w:pStyle w:val="BookText"/>
        <w:rPr/>
      </w:pPr>
      <w:r>
        <w:rPr>
          <w:rFonts w:ascii="IRNazanin" w:hAnsi="IRNazanin" w:eastAsia="IRNazanin"/>
          <w:color w:val="111111"/>
          <w:sz w:val="28"/>
          <w:sz w:val="28"/>
          <w:szCs w:val="28"/>
          <w:rtl w:val="true"/>
          <w:lang w:bidi="fa-IR"/>
        </w:rPr>
        <w:t>فی إثبات حجیة الاخبار و ترجیح الطریقة الأخباریة، للشیخ محمد بن إبراهیم بن محمد علی الطبسی الخراسانی،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إلی سبیل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لقبه ب قسطاس الغی و الرشاد یحیل فیه إلی تصانیف أستاذه المیرزا محمد الأخباری المقتول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و البرهانیة و قبسة العجول و فتح الباب و منیة المرتاد فی نفاة الاجتهاد و غیرها، و صرح بأنه أستاذه عند النقل عن کتبه، و دعا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الفرق بین المجتهدین و الأخباریین یبلغ إلی أربعین و فرغ منه سنة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و النسخة عند الشیخ حسین القدیحی بقلم السید هاشم بن مال الله بن محمد الموسوی التوبلی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المیزان لمعرفة الفرقان</w:t>
      </w:r>
      <w:r>
        <w:rPr>
          <w:rFonts w:eastAsia="IRNazanin" w:cs="IRNazanin"/>
          <w:color w:val="111111"/>
          <w:sz w:val="28"/>
          <w:szCs w:val="28"/>
          <w:rtl w:val="true"/>
          <w:lang w:bidi="fa-IR"/>
        </w:rPr>
        <w:t>.</w:t>
      </w:r>
    </w:p>
    <w:p>
      <w:pPr>
        <w:pStyle w:val="Heading3"/>
        <w:numPr>
          <w:ilvl w:val="2"/>
          <w:numId w:val="1"/>
        </w:numPr>
        <w:rPr/>
      </w:pPr>
      <w:bookmarkStart w:id="3521" w:name="__RefHeading___Toc253611_73709187"/>
      <w:bookmarkStart w:id="3522" w:name="_Toc1606"/>
      <w:bookmarkEnd w:id="3521"/>
      <w:r>
        <w:rPr/>
        <w:t>9121</w:t>
      </w:r>
      <w:r>
        <w:rPr>
          <w:rtl w:val="true"/>
        </w:rPr>
        <w:t xml:space="preserve">- </w:t>
      </w:r>
      <w:r>
        <w:rPr>
          <w:rtl w:val="true"/>
        </w:rPr>
        <w:t>میزان السماء فی تعیین مولد خاتم الأنبیاء</w:t>
      </w:r>
      <w:bookmarkEnd w:id="3522"/>
    </w:p>
    <w:p>
      <w:pPr>
        <w:pStyle w:val="BookText"/>
        <w:rPr/>
      </w:pPr>
      <w:r>
        <w:rPr>
          <w:rFonts w:ascii="IRNazanin" w:hAnsi="IRNazanin" w:eastAsia="IRNazanin"/>
          <w:color w:val="111111"/>
          <w:sz w:val="28"/>
          <w:sz w:val="28"/>
          <w:szCs w:val="28"/>
          <w:rtl w:val="true"/>
          <w:lang w:bidi="fa-IR"/>
        </w:rPr>
        <w:t xml:space="preserve">فارسی أثبت فیه السابع عشر من ربیع الأول بالبراهین الحسابیة المنضمة إلی مقدمه إجماعیة، لشیخنا النوری حسین بن محمد تقی بن المیرزا علی محمد الطبرسی، فرغ منه فی ثالث عشر ربیع الثانی من سنة تسع و تسعین و مائتین و ألف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أیضا فی تلک السنة و ذکر فی آخره المعجزات الأربعة الواقعة بالنجف فی تلک السنة و معجزه أخری وقعت</w:t>
      </w:r>
    </w:p>
    <w:p>
      <w:pPr>
        <w:pStyle w:val="BookText"/>
        <w:rPr/>
      </w:pPr>
      <w:r>
        <w:rPr>
          <w:rFonts w:ascii="IRNazanin" w:hAnsi="IRNazanin" w:eastAsia="IRNazanin"/>
          <w:color w:val="111111"/>
          <w:sz w:val="28"/>
          <w:sz w:val="28"/>
          <w:szCs w:val="28"/>
          <w:rtl w:val="true"/>
          <w:lang w:bidi="fa-IR"/>
        </w:rPr>
        <w:t>بالسرداب المقدس بسرّمن‏رأی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بیرون از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بأمر الحاج مولی علی الکنی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للنوری موالید الأئمة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3"/>
        <w:numPr>
          <w:ilvl w:val="2"/>
          <w:numId w:val="1"/>
        </w:numPr>
        <w:rPr/>
      </w:pPr>
      <w:bookmarkStart w:id="3523" w:name="__RefHeading___Toc253613_73709187"/>
      <w:bookmarkStart w:id="3524" w:name="_Toc1607"/>
      <w:bookmarkEnd w:id="3523"/>
      <w:r>
        <w:rPr/>
        <w:t>9122</w:t>
      </w:r>
      <w:r>
        <w:rPr>
          <w:rtl w:val="true"/>
        </w:rPr>
        <w:t xml:space="preserve">- </w:t>
      </w:r>
      <w:r>
        <w:rPr>
          <w:rtl w:val="true"/>
        </w:rPr>
        <w:t>میزان الشیخیة</w:t>
      </w:r>
      <w:bookmarkEnd w:id="352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الاعتقادات لمحمد باقر الهمدانی، فرغ‏ </w:t>
      </w:r>
      <w:bookmarkStart w:id="3525" w:name="pg11381_108511"/>
    </w:p>
    <w:p>
      <w:pPr>
        <w:pStyle w:val="BookText"/>
        <w:rPr/>
      </w:pPr>
      <w:bookmarkEnd w:id="3525"/>
      <w:r>
        <w:rPr>
          <w:rFonts w:ascii="IRNazanin" w:hAnsi="IRNazanin" w:eastAsia="IRNazanin"/>
          <w:color w:val="111111"/>
          <w:sz w:val="28"/>
          <w:sz w:val="28"/>
          <w:szCs w:val="28"/>
          <w:rtl w:val="true"/>
          <w:lang w:bidi="fa-IR"/>
        </w:rPr>
        <w:t xml:space="preserve">منه فی یوم الأربعاء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مخصوص حکیمی است کامل که نور هدایت أو روشن‏تر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حسین قلی 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النسخ فی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جاء فی آخرها تاریخ التألیف،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الإلهیات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الشکستة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مر للمؤلف الدرة النجفیة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الاجتناب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عدة رسالات آخر کتبها فی جواب بضعة مسائل</w:t>
      </w:r>
      <w:r>
        <w:rPr>
          <w:rFonts w:eastAsia="IRNazanin" w:cs="IRNazanin"/>
          <w:color w:val="111111"/>
          <w:sz w:val="28"/>
          <w:szCs w:val="28"/>
          <w:rtl w:val="true"/>
          <w:lang w:bidi="fa-IR"/>
        </w:rPr>
        <w:t>.</w:t>
      </w:r>
    </w:p>
    <w:p>
      <w:pPr>
        <w:pStyle w:val="Heading3"/>
        <w:numPr>
          <w:ilvl w:val="2"/>
          <w:numId w:val="1"/>
        </w:numPr>
        <w:rPr/>
      </w:pPr>
      <w:bookmarkStart w:id="3526" w:name="__RefHeading___Toc253615_73709187"/>
      <w:bookmarkStart w:id="3527" w:name="_Toc1608"/>
      <w:bookmarkEnd w:id="3526"/>
      <w:r>
        <w:rPr/>
        <w:t>9123</w:t>
      </w:r>
      <w:r>
        <w:rPr>
          <w:rtl w:val="true"/>
        </w:rPr>
        <w:t xml:space="preserve">- </w:t>
      </w:r>
      <w:r>
        <w:rPr>
          <w:rtl w:val="true"/>
        </w:rPr>
        <w:t>میزان الصنائع‏</w:t>
      </w:r>
      <w:bookmarkEnd w:id="3527"/>
    </w:p>
    <w:p>
      <w:pPr>
        <w:pStyle w:val="BookText"/>
        <w:rPr/>
      </w:pPr>
      <w:r>
        <w:rPr>
          <w:rFonts w:ascii="IRNazanin" w:hAnsi="IRNazanin" w:eastAsia="IRNazanin"/>
          <w:color w:val="111111"/>
          <w:sz w:val="28"/>
          <w:sz w:val="28"/>
          <w:szCs w:val="28"/>
          <w:rtl w:val="true"/>
          <w:lang w:bidi="fa-IR"/>
        </w:rPr>
        <w:t>فی الأسطرلاب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حسین بن محمد باقر الیزدی، فی مقدمه و ثلاثة أبواب و خاتمة، ألفه فی سنة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 السفر بمشهد الرضا علیه السلام  کما ذکره فی الدیباجة، و أشار فیها أیضا إلی صناعة أبیه فی الأسطرلاب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محمد حسین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بخاطر رسید که چون والد فقیر در ساختن اسطرلاب، اختراعی چند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ساقطة الآخر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الثانی عشر و أخری فی المشهد عند عبد الحمید المولوی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علی الرضوی بقلم النستعلیق الدقیق فی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المشهد</w:t>
      </w:r>
      <w:r>
        <w:rPr>
          <w:rFonts w:eastAsia="IRNazanin" w:cs="IRNazanin"/>
          <w:color w:val="111111"/>
          <w:sz w:val="28"/>
          <w:szCs w:val="28"/>
          <w:rtl w:val="true"/>
          <w:lang w:bidi="fa-IR"/>
        </w:rPr>
        <w:t>.</w:t>
      </w:r>
    </w:p>
    <w:p>
      <w:pPr>
        <w:pStyle w:val="Heading3"/>
        <w:numPr>
          <w:ilvl w:val="2"/>
          <w:numId w:val="1"/>
        </w:numPr>
        <w:rPr/>
      </w:pPr>
      <w:bookmarkStart w:id="3528" w:name="__RefHeading___Toc253617_73709187"/>
      <w:bookmarkStart w:id="3529" w:name="_Toc1609"/>
      <w:bookmarkEnd w:id="3528"/>
      <w:r>
        <w:rPr/>
        <w:t>9124</w:t>
      </w:r>
      <w:r>
        <w:rPr>
          <w:rtl w:val="true"/>
        </w:rPr>
        <w:t xml:space="preserve">- </w:t>
      </w:r>
      <w:r>
        <w:rPr>
          <w:rtl w:val="true"/>
        </w:rPr>
        <w:t>میزان الصواب‏</w:t>
      </w:r>
      <w:bookmarkEnd w:id="3529"/>
    </w:p>
    <w:p>
      <w:pPr>
        <w:pStyle w:val="BookText"/>
        <w:rPr/>
      </w:pPr>
      <w:r>
        <w:rPr>
          <w:rFonts w:ascii="IRNazanin" w:hAnsi="IRNazanin" w:eastAsia="IRNazanin"/>
          <w:color w:val="111111"/>
          <w:sz w:val="28"/>
          <w:sz w:val="28"/>
          <w:szCs w:val="28"/>
          <w:rtl w:val="true"/>
          <w:lang w:bidi="fa-IR"/>
        </w:rPr>
        <w:t xml:space="preserve">للحاج مولی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الصاحب الدوانی، أحال إلیه فی کتابه تحفه الحبیب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سفینة النجاة مرت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کلامی فارسیة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 خانقاه أحمدیة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عبد الله بن المیر صدر الحسینی فی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Heading3"/>
        <w:numPr>
          <w:ilvl w:val="2"/>
          <w:numId w:val="1"/>
        </w:numPr>
        <w:rPr/>
      </w:pPr>
      <w:bookmarkStart w:id="3530" w:name="__RefHeading___Toc253619_73709187"/>
      <w:bookmarkStart w:id="3531" w:name="_Toc1610"/>
      <w:bookmarkEnd w:id="3530"/>
      <w:r>
        <w:rPr/>
        <w:t>9125</w:t>
      </w:r>
      <w:r>
        <w:rPr>
          <w:rtl w:val="true"/>
        </w:rPr>
        <w:t xml:space="preserve">- </w:t>
      </w:r>
      <w:r>
        <w:rPr>
          <w:rtl w:val="true"/>
        </w:rPr>
        <w:t>میزان الصواب فی شرح فصل الخطاب‏</w:t>
      </w:r>
      <w:bookmarkEnd w:id="353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الخطاب للعارف الذهبی السید المیرزا أبو القاسم میرزا بابا، صاحب آیات الولایة و شارحه هو المیرزا أبو القاسم بن المولی أسد الله إمام الجمعة الخوئی و أخ المیرزا یحیی‏ </w:t>
      </w:r>
      <w:bookmarkStart w:id="3532" w:name="pg11381_108512"/>
    </w:p>
    <w:p>
      <w:pPr>
        <w:pStyle w:val="BookText"/>
        <w:rPr/>
      </w:pPr>
      <w:bookmarkEnd w:id="3532"/>
      <w:r>
        <w:rPr>
          <w:rFonts w:ascii="IRNazanin" w:hAnsi="IRNazanin" w:eastAsia="IRNazanin"/>
          <w:color w:val="111111"/>
          <w:sz w:val="28"/>
          <w:sz w:val="28"/>
          <w:szCs w:val="28"/>
          <w:rtl w:val="true"/>
          <w:lang w:bidi="fa-IR"/>
        </w:rPr>
        <w:t>إمام الجمعة، کما ذکره الشیخ محمد أمین بن أخ الشارح فی کتابه مرآة الشرق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مبسوط یقرب من مائة و خمسین صفحة، طبع بتبریز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مرید السید جلال الدین محمد الذهبی صدر الأشراف و له مدائحة توفی بخوی و دفن ببقعته الخاصة به سنة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و کان مسافرته إلی العتبات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مجموعة بخطه مع سائر أحواله</w:t>
      </w:r>
      <w:r>
        <w:rPr>
          <w:rFonts w:eastAsia="IRNazanin" w:cs="IRNazanin"/>
          <w:color w:val="111111"/>
          <w:sz w:val="28"/>
          <w:szCs w:val="28"/>
          <w:rtl w:val="true"/>
          <w:lang w:bidi="fa-IR"/>
        </w:rPr>
        <w:t>.</w:t>
      </w:r>
    </w:p>
    <w:p>
      <w:pPr>
        <w:pStyle w:val="Heading3"/>
        <w:numPr>
          <w:ilvl w:val="2"/>
          <w:numId w:val="1"/>
        </w:numPr>
        <w:rPr/>
      </w:pPr>
      <w:bookmarkStart w:id="3533" w:name="__RefHeading___Toc253621_73709187"/>
      <w:bookmarkStart w:id="3534" w:name="_Toc1611"/>
      <w:bookmarkEnd w:id="3533"/>
      <w:r>
        <w:rPr/>
        <w:t>9126</w:t>
      </w:r>
      <w:r>
        <w:rPr>
          <w:rtl w:val="true"/>
        </w:rPr>
        <w:t xml:space="preserve">- </w:t>
      </w:r>
      <w:r>
        <w:rPr>
          <w:rtl w:val="true"/>
        </w:rPr>
        <w:t>میزان الطب‏</w:t>
      </w:r>
      <w:bookmarkEnd w:id="3534"/>
    </w:p>
    <w:p>
      <w:pPr>
        <w:pStyle w:val="BookText"/>
        <w:rPr/>
      </w:pPr>
      <w:r>
        <w:rPr>
          <w:rFonts w:ascii="IRNazanin" w:hAnsi="IRNazanin" w:eastAsia="IRNazanin"/>
          <w:color w:val="111111"/>
          <w:sz w:val="28"/>
          <w:sz w:val="28"/>
          <w:szCs w:val="28"/>
          <w:rtl w:val="true"/>
          <w:lang w:bidi="fa-IR"/>
        </w:rPr>
        <w:t xml:space="preserve">فارسی طبع فی بمبئی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مکررا مختصر مرتب علی مقدمه و ثلاث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علائم الکیفیات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الحرارة، البرودة، الرطوبة، الیبوسة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الأدویة المفردة و المرکبة و الأغذیة فی تسعة فصول،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الأمراض و معالجاتها فی عدة أبواب و کل باب فی عدة فصول و هو للطبیب محمد أرزانی المشهور بمحمد أکبر، ألفه لأطفال نفسه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 الصلاة و السلام علی سید المرسلین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طب أکبری المذکور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قرابادین قادری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باسم الشیخ عبد القادر الجیلانی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میزان الطب کرارا منها فی کامپور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رسالة دلائل النبض المذکور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البول المذکور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کلاهما لمحمد یوسف الهروی، و رسالة مختصر البیان فی ضروریات البحران لمحمد بدر الدین بن الخواجة جمال الدین ألفه بالتماس الحاج محمد المباشر للطبع و نسخه فی هذا الموضوع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دانشسرای عالی، قریب،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الهندی فی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Heading3"/>
        <w:numPr>
          <w:ilvl w:val="2"/>
          <w:numId w:val="1"/>
        </w:numPr>
        <w:rPr/>
      </w:pPr>
      <w:bookmarkStart w:id="3535" w:name="__RefHeading___Toc253623_73709187"/>
      <w:bookmarkStart w:id="3536" w:name="_Toc1612"/>
      <w:bookmarkEnd w:id="3535"/>
      <w:r>
        <w:rPr/>
        <w:t>9127</w:t>
      </w:r>
      <w:r>
        <w:rPr>
          <w:rtl w:val="true"/>
        </w:rPr>
        <w:t xml:space="preserve">- </w:t>
      </w:r>
      <w:r>
        <w:rPr>
          <w:rtl w:val="true"/>
        </w:rPr>
        <w:t>میزان الطبائع القطب شاهیة</w:t>
      </w:r>
      <w:bookmarkEnd w:id="353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 لتقی الدین محمد بن صدر الدین علی الفارسی، ألفه سنة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للسلطان محمد القطب شاه علی الترتیب الصغری و الکبری، و النتیجة و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ذکر المؤلف فی حجلة العرائس لمحوی الیزدی بعنوان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الفارسی و ذکر رسالتین باسم‏ </w:t>
      </w:r>
      <w:bookmarkStart w:id="3537" w:name="pg11381_108513"/>
    </w:p>
    <w:p>
      <w:pPr>
        <w:pStyle w:val="BookText"/>
        <w:rPr/>
      </w:pPr>
      <w:bookmarkEnd w:id="3537"/>
      <w:r>
        <w:rPr>
          <w:rFonts w:ascii="IRNazanin" w:hAnsi="IRNazanin" w:eastAsia="IRNazanin"/>
          <w:color w:val="111111"/>
          <w:sz w:val="28"/>
          <w:sz w:val="28"/>
          <w:szCs w:val="28"/>
          <w:rtl w:val="true"/>
          <w:lang w:bidi="fa-IR"/>
        </w:rPr>
        <w:t>طریق دانستن درجات معاجین و تحقیق درجات طبائع معاجین و أکثر مرکبات از روی حساب و ذکر بعضی تراکیب مشهور له و إنه ألف الثانی باسم محمد قلی قطب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من میزان الطبائع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سنا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الحادی عشر و صورته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رقم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5860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الثانی عشر أو الثالث عشر</w:t>
      </w:r>
      <w:r>
        <w:rPr>
          <w:rFonts w:eastAsia="IRNazanin" w:cs="IRNazanin"/>
          <w:color w:val="111111"/>
          <w:sz w:val="28"/>
          <w:szCs w:val="28"/>
          <w:rtl w:val="true"/>
          <w:lang w:bidi="fa-IR"/>
        </w:rPr>
        <w:t>.</w:t>
      </w:r>
    </w:p>
    <w:p>
      <w:pPr>
        <w:pStyle w:val="Heading3"/>
        <w:numPr>
          <w:ilvl w:val="2"/>
          <w:numId w:val="1"/>
        </w:numPr>
        <w:rPr/>
      </w:pPr>
      <w:bookmarkStart w:id="3538" w:name="__RefHeading___Toc253625_73709187"/>
      <w:bookmarkStart w:id="3539" w:name="_Toc1613"/>
      <w:bookmarkEnd w:id="3538"/>
      <w:r>
        <w:rPr/>
        <w:t>9128</w:t>
      </w:r>
      <w:r>
        <w:rPr>
          <w:rtl w:val="true"/>
        </w:rPr>
        <w:t xml:space="preserve">- </w:t>
      </w:r>
      <w:r>
        <w:rPr>
          <w:rtl w:val="true"/>
        </w:rPr>
        <w:t>المیزان العادل فی الفرق بین الحق و الباطل‏</w:t>
      </w:r>
      <w:bookmarkEnd w:id="35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الإسلام و مذاهب أهل الکتاب، للسید رضا بن السید محمد بن السید هاشم الموسوی الهندی النجفی، رسالة مدرسیة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بغداد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بالأردو مر بعنوان الخطاب الفاضل و توفی فی یوم الأربعاء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بالعفیلة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فیصلیه نخلیة؟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النجف و دفن یوم الخمیس بمقبرة له</w:t>
      </w:r>
      <w:r>
        <w:rPr>
          <w:rFonts w:eastAsia="IRNazanin" w:cs="IRNazanin"/>
          <w:color w:val="111111"/>
          <w:sz w:val="28"/>
          <w:szCs w:val="28"/>
          <w:rtl w:val="true"/>
          <w:lang w:bidi="fa-IR"/>
        </w:rPr>
        <w:t>.</w:t>
      </w:r>
    </w:p>
    <w:p>
      <w:pPr>
        <w:pStyle w:val="Heading3"/>
        <w:numPr>
          <w:ilvl w:val="2"/>
          <w:numId w:val="1"/>
        </w:numPr>
        <w:rPr/>
      </w:pPr>
      <w:bookmarkStart w:id="3540" w:name="__RefHeading___Toc253627_73709187"/>
      <w:bookmarkStart w:id="3541" w:name="_Toc1614"/>
      <w:bookmarkEnd w:id="3540"/>
      <w:r>
        <w:rPr/>
        <w:t>9129</w:t>
      </w:r>
      <w:r>
        <w:rPr>
          <w:rtl w:val="true"/>
        </w:rPr>
        <w:t xml:space="preserve">- </w:t>
      </w:r>
      <w:r>
        <w:rPr>
          <w:rtl w:val="true"/>
        </w:rPr>
        <w:t>میزان العدالة</w:t>
      </w:r>
      <w:bookmarkEnd w:id="3541"/>
    </w:p>
    <w:p>
      <w:pPr>
        <w:pStyle w:val="BookText"/>
        <w:rPr/>
      </w:pPr>
      <w:r>
        <w:rPr>
          <w:rFonts w:ascii="IRNazanin" w:hAnsi="IRNazanin" w:eastAsia="IRNazanin"/>
          <w:color w:val="111111"/>
          <w:sz w:val="28"/>
          <w:sz w:val="28"/>
          <w:szCs w:val="28"/>
          <w:rtl w:val="true"/>
          <w:lang w:bidi="fa-IR"/>
        </w:rPr>
        <w:t>فی النفقات، للشیخ عبد الوحید الجیلانی، صاحب مونس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الریاض و وجدت بخطه المؤرخ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عبد الوحید بن نعمة الله بن یحیی تلمیذ الشیخ البهائی</w:t>
      </w:r>
      <w:r>
        <w:rPr>
          <w:rFonts w:eastAsia="IRNazanin" w:cs="IRNazanin"/>
          <w:color w:val="111111"/>
          <w:sz w:val="28"/>
          <w:szCs w:val="28"/>
          <w:rtl w:val="true"/>
          <w:lang w:bidi="fa-IR"/>
        </w:rPr>
        <w:t>.</w:t>
      </w:r>
    </w:p>
    <w:p>
      <w:pPr>
        <w:pStyle w:val="Heading3"/>
        <w:numPr>
          <w:ilvl w:val="2"/>
          <w:numId w:val="1"/>
        </w:numPr>
        <w:rPr/>
      </w:pPr>
      <w:bookmarkStart w:id="3542" w:name="__RefHeading___Toc253629_73709187"/>
      <w:bookmarkStart w:id="3543" w:name="_Toc1615"/>
      <w:bookmarkEnd w:id="3542"/>
      <w:r>
        <w:rPr/>
        <w:t>9130</w:t>
      </w:r>
      <w:r>
        <w:rPr>
          <w:rtl w:val="true"/>
        </w:rPr>
        <w:t xml:space="preserve">- </w:t>
      </w:r>
      <w:r>
        <w:rPr>
          <w:rtl w:val="true"/>
        </w:rPr>
        <w:t>میزان عرفان الله‏</w:t>
      </w:r>
      <w:bookmarkEnd w:id="3543"/>
    </w:p>
    <w:p>
      <w:pPr>
        <w:pStyle w:val="BookText"/>
        <w:rPr/>
      </w:pPr>
      <w:r>
        <w:rPr>
          <w:rFonts w:ascii="IRNazanin" w:hAnsi="IRNazanin" w:eastAsia="IRNazanin"/>
          <w:color w:val="111111"/>
          <w:sz w:val="28"/>
          <w:sz w:val="28"/>
          <w:szCs w:val="28"/>
          <w:rtl w:val="true"/>
          <w:lang w:bidi="fa-IR"/>
        </w:rPr>
        <w:t xml:space="preserve">لمحمود الپسیخانی، صاحب مفاتیح الغیوب المذکور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عرفانی فی علم الحروف علی طریق السؤال و الجواب، و فی أوله ذکر من سنة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أستعین به نفسک الذی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أظهر نفسه صفیا وفیا کوکبا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6226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فی القرن العاشر،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مکتبة أمیر المؤمنین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بقلم النستعلیق الجید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3544" w:name="__RefHeading___Toc253631_73709187"/>
      <w:bookmarkStart w:id="3545" w:name="_Toc1616"/>
      <w:bookmarkEnd w:id="3544"/>
      <w:r>
        <w:rPr/>
        <w:t>9131</w:t>
      </w:r>
      <w:r>
        <w:rPr>
          <w:rtl w:val="true"/>
        </w:rPr>
        <w:t xml:space="preserve">- </w:t>
      </w:r>
      <w:r>
        <w:rPr>
          <w:rtl w:val="true"/>
        </w:rPr>
        <w:t xml:space="preserve">میزان العقل </w:t>
      </w:r>
      <w:r>
        <w:rPr>
          <w:rtl w:val="true"/>
        </w:rPr>
        <w:t>(</w:t>
      </w:r>
      <w:r>
        <w:rPr>
          <w:rtl w:val="true"/>
        </w:rPr>
        <w:t>العول خ ل‏</w:t>
      </w:r>
      <w:bookmarkEnd w:id="3545"/>
    </w:p>
    <w:p>
      <w:pPr>
        <w:pStyle w:val="BookText"/>
        <w:rPr/>
      </w:pPr>
      <w:r>
        <w:rPr>
          <w:rFonts w:ascii="IRNazanin" w:hAnsi="IRNazanin" w:eastAsia="IRNazanin"/>
          <w:color w:val="111111"/>
          <w:sz w:val="28"/>
          <w:sz w:val="28"/>
          <w:szCs w:val="28"/>
          <w:rtl w:val="true"/>
          <w:lang w:bidi="fa-IR"/>
        </w:rPr>
        <w:t xml:space="preserve">لعلی العلوی، صاحب الاستغاثة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بکرمی سنة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3"/>
        <w:numPr>
          <w:ilvl w:val="2"/>
          <w:numId w:val="1"/>
        </w:numPr>
        <w:rPr/>
      </w:pPr>
      <w:bookmarkStart w:id="3546" w:name="__RefHeading___Toc253633_73709187"/>
      <w:bookmarkStart w:id="3547" w:name="_Toc1617"/>
      <w:bookmarkEnd w:id="3546"/>
      <w:r>
        <w:rPr/>
        <w:t>9132</w:t>
      </w:r>
      <w:r>
        <w:rPr>
          <w:rtl w:val="true"/>
        </w:rPr>
        <w:t xml:space="preserve">- </w:t>
      </w:r>
      <w:r>
        <w:rPr>
          <w:rtl w:val="true"/>
        </w:rPr>
        <w:t>میزان العقل‏</w:t>
      </w:r>
      <w:bookmarkEnd w:id="354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میدان العقل إسماعیلی، کما فی ملحقة </w:t>
      </w:r>
      <w:bookmarkStart w:id="3548" w:name="pg11381_108514"/>
    </w:p>
    <w:p>
      <w:pPr>
        <w:pStyle w:val="BookText"/>
        <w:rPr/>
      </w:pPr>
      <w:bookmarkEnd w:id="3548"/>
      <w:r>
        <w:rPr>
          <w:rFonts w:ascii="IRNazanin" w:hAnsi="IRNazanin" w:eastAsia="IRNazanin"/>
          <w:color w:val="111111"/>
          <w:sz w:val="28"/>
          <w:sz w:val="28"/>
          <w:szCs w:val="28"/>
          <w:rtl w:val="true"/>
          <w:lang w:bidi="fa-IR"/>
        </w:rPr>
        <w:t xml:space="preserve">فهرست الکتب و الرسائل لمجدوع، نقلا عن أیوانف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3549" w:name="__RefHeading___Toc253635_73709187"/>
      <w:bookmarkStart w:id="3550" w:name="_Toc1618"/>
      <w:bookmarkEnd w:id="3549"/>
      <w:r>
        <w:rPr/>
        <w:t>9133</w:t>
      </w:r>
      <w:r>
        <w:rPr>
          <w:rtl w:val="true"/>
        </w:rPr>
        <w:t xml:space="preserve">- </w:t>
      </w:r>
      <w:r>
        <w:rPr>
          <w:rtl w:val="true"/>
        </w:rPr>
        <w:t>میزان العقول فی کشف أسرار غوامض حقائق مسائل المعقول‏</w:t>
      </w:r>
      <w:bookmarkEnd w:id="3550"/>
    </w:p>
    <w:p>
      <w:pPr>
        <w:pStyle w:val="BookText"/>
        <w:rPr/>
      </w:pPr>
      <w:r>
        <w:rPr>
          <w:rFonts w:ascii="IRNazanin" w:hAnsi="IRNazanin" w:eastAsia="IRNazanin"/>
          <w:color w:val="111111"/>
          <w:sz w:val="28"/>
          <w:sz w:val="28"/>
          <w:szCs w:val="28"/>
          <w:rtl w:val="true"/>
          <w:lang w:bidi="fa-IR"/>
        </w:rPr>
        <w:t xml:space="preserve">شرح ل تهذیب المنطق مع تعرض لشرح ما فی الحاشیة الیزدیة و الحاشیة الإسحاقیة للشیخ أبی جعفر محمد بن یونس الشویهی الظویهری الحمیدی الربیعی النجفی الأصل و المسکن الحلی الدار و التنزه، کتبه لولده علی الشهیر بأفلاطون فی مدة أربعة عشر شهرا و أربعة عشر یوما، و فرغ منه ضحی یوم الاثنین التاسع و العشرین من صفر سنة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الخزانة الوقفیة للحاج مولی علی محمد النجف‏آبادی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بخط المولی حسین بن محمد البافقی الیزدی الحائری کتبه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علا بربوبیته و قهر الجبابرة بعزته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شطرا من الحملة الوهابیة 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کربلاء و النجف، و له موقظ الراقدین المذکور فیه عدة من تصانیفه الآخر کما مر</w:t>
      </w:r>
      <w:r>
        <w:rPr>
          <w:rFonts w:eastAsia="IRNazanin" w:cs="IRNazanin"/>
          <w:color w:val="111111"/>
          <w:sz w:val="28"/>
          <w:szCs w:val="28"/>
          <w:rtl w:val="true"/>
          <w:lang w:bidi="fa-IR"/>
        </w:rPr>
        <w:t>.</w:t>
      </w:r>
    </w:p>
    <w:p>
      <w:pPr>
        <w:pStyle w:val="Heading3"/>
        <w:numPr>
          <w:ilvl w:val="2"/>
          <w:numId w:val="1"/>
        </w:numPr>
        <w:rPr/>
      </w:pPr>
      <w:bookmarkStart w:id="3551" w:name="__RefHeading___Toc253637_73709187"/>
      <w:bookmarkStart w:id="3552" w:name="_Toc1619"/>
      <w:bookmarkEnd w:id="3551"/>
      <w:r>
        <w:rPr/>
        <w:t>9134</w:t>
      </w:r>
      <w:r>
        <w:rPr>
          <w:rtl w:val="true"/>
        </w:rPr>
        <w:t xml:space="preserve">- </w:t>
      </w:r>
      <w:r>
        <w:rPr>
          <w:rtl w:val="true"/>
        </w:rPr>
        <w:t>میزان الفلک‏</w:t>
      </w:r>
      <w:bookmarkEnd w:id="3552"/>
    </w:p>
    <w:p>
      <w:pPr>
        <w:pStyle w:val="BookText"/>
        <w:rPr/>
      </w:pPr>
      <w:r>
        <w:rPr>
          <w:rFonts w:ascii="IRNazanin" w:hAnsi="IRNazanin" w:eastAsia="IRNazanin"/>
          <w:color w:val="111111"/>
          <w:sz w:val="28"/>
          <w:sz w:val="28"/>
          <w:szCs w:val="28"/>
          <w:rtl w:val="true"/>
          <w:lang w:bidi="fa-IR"/>
        </w:rPr>
        <w:t xml:space="preserve">منظومة فی الهیئة، للحاج میرزا أبی الفضل الطهرانی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ولده المیرزا محمد، و مر له فی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النحو</w:t>
      </w:r>
      <w:r>
        <w:rPr>
          <w:rFonts w:eastAsia="IRNazanin" w:cs="IRNazanin"/>
          <w:color w:val="111111"/>
          <w:sz w:val="28"/>
          <w:szCs w:val="28"/>
          <w:rtl w:val="true"/>
          <w:lang w:bidi="fa-IR"/>
        </w:rPr>
        <w:t>.</w:t>
      </w:r>
    </w:p>
    <w:p>
      <w:pPr>
        <w:pStyle w:val="Heading3"/>
        <w:numPr>
          <w:ilvl w:val="2"/>
          <w:numId w:val="1"/>
        </w:numPr>
        <w:rPr/>
      </w:pPr>
      <w:bookmarkStart w:id="3553" w:name="__RefHeading___Toc253639_73709187"/>
      <w:bookmarkStart w:id="3554" w:name="_Toc1620"/>
      <w:bookmarkEnd w:id="3553"/>
      <w:r>
        <w:rPr/>
        <w:t>9135</w:t>
      </w:r>
      <w:r>
        <w:rPr>
          <w:rtl w:val="true"/>
        </w:rPr>
        <w:t xml:space="preserve">- </w:t>
      </w:r>
      <w:r>
        <w:rPr>
          <w:rtl w:val="true"/>
        </w:rPr>
        <w:t>المیزان فی أحوال الجان‏</w:t>
      </w:r>
      <w:bookmarkEnd w:id="35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کیفیة إطاعتهم للأنبیاء و الأوصیاء بلغة أردو، للسید آقا مهدی النقوی، المولود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 السید دلدار علی النصیرآبادی اللکهنوی، نشره فی بعض جرائد الهند</w:t>
      </w:r>
      <w:r>
        <w:rPr>
          <w:rFonts w:eastAsia="IRNazanin" w:cs="IRNazanin"/>
          <w:color w:val="111111"/>
          <w:sz w:val="28"/>
          <w:szCs w:val="28"/>
          <w:rtl w:val="true"/>
          <w:lang w:bidi="fa-IR"/>
        </w:rPr>
        <w:t>.</w:t>
      </w:r>
    </w:p>
    <w:p>
      <w:pPr>
        <w:pStyle w:val="Heading3"/>
        <w:numPr>
          <w:ilvl w:val="2"/>
          <w:numId w:val="1"/>
        </w:numPr>
        <w:rPr/>
      </w:pPr>
      <w:bookmarkStart w:id="3555" w:name="__RefHeading___Toc253641_73709187"/>
      <w:bookmarkStart w:id="3556" w:name="_Toc1621"/>
      <w:bookmarkEnd w:id="3555"/>
      <w:r>
        <w:rPr/>
        <w:t>9136</w:t>
      </w:r>
      <w:r>
        <w:rPr>
          <w:rtl w:val="true"/>
        </w:rPr>
        <w:t xml:space="preserve">- </w:t>
      </w:r>
      <w:r>
        <w:rPr>
          <w:rtl w:val="true"/>
        </w:rPr>
        <w:t>المیزان فی تفسیر القرآن‏</w:t>
      </w:r>
      <w:bookmarkEnd w:id="3556"/>
    </w:p>
    <w:p>
      <w:pPr>
        <w:pStyle w:val="BookText"/>
        <w:rPr/>
      </w:pPr>
      <w:r>
        <w:rPr>
          <w:rFonts w:ascii="IRNazanin" w:hAnsi="IRNazanin" w:eastAsia="IRNazanin"/>
          <w:color w:val="111111"/>
          <w:sz w:val="28"/>
          <w:sz w:val="28"/>
          <w:szCs w:val="28"/>
          <w:rtl w:val="true"/>
          <w:lang w:bidi="fa-IR"/>
        </w:rPr>
        <w:t>طبع منه مجلدین، للسید محمد حسین الطباطبائی التبریزی نزیل قم</w:t>
      </w:r>
      <w:r>
        <w:rPr>
          <w:rFonts w:eastAsia="IRNazanin" w:cs="IRNazanin"/>
          <w:color w:val="111111"/>
          <w:sz w:val="28"/>
          <w:szCs w:val="28"/>
          <w:rtl w:val="true"/>
          <w:lang w:bidi="fa-IR"/>
        </w:rPr>
        <w:t>.</w:t>
      </w:r>
    </w:p>
    <w:p>
      <w:pPr>
        <w:pStyle w:val="Heading3"/>
        <w:numPr>
          <w:ilvl w:val="2"/>
          <w:numId w:val="1"/>
        </w:numPr>
        <w:rPr/>
      </w:pPr>
      <w:bookmarkStart w:id="3557" w:name="__RefHeading___Toc253643_73709187"/>
      <w:bookmarkStart w:id="3558" w:name="_Toc1622"/>
      <w:bookmarkEnd w:id="3557"/>
      <w:r>
        <w:rPr/>
        <w:t>9137</w:t>
      </w:r>
      <w:r>
        <w:rPr>
          <w:rtl w:val="true"/>
        </w:rPr>
        <w:t xml:space="preserve">- </w:t>
      </w:r>
      <w:r>
        <w:rPr>
          <w:rtl w:val="true"/>
        </w:rPr>
        <w:t>میزان القیامة</w:t>
      </w:r>
      <w:bookmarkEnd w:id="355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تحقیق المیزان فی یوم القیامة، للمحقق الفیض محمد المدعو بمولی محسن،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ستمائة بیت، مرتب علی ستة أبواب سادسها فی شرح بعض أخبار الموضوع فرغ منه فی رجب سنة أربعین و ألف کما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میزان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مجموعة عند الحاج شیخ علی القمی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السماء</w:t>
      </w:r>
      <w:bookmarkStart w:id="3559" w:name="pg11381_108515"/>
    </w:p>
    <w:p>
      <w:pPr>
        <w:pStyle w:val="BookText"/>
        <w:rPr/>
      </w:pPr>
      <w:bookmarkEnd w:id="3559"/>
      <w:r>
        <w:rPr>
          <w:rFonts w:ascii="IRNazanin" w:hAnsi="IRNazanin" w:eastAsia="IRNazanin"/>
          <w:color w:val="111111"/>
          <w:sz w:val="28"/>
          <w:sz w:val="28"/>
          <w:szCs w:val="28"/>
          <w:rtl w:val="true"/>
          <w:lang w:bidi="fa-IR"/>
        </w:rPr>
        <w:t xml:space="preserve">و وضع المیزان ألا تطغوا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کتابتها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بن علی رضا الزنجانی نزیل قزوین، و نسخه ضمن مجموعة بمکتبة المیرزا محمد الطهرانی بسامراء</w:t>
      </w:r>
    </w:p>
    <w:p>
      <w:pPr>
        <w:pStyle w:val="Heading3"/>
        <w:numPr>
          <w:ilvl w:val="2"/>
          <w:numId w:val="1"/>
        </w:numPr>
        <w:rPr/>
      </w:pPr>
      <w:bookmarkStart w:id="3560" w:name="__RefHeading___Toc253645_73709187"/>
      <w:bookmarkStart w:id="3561" w:name="_Toc1623"/>
      <w:bookmarkEnd w:id="3560"/>
      <w:r>
        <w:rPr/>
        <w:t>9138</w:t>
      </w:r>
      <w:r>
        <w:rPr>
          <w:rtl w:val="true"/>
        </w:rPr>
        <w:t xml:space="preserve">- </w:t>
      </w:r>
      <w:r>
        <w:rPr>
          <w:rtl w:val="true"/>
        </w:rPr>
        <w:t>المیزان لمعرفة الفرقان‏</w:t>
      </w:r>
      <w:bookmarkEnd w:id="35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التفرقة بین الأصولی و الأخباری للمیرزا محمد بن عبد النبی بن عبد الصانع النیسابوری الأکبرآبادی الهندی الأخباری المقتول بالکاظمیة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جواب سؤال الشیخ عبد الله بن الشیخ مبارک بن علی بن حمیدان عن الفرق بین الفریقین، و فیه ذکر أدلة الأخباریین للجهر بالتسبیحات و أدلة الأصولیین للإخفات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مجموعة عند المولوی حسن یوسف بکربلاء، و مر فی الموضوع میزان السداد، ص </w:t>
      </w:r>
      <w:r>
        <w:rPr>
          <w:rFonts w:eastAsia="IRNazanin" w:cs="IRNazanin"/>
          <w:color w:val="111111"/>
          <w:sz w:val="28"/>
          <w:szCs w:val="28"/>
          <w:lang w:bidi="fa-IR"/>
        </w:rPr>
        <w:t>312</w:t>
      </w:r>
    </w:p>
    <w:p>
      <w:pPr>
        <w:pStyle w:val="Heading3"/>
        <w:numPr>
          <w:ilvl w:val="2"/>
          <w:numId w:val="1"/>
        </w:numPr>
        <w:rPr/>
      </w:pPr>
      <w:bookmarkStart w:id="3562" w:name="__RefHeading___Toc253647_73709187"/>
      <w:bookmarkStart w:id="3563" w:name="_Toc1624"/>
      <w:bookmarkEnd w:id="3562"/>
      <w:r>
        <w:rPr/>
        <w:t>9139</w:t>
      </w:r>
      <w:r>
        <w:rPr>
          <w:rtl w:val="true"/>
        </w:rPr>
        <w:t xml:space="preserve">- </w:t>
      </w:r>
      <w:r>
        <w:rPr>
          <w:rtl w:val="true"/>
        </w:rPr>
        <w:t>میزان المعانی‏</w:t>
      </w:r>
      <w:bookmarkEnd w:id="3563"/>
    </w:p>
    <w:p>
      <w:pPr>
        <w:pStyle w:val="BookText"/>
        <w:rPr/>
      </w:pPr>
      <w:r>
        <w:rPr>
          <w:rFonts w:ascii="IRNazanin" w:hAnsi="IRNazanin" w:eastAsia="IRNazanin"/>
          <w:color w:val="111111"/>
          <w:sz w:val="28"/>
          <w:sz w:val="28"/>
          <w:szCs w:val="28"/>
          <w:rtl w:val="true"/>
          <w:lang w:bidi="fa-IR"/>
        </w:rPr>
        <w:t xml:space="preserve">فارسی عرفانی لا نعرف المؤلف،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انجمن ترقی أردو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ننهی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المهدوی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64" w:name="__RefHeading___Toc253649_73709187"/>
      <w:bookmarkStart w:id="3565" w:name="_Toc1625"/>
      <w:bookmarkEnd w:id="3564"/>
      <w:r>
        <w:rPr/>
        <w:t>9140</w:t>
      </w:r>
      <w:r>
        <w:rPr>
          <w:rtl w:val="true"/>
        </w:rPr>
        <w:t xml:space="preserve">- </w:t>
      </w:r>
      <w:r>
        <w:rPr>
          <w:rtl w:val="true"/>
        </w:rPr>
        <w:t>میزان المعرفة</w:t>
      </w:r>
      <w:bookmarkEnd w:id="3565"/>
    </w:p>
    <w:p>
      <w:pPr>
        <w:pStyle w:val="BookText"/>
        <w:rPr/>
      </w:pPr>
      <w:r>
        <w:rPr>
          <w:rFonts w:ascii="IRNazanin" w:hAnsi="IRNazanin" w:eastAsia="IRNazanin"/>
          <w:color w:val="111111"/>
          <w:sz w:val="28"/>
          <w:sz w:val="28"/>
          <w:szCs w:val="28"/>
          <w:rtl w:val="true"/>
          <w:lang w:bidi="fa-IR"/>
        </w:rPr>
        <w:t xml:space="preserve">للعارف المعاصر الحاج میرزا حسن بن محمد باقر الملقب بصفی علی شاه الشاه نعمةاللهی الأصفهانی نزیل طهران و المتوفی بها حدود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بطهران کما قال فی أول تفسیره المعروف ب تفسیر صفی علی شاه</w:t>
      </w:r>
      <w:r>
        <w:rPr>
          <w:rFonts w:eastAsia="IRNazanin" w:cs="IRNazanin"/>
          <w:color w:val="111111"/>
          <w:sz w:val="28"/>
          <w:szCs w:val="28"/>
          <w:rtl w:val="true"/>
          <w:lang w:bidi="fa-IR"/>
        </w:rPr>
        <w:t>.</w:t>
      </w:r>
    </w:p>
    <w:p>
      <w:pPr>
        <w:pStyle w:val="Heading3"/>
        <w:numPr>
          <w:ilvl w:val="2"/>
          <w:numId w:val="1"/>
        </w:numPr>
        <w:rPr/>
      </w:pPr>
      <w:bookmarkStart w:id="3566" w:name="__RefHeading___Toc253651_73709187"/>
      <w:bookmarkStart w:id="3567" w:name="_Toc1626"/>
      <w:bookmarkEnd w:id="3566"/>
      <w:r>
        <w:rPr>
          <w:rtl w:val="true"/>
        </w:rPr>
        <w:t>میزان المقادیر</w:t>
      </w:r>
      <w:bookmarkEnd w:id="3567"/>
    </w:p>
    <w:p>
      <w:pPr>
        <w:pStyle w:val="BookText"/>
        <w:rPr/>
      </w:pPr>
      <w:r>
        <w:rPr>
          <w:rFonts w:ascii="IRNazanin" w:hAnsi="IRNazanin" w:eastAsia="IRNazanin"/>
          <w:color w:val="111111"/>
          <w:sz w:val="28"/>
          <w:sz w:val="28"/>
          <w:szCs w:val="28"/>
          <w:rtl w:val="true"/>
          <w:lang w:bidi="fa-IR"/>
        </w:rPr>
        <w:t xml:space="preserve">لحبیب الله الساوجی، مر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تسهیل الأوزان و توضیح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4479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الحاج محمد حسن الکاشی 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 مکتبة آثار ملی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w:t>
      </w:r>
      <w:r>
        <w:rPr>
          <w:rFonts w:eastAsia="IRNazanin" w:cs="IRNazanin"/>
          <w:color w:val="111111"/>
          <w:sz w:val="28"/>
          <w:szCs w:val="28"/>
          <w:rtl w:val="true"/>
          <w:lang w:bidi="fa-IR"/>
        </w:rPr>
        <w:t>.</w:t>
      </w:r>
    </w:p>
    <w:p>
      <w:pPr>
        <w:pStyle w:val="Heading3"/>
        <w:numPr>
          <w:ilvl w:val="2"/>
          <w:numId w:val="1"/>
        </w:numPr>
        <w:rPr/>
      </w:pPr>
      <w:bookmarkStart w:id="3568" w:name="__RefHeading___Toc253653_73709187"/>
      <w:bookmarkStart w:id="3569" w:name="_Toc1627"/>
      <w:bookmarkEnd w:id="3568"/>
      <w:r>
        <w:rPr/>
        <w:t>9141</w:t>
      </w:r>
      <w:r>
        <w:rPr>
          <w:rtl w:val="true"/>
        </w:rPr>
        <w:t xml:space="preserve">- </w:t>
      </w:r>
      <w:r>
        <w:rPr>
          <w:rtl w:val="true"/>
        </w:rPr>
        <w:t>میزان المقادیر</w:t>
      </w:r>
      <w:bookmarkEnd w:id="3569"/>
    </w:p>
    <w:p>
      <w:pPr>
        <w:pStyle w:val="BookText"/>
        <w:rPr/>
      </w:pPr>
      <w:r>
        <w:rPr>
          <w:rFonts w:ascii="IRNazanin" w:hAnsi="IRNazanin" w:eastAsia="IRNazanin"/>
          <w:color w:val="111111"/>
          <w:sz w:val="28"/>
          <w:sz w:val="28"/>
          <w:szCs w:val="28"/>
          <w:rtl w:val="true"/>
          <w:lang w:bidi="fa-IR"/>
        </w:rPr>
        <w:t xml:space="preserve">للشیخ أحمد الجزائری،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خمسین و مائة و ألف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النسخة عصر المصنف فی الخامس عشر من المحرم سنة تسع و عشرین و مائة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أوضح لنا الحجج و البراهین بمعرفة ما فرض علینا من أحکام الدین </w:t>
      </w:r>
      <w:r>
        <w:rPr>
          <w:rFonts w:eastAsia="IRNazanin" w:cs="IRNazanin"/>
          <w:color w:val="111111"/>
          <w:sz w:val="28"/>
          <w:szCs w:val="28"/>
          <w:rtl w:val="true"/>
          <w:lang w:bidi="fa-IR"/>
        </w:rPr>
        <w:t xml:space="preserve">...] </w:t>
      </w:r>
      <w:bookmarkStart w:id="3570" w:name="pg11381_108516"/>
    </w:p>
    <w:p>
      <w:pPr>
        <w:pStyle w:val="BookText"/>
        <w:rPr/>
      </w:pPr>
      <w:bookmarkEnd w:id="3570"/>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سیدنا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فیه مقادیر النصب الزکویة بالمقادیر المتعارفة فی عصره من التغار و الوزنة و المن و الرطل و الأوقیة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نصاب الزکاة من الغلات الأربع فی تاریخ عشرین و مائة و ألف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نواحی العراق و ما یقرب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مقدمه و مطلبین و خاتمة، و نسخه أخری فی النجف عند الشیخ عبد الکریم الجزائری</w:t>
      </w:r>
      <w:r>
        <w:rPr>
          <w:rFonts w:eastAsia="IRNazanin" w:cs="IRNazanin"/>
          <w:color w:val="111111"/>
          <w:sz w:val="28"/>
          <w:szCs w:val="28"/>
          <w:rtl w:val="true"/>
          <w:lang w:bidi="fa-IR"/>
        </w:rPr>
        <w:t>.</w:t>
      </w:r>
    </w:p>
    <w:p>
      <w:pPr>
        <w:pStyle w:val="Heading3"/>
        <w:numPr>
          <w:ilvl w:val="2"/>
          <w:numId w:val="1"/>
        </w:numPr>
        <w:rPr/>
      </w:pPr>
      <w:bookmarkStart w:id="3571" w:name="__RefHeading___Toc253655_73709187"/>
      <w:bookmarkStart w:id="3572" w:name="_Toc1628"/>
      <w:bookmarkEnd w:id="3571"/>
      <w:r>
        <w:rPr/>
        <w:t>9142</w:t>
      </w:r>
      <w:r>
        <w:rPr>
          <w:rtl w:val="true"/>
        </w:rPr>
        <w:t xml:space="preserve">- </w:t>
      </w:r>
      <w:r>
        <w:rPr>
          <w:rtl w:val="true"/>
        </w:rPr>
        <w:t>میزان المقادیر</w:t>
      </w:r>
      <w:bookmarkEnd w:id="3572"/>
    </w:p>
    <w:p>
      <w:pPr>
        <w:pStyle w:val="BookText"/>
        <w:rPr/>
      </w:pPr>
      <w:r>
        <w:rPr>
          <w:rFonts w:ascii="IRNazanin" w:hAnsi="IRNazanin" w:eastAsia="IRNazanin"/>
          <w:color w:val="111111"/>
          <w:sz w:val="28"/>
          <w:sz w:val="28"/>
          <w:szCs w:val="28"/>
          <w:rtl w:val="true"/>
          <w:lang w:bidi="fa-IR"/>
        </w:rPr>
        <w:t>للشیخ أحمد بن إبراهیم بن أحمد بن صالح بن أحمد بن عصفور الدرازی البحرانی والد المحدث الشیخ یوسف البحرانی توفی فی الثانی و العشرین من صفر سنة إحدی و ثلاثین و 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فی اللؤلؤة و نسخه بقلم الشیخ عبد الله بن الشیخ أحمد بن صالح آل طعان التستری ضمن مجموعة الشیخ علی مؤلف أنوار البدرین عند ولده الشیخ حسین القدیحی</w:t>
      </w:r>
      <w:r>
        <w:rPr>
          <w:rFonts w:eastAsia="IRNazanin" w:cs="IRNazanin"/>
          <w:color w:val="111111"/>
          <w:sz w:val="28"/>
          <w:szCs w:val="28"/>
          <w:rtl w:val="true"/>
          <w:lang w:bidi="fa-IR"/>
        </w:rPr>
        <w:t>.</w:t>
      </w:r>
    </w:p>
    <w:p>
      <w:pPr>
        <w:pStyle w:val="Heading3"/>
        <w:numPr>
          <w:ilvl w:val="2"/>
          <w:numId w:val="1"/>
        </w:numPr>
        <w:rPr/>
      </w:pPr>
      <w:bookmarkStart w:id="3573" w:name="__RefHeading___Toc253657_73709187"/>
      <w:bookmarkStart w:id="3574" w:name="_Toc1629"/>
      <w:bookmarkEnd w:id="3573"/>
      <w:r>
        <w:rPr>
          <w:rtl w:val="true"/>
        </w:rPr>
        <w:t>میزان المقادیر</w:t>
      </w:r>
      <w:bookmarkEnd w:id="3574"/>
    </w:p>
    <w:p>
      <w:pPr>
        <w:pStyle w:val="BookText"/>
        <w:rPr/>
      </w:pPr>
      <w:r>
        <w:rPr>
          <w:rFonts w:ascii="IRNazanin" w:hAnsi="IRNazanin" w:eastAsia="IRNazanin"/>
          <w:color w:val="111111"/>
          <w:sz w:val="28"/>
          <w:sz w:val="28"/>
          <w:szCs w:val="28"/>
          <w:rtl w:val="true"/>
          <w:lang w:bidi="fa-IR"/>
        </w:rPr>
        <w:t xml:space="preserve">للسید محمد باقر التبریزی، مر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الرسالة المقداریة طبق فیه الموازین الشرعیة بوزن المن التبریزی و المثقال الصیرفی، و قد طبع فی سنة ألف و ثلاثمائة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رسالة المقادیر الشرعیة بقطع ثمنی، و هو من المعاصرین للمجلسیین، ألفه فی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 ثمان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أبواب ثمانیة فتحناها علی وجوه السالکین فی جنان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 المتأخرین المعاصر لبعضهم مثل المولی محمد تقی المجلسی الأول و سلطان العلماء و المولی خلیل القزوینی و المجلسی الثانی معبرا عن الأخیر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الفقیه المتبحر مولانا 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مدرسة السید البروجردی تاریخها سنة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Heading3"/>
        <w:numPr>
          <w:ilvl w:val="2"/>
          <w:numId w:val="1"/>
        </w:numPr>
        <w:rPr/>
      </w:pPr>
      <w:bookmarkStart w:id="3575" w:name="__RefHeading___Toc253659_73709187"/>
      <w:bookmarkStart w:id="3576" w:name="_Toc1630"/>
      <w:bookmarkEnd w:id="3575"/>
      <w:r>
        <w:rPr/>
        <w:t>9143</w:t>
      </w:r>
      <w:r>
        <w:rPr>
          <w:rtl w:val="true"/>
        </w:rPr>
        <w:t xml:space="preserve">- </w:t>
      </w:r>
      <w:r>
        <w:rPr>
          <w:rtl w:val="true"/>
        </w:rPr>
        <w:t>میزان المقادیر</w:t>
      </w:r>
      <w:bookmarkEnd w:id="3576"/>
    </w:p>
    <w:p>
      <w:pPr>
        <w:pStyle w:val="BookText"/>
        <w:rPr/>
      </w:pPr>
      <w:r>
        <w:rPr>
          <w:rFonts w:ascii="IRNazanin" w:hAnsi="IRNazanin" w:eastAsia="IRNazanin"/>
          <w:color w:val="111111"/>
          <w:sz w:val="28"/>
          <w:sz w:val="28"/>
          <w:szCs w:val="28"/>
          <w:rtl w:val="true"/>
          <w:lang w:bidi="fa-IR"/>
        </w:rPr>
        <w:t xml:space="preserve">أو أوزان و مقادیر أیضا للسید محمد باقر المذکور و هذا بالفارسیة، و النسخة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عبد الحسین بن مفید الشیرازی 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النستعلیق</w:t>
      </w:r>
      <w:r>
        <w:rPr>
          <w:rFonts w:eastAsia="IRNazanin" w:cs="IRNazanin"/>
          <w:color w:val="111111"/>
          <w:sz w:val="28"/>
          <w:szCs w:val="28"/>
          <w:rtl w:val="true"/>
          <w:lang w:bidi="fa-IR"/>
        </w:rPr>
        <w:t>.</w:t>
      </w:r>
    </w:p>
    <w:p>
      <w:pPr>
        <w:pStyle w:val="Heading3"/>
        <w:numPr>
          <w:ilvl w:val="2"/>
          <w:numId w:val="1"/>
        </w:numPr>
        <w:rPr/>
      </w:pPr>
      <w:bookmarkStart w:id="3577" w:name="__RefHeading___Toc253661_73709187"/>
      <w:bookmarkStart w:id="3578" w:name="_Toc1631"/>
      <w:bookmarkEnd w:id="3577"/>
      <w:r>
        <w:rPr/>
        <w:t>9144</w:t>
      </w:r>
      <w:r>
        <w:rPr>
          <w:rtl w:val="true"/>
        </w:rPr>
        <w:t xml:space="preserve">- </w:t>
      </w:r>
      <w:r>
        <w:rPr>
          <w:rtl w:val="true"/>
        </w:rPr>
        <w:t>میزان المقادیر</w:t>
      </w:r>
      <w:bookmarkEnd w:id="357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bookmarkStart w:id="3579" w:name="pg11381_108517"/>
    </w:p>
    <w:p>
      <w:pPr>
        <w:pStyle w:val="BookText"/>
        <w:rPr/>
      </w:pPr>
      <w:bookmarkEnd w:id="3579"/>
      <w:r>
        <w:rPr>
          <w:rFonts w:ascii="IRNazanin" w:hAnsi="IRNazanin" w:eastAsia="IRNazanin"/>
          <w:color w:val="111111"/>
          <w:sz w:val="28"/>
          <w:sz w:val="28"/>
          <w:szCs w:val="28"/>
          <w:rtl w:val="true"/>
          <w:lang w:bidi="fa-IR"/>
        </w:rPr>
        <w:t xml:space="preserve">الذی ارتفع عن مطارح الأفهام فلا توزن صفات عظمته بمیزان العقول و مکیال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کثیرا من مهمات المسائل مبنیة علی معرفة الأقدار فقلبت أوراق کتبهم ظهر البطن فلم أجد فیها ما یسمن أو یغنی من جوع حتی هدانی قائد التوفیق إلی منهل التحقیق و التدقیق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کتاب روضة المتقین من تصانیف الفاضل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العلامة أدام الله ظلاله فوجدت فیه ما أرانی إلی ذلک سبیلا و أوضح لی إلی الحق دلیلا و کان مع ذلک مقنعا بالخفاء و محتجبا تحت الخباء فأردت أن أوضحه للطالبین‏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المتقین هو الشرح العربی علی من لا یحضره الفقیه لوالده کما مر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کتاب مخصوص بالمقادیر الشرعیة، قال شیخنا النوری فی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مع میزان المقادیر للمولی حسام الدین الحلی فی بمبئی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و أخری مع مسکن الفؤاد بطهران سنة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نسخه خطیة فی خزانة شیخنا الشیخ الشریعة ذکر فی آخره تاریخ الفراغ من تألیفه سنة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فیظهر أن له یوم التألیف خمس و عشرین سنة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نسخه بخط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الطلبة المیرزا محمد حاجی بن المولی محمد صالح 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تاریخ فراغ المصنف غرة ربیع الأول سنة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و النسخة فی خزانة کتب المولی محمد علی الخوانساری و کذلک فی النسخة المطبوعة فما فی نسخه بیت آل خرسان من أن فراغه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غلط الکاتب لأنه کتبه فی حیاة والده بصریح دعائه و قد توفی والده 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التألیف قبل ذلک لا محالة</w:t>
      </w:r>
      <w:r>
        <w:rPr>
          <w:rFonts w:eastAsia="IRNazanin" w:cs="IRNazanin"/>
          <w:color w:val="111111"/>
          <w:sz w:val="28"/>
          <w:szCs w:val="28"/>
          <w:rtl w:val="true"/>
          <w:lang w:bidi="fa-IR"/>
        </w:rPr>
        <w:t>.</w:t>
      </w:r>
    </w:p>
    <w:p>
      <w:pPr>
        <w:pStyle w:val="Heading3"/>
        <w:numPr>
          <w:ilvl w:val="2"/>
          <w:numId w:val="1"/>
        </w:numPr>
        <w:rPr/>
      </w:pPr>
      <w:bookmarkStart w:id="3580" w:name="__RefHeading___Toc253663_73709187"/>
      <w:bookmarkStart w:id="3581" w:name="_Toc1632"/>
      <w:bookmarkEnd w:id="3580"/>
      <w:r>
        <w:rPr>
          <w:rtl w:val="true"/>
        </w:rPr>
        <w:t>میزان المقادیر</w:t>
      </w:r>
      <w:bookmarkEnd w:id="358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للمجلسی الثانی، و یعبر عنه ب صاعیة أو رسالة در تحدید صاع أو أوزان أو صاع کما مر بعنوان الأخیر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 خانقاه محمدیة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کتبها علم الهدی بن الفیض الکاشانی فی سنة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إسماعیل‏ </w:t>
      </w:r>
      <w:bookmarkStart w:id="3582" w:name="pg11381_108518"/>
    </w:p>
    <w:p>
      <w:pPr>
        <w:pStyle w:val="BookText"/>
        <w:rPr/>
      </w:pPr>
      <w:bookmarkEnd w:id="3582"/>
      <w:r>
        <w:rPr>
          <w:rFonts w:ascii="IRNazanin" w:hAnsi="IRNazanin" w:eastAsia="IRNazanin"/>
          <w:color w:val="111111"/>
          <w:sz w:val="28"/>
          <w:sz w:val="28"/>
          <w:szCs w:val="28"/>
          <w:rtl w:val="true"/>
          <w:lang w:bidi="fa-IR"/>
        </w:rPr>
        <w:t>بن محمد رفیع الدیهوکی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قراء الطبس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النستعلیق و علیها تاریخ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Heading3"/>
        <w:numPr>
          <w:ilvl w:val="2"/>
          <w:numId w:val="1"/>
        </w:numPr>
        <w:rPr/>
      </w:pPr>
      <w:bookmarkStart w:id="3583" w:name="__RefHeading___Toc253665_73709187"/>
      <w:bookmarkStart w:id="3584" w:name="_Toc1633"/>
      <w:bookmarkEnd w:id="3583"/>
      <w:r>
        <w:rPr/>
        <w:t>9145</w:t>
      </w:r>
      <w:r>
        <w:rPr>
          <w:rtl w:val="true"/>
        </w:rPr>
        <w:t xml:space="preserve">- </w:t>
      </w:r>
      <w:r>
        <w:rPr>
          <w:rtl w:val="true"/>
        </w:rPr>
        <w:t>میزان المقادیر</w:t>
      </w:r>
      <w:bookmarkEnd w:id="3584"/>
    </w:p>
    <w:p>
      <w:pPr>
        <w:pStyle w:val="BookText"/>
        <w:rPr/>
      </w:pPr>
      <w:r>
        <w:rPr>
          <w:rFonts w:ascii="IRNazanin" w:hAnsi="IRNazanin" w:eastAsia="IRNazanin"/>
          <w:color w:val="111111"/>
          <w:sz w:val="28"/>
          <w:sz w:val="28"/>
          <w:szCs w:val="28"/>
          <w:rtl w:val="true"/>
          <w:lang w:bidi="fa-IR"/>
        </w:rPr>
        <w:t>لبعض الأصحاب مختصر فی نیف و مائة بیت أوله بعد التسمیة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کثیرا ما وقعت فی الشریعة المصطفویة علیه و آله ألف ألف تحیة، أحکام مبنیة علی مقادیر مخصوصة و مسائل مشتملة علی أوزان و أکیال و مساحات 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سمیتها میزان المقادیر و المقدر إما بالوزن أو الکیل أو المساحة و التقدیر بالوزن‏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إلی وزن الحبة المتوسطة من</w:t>
      </w:r>
    </w:p>
    <w:p>
      <w:pPr>
        <w:pStyle w:val="BookText"/>
        <w:rPr/>
      </w:pPr>
      <w:r>
        <w:rPr>
          <w:rFonts w:ascii="IRNazanin" w:hAnsi="IRNazanin" w:eastAsia="IRNazanin"/>
          <w:color w:val="111111"/>
          <w:sz w:val="28"/>
          <w:sz w:val="28"/>
          <w:szCs w:val="28"/>
          <w:rtl w:val="true"/>
          <w:lang w:bidi="fa-IR"/>
        </w:rPr>
        <w:t>الشعیر لشیوعها فی الأمکنة و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أثنائه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المثقال الصیرفی المعروف فی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 خمسین و ألف فی أکثر بلاد العجم أربع و ثمانین 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ضمن مجموعة عند الشیخ قاسم محیی الدین</w:t>
      </w:r>
      <w:r>
        <w:rPr>
          <w:rFonts w:eastAsia="IRNazanin" w:cs="IRNazanin"/>
          <w:color w:val="111111"/>
          <w:sz w:val="28"/>
          <w:szCs w:val="28"/>
          <w:rtl w:val="true"/>
          <w:lang w:bidi="fa-IR"/>
        </w:rPr>
        <w:t>.</w:t>
      </w:r>
    </w:p>
    <w:p>
      <w:pPr>
        <w:pStyle w:val="Heading3"/>
        <w:numPr>
          <w:ilvl w:val="2"/>
          <w:numId w:val="1"/>
        </w:numPr>
        <w:rPr/>
      </w:pPr>
      <w:bookmarkStart w:id="3585" w:name="__RefHeading___Toc253667_73709187"/>
      <w:bookmarkStart w:id="3586" w:name="_Toc1634"/>
      <w:bookmarkEnd w:id="3585"/>
      <w:r>
        <w:rPr/>
        <w:t>9146</w:t>
      </w:r>
      <w:r>
        <w:rPr>
          <w:rtl w:val="true"/>
        </w:rPr>
        <w:t xml:space="preserve">- </w:t>
      </w:r>
      <w:r>
        <w:rPr>
          <w:rtl w:val="true"/>
        </w:rPr>
        <w:t>میزان المقادیر</w:t>
      </w:r>
      <w:bookmarkEnd w:id="3586"/>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بعض الصالحین عما تمس الحاجة إلیه کثیرا من المقادیر الشرعیة و عن التعبیر عنهما بما هو المتعارف 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سنة اثنتین و تسعین و ألف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ناقصة من آخرها عند الشیخ هادی کاشف الغطاء</w:t>
      </w:r>
      <w:r>
        <w:rPr>
          <w:rFonts w:eastAsia="IRNazanin" w:cs="IRNazanin"/>
          <w:color w:val="111111"/>
          <w:sz w:val="28"/>
          <w:szCs w:val="28"/>
          <w:rtl w:val="true"/>
          <w:lang w:bidi="fa-IR"/>
        </w:rPr>
        <w:t>.</w:t>
      </w:r>
    </w:p>
    <w:p>
      <w:pPr>
        <w:pStyle w:val="Heading3"/>
        <w:numPr>
          <w:ilvl w:val="2"/>
          <w:numId w:val="1"/>
        </w:numPr>
        <w:rPr/>
      </w:pPr>
      <w:bookmarkStart w:id="3587" w:name="__RefHeading___Toc253669_73709187"/>
      <w:bookmarkStart w:id="3588" w:name="_Toc1635"/>
      <w:bookmarkEnd w:id="3587"/>
      <w:r>
        <w:rPr/>
        <w:t>9147</w:t>
      </w:r>
      <w:r>
        <w:rPr>
          <w:rtl w:val="true"/>
        </w:rPr>
        <w:t xml:space="preserve">- </w:t>
      </w:r>
      <w:r>
        <w:rPr>
          <w:rtl w:val="true"/>
        </w:rPr>
        <w:t>میزان المقادیر</w:t>
      </w:r>
      <w:bookmarkEnd w:id="3588"/>
    </w:p>
    <w:p>
      <w:pPr>
        <w:pStyle w:val="BookText"/>
        <w:rPr/>
      </w:pPr>
      <w:r>
        <w:rPr>
          <w:rFonts w:ascii="IRNazanin" w:hAnsi="IRNazanin" w:eastAsia="IRNazanin"/>
          <w:color w:val="111111"/>
          <w:sz w:val="28"/>
          <w:sz w:val="28"/>
          <w:szCs w:val="28"/>
          <w:rtl w:val="true"/>
          <w:lang w:bidi="fa-IR"/>
        </w:rPr>
        <w:t xml:space="preserve">عدة رسائل فی هذه الموضوع منها میزان المقادیر أو أوزان عرف تکلم فیه حول أوزان العرف فی محلات المختلفة علی ترتیب التهجی،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 خانقاه أحمدیة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رجب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موزة بریتانیا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أسامی الأوزان و الأکیال علی ترتیب التهجی صورتها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ش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فی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در أوزان و آن مشتمل است بر سه فصل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أوزان صغار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أوزان 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أوزان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النستعلیق</w:t>
      </w:r>
      <w:r>
        <w:rPr>
          <w:rFonts w:eastAsia="IRNazanin" w:cs="IRNazanin"/>
          <w:color w:val="111111"/>
          <w:sz w:val="28"/>
          <w:szCs w:val="28"/>
          <w:rtl w:val="true"/>
          <w:lang w:bidi="fa-IR"/>
        </w:rPr>
        <w:t xml:space="preserve">. </w:t>
      </w:r>
      <w:bookmarkStart w:id="3589" w:name="pg11381_108519"/>
    </w:p>
    <w:p>
      <w:pPr>
        <w:pStyle w:val="BookText"/>
        <w:rPr/>
      </w:pPr>
      <w:bookmarkEnd w:id="3589"/>
      <w:r>
        <w:rPr>
          <w:rFonts w:ascii="IRNazanin" w:hAnsi="IRNazanin" w:eastAsia="IRNazanin"/>
          <w:color w:val="111111"/>
          <w:sz w:val="28"/>
          <w:sz w:val="28"/>
          <w:szCs w:val="28"/>
          <w:rtl w:val="true"/>
          <w:lang w:bidi="fa-IR"/>
        </w:rPr>
        <w:t>و أخری فی المقادیر الطبیة و الفقهیة، و لم یعرف مؤلفه الا أنه من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أوزان را که در کتب عربی و فارسی از فقه و طب در مواضع احتیاج بیشتر است مذکور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القرن الحادی عشر بخط النستعلیق و علیها تاریخ </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این رساله‏ای است در بیان أوزان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أوزان شرعیة، مثقال و درهم و غیر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6465</w:t>
      </w:r>
      <w:r>
        <w:rPr>
          <w:rFonts w:eastAsia="IRNazanin" w:cs="IRNazanin"/>
          <w:color w:val="111111"/>
          <w:sz w:val="28"/>
          <w:szCs w:val="28"/>
          <w:rtl w:val="true"/>
          <w:lang w:bidi="fa-IR"/>
        </w:rPr>
        <w:t>).</w:t>
      </w:r>
    </w:p>
    <w:p>
      <w:pPr>
        <w:pStyle w:val="Heading3"/>
        <w:numPr>
          <w:ilvl w:val="2"/>
          <w:numId w:val="1"/>
        </w:numPr>
        <w:rPr/>
      </w:pPr>
      <w:bookmarkStart w:id="3590" w:name="__RefHeading___Toc253671_73709187"/>
      <w:bookmarkStart w:id="3591" w:name="_Toc1636"/>
      <w:bookmarkEnd w:id="3590"/>
      <w:r>
        <w:rPr/>
        <w:t>9148</w:t>
      </w:r>
      <w:r>
        <w:rPr>
          <w:rtl w:val="true"/>
        </w:rPr>
        <w:t xml:space="preserve">- </w:t>
      </w:r>
      <w:r>
        <w:rPr>
          <w:rtl w:val="true"/>
        </w:rPr>
        <w:t>میزان المقادیر</w:t>
      </w:r>
      <w:bookmarkEnd w:id="3591"/>
    </w:p>
    <w:p>
      <w:pPr>
        <w:pStyle w:val="BookText"/>
        <w:rPr/>
      </w:pPr>
      <w:r>
        <w:rPr>
          <w:rFonts w:ascii="IRNazanin" w:hAnsi="IRNazanin" w:eastAsia="IRNazanin"/>
          <w:color w:val="111111"/>
          <w:sz w:val="28"/>
          <w:sz w:val="28"/>
          <w:szCs w:val="28"/>
          <w:rtl w:val="true"/>
          <w:lang w:bidi="fa-IR"/>
        </w:rPr>
        <w:t xml:space="preserve">أو أوزان شرعی، فارسی للشیخ البهائی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للسلطان محمد خدابنده الصفوی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اثنی عشر فصلا، تکلم فیه حول وحدات الأوزان و المساحات الشرعیة و بین الکر علی حسب</w:t>
      </w:r>
    </w:p>
    <w:p>
      <w:pPr>
        <w:pStyle w:val="BookText"/>
        <w:rPr/>
      </w:pPr>
      <w:r>
        <w:rPr>
          <w:rFonts w:ascii="IRNazanin" w:hAnsi="IRNazanin" w:eastAsia="IRNazanin"/>
          <w:color w:val="111111"/>
          <w:sz w:val="28"/>
          <w:sz w:val="28"/>
          <w:szCs w:val="28"/>
          <w:rtl w:val="true"/>
          <w:lang w:bidi="fa-IR"/>
        </w:rPr>
        <w:t xml:space="preserve">المساحات و المقادیر المختلفة و أوزانها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الزوایا، الدائری، الهلالی، النعلی، الشلجمی، الإهلیجی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بر ضمایر أولی الابصار هویدا و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محرم سنة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النستعلیق، و کتب قطب الدین علی میزان المقادیر هذا شرحا، یوجد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أدبیات، 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تاریخ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الرقم الأول من المجموعة</w:t>
      </w:r>
      <w:r>
        <w:rPr>
          <w:rFonts w:eastAsia="IRNazanin" w:cs="IRNazanin"/>
          <w:color w:val="111111"/>
          <w:sz w:val="28"/>
          <w:szCs w:val="28"/>
          <w:rtl w:val="true"/>
          <w:lang w:bidi="fa-IR"/>
        </w:rPr>
        <w:t>.</w:t>
      </w:r>
    </w:p>
    <w:p>
      <w:pPr>
        <w:pStyle w:val="Heading3"/>
        <w:numPr>
          <w:ilvl w:val="2"/>
          <w:numId w:val="1"/>
        </w:numPr>
        <w:rPr/>
      </w:pPr>
      <w:bookmarkStart w:id="3592" w:name="__RefHeading___Toc253673_73709187"/>
      <w:bookmarkStart w:id="3593" w:name="_Toc1637"/>
      <w:bookmarkEnd w:id="3592"/>
      <w:r>
        <w:rPr>
          <w:rtl w:val="true"/>
        </w:rPr>
        <w:t>میزان المقادیر</w:t>
      </w:r>
      <w:bookmarkEnd w:id="3593"/>
    </w:p>
    <w:p>
      <w:pPr>
        <w:pStyle w:val="BookText"/>
        <w:rPr/>
      </w:pPr>
      <w:r>
        <w:rPr>
          <w:rFonts w:ascii="IRNazanin" w:hAnsi="IRNazanin" w:eastAsia="IRNazanin"/>
          <w:color w:val="111111"/>
          <w:sz w:val="28"/>
          <w:sz w:val="28"/>
          <w:szCs w:val="28"/>
          <w:rtl w:val="true"/>
          <w:lang w:bidi="fa-IR"/>
        </w:rPr>
        <w:t xml:space="preserve">للشیخ جعفر بن خضر الجناجی النجفی، صاحب کشف الغطاء 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مع خصائص یوم الجمعة للشهید الثانی اسمه التحقیق و التنقیر</w:t>
      </w:r>
      <w:r>
        <w:rPr>
          <w:rFonts w:eastAsia="IRNazanin" w:cs="IRNazanin"/>
          <w:color w:val="111111"/>
          <w:sz w:val="28"/>
          <w:szCs w:val="28"/>
          <w:rtl w:val="true"/>
          <w:lang w:bidi="fa-IR"/>
        </w:rPr>
        <w:t>.</w:t>
      </w:r>
    </w:p>
    <w:p>
      <w:pPr>
        <w:pStyle w:val="Heading3"/>
        <w:numPr>
          <w:ilvl w:val="2"/>
          <w:numId w:val="1"/>
        </w:numPr>
        <w:rPr/>
      </w:pPr>
      <w:bookmarkStart w:id="3594" w:name="__RefHeading___Toc253675_73709187"/>
      <w:bookmarkStart w:id="3595" w:name="_Toc1638"/>
      <w:bookmarkEnd w:id="3594"/>
      <w:r>
        <w:rPr/>
        <w:t>9149</w:t>
      </w:r>
      <w:r>
        <w:rPr>
          <w:rtl w:val="true"/>
        </w:rPr>
        <w:t xml:space="preserve">- </w:t>
      </w:r>
      <w:r>
        <w:rPr>
          <w:rtl w:val="true"/>
        </w:rPr>
        <w:t>میزان المقادیر</w:t>
      </w:r>
      <w:bookmarkEnd w:id="359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حسام الدین الحلی، و هو الشیخ محمود بن درویش علی النجفی، تلمیذ الشیخ البهائی، قال 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فیقول المحتاج إلی رحمة ربه الغنی حسام الدین بن درویش الحلی النجفی مسکنا لما رأیت فی زماننا هذا، و هو سنة ست و خمسین و ألف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فی بمبئی سنة </w:t>
      </w:r>
      <w:bookmarkStart w:id="3596" w:name="pg11381_108520"/>
    </w:p>
    <w:p>
      <w:pPr>
        <w:pStyle w:val="BookText"/>
        <w:rPr/>
      </w:pPr>
      <w:bookmarkEnd w:id="3596"/>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میزان المقادیر للمجلسی کما مر</w:t>
      </w:r>
      <w:r>
        <w:rPr>
          <w:rFonts w:eastAsia="IRNazanin" w:cs="IRNazanin"/>
          <w:color w:val="111111"/>
          <w:sz w:val="28"/>
          <w:szCs w:val="28"/>
          <w:rtl w:val="true"/>
          <w:lang w:bidi="fa-IR"/>
        </w:rPr>
        <w:t>.</w:t>
      </w:r>
    </w:p>
    <w:p>
      <w:pPr>
        <w:pStyle w:val="Heading3"/>
        <w:numPr>
          <w:ilvl w:val="2"/>
          <w:numId w:val="1"/>
        </w:numPr>
        <w:rPr/>
      </w:pPr>
      <w:bookmarkStart w:id="3597" w:name="__RefHeading___Toc253677_73709187"/>
      <w:bookmarkStart w:id="3598" w:name="_Toc1639"/>
      <w:bookmarkEnd w:id="3597"/>
      <w:r>
        <w:rPr/>
        <w:t>9150</w:t>
      </w:r>
      <w:r>
        <w:rPr>
          <w:rtl w:val="true"/>
        </w:rPr>
        <w:t xml:space="preserve">- </w:t>
      </w:r>
      <w:r>
        <w:rPr>
          <w:rtl w:val="true"/>
        </w:rPr>
        <w:t>میزان المقادیر</w:t>
      </w:r>
      <w:bookmarkEnd w:id="3598"/>
    </w:p>
    <w:p>
      <w:pPr>
        <w:pStyle w:val="BookText"/>
        <w:rPr/>
      </w:pPr>
      <w:r>
        <w:rPr>
          <w:rFonts w:ascii="IRNazanin" w:hAnsi="IRNazanin" w:eastAsia="IRNazanin"/>
          <w:color w:val="111111"/>
          <w:sz w:val="28"/>
          <w:sz w:val="28"/>
          <w:szCs w:val="28"/>
          <w:rtl w:val="true"/>
          <w:lang w:bidi="fa-IR"/>
        </w:rPr>
        <w:t xml:space="preserve">للشیخ حسن بن سلیمان العاملی، ألفه فی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بیده مقادیر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مطلبین و خاتمة، ذکر فی أوله اسم المؤلف و یعبر فیه عن الشیخ أحمد الجزائری المتوفی سنة </w:t>
      </w:r>
      <w:r>
        <w:rPr>
          <w:rFonts w:eastAsia="IRNazanin" w:cs="IRNazanin"/>
          <w:color w:val="111111"/>
          <w:sz w:val="28"/>
          <w:szCs w:val="28"/>
          <w:lang w:bidi="fa-IR"/>
        </w:rPr>
        <w:t>1151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أنه کان أستاذه، و النسخة ناقصة الآخر بخط السید أحمد بن حبیب الزوینی ضمن المجموعة المؤرخة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بخطه عند الشیخ علی کاشف الغطاء</w:t>
      </w:r>
      <w:r>
        <w:rPr>
          <w:rFonts w:eastAsia="IRNazanin" w:cs="IRNazanin"/>
          <w:color w:val="111111"/>
          <w:sz w:val="28"/>
          <w:szCs w:val="28"/>
          <w:rtl w:val="true"/>
          <w:lang w:bidi="fa-IR"/>
        </w:rPr>
        <w:t>.</w:t>
      </w:r>
    </w:p>
    <w:p>
      <w:pPr>
        <w:pStyle w:val="Heading3"/>
        <w:numPr>
          <w:ilvl w:val="2"/>
          <w:numId w:val="1"/>
        </w:numPr>
        <w:rPr/>
      </w:pPr>
      <w:bookmarkStart w:id="3599" w:name="__RefHeading___Toc253679_73709187"/>
      <w:bookmarkStart w:id="3600" w:name="_Toc1640"/>
      <w:bookmarkEnd w:id="3599"/>
      <w:r>
        <w:rPr/>
        <w:t>9151</w:t>
      </w:r>
      <w:r>
        <w:rPr>
          <w:rtl w:val="true"/>
        </w:rPr>
        <w:t xml:space="preserve">- </w:t>
      </w:r>
      <w:r>
        <w:rPr>
          <w:rtl w:val="true"/>
        </w:rPr>
        <w:t>میزان المقادیر</w:t>
      </w:r>
      <w:bookmarkEnd w:id="3600"/>
    </w:p>
    <w:p>
      <w:pPr>
        <w:pStyle w:val="BookText"/>
        <w:rPr/>
      </w:pPr>
      <w:r>
        <w:rPr>
          <w:rFonts w:ascii="IRNazanin" w:hAnsi="IRNazanin" w:eastAsia="IRNazanin"/>
          <w:color w:val="111111"/>
          <w:sz w:val="28"/>
          <w:sz w:val="28"/>
          <w:szCs w:val="28"/>
          <w:rtl w:val="true"/>
          <w:lang w:bidi="fa-IR"/>
        </w:rPr>
        <w:t xml:space="preserve">ألفت باسم المیرزا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العلوم و رئیس دار التألیف فی العهد الناصری کما طبع باسمه أیضا المآثر و الآثار المذکور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فی عدة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التواریخ القدیمة و الجدیدة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قوانین الأوزان و المقادیر،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المؤلف للأوزان و المقادیر، و أورد فی خاتمته تحت عنوان نتیجة خیال ستة فصول أورد فیها</w:t>
      </w:r>
    </w:p>
    <w:p>
      <w:pPr>
        <w:pStyle w:val="BookText"/>
        <w:rPr/>
      </w:pPr>
      <w:r>
        <w:rPr>
          <w:rFonts w:ascii="IRNazanin" w:hAnsi="IRNazanin" w:eastAsia="IRNazanin"/>
          <w:color w:val="111111"/>
          <w:sz w:val="28"/>
          <w:sz w:val="28"/>
          <w:szCs w:val="28"/>
          <w:rtl w:val="true"/>
          <w:lang w:bidi="fa-IR"/>
        </w:rPr>
        <w:t>اقتراحات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در باب مقیاس أوزان و مقادیر و غیرها در حجم وکیل و نقد و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بخط النستعلیق 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3601" w:name="__RefHeading___Toc253681_73709187"/>
      <w:bookmarkStart w:id="3602" w:name="_Toc1641"/>
      <w:bookmarkEnd w:id="3601"/>
      <w:r>
        <w:rPr/>
        <w:t>9152</w:t>
      </w:r>
      <w:r>
        <w:rPr>
          <w:rtl w:val="true"/>
        </w:rPr>
        <w:t xml:space="preserve">- </w:t>
      </w:r>
      <w:r>
        <w:rPr>
          <w:rtl w:val="true"/>
        </w:rPr>
        <w:t>میزان المقادیر</w:t>
      </w:r>
      <w:bookmarkEnd w:id="3602"/>
    </w:p>
    <w:p>
      <w:pPr>
        <w:pStyle w:val="BookText"/>
        <w:rPr/>
      </w:pPr>
      <w:r>
        <w:rPr>
          <w:rFonts w:ascii="IRNazanin" w:hAnsi="IRNazanin" w:eastAsia="IRNazanin"/>
          <w:color w:val="111111"/>
          <w:sz w:val="28"/>
          <w:sz w:val="28"/>
          <w:szCs w:val="28"/>
          <w:rtl w:val="true"/>
          <w:lang w:bidi="fa-IR"/>
        </w:rPr>
        <w:t xml:space="preserve">للمولی آقا حسین بن جمال الدین محمد الخوانساری المتوفی سنة إحدی و ثلاثین و مائة و ألف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الحجب بعنوان الرسالة </w:t>
      </w:r>
      <w:r>
        <w:rPr>
          <w:rFonts w:eastAsia="IRNazanin" w:cs="IRNazanin"/>
          <w:color w:val="111111"/>
          <w:sz w:val="28"/>
          <w:szCs w:val="28"/>
          <w:rtl w:val="true"/>
          <w:lang w:bidi="fa-IR"/>
        </w:rPr>
        <w:t>....</w:t>
      </w:r>
    </w:p>
    <w:p>
      <w:pPr>
        <w:pStyle w:val="Heading3"/>
        <w:numPr>
          <w:ilvl w:val="2"/>
          <w:numId w:val="1"/>
        </w:numPr>
        <w:rPr/>
      </w:pPr>
      <w:bookmarkStart w:id="3603" w:name="__RefHeading___Toc253683_73709187"/>
      <w:bookmarkStart w:id="3604" w:name="_Toc1642"/>
      <w:bookmarkEnd w:id="3603"/>
      <w:r>
        <w:rPr/>
        <w:t>9153</w:t>
      </w:r>
      <w:r>
        <w:rPr>
          <w:rtl w:val="true"/>
        </w:rPr>
        <w:t xml:space="preserve">- </w:t>
      </w:r>
      <w:r>
        <w:rPr>
          <w:rtl w:val="true"/>
        </w:rPr>
        <w:t>میزان المقادیر</w:t>
      </w:r>
      <w:bookmarkEnd w:id="3604"/>
    </w:p>
    <w:p>
      <w:pPr>
        <w:pStyle w:val="BookText"/>
        <w:rPr/>
      </w:pPr>
      <w:r>
        <w:rPr>
          <w:rFonts w:ascii="IRNazanin" w:hAnsi="IRNazanin" w:eastAsia="IRNazanin"/>
          <w:color w:val="111111"/>
          <w:sz w:val="28"/>
          <w:sz w:val="28"/>
          <w:szCs w:val="28"/>
          <w:rtl w:val="true"/>
          <w:lang w:bidi="fa-IR"/>
        </w:rPr>
        <w:t>لآقا حسین الطهرانی، قال صدیقه أبو المجد محمد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یکتب مثله و یوجد عند ولده” آقا 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القسطاس المستقیم کما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3605" w:name="__RefHeading___Toc253685_73709187"/>
      <w:bookmarkStart w:id="3606" w:name="_Toc1643"/>
      <w:bookmarkEnd w:id="3605"/>
      <w:r>
        <w:rPr>
          <w:rtl w:val="true"/>
        </w:rPr>
        <w:t>میزان المقادیر</w:t>
      </w:r>
      <w:bookmarkEnd w:id="3606"/>
    </w:p>
    <w:p>
      <w:pPr>
        <w:pStyle w:val="BookText"/>
        <w:rPr/>
      </w:pPr>
      <w:r>
        <w:rPr>
          <w:rFonts w:ascii="IRNazanin" w:hAnsi="IRNazanin" w:eastAsia="IRNazanin"/>
          <w:color w:val="111111"/>
          <w:sz w:val="28"/>
          <w:sz w:val="28"/>
          <w:szCs w:val="28"/>
          <w:rtl w:val="true"/>
          <w:lang w:bidi="fa-IR"/>
        </w:rPr>
        <w:t>لحیدر قلی خان، اسمه غایة التعدیل</w:t>
      </w:r>
      <w:r>
        <w:rPr>
          <w:rFonts w:eastAsia="IRNazanin" w:cs="IRNazanin"/>
          <w:color w:val="111111"/>
          <w:sz w:val="28"/>
          <w:szCs w:val="28"/>
          <w:rtl w:val="true"/>
          <w:lang w:bidi="fa-IR"/>
        </w:rPr>
        <w:t>.</w:t>
      </w:r>
    </w:p>
    <w:p>
      <w:pPr>
        <w:pStyle w:val="Heading3"/>
        <w:numPr>
          <w:ilvl w:val="2"/>
          <w:numId w:val="1"/>
        </w:numPr>
        <w:rPr/>
      </w:pPr>
      <w:bookmarkStart w:id="3607" w:name="__RefHeading___Toc253687_73709187"/>
      <w:bookmarkStart w:id="3608" w:name="_Toc1644"/>
      <w:bookmarkEnd w:id="3607"/>
      <w:r>
        <w:rPr/>
        <w:t>9154</w:t>
      </w:r>
      <w:r>
        <w:rPr>
          <w:rtl w:val="true"/>
        </w:rPr>
        <w:t xml:space="preserve">- </w:t>
      </w:r>
      <w:r>
        <w:rPr>
          <w:rtl w:val="true"/>
        </w:rPr>
        <w:t>میزان المقادیر</w:t>
      </w:r>
      <w:bookmarkEnd w:id="360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فی خمسین بیتا، للمولی حیدر علی بن المیرزا محمد بن الحسن الشیروانی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مجموعة من رسائله علیها خطه و شهادة </w:t>
      </w:r>
      <w:bookmarkStart w:id="3609" w:name="pg11381_108521"/>
    </w:p>
    <w:p>
      <w:pPr>
        <w:pStyle w:val="BookText"/>
        <w:rPr/>
      </w:pPr>
      <w:bookmarkEnd w:id="3609"/>
      <w:r>
        <w:rPr>
          <w:rFonts w:ascii="IRNazanin" w:hAnsi="IRNazanin" w:eastAsia="IRNazanin"/>
          <w:color w:val="111111"/>
          <w:sz w:val="28"/>
          <w:sz w:val="28"/>
          <w:szCs w:val="28"/>
          <w:rtl w:val="true"/>
          <w:lang w:bidi="fa-IR"/>
        </w:rPr>
        <w:t xml:space="preserve">المقابلة مع الأصل فی سنة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سید محمد علی السبزواری بالکاظمیة</w:t>
      </w:r>
      <w:r>
        <w:rPr>
          <w:rFonts w:eastAsia="IRNazanin" w:cs="IRNazanin"/>
          <w:color w:val="111111"/>
          <w:sz w:val="28"/>
          <w:szCs w:val="28"/>
          <w:rtl w:val="true"/>
          <w:lang w:bidi="fa-IR"/>
        </w:rPr>
        <w:t>.</w:t>
      </w:r>
    </w:p>
    <w:p>
      <w:pPr>
        <w:pStyle w:val="Heading3"/>
        <w:numPr>
          <w:ilvl w:val="2"/>
          <w:numId w:val="1"/>
        </w:numPr>
        <w:rPr/>
      </w:pPr>
      <w:bookmarkStart w:id="3610" w:name="__RefHeading___Toc253689_73709187"/>
      <w:bookmarkStart w:id="3611" w:name="_Toc1645"/>
      <w:bookmarkEnd w:id="3610"/>
      <w:r>
        <w:rPr/>
        <w:t>9155</w:t>
      </w:r>
      <w:r>
        <w:rPr>
          <w:rtl w:val="true"/>
        </w:rPr>
        <w:t xml:space="preserve">- </w:t>
      </w:r>
      <w:r>
        <w:rPr>
          <w:rtl w:val="true"/>
        </w:rPr>
        <w:t>میزان المقادیر</w:t>
      </w:r>
      <w:bookmarkEnd w:id="3611"/>
    </w:p>
    <w:p>
      <w:pPr>
        <w:pStyle w:val="BookText"/>
        <w:rPr/>
      </w:pPr>
      <w:r>
        <w:rPr>
          <w:rFonts w:ascii="IRNazanin" w:hAnsi="IRNazanin" w:eastAsia="IRNazanin"/>
          <w:color w:val="111111"/>
          <w:sz w:val="28"/>
          <w:sz w:val="28"/>
          <w:szCs w:val="28"/>
          <w:rtl w:val="true"/>
          <w:lang w:bidi="fa-IR"/>
        </w:rPr>
        <w:t xml:space="preserve">أو أوزان و مقادیر لمحمد رضا بن محمد هاشم الیزدی، الذی کان حیا فی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تبریز </w:t>
      </w: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و معها رسالة در ساختن پرگار، أوقات شب و روز لنفس المؤلف ذکرناها بعنوان مواقیت اللیل و النهار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3612" w:name="__RefHeading___Toc253691_73709187"/>
      <w:bookmarkStart w:id="3613" w:name="_Toc1646"/>
      <w:bookmarkEnd w:id="3612"/>
      <w:r>
        <w:rPr/>
        <w:t>9156</w:t>
      </w:r>
      <w:r>
        <w:rPr>
          <w:rtl w:val="true"/>
        </w:rPr>
        <w:t xml:space="preserve">- </w:t>
      </w:r>
      <w:r>
        <w:rPr>
          <w:rtl w:val="true"/>
        </w:rPr>
        <w:t>میزان المقادیر الشرعیة</w:t>
      </w:r>
      <w:bookmarkEnd w:id="3613"/>
    </w:p>
    <w:p>
      <w:pPr>
        <w:pStyle w:val="BookText"/>
        <w:rPr/>
      </w:pPr>
      <w:r>
        <w:rPr>
          <w:rFonts w:ascii="IRNazanin" w:hAnsi="IRNazanin" w:eastAsia="IRNazanin"/>
          <w:color w:val="111111"/>
          <w:sz w:val="28"/>
          <w:sz w:val="28"/>
          <w:szCs w:val="28"/>
          <w:rtl w:val="true"/>
          <w:lang w:bidi="fa-IR"/>
        </w:rPr>
        <w:t xml:space="preserve">بالوزن المتعارف فی العراق فی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صفی الدین بن فخر الدین الطریحی المسلمی النجفی، کتبه إجابة لبعض الصالحین، رأیت النسخة المکتوبة عن خط الشیخ صفی الدین فی آخر تنقیح المقدار فی کتب الشیخ عبد الحسین الطهرانی بکربلاء، و نسخه أخری علیها إجازة الشیخ محمد الجزائری للشیخ أمین الدین الطریحی فی سنة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الشیخ هادی کشف الغطاء و ذکرنا هذه الإجازة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3614" w:name="__RefHeading___Toc253693_73709187"/>
      <w:bookmarkStart w:id="3615" w:name="_Toc1647"/>
      <w:bookmarkEnd w:id="3614"/>
      <w:r>
        <w:rPr/>
        <w:t>9157</w:t>
      </w:r>
      <w:r>
        <w:rPr>
          <w:rtl w:val="true"/>
        </w:rPr>
        <w:t xml:space="preserve">- </w:t>
      </w:r>
      <w:r>
        <w:rPr>
          <w:rtl w:val="true"/>
        </w:rPr>
        <w:t>میزان المقادیر</w:t>
      </w:r>
      <w:bookmarkEnd w:id="3615"/>
    </w:p>
    <w:p>
      <w:pPr>
        <w:pStyle w:val="BookText"/>
        <w:rPr/>
      </w:pPr>
      <w:r>
        <w:rPr>
          <w:rFonts w:ascii="IRNazanin" w:hAnsi="IRNazanin" w:eastAsia="IRNazanin"/>
          <w:color w:val="111111"/>
          <w:sz w:val="28"/>
          <w:sz w:val="28"/>
          <w:szCs w:val="28"/>
          <w:rtl w:val="true"/>
          <w:lang w:bidi="fa-IR"/>
        </w:rPr>
        <w:t xml:space="preserve">مختصر لمیر عبد الباقی العباس‏آبادی، ینقل فیه عن تصانیف المجلسی الثانی، و قد أورده بعینه فی الجنة الأولی من الجنتان المدهامتان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الرسالة الموازنیة الشرعیة</w:t>
      </w:r>
      <w:r>
        <w:rPr>
          <w:rFonts w:eastAsia="IRNazanin" w:cs="IRNazanin"/>
          <w:color w:val="111111"/>
          <w:sz w:val="28"/>
          <w:szCs w:val="28"/>
          <w:rtl w:val="true"/>
          <w:lang w:bidi="fa-IR"/>
        </w:rPr>
        <w:t>.</w:t>
      </w:r>
    </w:p>
    <w:p>
      <w:pPr>
        <w:pStyle w:val="Heading3"/>
        <w:numPr>
          <w:ilvl w:val="2"/>
          <w:numId w:val="1"/>
        </w:numPr>
        <w:rPr/>
      </w:pPr>
      <w:bookmarkStart w:id="3616" w:name="__RefHeading___Toc253695_73709187"/>
      <w:bookmarkStart w:id="3617" w:name="_Toc1648"/>
      <w:bookmarkEnd w:id="3616"/>
      <w:r>
        <w:rPr/>
        <w:t>9158</w:t>
      </w:r>
      <w:r>
        <w:rPr>
          <w:rtl w:val="true"/>
        </w:rPr>
        <w:t xml:space="preserve">- </w:t>
      </w:r>
      <w:r>
        <w:rPr>
          <w:rtl w:val="true"/>
        </w:rPr>
        <w:t>میزان المقادیر</w:t>
      </w:r>
      <w:bookmarkEnd w:id="361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تحدید المقادیر الشرعیة العامة البلوی مثل الدرهم و الرطل و مهر السنة و الحنوط و دیة المسلم و الکر و نصاب الغلات و الفطرة و تعیینها بالمثاقیل الصیرفیة، و هو مختصر فی الغایة قرب خمسین بیتا، للآقا محمد علی بن الآقا الوحید البهبهانی، فرغ منه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منضم إلی رسالة فی صیغ النکاح کتبه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شیخه الأجل و أستاذه الأنبل اللائذ بحرم الله الأکبر سمی سادس الأئمة الاثنی عشر ابن المبرور المرحوم المحبور المتوفی بالبلد الأمین سمی خامس الأئمة الطیبین 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مراده الشیخ محمد جعفر بن الشیخ محمد باقر بن محمد حسین النیسابوری المکی، و لفظ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یوم الأربعاء الخمس الثانی من السدس الثالث من الربع الرابع من الثلث الثانی‏ </w:t>
      </w:r>
      <w:bookmarkStart w:id="3618" w:name="pg11381_108522"/>
    </w:p>
    <w:p>
      <w:pPr>
        <w:pStyle w:val="BookText"/>
        <w:rPr/>
      </w:pPr>
      <w:bookmarkEnd w:id="3618"/>
      <w:r>
        <w:rPr>
          <w:rFonts w:ascii="IRNazanin" w:hAnsi="IRNazanin" w:eastAsia="IRNazanin"/>
          <w:color w:val="111111"/>
          <w:sz w:val="28"/>
          <w:sz w:val="28"/>
          <w:szCs w:val="28"/>
          <w:rtl w:val="true"/>
          <w:lang w:bidi="fa-IR"/>
        </w:rPr>
        <w:t>من النصف الأول من الخمس الثالث من العشر التاسع من العشر الثانی من الألف الثانی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ینطبق علی ما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 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مجموعة دونها الشیخ محمد باقر المکی قبل سنة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ثم انتقلت إلی ولده الشیخ محمد جعفر الذی کتب الآقا محمد علی بأمره هذه الرسالة</w:t>
      </w:r>
      <w:r>
        <w:rPr>
          <w:rFonts w:eastAsia="IRNazanin" w:cs="IRNazanin"/>
          <w:color w:val="111111"/>
          <w:sz w:val="28"/>
          <w:szCs w:val="28"/>
          <w:rtl w:val="true"/>
          <w:lang w:bidi="fa-IR"/>
        </w:rPr>
        <w:t>.</w:t>
      </w:r>
    </w:p>
    <w:p>
      <w:pPr>
        <w:pStyle w:val="Heading3"/>
        <w:numPr>
          <w:ilvl w:val="2"/>
          <w:numId w:val="1"/>
        </w:numPr>
        <w:rPr/>
      </w:pPr>
      <w:bookmarkStart w:id="3619" w:name="__RefHeading___Toc253697_73709187"/>
      <w:bookmarkStart w:id="3620" w:name="_Toc1649"/>
      <w:bookmarkEnd w:id="3619"/>
      <w:r>
        <w:rPr/>
        <w:t>9159</w:t>
      </w:r>
      <w:r>
        <w:rPr>
          <w:rtl w:val="true"/>
        </w:rPr>
        <w:t xml:space="preserve">- </w:t>
      </w:r>
      <w:r>
        <w:rPr>
          <w:rtl w:val="true"/>
        </w:rPr>
        <w:t>میزان المقادیر</w:t>
      </w:r>
      <w:bookmarkEnd w:id="3620"/>
    </w:p>
    <w:p>
      <w:pPr>
        <w:pStyle w:val="BookText"/>
        <w:rPr/>
      </w:pPr>
      <w:r>
        <w:rPr>
          <w:rFonts w:ascii="IRNazanin" w:hAnsi="IRNazanin" w:eastAsia="IRNazanin"/>
          <w:color w:val="111111"/>
          <w:sz w:val="28"/>
          <w:sz w:val="28"/>
          <w:szCs w:val="28"/>
          <w:rtl w:val="true"/>
          <w:lang w:bidi="fa-IR"/>
        </w:rPr>
        <w:t>للمیرزا قاضی بن کاشف الدین محمد الیزدی، رتبه علی اثنی عشر بابا و ثلاثین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بیان المقادیر الشرعیة و الموازین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لا آلاء الا آلاء الله بعد الحمد لله مرشد العباد و الصلاة علی نبیه أشرف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خاتمة فیها جدول یبصر الضریر ذکر فیه أربعین مقدارا من المقادیر، رأیت منها نسخا منها فی أوقاف السادة آل خرسان فی النجف، فرغ منه یوم الأحد خامس شهر رمضان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و نسخه ناقصة منضمة إلی کتاب الشرائع عند الشیخ إبراهیم الکلباسی</w:t>
      </w:r>
      <w:r>
        <w:rPr>
          <w:rFonts w:eastAsia="IRNazanin" w:cs="IRNazanin"/>
          <w:color w:val="111111"/>
          <w:sz w:val="28"/>
          <w:szCs w:val="28"/>
          <w:rtl w:val="true"/>
          <w:lang w:bidi="fa-IR"/>
        </w:rPr>
        <w:t>.</w:t>
      </w:r>
    </w:p>
    <w:p>
      <w:pPr>
        <w:pStyle w:val="Heading3"/>
        <w:numPr>
          <w:ilvl w:val="2"/>
          <w:numId w:val="1"/>
        </w:numPr>
        <w:rPr/>
      </w:pPr>
      <w:bookmarkStart w:id="3621" w:name="__RefHeading___Toc253699_73709187"/>
      <w:bookmarkStart w:id="3622" w:name="_Toc1650"/>
      <w:bookmarkEnd w:id="3621"/>
      <w:r>
        <w:rPr/>
        <w:t>9160</w:t>
      </w:r>
      <w:r>
        <w:rPr>
          <w:rtl w:val="true"/>
        </w:rPr>
        <w:t xml:space="preserve">- </w:t>
      </w:r>
      <w:r>
        <w:rPr>
          <w:rtl w:val="true"/>
        </w:rPr>
        <w:t>میزان المقادیر</w:t>
      </w:r>
      <w:bookmarkEnd w:id="3622"/>
    </w:p>
    <w:p>
      <w:pPr>
        <w:pStyle w:val="BookText"/>
        <w:rPr/>
      </w:pPr>
      <w:r>
        <w:rPr>
          <w:rFonts w:ascii="IRNazanin" w:hAnsi="IRNazanin" w:eastAsia="IRNazanin"/>
          <w:color w:val="111111"/>
          <w:sz w:val="28"/>
          <w:sz w:val="28"/>
          <w:szCs w:val="28"/>
          <w:rtl w:val="true"/>
          <w:lang w:bidi="fa-IR"/>
        </w:rPr>
        <w:t xml:space="preserve">للسید محمد بن السید هاشم بن شجاعت علی الرضوی الموسوی الهندی، النجفی المنشا و المدفن، ولد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و توفی سنة ثلاث و عشرین و ثلاثمائة و ألف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موجود فی خزانته بالنجف بخطه عند ولده السید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و ذکر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مشتمل علی مزایا لا توجد فی غیره</w:t>
      </w:r>
      <w:r>
        <w:rPr>
          <w:rFonts w:eastAsia="IRNazanin" w:cs="IRNazanin"/>
          <w:color w:val="111111"/>
          <w:sz w:val="28"/>
          <w:szCs w:val="28"/>
          <w:rtl w:val="true"/>
          <w:lang w:bidi="fa-IR"/>
        </w:rPr>
        <w:t>.</w:t>
      </w:r>
    </w:p>
    <w:p>
      <w:pPr>
        <w:pStyle w:val="Heading3"/>
        <w:numPr>
          <w:ilvl w:val="2"/>
          <w:numId w:val="1"/>
        </w:numPr>
        <w:rPr/>
      </w:pPr>
      <w:bookmarkStart w:id="3623" w:name="__RefHeading___Toc253701_73709187"/>
      <w:bookmarkStart w:id="3624" w:name="_Toc1651"/>
      <w:bookmarkEnd w:id="3623"/>
      <w:r>
        <w:rPr/>
        <w:t>9161</w:t>
      </w:r>
      <w:r>
        <w:rPr>
          <w:rtl w:val="true"/>
        </w:rPr>
        <w:t xml:space="preserve">- </w:t>
      </w:r>
      <w:r>
        <w:rPr>
          <w:rtl w:val="true"/>
        </w:rPr>
        <w:t>میزان المقادیر</w:t>
      </w:r>
      <w:bookmarkEnd w:id="3624"/>
    </w:p>
    <w:p>
      <w:pPr>
        <w:pStyle w:val="BookText"/>
        <w:rPr/>
      </w:pPr>
      <w:r>
        <w:rPr>
          <w:rFonts w:ascii="IRNazanin" w:hAnsi="IRNazanin" w:eastAsia="IRNazanin"/>
          <w:color w:val="111111"/>
          <w:sz w:val="28"/>
          <w:sz w:val="28"/>
          <w:szCs w:val="28"/>
          <w:rtl w:val="true"/>
          <w:lang w:bidi="fa-IR"/>
        </w:rPr>
        <w:t>للسید المیر مرتضی بن محمد الکشمیری الهندی تلمیذ السید دلدار علی، مرتب علی مقدمه و مطلبین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بحمدک یا من لا یفی بوزن آلائه أثقال الجبال و لا یحیط بیسیر من جزیل نعمائه مکیال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الدرة البهیة فی تطبیق الموازین الشرعیة علی العرفیة و مر أیضا توضیح البیان فی تسهیل الأوزان نسخه منه عند السید المدعو بآقا نجفی بن السید محمود التبریزی بقم</w:t>
      </w:r>
      <w:r>
        <w:rPr>
          <w:rFonts w:eastAsia="IRNazanin" w:cs="IRNazanin"/>
          <w:color w:val="111111"/>
          <w:sz w:val="28"/>
          <w:szCs w:val="28"/>
          <w:rtl w:val="true"/>
          <w:lang w:bidi="fa-IR"/>
        </w:rPr>
        <w:t>.</w:t>
      </w:r>
    </w:p>
    <w:p>
      <w:pPr>
        <w:pStyle w:val="Heading3"/>
        <w:numPr>
          <w:ilvl w:val="2"/>
          <w:numId w:val="1"/>
        </w:numPr>
        <w:rPr/>
      </w:pPr>
      <w:bookmarkStart w:id="3625" w:name="__RefHeading___Toc253703_73709187"/>
      <w:bookmarkStart w:id="3626" w:name="_Toc1652"/>
      <w:bookmarkEnd w:id="3625"/>
      <w:r>
        <w:rPr/>
        <w:t>9162</w:t>
      </w:r>
      <w:r>
        <w:rPr>
          <w:rtl w:val="true"/>
        </w:rPr>
        <w:t xml:space="preserve">- </w:t>
      </w:r>
      <w:r>
        <w:rPr>
          <w:rtl w:val="true"/>
        </w:rPr>
        <w:t>میزان المقادیر فی تبیان التقادیر</w:t>
      </w:r>
      <w:bookmarkEnd w:id="362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للآقا رضی و هو الشیخ‏ </w:t>
      </w:r>
      <w:bookmarkStart w:id="3627" w:name="pg11381_108523"/>
    </w:p>
    <w:p>
      <w:pPr>
        <w:pStyle w:val="BookText"/>
        <w:rPr/>
      </w:pPr>
      <w:bookmarkEnd w:id="3627"/>
      <w:r>
        <w:rPr>
          <w:rFonts w:ascii="IRNazanin" w:hAnsi="IRNazanin" w:eastAsia="IRNazanin"/>
          <w:color w:val="111111"/>
          <w:sz w:val="28"/>
          <w:sz w:val="28"/>
          <w:szCs w:val="28"/>
          <w:rtl w:val="true"/>
          <w:lang w:bidi="fa-IR"/>
        </w:rPr>
        <w:t>رضی الدین محمد بن الحسن القزوینی، صاحب لسان الخواص و المعاصر، کما قیل، للشیخ البهائی، یعنی أنه أدرک عصره قلیلا فی صغره و الا فهو تلمیذ المولی خلیل و معاصر المجلسی الثانی و المحدث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ست و تسعین و ألف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فرغ من تألیفه رجب سنة أربع و خمسین و ألف، علی ما صرح نفسه فی حاشیة کتابه لسان الخواص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سفر الحج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من أوسط شعیرات المدنیة و کانت ثمانیة و أربعین منها مساویا للدرهم و جعلتها أصلا فی المقادیر المذکورة فی الرسالة، یعنی رسالة میزان المقادیر المؤلفة فی سنة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اثنین و ثلاثین سنة وجدت درهما من زمان هشام بن عبد الملک و دینارا من زمان المعتصم فطابقت الشعیرات الموجودة أعیانها عندی إلی الآن معهما فاطمئنت بما جعلته أصلا فی تلک الرسالة من الشعیرات التی هی المرجع عند أهل بیت العصمة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مضمون کلامه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رسالة حسنة جامعة للأوزان و الأکیال و المساحات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آل محمد و بعد، فیقول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المفتقر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بجهله بالعلم الیقین رضی الدین محمد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هدیة لاعتماد الدولة،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 میزان المقادیر فی تبیان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منه کثیرة و هو عندی لکنه ناقصة، و النسخة التامة فی مجموعة من رسائله کلها بخط محمد صالح بن محمد رضا فی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الحاج سید نصر الله الأخوی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و فی المجموعة الرسالة العیاریة فی تعیین الفلزات و مقادیرها أیضا للمؤلف</w:t>
      </w:r>
      <w:r>
        <w:rPr>
          <w:rFonts w:eastAsia="IRNazanin" w:cs="IRNazanin"/>
          <w:color w:val="111111"/>
          <w:sz w:val="28"/>
          <w:szCs w:val="28"/>
          <w:rtl w:val="true"/>
          <w:lang w:bidi="fa-IR"/>
        </w:rPr>
        <w:t>.</w:t>
      </w:r>
    </w:p>
    <w:p>
      <w:pPr>
        <w:pStyle w:val="Heading3"/>
        <w:numPr>
          <w:ilvl w:val="2"/>
          <w:numId w:val="1"/>
        </w:numPr>
        <w:rPr/>
      </w:pPr>
      <w:bookmarkStart w:id="3628" w:name="__RefHeading___Toc253705_73709187"/>
      <w:bookmarkStart w:id="3629" w:name="_Toc1653"/>
      <w:bookmarkEnd w:id="3628"/>
      <w:r>
        <w:rPr/>
        <w:t>9163</w:t>
      </w:r>
      <w:r>
        <w:rPr>
          <w:rtl w:val="true"/>
        </w:rPr>
        <w:t xml:space="preserve">- </w:t>
      </w:r>
      <w:r>
        <w:rPr>
          <w:rtl w:val="true"/>
        </w:rPr>
        <w:t>میزان المقادیر</w:t>
      </w:r>
      <w:bookmarkEnd w:id="3629"/>
    </w:p>
    <w:p>
      <w:pPr>
        <w:pStyle w:val="BookText"/>
        <w:rPr/>
      </w:pPr>
      <w:r>
        <w:rPr>
          <w:rFonts w:ascii="IRNazanin" w:hAnsi="IRNazanin" w:eastAsia="IRNazanin"/>
          <w:color w:val="111111"/>
          <w:sz w:val="28"/>
          <w:sz w:val="28"/>
          <w:szCs w:val="28"/>
          <w:rtl w:val="true"/>
          <w:lang w:bidi="fa-IR"/>
        </w:rPr>
        <w:t>أو مقداریة فارسی، للسید محمد مؤمن الأسترآبادی الذی ألفه فی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للسلطان محمد قطب شاه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مقدمه فیها بیان مجمل من المقصود و فصل فی بیان المقادیر الاثنی عشر المشهور و خاتمة ذات فوائد ثلاث و ذکر فی الخاتمة من تحدید الکر و الفرسخ بالأشبار و فوائد أخری و استفاد فی التألیف من الکتب الطبیة و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حمد و سپاس افزون از حد و مقدار و صلوات و سلام بیرون از عد و شمار </w:t>
      </w:r>
      <w:bookmarkStart w:id="3630" w:name="pg11381_108524"/>
    </w:p>
    <w:p>
      <w:pPr>
        <w:pStyle w:val="BookText"/>
        <w:rPr/>
      </w:pPr>
      <w:bookmarkEnd w:id="3630"/>
      <w:r>
        <w:rPr>
          <w:rFonts w:ascii="IRNazanin" w:hAnsi="IRNazanin" w:eastAsia="IRNazanin"/>
          <w:color w:val="111111"/>
          <w:sz w:val="28"/>
          <w:sz w:val="28"/>
          <w:szCs w:val="28"/>
          <w:rtl w:val="true"/>
          <w:lang w:bidi="fa-IR"/>
        </w:rPr>
        <w:t xml:space="preserve">چنین گوید راقم این سطور عبد مأمور مؤمن بن علی الحسینی که قدر و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وجب که در این بیان مذکور شد وجبیست که در بزرگ و کوچکی میانه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منها فی مجموعة السید محمد الخطیب التی فیها فوائد بخط مصنف الرسالة، و قد کتبها تذکارا للدعاء للسید المشهور صاحب المجموعة 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المجموعة من وقف الحاج عماد للرضویة کما ذکرنا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التذکارات و نسخه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الواقف، و نسخه عند الشیخ مهدی شرف الدین فی تستر،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علی نقی بن الحاج محمد أمین القاری الساروی فی ذی الحجة سنة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و مر للمؤلف رسالة فی العروض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الرسالة و تعلیقها الموسوم ب لعل قطبی ذکرناه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3"/>
        <w:numPr>
          <w:ilvl w:val="2"/>
          <w:numId w:val="1"/>
        </w:numPr>
        <w:rPr/>
      </w:pPr>
      <w:bookmarkStart w:id="3631" w:name="__RefHeading___Toc253707_73709187"/>
      <w:bookmarkStart w:id="3632" w:name="_Toc1654"/>
      <w:bookmarkEnd w:id="3631"/>
      <w:r>
        <w:rPr/>
        <w:t>9164</w:t>
      </w:r>
      <w:r>
        <w:rPr>
          <w:rtl w:val="true"/>
        </w:rPr>
        <w:t xml:space="preserve">- </w:t>
      </w:r>
      <w:r>
        <w:rPr>
          <w:rtl w:val="true"/>
        </w:rPr>
        <w:t>میزان المقال فی بیان مناظرة چکوال‏</w:t>
      </w:r>
      <w:bookmarkEnd w:id="3632"/>
    </w:p>
    <w:p>
      <w:pPr>
        <w:pStyle w:val="BookText"/>
        <w:rPr/>
      </w:pPr>
      <w:r>
        <w:rPr>
          <w:rFonts w:ascii="IRNazanin" w:hAnsi="IRNazanin" w:eastAsia="IRNazanin"/>
          <w:color w:val="111111"/>
          <w:sz w:val="28"/>
          <w:sz w:val="28"/>
          <w:szCs w:val="28"/>
          <w:rtl w:val="true"/>
          <w:lang w:bidi="fa-IR"/>
        </w:rPr>
        <w:t>للمیرزا أحمد علی اللاهوری الأمرتسری، الواعظ المعاصر، ألفه بلغة أردو، فهو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فیه تفصیل مناظرته معه، و هو مطبوع کما فی 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3633" w:name="__RefHeading___Toc253709_73709187"/>
      <w:bookmarkStart w:id="3634" w:name="_Toc1655"/>
      <w:bookmarkEnd w:id="3633"/>
      <w:r>
        <w:rPr/>
        <w:t>9165</w:t>
      </w:r>
      <w:r>
        <w:rPr>
          <w:rtl w:val="true"/>
        </w:rPr>
        <w:t xml:space="preserve">- </w:t>
      </w:r>
      <w:r>
        <w:rPr>
          <w:rtl w:val="true"/>
        </w:rPr>
        <w:t>میزان الملل‏</w:t>
      </w:r>
      <w:bookmarkEnd w:id="3634"/>
    </w:p>
    <w:p>
      <w:pPr>
        <w:pStyle w:val="BookText"/>
        <w:rPr/>
      </w:pPr>
      <w:r>
        <w:rPr>
          <w:rFonts w:ascii="IRNazanin" w:hAnsi="IRNazanin" w:eastAsia="IRNazanin"/>
          <w:color w:val="111111"/>
          <w:sz w:val="28"/>
          <w:sz w:val="28"/>
          <w:szCs w:val="28"/>
          <w:rtl w:val="true"/>
          <w:lang w:bidi="fa-IR"/>
        </w:rPr>
        <w:t xml:space="preserve">فارسی، لعلی‏بخش میرزا بن إسکندر میرزا ابن عباس میرزا ابن فتح علی شاه القاجار المولود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و طبع مع تحشیة السید جلال الدین الحسینی المحدث و مقدمته 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أسرار الوجود فی الطبیعیات و رسالة در هیئت یوجدان معا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المفهرسة، و تاریخ الکتابة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شرح اختراعات قرن نوزدهم ترجمه عن الإفرنسیة إلی الفارسیة فی یومین و جعلها باسم مظفر الدین شاه</w:t>
      </w:r>
      <w:r>
        <w:rPr>
          <w:rFonts w:eastAsia="IRNazanin" w:cs="IRNazanin"/>
          <w:color w:val="111111"/>
          <w:sz w:val="28"/>
          <w:szCs w:val="28"/>
          <w:rtl w:val="true"/>
          <w:lang w:bidi="fa-IR"/>
        </w:rPr>
        <w:t>.</w:t>
      </w:r>
    </w:p>
    <w:p>
      <w:pPr>
        <w:pStyle w:val="Heading3"/>
        <w:numPr>
          <w:ilvl w:val="2"/>
          <w:numId w:val="1"/>
        </w:numPr>
        <w:rPr/>
      </w:pPr>
      <w:bookmarkStart w:id="3635" w:name="__RefHeading___Toc253711_73709187"/>
      <w:bookmarkStart w:id="3636" w:name="_Toc1656"/>
      <w:bookmarkEnd w:id="3635"/>
      <w:r>
        <w:rPr/>
        <w:t>9166</w:t>
      </w:r>
      <w:r>
        <w:rPr>
          <w:rtl w:val="true"/>
        </w:rPr>
        <w:t xml:space="preserve">- </w:t>
      </w:r>
      <w:r>
        <w:rPr>
          <w:rtl w:val="true"/>
        </w:rPr>
        <w:t>میزان الملوک‏</w:t>
      </w:r>
      <w:bookmarkEnd w:id="3636"/>
    </w:p>
    <w:p>
      <w:pPr>
        <w:pStyle w:val="BookText"/>
        <w:rPr/>
      </w:pPr>
      <w:r>
        <w:rPr>
          <w:rFonts w:ascii="IRNazanin" w:hAnsi="IRNazanin" w:eastAsia="IRNazanin"/>
          <w:color w:val="111111"/>
          <w:sz w:val="28"/>
          <w:sz w:val="28"/>
          <w:szCs w:val="28"/>
          <w:rtl w:val="true"/>
          <w:lang w:bidi="fa-IR"/>
        </w:rPr>
        <w:t xml:space="preserve">للسید جعفر الدارابی الکشفی البروجردی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إجابة المضطرین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التألیفات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ألفه لحسام السلطنة محمد تقی میرزا، فی سیاسة المدن مشحونة بالآیات القرآنیة و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السلطنة و الإمارة، </w:t>
      </w:r>
      <w:bookmarkStart w:id="3637" w:name="pg11381_108525"/>
    </w:p>
    <w:p>
      <w:pPr>
        <w:pStyle w:val="BookText"/>
        <w:rPr/>
      </w:pPr>
      <w:bookmarkEnd w:id="363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السلاطین مع الرعایا،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الأمراء و الموظفین مع العامة،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العلماء و الروحانیون و الوعاظ و حکام الشرع،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الأغنیاء،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الملاکین و أرباب الحرف الزراعیة،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بالربوبیة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مختصری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میزان در مملکت داری ملوک و أهل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حیاة المؤلف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منه عند حفیده الآقا محمد بن آقا ریحان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تحفه الملوک فی السیر و السلوک</w:t>
      </w:r>
      <w:r>
        <w:rPr>
          <w:rFonts w:eastAsia="IRNazanin" w:cs="IRNazanin"/>
          <w:color w:val="111111"/>
          <w:sz w:val="28"/>
          <w:szCs w:val="28"/>
          <w:rtl w:val="true"/>
          <w:lang w:bidi="fa-IR"/>
        </w:rPr>
        <w:t>.</w:t>
      </w:r>
    </w:p>
    <w:p>
      <w:pPr>
        <w:pStyle w:val="Heading3"/>
        <w:numPr>
          <w:ilvl w:val="2"/>
          <w:numId w:val="1"/>
        </w:numPr>
        <w:rPr/>
      </w:pPr>
      <w:bookmarkStart w:id="3638" w:name="__RefHeading___Toc253713_73709187"/>
      <w:bookmarkStart w:id="3639" w:name="_Toc1657"/>
      <w:bookmarkEnd w:id="3638"/>
      <w:r>
        <w:rPr/>
        <w:t>9167</w:t>
      </w:r>
      <w:r>
        <w:rPr>
          <w:rtl w:val="true"/>
        </w:rPr>
        <w:t xml:space="preserve">- </w:t>
      </w:r>
      <w:r>
        <w:rPr>
          <w:rtl w:val="true"/>
        </w:rPr>
        <w:t>میزان النظر</w:t>
      </w:r>
      <w:bookmarkEnd w:id="3639"/>
    </w:p>
    <w:p>
      <w:pPr>
        <w:pStyle w:val="BookText"/>
        <w:rPr/>
      </w:pPr>
      <w:r>
        <w:rPr>
          <w:rFonts w:ascii="IRNazanin" w:hAnsi="IRNazanin" w:eastAsia="IRNazanin"/>
          <w:color w:val="111111"/>
          <w:sz w:val="28"/>
          <w:sz w:val="28"/>
          <w:szCs w:val="28"/>
          <w:rtl w:val="true"/>
          <w:lang w:bidi="fa-IR"/>
        </w:rPr>
        <w:t>للشیخ الرئیس أبی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أرجوزة فی علم المنطق، و تسمی أیضا الرجز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یرید النظر المیزانا</w:t>
      </w:r>
    </w:p>
    <w:p>
      <w:pPr>
        <w:pStyle w:val="BookText"/>
        <w:rPr/>
      </w:pPr>
      <w:r>
        <w:rPr>
          <w:rFonts w:ascii="IRNazanin" w:hAnsi="IRNazanin" w:eastAsia="IRNazanin"/>
          <w:color w:val="111111"/>
          <w:sz w:val="28"/>
          <w:sz w:val="28"/>
          <w:szCs w:val="28"/>
          <w:rtl w:val="true"/>
          <w:lang w:bidi="fa-IR"/>
        </w:rPr>
        <w:t>یا من فیه زیغة أمانا</w:t>
      </w:r>
    </w:p>
    <w:p>
      <w:pPr>
        <w:pStyle w:val="BookText"/>
        <w:rPr/>
      </w:pPr>
      <w:r>
        <w:rPr>
          <w:rFonts w:ascii="IRNazanin" w:hAnsi="IRNazanin" w:eastAsia="IRNazanin"/>
          <w:color w:val="111111"/>
          <w:sz w:val="28"/>
          <w:sz w:val="28"/>
          <w:szCs w:val="28"/>
          <w:rtl w:val="true"/>
          <w:lang w:bidi="fa-IR"/>
        </w:rPr>
        <w:t>و فی مقدمتها أشار إلی الشیخ أبی الحسن سهل بن محمد السهلی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سأل الشیخ الرئیس سهل‏</w:t>
      </w:r>
    </w:p>
    <w:p>
      <w:pPr>
        <w:pStyle w:val="BookText"/>
        <w:rPr/>
      </w:pPr>
      <w:r>
        <w:rPr>
          <w:rFonts w:ascii="IRNazanin" w:hAnsi="IRNazanin" w:eastAsia="IRNazanin"/>
          <w:color w:val="111111"/>
          <w:sz w:val="28"/>
          <w:sz w:val="28"/>
          <w:szCs w:val="28"/>
          <w:rtl w:val="true"/>
          <w:lang w:bidi="fa-IR"/>
        </w:rPr>
        <w:t>ذاک الذی تم لدیه الفضل‏</w:t>
      </w:r>
    </w:p>
    <w:p>
      <w:pPr>
        <w:pStyle w:val="BookText"/>
        <w:rPr/>
      </w:pPr>
      <w:r>
        <w:rPr>
          <w:rFonts w:ascii="IRNazanin" w:hAnsi="IRNazanin" w:eastAsia="IRNazanin"/>
          <w:color w:val="111111"/>
          <w:sz w:val="28"/>
          <w:sz w:val="28"/>
          <w:szCs w:val="28"/>
          <w:rtl w:val="true"/>
          <w:lang w:bidi="fa-IR"/>
        </w:rPr>
        <w:t>و أشار إلی أخیه علی الذی نظم له المنظومة،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و لی أخ فی حجری‏</w:t>
      </w:r>
    </w:p>
    <w:p>
      <w:pPr>
        <w:pStyle w:val="BookText"/>
        <w:rPr/>
      </w:pPr>
      <w:r>
        <w:rPr>
          <w:rFonts w:ascii="IRNazanin" w:hAnsi="IRNazanin" w:eastAsia="IRNazanin"/>
          <w:color w:val="111111"/>
          <w:sz w:val="28"/>
          <w:sz w:val="28"/>
          <w:szCs w:val="28"/>
          <w:rtl w:val="true"/>
          <w:lang w:bidi="fa-IR"/>
        </w:rPr>
        <w:t>وصیة الوالد عند الهجر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علی اجعله ظهر القلب‏</w:t>
      </w:r>
    </w:p>
    <w:p>
      <w:pPr>
        <w:pStyle w:val="BookText"/>
        <w:rPr/>
      </w:pPr>
      <w:r>
        <w:rPr>
          <w:rFonts w:ascii="IRNazanin" w:hAnsi="IRNazanin" w:eastAsia="IRNazanin"/>
          <w:color w:val="111111"/>
          <w:sz w:val="28"/>
          <w:sz w:val="28"/>
          <w:szCs w:val="28"/>
          <w:rtl w:val="true"/>
          <w:lang w:bidi="fa-IR"/>
        </w:rPr>
        <w:t>حتی إذا بلغت سن اللب‏</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لعبده‏</w:t>
      </w:r>
    </w:p>
    <w:p>
      <w:pPr>
        <w:pStyle w:val="BookText"/>
        <w:rPr/>
      </w:pPr>
      <w:r>
        <w:rPr>
          <w:rFonts w:ascii="IRNazanin" w:hAnsi="IRNazanin" w:eastAsia="IRNazanin"/>
          <w:color w:val="111111"/>
          <w:sz w:val="28"/>
          <w:sz w:val="28"/>
          <w:szCs w:val="28"/>
          <w:rtl w:val="true"/>
          <w:lang w:bidi="fa-IR"/>
        </w:rPr>
        <w:t>نیل السناء لاله فی حمده‏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اللفظ إما مفرد فی المعنی‏</w:t>
      </w:r>
    </w:p>
    <w:p>
      <w:pPr>
        <w:pStyle w:val="BookText"/>
        <w:rPr/>
      </w:pPr>
      <w:r>
        <w:rPr>
          <w:rFonts w:ascii="IRNazanin" w:hAnsi="IRNazanin" w:eastAsia="IRNazanin"/>
          <w:color w:val="111111"/>
          <w:sz w:val="28"/>
          <w:sz w:val="28"/>
          <w:szCs w:val="28"/>
          <w:rtl w:val="true"/>
          <w:lang w:bidi="fa-IR"/>
        </w:rPr>
        <w:t>لیس لجزء منه جزء المعنی‏</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بالقاهرة</w:t>
      </w:r>
      <w:r>
        <w:rPr>
          <w:rFonts w:eastAsia="Amiri" w:cs="Amiri" w:ascii="Amiri" w:hAnsi="Amiri"/>
          <w:color w:val="111111"/>
          <w:sz w:val="28"/>
          <w:szCs w:val="28"/>
          <w:rtl w:val="true"/>
          <w:lang w:bidi="ar-SA"/>
        </w:rPr>
        <w:t>.</w:t>
      </w:r>
    </w:p>
    <w:p>
      <w:pPr>
        <w:pStyle w:val="Heading3"/>
        <w:numPr>
          <w:ilvl w:val="2"/>
          <w:numId w:val="1"/>
        </w:numPr>
        <w:rPr/>
      </w:pPr>
      <w:bookmarkStart w:id="3640" w:name="__RefHeading___Toc253715_73709187"/>
      <w:bookmarkStart w:id="3641" w:name="_Toc1658"/>
      <w:bookmarkEnd w:id="3640"/>
      <w:r>
        <w:rPr/>
        <w:t>9168</w:t>
      </w:r>
      <w:r>
        <w:rPr>
          <w:rtl w:val="true"/>
        </w:rPr>
        <w:t xml:space="preserve">- </w:t>
      </w:r>
      <w:r>
        <w:rPr>
          <w:rtl w:val="true"/>
        </w:rPr>
        <w:t>میزان الموازین فی أمر الدین‏</w:t>
      </w:r>
      <w:bookmarkEnd w:id="364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للحاج نجف علی خان الخوئی ابن حسن علی التبریزی، و هو رد علی میزان الحق الذی کتبه بعض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را ستایش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سبع و ثمانین و مائتین و ألف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بقسطنطنیة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و هو مرتب علی مقدمه‏ </w:t>
      </w:r>
      <w:bookmarkStart w:id="3642" w:name="pg11381_108526"/>
    </w:p>
    <w:p>
      <w:pPr>
        <w:pStyle w:val="BookText"/>
        <w:rPr/>
      </w:pPr>
      <w:bookmarkEnd w:id="3642"/>
      <w:r>
        <w:rPr>
          <w:rFonts w:ascii="IRNazanin" w:hAnsi="IRNazanin" w:eastAsia="IRNazanin"/>
          <w:color w:val="111111"/>
          <w:sz w:val="28"/>
          <w:sz w:val="28"/>
          <w:szCs w:val="28"/>
          <w:rtl w:val="true"/>
          <w:lang w:bidi="fa-IR"/>
        </w:rPr>
        <w:t>و خمسة موازین، و کل میزان علی عشر معیارات</w:t>
      </w:r>
      <w:r>
        <w:rPr>
          <w:rFonts w:eastAsia="IRNazanin" w:cs="IRNazanin"/>
          <w:color w:val="111111"/>
          <w:sz w:val="28"/>
          <w:szCs w:val="28"/>
          <w:rtl w:val="true"/>
          <w:lang w:bidi="fa-IR"/>
        </w:rPr>
        <w:t>.</w:t>
      </w:r>
    </w:p>
    <w:p>
      <w:pPr>
        <w:pStyle w:val="Heading3"/>
        <w:numPr>
          <w:ilvl w:val="2"/>
          <w:numId w:val="1"/>
        </w:numPr>
        <w:rPr/>
      </w:pPr>
      <w:bookmarkStart w:id="3643" w:name="__RefHeading___Toc253717_73709187"/>
      <w:bookmarkStart w:id="3644" w:name="_Toc1659"/>
      <w:bookmarkEnd w:id="3643"/>
      <w:r>
        <w:rPr/>
        <w:t>9169</w:t>
      </w:r>
      <w:r>
        <w:rPr>
          <w:rtl w:val="true"/>
        </w:rPr>
        <w:t xml:space="preserve">- </w:t>
      </w:r>
      <w:r>
        <w:rPr>
          <w:rtl w:val="true"/>
        </w:rPr>
        <w:t>میزان الهواء</w:t>
      </w:r>
      <w:bookmarkEnd w:id="36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أقسامه و تفاوت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لفیلسوف الدولة میرزا عبد الحسین التبریزی، المعاصر المولود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مطارح الأنظار و مفتاح الأدویة و معرفة السموم و غیرها</w:t>
      </w:r>
      <w:r>
        <w:rPr>
          <w:rFonts w:eastAsia="IRNazanin" w:cs="IRNazanin"/>
          <w:color w:val="111111"/>
          <w:sz w:val="28"/>
          <w:szCs w:val="28"/>
          <w:rtl w:val="true"/>
          <w:lang w:bidi="fa-IR"/>
        </w:rPr>
        <w:t>.</w:t>
      </w:r>
    </w:p>
    <w:p>
      <w:pPr>
        <w:pStyle w:val="Heading3"/>
        <w:numPr>
          <w:ilvl w:val="2"/>
          <w:numId w:val="1"/>
        </w:numPr>
        <w:rPr/>
      </w:pPr>
      <w:bookmarkStart w:id="3645" w:name="__RefHeading___Toc253719_73709187"/>
      <w:bookmarkStart w:id="3646" w:name="_Toc1660"/>
      <w:bookmarkEnd w:id="3645"/>
      <w:r>
        <w:rPr/>
        <w:t>9170</w:t>
      </w:r>
      <w:r>
        <w:rPr>
          <w:rtl w:val="true"/>
        </w:rPr>
        <w:t xml:space="preserve">- </w:t>
      </w:r>
      <w:r>
        <w:rPr>
          <w:rtl w:val="true"/>
        </w:rPr>
        <w:t>المیقظة من النوم فی الصوم‏</w:t>
      </w:r>
      <w:bookmarkEnd w:id="3646"/>
    </w:p>
    <w:p>
      <w:pPr>
        <w:pStyle w:val="BookText"/>
        <w:rPr/>
      </w:pPr>
      <w:r>
        <w:rPr>
          <w:rFonts w:ascii="IRNazanin" w:hAnsi="IRNazanin" w:eastAsia="IRNazanin"/>
          <w:color w:val="111111"/>
          <w:sz w:val="28"/>
          <w:sz w:val="28"/>
          <w:szCs w:val="28"/>
          <w:rtl w:val="true"/>
          <w:lang w:bidi="fa-IR"/>
        </w:rPr>
        <w:t>إسماعیلی،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ملحقة فهرست الکتب و الرسائل لمجدوع، نقلا عن أیوانف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Heading3"/>
        <w:numPr>
          <w:ilvl w:val="2"/>
          <w:numId w:val="1"/>
        </w:numPr>
        <w:rPr/>
      </w:pPr>
      <w:bookmarkStart w:id="3647" w:name="__RefHeading___Toc253721_73709187"/>
      <w:bookmarkStart w:id="3648" w:name="_Toc1661"/>
      <w:bookmarkEnd w:id="3647"/>
      <w:r>
        <w:rPr/>
        <w:t>9171</w:t>
      </w:r>
      <w:r>
        <w:rPr>
          <w:rtl w:val="true"/>
        </w:rPr>
        <w:t xml:space="preserve">- </w:t>
      </w:r>
      <w:r>
        <w:rPr>
          <w:rtl w:val="true"/>
        </w:rPr>
        <w:t>کتاب المیسر و القداح‏</w:t>
      </w:r>
      <w:bookmarkEnd w:id="3648"/>
    </w:p>
    <w:p>
      <w:pPr>
        <w:pStyle w:val="BookText"/>
        <w:rPr/>
      </w:pPr>
      <w:r>
        <w:rPr>
          <w:rFonts w:ascii="IRNazanin" w:hAnsi="IRNazanin" w:eastAsia="IRNazanin"/>
          <w:color w:val="111111"/>
          <w:sz w:val="28"/>
          <w:sz w:val="28"/>
          <w:szCs w:val="28"/>
          <w:rtl w:val="true"/>
          <w:lang w:bidi="fa-IR"/>
        </w:rPr>
        <w:t>للشیخ أبی جعفر الیشکری محمد بن سلمة بن أرتبیل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649" w:name="__RefHeading___Toc253723_73709187"/>
      <w:bookmarkStart w:id="3650" w:name="_Toc1662"/>
      <w:bookmarkEnd w:id="3649"/>
      <w:r>
        <w:rPr/>
        <w:t>9172</w:t>
      </w:r>
      <w:r>
        <w:rPr>
          <w:rtl w:val="true"/>
        </w:rPr>
        <w:t xml:space="preserve">- </w:t>
      </w:r>
      <w:r>
        <w:rPr>
          <w:rtl w:val="true"/>
        </w:rPr>
        <w:t>المیسیة</w:t>
      </w:r>
      <w:bookmarkEnd w:id="3650"/>
    </w:p>
    <w:p>
      <w:pPr>
        <w:pStyle w:val="BookText"/>
        <w:rPr/>
      </w:pPr>
      <w:r>
        <w:rPr>
          <w:rFonts w:ascii="IRNazanin" w:hAnsi="IRNazanin" w:eastAsia="IRNazanin"/>
          <w:color w:val="111111"/>
          <w:sz w:val="28"/>
          <w:sz w:val="28"/>
          <w:szCs w:val="28"/>
          <w:rtl w:val="true"/>
          <w:lang w:bidi="fa-IR"/>
        </w:rPr>
        <w:t xml:space="preserve">هو شرح الشیخ علی المیسی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صیغ العقود الذی لمعاصره الشهیر بالمحقق الکرکی و المحقق الثانی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الکتب الفقهیة بعنوان المیسیة نسبه إلی الشارح</w:t>
      </w:r>
      <w:r>
        <w:rPr>
          <w:rFonts w:eastAsia="IRNazanin" w:cs="IRNazanin"/>
          <w:color w:val="111111"/>
          <w:sz w:val="28"/>
          <w:szCs w:val="28"/>
          <w:rtl w:val="true"/>
          <w:lang w:bidi="fa-IR"/>
        </w:rPr>
        <w:t>.</w:t>
      </w:r>
    </w:p>
    <w:p>
      <w:pPr>
        <w:pStyle w:val="Heading3"/>
        <w:numPr>
          <w:ilvl w:val="2"/>
          <w:numId w:val="1"/>
        </w:numPr>
        <w:rPr/>
      </w:pPr>
      <w:bookmarkStart w:id="3651" w:name="__RefHeading___Toc253725_73709187"/>
      <w:bookmarkStart w:id="3652" w:name="_Toc1663"/>
      <w:bookmarkEnd w:id="3651"/>
      <w:r>
        <w:rPr/>
        <w:t>9173</w:t>
      </w:r>
      <w:r>
        <w:rPr>
          <w:rtl w:val="true"/>
        </w:rPr>
        <w:t xml:space="preserve">- </w:t>
      </w:r>
      <w:r>
        <w:rPr>
          <w:rtl w:val="true"/>
        </w:rPr>
        <w:t>میکادونامه‏</w:t>
      </w:r>
      <w:bookmarkEnd w:id="3652"/>
    </w:p>
    <w:p>
      <w:pPr>
        <w:pStyle w:val="BookText"/>
        <w:rPr/>
      </w:pPr>
      <w:r>
        <w:rPr>
          <w:rFonts w:ascii="IRNazanin" w:hAnsi="IRNazanin" w:eastAsia="IRNazanin"/>
          <w:color w:val="111111"/>
          <w:sz w:val="28"/>
          <w:sz w:val="28"/>
          <w:szCs w:val="28"/>
          <w:rtl w:val="true"/>
          <w:lang w:bidi="fa-IR"/>
        </w:rPr>
        <w:t>فی شرح حروب ژاپن مع الروس و میکادو هو الإمپراطور الأعظم فی ژاپن، منظوم فارسی نظیر شاهنامه من نظم المیرزا حسین علی التاجر الشیرازی</w:t>
      </w:r>
      <w:r>
        <w:rPr>
          <w:rFonts w:eastAsia="IRNazanin" w:cs="IRNazanin"/>
          <w:color w:val="111111"/>
          <w:sz w:val="28"/>
          <w:szCs w:val="28"/>
          <w:rtl w:val="true"/>
          <w:lang w:bidi="fa-IR"/>
        </w:rPr>
        <w:t>.</w:t>
      </w:r>
    </w:p>
    <w:p>
      <w:pPr>
        <w:pStyle w:val="Heading3"/>
        <w:numPr>
          <w:ilvl w:val="2"/>
          <w:numId w:val="1"/>
        </w:numPr>
        <w:rPr/>
      </w:pPr>
      <w:bookmarkStart w:id="3653" w:name="__RefHeading___Toc253727_73709187"/>
      <w:bookmarkStart w:id="3654" w:name="_Toc1664"/>
      <w:bookmarkEnd w:id="3653"/>
      <w:r>
        <w:rPr>
          <w:rtl w:val="true"/>
        </w:rPr>
        <w:t>میکده‏</w:t>
      </w:r>
      <w:bookmarkEnd w:id="365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له آشیانه میکده فی تذکره الشعراء، للسید محمد علی بن محمد باقر الحسنی الحسینی الیزدی المتخلص بوامق و ساقی، 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المؤلف قبل موته بشهرین إلی ولده السید یحیی فدائی، و هو کتبه بخطه و فرغ من الکتابة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مر بعنوان تذکره میکده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آیینه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نسخه منه فی 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 عضو وزارة المعارف و ابن بنت المیر سید حسین وامق ابن السید یحیی فدائی المتوفی بالوباء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محمد علی وامق المؤلف له و ذکر أنه توفی جده الأمی میرزا حسین وامق فی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و النسخة بخط السید یحیی کتبها </w:t>
      </w:r>
      <w:bookmarkStart w:id="3655" w:name="pg11381_108527"/>
    </w:p>
    <w:p>
      <w:pPr>
        <w:pStyle w:val="BookText"/>
        <w:rPr/>
      </w:pPr>
      <w:bookmarkEnd w:id="3655"/>
      <w:r>
        <w:rPr>
          <w:rFonts w:ascii="IRNazanin" w:hAnsi="IRNazanin" w:eastAsia="IRNazanin"/>
          <w:color w:val="111111"/>
          <w:sz w:val="28"/>
          <w:sz w:val="28"/>
          <w:szCs w:val="28"/>
          <w:rtl w:val="true"/>
          <w:lang w:bidi="fa-IR"/>
        </w:rPr>
        <w:t>عن نسخه خط والده التی أرسلها إلی یزد للاستنساخ و النسخة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المترجمین فیه، السید المیرزا محمد علی المدرس المتخلص بحیران، إمام الجامع الکبیر و المدرس فی مدرسة الأشرفیة و القائم بفصل الخصومات الشرعیة 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المؤلف أنه من بنی عمه المدرس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جهة أن المدرس کان من أولاد ابن السید صدر الدین مؤلف مرصع الحواشی و مؤلف میکده من أولاد بنته لأنه صرح فی ترجمه نفسه فی میکده أنه من طرف الأب متصل بالسادة الحسنیة الحسینیة بیزد، و بعد قلیل صرح بأن جده میرزا سعید بن میرزا محمد أمین و أن جدته الفاضلة متخلصة بأسیری بنت المیر صدر الدین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 فی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الوزیری، </w:t>
      </w:r>
      <w:r>
        <w:rPr>
          <w:rFonts w:eastAsia="IRNazanin" w:cs="IRNazanin"/>
          <w:color w:val="111111"/>
          <w:sz w:val="28"/>
          <w:szCs w:val="28"/>
          <w:lang w:bidi="fa-IR"/>
        </w:rPr>
        <w:t>5735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 عن النسخة الموروثة الموجودة عند أحفاده و فیها شرح أحوال ستین شاعرا یزدیا أو مقیما بیزد فی عصره</w:t>
      </w:r>
      <w:r>
        <w:rPr>
          <w:rFonts w:eastAsia="IRNazanin" w:cs="IRNazanin"/>
          <w:color w:val="111111"/>
          <w:sz w:val="28"/>
          <w:szCs w:val="28"/>
          <w:rtl w:val="true"/>
          <w:lang w:bidi="fa-IR"/>
        </w:rPr>
        <w:t>.</w:t>
      </w:r>
    </w:p>
    <w:p>
      <w:pPr>
        <w:pStyle w:val="Heading3"/>
        <w:numPr>
          <w:ilvl w:val="2"/>
          <w:numId w:val="1"/>
        </w:numPr>
        <w:rPr/>
      </w:pPr>
      <w:bookmarkStart w:id="3656" w:name="__RefHeading___Toc253729_73709187"/>
      <w:bookmarkStart w:id="3657" w:name="_Toc1665"/>
      <w:bookmarkEnd w:id="3656"/>
      <w:r>
        <w:rPr/>
        <w:t>9174</w:t>
      </w:r>
      <w:r>
        <w:rPr>
          <w:rtl w:val="true"/>
        </w:rPr>
        <w:t xml:space="preserve">- </w:t>
      </w:r>
      <w:r>
        <w:rPr>
          <w:rtl w:val="true"/>
        </w:rPr>
        <w:t>میلاد مصطفوی‏</w:t>
      </w:r>
      <w:bookmarkEnd w:id="3657"/>
    </w:p>
    <w:p>
      <w:pPr>
        <w:pStyle w:val="BookText"/>
        <w:rPr/>
      </w:pPr>
      <w:r>
        <w:rPr>
          <w:rFonts w:ascii="IRNazanin" w:hAnsi="IRNazanin" w:eastAsia="IRNazanin"/>
          <w:color w:val="111111"/>
          <w:sz w:val="28"/>
          <w:sz w:val="28"/>
          <w:szCs w:val="28"/>
          <w:rtl w:val="true"/>
          <w:lang w:bidi="fa-IR"/>
        </w:rPr>
        <w:t>بلسان الأردو لبعض علماء الهند، مطبوع و هو من کتب الفقه و الأحکام کما فی فهرسه</w:t>
      </w:r>
      <w:r>
        <w:rPr>
          <w:rFonts w:eastAsia="IRNazanin" w:cs="IRNazanin"/>
          <w:color w:val="111111"/>
          <w:sz w:val="28"/>
          <w:szCs w:val="28"/>
          <w:rtl w:val="true"/>
          <w:lang w:bidi="fa-IR"/>
        </w:rPr>
        <w:t>.</w:t>
      </w:r>
    </w:p>
    <w:p>
      <w:pPr>
        <w:pStyle w:val="Heading3"/>
        <w:numPr>
          <w:ilvl w:val="2"/>
          <w:numId w:val="1"/>
        </w:numPr>
        <w:rPr/>
      </w:pPr>
      <w:bookmarkStart w:id="3658" w:name="__RefHeading___Toc253731_73709187"/>
      <w:bookmarkStart w:id="3659" w:name="_Toc1666"/>
      <w:bookmarkEnd w:id="3658"/>
      <w:r>
        <w:rPr/>
        <w:t>9175</w:t>
      </w:r>
      <w:r>
        <w:rPr>
          <w:rtl w:val="true"/>
        </w:rPr>
        <w:t xml:space="preserve">- </w:t>
      </w:r>
      <w:r>
        <w:rPr>
          <w:rtl w:val="true"/>
        </w:rPr>
        <w:t>میمونة</w:t>
      </w:r>
      <w:bookmarkEnd w:id="3659"/>
    </w:p>
    <w:p>
      <w:pPr>
        <w:pStyle w:val="BookText"/>
        <w:rPr/>
      </w:pPr>
      <w:r>
        <w:rPr>
          <w:rFonts w:ascii="IRNazanin" w:hAnsi="IRNazanin" w:eastAsia="IRNazanin"/>
          <w:color w:val="111111"/>
          <w:sz w:val="28"/>
          <w:sz w:val="28"/>
          <w:szCs w:val="28"/>
          <w:rtl w:val="true"/>
          <w:lang w:bidi="fa-IR"/>
        </w:rPr>
        <w:t xml:space="preserve">لأحمد الغزالی الطوسی، المتوفی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فهرس تاشکند لآکادمیة العلوم الشرقیة بها، رقم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الدکتور قاسم‏زاده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فتوغرافیة عنها، و کشف إنها العینیة للشیخ أحمد المذکور،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مکتوب عرفانی، فی السیر و السلوک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المکتوب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مع مقدمه السید حسن مشکان الطبسی باسم مختلق هو تازیانه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الله تعالی علی المجلس السمی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تذکره فمن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آتشی که سینه آن خلاصه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 المخطوطة شایعة</w:t>
      </w:r>
      <w:r>
        <w:rPr>
          <w:rFonts w:eastAsia="IRNazanin" w:cs="IRNazanin"/>
          <w:color w:val="111111"/>
          <w:sz w:val="28"/>
          <w:szCs w:val="28"/>
          <w:rtl w:val="true"/>
          <w:lang w:bidi="fa-IR"/>
        </w:rPr>
        <w:t>.</w:t>
      </w:r>
    </w:p>
    <w:p>
      <w:pPr>
        <w:pStyle w:val="Heading3"/>
        <w:numPr>
          <w:ilvl w:val="2"/>
          <w:numId w:val="1"/>
        </w:numPr>
        <w:rPr/>
      </w:pPr>
      <w:bookmarkStart w:id="3660" w:name="__RefHeading___Toc253733_73709187"/>
      <w:bookmarkStart w:id="3661" w:name="_Toc1667"/>
      <w:bookmarkEnd w:id="3660"/>
      <w:r>
        <w:rPr/>
        <w:t>9176</w:t>
      </w:r>
      <w:r>
        <w:rPr>
          <w:rtl w:val="true"/>
        </w:rPr>
        <w:t xml:space="preserve">- </w:t>
      </w:r>
      <w:r>
        <w:rPr>
          <w:rtl w:val="true"/>
        </w:rPr>
        <w:t>میمونة</w:t>
      </w:r>
      <w:bookmarkEnd w:id="366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للخواجة عبد الله الأنصاری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عرفانی مرتب علی سبعة أبواب لیس للبابین الأول و الثانی منها عنوان و الثالث فی‏ </w:t>
      </w:r>
      <w:bookmarkStart w:id="3662" w:name="pg11381_108528"/>
    </w:p>
    <w:p>
      <w:pPr>
        <w:pStyle w:val="BookText"/>
        <w:rPr/>
      </w:pPr>
      <w:bookmarkEnd w:id="36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واجب و ممکن و ممتنع،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آنکه چه حکمت بود که عالم و آدم بیافرید،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عالم و آدم را بیافرید و کواکب و عناصر أربعة و واسطه آن پیدا گردید،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آفاق بزرگ و آفاق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کردن قوتها با ملائکه و نشانه‏های عالم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از جان پرسید که أول این کار چیست و ثمرة این کار چیست؟ جواب داد أول این کار 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أولها کما مر فی القاهرة ذکرت بعنوان کلمات و أخری بعنوان مناجات‏نامه راجع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3663" w:name="__RefHeading___Toc253735_73709187"/>
      <w:bookmarkStart w:id="3664" w:name="_Toc1668"/>
      <w:bookmarkEnd w:id="3663"/>
      <w:r>
        <w:rPr/>
        <w:t>9177</w:t>
      </w:r>
      <w:r>
        <w:rPr>
          <w:rtl w:val="true"/>
        </w:rPr>
        <w:t xml:space="preserve">- </w:t>
      </w:r>
      <w:r>
        <w:rPr>
          <w:rtl w:val="true"/>
        </w:rPr>
        <w:t>میمیة</w:t>
      </w:r>
      <w:bookmarkEnd w:id="3664"/>
    </w:p>
    <w:p>
      <w:pPr>
        <w:pStyle w:val="BookText"/>
        <w:rPr/>
      </w:pPr>
      <w:r>
        <w:rPr>
          <w:rFonts w:ascii="IRNazanin" w:hAnsi="IRNazanin" w:eastAsia="IRNazanin"/>
          <w:color w:val="111111"/>
          <w:sz w:val="28"/>
          <w:sz w:val="28"/>
          <w:szCs w:val="28"/>
          <w:rtl w:val="true"/>
          <w:lang w:bidi="fa-IR"/>
        </w:rPr>
        <w:t xml:space="preserve">لفریدون عکاشة، المذکور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إحدی منشئاته الأدبیة الفارسیة، سمی باسم خاص، کما مر</w:t>
      </w:r>
      <w:r>
        <w:rPr>
          <w:rFonts w:eastAsia="IRNazanin" w:cs="IRNazanin"/>
          <w:color w:val="111111"/>
          <w:sz w:val="28"/>
          <w:szCs w:val="28"/>
          <w:rtl w:val="true"/>
          <w:lang w:bidi="fa-IR"/>
        </w:rPr>
        <w:t>.</w:t>
      </w:r>
    </w:p>
    <w:p>
      <w:pPr>
        <w:pStyle w:val="Heading3"/>
        <w:numPr>
          <w:ilvl w:val="2"/>
          <w:numId w:val="1"/>
        </w:numPr>
        <w:rPr/>
      </w:pPr>
      <w:bookmarkStart w:id="3665" w:name="__RefHeading___Toc253737_73709187"/>
      <w:bookmarkStart w:id="3666" w:name="_Toc1669"/>
      <w:bookmarkEnd w:id="3665"/>
      <w:r>
        <w:rPr>
          <w:rtl w:val="true"/>
        </w:rPr>
        <w:t>المیمیة</w:t>
      </w:r>
      <w:bookmarkEnd w:id="3666"/>
    </w:p>
    <w:p>
      <w:pPr>
        <w:pStyle w:val="BookText"/>
        <w:rPr/>
      </w:pPr>
      <w:r>
        <w:rPr>
          <w:rFonts w:ascii="IRNazanin" w:hAnsi="IRNazanin" w:eastAsia="IRNazanin"/>
          <w:color w:val="111111"/>
          <w:sz w:val="28"/>
          <w:sz w:val="28"/>
          <w:szCs w:val="28"/>
          <w:rtl w:val="true"/>
          <w:lang w:bidi="fa-IR"/>
        </w:rPr>
        <w:t xml:space="preserve">مرت بعنوان القصیدة المیمیة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بعنوان منظومة الآداب و الحکم</w:t>
      </w:r>
      <w:r>
        <w:rPr>
          <w:rFonts w:eastAsia="IRNazanin" w:cs="IRNazanin"/>
          <w:color w:val="111111"/>
          <w:sz w:val="28"/>
          <w:szCs w:val="28"/>
          <w:rtl w:val="true"/>
          <w:lang w:bidi="fa-IR"/>
        </w:rPr>
        <w:t>.</w:t>
      </w:r>
    </w:p>
    <w:p>
      <w:pPr>
        <w:pStyle w:val="Heading3"/>
        <w:numPr>
          <w:ilvl w:val="2"/>
          <w:numId w:val="1"/>
        </w:numPr>
        <w:rPr/>
      </w:pPr>
      <w:bookmarkStart w:id="3667" w:name="__RefHeading___Toc253739_73709187"/>
      <w:bookmarkStart w:id="3668" w:name="_Toc1670"/>
      <w:bookmarkEnd w:id="3667"/>
      <w:r>
        <w:rPr/>
        <w:t>9178</w:t>
      </w:r>
      <w:r>
        <w:rPr>
          <w:rtl w:val="true"/>
        </w:rPr>
        <w:t xml:space="preserve">- </w:t>
      </w:r>
      <w:r>
        <w:rPr>
          <w:rtl w:val="true"/>
        </w:rPr>
        <w:t>مینودر</w:t>
      </w:r>
      <w:bookmarkEnd w:id="3668"/>
    </w:p>
    <w:p>
      <w:pPr>
        <w:pStyle w:val="BookText"/>
        <w:rPr/>
      </w:pPr>
      <w:r>
        <w:rPr>
          <w:rFonts w:ascii="IRNazanin" w:hAnsi="IRNazanin" w:eastAsia="IRNazanin"/>
          <w:color w:val="111111"/>
          <w:sz w:val="28"/>
          <w:sz w:val="28"/>
          <w:szCs w:val="28"/>
          <w:rtl w:val="true"/>
          <w:lang w:bidi="fa-IR"/>
        </w:rPr>
        <w:t xml:space="preserve">أو باب الجنة فارسی مفصل فی تاریخ قزوین، طبع مجلده الأول، و هو تألیف المؤرخ الفاضل العقید السید محمد علی گل‏ریز القزوینی المعاصر المتوفی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669" w:name="__RefHeading___Toc253741_73709187"/>
      <w:bookmarkStart w:id="3670" w:name="_Toc1671"/>
      <w:bookmarkEnd w:id="3669"/>
      <w:r>
        <w:rPr>
          <w:rtl w:val="true"/>
        </w:rPr>
        <w:t>میهمان‏نامه بخارا</w:t>
      </w:r>
      <w:bookmarkEnd w:id="3670"/>
    </w:p>
    <w:p>
      <w:pPr>
        <w:pStyle w:val="BookText"/>
        <w:rPr/>
      </w:pPr>
      <w:r>
        <w:rPr>
          <w:rFonts w:ascii="IRNazanin" w:hAnsi="IRNazanin" w:eastAsia="IRNazanin"/>
          <w:color w:val="111111"/>
          <w:sz w:val="28"/>
          <w:sz w:val="28"/>
          <w:szCs w:val="28"/>
          <w:rtl w:val="true"/>
          <w:lang w:bidi="fa-IR"/>
        </w:rPr>
        <w:t xml:space="preserve">فارسی، للخواجة فضل الله بن روزبهان بن فضل الله الخنجی الأصفهانی، عامی، ألفه فی تاریخ سلطان یعقوب آق‏قویونلو المتوفی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بایسنقر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Heading3"/>
        <w:numPr>
          <w:ilvl w:val="2"/>
          <w:numId w:val="1"/>
        </w:numPr>
        <w:rPr/>
      </w:pPr>
      <w:bookmarkStart w:id="3671" w:name="__RefHeading___Toc253743_73709187"/>
      <w:bookmarkStart w:id="3672" w:name="_Toc1672"/>
      <w:bookmarkEnd w:id="3671"/>
      <w:r>
        <w:rPr/>
        <w:t>9179</w:t>
      </w:r>
      <w:r>
        <w:rPr>
          <w:rtl w:val="true"/>
        </w:rPr>
        <w:t xml:space="preserve">- </w:t>
      </w:r>
      <w:r>
        <w:rPr>
          <w:rtl w:val="true"/>
        </w:rPr>
        <w:t>میوه زندگانی‏</w:t>
      </w:r>
      <w:bookmarkEnd w:id="3672"/>
    </w:p>
    <w:p>
      <w:pPr>
        <w:pStyle w:val="BookText"/>
        <w:rPr/>
      </w:pPr>
      <w:r>
        <w:rPr>
          <w:rFonts w:ascii="IRNazanin" w:hAnsi="IRNazanin" w:eastAsia="IRNazanin"/>
          <w:color w:val="111111"/>
          <w:sz w:val="28"/>
          <w:sz w:val="28"/>
          <w:szCs w:val="28"/>
          <w:rtl w:val="true"/>
          <w:lang w:bidi="fa-IR"/>
        </w:rPr>
        <w:t xml:space="preserve">فارسی لکیوان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و مات بقلیل بعدها، و کانت ولادته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 تصویره و فهرس تصانیفه، و له ثمرة الحیاة 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bookmarkStart w:id="3673" w:name="pg11381_108529"/>
    </w:p>
    <w:p>
      <w:pPr>
        <w:pStyle w:val="BookText"/>
        <w:rPr/>
      </w:pPr>
      <w:bookmarkEnd w:id="3673"/>
      <w:r>
        <w:rPr>
          <w:rFonts w:ascii="IRNazanin" w:hAnsi="IRNazanin" w:eastAsia="IRNazanin"/>
          <w:color w:val="111111"/>
          <w:sz w:val="28"/>
          <w:sz w:val="28"/>
          <w:szCs w:val="28"/>
          <w:rtl w:val="true"/>
          <w:lang w:bidi="fa-IR"/>
        </w:rPr>
        <w:t xml:space="preserve">الکنز السادس من کنوز الفوائد و هو مرتب علی خمسین فریدة، الفریدة الثانیة و الثلاثین منه شرح دعاء الصباح للأمیر علیه السلام ، نسخه غیر مؤرخة من ثمرة الحیاة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بقلم النستعلیق 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 یحتمل اتحادهما</w:t>
      </w:r>
      <w:r>
        <w:rPr>
          <w:rFonts w:eastAsia="IRNazanin" w:cs="IRNazanin"/>
          <w:color w:val="111111"/>
          <w:sz w:val="28"/>
          <w:szCs w:val="28"/>
          <w:rtl w:val="true"/>
          <w:lang w:bidi="fa-IR"/>
        </w:rPr>
        <w:t>.</w:t>
      </w:r>
    </w:p>
    <w:p>
      <w:pPr>
        <w:pStyle w:val="Heading3"/>
        <w:numPr>
          <w:ilvl w:val="2"/>
          <w:numId w:val="1"/>
        </w:numPr>
        <w:rPr/>
      </w:pPr>
      <w:bookmarkStart w:id="3674" w:name="__RefHeading___Toc253745_73709187"/>
      <w:bookmarkStart w:id="3675" w:name="_Toc1673"/>
      <w:bookmarkEnd w:id="3674"/>
      <w:r>
        <w:rPr/>
        <w:t>9180</w:t>
      </w:r>
      <w:r>
        <w:rPr>
          <w:rtl w:val="true"/>
        </w:rPr>
        <w:t xml:space="preserve">- </w:t>
      </w:r>
      <w:r>
        <w:rPr>
          <w:rtl w:val="true"/>
        </w:rPr>
        <w:t>میوه شیرین‏</w:t>
      </w:r>
      <w:bookmarkEnd w:id="367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بلغة أردو، للسید مجاهد حسین الأمروهوی الملقب بجوهر، مطبوع بالهند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المظنون قویا أن هذه النسخة عین ما مر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رسالة تحویل سالهای موالید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عین ما مر لهذا المؤلف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قصة المولد الشریف النبوی  صلی الله علیه و آله  المصحح‏</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فی المهر و إنه ما تراضی علیه الزوجان و المظنون اتحاده مع هذه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14641</Words>
  <Characters>61185</Characters>
  <CharactersWithSpaces>75053</CharactersWithSpaces>
  <Paragraphs>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2026-08-21T20:22:46Z</dcterms:created>
  <dc:creator>ghaemiyeh.com</dc:creator>
  <dc:description/>
  <dc:language>en-US</dc:language>
  <cp:lastModifiedBy/>
  <dcterms:modified xsi:type="dcterms:W3CDTF">2026-08-21T23:52:58Z</dcterms:modified>
  <cp:revision>1</cp:revision>
  <dc:subject/>
  <dc:title>الذریعه الی تصانیف الشیعه جلد 23</dc:title>
</cp:coreProperties>
</file>

<file path=docProps/custom.xml><?xml version="1.0" encoding="utf-8"?>
<Properties xmlns="http://schemas.openxmlformats.org/officeDocument/2006/custom-properties" xmlns:vt="http://schemas.openxmlformats.org/officeDocument/2006/docPropsVTypes"/>
</file>