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الذریعه الی تصانیف الشیعه جلد 22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باب المیم</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5720- مقالید الأبواب‏</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5721- مقالید الأحکام فی الفقه‏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5722- مقالید الأحکام فی الفقه‏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5723- مقالید الاخبار فی المواعظ</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5724- مقالید الأصول و موازین العقول‏</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5725- مقالید الأظفار بالطاعات و النیل بالسعادات‏</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5726- مقالید الأفهام و مخازن الأحکام فی شرح شرایع الإسلام‏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5727- مقالید ترکیة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5728- مقالید الجعفریة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5729- مقالید الجنان و مفاتیح النوح و الأحزان،</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5730- مقالید الحساب فی علم الحساب‏</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5731- مقالید الظفر</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مقالید القصود و موالید العقود</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5732- المقالید الملکوتیة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5733- مقالید النجاة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5734- مقالید الهیئة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5735- المقام الأسنی فی شرح الأسماء الحسنی‏</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5736- المقام الأسنی فی تفسیر أسماء الله الحسنی‏</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5737- المقام الأمین فی الدعاء</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5738- مقام ایران در تاریخ إسلام‏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5739- مقام زن‏</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5740- المقام المحمود فی الرد علی الیهود</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5741- المقامات‏</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5742- المقامات‏</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5743- المقامات‏</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5744- المقامات‏</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5745- المقامات‏</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5746- المقامات‏</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5747- المقامات‏</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5748- المقامات‏</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5749- المقامات‏</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5750- المقامات‏</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5751- المقامات‏</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5752- المقامات‏</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5753- المقامات الاثنی عشریة فی المواریث الجعفریة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5754- المقامات الأکبریة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5755- مقامات الأقطاب‏</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5756- مقامات أمیر مغیث الدین الدهبیدی‏</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5757- مقامات أولیاء</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5758- مقامات حسینی‏</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5759- المقامات الحکمیة</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5760- المقامات الحکمیة</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5761- مقامات حمیدی‏</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5762- مقامات خواجه علاء الدین‏</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5763- مقامات دهبیدی‏</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5764- مقامات الرضا</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مقامات ریاض‏</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5765- مقامات ژنده پیل‏</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5766- مقامات سالکان‏</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5767- مقامات شیخ نور الدین بصیر</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5768- مقامات سدید الدین أعور</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5769- مقامات صوفیان‏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5770- مقامات صوفیان‏</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5771- مقامات صوفیان‏</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5772- المقامات الطبیة</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5773- مقامات العارفین‏</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5774- مقامات العارفین‏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5775- مقامات العارفین‏</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5776- مقامات العارفین‏</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5777- مقامات العارفین‏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5778- مقامات العارفین فی بیان منازل السالکین‏</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5779- مقامات العشاق‏</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5780- المقامات العشرة</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5781- المقامات العلیة فی المنامات العلویة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5782- المقامات العلیة فی موجبات السعادة الأبدیة</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5783- مقامات المحبین‏</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5784- مقامات مسجد الکوفة</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5785- مقامات معنوی‏</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5786- المقامات المعنویة فی أعیان الدورة الفهلویة</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مقامات میر مرشدی‏</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5787- مقامات النجاة</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5788- مقامات النظامیة</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5789- مقامات الوصول‏</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5790- مقامع حدید یا زاجر قوم جدید</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5791- مقامع الفضل‏</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5792- المقامع القامعة</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5793- مقامع النصوص علی مفارق اللصوص‏</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5794- مقام فی ذم الشیطان الخادع‏</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5795- مقامیة</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المقاومات‏</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5796- المقایس‏</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5797- رسالة فی المقایسة بین الکیمیاء القدیم و الشیمی الجدید</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5798- المقاییس‏</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5799- مقاییس اللغة</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5800- المقباس فی فضائل بنی العباس‏</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5801- مقباس الکرامة فی شرح تبصرة العلامة</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5802- مقبول ترجمه‏</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5803- المقبولة الحسینیة</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5804- المقت و التوبیخ‏</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5805- المقتبس‏</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5806- المقتبس‏</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5807- مقتبس الأثر و مجدد ما دثر</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5808- مقتبس الأنوار من الأئمة الأطهار</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5809- مقتبسات الرمل‏</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5810- مقباس المصابیح‏</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5811- مقباس الهدایة فی علم الدرایة</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5812- مقبس الیاقوت فی فضل السکوت‏</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5813- مقتدای شروح‏</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5814- المقتصد</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5815- المقتصر</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5816- المقتصر فی الفقه‏</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5817- المقتصر من شرح المختصر</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5818- المقتصر من المختصر</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5819- مقتصر المقال فی علم الرجال‏</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5820- المقتضب‏</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5821- المقتضب‏</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5822- المقتضب من جمهرة النسب‏</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5823- مقتضب الأثر فی النص علی عدد الأئمة الاثنی عشر</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5824- المقتطفات‏</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5825- المقتل‏</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5826- مقتل ابن أشعث‏</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5827- مقتل ابن شهرآشوب‏</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مقتل ابن عیش‏</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مقتل ابن نما</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5828- مقتل أبی الخطاب رض‏</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5829- مقتل أبی عبد الله الحسین ع‏</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5830- مقتل أبی عبد الله الحسین ع‏</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5831- مقتل أبی عبد الله الحسین ع‏</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5832- مقتل أبی عبد الله الحسین ع‏</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5833- مقتل أبی عبد الله الحسین ع‏</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5834- مقتل أبی عبد الله الحسین ع‏</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5835- مقتل أبی عبد الله الحسین ع‏</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5836- مقتل أبی عبد الله الحسین ع‏</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5837- مقتل أبی عبد الله الحسین ع‏</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5838- مقتل أبی عبد الله الحسین ع‏</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5839- مقتل أبی عبد الله الحسین ع‏</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5840- مقتل أبی عبد الله الحسین ع‏</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مقتل أبی عبد الله الحسین ع‏</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5841- مقتل أبی عبد الله الحسین ع‏</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مقتل أبی عبد الله الحسین ع‏</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5842- مقتل أبی عبد الله الحسین ع‏</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5843- مقتل أبی عبد الله الحسین ع‏</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5844- مقتل أبی عبد الله الحسین ع‏</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5845- مقتل أبی عبد الله الحسین ع‏</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مقتل أبی عبد الله الحسین ع‏</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5846- مقتل أبی عبد الله الحسین ع‏</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5847- مقتل أبی عبد الله الحسین ع‏</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5848- مقتل أبی عبد الله الحسین ع‏</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5849- مقتل أبی عبد الله الحسین ع‏</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مقتل أبی عبد الله الحسین ع‏</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5850- مقتل أبی عبد الله الحسین ع‏</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5851- مقتل أبی عبد الله الحسین ع‏</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5852- مقتل أبی عبد الله الحسین ع‏</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مقتل أبی عبد الله الحسین ع‏</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مقتل أبی عبد الله الحسین ع‏</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5853- مقتل أبی عبد الله الحسین ع‏</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5854- مقتل أبی عبد الله الحسین ع‏</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5855- مقتل أبی عبد الله الحسین ع‏</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5856- مقتل أبی عبد الله الحسین ع‏</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5857- مقتل أبی عبد الله الحسین ع‏</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5858- مقتل أبی عبد الله الحسین ع‏</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5859- مقتل أبی عبد الله الحسین ع‏</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5860- مقتل أبی عبد الله الحسین ع‏</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مقتل أبی عبد الله الحسین ع‏</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5861- مقتل أبی عبد الله الحسین ع‏</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5862- مقتل أبی عبد الله حسین ع‏</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5863- مقتل أبی عبد الله الحسین ع‏</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5864- مقتل أبی عبد الله الحسین ع‏</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5865- مقتل أبی عبد الله الحسین ع‏</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5866- مقتل أبی عبد الله الحسین ع‏</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5867- مقتل أبی عبد الله الحسین ع‏</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5868- مقتل أبی عبد الله الحسین ع‏</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5869- مقتل أبی عبد الله الحسین ع‏</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5870- مقتل أبی عبد الله الحسین ع‏</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5871- مقتل أبی عبد الله الحسین ع‏</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5872- مقتل أبی عبد الله الحسین ع‏</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5873- مقتل أبی عبد الله الحسین ع‏</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5874- مقتل أبی عبد الله الحسین ع‏</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5875- مقتل أبی عبد الله الحسین ع‏</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5876- مقتل أبی عبد الله الحسین ع‏</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5877- مقتل أبی عبد الله الحسین ع‏</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5878- مقتل أبی عبد الله الحسین ع‏</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5879- مقتل أبی عبد الله الحسین ع‏</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5880- مقتل أبی عبد الله الحسین ع‏</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مقتل أبی مخنف‏</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5881- مقتل أمیر المؤمنین ع‏</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5882- مقتل أمیر المؤمنین ع‏</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5883- مقتل أمیر المؤمنین ع‏</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5884- مقتل أمیر المؤمنین ع‏</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5885- مقتل أمیر المؤمنین ع‏</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5886- مقتل أمیر المؤمنین ع‏</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5887- مقتل أمیر المؤمنین ع‏</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5888- مقتل أمیر المؤمنین ع‏</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5889- مقتل أمیر المؤمنین ع‏</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5890- مقتل أمیر المؤمنین ع‏</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5891- مقتل أمیر المؤمنین ع‏</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5892- مقتل أمیر المؤمنین ع‏</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5893- مقتل أمیر المؤمنین ع‏</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5894- مقتل أمیر المؤمنین ع‏</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5895- مقتل أولاد مسلم‏</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5896- مقتل حجر بن عدی‏</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5897- مقتل حجر بن عدی‏</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5898- مقتل حجر بن عدی‏</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5899- مقتل الحسن بن علی ع‏</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5900- مقتل الحسین ع‏</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5901- مقتل الحسین ع‏</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مقتل الحسین ع‏</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5902- مقتل رشید و میثم و جویریة بن مسهر</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5903- مقتل زید الشهید و تواریخه‏</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5904- مقتل سادات‏</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5905- مقتل سعید بن العاص‏</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5906- مقتل الشهداء</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5907- مقتل الشهداء</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5908- مقتل الشهداء</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5909- مقتل الضحاک بن قیس‏</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5910- مقتل العباس بن أمیر المؤمنین ع‏</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5911- مقتل العباس بن أمیر المؤمنین ع‏</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5912- مقتل عبد الله بن الزبیر</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5913- مقتل عثمان رض‏</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5914- مقتل عثمان رض‏</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5915- مقتل عثمان رض‏</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5916- مقتل عثمان رض‏</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5917- مقتل عثمان رض‏</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5918- مقتل علی بن الحسین‏</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5919- مقتل عمر رض‏</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5920- مقتل عمر رض‏</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5921- مقتل محمد بن أبی بکر</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5922- مقتل محمد بن أبی بکر</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5923- مقتل‏نامه‏</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5924- مقتل یزید بن المهلب- بالعقر</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مقتل یعقوبی‏</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5925- مقتنیات الدرر و ملتقطات الثمر</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5926- مقداریة</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5927- المقدمات‏</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5928- المقدمات‏</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5929- مقدمات التعلیقة</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5930- مقدمات جبر و آنالیزم‏</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5931- مقدمات خمس‏</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5932- مقدمات دواوین خسرو دهلوی‏</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5933- مقدمات دواوین عبد الرحمن جامی‏</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5934- مقدمات صرف میر</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5935- مقدمات علوم طبیعی‏</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5936- مقدمات و واجبات نماز</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5937- مقدماتی از پلاستیسیته‏</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5938- مقدمه‏</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5939- المقدمة</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5940- مقدمه آذر و سمندر</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5941- مقدمه أبواب الجنان‏</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5942- مقدمه أحکام الجهاد</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5943- المقدمة الأحمدیة فیما لا بد منه فی الشریعة المحمدیة</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5944- مقدمه الأدب‏</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5945- مقدمه أدبیات منظوم‏</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5946- مقدمه أسرارنامه‏</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5947- مقدمه أسرار الهدایة</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5948- مقدمه إصلاح المنطق‏</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5949- مقدمه افسانه آفرینش‏</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5950- مقدمه إلهی‏نامه‏</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5951- مقدمه إلهی‏نامه‏</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5952- مقدمه إلهی‏نامه‏</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5953- مقدمه اندرزنامه أسدی‏</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5954- مقدمه انشای لچهمی نرائن‏</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5955- مقدمه أنیس العشاق‏</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5956- مقدمه‏ای بر اقتصاد منابع و محصول‏</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5957- مقدمه‏ای بر حافظ</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5958- مقدمه‏ای بر رستم و إسفندیار</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5959- مقدمه‏ای بر روانشناسی یونگ‏</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5960- مقدمه‏ای بر فلسفة أصول إسلامی‏</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5961- مقدمه‏ای بر فلسفة معاصر</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5962- مقدمه‏ای بر نجوم عالی‏</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5963- مقدمه‏ای بر روش تحقیق‏</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5964- مقدمه‏ای بر سیاست‏</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5965- مقدمه‏ای بر شناخت أسناد تاریخی‏</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5966- مقدمه‏ای بر فلسفة</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5967- مقدمه باده وحدت‏</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5968- مقدمه بازنامه‏</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5969- مقدمه بحر اللطائف‏</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5970- مقدمه بختیارنامه منثور</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5971- مقدمه جامعه‏شناسی‏</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5972- مقدمه بر جغرافیای إنسانی ایران‏</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مقدمه بر رسالة معما</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5973- مقدمه بر روانشناسی‏</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5974- مقدمه بر روستاشناسی ایران‏</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5975- مقدمه بر روش تحقیق در جغرافیا و راهنمای مطالعات جغرافیایی و عمران منطقه‏ای‏</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5976- مقدمه بر علم جمعیت‏</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مقدمه برهان قاطع‏</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5977- مقدمه بستان افروز جهان‏</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مقدمه البلاغة</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5978- مقدمه بوستان الخیال‏</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5979- مقدمه بهار دانش‏</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5980- مقدمه بیاض‏</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5981- مقدمه بیاض‏</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5982- مقدمه بیاض‏</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5983- مقدمه بیاض‏</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5984- مقدمه بیاض‏</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5985- مقدمه بیاض‏</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5986- مقدمه بیاض‏</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5987- مقدمه بیاض‏</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5988- مقدمه بیاض‏</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5989- مقدمه بیاض‏</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5990- مقدمه بیاض‏</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5991- مقدمه بیاض فائض أبهری أصفهانی‏</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5992- مقدمه بیاض و مجموعة</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5993- مقدمه پندنامه أنوشیروان‏</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5994- مقدمه تاریخ صادرات شاه عباس‏</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5995- مقدمه تاریخ عمومی‏</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5996- مقدمه تجربة العلم‏</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5997- مقدمه تحفه الأقالیم‏</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5998- مقدمه تذکره الأولیاء</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5999- مقدمه التربیة</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6000- مقدمه ترجمه تفسیر طبری‏</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6001- مقدمه ترجمه شمسیة</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6002- مقدمه ترجمه القصیدة العینیة</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6003- مقدمه ترجمه القصیدة العینیة</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6004- مقدمه ترجمه کشکول‏</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6005- مقدمه تعلیم عمومی‏</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6006- مقدمه التفسیر</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6007- مقدمه التفسیر</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6008- مقدمه تفسیر سورة یوسف‏</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6009- مقدمه تفسیر گازر</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6010- مقدمه تقویم‏</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6011- مقدمه تقویم‏</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6012- مقدمه جام جم‏</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6013- مقدمه جامع الأشعار</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6014- مقدمه جامع البدائع مظفری‏</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6015- مقدمه جامع الرشیدی‏</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6016- مقدمه جامع الحکایات‏</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6017- مقدمه جامع المناسک‏</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6018- مقدمه رسالة الجبر و المقابلة</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مقدمه جلاء الأذهان‏</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6019- مقدمه جنات الوصال‏</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6020- مقدمه جنگ‏</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6021- مقدمه جنگ‏</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6022- مقدمه جواهر الأسرار</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6023- مقدمه جهادیة</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6024- مقدمه چمن سخن‏</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6025- مقدمه حدائق السحر</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6026- مقدمه الحدائق الناضرة</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6027- مقدمه حدیقة الحقیقة</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6028- مقدمه حدیقة الحقیقة</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6029- مقدمه حدیقة الحقیقة</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مقدمه حدیقة الحقیقة</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6030- مقدمه حدیقة الحقیقة</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6031- مقدمه حسن گلو سوز</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6032- مقدمه خرابات و خمخانه‏</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6033- مقدمه در تاریخ قاجاریة</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6034- مقدمه درة التاج‏</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6035- مقدمه دوازده بند</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6036- مقدمه دول رائی خضرخانی‏</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6037- مقدمه دیوان آگاه قاجار</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6038- مقدمه دیوان ابن یمین‏</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6039- مقدمه دیوان أثیر الدین الأخسیکتی‏</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6040- مقدمه دیوان أثیر الدین الأومانی‏</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6041- مقدمه دیوان أزرقی‏</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6042- مقدمه دیوان إشراق‏</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6043- مقدمه دیوان أفسر قاجار</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6044- مقدمه دیوان الهامی کرمانشاهی‏</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6045- مقدمه دیوان أمیدی طهرانی‏</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6046- مقدمه دیوان بدر شیروانی‏</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6047- مقدمه دیوان بهار کرمانی‏</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6048- مقدمه دیوان باباکوهی‏</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6049- مقدمه دیوان پرتو</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6050- مقدمه دیوان ثنائی الفراهانی‏</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6051- مقدسه دیوان جنید شیرازی‏</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6052- مقدمه دیوان جهان خاتون‏</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6053- مقدمه دیوان جیحون الیزدی‏</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6054- مقدمه دیوان حافظ</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6055- مقدمه دیوان حافظ</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6056- مقدمه دیوان حافظ</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6057- مقدمه دیوان حافظ</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6058- مقدمه دیوان حافظ</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6059- مقدمه دیوان حافظ</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6060- مقدمه دیوان حافظ</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6061- مقدمه دیوان حافظ</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6062- مقدمه دیوان حافظ</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6063- مقدمه دیوان حافظ</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6064- مقدمه دیوان حسن الغزنوی‏</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6065- مقدمه دیوان حسن الغزنوی‏</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6066- مقدمه دیوان حسن النهاوندی‏</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6067- مقدمه دیوان خاقان القاجار،</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6068- مقدمه دیوان خاقانی‏</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6069- مقدمه دیوان خاقان القاجار</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6070- مقدمه دیوان خاوری الشیرازی‏</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6071- مقدمه دیوان خسرو کرمانشاهی‏</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6072- مقدمه دیوان خواجو الکرمانی‏</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6073- مقدمه دیوان خواجو</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6074- مقدمه دیوان داود الأصفهانی‏</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6075- مقدمه دیوان داوری الشیرازی‏</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6076- مقدمه دیوان دستغیب‏</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6077- مقدمه دیوان دشتی‏</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6078- مقدمه دیوان دشتی‏</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6079- مقدمه دیوان دولت‏</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6080- مقدمه دیوان راقم المشهدی‏</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6081- مقدمه دیوان ریاض الهمدانی‏</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6082- مقدمه دیوان سرگشته‏</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6083- مقدمه دیوان سروری‏</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6084- مقدمه دیوان سروش الأصفهانی‏</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6085- مقدمه دیوان سروش‏</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مقدمه دیوان السعدی الشیرازی‏</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6086- مقدمه دیوان سلطان قاجار</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6087- مقدمه دیوان سلطانی بختیاری‏</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6088- مقدمه دیوان سنائی الغزنوی‏</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6089- مقدمه دیوان سوزنی السمرقندی‏</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6090- مقدمه دیوان سید اللاهیجی‏</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6091- مقدمه دیوان شاه شجاع‏</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6092- مقدمه دیوان شکسته قاجار</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6093- مقدمه دیوان شهاب الترشیزی‏</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6094- مقدمه دیوان صائب الأصفهانی‏</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6095- مقدمه دیوان صائب الأصفهانی‏</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6096- مقدمه دیوان صابر الترمذی‏</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6097- مقدمه دیوان صباحی الکاشانی‏</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6098- مقدمه دیوان صباحی الکاشانی‏</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6099- مقدمه دیوان طائر الشیرازی‏</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6100- مقدمه دیوان ظهیر الفاریابی‏</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6101- مقدمه دیوان ظهیر الفاریابی‏</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6102- مقدمه دیوان عاشق الأصفهانی‏</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6103- مقدمه دیوان عبد الواسع الجبلی‏</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6104- مقدمه دیوان عجیب المازندرانی‏</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6105- مقدمه دیوان عرفی الشیرازی‏</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6106- مقدمه دیوان عرفی الشیرازی‏</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6107- مقدمه دیوان عمعق البخاری‏</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6108- مقدمه دیوان عنصری‏</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6109- مقدمه دیوان عنقا الطالقانی‏</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مقدمه دیوان فتح علی شاه‏</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6110- مقدمه دیوان فرخی‏</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6111- مقدمه دیوان فرقتی الکاشانی‏</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6112- مقدمه دیوان فغانی الشیرازی‏</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6113- مقدمه دیوان فغانی الشیرازی‏</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6114- مقدمه دیوان فلکی الشیروانی‏</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6115- مقدمه دیوان فلکی الشیروانی‏</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6116- مقدمه دیوان قاسم أنوار</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6117- مقدمه دیوان قطران‏</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6118- مقدمه دیوان قطران‏</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6119- مقدمه دیوان قوامی‏</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6120- مقدمه دیوان کلیم الکاشانی‏</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6121- مقدمه دیوان کمال إسماعیل‏</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6122- مقدمه دیوان کمال الخجندی‏</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6123- مقدمه دیوان کمالی الأصفهانی‏</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6124- مقدمه دیوان لامع الهمدانی‏</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6125- مقدمه دیوان لامعی الگرگانی‏</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6126- مقدمه دیوان لامعی الگرگانی‏</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6127- مقدمه دیوان مجمر الأصفهانی‏</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مقدمه دیوان محتشم‏</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6128- مقدمه دیوان محمود میرزا القاجار</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6129- مقدمه دیوان محمود میرزا القاجار</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6130- مقدمه دیوان محمود میرزا القاجار</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6131- مقدمه دیوان مختار غزنوی‏</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6132- مقدمه دیوان مدهوش طهرانی‏</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6133- مقدمه دیوان مسعود سعد</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6134- مقدمه دیوان مشتاق الأصفهانی‏</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6135- مقدمه دیوان مشتاقی النائنی‏</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6136- مقدمه دیوان مشرقی الکاشانی‏</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6137- مقدمه دیوان معدوم کرد</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6138- مقدمه دیوان معزی النیشابوری‏</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6139- مقدمه دیوان معزی النیشابوری‏</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6140- مقدمه دیوان معزی النیشابوری‏</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6141- مقدمه دیوان منوچهری الدامغانی‏</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6142- مقدمه دیوان منوچهری الدامغانی‏</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6143- مقدمه دیوان منوچهری الدامغانی‏</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6144- مقدمه دیوان مولوی البلخی‏</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6145- مقدمه دیوان مولوی البلخی‏</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6146- مقدمه دیوان مولوی البلخی‏</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6147- مقدمه دیوان ناصر خسرو العلوی‏</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6148- مقدمه دیوان ناصر خسرو العلوی‏</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6149- مقدمه دیوان ناصر الدین شاه القاجار</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6150- مقدمه دیوان نقیب الممالک‏</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6151- مقدمه دیوان وحشی الجوشقانی‏</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6152- مقدمه دیوان وصالی المازندرانی‏</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6153- مقدمه دیوان وطواط</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6154- مقدمه دیوان وطواط</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6155- مقدمه دیوان وطواط</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6156- مقدمه دیوان وقوعی‏</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6157- مقدمه دیوان هاتف‏</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6158- مقدمه دیوان هاتف‏</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6159- مقدمه الزخر الرابع‏</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6160- مقدمه ذرة و خورشید</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6161- مقدمه رباعیات أبو سعید</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6162- مقدمه رباعیات أبو سعید</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6163- مقدمه رباعیات خیام‏</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6164- مقدمه رباعیات بابا أفضل‏</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6165- مقدمه رباعیات بابا أفضل‏</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6166- مقدمه رباعیات محوی‏</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6167- مقدمه رسالة أسطرلاب‏</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6168- مقدمه رسالة تعلیم جوارح‏</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6169- مقدمه رسالة نوحه‏جات‏</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6170- مقدمه روح الجنان و روح الجنان‏</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6171- مقدمه روضة الأنوار</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6172- مقدمه ژاولوژی‏</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6173- مقدمه ساقی‏نامه‏</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6174- مقدمه ساقی‏نامه‏</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6175- مقدمه ساقی‏نامه‏</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6176- مقدمه السفینة</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مقدمه السبعة</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6177- مقدمه سلامان و ابسال‏</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6178- مقدمه سلیمان‏نامه‏</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6179- مقدمه سیر العباد</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6180- مقدمه شاهنامه‏</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6181- مقدمه شاهنامه‏</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6182- مقدمه شاهنامه حقیقت‏</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6183- مقدمه شاهنامه نادری‏</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مقدمه شرائط الطریقة و معارف الحقیقة</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6184- مقدمه شرح دیوان الأمیر (ع‏</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6185- مقدمه شرح قصیدة آخوند ملا عباس‏</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6186- مقدمه شرح دیوان أنوری‏</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6187- مقدمه شرح عروض‏</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6188- مقدمه شرح ما أشکل من مصادرات أقلیدس‏</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6189- مقدمه شعلة دیدار</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6190- مقدمه شهنشاه‏نامه‏</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6191- مقدمه الصحیفة</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6192- مقدمه الصحیفة</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6193- مقدمه صفات العاشقین‏</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6194- مقدمه ضیاء العین‏</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6195- مقدمه العشاق‏</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6196- مقدمه العلوم‏</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6197- مقدمه غزلیات بسحاق أطعمه‏</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6198- مقدمه غنچه باز</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6199- مقدمه غزلیات شمس التبریزی‏</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6200- مقدمه الفرائض‏</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6201- مقدمه فی الأصول‏</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6202- مقدمه فی أصول الفقه‏</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6203- مقدمه فی أصول الفقه‏</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6204- المقدمة فی التاریخ‏</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مقدمه فی العروض و القوافی‏</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المقدمة فی علم الکلام‏</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6205- مقدمه فی الکلام‏</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6206- مقدمه فی تتمیم برهان الشکل الرابع من المقالة التاسعة من المجسطی‏</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6207- مقدمه فی العربیة</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6208- مقدمه فی علم الأصول‏</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6209- مقدمه فی علم الحساب‏</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6210- مقدمه فی الکلام و أصول الدین‏</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مقدمه فی معانی أفعال الصلاة</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6211- مقدمه فی النحو</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6212- مقدمه فی النسب‏</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6213- مقدمه قدیم أخلاق ناصری‏</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6214- مقدمه قیمه پلو</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6215- مقدمه کتاب دعاء</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6216- مقدمه کشف الأسرار</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مقدمه کشف الغطاء</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6217- مقدمه کشکول‏</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6218- مقدمه الکلام‏</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6219- مقدمه کلیات أدیب گرم‏رودی‏</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6220- مقدمه کلیات خواجو</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6221- مقدمه کلیات ساقی‏</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6222- مقدمه کلیات سعدی‏</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6223- مقدمه کلیات شفائی‏</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6224- مقدمه کلیات صاحب الزمانی‏</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6225- مقدمه کلیات طوبی النائنی‏</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6226- مقدمه کلیات عرفی‏</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6227- مقدمه کلیات عطار</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6228- مقدمه کلیات قائم مقام‏</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6229- مقدمه کلیات قوام الدین محمد الیزدی‏</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6230- مقدمه کلیات محتشم‏</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6231- مقدمه کلیات مشتری الخراسانی،</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6232- مقدمه کلیات مشرقی‏</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6233- مقدمه کلیات محمد هاشم درویش‏</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6234- مقدمه کلیلة و دمنة البهرامشاهیة</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6235- مقدمه گرشاسب‏نامه‏</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6236- مقدمه گل‏چهر و اورنگ‏</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6237- مقدمه گلزار محمدی‏</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6238- مقدمه گلشن صبا</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6239- مقدمه المثنوی المعنوی‏</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6240- مقدمه المثنوی المعنوی‏</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6241- مقدمه المثنوی المعنوی‏</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6242- مقدمه المثنوی المعنوی‏</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6243- مقدمه المثنوی المعنوی‏</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6244- مقدمه مجمع الخواص‏</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6245- مقدمه المجموعة الرشیدیة</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6246- مقدمه مجموعة عرب خان‏</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6247- مقدمه محمود و أیاز</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6248- مقدمه مرزبان‏نامه‏</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6249- مقدمه المرقع‏</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6250- مقدمه المرقع‏</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6251- مقدمه مرقع پادشاه جهان صاحب‏قران ثانی‏</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6252- مقدمه مطلع الأنوار</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6253- مقدمه مظهر الأسرار</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6254- مقدمه مظهر العجائب‏</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مقدمه معالم الدین‏</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6255- مقدمه معیار الإدراک‏</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6256- مقدمه مفتاح الخطوط</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6257- مقدمه مقلاد التوحید</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6258- مقدمه مکاتیب‏</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6259- مقدمه مناقب الخوارزمی‏</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6260- مقدمه منتخب شاهنامه‏</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6261- مقدمه منتخب الکلام‏</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6262- مقدمه منتخب گوی و چوگان‏</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6263- مقدمه منتقی الجمان‏</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6264- مقدمه منشئات علامی‏</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6265- مقدمه منطق‏</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6266- مقدمه مواهب إلهی‏</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6267- مقدمه مونس الأحرار فی دقائق الأشعار</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6268- مقدمه مهر و مشتری‏</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6269- مقدمه میخانه‏</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6270- مقدمه میخانه‏</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6271- مقدمه میزان الصنائع‏</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6272- مقدمه نامه نامی‏</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6273- مقدمه النجفی‏</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6274- مقدمه نقطة الکاف‏</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6275- مقدمه النکت الفخریة فی شرح الاثنی عشریة</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6276- مقدمه نورس‏نامه‏</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6277- مقدمه النوریة فی أن معرفة الله ضروریة</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6278- مقدمه نهج البلاغة</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6279- رسالة فی مقدمه الواجب‏</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6280- رسالة فی مقدمه الواجب‏</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6281- رسالة فی مقدمه الواجب‏</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6282- رسالة فی مقدمه الواجب‏</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6283- رسالة فی مقدمه الواجب‏</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6284- مقالة فی مقدمه الواجب‏</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6285- رسالة فی مقدمه الواجب و نفی وجوبی‏</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6286- رسالة فی مقدمه الواجب‏</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6287- رسالة فی مقدمه الواجب‏</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6288- رسالة فی مقدمه الواجب‏</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6289- رسالة فی مقدمه الواجب‏</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6290- رسالة فی مقدمه الواجب و مسألة الضد</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6291- رسالة فی مقدمه الواجب‏</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6292- رسالة فی مقدمه الواجب و مسألة الضد</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6293- مقدمه الوسائل‏</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6294- مقدمه ولدنامه‏</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6295- المقرب فی الفقه‏</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6296- مقرح الأکباد</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6297- مقرح القلوب و مهیج الدمع المسکوب‏</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6298- مقصد الأحبات فی الرمل السرخاب‏</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6299- المقصد الأسنی أو سرمن‏رأی‏</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6300- المقصد الأسنی فی الإنقاذ من اللجة الطهماء- الظلماء</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6301- المقصد الأسنی فی تحقیق الماهیة و وجود الحرکة</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6302- المقصد الأسنی فی شرح أسماء الحسنی‏</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6303- مقصد أشیاء وفقی در تحصیل مرام رتقی و فتقی‏</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مقصد الإقبال السلطانیة و مرصد الآمال الخاقانیة</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6304- مقصد الأقصی‏</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6305- مقصد الأقصی‏</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6306- مقصد الأقصی فی ترجمه المستقصی‏</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6307- مقصد الراغب فی فضائل علی بن أبی طالب‏</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6308- مقصد السائرین‏</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6309- مقصد الطالب فی آباء النبی و أبی طالب‏</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6310- مقصد الطالب فی إیمان آباء النبی  صلی الله علیه و آله  و عمه أبی طالب‏</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6311- مقصد المهتدین‏</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6312- مقصد الواصلین فی أصول الدین‏</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6313- مقصر بی‏گناه‏</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6314- الرسالة المقصرة</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6315- مقصود از علم تصوف‏</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6316- مقصود الأنام فی شرح تهذیب الأحکام‏</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6317- مقصود جهان‏</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6318- مقصود الزائرین‏</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6319- مقصود الصالحین‏</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6320- مقصود العاشقین‏</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6321- مقصود القاری‏</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6322- مقصود المراد</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6323- مقصود نجات‏</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6324- مقصود الواعظین و مطلوب الذاکرین‏</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6325- المقصورة</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المقصورة الدریدیة</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6326- مقصورة العبدی‏</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 6327- المقصورة العلیة فی تخمیس القصیدة الدریدیة</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6328- المقصورة العلیة فی السیرة العلویة</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6329- المقصور و الممدود</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6330- المقصور و الممدود</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6331- کتاب المقصور و الممدود</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6332- المقصور و الممدود</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6333- المقصور و الممدود</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6334- المقصور و الممدود</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6335- المقصور و الممدود</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6336- المقصور و الممدود</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6337- مقطع‏</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6338- مقطع الأرض‏</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6339- المقطعات‏</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6340- کتاب المقطعات‏</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مقطعات المراثی‏</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6341- المقطعات من شعر أبیوردی‏</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6342- مقطعات النیل‏</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6343- مقطوع القرآن و موصوله‏</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6344- المقفل فی الأدعیة و الأحراز</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المقلاد</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6345- مقلاد التوحید</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6346- مقلاد الجنان و مفلاق النیران‏</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6347- مقلاد الرشاد فی المؤنثات السماعیة و لغات الأضداد</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6348- مقلاد الکنوز</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6349- مقلاد النجاح‏</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6350- المقلة العبراء فی تظلم الزهراء (ع‏</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6351- المقلة العبراء فی وقعة کربلاء</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6352- المقلة فی بیان النقطة</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6353- مقمعة الحسینیة فی رضخ رءوس أعوان الأمویة</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6354- مقناطیس الأبدان‏</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6355- مقناطیس الأبرار</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6356- مقناطیس العقول فی قواعد علم الأصول‏</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6357- مقنع الحاج و الزوار</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6358- مقنع الطلاب فیما یتعلق بکمال الإعراب‏</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6359- المقنع فی الأصول‏</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6360- المقنع فی الإمامة</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6361- المقنع فی الإمامة</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6362- المقنع فی الغیبة</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6363- المقنع فی الفقه‏</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6364- المقنع فی الفقه‏</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6365- المقنع فی الفقه‏</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6366- المقنع فی المذهب‏</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6367- المقنعة فی آداب الحج‏</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6368- المقنعة فی أبواب الشریعة</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6369- المقنعة فی الأصول و الفروع‏</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المقنعة فی أعمال یوم الجمعة و أدعیتها</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6370- المقنعة فی الإمامة</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6371- المقنعة فی العقائد</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6372- المقنعة فی وفاق البغدادیین من المعتزلة لما روی عن الأئمة ع‏</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6373- مقولات‏</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6374- مقوی الدین‏</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6375- المقویم‏</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6376- المقیاس‏</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6377- مقیاس آداب المتعلمین‏</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6378- مقیاس صاحب‏قرانی‏</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6379- مقیاس القریض‏</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6380- المقیاس للزوال‏</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6381- مقیاس المقادیر</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6382- مقید التجوید</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6383- مقیاس النجوم‏</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6384- مقیم و مسافر</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6385- کتاب المکاتب‏</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المکاتبات‏</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6386- المکاتبات‏</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6387- مکاتبات دیوانی‏</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6388- مکاتبات السید صدر الدین الدزفولی‏</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6389- مکاتبات أعلامی‏</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6390- مکاتبات السید محمد الزینی‏</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6391- مکتوب العلامة الحلی‏</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مکاتبات منظوم‏</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6392- مکاتیب‏</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6393- مکاتیب أحمد غزالی‏</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6394- مکاتیب‏</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6395- مکاتیب‏</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6396- مکاتیب‏</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6397- مکاتیب ظهوری ترشیزی‏</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6398- مکاتیب عاشق به معشوق‏</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6399- مکاتیب عبد الرحمن الأسفراینی‏</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6400- مکاتیب عبد الرحمن قادری‏</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6401- مکاتیب‏</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مکاتیب العرفاء و رموز العرفاء</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6402- مکاتیب علاء الدولة السمنانی‏</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6403- مکاتیب‏</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6404- مکاتیب عین القضاة الهمدانی‏</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6405- مکاتیب غالب‏</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مکاتیب غزالی‏</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6406- مکاتیب غزالی‏</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6407- مکاتیب طیبة</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6408- مکاتیب علی‏آبادی‏</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6409- مکاتیب فارسی و عربی‏</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6410- مکاتیب فاروقی‏</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6411- مکاتیب فریدون بن عکاشة</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6412- مکاتیب فقیر عثمان‏</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6413- مکاتیب قرة العین‏</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6414- مکاتیب‏</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6415- مکاتیب قطب محیی‏</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6416- مکاتیب قوام الدین الیزدی‏</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6417- مکاتیب قوام الدین محمد الصائنی‏</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6418- مکاتیب‏</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6419- مکاتیب کمال أصفهانی‏</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6420- مکاتیب گرامی أصفهانی‏</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6421- مکاتیب گیسو دراز</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6422- مکاتیب مجد الدین البغدادی‏</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6423- مکاتیب مجدد ألف ثانی‏</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6424- مکاتیب مدهوش‏</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6425- مکاتیب مظفر علی شاه‏</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6426- مکاتیب معز</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مکاتبات منظوم‏</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6427- مکاتیب منظوم‏</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6428- مکاتیب منظوم‏</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6429- مکاتیب منیری‏</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6430- مکاتیب المیر الداماد</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6431- مکاتیب میر سید علی الهمدانی‏</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6432- مکاتیب نجم الدین رازی‏</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6433- مکاتیب الواعظ الکاشانی‏</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6434- مکاتیب واسطی‏</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6435- مکاتیب و جوابات الأسئلة</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6436- مکاتیب‏</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6437- مکاتیب‏</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6438- مکارم الآثار</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6439- مکارم الأخلاق‏</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6440- مکارم الأخلاق‏</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6441- مکارم الأخلاق‏</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6442- مکارم الأخلاق‏</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مکارم الأخلاق‏</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6443- مکارم الأخلاق‏</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6444- مکارم الأخلاق‏</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6445- مکارم الأخلاق‏</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مکارم الأخلاق‏</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6446- مکارم الأخلاق‏</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6447- مکارم الأخلاق‏</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6448- مکارم أخلاق قدسی‏</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6449- مکارم أخلاق قدسی‏</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6450- مکارم الأخلاق الإلهیة و جامع الآداب الدینیة</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6451- مکارم الکرائم‏</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6452- المکاسب‏</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6453- المکاسب‏</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6454- المکاسب‏</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6455- المکاسب‏</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6456- المکاسب‏</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6457- المکاسب‏</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6458- المکاسب‏</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6459- المکاسب‏</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6460- المکاسب‏</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6461- المکاسب‏</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6462- المکاسب‏</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6463- المکاسب المحرمة</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6464- المکاسب المحرمة</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6465- المکاسب المحرمة</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6466- مکاشفات‏</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6467- المکاشفات‏</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6468- مکاشفات‏</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6469- مکاشفات رضوی‏</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6470- مکاشفات الغوث‏</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6471- مکاشفات غیبیة</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6472- مکاشف الأسرار</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مکالمات العالم و الوافد</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6473- مکالمات المقیم و المسافر</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6474- مکالمة السیاح الغیور</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6475- مکالمة طرماح و معاویة</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6476- مکالمة الفکر</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6477- مکالمة الهندی مع الإیرانی‏</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6478- رسالة فی مکان المصلی) و شرائطه،</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6479- رسالة فی مکان المصلی‏</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6480- رسالة فی المکان و الزمان)</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6481- رسالة فی المکان و الزمان‏</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6482- رسالة فی المکان و الزمان‏</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رسالة فی المکان و الزمان،</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6483- رسالة فی المکان و الزمان‏</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6484- مکائد الرجال‏</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6485- مکتب عشق‏</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6486- مکتب معتزلة</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6487- مکتبهای أدبی‏</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6488- مکتبهای سیاسی‏</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6489- المکتبة</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6490- المکتسب فی صناعة الذهب‏</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6491- کتاب مکة و المدینة</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6492- کتاب مکة و الحرم‏</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6493- مکتوب آخوندزاده‏</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6494- مکتوب آخوندزاده‏</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6495- مکتوب آقا محمد بیدآبادی‏</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6496- مکتوب المیرزا إبراهیم الهمدانی‏</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6497- مکتوب أبی سعید أبی الخیر</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6498- مکتوب المیرزا أبی القاسم الشفتی‏</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6499- مکتوب إسکندر بأرسطو،</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6500- مکتوب إسکندر بأرسطو</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6501- مکتوب المولی محمد إسماعیل الأزغدی‏</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6502- مکتوب أسیری لاهیجی‏</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6503- مکتوب أمیر رضی کیا به حضرت صائنی‏</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6504- مکتوب إیلاقی‏</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6505- مکتوب بابا أفضل المرقی‏</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مکتوب بابا أفضل‏</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6506- مکتوب بابا أفضل‏</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6506- مکتوب بابا أفضل‏</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6507- مکتوب بابا أفضل‏</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6508- مکتوب بابا أفضل‏</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6509- مکتوب بابا أفضل‏</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6510- مکاتیب شیخ بهاء</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6511- مکتوب الشیخ البهائی‏</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6512- مکتوب بهگو</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مکتوب جامی‏</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6513- مکتوب المولی جلال الدوانی‏</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6514- مکتوب دوانی‏</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6515- مکتوب الشیخ حسین بن عبد الصمد</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6516- مکتوب الشیخ حسین الماحوزی‏</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6517- مکتوب خواجه باقی الله‏</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6518- مکتوب درویش پالان دوز</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مکتوب دهدار</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مکتوب الرستمداری‏</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6519- مکتوب زین الدین النسوی‏</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6520- مکتوب ژنده پیل‏</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6521- مکتوب سعد الدین الحموی‏</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6522- مکتوب سلطان ملک شاه‏</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6523- مکتوب سنائی‏</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6524- مکتوب سید حسینی‏</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6525- مکتوب سیف باخرزی‏</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6526- مکتوب شارل مسمر فرانسوی‏</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6527- مکتوب شمس الدین‏</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6528- مکتوب شمس الدین کیشی‏</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6529- مکتوب محمد شریف کاشف‏</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6530- مکتوب شیرازیان در پاسخ کرمانیان‏</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6531- مکتوب صائب‏</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6532- مکتوب صدر أعظم عثمانی بسلطان عثمانی‏</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6533- مکتوب سید صدر الدین الدشتکی‏</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6534- مکتوب السید صدر الدین الرضوی‏</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6535- مکتوب صدر المتألهین‏</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6536- مکتوب طغرای مشهدی‏</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6537- مکتوب طغرا</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6538- مکتوب عبد الباقی التبریزی‏</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6539- مکتوب عبد الرزاق الکاشانی‏</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6540- مکتوب عرفی الشیرازی‏</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مکتوب غزالی‏</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6541- مکتوب فاضل خان الگروسی‏</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6542- مکتوب الإمام الفخر الرازی‏</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6543- مکتوب فرخ خان أمین الدولة بسلطان ناصر الدین شاه‏</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6544- مکتوب المولی الفیض‏</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6545- مکتوب الفیض الکاشانی‏</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6546- مکتوب قاسمی گنابادی‏</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6547- مکتوب قاضی سعید القمی‏</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6548- مکتوب القطب الذهبی‏</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6549- مکتوب قطب محیی‏</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6550- مکتوب قونوی‏</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6551- مکتوب محمد غزالی‏</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6552- مکتوب المحقق بأسرار الله محمد الدهدار</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6553- مکتوب محمد الدهدار</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6554- مکتوب محمد گیسو دراز</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6555- مکتوب سید محمد نوربخش‏</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6556- مکتوب سید محمد نوربخش‏</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6557- مکتوب سید محمد نوربخش‏</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6558- مکتوب سید محمد نوربخش‏</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6559- مکتوب سید محمد نوربخش‏</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6560- مکتوب سید محمد نوربخش‏</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6561- مکتوب سید محمد نوربخش‏</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6562- مکتوب ملا میر قاری‏</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6563- مکتوب مرتضی قلی خان‏</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6564- مکتوب معین چشتی‏</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6565- مکتوب معین الدین کرمانی‏</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6566- مکتوب منظوم‏</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6567- مکتوب منظوم‏</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6568- مکتوب منظوم‏</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6569- مکتوب میبدی‏</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مکتوب الشیخ میثم البحرانی‏</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6570- مکتوب میر داماد</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6571- مکتوب الخواجة نصیر الدین الطوسی‏</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6572- مکتوب الخواجة نصیر الدین الطوسی‏</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6573- مکتوب نظام أولیاء</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6574- مکتوب السید نور الدین‏</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6575- مکتوب وفائی‏</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6576- مکتوب وقاری الطبسی‏</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6577- مکتوب یونان دستور إلی نوشیروان‏</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657- المکتوبات‏</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6579- مکتوبات‏</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6580- مکتوبات‏</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6581- مکتوبات شاهی‏</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6582- مکتوبات شریف‏</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6583- مکتوبات قلندران‏</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6584- مکتوبات المرغوبات فی الإنشاءات إلی تمام الطبقات‏</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6585- مکتوبات منظوم‏</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مکر زنان‏</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مکشف القلوب‏</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مکشوف البیان‏</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6586- المکمل‏</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6587- مکمل الأفهام فی ذکر الأیام‏</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6588- مکمل البقیة من أحسن العطیة</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المکنون و المخزون‏</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المکنون و المکتوم‏</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6589- المکواة المکیة علی خراطیم الخوانیة</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6590- مکیال العلوم‏</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6591- مکیال المکارم فی فوائد الدعاء للقائم (ع‏</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6592- مکیال الیقین فی أصول الدین‏</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6593- مکین الأساس فی أحوال سیدنا أبی الفضل العباس‏</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6594- رسالة مکیة</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6595- ملا مشفقی فرماید</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6596- ملاء العیبة فی طول الغیبة</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6597- رسالة فی الملائکة</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6598- کتاب الملائکة و ذکر أحوالهم‏</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6599- الملاحظ النوریة</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6600- ملا جعفری خروس‏باز</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6601- ملاحت مقال‏</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6602- ملاحظات حول حدائق السحر</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6603- ملاحظات حول خمسه النظامی‏</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6604- ملاحظات حول دیوان الأنوری‏</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6605- ملاحظات حول دیوان جمال الدین الأصفهانی‏</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6606- رسالة فی ملاقی الشبهة المحصورة</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6607- ملاحظات حول دیوان مسعود سعد</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6608- ملاحظات حول دیوان منوچهری‏</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6609- ملاحظات حول دیوان ناصر خسرو</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6610- ملاحظات حول دیوان هدایت‏</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6611- ملاحظات حول رسالة العروض و القافیة</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6612- ملاحظات رضا قلی خان‏</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6613- الملاحظات علی تاریخ العربیة</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6614- ملاحظات علی دیوان دیده ترکمان‏</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6615- ملاحظات علی دیوان شاهی السبزواری‏</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6616- ملاحظات علی الرشحات‏</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6617- ملاحظات علی شرح گلستان‏</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6618- ملاحظات علی گلشن توحید</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6619- الملاحظات علی المجلد الأول من تاریخ العراق بین الاحتلالین‏</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6620- ملاحظات هنر الجندقی‏</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6621- الملاحم‏</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6622- الملاحم‏</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6623- الملاحم‏</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6624- الملاحم‏</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6625- الملاحم‏</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6626- الملاحم‏</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6627- الملاحم‏</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6628- الملاحم‏</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6629- الملاحم‏</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6630- الملاحم‏</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الملاحم‏</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6631- الملاحم‏</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6632- الملاحم‏</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6633- الملاحم‏</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6634- الملاحم‏</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6635- الملاحم‏</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6636- الملاحم‏</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6636- الملاحم‏</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6637- الملاحم‏</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6638- الملاحم‏</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6639- الملاحم‏</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6640- الملاحم‏</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6641- ملاحم القرآن‏</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6642- الملاحم و الفتن و ما أصاب السلف و یصیب الخلف من المحن‏</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6643- الملاحن‏</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6644- ملاذ الأخیار</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6645- ملاذ الأخیار فی فهم تهذیب الاخبار</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6646- ملاذ الأوتاد فی تقریر بحث الأستاذ</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6647- ملاذ الداعی‏</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6648- ملاذ العباد فی تتمیم السداد</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6649- ملاذ العلماء</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6649- کتاب الملاذم‏</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6650- الملاغم البرانیة</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6651- الملاغم الجوانیة</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6652- رسالة فی ملاقی الشبهة المحصورة</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6653- ملامیة</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6654- الملاهی‏</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6655- الملاهی‏</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6656- ملتقی الأبحر</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6657- ملتقی البحرین‏</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6658- الملتقط</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6659- ملتقط الدر فی تحقیق الکر</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6660- الملتقط من کل خط و سقط</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6661- الملتقط من معانی حرز الأمانی‏</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6662- الملتقط من المنتخب‏</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6663- الملتقط من منتخب الطریحی‏</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6664- ملتقط وجهی من مجالس أبی البرکات‏</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6665- الملتقطات‏</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6666- ملتقطات البحار فی شرح الکلمات القصار</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6667- ملتقطات بحر المصائب‏</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6668- ملتقطات الخصال‏</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6669- ملتقطات سعد بن منصور</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6670- ملتقطات الصحو فی مستنبطات النحو</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6671- ملتقطات فصوص الیواقیت‏</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6672- ملت متمدن و تشکیلات آن‏</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6673- ملتمس الأحباء خالصا من الریاء</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6674- ملتمس المحبوب‏</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6675- ملجأ الباحث عن أحوال الوارث‏</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6676- کتاب الملح‏</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6677- ملح الاخبار</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6678- ملح البلاغة</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6679- الملح المسار</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6680- الملح و النوادر</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6681- ملحة الأمة إلی لمحة الأئمة</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ملحدنامه‏</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6682- ملحق تحفه القراء</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6683- ملحق الدر النضید فی مراثی الحسین الشهید (ع‏</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الملحقات‏</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6684- ملحقات برهان قاطع‏</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6685- ملحقات التصریف الزنجانیة</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ملحقات جهاد أکبر</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6686- ملحقات الدرة</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6687- ملحقات الدروع الواقیة</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ملحقات دیوان بسحاق أطعمه‏</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6688- ملحقات دیوان ناصری أنصاری کرمانی‏</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ملحقات السلافة المشحونة بکل أدب و ظرافة</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ملحقات الصحیفة الکاملة</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6689- رسالة فی ملحقات الصحیفة الکاملة</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6690- ملحقات گلزار</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6691- ملحقات مجمع البحرین‏</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6692- ملحقات مصباح الکفعمی‏</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6693- ملحقات نزهة الحدائق‏</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6694- ملحقات وسیلة الدارین‏</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6695- ملحمة ابن عقب‏</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6696- ملحمة الأیام‏</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6697- ملحمة الحاج جواد برکت‏</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6698- ملحمة دانیال‏</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ملحمة دانیال‏</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6699- ملحمة دانیال‏</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6700- ملحمة الصادق (ع‏</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6701- الملحمة الغراء</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6702- ملحمة هرمز و دانیال و إسکندر</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6703- الملخص‏</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6704- الملخص‏</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6705- ملخص إرشاد القاصد إلی أسنی المقاصد</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6706- ملخص أسرار الیقین فی شرح درایة المتقین‏</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6707- ملخص الأصول فی دین آل الرسول‏</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6708- ملخص التاریخ‏</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6709- ملخص التجوید</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6710- ملخص تحریر أقلیدس‏</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ملخص التذکرة</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6711- ملخص التواریخ‏</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6712- ملخص التلخیص‏</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6713- ملخص جامع الروات الأردبیلیة</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ملخص جامع المقال‏</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6714- ملخص جامع معارف الأحکام‏</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6715- ملخص جاویدان خرد</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6716- ملخص جاویدان خرد</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6717- ملخص الربع الأخیر من صلاة البحار</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6718- ملخص رسالة فی العدالة</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6719- ملخص روضة الناضر و نزهة الخاطر</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6720- ملخص الریاض‏</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ملخص زاد السالکین‏</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ملخص سلوک الملوک‏</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6720- ملخص شرح منازل السائرین‏</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6721- ملخص ضیاء القلب‏</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6722- ملخص العقائد</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ملخص عوارف المعارف‏</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6723- ملخص عین الحیاة</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6724- ملخص فرهنگ جهانگیری‏</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6725- ملخص فصوص الحکم‏</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ملخص الفصول البقراطیة</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6726- ملخص الفوائد السنیة و منتخب الفرائد الحسینیة</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6727- الملخص فی أصول الدین‏</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6728- الملخص فی التنجیم‏</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6729- الملخص فی المعانی و البیان‏</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6730- الملخص فی الهیئة</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6731- ملخص الکشاف‏</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6732- ملخص کیمیای سعادت‏</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6733- ملخص اللغات‏</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6734- ملخص مجمع البیان‏</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6735- ملخص مجمع الفرس‏</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6736- ملخص المرام‏</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6737- ملخص المستخلص‏</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6738- ملخص مصفاة الأشباح‏</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ملخص معراج السعادة</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6739- ملخص معیار جمالی‏</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6740- ملخص المقال فی أحوال الرجال‏</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6741- ملخص المقال فی أحوال الرجال‏</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6742- ملخص المقال فی الدرایة و الرجال‏</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6743- ملخص المقال فی تحقیق أحوال الرجال‏</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6744- ملخص المقال فی نظم مختصر خلاصة الأقوال فی معرفة أسماء الرجال‏</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6745- ملخص مقدمه الأدب‏</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6746- ملخص النقض‏</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6747- ملستان‏</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6748- ملعمة الأسرار</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6749- ملفوظات‏</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ملفوظات خواجه أحرار و مناقبه‏</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6750- ملفوظات خواجه حسن محمد چشتی‏</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6751- ملفوظات سید حسن رسول‏نما</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6752- ملفوظات رزاقیة</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6753- ملفوظات شاه صبغة الله و شاه حبیب الله‏</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6754- ملفوظات شاه نظام الدین اورنگ‏آبادی‏</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6755- ملفوظات فخر</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6756- ملفوظات شاه محمد إبراهیم‏</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6757- ملفوظات صاحب‏قران‏</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6758- ملفوظات معین چشتی‏</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6759- ملفوظات مغربی‏</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6760- ملفوظات نظام الدین أولیاء و شیخ کلیم الله جهان‏آبادی‏</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6761- ملک‏آرا</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6762- ملک دینار</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6763- رسالة فی الملک النقالة</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ملک و ملکوت و جبروت‏</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ملکات إنسانی‏</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6764- ملک‏زاده و پری‏</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6765- ملکوت السماء فی رد النصاری‏</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6766- ملکة إسلام‏</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6767- ملل شرق و یونان‏</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6768- ملل و نحل‏</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6769- الملل و النحل‏</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6770- الملل و النحل‏</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6771- الملمة فی تواریخ الأئمة</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6772- ملمع قصیدة البردة</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6773- ملمع قصیدة السید الحمیری‏</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6774- ملمعات‏</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6775- کتاب ملوک الطوائف‏</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ملوک الکلام‏</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6776- ملوک الکلام‏</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6777- ملوک الکلام فی جمع ما جری بیننا و بین أولی الأفهام‏</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6778- ملوک کندة</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6779- کتاب ملوک الیمن من التباعیة</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6780- الملوکی فی النسب‏</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6781- الملهمة بالصواب‏</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کتاب الملهوف علی قتلی الطفوف‏</w:t>
        </w:r>
        <w:r>
          <w:tab/>
        </w:r>
        <w:r>
          <w:fldChar w:fldCharType="begin"/>
        </w:r>
        <w:r>
          <w:instrText xml:space="preserve">PAGEREF 1145 \h</w:instrText>
        </w:r>
        <w:r>
          <w:fldChar w:fldCharType="end"/>
        </w:r>
      </w:hyperlink>
    </w:p>
    <w:p>
      <w:pPr>
        <w:tabs>
          <w:tab w:val="right" w:leader="dot" w:pos="9062"/>
        </w:tabs>
        <w:ind w:left="440"/>
      </w:pPr>
      <w:hyperlink w:anchor="_Toc1146" w:history="1">
        <w:r>
          <w:rPr>
            <w:rFonts w:ascii="IRNazanin" w:hAnsi="IRNazanin" w:eastAsia="IRNazanin" w:cs="IRNazanin"/>
            <w:color w:val="111111"/>
            <w:sz w:val="22"/>
            <w:szCs w:val="22"/>
            <w:b w:val="0"/>
            <w:bCs w:val="0"/>
            <w:i w:val="0"/>
            <w:iCs w:val="0"/>
          </w:rPr>
          <w:t>6782- ملین الحدید فی شرح الزبدة للشیخ الفرید</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6783- ملینة الحدید</w:t>
        </w:r>
        <w:r>
          <w:tab/>
        </w:r>
        <w:r>
          <w:fldChar w:fldCharType="begin"/>
        </w:r>
        <w:r>
          <w:instrText xml:space="preserve">PAGEREF 1147 \h</w:instrText>
        </w:r>
        <w:r>
          <w:fldChar w:fldCharType="end"/>
        </w:r>
      </w:hyperlink>
    </w:p>
    <w:p>
      <w:pPr>
        <w:tabs>
          <w:tab w:val="right" w:leader="dot" w:pos="9062"/>
        </w:tabs>
        <w:ind w:left="440"/>
      </w:pPr>
      <w:hyperlink w:anchor="_Toc1148" w:history="1">
        <w:r>
          <w:rPr>
            <w:rFonts w:ascii="IRNazanin" w:hAnsi="IRNazanin" w:eastAsia="IRNazanin" w:cs="IRNazanin"/>
            <w:color w:val="111111"/>
            <w:sz w:val="22"/>
            <w:szCs w:val="22"/>
            <w:b w:val="0"/>
            <w:bCs w:val="0"/>
            <w:i w:val="0"/>
            <w:iCs w:val="0"/>
          </w:rPr>
          <w:t>المماثلة بین طریقی الاستدلال‏</w:t>
        </w:r>
        <w:r>
          <w:tab/>
        </w:r>
        <w:r>
          <w:fldChar w:fldCharType="begin"/>
        </w:r>
        <w:r>
          <w:instrText xml:space="preserve">PAGEREF 1148 \h</w:instrText>
        </w:r>
        <w:r>
          <w:fldChar w:fldCharType="end"/>
        </w:r>
      </w:hyperlink>
    </w:p>
    <w:p>
      <w:pPr>
        <w:tabs>
          <w:tab w:val="right" w:leader="dot" w:pos="9062"/>
        </w:tabs>
        <w:ind w:left="440"/>
      </w:pPr>
      <w:hyperlink w:anchor="_Toc1149" w:history="1">
        <w:r>
          <w:rPr>
            <w:rFonts w:ascii="IRNazanin" w:hAnsi="IRNazanin" w:eastAsia="IRNazanin" w:cs="IRNazanin"/>
            <w:color w:val="111111"/>
            <w:sz w:val="22"/>
            <w:szCs w:val="22"/>
            <w:b w:val="0"/>
            <w:bCs w:val="0"/>
            <w:i w:val="0"/>
            <w:iCs w:val="0"/>
          </w:rPr>
          <w:t>6784- ممتاز البدائع‏</w:t>
        </w:r>
        <w:r>
          <w:tab/>
        </w:r>
        <w:r>
          <w:fldChar w:fldCharType="begin"/>
        </w:r>
        <w:r>
          <w:instrText xml:space="preserve">PAGEREF 1149 \h</w:instrText>
        </w:r>
        <w:r>
          <w:fldChar w:fldCharType="end"/>
        </w:r>
      </w:hyperlink>
    </w:p>
    <w:p>
      <w:pPr>
        <w:tabs>
          <w:tab w:val="right" w:leader="dot" w:pos="9062"/>
        </w:tabs>
        <w:ind w:left="440"/>
      </w:pPr>
      <w:hyperlink w:anchor="_Toc1150" w:history="1">
        <w:r>
          <w:rPr>
            <w:rFonts w:ascii="IRNazanin" w:hAnsi="IRNazanin" w:eastAsia="IRNazanin" w:cs="IRNazanin"/>
            <w:color w:val="111111"/>
            <w:sz w:val="22"/>
            <w:szCs w:val="22"/>
            <w:b w:val="0"/>
            <w:bCs w:val="0"/>
            <w:i w:val="0"/>
            <w:iCs w:val="0"/>
          </w:rPr>
          <w:t>6785- ممتاز التواریخ‏</w:t>
        </w:r>
        <w:r>
          <w:tab/>
        </w:r>
        <w:r>
          <w:fldChar w:fldCharType="begin"/>
        </w:r>
        <w:r>
          <w:instrText xml:space="preserve">PAGEREF 1150 \h</w:instrText>
        </w:r>
        <w:r>
          <w:fldChar w:fldCharType="end"/>
        </w:r>
      </w:hyperlink>
    </w:p>
    <w:p>
      <w:pPr>
        <w:tabs>
          <w:tab w:val="right" w:leader="dot" w:pos="9062"/>
        </w:tabs>
        <w:ind w:left="440"/>
      </w:pPr>
      <w:hyperlink w:anchor="_Toc1151" w:history="1">
        <w:r>
          <w:rPr>
            <w:rFonts w:ascii="IRNazanin" w:hAnsi="IRNazanin" w:eastAsia="IRNazanin" w:cs="IRNazanin"/>
            <w:color w:val="111111"/>
            <w:sz w:val="22"/>
            <w:szCs w:val="22"/>
            <w:b w:val="0"/>
            <w:bCs w:val="0"/>
            <w:i w:val="0"/>
            <w:iCs w:val="0"/>
          </w:rPr>
          <w:t>6786- الممتاز در مسائل نماز</w:t>
        </w:r>
        <w:r>
          <w:tab/>
        </w:r>
        <w:r>
          <w:fldChar w:fldCharType="begin"/>
        </w:r>
        <w:r>
          <w:instrText xml:space="preserve">PAGEREF 1151 \h</w:instrText>
        </w:r>
        <w:r>
          <w:fldChar w:fldCharType="end"/>
        </w:r>
      </w:hyperlink>
    </w:p>
    <w:p>
      <w:pPr>
        <w:tabs>
          <w:tab w:val="right" w:leader="dot" w:pos="9062"/>
        </w:tabs>
        <w:ind w:left="440"/>
      </w:pPr>
      <w:hyperlink w:anchor="_Toc1152" w:history="1">
        <w:r>
          <w:rPr>
            <w:rFonts w:ascii="IRNazanin" w:hAnsi="IRNazanin" w:eastAsia="IRNazanin" w:cs="IRNazanin"/>
            <w:color w:val="111111"/>
            <w:sz w:val="22"/>
            <w:szCs w:val="22"/>
            <w:b w:val="0"/>
            <w:bCs w:val="0"/>
            <w:i w:val="0"/>
            <w:iCs w:val="0"/>
          </w:rPr>
          <w:t>6787- ممتاز الدعوات‏</w:t>
        </w:r>
        <w:r>
          <w:tab/>
        </w:r>
        <w:r>
          <w:fldChar w:fldCharType="begin"/>
        </w:r>
        <w:r>
          <w:instrText xml:space="preserve">PAGEREF 1152 \h</w:instrText>
        </w:r>
        <w:r>
          <w:fldChar w:fldCharType="end"/>
        </w:r>
      </w:hyperlink>
    </w:p>
    <w:p>
      <w:pPr>
        <w:tabs>
          <w:tab w:val="right" w:leader="dot" w:pos="9062"/>
        </w:tabs>
        <w:ind w:left="440"/>
      </w:pPr>
      <w:hyperlink w:anchor="_Toc1153" w:history="1">
        <w:r>
          <w:rPr>
            <w:rFonts w:ascii="IRNazanin" w:hAnsi="IRNazanin" w:eastAsia="IRNazanin" w:cs="IRNazanin"/>
            <w:color w:val="111111"/>
            <w:sz w:val="22"/>
            <w:szCs w:val="22"/>
            <w:b w:val="0"/>
            <w:bCs w:val="0"/>
            <w:i w:val="0"/>
            <w:iCs w:val="0"/>
          </w:rPr>
          <w:t>6788- الممدوحین و المذمومین‏</w:t>
        </w:r>
        <w:r>
          <w:tab/>
        </w:r>
        <w:r>
          <w:fldChar w:fldCharType="begin"/>
        </w:r>
        <w:r>
          <w:instrText xml:space="preserve">PAGEREF 1153 \h</w:instrText>
        </w:r>
        <w:r>
          <w:fldChar w:fldCharType="end"/>
        </w:r>
      </w:hyperlink>
    </w:p>
    <w:p>
      <w:pPr>
        <w:tabs>
          <w:tab w:val="right" w:leader="dot" w:pos="9062"/>
        </w:tabs>
        <w:ind w:left="440"/>
      </w:pPr>
      <w:hyperlink w:anchor="_Toc1154" w:history="1">
        <w:r>
          <w:rPr>
            <w:rFonts w:ascii="IRNazanin" w:hAnsi="IRNazanin" w:eastAsia="IRNazanin" w:cs="IRNazanin"/>
            <w:color w:val="111111"/>
            <w:sz w:val="22"/>
            <w:szCs w:val="22"/>
            <w:b w:val="0"/>
            <w:bCs w:val="0"/>
            <w:i w:val="0"/>
            <w:iCs w:val="0"/>
          </w:rPr>
          <w:t>6789- الممدوحین و المذمومین‏</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6790- الممدوحین و المذمومین‏</w:t>
        </w:r>
        <w:r>
          <w:tab/>
        </w:r>
        <w:r>
          <w:fldChar w:fldCharType="begin"/>
        </w:r>
        <w:r>
          <w:instrText xml:space="preserve">PAGEREF 1155 \h</w:instrText>
        </w:r>
        <w:r>
          <w:fldChar w:fldCharType="end"/>
        </w:r>
      </w:hyperlink>
    </w:p>
    <w:p>
      <w:pPr>
        <w:tabs>
          <w:tab w:val="right" w:leader="dot" w:pos="9062"/>
        </w:tabs>
        <w:ind w:left="440"/>
      </w:pPr>
      <w:hyperlink w:anchor="_Toc1156" w:history="1">
        <w:r>
          <w:rPr>
            <w:rFonts w:ascii="IRNazanin" w:hAnsi="IRNazanin" w:eastAsia="IRNazanin" w:cs="IRNazanin"/>
            <w:color w:val="111111"/>
            <w:sz w:val="22"/>
            <w:szCs w:val="22"/>
            <w:b w:val="0"/>
            <w:bCs w:val="0"/>
            <w:i w:val="0"/>
            <w:iCs w:val="0"/>
          </w:rPr>
          <w:t>6791- الممسة</w:t>
        </w:r>
        <w:r>
          <w:tab/>
        </w:r>
        <w:r>
          <w:fldChar w:fldCharType="begin"/>
        </w:r>
        <w:r>
          <w:instrText xml:space="preserve">PAGEREF 1156 \h</w:instrText>
        </w:r>
        <w:r>
          <w:fldChar w:fldCharType="end"/>
        </w:r>
      </w:hyperlink>
    </w:p>
    <w:p>
      <w:pPr>
        <w:tabs>
          <w:tab w:val="right" w:leader="dot" w:pos="9062"/>
        </w:tabs>
        <w:ind w:left="440"/>
      </w:pPr>
      <w:hyperlink w:anchor="_Toc1157" w:history="1">
        <w:r>
          <w:rPr>
            <w:rFonts w:ascii="IRNazanin" w:hAnsi="IRNazanin" w:eastAsia="IRNazanin" w:cs="IRNazanin"/>
            <w:color w:val="111111"/>
            <w:sz w:val="22"/>
            <w:szCs w:val="22"/>
            <w:b w:val="0"/>
            <w:bCs w:val="0"/>
            <w:i w:val="0"/>
            <w:iCs w:val="0"/>
          </w:rPr>
          <w:t>6792- المنابر</w:t>
        </w:r>
        <w:r>
          <w:tab/>
        </w:r>
        <w:r>
          <w:fldChar w:fldCharType="begin"/>
        </w:r>
        <w:r>
          <w:instrText xml:space="preserve">PAGEREF 1157 \h</w:instrText>
        </w:r>
        <w:r>
          <w:fldChar w:fldCharType="end"/>
        </w:r>
      </w:hyperlink>
    </w:p>
    <w:p>
      <w:pPr>
        <w:tabs>
          <w:tab w:val="right" w:leader="dot" w:pos="9062"/>
        </w:tabs>
        <w:ind w:left="440"/>
      </w:pPr>
      <w:hyperlink w:anchor="_Toc1158" w:history="1">
        <w:r>
          <w:rPr>
            <w:rFonts w:ascii="IRNazanin" w:hAnsi="IRNazanin" w:eastAsia="IRNazanin" w:cs="IRNazanin"/>
            <w:color w:val="111111"/>
            <w:sz w:val="22"/>
            <w:szCs w:val="22"/>
            <w:b w:val="0"/>
            <w:bCs w:val="0"/>
            <w:i w:val="0"/>
            <w:iCs w:val="0"/>
          </w:rPr>
          <w:t>6793- منابر الإسلام‏</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6794- منابع الإفاضات فی أحکام الجهر و الإخفات‏</w:t>
        </w:r>
        <w:r>
          <w:tab/>
        </w:r>
        <w:r>
          <w:fldChar w:fldCharType="begin"/>
        </w:r>
        <w:r>
          <w:instrText xml:space="preserve">PAGEREF 1159 \h</w:instrText>
        </w:r>
        <w:r>
          <w:fldChar w:fldCharType="end"/>
        </w:r>
      </w:hyperlink>
    </w:p>
    <w:p>
      <w:pPr>
        <w:tabs>
          <w:tab w:val="right" w:leader="dot" w:pos="9062"/>
        </w:tabs>
        <w:ind w:left="440"/>
      </w:pPr>
      <w:hyperlink w:anchor="_Toc1160" w:history="1">
        <w:r>
          <w:rPr>
            <w:rFonts w:ascii="IRNazanin" w:hAnsi="IRNazanin" w:eastAsia="IRNazanin" w:cs="IRNazanin"/>
            <w:color w:val="111111"/>
            <w:sz w:val="22"/>
            <w:szCs w:val="22"/>
            <w:b w:val="0"/>
            <w:bCs w:val="0"/>
            <w:i w:val="0"/>
            <w:iCs w:val="0"/>
          </w:rPr>
          <w:t>6795- منابع الحکم‏</w:t>
        </w:r>
        <w:r>
          <w:tab/>
        </w:r>
        <w:r>
          <w:fldChar w:fldCharType="begin"/>
        </w:r>
        <w:r>
          <w:instrText xml:space="preserve">PAGEREF 1160 \h</w:instrText>
        </w:r>
        <w:r>
          <w:fldChar w:fldCharType="end"/>
        </w:r>
      </w:hyperlink>
    </w:p>
    <w:p>
      <w:pPr>
        <w:tabs>
          <w:tab w:val="right" w:leader="dot" w:pos="9062"/>
        </w:tabs>
        <w:ind w:left="440"/>
      </w:pPr>
      <w:hyperlink w:anchor="_Toc1161" w:history="1">
        <w:r>
          <w:rPr>
            <w:rFonts w:ascii="IRNazanin" w:hAnsi="IRNazanin" w:eastAsia="IRNazanin" w:cs="IRNazanin"/>
            <w:color w:val="111111"/>
            <w:sz w:val="22"/>
            <w:szCs w:val="22"/>
            <w:b w:val="0"/>
            <w:bCs w:val="0"/>
            <w:i w:val="0"/>
            <w:iCs w:val="0"/>
          </w:rPr>
          <w:t>6796- کتاب من أحب علیا و أبغضه‏</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6797- کتاب من أظهر الخلاف لأهل البیت‏</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6798- کتاب من أوصی بشعر جمعه‏</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6799- رسالة فی من أعطی المستحق قرضا</w:t>
        </w:r>
        <w:r>
          <w:tab/>
        </w:r>
        <w:r>
          <w:fldChar w:fldCharType="begin"/>
        </w:r>
        <w:r>
          <w:instrText xml:space="preserve">PAGEREF 1164 \h</w:instrText>
        </w:r>
        <w:r>
          <w:fldChar w:fldCharType="end"/>
        </w:r>
      </w:hyperlink>
    </w:p>
    <w:p>
      <w:pPr>
        <w:tabs>
          <w:tab w:val="right" w:leader="dot" w:pos="9062"/>
        </w:tabs>
        <w:ind w:left="440"/>
      </w:pPr>
      <w:hyperlink w:anchor="_Toc1165" w:history="1">
        <w:r>
          <w:rPr>
            <w:rFonts w:ascii="IRNazanin" w:hAnsi="IRNazanin" w:eastAsia="IRNazanin" w:cs="IRNazanin"/>
            <w:color w:val="111111"/>
            <w:sz w:val="22"/>
            <w:szCs w:val="22"/>
            <w:b w:val="0"/>
            <w:bCs w:val="0"/>
            <w:i w:val="0"/>
            <w:iCs w:val="0"/>
          </w:rPr>
          <w:t>6800- رسالة فی من أقر بشی‏ء لأبیه‏</w:t>
        </w:r>
        <w:r>
          <w:tab/>
        </w:r>
        <w:r>
          <w:fldChar w:fldCharType="begin"/>
        </w:r>
        <w:r>
          <w:instrText xml:space="preserve">PAGEREF 1165 \h</w:instrText>
        </w:r>
        <w:r>
          <w:fldChar w:fldCharType="end"/>
        </w:r>
      </w:hyperlink>
    </w:p>
    <w:p>
      <w:pPr>
        <w:tabs>
          <w:tab w:val="right" w:leader="dot" w:pos="9062"/>
        </w:tabs>
        <w:ind w:left="440"/>
      </w:pPr>
      <w:hyperlink w:anchor="_Toc1166" w:history="1">
        <w:r>
          <w:rPr>
            <w:rFonts w:ascii="IRNazanin" w:hAnsi="IRNazanin" w:eastAsia="IRNazanin" w:cs="IRNazanin"/>
            <w:color w:val="111111"/>
            <w:sz w:val="22"/>
            <w:szCs w:val="22"/>
            <w:b w:val="0"/>
            <w:bCs w:val="0"/>
            <w:i w:val="0"/>
            <w:iCs w:val="0"/>
          </w:rPr>
          <w:t>6801- من این جئنا</w:t>
        </w:r>
        <w:r>
          <w:tab/>
        </w:r>
        <w:r>
          <w:fldChar w:fldCharType="begin"/>
        </w:r>
        <w:r>
          <w:instrText xml:space="preserve">PAGEREF 1166 \h</w:instrText>
        </w:r>
        <w:r>
          <w:fldChar w:fldCharType="end"/>
        </w:r>
      </w:hyperlink>
    </w:p>
    <w:p>
      <w:pPr>
        <w:tabs>
          <w:tab w:val="right" w:leader="dot" w:pos="9062"/>
        </w:tabs>
        <w:ind w:left="440"/>
      </w:pPr>
      <w:hyperlink w:anchor="_Toc1167" w:history="1">
        <w:r>
          <w:rPr>
            <w:rFonts w:ascii="IRNazanin" w:hAnsi="IRNazanin" w:eastAsia="IRNazanin" w:cs="IRNazanin"/>
            <w:color w:val="111111"/>
            <w:sz w:val="22"/>
            <w:szCs w:val="22"/>
            <w:b w:val="0"/>
            <w:bCs w:val="0"/>
            <w:i w:val="0"/>
            <w:iCs w:val="0"/>
          </w:rPr>
          <w:t>6802- رسالة فی من تذکر بعد التشهد الأخیر</w:t>
        </w:r>
        <w:r>
          <w:tab/>
        </w:r>
        <w:r>
          <w:fldChar w:fldCharType="begin"/>
        </w:r>
        <w:r>
          <w:instrText xml:space="preserve">PAGEREF 1167 \h</w:instrText>
        </w:r>
        <w:r>
          <w:fldChar w:fldCharType="end"/>
        </w:r>
      </w:hyperlink>
    </w:p>
    <w:p>
      <w:pPr>
        <w:tabs>
          <w:tab w:val="right" w:leader="dot" w:pos="9062"/>
        </w:tabs>
        <w:ind w:left="440"/>
      </w:pPr>
      <w:hyperlink w:anchor="_Toc1168" w:history="1">
        <w:r>
          <w:rPr>
            <w:rFonts w:ascii="IRNazanin" w:hAnsi="IRNazanin" w:eastAsia="IRNazanin" w:cs="IRNazanin"/>
            <w:color w:val="111111"/>
            <w:sz w:val="22"/>
            <w:szCs w:val="22"/>
            <w:b w:val="0"/>
            <w:bCs w:val="0"/>
            <w:i w:val="0"/>
            <w:iCs w:val="0"/>
          </w:rPr>
          <w:t>6803- رسالة فی من تزوجت باعتقاد إنها مطلقة</w:t>
        </w:r>
        <w:r>
          <w:tab/>
        </w:r>
        <w:r>
          <w:fldChar w:fldCharType="begin"/>
        </w:r>
        <w:r>
          <w:instrText xml:space="preserve">PAGEREF 1168 \h</w:instrText>
        </w:r>
        <w:r>
          <w:fldChar w:fldCharType="end"/>
        </w:r>
      </w:hyperlink>
    </w:p>
    <w:p>
      <w:pPr>
        <w:tabs>
          <w:tab w:val="right" w:leader="dot" w:pos="9062"/>
        </w:tabs>
        <w:ind w:left="440"/>
      </w:pPr>
      <w:hyperlink w:anchor="_Toc1169" w:history="1">
        <w:r>
          <w:rPr>
            <w:rFonts w:ascii="IRNazanin" w:hAnsi="IRNazanin" w:eastAsia="IRNazanin" w:cs="IRNazanin"/>
            <w:color w:val="111111"/>
            <w:sz w:val="22"/>
            <w:szCs w:val="22"/>
            <w:b w:val="0"/>
            <w:bCs w:val="0"/>
            <w:i w:val="0"/>
            <w:iCs w:val="0"/>
          </w:rPr>
          <w:t>رسالة فی من حضره الأداء و علیه القضاء</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6804- کتاب من خطب علی المنبر بشعر</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6805- کتاب من روی الحدیث من بنی هاشم و موالیهم‏</w:t>
        </w:r>
        <w:r>
          <w:tab/>
        </w:r>
        <w:r>
          <w:fldChar w:fldCharType="begin"/>
        </w:r>
        <w:r>
          <w:instrText xml:space="preserve">PAGEREF 1171 \h</w:instrText>
        </w:r>
        <w:r>
          <w:fldChar w:fldCharType="end"/>
        </w:r>
      </w:hyperlink>
    </w:p>
    <w:p>
      <w:pPr>
        <w:tabs>
          <w:tab w:val="right" w:leader="dot" w:pos="9062"/>
        </w:tabs>
        <w:ind w:left="440"/>
      </w:pPr>
      <w:hyperlink w:anchor="_Toc1172" w:history="1">
        <w:r>
          <w:rPr>
            <w:rFonts w:ascii="IRNazanin" w:hAnsi="IRNazanin" w:eastAsia="IRNazanin" w:cs="IRNazanin"/>
            <w:color w:val="111111"/>
            <w:sz w:val="22"/>
            <w:szCs w:val="22"/>
            <w:b w:val="0"/>
            <w:bCs w:val="0"/>
            <w:i w:val="0"/>
            <w:iCs w:val="0"/>
          </w:rPr>
          <w:t>6806- کتاب من روی حدیث الغدیر</w:t>
        </w:r>
        <w:r>
          <w:tab/>
        </w:r>
        <w:r>
          <w:fldChar w:fldCharType="begin"/>
        </w:r>
        <w:r>
          <w:instrText xml:space="preserve">PAGEREF 1172 \h</w:instrText>
        </w:r>
        <w:r>
          <w:fldChar w:fldCharType="end"/>
        </w:r>
      </w:hyperlink>
    </w:p>
    <w:p>
      <w:pPr>
        <w:tabs>
          <w:tab w:val="right" w:leader="dot" w:pos="9062"/>
        </w:tabs>
        <w:ind w:left="440"/>
      </w:pPr>
      <w:hyperlink w:anchor="_Toc1173" w:history="1">
        <w:r>
          <w:rPr>
            <w:rFonts w:ascii="IRNazanin" w:hAnsi="IRNazanin" w:eastAsia="IRNazanin" w:cs="IRNazanin"/>
            <w:color w:val="111111"/>
            <w:sz w:val="22"/>
            <w:szCs w:val="22"/>
            <w:b w:val="0"/>
            <w:bCs w:val="0"/>
            <w:i w:val="0"/>
            <w:iCs w:val="0"/>
          </w:rPr>
          <w:t>6807- کتاب من روی حدیث غدیر خم‏</w:t>
        </w:r>
        <w:r>
          <w:tab/>
        </w:r>
        <w:r>
          <w:fldChar w:fldCharType="begin"/>
        </w:r>
        <w:r>
          <w:instrText xml:space="preserve">PAGEREF 1173 \h</w:instrText>
        </w:r>
        <w:r>
          <w:fldChar w:fldCharType="end"/>
        </w:r>
      </w:hyperlink>
    </w:p>
    <w:p>
      <w:pPr>
        <w:tabs>
          <w:tab w:val="right" w:leader="dot" w:pos="9062"/>
        </w:tabs>
        <w:ind w:left="440"/>
      </w:pPr>
      <w:hyperlink w:anchor="_Toc1174" w:history="1">
        <w:r>
          <w:rPr>
            <w:rFonts w:ascii="IRNazanin" w:hAnsi="IRNazanin" w:eastAsia="IRNazanin" w:cs="IRNazanin"/>
            <w:color w:val="111111"/>
            <w:sz w:val="22"/>
            <w:szCs w:val="22"/>
            <w:b w:val="0"/>
            <w:bCs w:val="0"/>
            <w:i w:val="0"/>
            <w:iCs w:val="0"/>
          </w:rPr>
          <w:t>6808- کتاب من روی عن أبی عبد الله‏</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6809- کتاب من روی عن أبی عبد الله الصادق ع‏</w:t>
        </w:r>
        <w:r>
          <w:tab/>
        </w:r>
        <w:r>
          <w:fldChar w:fldCharType="begin"/>
        </w:r>
        <w:r>
          <w:instrText xml:space="preserve">PAGEREF 1175 \h</w:instrText>
        </w:r>
        <w:r>
          <w:fldChar w:fldCharType="end"/>
        </w:r>
      </w:hyperlink>
    </w:p>
    <w:p>
      <w:pPr>
        <w:tabs>
          <w:tab w:val="right" w:leader="dot" w:pos="9062"/>
        </w:tabs>
        <w:ind w:left="440"/>
      </w:pPr>
      <w:hyperlink w:anchor="_Toc1176" w:history="1">
        <w:r>
          <w:rPr>
            <w:rFonts w:ascii="IRNazanin" w:hAnsi="IRNazanin" w:eastAsia="IRNazanin" w:cs="IRNazanin"/>
            <w:color w:val="111111"/>
            <w:sz w:val="22"/>
            <w:szCs w:val="22"/>
            <w:b w:val="0"/>
            <w:bCs w:val="0"/>
            <w:i w:val="0"/>
            <w:iCs w:val="0"/>
          </w:rPr>
          <w:t>6810- کتاب من روی عن أبی عبد الله الصادق ع‏</w:t>
        </w:r>
        <w:r>
          <w:tab/>
        </w:r>
        <w:r>
          <w:fldChar w:fldCharType="begin"/>
        </w:r>
        <w:r>
          <w:instrText xml:space="preserve">PAGEREF 1176 \h</w:instrText>
        </w:r>
        <w:r>
          <w:fldChar w:fldCharType="end"/>
        </w:r>
      </w:hyperlink>
    </w:p>
    <w:p>
      <w:pPr>
        <w:tabs>
          <w:tab w:val="right" w:leader="dot" w:pos="9062"/>
        </w:tabs>
        <w:ind w:left="440"/>
      </w:pPr>
      <w:hyperlink w:anchor="_Toc1177" w:history="1">
        <w:r>
          <w:rPr>
            <w:rFonts w:ascii="IRNazanin" w:hAnsi="IRNazanin" w:eastAsia="IRNazanin" w:cs="IRNazanin"/>
            <w:color w:val="111111"/>
            <w:sz w:val="22"/>
            <w:szCs w:val="22"/>
            <w:b w:val="0"/>
            <w:bCs w:val="0"/>
            <w:i w:val="0"/>
            <w:iCs w:val="0"/>
          </w:rPr>
          <w:t>6811- کتاب من روی عن الحسن و الحسین ع‏</w:t>
        </w:r>
        <w:r>
          <w:tab/>
        </w:r>
        <w:r>
          <w:fldChar w:fldCharType="begin"/>
        </w:r>
        <w:r>
          <w:instrText xml:space="preserve">PAGEREF 1177 \h</w:instrText>
        </w:r>
        <w:r>
          <w:fldChar w:fldCharType="end"/>
        </w:r>
      </w:hyperlink>
    </w:p>
    <w:p>
      <w:pPr>
        <w:tabs>
          <w:tab w:val="right" w:leader="dot" w:pos="9062"/>
        </w:tabs>
        <w:ind w:left="440"/>
      </w:pPr>
      <w:hyperlink w:anchor="_Toc1178" w:history="1">
        <w:r>
          <w:rPr>
            <w:rFonts w:ascii="IRNazanin" w:hAnsi="IRNazanin" w:eastAsia="IRNazanin" w:cs="IRNazanin"/>
            <w:color w:val="111111"/>
            <w:sz w:val="22"/>
            <w:szCs w:val="22"/>
            <w:b w:val="0"/>
            <w:bCs w:val="0"/>
            <w:i w:val="0"/>
            <w:iCs w:val="0"/>
          </w:rPr>
          <w:t>6812- کتاب من روی عن زید بن علی بن الحسین ع‏</w:t>
        </w:r>
        <w:r>
          <w:tab/>
        </w:r>
        <w:r>
          <w:fldChar w:fldCharType="begin"/>
        </w:r>
        <w:r>
          <w:instrText xml:space="preserve">PAGEREF 1178 \h</w:instrText>
        </w:r>
        <w:r>
          <w:fldChar w:fldCharType="end"/>
        </w:r>
      </w:hyperlink>
    </w:p>
    <w:p>
      <w:pPr>
        <w:tabs>
          <w:tab w:val="right" w:leader="dot" w:pos="9062"/>
        </w:tabs>
        <w:ind w:left="440"/>
      </w:pPr>
      <w:hyperlink w:anchor="_Toc1179" w:history="1">
        <w:r>
          <w:rPr>
            <w:rFonts w:ascii="IRNazanin" w:hAnsi="IRNazanin" w:eastAsia="IRNazanin" w:cs="IRNazanin"/>
            <w:color w:val="111111"/>
            <w:sz w:val="22"/>
            <w:szCs w:val="22"/>
            <w:b w:val="0"/>
            <w:bCs w:val="0"/>
            <w:i w:val="0"/>
            <w:iCs w:val="0"/>
          </w:rPr>
          <w:t>6813- کتاب من روی عن زید بن علی بن الحسین ع‏</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6814- کتاب من روی عن علی بن أبی طالب أمیر المؤمنین ع‏</w:t>
        </w:r>
        <w:r>
          <w:tab/>
        </w:r>
        <w:r>
          <w:fldChar w:fldCharType="begin"/>
        </w:r>
        <w:r>
          <w:instrText xml:space="preserve">PAGEREF 1180 \h</w:instrText>
        </w:r>
        <w:r>
          <w:fldChar w:fldCharType="end"/>
        </w:r>
      </w:hyperlink>
    </w:p>
    <w:p>
      <w:pPr>
        <w:tabs>
          <w:tab w:val="right" w:leader="dot" w:pos="9062"/>
        </w:tabs>
        <w:ind w:left="440"/>
      </w:pPr>
      <w:hyperlink w:anchor="_Toc1181" w:history="1">
        <w:r>
          <w:rPr>
            <w:rFonts w:ascii="IRNazanin" w:hAnsi="IRNazanin" w:eastAsia="IRNazanin" w:cs="IRNazanin"/>
            <w:color w:val="111111"/>
            <w:sz w:val="22"/>
            <w:szCs w:val="22"/>
            <w:b w:val="0"/>
            <w:bCs w:val="0"/>
            <w:i w:val="0"/>
            <w:iCs w:val="0"/>
          </w:rPr>
          <w:t>6815- کتاب من روی عن علی ع أنه- (قسیم النار و الجنة</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6816- کتاب من روی عن علی ع من الصحابة</w:t>
        </w:r>
        <w:r>
          <w:tab/>
        </w:r>
        <w:r>
          <w:fldChar w:fldCharType="begin"/>
        </w:r>
        <w:r>
          <w:instrText xml:space="preserve">PAGEREF 1182 \h</w:instrText>
        </w:r>
        <w:r>
          <w:fldChar w:fldCharType="end"/>
        </w:r>
      </w:hyperlink>
    </w:p>
    <w:p>
      <w:pPr>
        <w:tabs>
          <w:tab w:val="right" w:leader="dot" w:pos="9062"/>
        </w:tabs>
        <w:ind w:left="440"/>
      </w:pPr>
      <w:hyperlink w:anchor="_Toc1183" w:history="1">
        <w:r>
          <w:rPr>
            <w:rFonts w:ascii="IRNazanin" w:hAnsi="IRNazanin" w:eastAsia="IRNazanin" w:cs="IRNazanin"/>
            <w:color w:val="111111"/>
            <w:sz w:val="22"/>
            <w:szCs w:val="22"/>
            <w:b w:val="0"/>
            <w:bCs w:val="0"/>
            <w:i w:val="0"/>
            <w:iCs w:val="0"/>
          </w:rPr>
          <w:t>6817- کتاب من روی عن علی أمیر المؤمنین ع‏</w:t>
        </w:r>
        <w:r>
          <w:tab/>
        </w:r>
        <w:r>
          <w:fldChar w:fldCharType="begin"/>
        </w:r>
        <w:r>
          <w:instrText xml:space="preserve">PAGEREF 1183 \h</w:instrText>
        </w:r>
        <w:r>
          <w:fldChar w:fldCharType="end"/>
        </w:r>
      </w:hyperlink>
    </w:p>
    <w:p>
      <w:pPr>
        <w:tabs>
          <w:tab w:val="right" w:leader="dot" w:pos="9062"/>
        </w:tabs>
        <w:ind w:left="440"/>
      </w:pPr>
      <w:hyperlink w:anchor="_Toc1184" w:history="1">
        <w:r>
          <w:rPr>
            <w:rFonts w:ascii="IRNazanin" w:hAnsi="IRNazanin" w:eastAsia="IRNazanin" w:cs="IRNazanin"/>
            <w:color w:val="111111"/>
            <w:sz w:val="22"/>
            <w:szCs w:val="22"/>
            <w:b w:val="0"/>
            <w:bCs w:val="0"/>
            <w:i w:val="0"/>
            <w:iCs w:val="0"/>
          </w:rPr>
          <w:t>6818- کتاب من روی عن علی أمیر المؤمنین ع‏</w:t>
        </w:r>
        <w:r>
          <w:tab/>
        </w:r>
        <w:r>
          <w:fldChar w:fldCharType="begin"/>
        </w:r>
        <w:r>
          <w:instrText xml:space="preserve">PAGEREF 1184 \h</w:instrText>
        </w:r>
        <w:r>
          <w:fldChar w:fldCharType="end"/>
        </w:r>
      </w:hyperlink>
    </w:p>
    <w:p>
      <w:pPr>
        <w:tabs>
          <w:tab w:val="right" w:leader="dot" w:pos="9062"/>
        </w:tabs>
        <w:ind w:left="440"/>
      </w:pPr>
      <w:hyperlink w:anchor="_Toc1185" w:history="1">
        <w:r>
          <w:rPr>
            <w:rFonts w:ascii="IRNazanin" w:hAnsi="IRNazanin" w:eastAsia="IRNazanin" w:cs="IRNazanin"/>
            <w:color w:val="111111"/>
            <w:sz w:val="22"/>
            <w:szCs w:val="22"/>
            <w:b w:val="0"/>
            <w:bCs w:val="0"/>
            <w:i w:val="0"/>
            <w:iCs w:val="0"/>
          </w:rPr>
          <w:t>6819- کتاب من روی عن علی بن الحسین ع‏</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6820- کتاب من روی عن فاطمة من أولادها</w:t>
        </w:r>
        <w:r>
          <w:tab/>
        </w:r>
        <w:r>
          <w:fldChar w:fldCharType="begin"/>
        </w:r>
        <w:r>
          <w:instrText xml:space="preserve">PAGEREF 1186 \h</w:instrText>
        </w:r>
        <w:r>
          <w:fldChar w:fldCharType="end"/>
        </w:r>
      </w:hyperlink>
    </w:p>
    <w:p>
      <w:pPr>
        <w:tabs>
          <w:tab w:val="right" w:leader="dot" w:pos="9062"/>
        </w:tabs>
        <w:ind w:left="440"/>
      </w:pPr>
      <w:hyperlink w:anchor="_Toc1187" w:history="1">
        <w:r>
          <w:rPr>
            <w:rFonts w:ascii="IRNazanin" w:hAnsi="IRNazanin" w:eastAsia="IRNazanin" w:cs="IRNazanin"/>
            <w:color w:val="111111"/>
            <w:sz w:val="22"/>
            <w:szCs w:val="22"/>
            <w:b w:val="0"/>
            <w:bCs w:val="0"/>
            <w:i w:val="0"/>
            <w:iCs w:val="0"/>
          </w:rPr>
          <w:t>6821- کتاب من روی عن محمد بن علی، أبی جعفر الباقر (ع‏</w:t>
        </w:r>
        <w:r>
          <w:tab/>
        </w:r>
        <w:r>
          <w:fldChar w:fldCharType="begin"/>
        </w:r>
        <w:r>
          <w:instrText xml:space="preserve">PAGEREF 1187 \h</w:instrText>
        </w:r>
        <w:r>
          <w:fldChar w:fldCharType="end"/>
        </w:r>
      </w:hyperlink>
    </w:p>
    <w:p>
      <w:pPr>
        <w:tabs>
          <w:tab w:val="right" w:leader="dot" w:pos="9062"/>
        </w:tabs>
        <w:ind w:left="440"/>
      </w:pPr>
      <w:hyperlink w:anchor="_Toc1188" w:history="1">
        <w:r>
          <w:rPr>
            <w:rFonts w:ascii="IRNazanin" w:hAnsi="IRNazanin" w:eastAsia="IRNazanin" w:cs="IRNazanin"/>
            <w:color w:val="111111"/>
            <w:sz w:val="22"/>
            <w:szCs w:val="22"/>
            <w:b w:val="0"/>
            <w:bCs w:val="0"/>
            <w:i w:val="0"/>
            <w:iCs w:val="0"/>
          </w:rPr>
          <w:t>6822- کتاب من روی من نساء آل أبی طالب‏</w:t>
        </w:r>
        <w:r>
          <w:tab/>
        </w:r>
        <w:r>
          <w:fldChar w:fldCharType="begin"/>
        </w:r>
        <w:r>
          <w:instrText xml:space="preserve">PAGEREF 1188 \h</w:instrText>
        </w:r>
        <w:r>
          <w:fldChar w:fldCharType="end"/>
        </w:r>
      </w:hyperlink>
    </w:p>
    <w:p>
      <w:pPr>
        <w:tabs>
          <w:tab w:val="right" w:leader="dot" w:pos="9062"/>
        </w:tabs>
        <w:ind w:left="440"/>
      </w:pPr>
      <w:hyperlink w:anchor="_Toc1189" w:history="1">
        <w:r>
          <w:rPr>
            <w:rFonts w:ascii="IRNazanin" w:hAnsi="IRNazanin" w:eastAsia="IRNazanin" w:cs="IRNazanin"/>
            <w:color w:val="111111"/>
            <w:sz w:val="22"/>
            <w:szCs w:val="22"/>
            <w:b w:val="0"/>
            <w:bCs w:val="0"/>
            <w:i w:val="0"/>
            <w:iCs w:val="0"/>
          </w:rPr>
          <w:t>6823- کتاب من روی مؤاخاة النبی ص لأمیر المؤمنین‏</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6824- کتاب من روی النص علی الأئمة الاثنی عشر ع‏</w:t>
        </w:r>
        <w:r>
          <w:tab/>
        </w:r>
        <w:r>
          <w:fldChar w:fldCharType="begin"/>
        </w:r>
        <w:r>
          <w:instrText xml:space="preserve">PAGEREF 1190 \h</w:instrText>
        </w:r>
        <w:r>
          <w:fldChar w:fldCharType="end"/>
        </w:r>
      </w:hyperlink>
    </w:p>
    <w:p>
      <w:pPr>
        <w:tabs>
          <w:tab w:val="right" w:leader="dot" w:pos="9062"/>
        </w:tabs>
        <w:ind w:left="440"/>
      </w:pPr>
      <w:hyperlink w:anchor="_Toc1191" w:history="1">
        <w:r>
          <w:rPr>
            <w:rFonts w:ascii="IRNazanin" w:hAnsi="IRNazanin" w:eastAsia="IRNazanin" w:cs="IRNazanin"/>
            <w:color w:val="111111"/>
            <w:sz w:val="22"/>
            <w:szCs w:val="22"/>
            <w:b w:val="0"/>
            <w:bCs w:val="0"/>
            <w:i w:val="0"/>
            <w:iCs w:val="0"/>
          </w:rPr>
          <w:t>6825- کتاب من سب علیا ع من الخلفاء</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6826- کتاب من شهد الجمل مع علی ع من الصحابة</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کتاب من شهد حروب أمیر المؤمنین ع‏</w:t>
        </w:r>
        <w:r>
          <w:tab/>
        </w:r>
        <w:r>
          <w:fldChar w:fldCharType="begin"/>
        </w:r>
        <w:r>
          <w:instrText xml:space="preserve">PAGEREF 1193 \h</w:instrText>
        </w:r>
        <w:r>
          <w:fldChar w:fldCharType="end"/>
        </w:r>
      </w:hyperlink>
    </w:p>
    <w:p>
      <w:pPr>
        <w:tabs>
          <w:tab w:val="right" w:leader="dot" w:pos="9062"/>
        </w:tabs>
        <w:ind w:left="440"/>
      </w:pPr>
      <w:hyperlink w:anchor="_Toc1194" w:history="1">
        <w:r>
          <w:rPr>
            <w:rFonts w:ascii="IRNazanin" w:hAnsi="IRNazanin" w:eastAsia="IRNazanin" w:cs="IRNazanin"/>
            <w:color w:val="111111"/>
            <w:sz w:val="22"/>
            <w:szCs w:val="22"/>
            <w:b w:val="0"/>
            <w:bCs w:val="0"/>
            <w:i w:val="0"/>
            <w:iCs w:val="0"/>
          </w:rPr>
          <w:t>6827- کتاب من شهد صفین مع علی ع من الصحابة</w:t>
        </w:r>
        <w:r>
          <w:tab/>
        </w:r>
        <w:r>
          <w:fldChar w:fldCharType="begin"/>
        </w:r>
        <w:r>
          <w:instrText xml:space="preserve">PAGEREF 1194 \h</w:instrText>
        </w:r>
        <w:r>
          <w:fldChar w:fldCharType="end"/>
        </w:r>
      </w:hyperlink>
    </w:p>
    <w:p>
      <w:pPr>
        <w:tabs>
          <w:tab w:val="right" w:leader="dot" w:pos="9062"/>
        </w:tabs>
        <w:ind w:left="440"/>
      </w:pPr>
      <w:hyperlink w:anchor="_Toc1195" w:history="1">
        <w:r>
          <w:rPr>
            <w:rFonts w:ascii="IRNazanin" w:hAnsi="IRNazanin" w:eastAsia="IRNazanin" w:cs="IRNazanin"/>
            <w:color w:val="111111"/>
            <w:sz w:val="22"/>
            <w:szCs w:val="22"/>
            <w:b w:val="0"/>
            <w:bCs w:val="0"/>
            <w:i w:val="0"/>
            <w:iCs w:val="0"/>
          </w:rPr>
          <w:t>6828- کتاب من شهد صفین مع علی ع من الأنصار</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6829- کتاب من شهد صفین مع علی ع من البدریین‏</w:t>
        </w:r>
        <w:r>
          <w:tab/>
        </w:r>
        <w:r>
          <w:fldChar w:fldCharType="begin"/>
        </w:r>
        <w:r>
          <w:instrText xml:space="preserve">PAGEREF 1196 \h</w:instrText>
        </w:r>
        <w:r>
          <w:fldChar w:fldCharType="end"/>
        </w:r>
      </w:hyperlink>
    </w:p>
    <w:p>
      <w:pPr>
        <w:tabs>
          <w:tab w:val="right" w:leader="dot" w:pos="9062"/>
        </w:tabs>
        <w:ind w:left="440"/>
      </w:pPr>
      <w:hyperlink w:anchor="_Toc1197" w:history="1">
        <w:r>
          <w:rPr>
            <w:rFonts w:ascii="IRNazanin" w:hAnsi="IRNazanin" w:eastAsia="IRNazanin" w:cs="IRNazanin"/>
            <w:color w:val="111111"/>
            <w:sz w:val="22"/>
            <w:szCs w:val="22"/>
            <w:b w:val="0"/>
            <w:bCs w:val="0"/>
            <w:i w:val="0"/>
            <w:iCs w:val="0"/>
          </w:rPr>
          <w:t>6830- رسالة فی من صلی کل واحدة من الصلوات الخمس الیومیة بوضوء رافع‏</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6831- رسالة فی من طاف فی العمرة خارجا عن المطاف الشرعی‏</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6832- کتاب من عشق من الشعراء</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6833- کتاب من فخر بأخواله من قریش‏</w:t>
        </w:r>
        <w:r>
          <w:tab/>
        </w:r>
        <w:r>
          <w:fldChar w:fldCharType="begin"/>
        </w:r>
        <w:r>
          <w:instrText xml:space="preserve">PAGEREF 1200 \h</w:instrText>
        </w:r>
        <w:r>
          <w:fldChar w:fldCharType="end"/>
        </w:r>
      </w:hyperlink>
    </w:p>
    <w:p>
      <w:pPr>
        <w:tabs>
          <w:tab w:val="right" w:leader="dot" w:pos="9062"/>
        </w:tabs>
        <w:ind w:left="440"/>
      </w:pPr>
      <w:hyperlink w:anchor="_Toc1201" w:history="1">
        <w:r>
          <w:rPr>
            <w:rFonts w:ascii="IRNazanin" w:hAnsi="IRNazanin" w:eastAsia="IRNazanin" w:cs="IRNazanin"/>
            <w:color w:val="111111"/>
            <w:sz w:val="22"/>
            <w:szCs w:val="22"/>
            <w:b w:val="0"/>
            <w:bCs w:val="0"/>
            <w:i w:val="0"/>
            <w:iCs w:val="0"/>
          </w:rPr>
          <w:t>6834- کتاب من قال بالتفضیل من الصحابة</w:t>
        </w:r>
        <w:r>
          <w:tab/>
        </w:r>
        <w:r>
          <w:fldChar w:fldCharType="begin"/>
        </w:r>
        <w:r>
          <w:instrText xml:space="preserve">PAGEREF 1201 \h</w:instrText>
        </w:r>
        <w:r>
          <w:fldChar w:fldCharType="end"/>
        </w:r>
      </w:hyperlink>
    </w:p>
    <w:p>
      <w:pPr>
        <w:tabs>
          <w:tab w:val="right" w:leader="dot" w:pos="9062"/>
        </w:tabs>
        <w:ind w:left="440"/>
      </w:pPr>
      <w:hyperlink w:anchor="_Toc1202" w:history="1">
        <w:r>
          <w:rPr>
            <w:rFonts w:ascii="IRNazanin" w:hAnsi="IRNazanin" w:eastAsia="IRNazanin" w:cs="IRNazanin"/>
            <w:color w:val="111111"/>
            <w:sz w:val="22"/>
            <w:szCs w:val="22"/>
            <w:b w:val="0"/>
            <w:bCs w:val="0"/>
            <w:i w:val="0"/>
            <w:iCs w:val="0"/>
          </w:rPr>
          <w:t>6835- کتاب من قال شعرا فنسب إلیه‏</w:t>
        </w:r>
        <w:r>
          <w:tab/>
        </w:r>
        <w:r>
          <w:fldChar w:fldCharType="begin"/>
        </w:r>
        <w:r>
          <w:instrText xml:space="preserve">PAGEREF 1202 \h</w:instrText>
        </w:r>
        <w:r>
          <w:fldChar w:fldCharType="end"/>
        </w:r>
      </w:hyperlink>
    </w:p>
    <w:p>
      <w:pPr>
        <w:tabs>
          <w:tab w:val="right" w:leader="dot" w:pos="9062"/>
        </w:tabs>
        <w:ind w:left="440"/>
      </w:pPr>
      <w:hyperlink w:anchor="_Toc1203" w:history="1">
        <w:r>
          <w:rPr>
            <w:rFonts w:ascii="IRNazanin" w:hAnsi="IRNazanin" w:eastAsia="IRNazanin" w:cs="IRNazanin"/>
            <w:color w:val="111111"/>
            <w:sz w:val="22"/>
            <w:szCs w:val="22"/>
            <w:b w:val="0"/>
            <w:bCs w:val="0"/>
            <w:i w:val="0"/>
            <w:iCs w:val="0"/>
          </w:rPr>
          <w:t>6836- کتاب من قال شعرا فی وصیته‏</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کتاب من قتل من آل أبی طالب‏</w:t>
        </w:r>
        <w:r>
          <w:tab/>
        </w:r>
        <w:r>
          <w:fldChar w:fldCharType="begin"/>
        </w:r>
        <w:r>
          <w:instrText xml:space="preserve">PAGEREF 1204 \h</w:instrText>
        </w:r>
        <w:r>
          <w:fldChar w:fldCharType="end"/>
        </w:r>
      </w:hyperlink>
    </w:p>
    <w:p>
      <w:pPr>
        <w:tabs>
          <w:tab w:val="right" w:leader="dot" w:pos="9062"/>
        </w:tabs>
        <w:ind w:left="440"/>
      </w:pPr>
      <w:hyperlink w:anchor="_Toc1205" w:history="1">
        <w:r>
          <w:rPr>
            <w:rFonts w:ascii="IRNazanin" w:hAnsi="IRNazanin" w:eastAsia="IRNazanin" w:cs="IRNazanin"/>
            <w:color w:val="111111"/>
            <w:sz w:val="22"/>
            <w:szCs w:val="22"/>
            <w:b w:val="0"/>
            <w:bCs w:val="0"/>
            <w:i w:val="0"/>
            <w:iCs w:val="0"/>
          </w:rPr>
          <w:t>کتاب من قتل من الطالبیین‏</w:t>
        </w:r>
        <w:r>
          <w:tab/>
        </w:r>
        <w:r>
          <w:fldChar w:fldCharType="begin"/>
        </w:r>
        <w:r>
          <w:instrText xml:space="preserve">PAGEREF 1205 \h</w:instrText>
        </w:r>
        <w:r>
          <w:fldChar w:fldCharType="end"/>
        </w:r>
      </w:hyperlink>
    </w:p>
    <w:p>
      <w:pPr>
        <w:tabs>
          <w:tab w:val="right" w:leader="dot" w:pos="9062"/>
        </w:tabs>
        <w:ind w:left="440"/>
      </w:pPr>
      <w:hyperlink w:anchor="_Toc1206" w:history="1">
        <w:r>
          <w:rPr>
            <w:rFonts w:ascii="IRNazanin" w:hAnsi="IRNazanin" w:eastAsia="IRNazanin" w:cs="IRNazanin"/>
            <w:color w:val="111111"/>
            <w:sz w:val="22"/>
            <w:szCs w:val="22"/>
            <w:b w:val="0"/>
            <w:bCs w:val="0"/>
            <w:i w:val="0"/>
            <w:iCs w:val="0"/>
          </w:rPr>
          <w:t>6837- کتاب من لا یحضره الإمام‏</w:t>
        </w:r>
        <w:r>
          <w:tab/>
        </w:r>
        <w:r>
          <w:fldChar w:fldCharType="begin"/>
        </w:r>
        <w:r>
          <w:instrText xml:space="preserve">PAGEREF 1206 \h</w:instrText>
        </w:r>
        <w:r>
          <w:fldChar w:fldCharType="end"/>
        </w:r>
      </w:hyperlink>
    </w:p>
    <w:p>
      <w:pPr>
        <w:tabs>
          <w:tab w:val="right" w:leader="dot" w:pos="9062"/>
        </w:tabs>
        <w:ind w:left="440"/>
      </w:pPr>
      <w:hyperlink w:anchor="_Toc1207" w:history="1">
        <w:r>
          <w:rPr>
            <w:rFonts w:ascii="IRNazanin" w:hAnsi="IRNazanin" w:eastAsia="IRNazanin" w:cs="IRNazanin"/>
            <w:color w:val="111111"/>
            <w:sz w:val="22"/>
            <w:szCs w:val="22"/>
            <w:b w:val="0"/>
            <w:bCs w:val="0"/>
            <w:i w:val="0"/>
            <w:iCs w:val="0"/>
          </w:rPr>
          <w:t>6838- من لا یحضره الأنیس‏</w:t>
        </w:r>
        <w:r>
          <w:tab/>
        </w:r>
        <w:r>
          <w:fldChar w:fldCharType="begin"/>
        </w:r>
        <w:r>
          <w:instrText xml:space="preserve">PAGEREF 1207 \h</w:instrText>
        </w:r>
        <w:r>
          <w:fldChar w:fldCharType="end"/>
        </w:r>
      </w:hyperlink>
    </w:p>
    <w:p>
      <w:pPr>
        <w:tabs>
          <w:tab w:val="right" w:leader="dot" w:pos="9062"/>
        </w:tabs>
        <w:ind w:left="440"/>
      </w:pPr>
      <w:hyperlink w:anchor="_Toc1208" w:history="1">
        <w:r>
          <w:rPr>
            <w:rFonts w:ascii="IRNazanin" w:hAnsi="IRNazanin" w:eastAsia="IRNazanin" w:cs="IRNazanin"/>
            <w:color w:val="111111"/>
            <w:sz w:val="22"/>
            <w:szCs w:val="22"/>
            <w:b w:val="0"/>
            <w:bCs w:val="0"/>
            <w:i w:val="0"/>
            <w:iCs w:val="0"/>
          </w:rPr>
          <w:t>کتاب من لا یحضره التقویم‏</w:t>
        </w:r>
        <w:r>
          <w:tab/>
        </w:r>
        <w:r>
          <w:fldChar w:fldCharType="begin"/>
        </w:r>
        <w:r>
          <w:instrText xml:space="preserve">PAGEREF 1208 \h</w:instrText>
        </w:r>
        <w:r>
          <w:fldChar w:fldCharType="end"/>
        </w:r>
      </w:hyperlink>
    </w:p>
    <w:p>
      <w:pPr>
        <w:tabs>
          <w:tab w:val="right" w:leader="dot" w:pos="9062"/>
        </w:tabs>
        <w:ind w:left="440"/>
      </w:pPr>
      <w:hyperlink w:anchor="_Toc1209" w:history="1">
        <w:r>
          <w:rPr>
            <w:rFonts w:ascii="IRNazanin" w:hAnsi="IRNazanin" w:eastAsia="IRNazanin" w:cs="IRNazanin"/>
            <w:color w:val="111111"/>
            <w:sz w:val="22"/>
            <w:szCs w:val="22"/>
            <w:b w:val="0"/>
            <w:bCs w:val="0"/>
            <w:i w:val="0"/>
            <w:iCs w:val="0"/>
          </w:rPr>
          <w:t>من لا یحضره التقویم‏</w:t>
        </w:r>
        <w:r>
          <w:tab/>
        </w:r>
        <w:r>
          <w:fldChar w:fldCharType="begin"/>
        </w:r>
        <w:r>
          <w:instrText xml:space="preserve">PAGEREF 1209 \h</w:instrText>
        </w:r>
        <w:r>
          <w:fldChar w:fldCharType="end"/>
        </w:r>
      </w:hyperlink>
    </w:p>
    <w:p>
      <w:pPr>
        <w:tabs>
          <w:tab w:val="right" w:leader="dot" w:pos="9062"/>
        </w:tabs>
        <w:ind w:left="440"/>
      </w:pPr>
      <w:hyperlink w:anchor="_Toc1210" w:history="1">
        <w:r>
          <w:rPr>
            <w:rFonts w:ascii="IRNazanin" w:hAnsi="IRNazanin" w:eastAsia="IRNazanin" w:cs="IRNazanin"/>
            <w:color w:val="111111"/>
            <w:sz w:val="22"/>
            <w:szCs w:val="22"/>
            <w:b w:val="0"/>
            <w:bCs w:val="0"/>
            <w:i w:val="0"/>
            <w:iCs w:val="0"/>
          </w:rPr>
          <w:t>6839- کتاب من لا یحضره النبیه فی شرح من لا یحضره الفقیه‏</w:t>
        </w:r>
        <w:r>
          <w:tab/>
        </w:r>
        <w:r>
          <w:fldChar w:fldCharType="begin"/>
        </w:r>
        <w:r>
          <w:instrText xml:space="preserve">PAGEREF 1210 \h</w:instrText>
        </w:r>
        <w:r>
          <w:fldChar w:fldCharType="end"/>
        </w:r>
      </w:hyperlink>
    </w:p>
    <w:p>
      <w:pPr>
        <w:tabs>
          <w:tab w:val="right" w:leader="dot" w:pos="9062"/>
        </w:tabs>
        <w:ind w:left="440"/>
      </w:pPr>
      <w:hyperlink w:anchor="_Toc1211" w:history="1">
        <w:r>
          <w:rPr>
            <w:rFonts w:ascii="IRNazanin" w:hAnsi="IRNazanin" w:eastAsia="IRNazanin" w:cs="IRNazanin"/>
            <w:color w:val="111111"/>
            <w:sz w:val="22"/>
            <w:szCs w:val="22"/>
            <w:b w:val="0"/>
            <w:bCs w:val="0"/>
            <w:i w:val="0"/>
            <w:iCs w:val="0"/>
          </w:rPr>
          <w:t>6840- من لا یحضره الطبیب‏</w:t>
        </w:r>
        <w:r>
          <w:tab/>
        </w:r>
        <w:r>
          <w:fldChar w:fldCharType="begin"/>
        </w:r>
        <w:r>
          <w:instrText xml:space="preserve">PAGEREF 1211 \h</w:instrText>
        </w:r>
        <w:r>
          <w:fldChar w:fldCharType="end"/>
        </w:r>
      </w:hyperlink>
    </w:p>
    <w:p>
      <w:pPr>
        <w:tabs>
          <w:tab w:val="right" w:leader="dot" w:pos="9062"/>
        </w:tabs>
        <w:ind w:left="440"/>
      </w:pPr>
      <w:hyperlink w:anchor="_Toc1212" w:history="1">
        <w:r>
          <w:rPr>
            <w:rFonts w:ascii="IRNazanin" w:hAnsi="IRNazanin" w:eastAsia="IRNazanin" w:cs="IRNazanin"/>
            <w:color w:val="111111"/>
            <w:sz w:val="22"/>
            <w:szCs w:val="22"/>
            <w:b w:val="0"/>
            <w:bCs w:val="0"/>
            <w:i w:val="0"/>
            <w:iCs w:val="0"/>
          </w:rPr>
          <w:t>6841- کتاب من لا یحضره الفقیه‏</w:t>
        </w:r>
        <w:r>
          <w:tab/>
        </w:r>
        <w:r>
          <w:fldChar w:fldCharType="begin"/>
        </w:r>
        <w:r>
          <w:instrText xml:space="preserve">PAGEREF 1212 \h</w:instrText>
        </w:r>
        <w:r>
          <w:fldChar w:fldCharType="end"/>
        </w:r>
      </w:hyperlink>
    </w:p>
    <w:p>
      <w:pPr>
        <w:tabs>
          <w:tab w:val="right" w:leader="dot" w:pos="9062"/>
        </w:tabs>
        <w:ind w:left="440"/>
      </w:pPr>
      <w:hyperlink w:anchor="_Toc1213" w:history="1">
        <w:r>
          <w:rPr>
            <w:rFonts w:ascii="IRNazanin" w:hAnsi="IRNazanin" w:eastAsia="IRNazanin" w:cs="IRNazanin"/>
            <w:color w:val="111111"/>
            <w:sz w:val="22"/>
            <w:szCs w:val="22"/>
            <w:b w:val="0"/>
            <w:bCs w:val="0"/>
            <w:i w:val="0"/>
            <w:iCs w:val="0"/>
          </w:rPr>
          <w:t>6842- من لا یحضره المتطبب‏</w:t>
        </w:r>
        <w:r>
          <w:tab/>
        </w:r>
        <w:r>
          <w:fldChar w:fldCharType="begin"/>
        </w:r>
        <w:r>
          <w:instrText xml:space="preserve">PAGEREF 1213 \h</w:instrText>
        </w:r>
        <w:r>
          <w:fldChar w:fldCharType="end"/>
        </w:r>
      </w:hyperlink>
    </w:p>
    <w:p>
      <w:pPr>
        <w:tabs>
          <w:tab w:val="right" w:leader="dot" w:pos="9062"/>
        </w:tabs>
        <w:ind w:left="440"/>
      </w:pPr>
      <w:hyperlink w:anchor="_Toc1214" w:history="1">
        <w:r>
          <w:rPr>
            <w:rFonts w:ascii="IRNazanin" w:hAnsi="IRNazanin" w:eastAsia="IRNazanin" w:cs="IRNazanin"/>
            <w:color w:val="111111"/>
            <w:sz w:val="22"/>
            <w:szCs w:val="22"/>
            <w:b w:val="0"/>
            <w:bCs w:val="0"/>
            <w:i w:val="0"/>
            <w:iCs w:val="0"/>
          </w:rPr>
          <w:t>6843- کتاب من نسب إلی أمه من قبائل العرب‏</w:t>
        </w:r>
        <w:r>
          <w:tab/>
        </w:r>
        <w:r>
          <w:fldChar w:fldCharType="begin"/>
        </w:r>
        <w:r>
          <w:instrText xml:space="preserve">PAGEREF 1214 \h</w:instrText>
        </w:r>
        <w:r>
          <w:fldChar w:fldCharType="end"/>
        </w:r>
      </w:hyperlink>
    </w:p>
    <w:p>
      <w:pPr>
        <w:tabs>
          <w:tab w:val="right" w:leader="dot" w:pos="9062"/>
        </w:tabs>
        <w:ind w:left="440"/>
      </w:pPr>
      <w:hyperlink w:anchor="_Toc1215" w:history="1">
        <w:r>
          <w:rPr>
            <w:rFonts w:ascii="IRNazanin" w:hAnsi="IRNazanin" w:eastAsia="IRNazanin" w:cs="IRNazanin"/>
            <w:color w:val="111111"/>
            <w:sz w:val="22"/>
            <w:szCs w:val="22"/>
            <w:b w:val="0"/>
            <w:bCs w:val="0"/>
            <w:i w:val="0"/>
            <w:iCs w:val="0"/>
          </w:rPr>
          <w:t>6844- کتاب من هاجر و أبوه‏</w:t>
        </w:r>
        <w:r>
          <w:tab/>
        </w:r>
        <w:r>
          <w:fldChar w:fldCharType="begin"/>
        </w:r>
        <w:r>
          <w:instrText xml:space="preserve">PAGEREF 1215 \h</w:instrText>
        </w:r>
        <w:r>
          <w:fldChar w:fldCharType="end"/>
        </w:r>
      </w:hyperlink>
    </w:p>
    <w:p>
      <w:pPr>
        <w:tabs>
          <w:tab w:val="right" w:leader="dot" w:pos="9062"/>
        </w:tabs>
        <w:ind w:left="440"/>
      </w:pPr>
      <w:hyperlink w:anchor="_Toc1216" w:history="1">
        <w:r>
          <w:rPr>
            <w:rFonts w:ascii="IRNazanin" w:hAnsi="IRNazanin" w:eastAsia="IRNazanin" w:cs="IRNazanin"/>
            <w:color w:val="111111"/>
            <w:sz w:val="22"/>
            <w:szCs w:val="22"/>
            <w:b w:val="0"/>
            <w:bCs w:val="0"/>
            <w:i w:val="0"/>
            <w:iCs w:val="0"/>
          </w:rPr>
          <w:t>رسالة فی من یجوز غیبته‏</w:t>
        </w:r>
        <w:r>
          <w:tab/>
        </w:r>
        <w:r>
          <w:fldChar w:fldCharType="begin"/>
        </w:r>
        <w:r>
          <w:instrText xml:space="preserve">PAGEREF 1216 \h</w:instrText>
        </w:r>
        <w:r>
          <w:fldChar w:fldCharType="end"/>
        </w:r>
      </w:hyperlink>
    </w:p>
    <w:p>
      <w:pPr>
        <w:tabs>
          <w:tab w:val="right" w:leader="dot" w:pos="9062"/>
        </w:tabs>
        <w:ind w:left="440"/>
      </w:pPr>
      <w:hyperlink w:anchor="_Toc1217" w:history="1">
        <w:r>
          <w:rPr>
            <w:rFonts w:ascii="IRNazanin" w:hAnsi="IRNazanin" w:eastAsia="IRNazanin" w:cs="IRNazanin"/>
            <w:color w:val="111111"/>
            <w:sz w:val="22"/>
            <w:szCs w:val="22"/>
            <w:b w:val="0"/>
            <w:bCs w:val="0"/>
            <w:i w:val="0"/>
            <w:iCs w:val="0"/>
          </w:rPr>
          <w:t>6845- رسالة فی من یحرم بالرضاع‏</w:t>
        </w:r>
        <w:r>
          <w:tab/>
        </w:r>
        <w:r>
          <w:fldChar w:fldCharType="begin"/>
        </w:r>
        <w:r>
          <w:instrText xml:space="preserve">PAGEREF 1217 \h</w:instrText>
        </w:r>
        <w:r>
          <w:fldChar w:fldCharType="end"/>
        </w:r>
      </w:hyperlink>
    </w:p>
    <w:p>
      <w:pPr>
        <w:tabs>
          <w:tab w:val="right" w:leader="dot" w:pos="9062"/>
        </w:tabs>
        <w:ind w:left="440"/>
      </w:pPr>
      <w:hyperlink w:anchor="_Toc1218" w:history="1">
        <w:r>
          <w:rPr>
            <w:rFonts w:ascii="IRNazanin" w:hAnsi="IRNazanin" w:eastAsia="IRNazanin" w:cs="IRNazanin"/>
            <w:color w:val="111111"/>
            <w:sz w:val="22"/>
            <w:szCs w:val="22"/>
            <w:b w:val="0"/>
            <w:bCs w:val="0"/>
            <w:i w:val="0"/>
            <w:iCs w:val="0"/>
          </w:rPr>
          <w:t>6846- کتاب من یکره مناکحته‏</w:t>
        </w:r>
        <w:r>
          <w:tab/>
        </w:r>
        <w:r>
          <w:fldChar w:fldCharType="begin"/>
        </w:r>
        <w:r>
          <w:instrText xml:space="preserve">PAGEREF 1218 \h</w:instrText>
        </w:r>
        <w:r>
          <w:fldChar w:fldCharType="end"/>
        </w:r>
      </w:hyperlink>
    </w:p>
    <w:p>
      <w:pPr>
        <w:tabs>
          <w:tab w:val="right" w:leader="dot" w:pos="9062"/>
        </w:tabs>
        <w:ind w:left="440"/>
      </w:pPr>
      <w:hyperlink w:anchor="_Toc1219" w:history="1">
        <w:r>
          <w:rPr>
            <w:rFonts w:ascii="IRNazanin" w:hAnsi="IRNazanin" w:eastAsia="IRNazanin" w:cs="IRNazanin"/>
            <w:color w:val="111111"/>
            <w:sz w:val="22"/>
            <w:szCs w:val="22"/>
            <w:b w:val="0"/>
            <w:bCs w:val="0"/>
            <w:i w:val="0"/>
            <w:iCs w:val="0"/>
          </w:rPr>
          <w:t>6847- مناجات‏</w:t>
        </w:r>
        <w:r>
          <w:tab/>
        </w:r>
        <w:r>
          <w:fldChar w:fldCharType="begin"/>
        </w:r>
        <w:r>
          <w:instrText xml:space="preserve">PAGEREF 1219 \h</w:instrText>
        </w:r>
        <w:r>
          <w:fldChar w:fldCharType="end"/>
        </w:r>
      </w:hyperlink>
    </w:p>
    <w:p>
      <w:pPr>
        <w:tabs>
          <w:tab w:val="right" w:leader="dot" w:pos="9062"/>
        </w:tabs>
        <w:ind w:left="440"/>
      </w:pPr>
      <w:hyperlink w:anchor="_Toc1220" w:history="1">
        <w:r>
          <w:rPr>
            <w:rFonts w:ascii="IRNazanin" w:hAnsi="IRNazanin" w:eastAsia="IRNazanin" w:cs="IRNazanin"/>
            <w:color w:val="111111"/>
            <w:sz w:val="22"/>
            <w:szCs w:val="22"/>
            <w:b w:val="0"/>
            <w:bCs w:val="0"/>
            <w:i w:val="0"/>
            <w:iCs w:val="0"/>
          </w:rPr>
          <w:t>6848- مناجات‏</w:t>
        </w:r>
        <w:r>
          <w:tab/>
        </w:r>
        <w:r>
          <w:fldChar w:fldCharType="begin"/>
        </w:r>
        <w:r>
          <w:instrText xml:space="preserve">PAGEREF 1220 \h</w:instrText>
        </w:r>
        <w:r>
          <w:fldChar w:fldCharType="end"/>
        </w:r>
      </w:hyperlink>
    </w:p>
    <w:p>
      <w:pPr>
        <w:tabs>
          <w:tab w:val="right" w:leader="dot" w:pos="9062"/>
        </w:tabs>
        <w:ind w:left="440"/>
      </w:pPr>
      <w:hyperlink w:anchor="_Toc1221" w:history="1">
        <w:r>
          <w:rPr>
            <w:rFonts w:ascii="IRNazanin" w:hAnsi="IRNazanin" w:eastAsia="IRNazanin" w:cs="IRNazanin"/>
            <w:color w:val="111111"/>
            <w:sz w:val="22"/>
            <w:szCs w:val="22"/>
            <w:b w:val="0"/>
            <w:bCs w:val="0"/>
            <w:i w:val="0"/>
            <w:iCs w:val="0"/>
          </w:rPr>
          <w:t>6849- مناجات‏</w:t>
        </w:r>
        <w:r>
          <w:tab/>
        </w:r>
        <w:r>
          <w:fldChar w:fldCharType="begin"/>
        </w:r>
        <w:r>
          <w:instrText xml:space="preserve">PAGEREF 1221 \h</w:instrText>
        </w:r>
        <w:r>
          <w:fldChar w:fldCharType="end"/>
        </w:r>
      </w:hyperlink>
    </w:p>
    <w:p>
      <w:pPr>
        <w:tabs>
          <w:tab w:val="right" w:leader="dot" w:pos="9062"/>
        </w:tabs>
        <w:ind w:left="440"/>
      </w:pPr>
      <w:hyperlink w:anchor="_Toc1222" w:history="1">
        <w:r>
          <w:rPr>
            <w:rFonts w:ascii="IRNazanin" w:hAnsi="IRNazanin" w:eastAsia="IRNazanin" w:cs="IRNazanin"/>
            <w:color w:val="111111"/>
            <w:sz w:val="22"/>
            <w:szCs w:val="22"/>
            <w:b w:val="0"/>
            <w:bCs w:val="0"/>
            <w:i w:val="0"/>
            <w:iCs w:val="0"/>
          </w:rPr>
          <w:t>6850- مناجات‏</w:t>
        </w:r>
        <w:r>
          <w:tab/>
        </w:r>
        <w:r>
          <w:fldChar w:fldCharType="begin"/>
        </w:r>
        <w:r>
          <w:instrText xml:space="preserve">PAGEREF 1222 \h</w:instrText>
        </w:r>
        <w:r>
          <w:fldChar w:fldCharType="end"/>
        </w:r>
      </w:hyperlink>
    </w:p>
    <w:p>
      <w:pPr>
        <w:tabs>
          <w:tab w:val="right" w:leader="dot" w:pos="9062"/>
        </w:tabs>
        <w:ind w:left="440"/>
      </w:pPr>
      <w:hyperlink w:anchor="_Toc1223" w:history="1">
        <w:r>
          <w:rPr>
            <w:rFonts w:ascii="IRNazanin" w:hAnsi="IRNazanin" w:eastAsia="IRNazanin" w:cs="IRNazanin"/>
            <w:color w:val="111111"/>
            <w:sz w:val="22"/>
            <w:szCs w:val="22"/>
            <w:b w:val="0"/>
            <w:bCs w:val="0"/>
            <w:i w:val="0"/>
            <w:iCs w:val="0"/>
          </w:rPr>
          <w:t>685- مناجات‏</w:t>
        </w:r>
        <w:r>
          <w:tab/>
        </w:r>
        <w:r>
          <w:fldChar w:fldCharType="begin"/>
        </w:r>
        <w:r>
          <w:instrText xml:space="preserve">PAGEREF 1223 \h</w:instrText>
        </w:r>
        <w:r>
          <w:fldChar w:fldCharType="end"/>
        </w:r>
      </w:hyperlink>
    </w:p>
    <w:p>
      <w:pPr>
        <w:tabs>
          <w:tab w:val="right" w:leader="dot" w:pos="9062"/>
        </w:tabs>
        <w:ind w:left="440"/>
      </w:pPr>
      <w:hyperlink w:anchor="_Toc1224" w:history="1">
        <w:r>
          <w:rPr>
            <w:rFonts w:ascii="IRNazanin" w:hAnsi="IRNazanin" w:eastAsia="IRNazanin" w:cs="IRNazanin"/>
            <w:color w:val="111111"/>
            <w:sz w:val="22"/>
            <w:szCs w:val="22"/>
            <w:b w:val="0"/>
            <w:bCs w:val="0"/>
            <w:i w:val="0"/>
            <w:iCs w:val="0"/>
          </w:rPr>
          <w:t>6852- مناجات‏</w:t>
        </w:r>
        <w:r>
          <w:tab/>
        </w:r>
        <w:r>
          <w:fldChar w:fldCharType="begin"/>
        </w:r>
        <w:r>
          <w:instrText xml:space="preserve">PAGEREF 1224 \h</w:instrText>
        </w:r>
        <w:r>
          <w:fldChar w:fldCharType="end"/>
        </w:r>
      </w:hyperlink>
    </w:p>
    <w:p>
      <w:pPr>
        <w:tabs>
          <w:tab w:val="right" w:leader="dot" w:pos="9062"/>
        </w:tabs>
        <w:ind w:left="440"/>
      </w:pPr>
      <w:hyperlink w:anchor="_Toc1225" w:history="1">
        <w:r>
          <w:rPr>
            <w:rFonts w:ascii="IRNazanin" w:hAnsi="IRNazanin" w:eastAsia="IRNazanin" w:cs="IRNazanin"/>
            <w:color w:val="111111"/>
            <w:sz w:val="22"/>
            <w:szCs w:val="22"/>
            <w:b w:val="0"/>
            <w:bCs w:val="0"/>
            <w:i w:val="0"/>
            <w:iCs w:val="0"/>
          </w:rPr>
          <w:t>6853- مناجات‏</w:t>
        </w:r>
        <w:r>
          <w:tab/>
        </w:r>
        <w:r>
          <w:fldChar w:fldCharType="begin"/>
        </w:r>
        <w:r>
          <w:instrText xml:space="preserve">PAGEREF 1225 \h</w:instrText>
        </w:r>
        <w:r>
          <w:fldChar w:fldCharType="end"/>
        </w:r>
      </w:hyperlink>
    </w:p>
    <w:p>
      <w:pPr>
        <w:tabs>
          <w:tab w:val="right" w:leader="dot" w:pos="9062"/>
        </w:tabs>
        <w:ind w:left="440"/>
      </w:pPr>
      <w:hyperlink w:anchor="_Toc1226" w:history="1">
        <w:r>
          <w:rPr>
            <w:rFonts w:ascii="IRNazanin" w:hAnsi="IRNazanin" w:eastAsia="IRNazanin" w:cs="IRNazanin"/>
            <w:color w:val="111111"/>
            <w:sz w:val="22"/>
            <w:szCs w:val="22"/>
            <w:b w:val="0"/>
            <w:bCs w:val="0"/>
            <w:i w:val="0"/>
            <w:iCs w:val="0"/>
          </w:rPr>
          <w:t>6854- مناجات‏</w:t>
        </w:r>
        <w:r>
          <w:tab/>
        </w:r>
        <w:r>
          <w:fldChar w:fldCharType="begin"/>
        </w:r>
        <w:r>
          <w:instrText xml:space="preserve">PAGEREF 1226 \h</w:instrText>
        </w:r>
        <w:r>
          <w:fldChar w:fldCharType="end"/>
        </w:r>
      </w:hyperlink>
    </w:p>
    <w:p>
      <w:pPr>
        <w:tabs>
          <w:tab w:val="right" w:leader="dot" w:pos="9062"/>
        </w:tabs>
        <w:ind w:left="440"/>
      </w:pPr>
      <w:hyperlink w:anchor="_Toc1227" w:history="1">
        <w:r>
          <w:rPr>
            <w:rFonts w:ascii="IRNazanin" w:hAnsi="IRNazanin" w:eastAsia="IRNazanin" w:cs="IRNazanin"/>
            <w:color w:val="111111"/>
            <w:sz w:val="22"/>
            <w:szCs w:val="22"/>
            <w:b w:val="0"/>
            <w:bCs w:val="0"/>
            <w:i w:val="0"/>
            <w:iCs w:val="0"/>
          </w:rPr>
          <w:t>6855- مناجات‏</w:t>
        </w:r>
        <w:r>
          <w:tab/>
        </w:r>
        <w:r>
          <w:fldChar w:fldCharType="begin"/>
        </w:r>
        <w:r>
          <w:instrText xml:space="preserve">PAGEREF 1227 \h</w:instrText>
        </w:r>
        <w:r>
          <w:fldChar w:fldCharType="end"/>
        </w:r>
      </w:hyperlink>
    </w:p>
    <w:p>
      <w:pPr>
        <w:tabs>
          <w:tab w:val="right" w:leader="dot" w:pos="9062"/>
        </w:tabs>
        <w:ind w:left="440"/>
      </w:pPr>
      <w:hyperlink w:anchor="_Toc1228" w:history="1">
        <w:r>
          <w:rPr>
            <w:rFonts w:ascii="IRNazanin" w:hAnsi="IRNazanin" w:eastAsia="IRNazanin" w:cs="IRNazanin"/>
            <w:color w:val="111111"/>
            <w:sz w:val="22"/>
            <w:szCs w:val="22"/>
            <w:b w:val="0"/>
            <w:bCs w:val="0"/>
            <w:i w:val="0"/>
            <w:iCs w:val="0"/>
          </w:rPr>
          <w:t>6856- مناجات‏</w:t>
        </w:r>
        <w:r>
          <w:tab/>
        </w:r>
        <w:r>
          <w:fldChar w:fldCharType="begin"/>
        </w:r>
        <w:r>
          <w:instrText xml:space="preserve">PAGEREF 1228 \h</w:instrText>
        </w:r>
        <w:r>
          <w:fldChar w:fldCharType="end"/>
        </w:r>
      </w:hyperlink>
    </w:p>
    <w:p>
      <w:pPr>
        <w:tabs>
          <w:tab w:val="right" w:leader="dot" w:pos="9062"/>
        </w:tabs>
        <w:ind w:left="440"/>
      </w:pPr>
      <w:hyperlink w:anchor="_Toc1229" w:history="1">
        <w:r>
          <w:rPr>
            <w:rFonts w:ascii="IRNazanin" w:hAnsi="IRNazanin" w:eastAsia="IRNazanin" w:cs="IRNazanin"/>
            <w:color w:val="111111"/>
            <w:sz w:val="22"/>
            <w:szCs w:val="22"/>
            <w:b w:val="0"/>
            <w:bCs w:val="0"/>
            <w:i w:val="0"/>
            <w:iCs w:val="0"/>
          </w:rPr>
          <w:t>6857- مناجات‏</w:t>
        </w:r>
        <w:r>
          <w:tab/>
        </w:r>
        <w:r>
          <w:fldChar w:fldCharType="begin"/>
        </w:r>
        <w:r>
          <w:instrText xml:space="preserve">PAGEREF 1229 \h</w:instrText>
        </w:r>
        <w:r>
          <w:fldChar w:fldCharType="end"/>
        </w:r>
      </w:hyperlink>
    </w:p>
    <w:p>
      <w:pPr>
        <w:tabs>
          <w:tab w:val="right" w:leader="dot" w:pos="9062"/>
        </w:tabs>
        <w:ind w:left="440"/>
      </w:pPr>
      <w:hyperlink w:anchor="_Toc1230" w:history="1">
        <w:r>
          <w:rPr>
            <w:rFonts w:ascii="IRNazanin" w:hAnsi="IRNazanin" w:eastAsia="IRNazanin" w:cs="IRNazanin"/>
            <w:color w:val="111111"/>
            <w:sz w:val="22"/>
            <w:szCs w:val="22"/>
            <w:b w:val="0"/>
            <w:bCs w:val="0"/>
            <w:i w:val="0"/>
            <w:iCs w:val="0"/>
          </w:rPr>
          <w:t>6858- مناجات‏</w:t>
        </w:r>
        <w:r>
          <w:tab/>
        </w:r>
        <w:r>
          <w:fldChar w:fldCharType="begin"/>
        </w:r>
        <w:r>
          <w:instrText xml:space="preserve">PAGEREF 1230 \h</w:instrText>
        </w:r>
        <w:r>
          <w:fldChar w:fldCharType="end"/>
        </w:r>
      </w:hyperlink>
    </w:p>
    <w:p>
      <w:pPr>
        <w:tabs>
          <w:tab w:val="right" w:leader="dot" w:pos="9062"/>
        </w:tabs>
        <w:ind w:left="440"/>
      </w:pPr>
      <w:hyperlink w:anchor="_Toc1231" w:history="1">
        <w:r>
          <w:rPr>
            <w:rFonts w:ascii="IRNazanin" w:hAnsi="IRNazanin" w:eastAsia="IRNazanin" w:cs="IRNazanin"/>
            <w:color w:val="111111"/>
            <w:sz w:val="22"/>
            <w:szCs w:val="22"/>
            <w:b w:val="0"/>
            <w:bCs w:val="0"/>
            <w:i w:val="0"/>
            <w:iCs w:val="0"/>
          </w:rPr>
          <w:t>6859- مناجات‏</w:t>
        </w:r>
        <w:r>
          <w:tab/>
        </w:r>
        <w:r>
          <w:fldChar w:fldCharType="begin"/>
        </w:r>
        <w:r>
          <w:instrText xml:space="preserve">PAGEREF 1231 \h</w:instrText>
        </w:r>
        <w:r>
          <w:fldChar w:fldCharType="end"/>
        </w:r>
      </w:hyperlink>
    </w:p>
    <w:p>
      <w:pPr>
        <w:tabs>
          <w:tab w:val="right" w:leader="dot" w:pos="9062"/>
        </w:tabs>
        <w:ind w:left="440"/>
      </w:pPr>
      <w:hyperlink w:anchor="_Toc1232" w:history="1">
        <w:r>
          <w:rPr>
            <w:rFonts w:ascii="IRNazanin" w:hAnsi="IRNazanin" w:eastAsia="IRNazanin" w:cs="IRNazanin"/>
            <w:color w:val="111111"/>
            <w:sz w:val="22"/>
            <w:szCs w:val="22"/>
            <w:b w:val="0"/>
            <w:bCs w:val="0"/>
            <w:i w:val="0"/>
            <w:iCs w:val="0"/>
          </w:rPr>
          <w:t>6860- مناجات‏</w:t>
        </w:r>
        <w:r>
          <w:tab/>
        </w:r>
        <w:r>
          <w:fldChar w:fldCharType="begin"/>
        </w:r>
        <w:r>
          <w:instrText xml:space="preserve">PAGEREF 1232 \h</w:instrText>
        </w:r>
        <w:r>
          <w:fldChar w:fldCharType="end"/>
        </w:r>
      </w:hyperlink>
    </w:p>
    <w:p>
      <w:pPr>
        <w:tabs>
          <w:tab w:val="right" w:leader="dot" w:pos="9062"/>
        </w:tabs>
        <w:ind w:left="440"/>
      </w:pPr>
      <w:hyperlink w:anchor="_Toc1233" w:history="1">
        <w:r>
          <w:rPr>
            <w:rFonts w:ascii="IRNazanin" w:hAnsi="IRNazanin" w:eastAsia="IRNazanin" w:cs="IRNazanin"/>
            <w:color w:val="111111"/>
            <w:sz w:val="22"/>
            <w:szCs w:val="22"/>
            <w:b w:val="0"/>
            <w:bCs w:val="0"/>
            <w:i w:val="0"/>
            <w:iCs w:val="0"/>
          </w:rPr>
          <w:t>6861- مناجات‏</w:t>
        </w:r>
        <w:r>
          <w:tab/>
        </w:r>
        <w:r>
          <w:fldChar w:fldCharType="begin"/>
        </w:r>
        <w:r>
          <w:instrText xml:space="preserve">PAGEREF 1233 \h</w:instrText>
        </w:r>
        <w:r>
          <w:fldChar w:fldCharType="end"/>
        </w:r>
      </w:hyperlink>
    </w:p>
    <w:p>
      <w:pPr>
        <w:tabs>
          <w:tab w:val="right" w:leader="dot" w:pos="9062"/>
        </w:tabs>
        <w:ind w:left="440"/>
      </w:pPr>
      <w:hyperlink w:anchor="_Toc1234" w:history="1">
        <w:r>
          <w:rPr>
            <w:rFonts w:ascii="IRNazanin" w:hAnsi="IRNazanin" w:eastAsia="IRNazanin" w:cs="IRNazanin"/>
            <w:color w:val="111111"/>
            <w:sz w:val="22"/>
            <w:szCs w:val="22"/>
            <w:b w:val="0"/>
            <w:bCs w:val="0"/>
            <w:i w:val="0"/>
            <w:iCs w:val="0"/>
          </w:rPr>
          <w:t>6862- المناجاة الإنجیلیة</w:t>
        </w:r>
        <w:r>
          <w:tab/>
        </w:r>
        <w:r>
          <w:fldChar w:fldCharType="begin"/>
        </w:r>
        <w:r>
          <w:instrText xml:space="preserve">PAGEREF 1234 \h</w:instrText>
        </w:r>
        <w:r>
          <w:fldChar w:fldCharType="end"/>
        </w:r>
      </w:hyperlink>
    </w:p>
    <w:p>
      <w:pPr>
        <w:tabs>
          <w:tab w:val="right" w:leader="dot" w:pos="9062"/>
        </w:tabs>
        <w:ind w:left="440"/>
      </w:pPr>
      <w:hyperlink w:anchor="_Toc1235" w:history="1">
        <w:r>
          <w:rPr>
            <w:rFonts w:ascii="IRNazanin" w:hAnsi="IRNazanin" w:eastAsia="IRNazanin" w:cs="IRNazanin"/>
            <w:color w:val="111111"/>
            <w:sz w:val="22"/>
            <w:szCs w:val="22"/>
            <w:b w:val="0"/>
            <w:bCs w:val="0"/>
            <w:i w:val="0"/>
            <w:iCs w:val="0"/>
          </w:rPr>
          <w:t>6863- المناجاة الخمسة عشر</w:t>
        </w:r>
        <w:r>
          <w:tab/>
        </w:r>
        <w:r>
          <w:fldChar w:fldCharType="begin"/>
        </w:r>
        <w:r>
          <w:instrText xml:space="preserve">PAGEREF 1235 \h</w:instrText>
        </w:r>
        <w:r>
          <w:fldChar w:fldCharType="end"/>
        </w:r>
      </w:hyperlink>
    </w:p>
    <w:p>
      <w:pPr>
        <w:tabs>
          <w:tab w:val="right" w:leader="dot" w:pos="9062"/>
        </w:tabs>
        <w:ind w:left="440"/>
      </w:pPr>
      <w:hyperlink w:anchor="_Toc1236" w:history="1">
        <w:r>
          <w:rPr>
            <w:rFonts w:ascii="IRNazanin" w:hAnsi="IRNazanin" w:eastAsia="IRNazanin" w:cs="IRNazanin"/>
            <w:color w:val="111111"/>
            <w:sz w:val="22"/>
            <w:szCs w:val="22"/>
            <w:b w:val="0"/>
            <w:bCs w:val="0"/>
            <w:i w:val="0"/>
            <w:iCs w:val="0"/>
          </w:rPr>
          <w:t>6864- مناجات سبعة</w:t>
        </w:r>
        <w:r>
          <w:tab/>
        </w:r>
        <w:r>
          <w:fldChar w:fldCharType="begin"/>
        </w:r>
        <w:r>
          <w:instrText xml:space="preserve">PAGEREF 1236 \h</w:instrText>
        </w:r>
        <w:r>
          <w:fldChar w:fldCharType="end"/>
        </w:r>
      </w:hyperlink>
    </w:p>
    <w:p>
      <w:pPr>
        <w:tabs>
          <w:tab w:val="right" w:leader="dot" w:pos="9062"/>
        </w:tabs>
        <w:ind w:left="440"/>
      </w:pPr>
      <w:hyperlink w:anchor="_Toc1237" w:history="1">
        <w:r>
          <w:rPr>
            <w:rFonts w:ascii="IRNazanin" w:hAnsi="IRNazanin" w:eastAsia="IRNazanin" w:cs="IRNazanin"/>
            <w:color w:val="111111"/>
            <w:sz w:val="22"/>
            <w:szCs w:val="22"/>
            <w:b w:val="0"/>
            <w:bCs w:val="0"/>
            <w:i w:val="0"/>
            <w:iCs w:val="0"/>
          </w:rPr>
          <w:t>6865- المناجاة الفارسیة</w:t>
        </w:r>
        <w:r>
          <w:tab/>
        </w:r>
        <w:r>
          <w:fldChar w:fldCharType="begin"/>
        </w:r>
        <w:r>
          <w:instrText xml:space="preserve">PAGEREF 1237 \h</w:instrText>
        </w:r>
        <w:r>
          <w:fldChar w:fldCharType="end"/>
        </w:r>
      </w:hyperlink>
    </w:p>
    <w:p>
      <w:pPr>
        <w:tabs>
          <w:tab w:val="right" w:leader="dot" w:pos="9062"/>
        </w:tabs>
        <w:ind w:left="440"/>
      </w:pPr>
      <w:hyperlink w:anchor="_Toc1238" w:history="1">
        <w:r>
          <w:rPr>
            <w:rFonts w:ascii="IRNazanin" w:hAnsi="IRNazanin" w:eastAsia="IRNazanin" w:cs="IRNazanin"/>
            <w:color w:val="111111"/>
            <w:sz w:val="22"/>
            <w:szCs w:val="22"/>
            <w:b w:val="0"/>
            <w:bCs w:val="0"/>
            <w:i w:val="0"/>
            <w:iCs w:val="0"/>
          </w:rPr>
          <w:t>6866- مناجات القرآنیة</w:t>
        </w:r>
        <w:r>
          <w:tab/>
        </w:r>
        <w:r>
          <w:fldChar w:fldCharType="begin"/>
        </w:r>
        <w:r>
          <w:instrText xml:space="preserve">PAGEREF 1238 \h</w:instrText>
        </w:r>
        <w:r>
          <w:fldChar w:fldCharType="end"/>
        </w:r>
      </w:hyperlink>
    </w:p>
    <w:p>
      <w:pPr>
        <w:tabs>
          <w:tab w:val="right" w:leader="dot" w:pos="9062"/>
        </w:tabs>
        <w:ind w:left="440"/>
      </w:pPr>
      <w:hyperlink w:anchor="_Toc1239" w:history="1">
        <w:r>
          <w:rPr>
            <w:rFonts w:ascii="IRNazanin" w:hAnsi="IRNazanin" w:eastAsia="IRNazanin" w:cs="IRNazanin"/>
            <w:color w:val="111111"/>
            <w:sz w:val="22"/>
            <w:szCs w:val="22"/>
            <w:b w:val="0"/>
            <w:bCs w:val="0"/>
            <w:i w:val="0"/>
            <w:iCs w:val="0"/>
          </w:rPr>
          <w:t>6867- مناجات‏نامه‏</w:t>
        </w:r>
        <w:r>
          <w:tab/>
        </w:r>
        <w:r>
          <w:fldChar w:fldCharType="begin"/>
        </w:r>
        <w:r>
          <w:instrText xml:space="preserve">PAGEREF 1239 \h</w:instrText>
        </w:r>
        <w:r>
          <w:fldChar w:fldCharType="end"/>
        </w:r>
      </w:hyperlink>
    </w:p>
    <w:p>
      <w:pPr>
        <w:tabs>
          <w:tab w:val="right" w:leader="dot" w:pos="9062"/>
        </w:tabs>
        <w:ind w:left="440"/>
      </w:pPr>
      <w:hyperlink w:anchor="_Toc1240" w:history="1">
        <w:r>
          <w:rPr>
            <w:rFonts w:ascii="IRNazanin" w:hAnsi="IRNazanin" w:eastAsia="IRNazanin" w:cs="IRNazanin"/>
            <w:color w:val="111111"/>
            <w:sz w:val="22"/>
            <w:szCs w:val="22"/>
            <w:b w:val="0"/>
            <w:bCs w:val="0"/>
            <w:i w:val="0"/>
            <w:iCs w:val="0"/>
          </w:rPr>
          <w:t>6868- مناجات قادریة</w:t>
        </w:r>
        <w:r>
          <w:tab/>
        </w:r>
        <w:r>
          <w:fldChar w:fldCharType="begin"/>
        </w:r>
        <w:r>
          <w:instrText xml:space="preserve">PAGEREF 1240 \h</w:instrText>
        </w:r>
        <w:r>
          <w:fldChar w:fldCharType="end"/>
        </w:r>
      </w:hyperlink>
    </w:p>
    <w:p>
      <w:pPr>
        <w:tabs>
          <w:tab w:val="right" w:leader="dot" w:pos="9062"/>
        </w:tabs>
        <w:ind w:left="440"/>
      </w:pPr>
      <w:hyperlink w:anchor="_Toc1241" w:history="1">
        <w:r>
          <w:rPr>
            <w:rFonts w:ascii="IRNazanin" w:hAnsi="IRNazanin" w:eastAsia="IRNazanin" w:cs="IRNazanin"/>
            <w:color w:val="111111"/>
            <w:sz w:val="22"/>
            <w:szCs w:val="22"/>
            <w:b w:val="0"/>
            <w:bCs w:val="0"/>
            <w:i w:val="0"/>
            <w:iCs w:val="0"/>
          </w:rPr>
          <w:t>مناجات‏نامه منظوم‏</w:t>
        </w:r>
        <w:r>
          <w:tab/>
        </w:r>
        <w:r>
          <w:fldChar w:fldCharType="begin"/>
        </w:r>
        <w:r>
          <w:instrText xml:space="preserve">PAGEREF 1241 \h</w:instrText>
        </w:r>
        <w:r>
          <w:fldChar w:fldCharType="end"/>
        </w:r>
      </w:hyperlink>
    </w:p>
    <w:p>
      <w:pPr>
        <w:tabs>
          <w:tab w:val="right" w:leader="dot" w:pos="9062"/>
        </w:tabs>
        <w:ind w:left="440"/>
      </w:pPr>
      <w:hyperlink w:anchor="_Toc1242" w:history="1">
        <w:r>
          <w:rPr>
            <w:rFonts w:ascii="IRNazanin" w:hAnsi="IRNazanin" w:eastAsia="IRNazanin" w:cs="IRNazanin"/>
            <w:color w:val="111111"/>
            <w:sz w:val="22"/>
            <w:szCs w:val="22"/>
            <w:b w:val="0"/>
            <w:bCs w:val="0"/>
            <w:i w:val="0"/>
            <w:iCs w:val="0"/>
          </w:rPr>
          <w:t>6869- مناجات‏نامه منظوم‏</w:t>
        </w:r>
        <w:r>
          <w:tab/>
        </w:r>
        <w:r>
          <w:fldChar w:fldCharType="begin"/>
        </w:r>
        <w:r>
          <w:instrText xml:space="preserve">PAGEREF 1242 \h</w:instrText>
        </w:r>
        <w:r>
          <w:fldChar w:fldCharType="end"/>
        </w:r>
      </w:hyperlink>
    </w:p>
    <w:p>
      <w:pPr>
        <w:tabs>
          <w:tab w:val="right" w:leader="dot" w:pos="9062"/>
        </w:tabs>
        <w:ind w:left="440"/>
      </w:pPr>
      <w:hyperlink w:anchor="_Toc1243" w:history="1">
        <w:r>
          <w:rPr>
            <w:rFonts w:ascii="IRNazanin" w:hAnsi="IRNazanin" w:eastAsia="IRNazanin" w:cs="IRNazanin"/>
            <w:color w:val="111111"/>
            <w:sz w:val="22"/>
            <w:szCs w:val="22"/>
            <w:b w:val="0"/>
            <w:bCs w:val="0"/>
            <w:i w:val="0"/>
            <w:iCs w:val="0"/>
          </w:rPr>
          <w:t>6870- مناجات‏نامه منظوم‏</w:t>
        </w:r>
        <w:r>
          <w:tab/>
        </w:r>
        <w:r>
          <w:fldChar w:fldCharType="begin"/>
        </w:r>
        <w:r>
          <w:instrText xml:space="preserve">PAGEREF 1243 \h</w:instrText>
        </w:r>
        <w:r>
          <w:fldChar w:fldCharType="end"/>
        </w:r>
      </w:hyperlink>
    </w:p>
    <w:p>
      <w:pPr>
        <w:tabs>
          <w:tab w:val="right" w:leader="dot" w:pos="9062"/>
        </w:tabs>
        <w:ind w:left="440"/>
      </w:pPr>
      <w:hyperlink w:anchor="_Toc1244" w:history="1">
        <w:r>
          <w:rPr>
            <w:rFonts w:ascii="IRNazanin" w:hAnsi="IRNazanin" w:eastAsia="IRNazanin" w:cs="IRNazanin"/>
            <w:color w:val="111111"/>
            <w:sz w:val="22"/>
            <w:szCs w:val="22"/>
            <w:b w:val="0"/>
            <w:bCs w:val="0"/>
            <w:i w:val="0"/>
            <w:iCs w:val="0"/>
          </w:rPr>
          <w:t>6871- مناجات‏نامه منظوم‏</w:t>
        </w:r>
        <w:r>
          <w:tab/>
        </w:r>
        <w:r>
          <w:fldChar w:fldCharType="begin"/>
        </w:r>
        <w:r>
          <w:instrText xml:space="preserve">PAGEREF 1244 \h</w:instrText>
        </w:r>
        <w:r>
          <w:fldChar w:fldCharType="end"/>
        </w:r>
      </w:hyperlink>
    </w:p>
    <w:p>
      <w:pPr>
        <w:tabs>
          <w:tab w:val="right" w:leader="dot" w:pos="9062"/>
        </w:tabs>
        <w:ind w:left="440"/>
      </w:pPr>
      <w:hyperlink w:anchor="_Toc1245" w:history="1">
        <w:r>
          <w:rPr>
            <w:rFonts w:ascii="IRNazanin" w:hAnsi="IRNazanin" w:eastAsia="IRNazanin" w:cs="IRNazanin"/>
            <w:color w:val="111111"/>
            <w:sz w:val="22"/>
            <w:szCs w:val="22"/>
            <w:b w:val="0"/>
            <w:bCs w:val="0"/>
            <w:i w:val="0"/>
            <w:iCs w:val="0"/>
          </w:rPr>
          <w:t>6872- مناجات‏نامه منظوم‏</w:t>
        </w:r>
        <w:r>
          <w:tab/>
        </w:r>
        <w:r>
          <w:fldChar w:fldCharType="begin"/>
        </w:r>
        <w:r>
          <w:instrText xml:space="preserve">PAGEREF 1245 \h</w:instrText>
        </w:r>
        <w:r>
          <w:fldChar w:fldCharType="end"/>
        </w:r>
      </w:hyperlink>
    </w:p>
    <w:p>
      <w:pPr>
        <w:tabs>
          <w:tab w:val="right" w:leader="dot" w:pos="9062"/>
        </w:tabs>
        <w:ind w:left="440"/>
      </w:pPr>
      <w:hyperlink w:anchor="_Toc1246" w:history="1">
        <w:r>
          <w:rPr>
            <w:rFonts w:ascii="IRNazanin" w:hAnsi="IRNazanin" w:eastAsia="IRNazanin" w:cs="IRNazanin"/>
            <w:color w:val="111111"/>
            <w:sz w:val="22"/>
            <w:szCs w:val="22"/>
            <w:b w:val="0"/>
            <w:bCs w:val="0"/>
            <w:i w:val="0"/>
            <w:iCs w:val="0"/>
          </w:rPr>
          <w:t>6873- مناجات‏نامه منظوم‏</w:t>
        </w:r>
        <w:r>
          <w:tab/>
        </w:r>
        <w:r>
          <w:fldChar w:fldCharType="begin"/>
        </w:r>
        <w:r>
          <w:instrText xml:space="preserve">PAGEREF 1246 \h</w:instrText>
        </w:r>
        <w:r>
          <w:fldChar w:fldCharType="end"/>
        </w:r>
      </w:hyperlink>
    </w:p>
    <w:p>
      <w:pPr>
        <w:tabs>
          <w:tab w:val="right" w:leader="dot" w:pos="9062"/>
        </w:tabs>
        <w:ind w:left="440"/>
      </w:pPr>
      <w:hyperlink w:anchor="_Toc1247" w:history="1">
        <w:r>
          <w:rPr>
            <w:rFonts w:ascii="IRNazanin" w:hAnsi="IRNazanin" w:eastAsia="IRNazanin" w:cs="IRNazanin"/>
            <w:color w:val="111111"/>
            <w:sz w:val="22"/>
            <w:szCs w:val="22"/>
            <w:b w:val="0"/>
            <w:bCs w:val="0"/>
            <w:i w:val="0"/>
            <w:iCs w:val="0"/>
          </w:rPr>
          <w:t>6874- مناجات‏نامه منظوم‏</w:t>
        </w:r>
        <w:r>
          <w:tab/>
        </w:r>
        <w:r>
          <w:fldChar w:fldCharType="begin"/>
        </w:r>
        <w:r>
          <w:instrText xml:space="preserve">PAGEREF 1247 \h</w:instrText>
        </w:r>
        <w:r>
          <w:fldChar w:fldCharType="end"/>
        </w:r>
      </w:hyperlink>
    </w:p>
    <w:p>
      <w:pPr>
        <w:tabs>
          <w:tab w:val="right" w:leader="dot" w:pos="9062"/>
        </w:tabs>
        <w:ind w:left="440"/>
      </w:pPr>
      <w:hyperlink w:anchor="_Toc1248" w:history="1">
        <w:r>
          <w:rPr>
            <w:rFonts w:ascii="IRNazanin" w:hAnsi="IRNazanin" w:eastAsia="IRNazanin" w:cs="IRNazanin"/>
            <w:color w:val="111111"/>
            <w:sz w:val="22"/>
            <w:szCs w:val="22"/>
            <w:b w:val="0"/>
            <w:bCs w:val="0"/>
            <w:i w:val="0"/>
            <w:iCs w:val="0"/>
          </w:rPr>
          <w:t>6875- مناجات النبی موسی ع‏</w:t>
        </w:r>
        <w:r>
          <w:tab/>
        </w:r>
        <w:r>
          <w:fldChar w:fldCharType="begin"/>
        </w:r>
        <w:r>
          <w:instrText xml:space="preserve">PAGEREF 1248 \h</w:instrText>
        </w:r>
        <w:r>
          <w:fldChar w:fldCharType="end"/>
        </w:r>
      </w:hyperlink>
    </w:p>
    <w:p>
      <w:pPr>
        <w:tabs>
          <w:tab w:val="right" w:leader="dot" w:pos="9062"/>
        </w:tabs>
        <w:ind w:left="440"/>
      </w:pPr>
      <w:hyperlink w:anchor="_Toc1249" w:history="1">
        <w:r>
          <w:rPr>
            <w:rFonts w:ascii="IRNazanin" w:hAnsi="IRNazanin" w:eastAsia="IRNazanin" w:cs="IRNazanin"/>
            <w:color w:val="111111"/>
            <w:sz w:val="22"/>
            <w:szCs w:val="22"/>
            <w:b w:val="0"/>
            <w:bCs w:val="0"/>
            <w:i w:val="0"/>
            <w:iCs w:val="0"/>
          </w:rPr>
          <w:t>6876- منار التقی‏</w:t>
        </w:r>
        <w:r>
          <w:tab/>
        </w:r>
        <w:r>
          <w:fldChar w:fldCharType="begin"/>
        </w:r>
        <w:r>
          <w:instrText xml:space="preserve">PAGEREF 1249 \h</w:instrText>
        </w:r>
        <w:r>
          <w:fldChar w:fldCharType="end"/>
        </w:r>
      </w:hyperlink>
    </w:p>
    <w:p>
      <w:pPr>
        <w:tabs>
          <w:tab w:val="right" w:leader="dot" w:pos="9062"/>
        </w:tabs>
        <w:ind w:left="440"/>
      </w:pPr>
      <w:hyperlink w:anchor="_Toc1250" w:history="1">
        <w:r>
          <w:rPr>
            <w:rFonts w:ascii="IRNazanin" w:hAnsi="IRNazanin" w:eastAsia="IRNazanin" w:cs="IRNazanin"/>
            <w:color w:val="111111"/>
            <w:sz w:val="22"/>
            <w:szCs w:val="22"/>
            <w:b w:val="0"/>
            <w:bCs w:val="0"/>
            <w:i w:val="0"/>
            <w:iCs w:val="0"/>
          </w:rPr>
          <w:t>6877- منار الحق‏</w:t>
        </w:r>
        <w:r>
          <w:tab/>
        </w:r>
        <w:r>
          <w:fldChar w:fldCharType="begin"/>
        </w:r>
        <w:r>
          <w:instrText xml:space="preserve">PAGEREF 1250 \h</w:instrText>
        </w:r>
        <w:r>
          <w:fldChar w:fldCharType="end"/>
        </w:r>
      </w:hyperlink>
    </w:p>
    <w:p>
      <w:pPr>
        <w:tabs>
          <w:tab w:val="right" w:leader="dot" w:pos="9062"/>
        </w:tabs>
        <w:ind w:left="440"/>
      </w:pPr>
      <w:hyperlink w:anchor="_Toc1251" w:history="1">
        <w:r>
          <w:rPr>
            <w:rFonts w:ascii="IRNazanin" w:hAnsi="IRNazanin" w:eastAsia="IRNazanin" w:cs="IRNazanin"/>
            <w:color w:val="111111"/>
            <w:sz w:val="22"/>
            <w:szCs w:val="22"/>
            <w:b w:val="0"/>
            <w:bCs w:val="0"/>
            <w:i w:val="0"/>
            <w:iCs w:val="0"/>
          </w:rPr>
          <w:t>6878- منار السعادات الدائمة</w:t>
        </w:r>
        <w:r>
          <w:tab/>
        </w:r>
        <w:r>
          <w:fldChar w:fldCharType="begin"/>
        </w:r>
        <w:r>
          <w:instrText xml:space="preserve">PAGEREF 1251 \h</w:instrText>
        </w:r>
        <w:r>
          <w:fldChar w:fldCharType="end"/>
        </w:r>
      </w:hyperlink>
    </w:p>
    <w:p>
      <w:pPr>
        <w:tabs>
          <w:tab w:val="right" w:leader="dot" w:pos="9062"/>
        </w:tabs>
        <w:ind w:left="440"/>
      </w:pPr>
      <w:hyperlink w:anchor="_Toc1252" w:history="1">
        <w:r>
          <w:rPr>
            <w:rFonts w:ascii="IRNazanin" w:hAnsi="IRNazanin" w:eastAsia="IRNazanin" w:cs="IRNazanin"/>
            <w:color w:val="111111"/>
            <w:sz w:val="22"/>
            <w:szCs w:val="22"/>
            <w:b w:val="0"/>
            <w:bCs w:val="0"/>
            <w:i w:val="0"/>
            <w:iCs w:val="0"/>
          </w:rPr>
          <w:t>6879- منار السماع‏</w:t>
        </w:r>
        <w:r>
          <w:tab/>
        </w:r>
        <w:r>
          <w:fldChar w:fldCharType="begin"/>
        </w:r>
        <w:r>
          <w:instrText xml:space="preserve">PAGEREF 1252 \h</w:instrText>
        </w:r>
        <w:r>
          <w:fldChar w:fldCharType="end"/>
        </w:r>
      </w:hyperlink>
    </w:p>
    <w:p>
      <w:pPr>
        <w:tabs>
          <w:tab w:val="right" w:leader="dot" w:pos="9062"/>
        </w:tabs>
        <w:ind w:left="440"/>
      </w:pPr>
      <w:hyperlink w:anchor="_Toc1253" w:history="1">
        <w:r>
          <w:rPr>
            <w:rFonts w:ascii="IRNazanin" w:hAnsi="IRNazanin" w:eastAsia="IRNazanin" w:cs="IRNazanin"/>
            <w:color w:val="111111"/>
            <w:sz w:val="22"/>
            <w:szCs w:val="22"/>
            <w:b w:val="0"/>
            <w:bCs w:val="0"/>
            <w:i w:val="0"/>
            <w:iCs w:val="0"/>
          </w:rPr>
          <w:t>6880- منار الضلال فی إثبات وجود حجة الآل‏</w:t>
        </w:r>
        <w:r>
          <w:tab/>
        </w:r>
        <w:r>
          <w:fldChar w:fldCharType="begin"/>
        </w:r>
        <w:r>
          <w:instrText xml:space="preserve">PAGEREF 1253 \h</w:instrText>
        </w:r>
        <w:r>
          <w:fldChar w:fldCharType="end"/>
        </w:r>
      </w:hyperlink>
    </w:p>
    <w:p>
      <w:pPr>
        <w:tabs>
          <w:tab w:val="right" w:leader="dot" w:pos="9062"/>
        </w:tabs>
        <w:ind w:left="440"/>
      </w:pPr>
      <w:hyperlink w:anchor="_Toc1254" w:history="1">
        <w:r>
          <w:rPr>
            <w:rFonts w:ascii="IRNazanin" w:hAnsi="IRNazanin" w:eastAsia="IRNazanin" w:cs="IRNazanin"/>
            <w:color w:val="111111"/>
            <w:sz w:val="22"/>
            <w:szCs w:val="22"/>
            <w:b w:val="0"/>
            <w:bCs w:val="0"/>
            <w:i w:val="0"/>
            <w:iCs w:val="0"/>
          </w:rPr>
          <w:t>6881- منار العابدین لیوم الدین‏</w:t>
        </w:r>
        <w:r>
          <w:tab/>
        </w:r>
        <w:r>
          <w:fldChar w:fldCharType="begin"/>
        </w:r>
        <w:r>
          <w:instrText xml:space="preserve">PAGEREF 1254 \h</w:instrText>
        </w:r>
        <w:r>
          <w:fldChar w:fldCharType="end"/>
        </w:r>
      </w:hyperlink>
    </w:p>
    <w:p>
      <w:pPr>
        <w:tabs>
          <w:tab w:val="right" w:leader="dot" w:pos="9062"/>
        </w:tabs>
        <w:ind w:left="440"/>
      </w:pPr>
      <w:hyperlink w:anchor="_Toc1255" w:history="1">
        <w:r>
          <w:rPr>
            <w:rFonts w:ascii="IRNazanin" w:hAnsi="IRNazanin" w:eastAsia="IRNazanin" w:cs="IRNazanin"/>
            <w:color w:val="111111"/>
            <w:sz w:val="22"/>
            <w:szCs w:val="22"/>
            <w:b w:val="0"/>
            <w:bCs w:val="0"/>
            <w:i w:val="0"/>
            <w:iCs w:val="0"/>
          </w:rPr>
          <w:t>6882- منار العارفین‏</w:t>
        </w:r>
        <w:r>
          <w:tab/>
        </w:r>
        <w:r>
          <w:fldChar w:fldCharType="begin"/>
        </w:r>
        <w:r>
          <w:instrText xml:space="preserve">PAGEREF 1255 \h</w:instrText>
        </w:r>
        <w:r>
          <w:fldChar w:fldCharType="end"/>
        </w:r>
      </w:hyperlink>
    </w:p>
    <w:p>
      <w:pPr>
        <w:tabs>
          <w:tab w:val="right" w:leader="dot" w:pos="9062"/>
        </w:tabs>
        <w:ind w:left="440"/>
      </w:pPr>
      <w:hyperlink w:anchor="_Toc1256" w:history="1">
        <w:r>
          <w:rPr>
            <w:rFonts w:ascii="IRNazanin" w:hAnsi="IRNazanin" w:eastAsia="IRNazanin" w:cs="IRNazanin"/>
            <w:color w:val="111111"/>
            <w:sz w:val="22"/>
            <w:szCs w:val="22"/>
            <w:b w:val="0"/>
            <w:bCs w:val="0"/>
            <w:i w:val="0"/>
            <w:iCs w:val="0"/>
          </w:rPr>
          <w:t>6883- منار العارفین‏</w:t>
        </w:r>
        <w:r>
          <w:tab/>
        </w:r>
        <w:r>
          <w:fldChar w:fldCharType="begin"/>
        </w:r>
        <w:r>
          <w:instrText xml:space="preserve">PAGEREF 1256 \h</w:instrText>
        </w:r>
        <w:r>
          <w:fldChar w:fldCharType="end"/>
        </w:r>
      </w:hyperlink>
    </w:p>
    <w:p>
      <w:pPr>
        <w:tabs>
          <w:tab w:val="right" w:leader="dot" w:pos="9062"/>
        </w:tabs>
        <w:ind w:left="440"/>
      </w:pPr>
      <w:hyperlink w:anchor="_Toc1257" w:history="1">
        <w:r>
          <w:rPr>
            <w:rFonts w:ascii="IRNazanin" w:hAnsi="IRNazanin" w:eastAsia="IRNazanin" w:cs="IRNazanin"/>
            <w:color w:val="111111"/>
            <w:sz w:val="22"/>
            <w:szCs w:val="22"/>
            <w:b w:val="0"/>
            <w:bCs w:val="0"/>
            <w:i w:val="0"/>
            <w:iCs w:val="0"/>
          </w:rPr>
          <w:t>6884- منار القاصدین فی أسرار معالم الدین‏</w:t>
        </w:r>
        <w:r>
          <w:tab/>
        </w:r>
        <w:r>
          <w:fldChar w:fldCharType="begin"/>
        </w:r>
        <w:r>
          <w:instrText xml:space="preserve">PAGEREF 1257 \h</w:instrText>
        </w:r>
        <w:r>
          <w:fldChar w:fldCharType="end"/>
        </w:r>
      </w:hyperlink>
    </w:p>
    <w:p>
      <w:pPr>
        <w:tabs>
          <w:tab w:val="right" w:leader="dot" w:pos="9062"/>
        </w:tabs>
        <w:ind w:left="440"/>
      </w:pPr>
      <w:hyperlink w:anchor="_Toc1258" w:history="1">
        <w:r>
          <w:rPr>
            <w:rFonts w:ascii="IRNazanin" w:hAnsi="IRNazanin" w:eastAsia="IRNazanin" w:cs="IRNazanin"/>
            <w:color w:val="111111"/>
            <w:sz w:val="22"/>
            <w:szCs w:val="22"/>
            <w:b w:val="0"/>
            <w:bCs w:val="0"/>
            <w:i w:val="0"/>
            <w:iCs w:val="0"/>
          </w:rPr>
          <w:t>6885- منار الهدی فی إثبات إمامة أئمة الهدی ع‏</w:t>
        </w:r>
        <w:r>
          <w:tab/>
        </w:r>
        <w:r>
          <w:fldChar w:fldCharType="begin"/>
        </w:r>
        <w:r>
          <w:instrText xml:space="preserve">PAGEREF 1258 \h</w:instrText>
        </w:r>
        <w:r>
          <w:fldChar w:fldCharType="end"/>
        </w:r>
      </w:hyperlink>
    </w:p>
    <w:p>
      <w:pPr>
        <w:tabs>
          <w:tab w:val="right" w:leader="dot" w:pos="9062"/>
        </w:tabs>
        <w:ind w:left="440"/>
      </w:pPr>
      <w:hyperlink w:anchor="_Toc1259" w:history="1">
        <w:r>
          <w:rPr>
            <w:rFonts w:ascii="IRNazanin" w:hAnsi="IRNazanin" w:eastAsia="IRNazanin" w:cs="IRNazanin"/>
            <w:color w:val="111111"/>
            <w:sz w:val="22"/>
            <w:szCs w:val="22"/>
            <w:b w:val="0"/>
            <w:bCs w:val="0"/>
            <w:i w:val="0"/>
            <w:iCs w:val="0"/>
          </w:rPr>
          <w:t>6886- منار الهدی فی شرح العروة الوثقی‏</w:t>
        </w:r>
        <w:r>
          <w:tab/>
        </w:r>
        <w:r>
          <w:fldChar w:fldCharType="begin"/>
        </w:r>
        <w:r>
          <w:instrText xml:space="preserve">PAGEREF 1259 \h</w:instrText>
        </w:r>
        <w:r>
          <w:fldChar w:fldCharType="end"/>
        </w:r>
      </w:hyperlink>
    </w:p>
    <w:p>
      <w:pPr>
        <w:tabs>
          <w:tab w:val="right" w:leader="dot" w:pos="9062"/>
        </w:tabs>
        <w:ind w:left="440"/>
      </w:pPr>
      <w:hyperlink w:anchor="_Toc1260" w:history="1">
        <w:r>
          <w:rPr>
            <w:rFonts w:ascii="IRNazanin" w:hAnsi="IRNazanin" w:eastAsia="IRNazanin" w:cs="IRNazanin"/>
            <w:color w:val="111111"/>
            <w:sz w:val="22"/>
            <w:szCs w:val="22"/>
            <w:b w:val="0"/>
            <w:bCs w:val="0"/>
            <w:i w:val="0"/>
            <w:iCs w:val="0"/>
          </w:rPr>
          <w:t>6887- المنارات الظاهرة</w:t>
        </w:r>
        <w:r>
          <w:tab/>
        </w:r>
        <w:r>
          <w:fldChar w:fldCharType="begin"/>
        </w:r>
        <w:r>
          <w:instrText xml:space="preserve">PAGEREF 1260 \h</w:instrText>
        </w:r>
        <w:r>
          <w:fldChar w:fldCharType="end"/>
        </w:r>
      </w:hyperlink>
    </w:p>
    <w:p>
      <w:pPr>
        <w:tabs>
          <w:tab w:val="right" w:leader="dot" w:pos="9062"/>
        </w:tabs>
        <w:ind w:left="440"/>
      </w:pPr>
      <w:hyperlink w:anchor="_Toc1261" w:history="1">
        <w:r>
          <w:rPr>
            <w:rFonts w:ascii="IRNazanin" w:hAnsi="IRNazanin" w:eastAsia="IRNazanin" w:cs="IRNazanin"/>
            <w:color w:val="111111"/>
            <w:sz w:val="22"/>
            <w:szCs w:val="22"/>
            <w:b w:val="0"/>
            <w:bCs w:val="0"/>
            <w:i w:val="0"/>
            <w:iCs w:val="0"/>
          </w:rPr>
          <w:t>6888- کتاب المنازل‏</w:t>
        </w:r>
        <w:r>
          <w:tab/>
        </w:r>
        <w:r>
          <w:fldChar w:fldCharType="begin"/>
        </w:r>
        <w:r>
          <w:instrText xml:space="preserve">PAGEREF 1261 \h</w:instrText>
        </w:r>
        <w:r>
          <w:fldChar w:fldCharType="end"/>
        </w:r>
      </w:hyperlink>
    </w:p>
    <w:p>
      <w:pPr>
        <w:tabs>
          <w:tab w:val="right" w:leader="dot" w:pos="9062"/>
        </w:tabs>
        <w:ind w:left="440"/>
      </w:pPr>
      <w:hyperlink w:anchor="_Toc1262" w:history="1">
        <w:r>
          <w:rPr>
            <w:rFonts w:ascii="IRNazanin" w:hAnsi="IRNazanin" w:eastAsia="IRNazanin" w:cs="IRNazanin"/>
            <w:color w:val="111111"/>
            <w:sz w:val="22"/>
            <w:szCs w:val="22"/>
            <w:b w:val="0"/>
            <w:bCs w:val="0"/>
            <w:i w:val="0"/>
            <w:iCs w:val="0"/>
          </w:rPr>
          <w:t>6889- منازل الآخرة و المطالب الفاخرة</w:t>
        </w:r>
        <w:r>
          <w:tab/>
        </w:r>
        <w:r>
          <w:fldChar w:fldCharType="begin"/>
        </w:r>
        <w:r>
          <w:instrText xml:space="preserve">PAGEREF 1262 \h</w:instrText>
        </w:r>
        <w:r>
          <w:fldChar w:fldCharType="end"/>
        </w:r>
      </w:hyperlink>
    </w:p>
    <w:p>
      <w:pPr>
        <w:tabs>
          <w:tab w:val="right" w:leader="dot" w:pos="9062"/>
        </w:tabs>
        <w:ind w:left="440"/>
      </w:pPr>
      <w:hyperlink w:anchor="_Toc1263" w:history="1">
        <w:r>
          <w:rPr>
            <w:rFonts w:ascii="IRNazanin" w:hAnsi="IRNazanin" w:eastAsia="IRNazanin" w:cs="IRNazanin"/>
            <w:color w:val="111111"/>
            <w:sz w:val="22"/>
            <w:szCs w:val="22"/>
            <w:b w:val="0"/>
            <w:bCs w:val="0"/>
            <w:i w:val="0"/>
            <w:iCs w:val="0"/>
          </w:rPr>
          <w:t>6890- رسالة منازل‏</w:t>
        </w:r>
        <w:r>
          <w:tab/>
        </w:r>
        <w:r>
          <w:fldChar w:fldCharType="begin"/>
        </w:r>
        <w:r>
          <w:instrText xml:space="preserve">PAGEREF 1263 \h</w:instrText>
        </w:r>
        <w:r>
          <w:fldChar w:fldCharType="end"/>
        </w:r>
      </w:hyperlink>
    </w:p>
    <w:p>
      <w:pPr>
        <w:tabs>
          <w:tab w:val="right" w:leader="dot" w:pos="9062"/>
        </w:tabs>
        <w:ind w:left="440"/>
      </w:pPr>
      <w:hyperlink w:anchor="_Toc1264" w:history="1">
        <w:r>
          <w:rPr>
            <w:rFonts w:ascii="IRNazanin" w:hAnsi="IRNazanin" w:eastAsia="IRNazanin" w:cs="IRNazanin"/>
            <w:color w:val="111111"/>
            <w:sz w:val="22"/>
            <w:szCs w:val="22"/>
            <w:b w:val="0"/>
            <w:bCs w:val="0"/>
            <w:i w:val="0"/>
            <w:iCs w:val="0"/>
          </w:rPr>
          <w:t>6891- منازل أربعة</w:t>
        </w:r>
        <w:r>
          <w:tab/>
        </w:r>
        <w:r>
          <w:fldChar w:fldCharType="begin"/>
        </w:r>
        <w:r>
          <w:instrText xml:space="preserve">PAGEREF 1264 \h</w:instrText>
        </w:r>
        <w:r>
          <w:fldChar w:fldCharType="end"/>
        </w:r>
      </w:hyperlink>
    </w:p>
    <w:p>
      <w:pPr>
        <w:tabs>
          <w:tab w:val="right" w:leader="dot" w:pos="9062"/>
        </w:tabs>
        <w:ind w:left="440"/>
      </w:pPr>
      <w:hyperlink w:anchor="_Toc1265" w:history="1">
        <w:r>
          <w:rPr>
            <w:rFonts w:ascii="IRNazanin" w:hAnsi="IRNazanin" w:eastAsia="IRNazanin" w:cs="IRNazanin"/>
            <w:color w:val="111111"/>
            <w:sz w:val="22"/>
            <w:szCs w:val="22"/>
            <w:b w:val="0"/>
            <w:bCs w:val="0"/>
            <w:i w:val="0"/>
            <w:iCs w:val="0"/>
          </w:rPr>
          <w:t>6892- منازل الإنسان‏</w:t>
        </w:r>
        <w:r>
          <w:tab/>
        </w:r>
        <w:r>
          <w:fldChar w:fldCharType="begin"/>
        </w:r>
        <w:r>
          <w:instrText xml:space="preserve">PAGEREF 1265 \h</w:instrText>
        </w:r>
        <w:r>
          <w:fldChar w:fldCharType="end"/>
        </w:r>
      </w:hyperlink>
    </w:p>
    <w:p>
      <w:pPr>
        <w:tabs>
          <w:tab w:val="right" w:leader="dot" w:pos="9062"/>
        </w:tabs>
        <w:ind w:left="440"/>
      </w:pPr>
      <w:hyperlink w:anchor="_Toc1266" w:history="1">
        <w:r>
          <w:rPr>
            <w:rFonts w:ascii="IRNazanin" w:hAnsi="IRNazanin" w:eastAsia="IRNazanin" w:cs="IRNazanin"/>
            <w:color w:val="111111"/>
            <w:sz w:val="22"/>
            <w:szCs w:val="22"/>
            <w:b w:val="0"/>
            <w:bCs w:val="0"/>
            <w:i w:val="0"/>
            <w:iCs w:val="0"/>
          </w:rPr>
          <w:t>6893- منازل الحج‏</w:t>
        </w:r>
        <w:r>
          <w:tab/>
        </w:r>
        <w:r>
          <w:fldChar w:fldCharType="begin"/>
        </w:r>
        <w:r>
          <w:instrText xml:space="preserve">PAGEREF 1266 \h</w:instrText>
        </w:r>
        <w:r>
          <w:fldChar w:fldCharType="end"/>
        </w:r>
      </w:hyperlink>
    </w:p>
    <w:p>
      <w:pPr>
        <w:tabs>
          <w:tab w:val="right" w:leader="dot" w:pos="9062"/>
        </w:tabs>
        <w:ind w:left="440"/>
      </w:pPr>
      <w:hyperlink w:anchor="_Toc1267" w:history="1">
        <w:r>
          <w:rPr>
            <w:rFonts w:ascii="IRNazanin" w:hAnsi="IRNazanin" w:eastAsia="IRNazanin" w:cs="IRNazanin"/>
            <w:color w:val="111111"/>
            <w:sz w:val="22"/>
            <w:szCs w:val="22"/>
            <w:b w:val="0"/>
            <w:bCs w:val="0"/>
            <w:i w:val="0"/>
            <w:iCs w:val="0"/>
          </w:rPr>
          <w:t>منازل السائرین‏</w:t>
        </w:r>
        <w:r>
          <w:tab/>
        </w:r>
        <w:r>
          <w:fldChar w:fldCharType="begin"/>
        </w:r>
        <w:r>
          <w:instrText xml:space="preserve">PAGEREF 1267 \h</w:instrText>
        </w:r>
        <w:r>
          <w:fldChar w:fldCharType="end"/>
        </w:r>
      </w:hyperlink>
    </w:p>
    <w:p>
      <w:pPr>
        <w:tabs>
          <w:tab w:val="right" w:leader="dot" w:pos="9062"/>
        </w:tabs>
        <w:ind w:left="440"/>
      </w:pPr>
      <w:hyperlink w:anchor="_Toc1268" w:history="1">
        <w:r>
          <w:rPr>
            <w:rFonts w:ascii="IRNazanin" w:hAnsi="IRNazanin" w:eastAsia="IRNazanin" w:cs="IRNazanin"/>
            <w:color w:val="111111"/>
            <w:sz w:val="22"/>
            <w:szCs w:val="22"/>
            <w:b w:val="0"/>
            <w:bCs w:val="0"/>
            <w:i w:val="0"/>
            <w:iCs w:val="0"/>
          </w:rPr>
          <w:t>6894- منازل السائرین‏</w:t>
        </w:r>
        <w:r>
          <w:tab/>
        </w:r>
        <w:r>
          <w:fldChar w:fldCharType="begin"/>
        </w:r>
        <w:r>
          <w:instrText xml:space="preserve">PAGEREF 1268 \h</w:instrText>
        </w:r>
        <w:r>
          <w:fldChar w:fldCharType="end"/>
        </w:r>
      </w:hyperlink>
    </w:p>
    <w:p>
      <w:pPr>
        <w:tabs>
          <w:tab w:val="right" w:leader="dot" w:pos="9062"/>
        </w:tabs>
        <w:ind w:left="440"/>
      </w:pPr>
      <w:hyperlink w:anchor="_Toc1269" w:history="1">
        <w:r>
          <w:rPr>
            <w:rFonts w:ascii="IRNazanin" w:hAnsi="IRNazanin" w:eastAsia="IRNazanin" w:cs="IRNazanin"/>
            <w:color w:val="111111"/>
            <w:sz w:val="22"/>
            <w:szCs w:val="22"/>
            <w:b w:val="0"/>
            <w:bCs w:val="0"/>
            <w:i w:val="0"/>
            <w:iCs w:val="0"/>
          </w:rPr>
          <w:t>6895- منازل السائرین‏</w:t>
        </w:r>
        <w:r>
          <w:tab/>
        </w:r>
        <w:r>
          <w:fldChar w:fldCharType="begin"/>
        </w:r>
        <w:r>
          <w:instrText xml:space="preserve">PAGEREF 1269 \h</w:instrText>
        </w:r>
        <w:r>
          <w:fldChar w:fldCharType="end"/>
        </w:r>
      </w:hyperlink>
    </w:p>
    <w:p>
      <w:pPr>
        <w:tabs>
          <w:tab w:val="right" w:leader="dot" w:pos="9062"/>
        </w:tabs>
        <w:ind w:left="440"/>
      </w:pPr>
      <w:hyperlink w:anchor="_Toc1270" w:history="1">
        <w:r>
          <w:rPr>
            <w:rFonts w:ascii="IRNazanin" w:hAnsi="IRNazanin" w:eastAsia="IRNazanin" w:cs="IRNazanin"/>
            <w:color w:val="111111"/>
            <w:sz w:val="22"/>
            <w:szCs w:val="22"/>
            <w:b w:val="0"/>
            <w:bCs w:val="0"/>
            <w:i w:val="0"/>
            <w:iCs w:val="0"/>
          </w:rPr>
          <w:t>6896- منازل السالکین‏</w:t>
        </w:r>
        <w:r>
          <w:tab/>
        </w:r>
        <w:r>
          <w:fldChar w:fldCharType="begin"/>
        </w:r>
        <w:r>
          <w:instrText xml:space="preserve">PAGEREF 1270 \h</w:instrText>
        </w:r>
        <w:r>
          <w:fldChar w:fldCharType="end"/>
        </w:r>
      </w:hyperlink>
    </w:p>
    <w:p>
      <w:pPr>
        <w:tabs>
          <w:tab w:val="right" w:leader="dot" w:pos="9062"/>
        </w:tabs>
        <w:ind w:left="440"/>
      </w:pPr>
      <w:hyperlink w:anchor="_Toc1271" w:history="1">
        <w:r>
          <w:rPr>
            <w:rFonts w:ascii="IRNazanin" w:hAnsi="IRNazanin" w:eastAsia="IRNazanin" w:cs="IRNazanin"/>
            <w:color w:val="111111"/>
            <w:sz w:val="22"/>
            <w:szCs w:val="22"/>
            <w:b w:val="0"/>
            <w:bCs w:val="0"/>
            <w:i w:val="0"/>
            <w:iCs w:val="0"/>
          </w:rPr>
          <w:t>6897- منازل السالکین‏</w:t>
        </w:r>
        <w:r>
          <w:tab/>
        </w:r>
        <w:r>
          <w:fldChar w:fldCharType="begin"/>
        </w:r>
        <w:r>
          <w:instrText xml:space="preserve">PAGEREF 1271 \h</w:instrText>
        </w:r>
        <w:r>
          <w:fldChar w:fldCharType="end"/>
        </w:r>
      </w:hyperlink>
    </w:p>
    <w:p>
      <w:pPr>
        <w:tabs>
          <w:tab w:val="right" w:leader="dot" w:pos="9062"/>
        </w:tabs>
        <w:ind w:left="440"/>
      </w:pPr>
      <w:hyperlink w:anchor="_Toc1272" w:history="1">
        <w:r>
          <w:rPr>
            <w:rFonts w:ascii="IRNazanin" w:hAnsi="IRNazanin" w:eastAsia="IRNazanin" w:cs="IRNazanin"/>
            <w:color w:val="111111"/>
            <w:sz w:val="22"/>
            <w:szCs w:val="22"/>
            <w:b w:val="0"/>
            <w:bCs w:val="0"/>
            <w:i w:val="0"/>
            <w:iCs w:val="0"/>
          </w:rPr>
          <w:t>منازل السالکین‏</w:t>
        </w:r>
        <w:r>
          <w:tab/>
        </w:r>
        <w:r>
          <w:fldChar w:fldCharType="begin"/>
        </w:r>
        <w:r>
          <w:instrText xml:space="preserve">PAGEREF 1272 \h</w:instrText>
        </w:r>
        <w:r>
          <w:fldChar w:fldCharType="end"/>
        </w:r>
      </w:hyperlink>
    </w:p>
    <w:p>
      <w:pPr>
        <w:tabs>
          <w:tab w:val="right" w:leader="dot" w:pos="9062"/>
        </w:tabs>
        <w:ind w:left="440"/>
      </w:pPr>
      <w:hyperlink w:anchor="_Toc1273" w:history="1">
        <w:r>
          <w:rPr>
            <w:rFonts w:ascii="IRNazanin" w:hAnsi="IRNazanin" w:eastAsia="IRNazanin" w:cs="IRNazanin"/>
            <w:color w:val="111111"/>
            <w:sz w:val="22"/>
            <w:szCs w:val="22"/>
            <w:b w:val="0"/>
            <w:bCs w:val="0"/>
            <w:i w:val="0"/>
            <w:iCs w:val="0"/>
          </w:rPr>
          <w:t>6898- منازل السائرین‏</w:t>
        </w:r>
        <w:r>
          <w:tab/>
        </w:r>
        <w:r>
          <w:fldChar w:fldCharType="begin"/>
        </w:r>
        <w:r>
          <w:instrText xml:space="preserve">PAGEREF 1273 \h</w:instrText>
        </w:r>
        <w:r>
          <w:fldChar w:fldCharType="end"/>
        </w:r>
      </w:hyperlink>
    </w:p>
    <w:p>
      <w:pPr>
        <w:tabs>
          <w:tab w:val="right" w:leader="dot" w:pos="9062"/>
        </w:tabs>
        <w:ind w:left="440"/>
      </w:pPr>
      <w:hyperlink w:anchor="_Toc1274" w:history="1">
        <w:r>
          <w:rPr>
            <w:rFonts w:ascii="IRNazanin" w:hAnsi="IRNazanin" w:eastAsia="IRNazanin" w:cs="IRNazanin"/>
            <w:color w:val="111111"/>
            <w:sz w:val="22"/>
            <w:szCs w:val="22"/>
            <w:b w:val="0"/>
            <w:bCs w:val="0"/>
            <w:i w:val="0"/>
            <w:iCs w:val="0"/>
          </w:rPr>
          <w:t>6899- منازل الصحابة</w:t>
        </w:r>
        <w:r>
          <w:tab/>
        </w:r>
        <w:r>
          <w:fldChar w:fldCharType="begin"/>
        </w:r>
        <w:r>
          <w:instrText xml:space="preserve">PAGEREF 1274 \h</w:instrText>
        </w:r>
        <w:r>
          <w:fldChar w:fldCharType="end"/>
        </w:r>
      </w:hyperlink>
    </w:p>
    <w:p>
      <w:pPr>
        <w:tabs>
          <w:tab w:val="right" w:leader="dot" w:pos="9062"/>
        </w:tabs>
        <w:ind w:left="440"/>
      </w:pPr>
      <w:hyperlink w:anchor="_Toc1275" w:history="1">
        <w:r>
          <w:rPr>
            <w:rFonts w:ascii="IRNazanin" w:hAnsi="IRNazanin" w:eastAsia="IRNazanin" w:cs="IRNazanin"/>
            <w:color w:val="111111"/>
            <w:sz w:val="22"/>
            <w:szCs w:val="22"/>
            <w:b w:val="0"/>
            <w:bCs w:val="0"/>
            <w:i w:val="0"/>
            <w:iCs w:val="0"/>
          </w:rPr>
          <w:t>6900- منازل الفرقان‏</w:t>
        </w:r>
        <w:r>
          <w:tab/>
        </w:r>
        <w:r>
          <w:fldChar w:fldCharType="begin"/>
        </w:r>
        <w:r>
          <w:instrText xml:space="preserve">PAGEREF 1275 \h</w:instrText>
        </w:r>
        <w:r>
          <w:fldChar w:fldCharType="end"/>
        </w:r>
      </w:hyperlink>
    </w:p>
    <w:p>
      <w:pPr>
        <w:tabs>
          <w:tab w:val="right" w:leader="dot" w:pos="9062"/>
        </w:tabs>
        <w:ind w:left="440"/>
      </w:pPr>
      <w:hyperlink w:anchor="_Toc1276" w:history="1">
        <w:r>
          <w:rPr>
            <w:rFonts w:ascii="IRNazanin" w:hAnsi="IRNazanin" w:eastAsia="IRNazanin" w:cs="IRNazanin"/>
            <w:color w:val="111111"/>
            <w:sz w:val="22"/>
            <w:szCs w:val="22"/>
            <w:b w:val="0"/>
            <w:bCs w:val="0"/>
            <w:i w:val="0"/>
            <w:iCs w:val="0"/>
          </w:rPr>
          <w:t>6901- منازل القلوب‏</w:t>
        </w:r>
        <w:r>
          <w:tab/>
        </w:r>
        <w:r>
          <w:fldChar w:fldCharType="begin"/>
        </w:r>
        <w:r>
          <w:instrText xml:space="preserve">PAGEREF 1276 \h</w:instrText>
        </w:r>
        <w:r>
          <w:fldChar w:fldCharType="end"/>
        </w:r>
      </w:hyperlink>
    </w:p>
    <w:p>
      <w:pPr>
        <w:tabs>
          <w:tab w:val="right" w:leader="dot" w:pos="9062"/>
        </w:tabs>
        <w:ind w:left="440"/>
      </w:pPr>
      <w:hyperlink w:anchor="_Toc1277" w:history="1">
        <w:r>
          <w:rPr>
            <w:rFonts w:ascii="IRNazanin" w:hAnsi="IRNazanin" w:eastAsia="IRNazanin" w:cs="IRNazanin"/>
            <w:color w:val="111111"/>
            <w:sz w:val="22"/>
            <w:szCs w:val="22"/>
            <w:b w:val="0"/>
            <w:bCs w:val="0"/>
            <w:i w:val="0"/>
            <w:iCs w:val="0"/>
          </w:rPr>
          <w:t>6902- منازل القمر</w:t>
        </w:r>
        <w:r>
          <w:tab/>
        </w:r>
        <w:r>
          <w:fldChar w:fldCharType="begin"/>
        </w:r>
        <w:r>
          <w:instrText xml:space="preserve">PAGEREF 1277 \h</w:instrText>
        </w:r>
        <w:r>
          <w:fldChar w:fldCharType="end"/>
        </w:r>
      </w:hyperlink>
    </w:p>
    <w:p>
      <w:pPr>
        <w:tabs>
          <w:tab w:val="right" w:leader="dot" w:pos="9062"/>
        </w:tabs>
        <w:ind w:left="440"/>
      </w:pPr>
      <w:hyperlink w:anchor="_Toc1278" w:history="1">
        <w:r>
          <w:rPr>
            <w:rFonts w:ascii="IRNazanin" w:hAnsi="IRNazanin" w:eastAsia="IRNazanin" w:cs="IRNazanin"/>
            <w:color w:val="111111"/>
            <w:sz w:val="22"/>
            <w:szCs w:val="22"/>
            <w:b w:val="0"/>
            <w:bCs w:val="0"/>
            <w:i w:val="0"/>
            <w:iCs w:val="0"/>
          </w:rPr>
          <w:t>6903- منازل القمر</w:t>
        </w:r>
        <w:r>
          <w:tab/>
        </w:r>
        <w:r>
          <w:fldChar w:fldCharType="begin"/>
        </w:r>
        <w:r>
          <w:instrText xml:space="preserve">PAGEREF 1278 \h</w:instrText>
        </w:r>
        <w:r>
          <w:fldChar w:fldCharType="end"/>
        </w:r>
      </w:hyperlink>
    </w:p>
    <w:p>
      <w:pPr>
        <w:tabs>
          <w:tab w:val="right" w:leader="dot" w:pos="9062"/>
        </w:tabs>
        <w:ind w:left="440"/>
      </w:pPr>
      <w:hyperlink w:anchor="_Toc1279" w:history="1">
        <w:r>
          <w:rPr>
            <w:rFonts w:ascii="IRNazanin" w:hAnsi="IRNazanin" w:eastAsia="IRNazanin" w:cs="IRNazanin"/>
            <w:color w:val="111111"/>
            <w:sz w:val="22"/>
            <w:szCs w:val="22"/>
            <w:b w:val="0"/>
            <w:bCs w:val="0"/>
            <w:i w:val="0"/>
            <w:iCs w:val="0"/>
          </w:rPr>
          <w:t>6904- منازل قمر</w:t>
        </w:r>
        <w:r>
          <w:tab/>
        </w:r>
        <w:r>
          <w:fldChar w:fldCharType="begin"/>
        </w:r>
        <w:r>
          <w:instrText xml:space="preserve">PAGEREF 1279 \h</w:instrText>
        </w:r>
        <w:r>
          <w:fldChar w:fldCharType="end"/>
        </w:r>
      </w:hyperlink>
    </w:p>
    <w:p>
      <w:pPr>
        <w:tabs>
          <w:tab w:val="right" w:leader="dot" w:pos="9062"/>
        </w:tabs>
        <w:ind w:left="440"/>
      </w:pPr>
      <w:hyperlink w:anchor="_Toc1280" w:history="1">
        <w:r>
          <w:rPr>
            <w:rFonts w:ascii="IRNazanin" w:hAnsi="IRNazanin" w:eastAsia="IRNazanin" w:cs="IRNazanin"/>
            <w:color w:val="111111"/>
            <w:sz w:val="22"/>
            <w:szCs w:val="22"/>
            <w:b w:val="0"/>
            <w:bCs w:val="0"/>
            <w:i w:val="0"/>
            <w:iCs w:val="0"/>
          </w:rPr>
          <w:t>6905- منازل قمر</w:t>
        </w:r>
        <w:r>
          <w:tab/>
        </w:r>
        <w:r>
          <w:fldChar w:fldCharType="begin"/>
        </w:r>
        <w:r>
          <w:instrText xml:space="preserve">PAGEREF 1280 \h</w:instrText>
        </w:r>
        <w:r>
          <w:fldChar w:fldCharType="end"/>
        </w:r>
      </w:hyperlink>
    </w:p>
    <w:p>
      <w:pPr>
        <w:tabs>
          <w:tab w:val="right" w:leader="dot" w:pos="9062"/>
        </w:tabs>
        <w:ind w:left="440"/>
      </w:pPr>
      <w:hyperlink w:anchor="_Toc1281" w:history="1">
        <w:r>
          <w:rPr>
            <w:rFonts w:ascii="IRNazanin" w:hAnsi="IRNazanin" w:eastAsia="IRNazanin" w:cs="IRNazanin"/>
            <w:color w:val="111111"/>
            <w:sz w:val="22"/>
            <w:szCs w:val="22"/>
            <w:b w:val="0"/>
            <w:bCs w:val="0"/>
            <w:i w:val="0"/>
            <w:iCs w:val="0"/>
          </w:rPr>
          <w:t>6906- منازل قمریة فی وقایع سفریة و نتائج فکریة</w:t>
        </w:r>
        <w:r>
          <w:tab/>
        </w:r>
        <w:r>
          <w:fldChar w:fldCharType="begin"/>
        </w:r>
        <w:r>
          <w:instrText xml:space="preserve">PAGEREF 1281 \h</w:instrText>
        </w:r>
        <w:r>
          <w:fldChar w:fldCharType="end"/>
        </w:r>
      </w:hyperlink>
    </w:p>
    <w:p>
      <w:pPr>
        <w:tabs>
          <w:tab w:val="right" w:leader="dot" w:pos="9062"/>
        </w:tabs>
        <w:ind w:left="440"/>
      </w:pPr>
      <w:hyperlink w:anchor="_Toc1282" w:history="1">
        <w:r>
          <w:rPr>
            <w:rFonts w:ascii="IRNazanin" w:hAnsi="IRNazanin" w:eastAsia="IRNazanin" w:cs="IRNazanin"/>
            <w:color w:val="111111"/>
            <w:sz w:val="22"/>
            <w:szCs w:val="22"/>
            <w:b w:val="0"/>
            <w:bCs w:val="0"/>
            <w:i w:val="0"/>
            <w:iCs w:val="0"/>
          </w:rPr>
          <w:t>6907- منازل المحاضر</w:t>
        </w:r>
        <w:r>
          <w:tab/>
        </w:r>
        <w:r>
          <w:fldChar w:fldCharType="begin"/>
        </w:r>
        <w:r>
          <w:instrText xml:space="preserve">PAGEREF 1282 \h</w:instrText>
        </w:r>
        <w:r>
          <w:fldChar w:fldCharType="end"/>
        </w:r>
      </w:hyperlink>
    </w:p>
    <w:p>
      <w:pPr>
        <w:tabs>
          <w:tab w:val="right" w:leader="dot" w:pos="9062"/>
        </w:tabs>
        <w:ind w:left="440"/>
      </w:pPr>
      <w:hyperlink w:anchor="_Toc1283" w:history="1">
        <w:r>
          <w:rPr>
            <w:rFonts w:ascii="IRNazanin" w:hAnsi="IRNazanin" w:eastAsia="IRNazanin" w:cs="IRNazanin"/>
            <w:color w:val="111111"/>
            <w:sz w:val="22"/>
            <w:szCs w:val="22"/>
            <w:b w:val="0"/>
            <w:bCs w:val="0"/>
            <w:i w:val="0"/>
            <w:iCs w:val="0"/>
          </w:rPr>
          <w:t>6908- منازل المسافرین‏</w:t>
        </w:r>
        <w:r>
          <w:tab/>
        </w:r>
        <w:r>
          <w:fldChar w:fldCharType="begin"/>
        </w:r>
        <w:r>
          <w:instrText xml:space="preserve">PAGEREF 1283 \h</w:instrText>
        </w:r>
        <w:r>
          <w:fldChar w:fldCharType="end"/>
        </w:r>
      </w:hyperlink>
    </w:p>
    <w:p>
      <w:pPr>
        <w:tabs>
          <w:tab w:val="right" w:leader="dot" w:pos="9062"/>
        </w:tabs>
        <w:ind w:left="440"/>
      </w:pPr>
      <w:hyperlink w:anchor="_Toc1284" w:history="1">
        <w:r>
          <w:rPr>
            <w:rFonts w:ascii="IRNazanin" w:hAnsi="IRNazanin" w:eastAsia="IRNazanin" w:cs="IRNazanin"/>
            <w:color w:val="111111"/>
            <w:sz w:val="22"/>
            <w:szCs w:val="22"/>
            <w:b w:val="0"/>
            <w:bCs w:val="0"/>
            <w:i w:val="0"/>
            <w:iCs w:val="0"/>
          </w:rPr>
          <w:t>6909- کتاب منازل مکة</w:t>
        </w:r>
        <w:r>
          <w:tab/>
        </w:r>
        <w:r>
          <w:fldChar w:fldCharType="begin"/>
        </w:r>
        <w:r>
          <w:instrText xml:space="preserve">PAGEREF 1284 \h</w:instrText>
        </w:r>
        <w:r>
          <w:fldChar w:fldCharType="end"/>
        </w:r>
      </w:hyperlink>
    </w:p>
    <w:p>
      <w:pPr>
        <w:tabs>
          <w:tab w:val="right" w:leader="dot" w:pos="9062"/>
        </w:tabs>
        <w:ind w:left="440"/>
      </w:pPr>
      <w:hyperlink w:anchor="_Toc1285" w:history="1">
        <w:r>
          <w:rPr>
            <w:rFonts w:ascii="IRNazanin" w:hAnsi="IRNazanin" w:eastAsia="IRNazanin" w:cs="IRNazanin"/>
            <w:color w:val="111111"/>
            <w:sz w:val="22"/>
            <w:szCs w:val="22"/>
            <w:b w:val="0"/>
            <w:bCs w:val="0"/>
            <w:i w:val="0"/>
            <w:iCs w:val="0"/>
          </w:rPr>
          <w:t>6910- منازل النظر و الاختیار</w:t>
        </w:r>
        <w:r>
          <w:tab/>
        </w:r>
        <w:r>
          <w:fldChar w:fldCharType="begin"/>
        </w:r>
        <w:r>
          <w:instrText xml:space="preserve">PAGEREF 1285 \h</w:instrText>
        </w:r>
        <w:r>
          <w:fldChar w:fldCharType="end"/>
        </w:r>
      </w:hyperlink>
    </w:p>
    <w:p>
      <w:pPr>
        <w:tabs>
          <w:tab w:val="right" w:leader="dot" w:pos="9062"/>
        </w:tabs>
        <w:ind w:left="440"/>
      </w:pPr>
      <w:hyperlink w:anchor="_Toc1286" w:history="1">
        <w:r>
          <w:rPr>
            <w:rFonts w:ascii="IRNazanin" w:hAnsi="IRNazanin" w:eastAsia="IRNazanin" w:cs="IRNazanin"/>
            <w:color w:val="111111"/>
            <w:sz w:val="22"/>
            <w:szCs w:val="22"/>
            <w:b w:val="0"/>
            <w:bCs w:val="0"/>
            <w:i w:val="0"/>
            <w:iCs w:val="0"/>
          </w:rPr>
          <w:t>6911- المنازل و المراحل للأجسام و الأرواح‏</w:t>
        </w:r>
        <w:r>
          <w:tab/>
        </w:r>
        <w:r>
          <w:fldChar w:fldCharType="begin"/>
        </w:r>
        <w:r>
          <w:instrText xml:space="preserve">PAGEREF 1286 \h</w:instrText>
        </w:r>
        <w:r>
          <w:fldChar w:fldCharType="end"/>
        </w:r>
      </w:hyperlink>
    </w:p>
    <w:p>
      <w:pPr>
        <w:tabs>
          <w:tab w:val="right" w:leader="dot" w:pos="9062"/>
        </w:tabs>
        <w:ind w:left="440"/>
      </w:pPr>
      <w:hyperlink w:anchor="_Toc1287" w:history="1">
        <w:r>
          <w:rPr>
            <w:rFonts w:ascii="IRNazanin" w:hAnsi="IRNazanin" w:eastAsia="IRNazanin" w:cs="IRNazanin"/>
            <w:color w:val="111111"/>
            <w:sz w:val="22"/>
            <w:szCs w:val="22"/>
            <w:b w:val="0"/>
            <w:bCs w:val="0"/>
            <w:i w:val="0"/>
            <w:iCs w:val="0"/>
          </w:rPr>
          <w:t>6912- منازل الیمن‏</w:t>
        </w:r>
        <w:r>
          <w:tab/>
        </w:r>
        <w:r>
          <w:fldChar w:fldCharType="begin"/>
        </w:r>
        <w:r>
          <w:instrText xml:space="preserve">PAGEREF 1287 \h</w:instrText>
        </w:r>
        <w:r>
          <w:fldChar w:fldCharType="end"/>
        </w:r>
      </w:hyperlink>
    </w:p>
    <w:p>
      <w:pPr>
        <w:tabs>
          <w:tab w:val="right" w:leader="dot" w:pos="9062"/>
        </w:tabs>
        <w:ind w:left="440"/>
      </w:pPr>
      <w:hyperlink w:anchor="_Toc1288" w:history="1">
        <w:r>
          <w:rPr>
            <w:rFonts w:ascii="IRNazanin" w:hAnsi="IRNazanin" w:eastAsia="IRNazanin" w:cs="IRNazanin"/>
            <w:color w:val="111111"/>
            <w:sz w:val="22"/>
            <w:szCs w:val="22"/>
            <w:b w:val="0"/>
            <w:bCs w:val="0"/>
            <w:i w:val="0"/>
            <w:iCs w:val="0"/>
          </w:rPr>
          <w:t>6913- المنازلات‏</w:t>
        </w:r>
        <w:r>
          <w:tab/>
        </w:r>
        <w:r>
          <w:fldChar w:fldCharType="begin"/>
        </w:r>
        <w:r>
          <w:instrText xml:space="preserve">PAGEREF 1288 \h</w:instrText>
        </w:r>
        <w:r>
          <w:fldChar w:fldCharType="end"/>
        </w:r>
      </w:hyperlink>
    </w:p>
    <w:p>
      <w:pPr>
        <w:tabs>
          <w:tab w:val="right" w:leader="dot" w:pos="9062"/>
        </w:tabs>
        <w:ind w:left="440"/>
      </w:pPr>
      <w:hyperlink w:anchor="_Toc1289" w:history="1">
        <w:r>
          <w:rPr>
            <w:rFonts w:ascii="IRNazanin" w:hAnsi="IRNazanin" w:eastAsia="IRNazanin" w:cs="IRNazanin"/>
            <w:color w:val="111111"/>
            <w:sz w:val="22"/>
            <w:szCs w:val="22"/>
            <w:b w:val="0"/>
            <w:bCs w:val="0"/>
            <w:i w:val="0"/>
            <w:iCs w:val="0"/>
          </w:rPr>
          <w:t>6914- مناسخات المیراث‏</w:t>
        </w:r>
        <w:r>
          <w:tab/>
        </w:r>
        <w:r>
          <w:fldChar w:fldCharType="begin"/>
        </w:r>
        <w:r>
          <w:instrText xml:space="preserve">PAGEREF 1289 \h</w:instrText>
        </w:r>
        <w:r>
          <w:fldChar w:fldCharType="end"/>
        </w:r>
      </w:hyperlink>
    </w:p>
    <w:p>
      <w:pPr>
        <w:tabs>
          <w:tab w:val="right" w:leader="dot" w:pos="9062"/>
        </w:tabs>
        <w:ind w:left="440"/>
      </w:pPr>
      <w:hyperlink w:anchor="_Toc1290" w:history="1">
        <w:r>
          <w:rPr>
            <w:rFonts w:ascii="IRNazanin" w:hAnsi="IRNazanin" w:eastAsia="IRNazanin" w:cs="IRNazanin"/>
            <w:color w:val="111111"/>
            <w:sz w:val="22"/>
            <w:szCs w:val="22"/>
            <w:b w:val="0"/>
            <w:bCs w:val="0"/>
            <w:i w:val="0"/>
            <w:iCs w:val="0"/>
          </w:rPr>
          <w:t>6915- مناسک الحج‏</w:t>
        </w:r>
        <w:r>
          <w:tab/>
        </w:r>
        <w:r>
          <w:fldChar w:fldCharType="begin"/>
        </w:r>
        <w:r>
          <w:instrText xml:space="preserve">PAGEREF 1290 \h</w:instrText>
        </w:r>
        <w:r>
          <w:fldChar w:fldCharType="end"/>
        </w:r>
      </w:hyperlink>
    </w:p>
    <w:p>
      <w:pPr>
        <w:tabs>
          <w:tab w:val="right" w:leader="dot" w:pos="9062"/>
        </w:tabs>
        <w:ind w:left="440"/>
      </w:pPr>
      <w:hyperlink w:anchor="_Toc1291" w:history="1">
        <w:r>
          <w:rPr>
            <w:rFonts w:ascii="IRNazanin" w:hAnsi="IRNazanin" w:eastAsia="IRNazanin" w:cs="IRNazanin"/>
            <w:color w:val="111111"/>
            <w:sz w:val="22"/>
            <w:szCs w:val="22"/>
            <w:b w:val="0"/>
            <w:bCs w:val="0"/>
            <w:i w:val="0"/>
            <w:iCs w:val="0"/>
          </w:rPr>
          <w:t>6916- مناسک الحج‏</w:t>
        </w:r>
        <w:r>
          <w:tab/>
        </w:r>
        <w:r>
          <w:fldChar w:fldCharType="begin"/>
        </w:r>
        <w:r>
          <w:instrText xml:space="preserve">PAGEREF 1291 \h</w:instrText>
        </w:r>
        <w:r>
          <w:fldChar w:fldCharType="end"/>
        </w:r>
      </w:hyperlink>
    </w:p>
    <w:p>
      <w:pPr>
        <w:tabs>
          <w:tab w:val="right" w:leader="dot" w:pos="9062"/>
        </w:tabs>
        <w:ind w:left="440"/>
      </w:pPr>
      <w:hyperlink w:anchor="_Toc1292" w:history="1">
        <w:r>
          <w:rPr>
            <w:rFonts w:ascii="IRNazanin" w:hAnsi="IRNazanin" w:eastAsia="IRNazanin" w:cs="IRNazanin"/>
            <w:color w:val="111111"/>
            <w:sz w:val="22"/>
            <w:szCs w:val="22"/>
            <w:b w:val="0"/>
            <w:bCs w:val="0"/>
            <w:i w:val="0"/>
            <w:iCs w:val="0"/>
          </w:rPr>
          <w:t>6917- مناسک الحج‏</w:t>
        </w:r>
        <w:r>
          <w:tab/>
        </w:r>
        <w:r>
          <w:fldChar w:fldCharType="begin"/>
        </w:r>
        <w:r>
          <w:instrText xml:space="preserve">PAGEREF 1292 \h</w:instrText>
        </w:r>
        <w:r>
          <w:fldChar w:fldCharType="end"/>
        </w:r>
      </w:hyperlink>
    </w:p>
    <w:p>
      <w:pPr>
        <w:tabs>
          <w:tab w:val="right" w:leader="dot" w:pos="9062"/>
        </w:tabs>
        <w:ind w:left="440"/>
      </w:pPr>
      <w:hyperlink w:anchor="_Toc1293" w:history="1">
        <w:r>
          <w:rPr>
            <w:rFonts w:ascii="IRNazanin" w:hAnsi="IRNazanin" w:eastAsia="IRNazanin" w:cs="IRNazanin"/>
            <w:color w:val="111111"/>
            <w:sz w:val="22"/>
            <w:szCs w:val="22"/>
            <w:b w:val="0"/>
            <w:bCs w:val="0"/>
            <w:i w:val="0"/>
            <w:iCs w:val="0"/>
          </w:rPr>
          <w:t>6918- مناسک الحج‏</w:t>
        </w:r>
        <w:r>
          <w:tab/>
        </w:r>
        <w:r>
          <w:fldChar w:fldCharType="begin"/>
        </w:r>
        <w:r>
          <w:instrText xml:space="preserve">PAGEREF 1293 \h</w:instrText>
        </w:r>
        <w:r>
          <w:fldChar w:fldCharType="end"/>
        </w:r>
      </w:hyperlink>
    </w:p>
    <w:p>
      <w:pPr>
        <w:tabs>
          <w:tab w:val="right" w:leader="dot" w:pos="9062"/>
        </w:tabs>
        <w:ind w:left="440"/>
      </w:pPr>
      <w:hyperlink w:anchor="_Toc1294" w:history="1">
        <w:r>
          <w:rPr>
            <w:rFonts w:ascii="IRNazanin" w:hAnsi="IRNazanin" w:eastAsia="IRNazanin" w:cs="IRNazanin"/>
            <w:color w:val="111111"/>
            <w:sz w:val="22"/>
            <w:szCs w:val="22"/>
            <w:b w:val="0"/>
            <w:bCs w:val="0"/>
            <w:i w:val="0"/>
            <w:iCs w:val="0"/>
          </w:rPr>
          <w:t>6919- مناسک الحج‏</w:t>
        </w:r>
        <w:r>
          <w:tab/>
        </w:r>
        <w:r>
          <w:fldChar w:fldCharType="begin"/>
        </w:r>
        <w:r>
          <w:instrText xml:space="preserve">PAGEREF 1294 \h</w:instrText>
        </w:r>
        <w:r>
          <w:fldChar w:fldCharType="end"/>
        </w:r>
      </w:hyperlink>
    </w:p>
    <w:p>
      <w:pPr>
        <w:tabs>
          <w:tab w:val="right" w:leader="dot" w:pos="9062"/>
        </w:tabs>
        <w:ind w:left="440"/>
      </w:pPr>
      <w:hyperlink w:anchor="_Toc1295" w:history="1">
        <w:r>
          <w:rPr>
            <w:rFonts w:ascii="IRNazanin" w:hAnsi="IRNazanin" w:eastAsia="IRNazanin" w:cs="IRNazanin"/>
            <w:color w:val="111111"/>
            <w:sz w:val="22"/>
            <w:szCs w:val="22"/>
            <w:b w:val="0"/>
            <w:bCs w:val="0"/>
            <w:i w:val="0"/>
            <w:iCs w:val="0"/>
          </w:rPr>
          <w:t>6920- مناسک الحج‏</w:t>
        </w:r>
        <w:r>
          <w:tab/>
        </w:r>
        <w:r>
          <w:fldChar w:fldCharType="begin"/>
        </w:r>
        <w:r>
          <w:instrText xml:space="preserve">PAGEREF 1295 \h</w:instrText>
        </w:r>
        <w:r>
          <w:fldChar w:fldCharType="end"/>
        </w:r>
      </w:hyperlink>
    </w:p>
    <w:p>
      <w:pPr>
        <w:tabs>
          <w:tab w:val="right" w:leader="dot" w:pos="9062"/>
        </w:tabs>
        <w:ind w:left="440"/>
      </w:pPr>
      <w:hyperlink w:anchor="_Toc1296" w:history="1">
        <w:r>
          <w:rPr>
            <w:rFonts w:ascii="IRNazanin" w:hAnsi="IRNazanin" w:eastAsia="IRNazanin" w:cs="IRNazanin"/>
            <w:color w:val="111111"/>
            <w:sz w:val="22"/>
            <w:szCs w:val="22"/>
            <w:b w:val="0"/>
            <w:bCs w:val="0"/>
            <w:i w:val="0"/>
            <w:iCs w:val="0"/>
          </w:rPr>
          <w:t>6921- مناسک الحج‏</w:t>
        </w:r>
        <w:r>
          <w:tab/>
        </w:r>
        <w:r>
          <w:fldChar w:fldCharType="begin"/>
        </w:r>
        <w:r>
          <w:instrText xml:space="preserve">PAGEREF 1296 \h</w:instrText>
        </w:r>
        <w:r>
          <w:fldChar w:fldCharType="end"/>
        </w:r>
      </w:hyperlink>
    </w:p>
    <w:p>
      <w:pPr>
        <w:tabs>
          <w:tab w:val="right" w:leader="dot" w:pos="9062"/>
        </w:tabs>
        <w:ind w:left="440"/>
      </w:pPr>
      <w:hyperlink w:anchor="_Toc1297" w:history="1">
        <w:r>
          <w:rPr>
            <w:rFonts w:ascii="IRNazanin" w:hAnsi="IRNazanin" w:eastAsia="IRNazanin" w:cs="IRNazanin"/>
            <w:color w:val="111111"/>
            <w:sz w:val="22"/>
            <w:szCs w:val="22"/>
            <w:b w:val="0"/>
            <w:bCs w:val="0"/>
            <w:i w:val="0"/>
            <w:iCs w:val="0"/>
          </w:rPr>
          <w:t>6922- مناسک الحج‏</w:t>
        </w:r>
        <w:r>
          <w:tab/>
        </w:r>
        <w:r>
          <w:fldChar w:fldCharType="begin"/>
        </w:r>
        <w:r>
          <w:instrText xml:space="preserve">PAGEREF 1297 \h</w:instrText>
        </w:r>
        <w:r>
          <w:fldChar w:fldCharType="end"/>
        </w:r>
      </w:hyperlink>
    </w:p>
    <w:p>
      <w:pPr>
        <w:tabs>
          <w:tab w:val="right" w:leader="dot" w:pos="9062"/>
        </w:tabs>
        <w:ind w:left="440"/>
      </w:pPr>
      <w:hyperlink w:anchor="_Toc1298" w:history="1">
        <w:r>
          <w:rPr>
            <w:rFonts w:ascii="IRNazanin" w:hAnsi="IRNazanin" w:eastAsia="IRNazanin" w:cs="IRNazanin"/>
            <w:color w:val="111111"/>
            <w:sz w:val="22"/>
            <w:szCs w:val="22"/>
            <w:b w:val="0"/>
            <w:bCs w:val="0"/>
            <w:i w:val="0"/>
            <w:iCs w:val="0"/>
          </w:rPr>
          <w:t>6923- مناسک الحج‏</w:t>
        </w:r>
        <w:r>
          <w:tab/>
        </w:r>
        <w:r>
          <w:fldChar w:fldCharType="begin"/>
        </w:r>
        <w:r>
          <w:instrText xml:space="preserve">PAGEREF 1298 \h</w:instrText>
        </w:r>
        <w:r>
          <w:fldChar w:fldCharType="end"/>
        </w:r>
      </w:hyperlink>
    </w:p>
    <w:p>
      <w:pPr>
        <w:tabs>
          <w:tab w:val="right" w:leader="dot" w:pos="9062"/>
        </w:tabs>
        <w:ind w:left="440"/>
      </w:pPr>
      <w:hyperlink w:anchor="_Toc1299" w:history="1">
        <w:r>
          <w:rPr>
            <w:rFonts w:ascii="IRNazanin" w:hAnsi="IRNazanin" w:eastAsia="IRNazanin" w:cs="IRNazanin"/>
            <w:color w:val="111111"/>
            <w:sz w:val="22"/>
            <w:szCs w:val="22"/>
            <w:b w:val="0"/>
            <w:bCs w:val="0"/>
            <w:i w:val="0"/>
            <w:iCs w:val="0"/>
          </w:rPr>
          <w:t>6924- مناسک الحج‏</w:t>
        </w:r>
        <w:r>
          <w:tab/>
        </w:r>
        <w:r>
          <w:fldChar w:fldCharType="begin"/>
        </w:r>
        <w:r>
          <w:instrText xml:space="preserve">PAGEREF 1299 \h</w:instrText>
        </w:r>
        <w:r>
          <w:fldChar w:fldCharType="end"/>
        </w:r>
      </w:hyperlink>
    </w:p>
    <w:p>
      <w:pPr>
        <w:tabs>
          <w:tab w:val="right" w:leader="dot" w:pos="9062"/>
        </w:tabs>
        <w:ind w:left="440"/>
      </w:pPr>
      <w:hyperlink w:anchor="_Toc1300" w:history="1">
        <w:r>
          <w:rPr>
            <w:rFonts w:ascii="IRNazanin" w:hAnsi="IRNazanin" w:eastAsia="IRNazanin" w:cs="IRNazanin"/>
            <w:color w:val="111111"/>
            <w:sz w:val="22"/>
            <w:szCs w:val="22"/>
            <w:b w:val="0"/>
            <w:bCs w:val="0"/>
            <w:i w:val="0"/>
            <w:iCs w:val="0"/>
          </w:rPr>
          <w:t>6925- مناسک الحج‏</w:t>
        </w:r>
        <w:r>
          <w:tab/>
        </w:r>
        <w:r>
          <w:fldChar w:fldCharType="begin"/>
        </w:r>
        <w:r>
          <w:instrText xml:space="preserve">PAGEREF 1300 \h</w:instrText>
        </w:r>
        <w:r>
          <w:fldChar w:fldCharType="end"/>
        </w:r>
      </w:hyperlink>
    </w:p>
    <w:p>
      <w:pPr>
        <w:tabs>
          <w:tab w:val="right" w:leader="dot" w:pos="9062"/>
        </w:tabs>
        <w:ind w:left="440"/>
      </w:pPr>
      <w:hyperlink w:anchor="_Toc1301" w:history="1">
        <w:r>
          <w:rPr>
            <w:rFonts w:ascii="IRNazanin" w:hAnsi="IRNazanin" w:eastAsia="IRNazanin" w:cs="IRNazanin"/>
            <w:color w:val="111111"/>
            <w:sz w:val="22"/>
            <w:szCs w:val="22"/>
            <w:b w:val="0"/>
            <w:bCs w:val="0"/>
            <w:i w:val="0"/>
            <w:iCs w:val="0"/>
          </w:rPr>
          <w:t>6926- مناسک الحج‏</w:t>
        </w:r>
        <w:r>
          <w:tab/>
        </w:r>
        <w:r>
          <w:fldChar w:fldCharType="begin"/>
        </w:r>
        <w:r>
          <w:instrText xml:space="preserve">PAGEREF 1301 \h</w:instrText>
        </w:r>
        <w:r>
          <w:fldChar w:fldCharType="end"/>
        </w:r>
      </w:hyperlink>
    </w:p>
    <w:p>
      <w:pPr>
        <w:tabs>
          <w:tab w:val="right" w:leader="dot" w:pos="9062"/>
        </w:tabs>
        <w:ind w:left="440"/>
      </w:pPr>
      <w:hyperlink w:anchor="_Toc1302" w:history="1">
        <w:r>
          <w:rPr>
            <w:rFonts w:ascii="IRNazanin" w:hAnsi="IRNazanin" w:eastAsia="IRNazanin" w:cs="IRNazanin"/>
            <w:color w:val="111111"/>
            <w:sz w:val="22"/>
            <w:szCs w:val="22"/>
            <w:b w:val="0"/>
            <w:bCs w:val="0"/>
            <w:i w:val="0"/>
            <w:iCs w:val="0"/>
          </w:rPr>
          <w:t>6927- مناسک الحج‏</w:t>
        </w:r>
        <w:r>
          <w:tab/>
        </w:r>
        <w:r>
          <w:fldChar w:fldCharType="begin"/>
        </w:r>
        <w:r>
          <w:instrText xml:space="preserve">PAGEREF 1302 \h</w:instrText>
        </w:r>
        <w:r>
          <w:fldChar w:fldCharType="end"/>
        </w:r>
      </w:hyperlink>
    </w:p>
    <w:p>
      <w:pPr>
        <w:tabs>
          <w:tab w:val="right" w:leader="dot" w:pos="9062"/>
        </w:tabs>
        <w:ind w:left="440"/>
      </w:pPr>
      <w:hyperlink w:anchor="_Toc1303" w:history="1">
        <w:r>
          <w:rPr>
            <w:rFonts w:ascii="IRNazanin" w:hAnsi="IRNazanin" w:eastAsia="IRNazanin" w:cs="IRNazanin"/>
            <w:color w:val="111111"/>
            <w:sz w:val="22"/>
            <w:szCs w:val="22"/>
            <w:b w:val="0"/>
            <w:bCs w:val="0"/>
            <w:i w:val="0"/>
            <w:iCs w:val="0"/>
          </w:rPr>
          <w:t>6928- مناسک الحج‏</w:t>
        </w:r>
        <w:r>
          <w:tab/>
        </w:r>
        <w:r>
          <w:fldChar w:fldCharType="begin"/>
        </w:r>
        <w:r>
          <w:instrText xml:space="preserve">PAGEREF 1303 \h</w:instrText>
        </w:r>
        <w:r>
          <w:fldChar w:fldCharType="end"/>
        </w:r>
      </w:hyperlink>
    </w:p>
    <w:p>
      <w:pPr>
        <w:tabs>
          <w:tab w:val="right" w:leader="dot" w:pos="9062"/>
        </w:tabs>
        <w:ind w:left="440"/>
      </w:pPr>
      <w:hyperlink w:anchor="_Toc1304" w:history="1">
        <w:r>
          <w:rPr>
            <w:rFonts w:ascii="IRNazanin" w:hAnsi="IRNazanin" w:eastAsia="IRNazanin" w:cs="IRNazanin"/>
            <w:color w:val="111111"/>
            <w:sz w:val="22"/>
            <w:szCs w:val="22"/>
            <w:b w:val="0"/>
            <w:bCs w:val="0"/>
            <w:i w:val="0"/>
            <w:iCs w:val="0"/>
          </w:rPr>
          <w:t>6929- مناسک الحج‏</w:t>
        </w:r>
        <w:r>
          <w:tab/>
        </w:r>
        <w:r>
          <w:fldChar w:fldCharType="begin"/>
        </w:r>
        <w:r>
          <w:instrText xml:space="preserve">PAGEREF 1304 \h</w:instrText>
        </w:r>
        <w:r>
          <w:fldChar w:fldCharType="end"/>
        </w:r>
      </w:hyperlink>
    </w:p>
    <w:p>
      <w:pPr>
        <w:tabs>
          <w:tab w:val="right" w:leader="dot" w:pos="9062"/>
        </w:tabs>
        <w:ind w:left="440"/>
      </w:pPr>
      <w:hyperlink w:anchor="_Toc1305" w:history="1">
        <w:r>
          <w:rPr>
            <w:rFonts w:ascii="IRNazanin" w:hAnsi="IRNazanin" w:eastAsia="IRNazanin" w:cs="IRNazanin"/>
            <w:color w:val="111111"/>
            <w:sz w:val="22"/>
            <w:szCs w:val="22"/>
            <w:b w:val="0"/>
            <w:bCs w:val="0"/>
            <w:i w:val="0"/>
            <w:iCs w:val="0"/>
          </w:rPr>
          <w:t>6930- مناسک الحج‏</w:t>
        </w:r>
        <w:r>
          <w:tab/>
        </w:r>
        <w:r>
          <w:fldChar w:fldCharType="begin"/>
        </w:r>
        <w:r>
          <w:instrText xml:space="preserve">PAGEREF 1305 \h</w:instrText>
        </w:r>
        <w:r>
          <w:fldChar w:fldCharType="end"/>
        </w:r>
      </w:hyperlink>
    </w:p>
    <w:p>
      <w:pPr>
        <w:tabs>
          <w:tab w:val="right" w:leader="dot" w:pos="9062"/>
        </w:tabs>
        <w:ind w:left="440"/>
      </w:pPr>
      <w:hyperlink w:anchor="_Toc1306" w:history="1">
        <w:r>
          <w:rPr>
            <w:rFonts w:ascii="IRNazanin" w:hAnsi="IRNazanin" w:eastAsia="IRNazanin" w:cs="IRNazanin"/>
            <w:color w:val="111111"/>
            <w:sz w:val="22"/>
            <w:szCs w:val="22"/>
            <w:b w:val="0"/>
            <w:bCs w:val="0"/>
            <w:i w:val="0"/>
            <w:iCs w:val="0"/>
          </w:rPr>
          <w:t>6931- مناسک الحج‏</w:t>
        </w:r>
        <w:r>
          <w:tab/>
        </w:r>
        <w:r>
          <w:fldChar w:fldCharType="begin"/>
        </w:r>
        <w:r>
          <w:instrText xml:space="preserve">PAGEREF 1306 \h</w:instrText>
        </w:r>
        <w:r>
          <w:fldChar w:fldCharType="end"/>
        </w:r>
      </w:hyperlink>
    </w:p>
    <w:p>
      <w:pPr>
        <w:tabs>
          <w:tab w:val="right" w:leader="dot" w:pos="9062"/>
        </w:tabs>
        <w:ind w:left="440"/>
      </w:pPr>
      <w:hyperlink w:anchor="_Toc1307" w:history="1">
        <w:r>
          <w:rPr>
            <w:rFonts w:ascii="IRNazanin" w:hAnsi="IRNazanin" w:eastAsia="IRNazanin" w:cs="IRNazanin"/>
            <w:color w:val="111111"/>
            <w:sz w:val="22"/>
            <w:szCs w:val="22"/>
            <w:b w:val="0"/>
            <w:bCs w:val="0"/>
            <w:i w:val="0"/>
            <w:iCs w:val="0"/>
          </w:rPr>
          <w:t>6932- مناسک الحج‏</w:t>
        </w:r>
        <w:r>
          <w:tab/>
        </w:r>
        <w:r>
          <w:fldChar w:fldCharType="begin"/>
        </w:r>
        <w:r>
          <w:instrText xml:space="preserve">PAGEREF 1307 \h</w:instrText>
        </w:r>
        <w:r>
          <w:fldChar w:fldCharType="end"/>
        </w:r>
      </w:hyperlink>
    </w:p>
    <w:p>
      <w:pPr>
        <w:tabs>
          <w:tab w:val="right" w:leader="dot" w:pos="9062"/>
        </w:tabs>
        <w:ind w:left="440"/>
      </w:pPr>
      <w:hyperlink w:anchor="_Toc1308" w:history="1">
        <w:r>
          <w:rPr>
            <w:rFonts w:ascii="IRNazanin" w:hAnsi="IRNazanin" w:eastAsia="IRNazanin" w:cs="IRNazanin"/>
            <w:color w:val="111111"/>
            <w:sz w:val="22"/>
            <w:szCs w:val="22"/>
            <w:b w:val="0"/>
            <w:bCs w:val="0"/>
            <w:i w:val="0"/>
            <w:iCs w:val="0"/>
          </w:rPr>
          <w:t>6933- مناسک الحج‏</w:t>
        </w:r>
        <w:r>
          <w:tab/>
        </w:r>
        <w:r>
          <w:fldChar w:fldCharType="begin"/>
        </w:r>
        <w:r>
          <w:instrText xml:space="preserve">PAGEREF 1308 \h</w:instrText>
        </w:r>
        <w:r>
          <w:fldChar w:fldCharType="end"/>
        </w:r>
      </w:hyperlink>
    </w:p>
    <w:p>
      <w:pPr>
        <w:tabs>
          <w:tab w:val="right" w:leader="dot" w:pos="9062"/>
        </w:tabs>
        <w:ind w:left="440"/>
      </w:pPr>
      <w:hyperlink w:anchor="_Toc1309" w:history="1">
        <w:r>
          <w:rPr>
            <w:rFonts w:ascii="IRNazanin" w:hAnsi="IRNazanin" w:eastAsia="IRNazanin" w:cs="IRNazanin"/>
            <w:color w:val="111111"/>
            <w:sz w:val="22"/>
            <w:szCs w:val="22"/>
            <w:b w:val="0"/>
            <w:bCs w:val="0"/>
            <w:i w:val="0"/>
            <w:iCs w:val="0"/>
          </w:rPr>
          <w:t>6934- مناسک الحج‏</w:t>
        </w:r>
        <w:r>
          <w:tab/>
        </w:r>
        <w:r>
          <w:fldChar w:fldCharType="begin"/>
        </w:r>
        <w:r>
          <w:instrText xml:space="preserve">PAGEREF 1309 \h</w:instrText>
        </w:r>
        <w:r>
          <w:fldChar w:fldCharType="end"/>
        </w:r>
      </w:hyperlink>
    </w:p>
    <w:p>
      <w:pPr>
        <w:tabs>
          <w:tab w:val="right" w:leader="dot" w:pos="9062"/>
        </w:tabs>
        <w:ind w:left="440"/>
      </w:pPr>
      <w:hyperlink w:anchor="_Toc1310" w:history="1">
        <w:r>
          <w:rPr>
            <w:rFonts w:ascii="IRNazanin" w:hAnsi="IRNazanin" w:eastAsia="IRNazanin" w:cs="IRNazanin"/>
            <w:color w:val="111111"/>
            <w:sz w:val="22"/>
            <w:szCs w:val="22"/>
            <w:b w:val="0"/>
            <w:bCs w:val="0"/>
            <w:i w:val="0"/>
            <w:iCs w:val="0"/>
          </w:rPr>
          <w:t>6935- مناسک الحج‏</w:t>
        </w:r>
        <w:r>
          <w:tab/>
        </w:r>
        <w:r>
          <w:fldChar w:fldCharType="begin"/>
        </w:r>
        <w:r>
          <w:instrText xml:space="preserve">PAGEREF 1310 \h</w:instrText>
        </w:r>
        <w:r>
          <w:fldChar w:fldCharType="end"/>
        </w:r>
      </w:hyperlink>
    </w:p>
    <w:p>
      <w:pPr>
        <w:tabs>
          <w:tab w:val="right" w:leader="dot" w:pos="9062"/>
        </w:tabs>
        <w:ind w:left="440"/>
      </w:pPr>
      <w:hyperlink w:anchor="_Toc1311" w:history="1">
        <w:r>
          <w:rPr>
            <w:rFonts w:ascii="IRNazanin" w:hAnsi="IRNazanin" w:eastAsia="IRNazanin" w:cs="IRNazanin"/>
            <w:color w:val="111111"/>
            <w:sz w:val="22"/>
            <w:szCs w:val="22"/>
            <w:b w:val="0"/>
            <w:bCs w:val="0"/>
            <w:i w:val="0"/>
            <w:iCs w:val="0"/>
          </w:rPr>
          <w:t>6936- مناسک الحج‏</w:t>
        </w:r>
        <w:r>
          <w:tab/>
        </w:r>
        <w:r>
          <w:fldChar w:fldCharType="begin"/>
        </w:r>
        <w:r>
          <w:instrText xml:space="preserve">PAGEREF 1311 \h</w:instrText>
        </w:r>
        <w:r>
          <w:fldChar w:fldCharType="end"/>
        </w:r>
      </w:hyperlink>
    </w:p>
    <w:p>
      <w:pPr>
        <w:tabs>
          <w:tab w:val="right" w:leader="dot" w:pos="9062"/>
        </w:tabs>
        <w:ind w:left="440"/>
      </w:pPr>
      <w:hyperlink w:anchor="_Toc1312" w:history="1">
        <w:r>
          <w:rPr>
            <w:rFonts w:ascii="IRNazanin" w:hAnsi="IRNazanin" w:eastAsia="IRNazanin" w:cs="IRNazanin"/>
            <w:color w:val="111111"/>
            <w:sz w:val="22"/>
            <w:szCs w:val="22"/>
            <w:b w:val="0"/>
            <w:bCs w:val="0"/>
            <w:i w:val="0"/>
            <w:iCs w:val="0"/>
          </w:rPr>
          <w:t>6937- مناسک الحج‏</w:t>
        </w:r>
        <w:r>
          <w:tab/>
        </w:r>
        <w:r>
          <w:fldChar w:fldCharType="begin"/>
        </w:r>
        <w:r>
          <w:instrText xml:space="preserve">PAGEREF 1312 \h</w:instrText>
        </w:r>
        <w:r>
          <w:fldChar w:fldCharType="end"/>
        </w:r>
      </w:hyperlink>
    </w:p>
    <w:p>
      <w:pPr>
        <w:tabs>
          <w:tab w:val="right" w:leader="dot" w:pos="9062"/>
        </w:tabs>
        <w:ind w:left="440"/>
      </w:pPr>
      <w:hyperlink w:anchor="_Toc1313" w:history="1">
        <w:r>
          <w:rPr>
            <w:rFonts w:ascii="IRNazanin" w:hAnsi="IRNazanin" w:eastAsia="IRNazanin" w:cs="IRNazanin"/>
            <w:color w:val="111111"/>
            <w:sz w:val="22"/>
            <w:szCs w:val="22"/>
            <w:b w:val="0"/>
            <w:bCs w:val="0"/>
            <w:i w:val="0"/>
            <w:iCs w:val="0"/>
          </w:rPr>
          <w:t>6938- مناسک الحج‏</w:t>
        </w:r>
        <w:r>
          <w:tab/>
        </w:r>
        <w:r>
          <w:fldChar w:fldCharType="begin"/>
        </w:r>
        <w:r>
          <w:instrText xml:space="preserve">PAGEREF 1313 \h</w:instrText>
        </w:r>
        <w:r>
          <w:fldChar w:fldCharType="end"/>
        </w:r>
      </w:hyperlink>
    </w:p>
    <w:p>
      <w:pPr>
        <w:tabs>
          <w:tab w:val="right" w:leader="dot" w:pos="9062"/>
        </w:tabs>
        <w:ind w:left="440"/>
      </w:pPr>
      <w:hyperlink w:anchor="_Toc1314" w:history="1">
        <w:r>
          <w:rPr>
            <w:rFonts w:ascii="IRNazanin" w:hAnsi="IRNazanin" w:eastAsia="IRNazanin" w:cs="IRNazanin"/>
            <w:color w:val="111111"/>
            <w:sz w:val="22"/>
            <w:szCs w:val="22"/>
            <w:b w:val="0"/>
            <w:bCs w:val="0"/>
            <w:i w:val="0"/>
            <w:iCs w:val="0"/>
          </w:rPr>
          <w:t>6939- مناسک الحج‏</w:t>
        </w:r>
        <w:r>
          <w:tab/>
        </w:r>
        <w:r>
          <w:fldChar w:fldCharType="begin"/>
        </w:r>
        <w:r>
          <w:instrText xml:space="preserve">PAGEREF 1314 \h</w:instrText>
        </w:r>
        <w:r>
          <w:fldChar w:fldCharType="end"/>
        </w:r>
      </w:hyperlink>
    </w:p>
    <w:p>
      <w:pPr>
        <w:tabs>
          <w:tab w:val="right" w:leader="dot" w:pos="9062"/>
        </w:tabs>
        <w:ind w:left="440"/>
      </w:pPr>
      <w:hyperlink w:anchor="_Toc1315" w:history="1">
        <w:r>
          <w:rPr>
            <w:rFonts w:ascii="IRNazanin" w:hAnsi="IRNazanin" w:eastAsia="IRNazanin" w:cs="IRNazanin"/>
            <w:color w:val="111111"/>
            <w:sz w:val="22"/>
            <w:szCs w:val="22"/>
            <w:b w:val="0"/>
            <w:bCs w:val="0"/>
            <w:i w:val="0"/>
            <w:iCs w:val="0"/>
          </w:rPr>
          <w:t>6940- مناسک الحج‏</w:t>
        </w:r>
        <w:r>
          <w:tab/>
        </w:r>
        <w:r>
          <w:fldChar w:fldCharType="begin"/>
        </w:r>
        <w:r>
          <w:instrText xml:space="preserve">PAGEREF 1315 \h</w:instrText>
        </w:r>
        <w:r>
          <w:fldChar w:fldCharType="end"/>
        </w:r>
      </w:hyperlink>
    </w:p>
    <w:p>
      <w:pPr>
        <w:tabs>
          <w:tab w:val="right" w:leader="dot" w:pos="9062"/>
        </w:tabs>
        <w:ind w:left="440"/>
      </w:pPr>
      <w:hyperlink w:anchor="_Toc1316" w:history="1">
        <w:r>
          <w:rPr>
            <w:rFonts w:ascii="IRNazanin" w:hAnsi="IRNazanin" w:eastAsia="IRNazanin" w:cs="IRNazanin"/>
            <w:color w:val="111111"/>
            <w:sz w:val="22"/>
            <w:szCs w:val="22"/>
            <w:b w:val="0"/>
            <w:bCs w:val="0"/>
            <w:i w:val="0"/>
            <w:iCs w:val="0"/>
          </w:rPr>
          <w:t>6941- مناسک الحج‏</w:t>
        </w:r>
        <w:r>
          <w:tab/>
        </w:r>
        <w:r>
          <w:fldChar w:fldCharType="begin"/>
        </w:r>
        <w:r>
          <w:instrText xml:space="preserve">PAGEREF 1316 \h</w:instrText>
        </w:r>
        <w:r>
          <w:fldChar w:fldCharType="end"/>
        </w:r>
      </w:hyperlink>
    </w:p>
    <w:p>
      <w:pPr>
        <w:tabs>
          <w:tab w:val="right" w:leader="dot" w:pos="9062"/>
        </w:tabs>
        <w:ind w:left="440"/>
      </w:pPr>
      <w:hyperlink w:anchor="_Toc1317" w:history="1">
        <w:r>
          <w:rPr>
            <w:rFonts w:ascii="IRNazanin" w:hAnsi="IRNazanin" w:eastAsia="IRNazanin" w:cs="IRNazanin"/>
            <w:color w:val="111111"/>
            <w:sz w:val="22"/>
            <w:szCs w:val="22"/>
            <w:b w:val="0"/>
            <w:bCs w:val="0"/>
            <w:i w:val="0"/>
            <w:iCs w:val="0"/>
          </w:rPr>
          <w:t>6942- مناسک الحج‏</w:t>
        </w:r>
        <w:r>
          <w:tab/>
        </w:r>
        <w:r>
          <w:fldChar w:fldCharType="begin"/>
        </w:r>
        <w:r>
          <w:instrText xml:space="preserve">PAGEREF 1317 \h</w:instrText>
        </w:r>
        <w:r>
          <w:fldChar w:fldCharType="end"/>
        </w:r>
      </w:hyperlink>
    </w:p>
    <w:p>
      <w:pPr>
        <w:tabs>
          <w:tab w:val="right" w:leader="dot" w:pos="9062"/>
        </w:tabs>
        <w:ind w:left="440"/>
      </w:pPr>
      <w:hyperlink w:anchor="_Toc1318" w:history="1">
        <w:r>
          <w:rPr>
            <w:rFonts w:ascii="IRNazanin" w:hAnsi="IRNazanin" w:eastAsia="IRNazanin" w:cs="IRNazanin"/>
            <w:color w:val="111111"/>
            <w:sz w:val="22"/>
            <w:szCs w:val="22"/>
            <w:b w:val="0"/>
            <w:bCs w:val="0"/>
            <w:i w:val="0"/>
            <w:iCs w:val="0"/>
          </w:rPr>
          <w:t>6943- مناسک الحج‏</w:t>
        </w:r>
        <w:r>
          <w:tab/>
        </w:r>
        <w:r>
          <w:fldChar w:fldCharType="begin"/>
        </w:r>
        <w:r>
          <w:instrText xml:space="preserve">PAGEREF 1318 \h</w:instrText>
        </w:r>
        <w:r>
          <w:fldChar w:fldCharType="end"/>
        </w:r>
      </w:hyperlink>
    </w:p>
    <w:p>
      <w:pPr>
        <w:tabs>
          <w:tab w:val="right" w:leader="dot" w:pos="9062"/>
        </w:tabs>
        <w:ind w:left="440"/>
      </w:pPr>
      <w:hyperlink w:anchor="_Toc1319" w:history="1">
        <w:r>
          <w:rPr>
            <w:rFonts w:ascii="IRNazanin" w:hAnsi="IRNazanin" w:eastAsia="IRNazanin" w:cs="IRNazanin"/>
            <w:color w:val="111111"/>
            <w:sz w:val="22"/>
            <w:szCs w:val="22"/>
            <w:b w:val="0"/>
            <w:bCs w:val="0"/>
            <w:i w:val="0"/>
            <w:iCs w:val="0"/>
          </w:rPr>
          <w:t>6944- مناسک الحج‏</w:t>
        </w:r>
        <w:r>
          <w:tab/>
        </w:r>
        <w:r>
          <w:fldChar w:fldCharType="begin"/>
        </w:r>
        <w:r>
          <w:instrText xml:space="preserve">PAGEREF 1319 \h</w:instrText>
        </w:r>
        <w:r>
          <w:fldChar w:fldCharType="end"/>
        </w:r>
      </w:hyperlink>
    </w:p>
    <w:p>
      <w:pPr>
        <w:tabs>
          <w:tab w:val="right" w:leader="dot" w:pos="9062"/>
        </w:tabs>
        <w:ind w:left="440"/>
      </w:pPr>
      <w:hyperlink w:anchor="_Toc1320" w:history="1">
        <w:r>
          <w:rPr>
            <w:rFonts w:ascii="IRNazanin" w:hAnsi="IRNazanin" w:eastAsia="IRNazanin" w:cs="IRNazanin"/>
            <w:color w:val="111111"/>
            <w:sz w:val="22"/>
            <w:szCs w:val="22"/>
            <w:b w:val="0"/>
            <w:bCs w:val="0"/>
            <w:i w:val="0"/>
            <w:iCs w:val="0"/>
          </w:rPr>
          <w:t>6945- مناسک الحج‏</w:t>
        </w:r>
        <w:r>
          <w:tab/>
        </w:r>
        <w:r>
          <w:fldChar w:fldCharType="begin"/>
        </w:r>
        <w:r>
          <w:instrText xml:space="preserve">PAGEREF 1320 \h</w:instrText>
        </w:r>
        <w:r>
          <w:fldChar w:fldCharType="end"/>
        </w:r>
      </w:hyperlink>
    </w:p>
    <w:p>
      <w:pPr>
        <w:tabs>
          <w:tab w:val="right" w:leader="dot" w:pos="9062"/>
        </w:tabs>
        <w:ind w:left="440"/>
      </w:pPr>
      <w:hyperlink w:anchor="_Toc1321" w:history="1">
        <w:r>
          <w:rPr>
            <w:rFonts w:ascii="IRNazanin" w:hAnsi="IRNazanin" w:eastAsia="IRNazanin" w:cs="IRNazanin"/>
            <w:color w:val="111111"/>
            <w:sz w:val="22"/>
            <w:szCs w:val="22"/>
            <w:b w:val="0"/>
            <w:bCs w:val="0"/>
            <w:i w:val="0"/>
            <w:iCs w:val="0"/>
          </w:rPr>
          <w:t>6946- مناسک الحج‏</w:t>
        </w:r>
        <w:r>
          <w:tab/>
        </w:r>
        <w:r>
          <w:fldChar w:fldCharType="begin"/>
        </w:r>
        <w:r>
          <w:instrText xml:space="preserve">PAGEREF 1321 \h</w:instrText>
        </w:r>
        <w:r>
          <w:fldChar w:fldCharType="end"/>
        </w:r>
      </w:hyperlink>
    </w:p>
    <w:p>
      <w:pPr>
        <w:tabs>
          <w:tab w:val="right" w:leader="dot" w:pos="9062"/>
        </w:tabs>
        <w:ind w:left="440"/>
      </w:pPr>
      <w:hyperlink w:anchor="_Toc1322" w:history="1">
        <w:r>
          <w:rPr>
            <w:rFonts w:ascii="IRNazanin" w:hAnsi="IRNazanin" w:eastAsia="IRNazanin" w:cs="IRNazanin"/>
            <w:color w:val="111111"/>
            <w:sz w:val="22"/>
            <w:szCs w:val="22"/>
            <w:b w:val="0"/>
            <w:bCs w:val="0"/>
            <w:i w:val="0"/>
            <w:iCs w:val="0"/>
          </w:rPr>
          <w:t>6947- مناسک الحج‏</w:t>
        </w:r>
        <w:r>
          <w:tab/>
        </w:r>
        <w:r>
          <w:fldChar w:fldCharType="begin"/>
        </w:r>
        <w:r>
          <w:instrText xml:space="preserve">PAGEREF 1322 \h</w:instrText>
        </w:r>
        <w:r>
          <w:fldChar w:fldCharType="end"/>
        </w:r>
      </w:hyperlink>
    </w:p>
    <w:p>
      <w:pPr>
        <w:tabs>
          <w:tab w:val="right" w:leader="dot" w:pos="9062"/>
        </w:tabs>
        <w:ind w:left="440"/>
      </w:pPr>
      <w:hyperlink w:anchor="_Toc1323" w:history="1">
        <w:r>
          <w:rPr>
            <w:rFonts w:ascii="IRNazanin" w:hAnsi="IRNazanin" w:eastAsia="IRNazanin" w:cs="IRNazanin"/>
            <w:color w:val="111111"/>
            <w:sz w:val="22"/>
            <w:szCs w:val="22"/>
            <w:b w:val="0"/>
            <w:bCs w:val="0"/>
            <w:i w:val="0"/>
            <w:iCs w:val="0"/>
          </w:rPr>
          <w:t>6948- مناسک الحج‏</w:t>
        </w:r>
        <w:r>
          <w:tab/>
        </w:r>
        <w:r>
          <w:fldChar w:fldCharType="begin"/>
        </w:r>
        <w:r>
          <w:instrText xml:space="preserve">PAGEREF 1323 \h</w:instrText>
        </w:r>
        <w:r>
          <w:fldChar w:fldCharType="end"/>
        </w:r>
      </w:hyperlink>
    </w:p>
    <w:p>
      <w:pPr>
        <w:tabs>
          <w:tab w:val="right" w:leader="dot" w:pos="9062"/>
        </w:tabs>
        <w:ind w:left="440"/>
      </w:pPr>
      <w:hyperlink w:anchor="_Toc1324" w:history="1">
        <w:r>
          <w:rPr>
            <w:rFonts w:ascii="IRNazanin" w:hAnsi="IRNazanin" w:eastAsia="IRNazanin" w:cs="IRNazanin"/>
            <w:color w:val="111111"/>
            <w:sz w:val="22"/>
            <w:szCs w:val="22"/>
            <w:b w:val="0"/>
            <w:bCs w:val="0"/>
            <w:i w:val="0"/>
            <w:iCs w:val="0"/>
          </w:rPr>
          <w:t>6949- مناسک الحج‏</w:t>
        </w:r>
        <w:r>
          <w:tab/>
        </w:r>
        <w:r>
          <w:fldChar w:fldCharType="begin"/>
        </w:r>
        <w:r>
          <w:instrText xml:space="preserve">PAGEREF 1324 \h</w:instrText>
        </w:r>
        <w:r>
          <w:fldChar w:fldCharType="end"/>
        </w:r>
      </w:hyperlink>
    </w:p>
    <w:p>
      <w:pPr>
        <w:tabs>
          <w:tab w:val="right" w:leader="dot" w:pos="9062"/>
        </w:tabs>
        <w:ind w:left="440"/>
      </w:pPr>
      <w:hyperlink w:anchor="_Toc1325" w:history="1">
        <w:r>
          <w:rPr>
            <w:rFonts w:ascii="IRNazanin" w:hAnsi="IRNazanin" w:eastAsia="IRNazanin" w:cs="IRNazanin"/>
            <w:color w:val="111111"/>
            <w:sz w:val="22"/>
            <w:szCs w:val="22"/>
            <w:b w:val="0"/>
            <w:bCs w:val="0"/>
            <w:i w:val="0"/>
            <w:iCs w:val="0"/>
          </w:rPr>
          <w:t>6950- مناسک الحج‏</w:t>
        </w:r>
        <w:r>
          <w:tab/>
        </w:r>
        <w:r>
          <w:fldChar w:fldCharType="begin"/>
        </w:r>
        <w:r>
          <w:instrText xml:space="preserve">PAGEREF 1325 \h</w:instrText>
        </w:r>
        <w:r>
          <w:fldChar w:fldCharType="end"/>
        </w:r>
      </w:hyperlink>
    </w:p>
    <w:p>
      <w:pPr>
        <w:tabs>
          <w:tab w:val="right" w:leader="dot" w:pos="9062"/>
        </w:tabs>
        <w:ind w:left="440"/>
      </w:pPr>
      <w:hyperlink w:anchor="_Toc1326" w:history="1">
        <w:r>
          <w:rPr>
            <w:rFonts w:ascii="IRNazanin" w:hAnsi="IRNazanin" w:eastAsia="IRNazanin" w:cs="IRNazanin"/>
            <w:color w:val="111111"/>
            <w:sz w:val="22"/>
            <w:szCs w:val="22"/>
            <w:b w:val="0"/>
            <w:bCs w:val="0"/>
            <w:i w:val="0"/>
            <w:iCs w:val="0"/>
          </w:rPr>
          <w:t>6951- مناسک الحج‏</w:t>
        </w:r>
        <w:r>
          <w:tab/>
        </w:r>
        <w:r>
          <w:fldChar w:fldCharType="begin"/>
        </w:r>
        <w:r>
          <w:instrText xml:space="preserve">PAGEREF 1326 \h</w:instrText>
        </w:r>
        <w:r>
          <w:fldChar w:fldCharType="end"/>
        </w:r>
      </w:hyperlink>
    </w:p>
    <w:p>
      <w:pPr>
        <w:tabs>
          <w:tab w:val="right" w:leader="dot" w:pos="9062"/>
        </w:tabs>
        <w:ind w:left="440"/>
      </w:pPr>
      <w:hyperlink w:anchor="_Toc1327" w:history="1">
        <w:r>
          <w:rPr>
            <w:rFonts w:ascii="IRNazanin" w:hAnsi="IRNazanin" w:eastAsia="IRNazanin" w:cs="IRNazanin"/>
            <w:color w:val="111111"/>
            <w:sz w:val="22"/>
            <w:szCs w:val="22"/>
            <w:b w:val="0"/>
            <w:bCs w:val="0"/>
            <w:i w:val="0"/>
            <w:iCs w:val="0"/>
          </w:rPr>
          <w:t>6952- مناسک الحج‏</w:t>
        </w:r>
        <w:r>
          <w:tab/>
        </w:r>
        <w:r>
          <w:fldChar w:fldCharType="begin"/>
        </w:r>
        <w:r>
          <w:instrText xml:space="preserve">PAGEREF 1327 \h</w:instrText>
        </w:r>
        <w:r>
          <w:fldChar w:fldCharType="end"/>
        </w:r>
      </w:hyperlink>
    </w:p>
    <w:p>
      <w:pPr>
        <w:tabs>
          <w:tab w:val="right" w:leader="dot" w:pos="9062"/>
        </w:tabs>
        <w:ind w:left="440"/>
      </w:pPr>
      <w:hyperlink w:anchor="_Toc1328" w:history="1">
        <w:r>
          <w:rPr>
            <w:rFonts w:ascii="IRNazanin" w:hAnsi="IRNazanin" w:eastAsia="IRNazanin" w:cs="IRNazanin"/>
            <w:color w:val="111111"/>
            <w:sz w:val="22"/>
            <w:szCs w:val="22"/>
            <w:b w:val="0"/>
            <w:bCs w:val="0"/>
            <w:i w:val="0"/>
            <w:iCs w:val="0"/>
          </w:rPr>
          <w:t>6953- مناسک الحج‏</w:t>
        </w:r>
        <w:r>
          <w:tab/>
        </w:r>
        <w:r>
          <w:fldChar w:fldCharType="begin"/>
        </w:r>
        <w:r>
          <w:instrText xml:space="preserve">PAGEREF 1328 \h</w:instrText>
        </w:r>
        <w:r>
          <w:fldChar w:fldCharType="end"/>
        </w:r>
      </w:hyperlink>
    </w:p>
    <w:p>
      <w:pPr>
        <w:tabs>
          <w:tab w:val="right" w:leader="dot" w:pos="9062"/>
        </w:tabs>
        <w:ind w:left="440"/>
      </w:pPr>
      <w:hyperlink w:anchor="_Toc1329" w:history="1">
        <w:r>
          <w:rPr>
            <w:rFonts w:ascii="IRNazanin" w:hAnsi="IRNazanin" w:eastAsia="IRNazanin" w:cs="IRNazanin"/>
            <w:color w:val="111111"/>
            <w:sz w:val="22"/>
            <w:szCs w:val="22"/>
            <w:b w:val="0"/>
            <w:bCs w:val="0"/>
            <w:i w:val="0"/>
            <w:iCs w:val="0"/>
          </w:rPr>
          <w:t>6954- مناسک الحج‏</w:t>
        </w:r>
        <w:r>
          <w:tab/>
        </w:r>
        <w:r>
          <w:fldChar w:fldCharType="begin"/>
        </w:r>
        <w:r>
          <w:instrText xml:space="preserve">PAGEREF 1329 \h</w:instrText>
        </w:r>
        <w:r>
          <w:fldChar w:fldCharType="end"/>
        </w:r>
      </w:hyperlink>
    </w:p>
    <w:p>
      <w:pPr>
        <w:tabs>
          <w:tab w:val="right" w:leader="dot" w:pos="9062"/>
        </w:tabs>
        <w:ind w:left="440"/>
      </w:pPr>
      <w:hyperlink w:anchor="_Toc1330" w:history="1">
        <w:r>
          <w:rPr>
            <w:rFonts w:ascii="IRNazanin" w:hAnsi="IRNazanin" w:eastAsia="IRNazanin" w:cs="IRNazanin"/>
            <w:color w:val="111111"/>
            <w:sz w:val="22"/>
            <w:szCs w:val="22"/>
            <w:b w:val="0"/>
            <w:bCs w:val="0"/>
            <w:i w:val="0"/>
            <w:iCs w:val="0"/>
          </w:rPr>
          <w:t>6955- مناسک الحج‏</w:t>
        </w:r>
        <w:r>
          <w:tab/>
        </w:r>
        <w:r>
          <w:fldChar w:fldCharType="begin"/>
        </w:r>
        <w:r>
          <w:instrText xml:space="preserve">PAGEREF 1330 \h</w:instrText>
        </w:r>
        <w:r>
          <w:fldChar w:fldCharType="end"/>
        </w:r>
      </w:hyperlink>
    </w:p>
    <w:p>
      <w:pPr>
        <w:tabs>
          <w:tab w:val="right" w:leader="dot" w:pos="9062"/>
        </w:tabs>
        <w:ind w:left="440"/>
      </w:pPr>
      <w:hyperlink w:anchor="_Toc1331" w:history="1">
        <w:r>
          <w:rPr>
            <w:rFonts w:ascii="IRNazanin" w:hAnsi="IRNazanin" w:eastAsia="IRNazanin" w:cs="IRNazanin"/>
            <w:color w:val="111111"/>
            <w:sz w:val="22"/>
            <w:szCs w:val="22"/>
            <w:b w:val="0"/>
            <w:bCs w:val="0"/>
            <w:i w:val="0"/>
            <w:iCs w:val="0"/>
          </w:rPr>
          <w:t>6956- مناسک الحج‏</w:t>
        </w:r>
        <w:r>
          <w:tab/>
        </w:r>
        <w:r>
          <w:fldChar w:fldCharType="begin"/>
        </w:r>
        <w:r>
          <w:instrText xml:space="preserve">PAGEREF 1331 \h</w:instrText>
        </w:r>
        <w:r>
          <w:fldChar w:fldCharType="end"/>
        </w:r>
      </w:hyperlink>
    </w:p>
    <w:p>
      <w:pPr>
        <w:tabs>
          <w:tab w:val="right" w:leader="dot" w:pos="9062"/>
        </w:tabs>
        <w:ind w:left="440"/>
      </w:pPr>
      <w:hyperlink w:anchor="_Toc1332" w:history="1">
        <w:r>
          <w:rPr>
            <w:rFonts w:ascii="IRNazanin" w:hAnsi="IRNazanin" w:eastAsia="IRNazanin" w:cs="IRNazanin"/>
            <w:color w:val="111111"/>
            <w:sz w:val="22"/>
            <w:szCs w:val="22"/>
            <w:b w:val="0"/>
            <w:bCs w:val="0"/>
            <w:i w:val="0"/>
            <w:iCs w:val="0"/>
          </w:rPr>
          <w:t>6957- مناسک الحج‏</w:t>
        </w:r>
        <w:r>
          <w:tab/>
        </w:r>
        <w:r>
          <w:fldChar w:fldCharType="begin"/>
        </w:r>
        <w:r>
          <w:instrText xml:space="preserve">PAGEREF 1332 \h</w:instrText>
        </w:r>
        <w:r>
          <w:fldChar w:fldCharType="end"/>
        </w:r>
      </w:hyperlink>
    </w:p>
    <w:p>
      <w:pPr>
        <w:tabs>
          <w:tab w:val="right" w:leader="dot" w:pos="9062"/>
        </w:tabs>
        <w:ind w:left="440"/>
      </w:pPr>
      <w:hyperlink w:anchor="_Toc1333" w:history="1">
        <w:r>
          <w:rPr>
            <w:rFonts w:ascii="IRNazanin" w:hAnsi="IRNazanin" w:eastAsia="IRNazanin" w:cs="IRNazanin"/>
            <w:color w:val="111111"/>
            <w:sz w:val="22"/>
            <w:szCs w:val="22"/>
            <w:b w:val="0"/>
            <w:bCs w:val="0"/>
            <w:i w:val="0"/>
            <w:iCs w:val="0"/>
          </w:rPr>
          <w:t>6958- مناسک الحج‏</w:t>
        </w:r>
        <w:r>
          <w:tab/>
        </w:r>
        <w:r>
          <w:fldChar w:fldCharType="begin"/>
        </w:r>
        <w:r>
          <w:instrText xml:space="preserve">PAGEREF 1333 \h</w:instrText>
        </w:r>
        <w:r>
          <w:fldChar w:fldCharType="end"/>
        </w:r>
      </w:hyperlink>
    </w:p>
    <w:p>
      <w:pPr>
        <w:tabs>
          <w:tab w:val="right" w:leader="dot" w:pos="9062"/>
        </w:tabs>
        <w:ind w:left="440"/>
      </w:pPr>
      <w:hyperlink w:anchor="_Toc1334" w:history="1">
        <w:r>
          <w:rPr>
            <w:rFonts w:ascii="IRNazanin" w:hAnsi="IRNazanin" w:eastAsia="IRNazanin" w:cs="IRNazanin"/>
            <w:color w:val="111111"/>
            <w:sz w:val="22"/>
            <w:szCs w:val="22"/>
            <w:b w:val="0"/>
            <w:bCs w:val="0"/>
            <w:i w:val="0"/>
            <w:iCs w:val="0"/>
          </w:rPr>
          <w:t>6959- مناسک الحج‏</w:t>
        </w:r>
        <w:r>
          <w:tab/>
        </w:r>
        <w:r>
          <w:fldChar w:fldCharType="begin"/>
        </w:r>
        <w:r>
          <w:instrText xml:space="preserve">PAGEREF 1334 \h</w:instrText>
        </w:r>
        <w:r>
          <w:fldChar w:fldCharType="end"/>
        </w:r>
      </w:hyperlink>
    </w:p>
    <w:p>
      <w:pPr>
        <w:tabs>
          <w:tab w:val="right" w:leader="dot" w:pos="9062"/>
        </w:tabs>
        <w:ind w:left="440"/>
      </w:pPr>
      <w:hyperlink w:anchor="_Toc1335" w:history="1">
        <w:r>
          <w:rPr>
            <w:rFonts w:ascii="IRNazanin" w:hAnsi="IRNazanin" w:eastAsia="IRNazanin" w:cs="IRNazanin"/>
            <w:color w:val="111111"/>
            <w:sz w:val="22"/>
            <w:szCs w:val="22"/>
            <w:b w:val="0"/>
            <w:bCs w:val="0"/>
            <w:i w:val="0"/>
            <w:iCs w:val="0"/>
          </w:rPr>
          <w:t>مناسک الحج‏</w:t>
        </w:r>
        <w:r>
          <w:tab/>
        </w:r>
        <w:r>
          <w:fldChar w:fldCharType="begin"/>
        </w:r>
        <w:r>
          <w:instrText xml:space="preserve">PAGEREF 1335 \h</w:instrText>
        </w:r>
        <w:r>
          <w:fldChar w:fldCharType="end"/>
        </w:r>
      </w:hyperlink>
    </w:p>
    <w:p>
      <w:pPr>
        <w:tabs>
          <w:tab w:val="right" w:leader="dot" w:pos="9062"/>
        </w:tabs>
        <w:ind w:left="440"/>
      </w:pPr>
      <w:hyperlink w:anchor="_Toc1336" w:history="1">
        <w:r>
          <w:rPr>
            <w:rFonts w:ascii="IRNazanin" w:hAnsi="IRNazanin" w:eastAsia="IRNazanin" w:cs="IRNazanin"/>
            <w:color w:val="111111"/>
            <w:sz w:val="22"/>
            <w:szCs w:val="22"/>
            <w:b w:val="0"/>
            <w:bCs w:val="0"/>
            <w:i w:val="0"/>
            <w:iCs w:val="0"/>
          </w:rPr>
          <w:t>6960- مناسک الحج‏</w:t>
        </w:r>
        <w:r>
          <w:tab/>
        </w:r>
        <w:r>
          <w:fldChar w:fldCharType="begin"/>
        </w:r>
        <w:r>
          <w:instrText xml:space="preserve">PAGEREF 1336 \h</w:instrText>
        </w:r>
        <w:r>
          <w:fldChar w:fldCharType="end"/>
        </w:r>
      </w:hyperlink>
    </w:p>
    <w:p>
      <w:pPr>
        <w:tabs>
          <w:tab w:val="right" w:leader="dot" w:pos="9062"/>
        </w:tabs>
        <w:ind w:left="440"/>
      </w:pPr>
      <w:hyperlink w:anchor="_Toc1337" w:history="1">
        <w:r>
          <w:rPr>
            <w:rFonts w:ascii="IRNazanin" w:hAnsi="IRNazanin" w:eastAsia="IRNazanin" w:cs="IRNazanin"/>
            <w:color w:val="111111"/>
            <w:sz w:val="22"/>
            <w:szCs w:val="22"/>
            <w:b w:val="0"/>
            <w:bCs w:val="0"/>
            <w:i w:val="0"/>
            <w:iCs w:val="0"/>
          </w:rPr>
          <w:t>6961- مناسک الحج‏</w:t>
        </w:r>
        <w:r>
          <w:tab/>
        </w:r>
        <w:r>
          <w:fldChar w:fldCharType="begin"/>
        </w:r>
        <w:r>
          <w:instrText xml:space="preserve">PAGEREF 1337 \h</w:instrText>
        </w:r>
        <w:r>
          <w:fldChar w:fldCharType="end"/>
        </w:r>
      </w:hyperlink>
    </w:p>
    <w:p>
      <w:pPr>
        <w:tabs>
          <w:tab w:val="right" w:leader="dot" w:pos="9062"/>
        </w:tabs>
        <w:ind w:left="440"/>
      </w:pPr>
      <w:hyperlink w:anchor="_Toc1338" w:history="1">
        <w:r>
          <w:rPr>
            <w:rFonts w:ascii="IRNazanin" w:hAnsi="IRNazanin" w:eastAsia="IRNazanin" w:cs="IRNazanin"/>
            <w:color w:val="111111"/>
            <w:sz w:val="22"/>
            <w:szCs w:val="22"/>
            <w:b w:val="0"/>
            <w:bCs w:val="0"/>
            <w:i w:val="0"/>
            <w:iCs w:val="0"/>
          </w:rPr>
          <w:t>6962- مناسک الحج‏</w:t>
        </w:r>
        <w:r>
          <w:tab/>
        </w:r>
        <w:r>
          <w:fldChar w:fldCharType="begin"/>
        </w:r>
        <w:r>
          <w:instrText xml:space="preserve">PAGEREF 1338 \h</w:instrText>
        </w:r>
        <w:r>
          <w:fldChar w:fldCharType="end"/>
        </w:r>
      </w:hyperlink>
    </w:p>
    <w:p>
      <w:pPr>
        <w:tabs>
          <w:tab w:val="right" w:leader="dot" w:pos="9062"/>
        </w:tabs>
        <w:ind w:left="440"/>
      </w:pPr>
      <w:hyperlink w:anchor="_Toc1339" w:history="1">
        <w:r>
          <w:rPr>
            <w:rFonts w:ascii="IRNazanin" w:hAnsi="IRNazanin" w:eastAsia="IRNazanin" w:cs="IRNazanin"/>
            <w:color w:val="111111"/>
            <w:sz w:val="22"/>
            <w:szCs w:val="22"/>
            <w:b w:val="0"/>
            <w:bCs w:val="0"/>
            <w:i w:val="0"/>
            <w:iCs w:val="0"/>
          </w:rPr>
          <w:t>6963- مناسک الحج‏</w:t>
        </w:r>
        <w:r>
          <w:tab/>
        </w:r>
        <w:r>
          <w:fldChar w:fldCharType="begin"/>
        </w:r>
        <w:r>
          <w:instrText xml:space="preserve">PAGEREF 1339 \h</w:instrText>
        </w:r>
        <w:r>
          <w:fldChar w:fldCharType="end"/>
        </w:r>
      </w:hyperlink>
    </w:p>
    <w:p>
      <w:pPr>
        <w:tabs>
          <w:tab w:val="right" w:leader="dot" w:pos="9062"/>
        </w:tabs>
        <w:ind w:left="440"/>
      </w:pPr>
      <w:hyperlink w:anchor="_Toc1340" w:history="1">
        <w:r>
          <w:rPr>
            <w:rFonts w:ascii="IRNazanin" w:hAnsi="IRNazanin" w:eastAsia="IRNazanin" w:cs="IRNazanin"/>
            <w:color w:val="111111"/>
            <w:sz w:val="22"/>
            <w:szCs w:val="22"/>
            <w:b w:val="0"/>
            <w:bCs w:val="0"/>
            <w:i w:val="0"/>
            <w:iCs w:val="0"/>
          </w:rPr>
          <w:t>6964- مناسک الحج‏</w:t>
        </w:r>
        <w:r>
          <w:tab/>
        </w:r>
        <w:r>
          <w:fldChar w:fldCharType="begin"/>
        </w:r>
        <w:r>
          <w:instrText xml:space="preserve">PAGEREF 1340 \h</w:instrText>
        </w:r>
        <w:r>
          <w:fldChar w:fldCharType="end"/>
        </w:r>
      </w:hyperlink>
    </w:p>
    <w:p>
      <w:pPr>
        <w:tabs>
          <w:tab w:val="right" w:leader="dot" w:pos="9062"/>
        </w:tabs>
        <w:ind w:left="440"/>
      </w:pPr>
      <w:hyperlink w:anchor="_Toc1341" w:history="1">
        <w:r>
          <w:rPr>
            <w:rFonts w:ascii="IRNazanin" w:hAnsi="IRNazanin" w:eastAsia="IRNazanin" w:cs="IRNazanin"/>
            <w:color w:val="111111"/>
            <w:sz w:val="22"/>
            <w:szCs w:val="22"/>
            <w:b w:val="0"/>
            <w:bCs w:val="0"/>
            <w:i w:val="0"/>
            <w:iCs w:val="0"/>
          </w:rPr>
          <w:t>6965- مناسک الحج‏</w:t>
        </w:r>
        <w:r>
          <w:tab/>
        </w:r>
        <w:r>
          <w:fldChar w:fldCharType="begin"/>
        </w:r>
        <w:r>
          <w:instrText xml:space="preserve">PAGEREF 1341 \h</w:instrText>
        </w:r>
        <w:r>
          <w:fldChar w:fldCharType="end"/>
        </w:r>
      </w:hyperlink>
    </w:p>
    <w:p>
      <w:pPr>
        <w:tabs>
          <w:tab w:val="right" w:leader="dot" w:pos="9062"/>
        </w:tabs>
        <w:ind w:left="440"/>
      </w:pPr>
      <w:hyperlink w:anchor="_Toc1342" w:history="1">
        <w:r>
          <w:rPr>
            <w:rFonts w:ascii="IRNazanin" w:hAnsi="IRNazanin" w:eastAsia="IRNazanin" w:cs="IRNazanin"/>
            <w:color w:val="111111"/>
            <w:sz w:val="22"/>
            <w:szCs w:val="22"/>
            <w:b w:val="0"/>
            <w:bCs w:val="0"/>
            <w:i w:val="0"/>
            <w:iCs w:val="0"/>
          </w:rPr>
          <w:t>6966- مناسک الحج‏</w:t>
        </w:r>
        <w:r>
          <w:tab/>
        </w:r>
        <w:r>
          <w:fldChar w:fldCharType="begin"/>
        </w:r>
        <w:r>
          <w:instrText xml:space="preserve">PAGEREF 1342 \h</w:instrText>
        </w:r>
        <w:r>
          <w:fldChar w:fldCharType="end"/>
        </w:r>
      </w:hyperlink>
    </w:p>
    <w:p>
      <w:pPr>
        <w:tabs>
          <w:tab w:val="right" w:leader="dot" w:pos="9062"/>
        </w:tabs>
        <w:ind w:left="440"/>
      </w:pPr>
      <w:hyperlink w:anchor="_Toc1343" w:history="1">
        <w:r>
          <w:rPr>
            <w:rFonts w:ascii="IRNazanin" w:hAnsi="IRNazanin" w:eastAsia="IRNazanin" w:cs="IRNazanin"/>
            <w:color w:val="111111"/>
            <w:sz w:val="22"/>
            <w:szCs w:val="22"/>
            <w:b w:val="0"/>
            <w:bCs w:val="0"/>
            <w:i w:val="0"/>
            <w:iCs w:val="0"/>
          </w:rPr>
          <w:t>6967- مناسک الحج‏</w:t>
        </w:r>
        <w:r>
          <w:tab/>
        </w:r>
        <w:r>
          <w:fldChar w:fldCharType="begin"/>
        </w:r>
        <w:r>
          <w:instrText xml:space="preserve">PAGEREF 1343 \h</w:instrText>
        </w:r>
        <w:r>
          <w:fldChar w:fldCharType="end"/>
        </w:r>
      </w:hyperlink>
    </w:p>
    <w:p>
      <w:pPr>
        <w:tabs>
          <w:tab w:val="right" w:leader="dot" w:pos="9062"/>
        </w:tabs>
        <w:ind w:left="440"/>
      </w:pPr>
      <w:hyperlink w:anchor="_Toc1344" w:history="1">
        <w:r>
          <w:rPr>
            <w:rFonts w:ascii="IRNazanin" w:hAnsi="IRNazanin" w:eastAsia="IRNazanin" w:cs="IRNazanin"/>
            <w:color w:val="111111"/>
            <w:sz w:val="22"/>
            <w:szCs w:val="22"/>
            <w:b w:val="0"/>
            <w:bCs w:val="0"/>
            <w:i w:val="0"/>
            <w:iCs w:val="0"/>
          </w:rPr>
          <w:t>6968- مناسک الحج‏</w:t>
        </w:r>
        <w:r>
          <w:tab/>
        </w:r>
        <w:r>
          <w:fldChar w:fldCharType="begin"/>
        </w:r>
        <w:r>
          <w:instrText xml:space="preserve">PAGEREF 1344 \h</w:instrText>
        </w:r>
        <w:r>
          <w:fldChar w:fldCharType="end"/>
        </w:r>
      </w:hyperlink>
    </w:p>
    <w:p>
      <w:pPr>
        <w:tabs>
          <w:tab w:val="right" w:leader="dot" w:pos="9062"/>
        </w:tabs>
        <w:ind w:left="440"/>
      </w:pPr>
      <w:hyperlink w:anchor="_Toc1345" w:history="1">
        <w:r>
          <w:rPr>
            <w:rFonts w:ascii="IRNazanin" w:hAnsi="IRNazanin" w:eastAsia="IRNazanin" w:cs="IRNazanin"/>
            <w:color w:val="111111"/>
            <w:sz w:val="22"/>
            <w:szCs w:val="22"/>
            <w:b w:val="0"/>
            <w:bCs w:val="0"/>
            <w:i w:val="0"/>
            <w:iCs w:val="0"/>
          </w:rPr>
          <w:t>6969- مناسک الحج‏</w:t>
        </w:r>
        <w:r>
          <w:tab/>
        </w:r>
        <w:r>
          <w:fldChar w:fldCharType="begin"/>
        </w:r>
        <w:r>
          <w:instrText xml:space="preserve">PAGEREF 1345 \h</w:instrText>
        </w:r>
        <w:r>
          <w:fldChar w:fldCharType="end"/>
        </w:r>
      </w:hyperlink>
    </w:p>
    <w:p>
      <w:pPr>
        <w:tabs>
          <w:tab w:val="right" w:leader="dot" w:pos="9062"/>
        </w:tabs>
        <w:ind w:left="440"/>
      </w:pPr>
      <w:hyperlink w:anchor="_Toc1346" w:history="1">
        <w:r>
          <w:rPr>
            <w:rFonts w:ascii="IRNazanin" w:hAnsi="IRNazanin" w:eastAsia="IRNazanin" w:cs="IRNazanin"/>
            <w:color w:val="111111"/>
            <w:sz w:val="22"/>
            <w:szCs w:val="22"/>
            <w:b w:val="0"/>
            <w:bCs w:val="0"/>
            <w:i w:val="0"/>
            <w:iCs w:val="0"/>
          </w:rPr>
          <w:t>6970- مناسک الحج‏</w:t>
        </w:r>
        <w:r>
          <w:tab/>
        </w:r>
        <w:r>
          <w:fldChar w:fldCharType="begin"/>
        </w:r>
        <w:r>
          <w:instrText xml:space="preserve">PAGEREF 1346 \h</w:instrText>
        </w:r>
        <w:r>
          <w:fldChar w:fldCharType="end"/>
        </w:r>
      </w:hyperlink>
    </w:p>
    <w:p>
      <w:pPr>
        <w:tabs>
          <w:tab w:val="right" w:leader="dot" w:pos="9062"/>
        </w:tabs>
        <w:ind w:left="440"/>
      </w:pPr>
      <w:hyperlink w:anchor="_Toc1347" w:history="1">
        <w:r>
          <w:rPr>
            <w:rFonts w:ascii="IRNazanin" w:hAnsi="IRNazanin" w:eastAsia="IRNazanin" w:cs="IRNazanin"/>
            <w:color w:val="111111"/>
            <w:sz w:val="22"/>
            <w:szCs w:val="22"/>
            <w:b w:val="0"/>
            <w:bCs w:val="0"/>
            <w:i w:val="0"/>
            <w:iCs w:val="0"/>
          </w:rPr>
          <w:t>6971- مناسک الحج‏</w:t>
        </w:r>
        <w:r>
          <w:tab/>
        </w:r>
        <w:r>
          <w:fldChar w:fldCharType="begin"/>
        </w:r>
        <w:r>
          <w:instrText xml:space="preserve">PAGEREF 1347 \h</w:instrText>
        </w:r>
        <w:r>
          <w:fldChar w:fldCharType="end"/>
        </w:r>
      </w:hyperlink>
    </w:p>
    <w:p>
      <w:pPr>
        <w:tabs>
          <w:tab w:val="right" w:leader="dot" w:pos="9062"/>
        </w:tabs>
        <w:ind w:left="440"/>
      </w:pPr>
      <w:hyperlink w:anchor="_Toc1348" w:history="1">
        <w:r>
          <w:rPr>
            <w:rFonts w:ascii="IRNazanin" w:hAnsi="IRNazanin" w:eastAsia="IRNazanin" w:cs="IRNazanin"/>
            <w:color w:val="111111"/>
            <w:sz w:val="22"/>
            <w:szCs w:val="22"/>
            <w:b w:val="0"/>
            <w:bCs w:val="0"/>
            <w:i w:val="0"/>
            <w:iCs w:val="0"/>
          </w:rPr>
          <w:t>6972- مناسک الحج‏</w:t>
        </w:r>
        <w:r>
          <w:tab/>
        </w:r>
        <w:r>
          <w:fldChar w:fldCharType="begin"/>
        </w:r>
        <w:r>
          <w:instrText xml:space="preserve">PAGEREF 1348 \h</w:instrText>
        </w:r>
        <w:r>
          <w:fldChar w:fldCharType="end"/>
        </w:r>
      </w:hyperlink>
    </w:p>
    <w:p>
      <w:pPr>
        <w:tabs>
          <w:tab w:val="right" w:leader="dot" w:pos="9062"/>
        </w:tabs>
        <w:ind w:left="440"/>
      </w:pPr>
      <w:hyperlink w:anchor="_Toc1349" w:history="1">
        <w:r>
          <w:rPr>
            <w:rFonts w:ascii="IRNazanin" w:hAnsi="IRNazanin" w:eastAsia="IRNazanin" w:cs="IRNazanin"/>
            <w:color w:val="111111"/>
            <w:sz w:val="22"/>
            <w:szCs w:val="22"/>
            <w:b w:val="0"/>
            <w:bCs w:val="0"/>
            <w:i w:val="0"/>
            <w:iCs w:val="0"/>
          </w:rPr>
          <w:t>6973- مناسک الحج‏</w:t>
        </w:r>
        <w:r>
          <w:tab/>
        </w:r>
        <w:r>
          <w:fldChar w:fldCharType="begin"/>
        </w:r>
        <w:r>
          <w:instrText xml:space="preserve">PAGEREF 1349 \h</w:instrText>
        </w:r>
        <w:r>
          <w:fldChar w:fldCharType="end"/>
        </w:r>
      </w:hyperlink>
    </w:p>
    <w:p>
      <w:pPr>
        <w:tabs>
          <w:tab w:val="right" w:leader="dot" w:pos="9062"/>
        </w:tabs>
        <w:ind w:left="440"/>
      </w:pPr>
      <w:hyperlink w:anchor="_Toc1350" w:history="1">
        <w:r>
          <w:rPr>
            <w:rFonts w:ascii="IRNazanin" w:hAnsi="IRNazanin" w:eastAsia="IRNazanin" w:cs="IRNazanin"/>
            <w:color w:val="111111"/>
            <w:sz w:val="22"/>
            <w:szCs w:val="22"/>
            <w:b w:val="0"/>
            <w:bCs w:val="0"/>
            <w:i w:val="0"/>
            <w:iCs w:val="0"/>
          </w:rPr>
          <w:t>6974- مناسک الحج‏</w:t>
        </w:r>
        <w:r>
          <w:tab/>
        </w:r>
        <w:r>
          <w:fldChar w:fldCharType="begin"/>
        </w:r>
        <w:r>
          <w:instrText xml:space="preserve">PAGEREF 1350 \h</w:instrText>
        </w:r>
        <w:r>
          <w:fldChar w:fldCharType="end"/>
        </w:r>
      </w:hyperlink>
    </w:p>
    <w:p>
      <w:pPr>
        <w:tabs>
          <w:tab w:val="right" w:leader="dot" w:pos="9062"/>
        </w:tabs>
        <w:ind w:left="440"/>
      </w:pPr>
      <w:hyperlink w:anchor="_Toc1351" w:history="1">
        <w:r>
          <w:rPr>
            <w:rFonts w:ascii="IRNazanin" w:hAnsi="IRNazanin" w:eastAsia="IRNazanin" w:cs="IRNazanin"/>
            <w:color w:val="111111"/>
            <w:sz w:val="22"/>
            <w:szCs w:val="22"/>
            <w:b w:val="0"/>
            <w:bCs w:val="0"/>
            <w:i w:val="0"/>
            <w:iCs w:val="0"/>
          </w:rPr>
          <w:t>6975- مناسک الحج‏</w:t>
        </w:r>
        <w:r>
          <w:tab/>
        </w:r>
        <w:r>
          <w:fldChar w:fldCharType="begin"/>
        </w:r>
        <w:r>
          <w:instrText xml:space="preserve">PAGEREF 1351 \h</w:instrText>
        </w:r>
        <w:r>
          <w:fldChar w:fldCharType="end"/>
        </w:r>
      </w:hyperlink>
    </w:p>
    <w:p>
      <w:pPr>
        <w:tabs>
          <w:tab w:val="right" w:leader="dot" w:pos="9062"/>
        </w:tabs>
        <w:ind w:left="440"/>
      </w:pPr>
      <w:hyperlink w:anchor="_Toc1352" w:history="1">
        <w:r>
          <w:rPr>
            <w:rFonts w:ascii="IRNazanin" w:hAnsi="IRNazanin" w:eastAsia="IRNazanin" w:cs="IRNazanin"/>
            <w:color w:val="111111"/>
            <w:sz w:val="22"/>
            <w:szCs w:val="22"/>
            <w:b w:val="0"/>
            <w:bCs w:val="0"/>
            <w:i w:val="0"/>
            <w:iCs w:val="0"/>
          </w:rPr>
          <w:t>6976- مناسک الحج‏</w:t>
        </w:r>
        <w:r>
          <w:tab/>
        </w:r>
        <w:r>
          <w:fldChar w:fldCharType="begin"/>
        </w:r>
        <w:r>
          <w:instrText xml:space="preserve">PAGEREF 1352 \h</w:instrText>
        </w:r>
        <w:r>
          <w:fldChar w:fldCharType="end"/>
        </w:r>
      </w:hyperlink>
    </w:p>
    <w:p>
      <w:pPr>
        <w:tabs>
          <w:tab w:val="right" w:leader="dot" w:pos="9062"/>
        </w:tabs>
        <w:ind w:left="440"/>
      </w:pPr>
      <w:hyperlink w:anchor="_Toc1353" w:history="1">
        <w:r>
          <w:rPr>
            <w:rFonts w:ascii="IRNazanin" w:hAnsi="IRNazanin" w:eastAsia="IRNazanin" w:cs="IRNazanin"/>
            <w:color w:val="111111"/>
            <w:sz w:val="22"/>
            <w:szCs w:val="22"/>
            <w:b w:val="0"/>
            <w:bCs w:val="0"/>
            <w:i w:val="0"/>
            <w:iCs w:val="0"/>
          </w:rPr>
          <w:t>6977- مناسک الحج‏</w:t>
        </w:r>
        <w:r>
          <w:tab/>
        </w:r>
        <w:r>
          <w:fldChar w:fldCharType="begin"/>
        </w:r>
        <w:r>
          <w:instrText xml:space="preserve">PAGEREF 1353 \h</w:instrText>
        </w:r>
        <w:r>
          <w:fldChar w:fldCharType="end"/>
        </w:r>
      </w:hyperlink>
    </w:p>
    <w:p>
      <w:pPr>
        <w:tabs>
          <w:tab w:val="right" w:leader="dot" w:pos="9062"/>
        </w:tabs>
        <w:ind w:left="440"/>
      </w:pPr>
      <w:hyperlink w:anchor="_Toc1354" w:history="1">
        <w:r>
          <w:rPr>
            <w:rFonts w:ascii="IRNazanin" w:hAnsi="IRNazanin" w:eastAsia="IRNazanin" w:cs="IRNazanin"/>
            <w:color w:val="111111"/>
            <w:sz w:val="22"/>
            <w:szCs w:val="22"/>
            <w:b w:val="0"/>
            <w:bCs w:val="0"/>
            <w:i w:val="0"/>
            <w:iCs w:val="0"/>
          </w:rPr>
          <w:t>6978- مناسک الحج‏</w:t>
        </w:r>
        <w:r>
          <w:tab/>
        </w:r>
        <w:r>
          <w:fldChar w:fldCharType="begin"/>
        </w:r>
        <w:r>
          <w:instrText xml:space="preserve">PAGEREF 1354 \h</w:instrText>
        </w:r>
        <w:r>
          <w:fldChar w:fldCharType="end"/>
        </w:r>
      </w:hyperlink>
    </w:p>
    <w:p>
      <w:pPr>
        <w:tabs>
          <w:tab w:val="right" w:leader="dot" w:pos="9062"/>
        </w:tabs>
        <w:ind w:left="440"/>
      </w:pPr>
      <w:hyperlink w:anchor="_Toc1355" w:history="1">
        <w:r>
          <w:rPr>
            <w:rFonts w:ascii="IRNazanin" w:hAnsi="IRNazanin" w:eastAsia="IRNazanin" w:cs="IRNazanin"/>
            <w:color w:val="111111"/>
            <w:sz w:val="22"/>
            <w:szCs w:val="22"/>
            <w:b w:val="0"/>
            <w:bCs w:val="0"/>
            <w:i w:val="0"/>
            <w:iCs w:val="0"/>
          </w:rPr>
          <w:t>6979- مناسک الحج‏</w:t>
        </w:r>
        <w:r>
          <w:tab/>
        </w:r>
        <w:r>
          <w:fldChar w:fldCharType="begin"/>
        </w:r>
        <w:r>
          <w:instrText xml:space="preserve">PAGEREF 1355 \h</w:instrText>
        </w:r>
        <w:r>
          <w:fldChar w:fldCharType="end"/>
        </w:r>
      </w:hyperlink>
    </w:p>
    <w:p>
      <w:pPr>
        <w:tabs>
          <w:tab w:val="right" w:leader="dot" w:pos="9062"/>
        </w:tabs>
        <w:ind w:left="440"/>
      </w:pPr>
      <w:hyperlink w:anchor="_Toc1356" w:history="1">
        <w:r>
          <w:rPr>
            <w:rFonts w:ascii="IRNazanin" w:hAnsi="IRNazanin" w:eastAsia="IRNazanin" w:cs="IRNazanin"/>
            <w:color w:val="111111"/>
            <w:sz w:val="22"/>
            <w:szCs w:val="22"/>
            <w:b w:val="0"/>
            <w:bCs w:val="0"/>
            <w:i w:val="0"/>
            <w:iCs w:val="0"/>
          </w:rPr>
          <w:t>6980- مناسک الحج‏</w:t>
        </w:r>
        <w:r>
          <w:tab/>
        </w:r>
        <w:r>
          <w:fldChar w:fldCharType="begin"/>
        </w:r>
        <w:r>
          <w:instrText xml:space="preserve">PAGEREF 1356 \h</w:instrText>
        </w:r>
        <w:r>
          <w:fldChar w:fldCharType="end"/>
        </w:r>
      </w:hyperlink>
    </w:p>
    <w:p>
      <w:pPr>
        <w:tabs>
          <w:tab w:val="right" w:leader="dot" w:pos="9062"/>
        </w:tabs>
        <w:ind w:left="440"/>
      </w:pPr>
      <w:hyperlink w:anchor="_Toc1357" w:history="1">
        <w:r>
          <w:rPr>
            <w:rFonts w:ascii="IRNazanin" w:hAnsi="IRNazanin" w:eastAsia="IRNazanin" w:cs="IRNazanin"/>
            <w:color w:val="111111"/>
            <w:sz w:val="22"/>
            <w:szCs w:val="22"/>
            <w:b w:val="0"/>
            <w:bCs w:val="0"/>
            <w:i w:val="0"/>
            <w:iCs w:val="0"/>
          </w:rPr>
          <w:t>6981- مناسک الحج‏</w:t>
        </w:r>
        <w:r>
          <w:tab/>
        </w:r>
        <w:r>
          <w:fldChar w:fldCharType="begin"/>
        </w:r>
        <w:r>
          <w:instrText xml:space="preserve">PAGEREF 1357 \h</w:instrText>
        </w:r>
        <w:r>
          <w:fldChar w:fldCharType="end"/>
        </w:r>
      </w:hyperlink>
    </w:p>
    <w:p>
      <w:pPr>
        <w:tabs>
          <w:tab w:val="right" w:leader="dot" w:pos="9062"/>
        </w:tabs>
        <w:ind w:left="440"/>
      </w:pPr>
      <w:hyperlink w:anchor="_Toc1358" w:history="1">
        <w:r>
          <w:rPr>
            <w:rFonts w:ascii="IRNazanin" w:hAnsi="IRNazanin" w:eastAsia="IRNazanin" w:cs="IRNazanin"/>
            <w:color w:val="111111"/>
            <w:sz w:val="22"/>
            <w:szCs w:val="22"/>
            <w:b w:val="0"/>
            <w:bCs w:val="0"/>
            <w:i w:val="0"/>
            <w:iCs w:val="0"/>
          </w:rPr>
          <w:t>6982- مناسک الحج‏</w:t>
        </w:r>
        <w:r>
          <w:tab/>
        </w:r>
        <w:r>
          <w:fldChar w:fldCharType="begin"/>
        </w:r>
        <w:r>
          <w:instrText xml:space="preserve">PAGEREF 1358 \h</w:instrText>
        </w:r>
        <w:r>
          <w:fldChar w:fldCharType="end"/>
        </w:r>
      </w:hyperlink>
    </w:p>
    <w:p>
      <w:pPr>
        <w:tabs>
          <w:tab w:val="right" w:leader="dot" w:pos="9062"/>
        </w:tabs>
        <w:ind w:left="440"/>
      </w:pPr>
      <w:hyperlink w:anchor="_Toc1359" w:history="1">
        <w:r>
          <w:rPr>
            <w:rFonts w:ascii="IRNazanin" w:hAnsi="IRNazanin" w:eastAsia="IRNazanin" w:cs="IRNazanin"/>
            <w:color w:val="111111"/>
            <w:sz w:val="22"/>
            <w:szCs w:val="22"/>
            <w:b w:val="0"/>
            <w:bCs w:val="0"/>
            <w:i w:val="0"/>
            <w:iCs w:val="0"/>
          </w:rPr>
          <w:t>6983- مناسک الحج‏</w:t>
        </w:r>
        <w:r>
          <w:tab/>
        </w:r>
        <w:r>
          <w:fldChar w:fldCharType="begin"/>
        </w:r>
        <w:r>
          <w:instrText xml:space="preserve">PAGEREF 1359 \h</w:instrText>
        </w:r>
        <w:r>
          <w:fldChar w:fldCharType="end"/>
        </w:r>
      </w:hyperlink>
    </w:p>
    <w:p>
      <w:pPr>
        <w:tabs>
          <w:tab w:val="right" w:leader="dot" w:pos="9062"/>
        </w:tabs>
        <w:ind w:left="440"/>
      </w:pPr>
      <w:hyperlink w:anchor="_Toc1360" w:history="1">
        <w:r>
          <w:rPr>
            <w:rFonts w:ascii="IRNazanin" w:hAnsi="IRNazanin" w:eastAsia="IRNazanin" w:cs="IRNazanin"/>
            <w:color w:val="111111"/>
            <w:sz w:val="22"/>
            <w:szCs w:val="22"/>
            <w:b w:val="0"/>
            <w:bCs w:val="0"/>
            <w:i w:val="0"/>
            <w:iCs w:val="0"/>
          </w:rPr>
          <w:t>6984- مناسک الحج الکبیر،</w:t>
        </w:r>
        <w:r>
          <w:tab/>
        </w:r>
        <w:r>
          <w:fldChar w:fldCharType="begin"/>
        </w:r>
        <w:r>
          <w:instrText xml:space="preserve">PAGEREF 1360 \h</w:instrText>
        </w:r>
        <w:r>
          <w:fldChar w:fldCharType="end"/>
        </w:r>
      </w:hyperlink>
    </w:p>
    <w:p>
      <w:pPr>
        <w:tabs>
          <w:tab w:val="right" w:leader="dot" w:pos="9062"/>
        </w:tabs>
        <w:ind w:left="440"/>
      </w:pPr>
      <w:hyperlink w:anchor="_Toc1361" w:history="1">
        <w:r>
          <w:rPr>
            <w:rFonts w:ascii="IRNazanin" w:hAnsi="IRNazanin" w:eastAsia="IRNazanin" w:cs="IRNazanin"/>
            <w:color w:val="111111"/>
            <w:sz w:val="22"/>
            <w:szCs w:val="22"/>
            <w:b w:val="0"/>
            <w:bCs w:val="0"/>
            <w:i w:val="0"/>
            <w:iCs w:val="0"/>
          </w:rPr>
          <w:t>6985- مناسک الحج الصغیر،</w:t>
        </w:r>
        <w:r>
          <w:tab/>
        </w:r>
        <w:r>
          <w:fldChar w:fldCharType="begin"/>
        </w:r>
        <w:r>
          <w:instrText xml:space="preserve">PAGEREF 1361 \h</w:instrText>
        </w:r>
        <w:r>
          <w:fldChar w:fldCharType="end"/>
        </w:r>
      </w:hyperlink>
    </w:p>
    <w:p>
      <w:pPr>
        <w:tabs>
          <w:tab w:val="right" w:leader="dot" w:pos="9062"/>
        </w:tabs>
        <w:ind w:left="440"/>
      </w:pPr>
      <w:hyperlink w:anchor="_Toc1362" w:history="1">
        <w:r>
          <w:rPr>
            <w:rFonts w:ascii="IRNazanin" w:hAnsi="IRNazanin" w:eastAsia="IRNazanin" w:cs="IRNazanin"/>
            <w:color w:val="111111"/>
            <w:sz w:val="22"/>
            <w:szCs w:val="22"/>
            <w:b w:val="0"/>
            <w:bCs w:val="0"/>
            <w:i w:val="0"/>
            <w:iCs w:val="0"/>
          </w:rPr>
          <w:t>6986- مناسک الحج‏</w:t>
        </w:r>
        <w:r>
          <w:tab/>
        </w:r>
        <w:r>
          <w:fldChar w:fldCharType="begin"/>
        </w:r>
        <w:r>
          <w:instrText xml:space="preserve">PAGEREF 1362 \h</w:instrText>
        </w:r>
        <w:r>
          <w:fldChar w:fldCharType="end"/>
        </w:r>
      </w:hyperlink>
    </w:p>
    <w:p>
      <w:pPr>
        <w:tabs>
          <w:tab w:val="right" w:leader="dot" w:pos="9062"/>
        </w:tabs>
        <w:ind w:left="440"/>
      </w:pPr>
      <w:hyperlink w:anchor="_Toc1363" w:history="1">
        <w:r>
          <w:rPr>
            <w:rFonts w:ascii="IRNazanin" w:hAnsi="IRNazanin" w:eastAsia="IRNazanin" w:cs="IRNazanin"/>
            <w:color w:val="111111"/>
            <w:sz w:val="22"/>
            <w:szCs w:val="22"/>
            <w:b w:val="0"/>
            <w:bCs w:val="0"/>
            <w:i w:val="0"/>
            <w:iCs w:val="0"/>
          </w:rPr>
          <w:t>6987- مناسک الحج‏</w:t>
        </w:r>
        <w:r>
          <w:tab/>
        </w:r>
        <w:r>
          <w:fldChar w:fldCharType="begin"/>
        </w:r>
        <w:r>
          <w:instrText xml:space="preserve">PAGEREF 1363 \h</w:instrText>
        </w:r>
        <w:r>
          <w:fldChar w:fldCharType="end"/>
        </w:r>
      </w:hyperlink>
    </w:p>
    <w:p>
      <w:pPr>
        <w:tabs>
          <w:tab w:val="right" w:leader="dot" w:pos="9062"/>
        </w:tabs>
        <w:ind w:left="440"/>
      </w:pPr>
      <w:hyperlink w:anchor="_Toc1364" w:history="1">
        <w:r>
          <w:rPr>
            <w:rFonts w:ascii="IRNazanin" w:hAnsi="IRNazanin" w:eastAsia="IRNazanin" w:cs="IRNazanin"/>
            <w:color w:val="111111"/>
            <w:sz w:val="22"/>
            <w:szCs w:val="22"/>
            <w:b w:val="0"/>
            <w:bCs w:val="0"/>
            <w:i w:val="0"/>
            <w:iCs w:val="0"/>
          </w:rPr>
          <w:t>6988- مناسک الحج‏</w:t>
        </w:r>
        <w:r>
          <w:tab/>
        </w:r>
        <w:r>
          <w:fldChar w:fldCharType="begin"/>
        </w:r>
        <w:r>
          <w:instrText xml:space="preserve">PAGEREF 1364 \h</w:instrText>
        </w:r>
        <w:r>
          <w:fldChar w:fldCharType="end"/>
        </w:r>
      </w:hyperlink>
    </w:p>
    <w:p>
      <w:pPr>
        <w:tabs>
          <w:tab w:val="right" w:leader="dot" w:pos="9062"/>
        </w:tabs>
        <w:ind w:left="440"/>
      </w:pPr>
      <w:hyperlink w:anchor="_Toc1365" w:history="1">
        <w:r>
          <w:rPr>
            <w:rFonts w:ascii="IRNazanin" w:hAnsi="IRNazanin" w:eastAsia="IRNazanin" w:cs="IRNazanin"/>
            <w:color w:val="111111"/>
            <w:sz w:val="22"/>
            <w:szCs w:val="22"/>
            <w:b w:val="0"/>
            <w:bCs w:val="0"/>
            <w:i w:val="0"/>
            <w:iCs w:val="0"/>
          </w:rPr>
          <w:t>6989- مناسک الحج الصغیر،</w:t>
        </w:r>
        <w:r>
          <w:tab/>
        </w:r>
        <w:r>
          <w:fldChar w:fldCharType="begin"/>
        </w:r>
        <w:r>
          <w:instrText xml:space="preserve">PAGEREF 1365 \h</w:instrText>
        </w:r>
        <w:r>
          <w:fldChar w:fldCharType="end"/>
        </w:r>
      </w:hyperlink>
    </w:p>
    <w:p>
      <w:pPr>
        <w:tabs>
          <w:tab w:val="right" w:leader="dot" w:pos="9062"/>
        </w:tabs>
        <w:ind w:left="440"/>
      </w:pPr>
      <w:hyperlink w:anchor="_Toc1366" w:history="1">
        <w:r>
          <w:rPr>
            <w:rFonts w:ascii="IRNazanin" w:hAnsi="IRNazanin" w:eastAsia="IRNazanin" w:cs="IRNazanin"/>
            <w:color w:val="111111"/>
            <w:sz w:val="22"/>
            <w:szCs w:val="22"/>
            <w:b w:val="0"/>
            <w:bCs w:val="0"/>
            <w:i w:val="0"/>
            <w:iCs w:val="0"/>
          </w:rPr>
          <w:t>6990- مناسک الحج‏</w:t>
        </w:r>
        <w:r>
          <w:tab/>
        </w:r>
        <w:r>
          <w:fldChar w:fldCharType="begin"/>
        </w:r>
        <w:r>
          <w:instrText xml:space="preserve">PAGEREF 1366 \h</w:instrText>
        </w:r>
        <w:r>
          <w:fldChar w:fldCharType="end"/>
        </w:r>
      </w:hyperlink>
    </w:p>
    <w:p>
      <w:pPr>
        <w:tabs>
          <w:tab w:val="right" w:leader="dot" w:pos="9062"/>
        </w:tabs>
        <w:ind w:left="440"/>
      </w:pPr>
      <w:hyperlink w:anchor="_Toc1367" w:history="1">
        <w:r>
          <w:rPr>
            <w:rFonts w:ascii="IRNazanin" w:hAnsi="IRNazanin" w:eastAsia="IRNazanin" w:cs="IRNazanin"/>
            <w:color w:val="111111"/>
            <w:sz w:val="22"/>
            <w:szCs w:val="22"/>
            <w:b w:val="0"/>
            <w:bCs w:val="0"/>
            <w:i w:val="0"/>
            <w:iCs w:val="0"/>
          </w:rPr>
          <w:t>6991- مناسک الحج‏</w:t>
        </w:r>
        <w:r>
          <w:tab/>
        </w:r>
        <w:r>
          <w:fldChar w:fldCharType="begin"/>
        </w:r>
        <w:r>
          <w:instrText xml:space="preserve">PAGEREF 1367 \h</w:instrText>
        </w:r>
        <w:r>
          <w:fldChar w:fldCharType="end"/>
        </w:r>
      </w:hyperlink>
    </w:p>
    <w:p>
      <w:pPr>
        <w:tabs>
          <w:tab w:val="right" w:leader="dot" w:pos="9062"/>
        </w:tabs>
        <w:ind w:left="440"/>
      </w:pPr>
      <w:hyperlink w:anchor="_Toc1368" w:history="1">
        <w:r>
          <w:rPr>
            <w:rFonts w:ascii="IRNazanin" w:hAnsi="IRNazanin" w:eastAsia="IRNazanin" w:cs="IRNazanin"/>
            <w:color w:val="111111"/>
            <w:sz w:val="22"/>
            <w:szCs w:val="22"/>
            <w:b w:val="0"/>
            <w:bCs w:val="0"/>
            <w:i w:val="0"/>
            <w:iCs w:val="0"/>
          </w:rPr>
          <w:t>6992- مناسک الحج‏</w:t>
        </w:r>
        <w:r>
          <w:tab/>
        </w:r>
        <w:r>
          <w:fldChar w:fldCharType="begin"/>
        </w:r>
        <w:r>
          <w:instrText xml:space="preserve">PAGEREF 1368 \h</w:instrText>
        </w:r>
        <w:r>
          <w:fldChar w:fldCharType="end"/>
        </w:r>
      </w:hyperlink>
    </w:p>
    <w:p>
      <w:pPr>
        <w:tabs>
          <w:tab w:val="right" w:leader="dot" w:pos="9062"/>
        </w:tabs>
        <w:ind w:left="440"/>
      </w:pPr>
      <w:hyperlink w:anchor="_Toc1369" w:history="1">
        <w:r>
          <w:rPr>
            <w:rFonts w:ascii="IRNazanin" w:hAnsi="IRNazanin" w:eastAsia="IRNazanin" w:cs="IRNazanin"/>
            <w:color w:val="111111"/>
            <w:sz w:val="22"/>
            <w:szCs w:val="22"/>
            <w:b w:val="0"/>
            <w:bCs w:val="0"/>
            <w:i w:val="0"/>
            <w:iCs w:val="0"/>
          </w:rPr>
          <w:t>6993- مناسک الحج‏</w:t>
        </w:r>
        <w:r>
          <w:tab/>
        </w:r>
        <w:r>
          <w:fldChar w:fldCharType="begin"/>
        </w:r>
        <w:r>
          <w:instrText xml:space="preserve">PAGEREF 1369 \h</w:instrText>
        </w:r>
        <w:r>
          <w:fldChar w:fldCharType="end"/>
        </w:r>
      </w:hyperlink>
    </w:p>
    <w:p>
      <w:pPr>
        <w:tabs>
          <w:tab w:val="right" w:leader="dot" w:pos="9062"/>
        </w:tabs>
        <w:ind w:left="440"/>
      </w:pPr>
      <w:hyperlink w:anchor="_Toc1370" w:history="1">
        <w:r>
          <w:rPr>
            <w:rFonts w:ascii="IRNazanin" w:hAnsi="IRNazanin" w:eastAsia="IRNazanin" w:cs="IRNazanin"/>
            <w:color w:val="111111"/>
            <w:sz w:val="22"/>
            <w:szCs w:val="22"/>
            <w:b w:val="0"/>
            <w:bCs w:val="0"/>
            <w:i w:val="0"/>
            <w:iCs w:val="0"/>
          </w:rPr>
          <w:t>مناسک الحج‏</w:t>
        </w:r>
        <w:r>
          <w:tab/>
        </w:r>
        <w:r>
          <w:fldChar w:fldCharType="begin"/>
        </w:r>
        <w:r>
          <w:instrText xml:space="preserve">PAGEREF 1370 \h</w:instrText>
        </w:r>
        <w:r>
          <w:fldChar w:fldCharType="end"/>
        </w:r>
      </w:hyperlink>
    </w:p>
    <w:p>
      <w:pPr>
        <w:tabs>
          <w:tab w:val="right" w:leader="dot" w:pos="9062"/>
        </w:tabs>
        <w:ind w:left="440"/>
      </w:pPr>
      <w:hyperlink w:anchor="_Toc1371" w:history="1">
        <w:r>
          <w:rPr>
            <w:rFonts w:ascii="IRNazanin" w:hAnsi="IRNazanin" w:eastAsia="IRNazanin" w:cs="IRNazanin"/>
            <w:color w:val="111111"/>
            <w:sz w:val="22"/>
            <w:szCs w:val="22"/>
            <w:b w:val="0"/>
            <w:bCs w:val="0"/>
            <w:i w:val="0"/>
            <w:iCs w:val="0"/>
          </w:rPr>
          <w:t>6994- مناسک الحج‏</w:t>
        </w:r>
        <w:r>
          <w:tab/>
        </w:r>
        <w:r>
          <w:fldChar w:fldCharType="begin"/>
        </w:r>
        <w:r>
          <w:instrText xml:space="preserve">PAGEREF 1371 \h</w:instrText>
        </w:r>
        <w:r>
          <w:fldChar w:fldCharType="end"/>
        </w:r>
      </w:hyperlink>
    </w:p>
    <w:p>
      <w:pPr>
        <w:tabs>
          <w:tab w:val="right" w:leader="dot" w:pos="9062"/>
        </w:tabs>
        <w:ind w:left="440"/>
      </w:pPr>
      <w:hyperlink w:anchor="_Toc1372" w:history="1">
        <w:r>
          <w:rPr>
            <w:rFonts w:ascii="IRNazanin" w:hAnsi="IRNazanin" w:eastAsia="IRNazanin" w:cs="IRNazanin"/>
            <w:color w:val="111111"/>
            <w:sz w:val="22"/>
            <w:szCs w:val="22"/>
            <w:b w:val="0"/>
            <w:bCs w:val="0"/>
            <w:i w:val="0"/>
            <w:iCs w:val="0"/>
          </w:rPr>
          <w:t>6995- مناسک الحج‏</w:t>
        </w:r>
        <w:r>
          <w:tab/>
        </w:r>
        <w:r>
          <w:fldChar w:fldCharType="begin"/>
        </w:r>
        <w:r>
          <w:instrText xml:space="preserve">PAGEREF 1372 \h</w:instrText>
        </w:r>
        <w:r>
          <w:fldChar w:fldCharType="end"/>
        </w:r>
      </w:hyperlink>
    </w:p>
    <w:p>
      <w:pPr>
        <w:tabs>
          <w:tab w:val="right" w:leader="dot" w:pos="9062"/>
        </w:tabs>
        <w:ind w:left="440"/>
      </w:pPr>
      <w:hyperlink w:anchor="_Toc1373" w:history="1">
        <w:r>
          <w:rPr>
            <w:rFonts w:ascii="IRNazanin" w:hAnsi="IRNazanin" w:eastAsia="IRNazanin" w:cs="IRNazanin"/>
            <w:color w:val="111111"/>
            <w:sz w:val="22"/>
            <w:szCs w:val="22"/>
            <w:b w:val="0"/>
            <w:bCs w:val="0"/>
            <w:i w:val="0"/>
            <w:iCs w:val="0"/>
          </w:rPr>
          <w:t>6996- مناسک الحج‏</w:t>
        </w:r>
        <w:r>
          <w:tab/>
        </w:r>
        <w:r>
          <w:fldChar w:fldCharType="begin"/>
        </w:r>
        <w:r>
          <w:instrText xml:space="preserve">PAGEREF 1373 \h</w:instrText>
        </w:r>
        <w:r>
          <w:fldChar w:fldCharType="end"/>
        </w:r>
      </w:hyperlink>
    </w:p>
    <w:p>
      <w:pPr>
        <w:tabs>
          <w:tab w:val="right" w:leader="dot" w:pos="9062"/>
        </w:tabs>
        <w:ind w:left="440"/>
      </w:pPr>
      <w:hyperlink w:anchor="_Toc1374" w:history="1">
        <w:r>
          <w:rPr>
            <w:rFonts w:ascii="IRNazanin" w:hAnsi="IRNazanin" w:eastAsia="IRNazanin" w:cs="IRNazanin"/>
            <w:color w:val="111111"/>
            <w:sz w:val="22"/>
            <w:szCs w:val="22"/>
            <w:b w:val="0"/>
            <w:bCs w:val="0"/>
            <w:i w:val="0"/>
            <w:iCs w:val="0"/>
          </w:rPr>
          <w:t>6997- مناسک الحج‏</w:t>
        </w:r>
        <w:r>
          <w:tab/>
        </w:r>
        <w:r>
          <w:fldChar w:fldCharType="begin"/>
        </w:r>
        <w:r>
          <w:instrText xml:space="preserve">PAGEREF 1374 \h</w:instrText>
        </w:r>
        <w:r>
          <w:fldChar w:fldCharType="end"/>
        </w:r>
      </w:hyperlink>
    </w:p>
    <w:p>
      <w:pPr>
        <w:tabs>
          <w:tab w:val="right" w:leader="dot" w:pos="9062"/>
        </w:tabs>
        <w:ind w:left="440"/>
      </w:pPr>
      <w:hyperlink w:anchor="_Toc1375" w:history="1">
        <w:r>
          <w:rPr>
            <w:rFonts w:ascii="IRNazanin" w:hAnsi="IRNazanin" w:eastAsia="IRNazanin" w:cs="IRNazanin"/>
            <w:color w:val="111111"/>
            <w:sz w:val="22"/>
            <w:szCs w:val="22"/>
            <w:b w:val="0"/>
            <w:bCs w:val="0"/>
            <w:i w:val="0"/>
            <w:iCs w:val="0"/>
          </w:rPr>
          <w:t>6997- مناسک الحج‏</w:t>
        </w:r>
        <w:r>
          <w:tab/>
        </w:r>
        <w:r>
          <w:fldChar w:fldCharType="begin"/>
        </w:r>
        <w:r>
          <w:instrText xml:space="preserve">PAGEREF 1375 \h</w:instrText>
        </w:r>
        <w:r>
          <w:fldChar w:fldCharType="end"/>
        </w:r>
      </w:hyperlink>
    </w:p>
    <w:p>
      <w:pPr>
        <w:tabs>
          <w:tab w:val="right" w:leader="dot" w:pos="9062"/>
        </w:tabs>
        <w:ind w:left="440"/>
      </w:pPr>
      <w:hyperlink w:anchor="_Toc1376" w:history="1">
        <w:r>
          <w:rPr>
            <w:rFonts w:ascii="IRNazanin" w:hAnsi="IRNazanin" w:eastAsia="IRNazanin" w:cs="IRNazanin"/>
            <w:color w:val="111111"/>
            <w:sz w:val="22"/>
            <w:szCs w:val="22"/>
            <w:b w:val="0"/>
            <w:bCs w:val="0"/>
            <w:i w:val="0"/>
            <w:iCs w:val="0"/>
          </w:rPr>
          <w:t>6998- مناسک الحج‏</w:t>
        </w:r>
        <w:r>
          <w:tab/>
        </w:r>
        <w:r>
          <w:fldChar w:fldCharType="begin"/>
        </w:r>
        <w:r>
          <w:instrText xml:space="preserve">PAGEREF 1376 \h</w:instrText>
        </w:r>
        <w:r>
          <w:fldChar w:fldCharType="end"/>
        </w:r>
      </w:hyperlink>
    </w:p>
    <w:p>
      <w:pPr>
        <w:tabs>
          <w:tab w:val="right" w:leader="dot" w:pos="9062"/>
        </w:tabs>
        <w:ind w:left="440"/>
      </w:pPr>
      <w:hyperlink w:anchor="_Toc1377" w:history="1">
        <w:r>
          <w:rPr>
            <w:rFonts w:ascii="IRNazanin" w:hAnsi="IRNazanin" w:eastAsia="IRNazanin" w:cs="IRNazanin"/>
            <w:color w:val="111111"/>
            <w:sz w:val="22"/>
            <w:szCs w:val="22"/>
            <w:b w:val="0"/>
            <w:bCs w:val="0"/>
            <w:i w:val="0"/>
            <w:iCs w:val="0"/>
          </w:rPr>
          <w:t>6999- مناسک الحج‏</w:t>
        </w:r>
        <w:r>
          <w:tab/>
        </w:r>
        <w:r>
          <w:fldChar w:fldCharType="begin"/>
        </w:r>
        <w:r>
          <w:instrText xml:space="preserve">PAGEREF 1377 \h</w:instrText>
        </w:r>
        <w:r>
          <w:fldChar w:fldCharType="end"/>
        </w:r>
      </w:hyperlink>
    </w:p>
    <w:p>
      <w:pPr>
        <w:tabs>
          <w:tab w:val="right" w:leader="dot" w:pos="9062"/>
        </w:tabs>
        <w:ind w:left="440"/>
      </w:pPr>
      <w:hyperlink w:anchor="_Toc1378" w:history="1">
        <w:r>
          <w:rPr>
            <w:rFonts w:ascii="IRNazanin" w:hAnsi="IRNazanin" w:eastAsia="IRNazanin" w:cs="IRNazanin"/>
            <w:color w:val="111111"/>
            <w:sz w:val="22"/>
            <w:szCs w:val="22"/>
            <w:b w:val="0"/>
            <w:bCs w:val="0"/>
            <w:i w:val="0"/>
            <w:iCs w:val="0"/>
          </w:rPr>
          <w:t>7000- مناسک الحج‏</w:t>
        </w:r>
        <w:r>
          <w:tab/>
        </w:r>
        <w:r>
          <w:fldChar w:fldCharType="begin"/>
        </w:r>
        <w:r>
          <w:instrText xml:space="preserve">PAGEREF 1378 \h</w:instrText>
        </w:r>
        <w:r>
          <w:fldChar w:fldCharType="end"/>
        </w:r>
      </w:hyperlink>
    </w:p>
    <w:p>
      <w:pPr>
        <w:tabs>
          <w:tab w:val="right" w:leader="dot" w:pos="9062"/>
        </w:tabs>
        <w:ind w:left="440"/>
      </w:pPr>
      <w:hyperlink w:anchor="_Toc1379" w:history="1">
        <w:r>
          <w:rPr>
            <w:rFonts w:ascii="IRNazanin" w:hAnsi="IRNazanin" w:eastAsia="IRNazanin" w:cs="IRNazanin"/>
            <w:color w:val="111111"/>
            <w:sz w:val="22"/>
            <w:szCs w:val="22"/>
            <w:b w:val="0"/>
            <w:bCs w:val="0"/>
            <w:i w:val="0"/>
            <w:iCs w:val="0"/>
          </w:rPr>
          <w:t>7001- مناسک الحج‏</w:t>
        </w:r>
        <w:r>
          <w:tab/>
        </w:r>
        <w:r>
          <w:fldChar w:fldCharType="begin"/>
        </w:r>
        <w:r>
          <w:instrText xml:space="preserve">PAGEREF 1379 \h</w:instrText>
        </w:r>
        <w:r>
          <w:fldChar w:fldCharType="end"/>
        </w:r>
      </w:hyperlink>
    </w:p>
    <w:p>
      <w:pPr>
        <w:tabs>
          <w:tab w:val="right" w:leader="dot" w:pos="9062"/>
        </w:tabs>
        <w:ind w:left="440"/>
      </w:pPr>
      <w:hyperlink w:anchor="_Toc1380" w:history="1">
        <w:r>
          <w:rPr>
            <w:rFonts w:ascii="IRNazanin" w:hAnsi="IRNazanin" w:eastAsia="IRNazanin" w:cs="IRNazanin"/>
            <w:color w:val="111111"/>
            <w:sz w:val="22"/>
            <w:szCs w:val="22"/>
            <w:b w:val="0"/>
            <w:bCs w:val="0"/>
            <w:i w:val="0"/>
            <w:iCs w:val="0"/>
          </w:rPr>
          <w:t>7002- مناسک الحج‏</w:t>
        </w:r>
        <w:r>
          <w:tab/>
        </w:r>
        <w:r>
          <w:fldChar w:fldCharType="begin"/>
        </w:r>
        <w:r>
          <w:instrText xml:space="preserve">PAGEREF 1380 \h</w:instrText>
        </w:r>
        <w:r>
          <w:fldChar w:fldCharType="end"/>
        </w:r>
      </w:hyperlink>
    </w:p>
    <w:p>
      <w:pPr>
        <w:tabs>
          <w:tab w:val="right" w:leader="dot" w:pos="9062"/>
        </w:tabs>
        <w:ind w:left="440"/>
      </w:pPr>
      <w:hyperlink w:anchor="_Toc1381" w:history="1">
        <w:r>
          <w:rPr>
            <w:rFonts w:ascii="IRNazanin" w:hAnsi="IRNazanin" w:eastAsia="IRNazanin" w:cs="IRNazanin"/>
            <w:color w:val="111111"/>
            <w:sz w:val="22"/>
            <w:szCs w:val="22"/>
            <w:b w:val="0"/>
            <w:bCs w:val="0"/>
            <w:i w:val="0"/>
            <w:iCs w:val="0"/>
          </w:rPr>
          <w:t>7003- مناسک الحج‏</w:t>
        </w:r>
        <w:r>
          <w:tab/>
        </w:r>
        <w:r>
          <w:fldChar w:fldCharType="begin"/>
        </w:r>
        <w:r>
          <w:instrText xml:space="preserve">PAGEREF 1381 \h</w:instrText>
        </w:r>
        <w:r>
          <w:fldChar w:fldCharType="end"/>
        </w:r>
      </w:hyperlink>
    </w:p>
    <w:p>
      <w:pPr>
        <w:tabs>
          <w:tab w:val="right" w:leader="dot" w:pos="9062"/>
        </w:tabs>
        <w:ind w:left="440"/>
      </w:pPr>
      <w:hyperlink w:anchor="_Toc1382" w:history="1">
        <w:r>
          <w:rPr>
            <w:rFonts w:ascii="IRNazanin" w:hAnsi="IRNazanin" w:eastAsia="IRNazanin" w:cs="IRNazanin"/>
            <w:color w:val="111111"/>
            <w:sz w:val="22"/>
            <w:szCs w:val="22"/>
            <w:b w:val="0"/>
            <w:bCs w:val="0"/>
            <w:i w:val="0"/>
            <w:iCs w:val="0"/>
          </w:rPr>
          <w:t>7004- مناسک الحج‏</w:t>
        </w:r>
        <w:r>
          <w:tab/>
        </w:r>
        <w:r>
          <w:fldChar w:fldCharType="begin"/>
        </w:r>
        <w:r>
          <w:instrText xml:space="preserve">PAGEREF 1382 \h</w:instrText>
        </w:r>
        <w:r>
          <w:fldChar w:fldCharType="end"/>
        </w:r>
      </w:hyperlink>
    </w:p>
    <w:p>
      <w:pPr>
        <w:tabs>
          <w:tab w:val="right" w:leader="dot" w:pos="9062"/>
        </w:tabs>
        <w:ind w:left="440"/>
      </w:pPr>
      <w:hyperlink w:anchor="_Toc1383" w:history="1">
        <w:r>
          <w:rPr>
            <w:rFonts w:ascii="IRNazanin" w:hAnsi="IRNazanin" w:eastAsia="IRNazanin" w:cs="IRNazanin"/>
            <w:color w:val="111111"/>
            <w:sz w:val="22"/>
            <w:szCs w:val="22"/>
            <w:b w:val="0"/>
            <w:bCs w:val="0"/>
            <w:i w:val="0"/>
            <w:iCs w:val="0"/>
          </w:rPr>
          <w:t>7005- مناسک الحج الکبیر،</w:t>
        </w:r>
        <w:r>
          <w:tab/>
        </w:r>
        <w:r>
          <w:fldChar w:fldCharType="begin"/>
        </w:r>
        <w:r>
          <w:instrText xml:space="preserve">PAGEREF 1383 \h</w:instrText>
        </w:r>
        <w:r>
          <w:fldChar w:fldCharType="end"/>
        </w:r>
      </w:hyperlink>
    </w:p>
    <w:p>
      <w:pPr>
        <w:tabs>
          <w:tab w:val="right" w:leader="dot" w:pos="9062"/>
        </w:tabs>
        <w:ind w:left="440"/>
      </w:pPr>
      <w:hyperlink w:anchor="_Toc1384" w:history="1">
        <w:r>
          <w:rPr>
            <w:rFonts w:ascii="IRNazanin" w:hAnsi="IRNazanin" w:eastAsia="IRNazanin" w:cs="IRNazanin"/>
            <w:color w:val="111111"/>
            <w:sz w:val="22"/>
            <w:szCs w:val="22"/>
            <w:b w:val="0"/>
            <w:bCs w:val="0"/>
            <w:i w:val="0"/>
            <w:iCs w:val="0"/>
          </w:rPr>
          <w:t>7006- مناسک الحج‏</w:t>
        </w:r>
        <w:r>
          <w:tab/>
        </w:r>
        <w:r>
          <w:fldChar w:fldCharType="begin"/>
        </w:r>
        <w:r>
          <w:instrText xml:space="preserve">PAGEREF 1384 \h</w:instrText>
        </w:r>
        <w:r>
          <w:fldChar w:fldCharType="end"/>
        </w:r>
      </w:hyperlink>
    </w:p>
    <w:p>
      <w:pPr>
        <w:tabs>
          <w:tab w:val="right" w:leader="dot" w:pos="9062"/>
        </w:tabs>
        <w:ind w:left="440"/>
      </w:pPr>
      <w:hyperlink w:anchor="_Toc1385" w:history="1">
        <w:r>
          <w:rPr>
            <w:rFonts w:ascii="IRNazanin" w:hAnsi="IRNazanin" w:eastAsia="IRNazanin" w:cs="IRNazanin"/>
            <w:color w:val="111111"/>
            <w:sz w:val="22"/>
            <w:szCs w:val="22"/>
            <w:b w:val="0"/>
            <w:bCs w:val="0"/>
            <w:i w:val="0"/>
            <w:iCs w:val="0"/>
          </w:rPr>
          <w:t>7007- مناسک الحج‏</w:t>
        </w:r>
        <w:r>
          <w:tab/>
        </w:r>
        <w:r>
          <w:fldChar w:fldCharType="begin"/>
        </w:r>
        <w:r>
          <w:instrText xml:space="preserve">PAGEREF 1385 \h</w:instrText>
        </w:r>
        <w:r>
          <w:fldChar w:fldCharType="end"/>
        </w:r>
      </w:hyperlink>
    </w:p>
    <w:p>
      <w:pPr>
        <w:tabs>
          <w:tab w:val="right" w:leader="dot" w:pos="9062"/>
        </w:tabs>
        <w:ind w:left="440"/>
      </w:pPr>
      <w:hyperlink w:anchor="_Toc1386" w:history="1">
        <w:r>
          <w:rPr>
            <w:rFonts w:ascii="IRNazanin" w:hAnsi="IRNazanin" w:eastAsia="IRNazanin" w:cs="IRNazanin"/>
            <w:color w:val="111111"/>
            <w:sz w:val="22"/>
            <w:szCs w:val="22"/>
            <w:b w:val="0"/>
            <w:bCs w:val="0"/>
            <w:i w:val="0"/>
            <w:iCs w:val="0"/>
          </w:rPr>
          <w:t>7008- مناسک الحج‏</w:t>
        </w:r>
        <w:r>
          <w:tab/>
        </w:r>
        <w:r>
          <w:fldChar w:fldCharType="begin"/>
        </w:r>
        <w:r>
          <w:instrText xml:space="preserve">PAGEREF 1386 \h</w:instrText>
        </w:r>
        <w:r>
          <w:fldChar w:fldCharType="end"/>
        </w:r>
      </w:hyperlink>
    </w:p>
    <w:p>
      <w:pPr>
        <w:tabs>
          <w:tab w:val="right" w:leader="dot" w:pos="9062"/>
        </w:tabs>
        <w:ind w:left="440"/>
      </w:pPr>
      <w:hyperlink w:anchor="_Toc1387" w:history="1">
        <w:r>
          <w:rPr>
            <w:rFonts w:ascii="IRNazanin" w:hAnsi="IRNazanin" w:eastAsia="IRNazanin" w:cs="IRNazanin"/>
            <w:color w:val="111111"/>
            <w:sz w:val="22"/>
            <w:szCs w:val="22"/>
            <w:b w:val="0"/>
            <w:bCs w:val="0"/>
            <w:i w:val="0"/>
            <w:iCs w:val="0"/>
          </w:rPr>
          <w:t>7009- مناسک الحج‏</w:t>
        </w:r>
        <w:r>
          <w:tab/>
        </w:r>
        <w:r>
          <w:fldChar w:fldCharType="begin"/>
        </w:r>
        <w:r>
          <w:instrText xml:space="preserve">PAGEREF 1387 \h</w:instrText>
        </w:r>
        <w:r>
          <w:fldChar w:fldCharType="end"/>
        </w:r>
      </w:hyperlink>
    </w:p>
    <w:p>
      <w:pPr>
        <w:tabs>
          <w:tab w:val="right" w:leader="dot" w:pos="9062"/>
        </w:tabs>
        <w:ind w:left="440"/>
      </w:pPr>
      <w:hyperlink w:anchor="_Toc1388" w:history="1">
        <w:r>
          <w:rPr>
            <w:rFonts w:ascii="IRNazanin" w:hAnsi="IRNazanin" w:eastAsia="IRNazanin" w:cs="IRNazanin"/>
            <w:color w:val="111111"/>
            <w:sz w:val="22"/>
            <w:szCs w:val="22"/>
            <w:b w:val="0"/>
            <w:bCs w:val="0"/>
            <w:i w:val="0"/>
            <w:iCs w:val="0"/>
          </w:rPr>
          <w:t>7010- مناسک الحج‏</w:t>
        </w:r>
        <w:r>
          <w:tab/>
        </w:r>
        <w:r>
          <w:fldChar w:fldCharType="begin"/>
        </w:r>
        <w:r>
          <w:instrText xml:space="preserve">PAGEREF 1388 \h</w:instrText>
        </w:r>
        <w:r>
          <w:fldChar w:fldCharType="end"/>
        </w:r>
      </w:hyperlink>
    </w:p>
    <w:p>
      <w:pPr>
        <w:tabs>
          <w:tab w:val="right" w:leader="dot" w:pos="9062"/>
        </w:tabs>
        <w:ind w:left="440"/>
      </w:pPr>
      <w:hyperlink w:anchor="_Toc1389" w:history="1">
        <w:r>
          <w:rPr>
            <w:rFonts w:ascii="IRNazanin" w:hAnsi="IRNazanin" w:eastAsia="IRNazanin" w:cs="IRNazanin"/>
            <w:color w:val="111111"/>
            <w:sz w:val="22"/>
            <w:szCs w:val="22"/>
            <w:b w:val="0"/>
            <w:bCs w:val="0"/>
            <w:i w:val="0"/>
            <w:iCs w:val="0"/>
          </w:rPr>
          <w:t>7011- مناسک الحج‏</w:t>
        </w:r>
        <w:r>
          <w:tab/>
        </w:r>
        <w:r>
          <w:fldChar w:fldCharType="begin"/>
        </w:r>
        <w:r>
          <w:instrText xml:space="preserve">PAGEREF 1389 \h</w:instrText>
        </w:r>
        <w:r>
          <w:fldChar w:fldCharType="end"/>
        </w:r>
      </w:hyperlink>
    </w:p>
    <w:p>
      <w:pPr>
        <w:tabs>
          <w:tab w:val="right" w:leader="dot" w:pos="9062"/>
        </w:tabs>
        <w:ind w:left="440"/>
      </w:pPr>
      <w:hyperlink w:anchor="_Toc1390" w:history="1">
        <w:r>
          <w:rPr>
            <w:rFonts w:ascii="IRNazanin" w:hAnsi="IRNazanin" w:eastAsia="IRNazanin" w:cs="IRNazanin"/>
            <w:color w:val="111111"/>
            <w:sz w:val="22"/>
            <w:szCs w:val="22"/>
            <w:b w:val="0"/>
            <w:bCs w:val="0"/>
            <w:i w:val="0"/>
            <w:iCs w:val="0"/>
          </w:rPr>
          <w:t>7012- مناسک الحج‏</w:t>
        </w:r>
        <w:r>
          <w:tab/>
        </w:r>
        <w:r>
          <w:fldChar w:fldCharType="begin"/>
        </w:r>
        <w:r>
          <w:instrText xml:space="preserve">PAGEREF 1390 \h</w:instrText>
        </w:r>
        <w:r>
          <w:fldChar w:fldCharType="end"/>
        </w:r>
      </w:hyperlink>
    </w:p>
    <w:p>
      <w:pPr>
        <w:tabs>
          <w:tab w:val="right" w:leader="dot" w:pos="9062"/>
        </w:tabs>
        <w:ind w:left="440"/>
      </w:pPr>
      <w:hyperlink w:anchor="_Toc1391" w:history="1">
        <w:r>
          <w:rPr>
            <w:rFonts w:ascii="IRNazanin" w:hAnsi="IRNazanin" w:eastAsia="IRNazanin" w:cs="IRNazanin"/>
            <w:color w:val="111111"/>
            <w:sz w:val="22"/>
            <w:szCs w:val="22"/>
            <w:b w:val="0"/>
            <w:bCs w:val="0"/>
            <w:i w:val="0"/>
            <w:iCs w:val="0"/>
          </w:rPr>
          <w:t>7013- مناسک الحج‏</w:t>
        </w:r>
        <w:r>
          <w:tab/>
        </w:r>
        <w:r>
          <w:fldChar w:fldCharType="begin"/>
        </w:r>
        <w:r>
          <w:instrText xml:space="preserve">PAGEREF 1391 \h</w:instrText>
        </w:r>
        <w:r>
          <w:fldChar w:fldCharType="end"/>
        </w:r>
      </w:hyperlink>
    </w:p>
    <w:p>
      <w:pPr>
        <w:tabs>
          <w:tab w:val="right" w:leader="dot" w:pos="9062"/>
        </w:tabs>
        <w:ind w:left="440"/>
      </w:pPr>
      <w:hyperlink w:anchor="_Toc1392" w:history="1">
        <w:r>
          <w:rPr>
            <w:rFonts w:ascii="IRNazanin" w:hAnsi="IRNazanin" w:eastAsia="IRNazanin" w:cs="IRNazanin"/>
            <w:color w:val="111111"/>
            <w:sz w:val="22"/>
            <w:szCs w:val="22"/>
            <w:b w:val="0"/>
            <w:bCs w:val="0"/>
            <w:i w:val="0"/>
            <w:iCs w:val="0"/>
          </w:rPr>
          <w:t>7014- مناسک الحج‏</w:t>
        </w:r>
        <w:r>
          <w:tab/>
        </w:r>
        <w:r>
          <w:fldChar w:fldCharType="begin"/>
        </w:r>
        <w:r>
          <w:instrText xml:space="preserve">PAGEREF 1392 \h</w:instrText>
        </w:r>
        <w:r>
          <w:fldChar w:fldCharType="end"/>
        </w:r>
      </w:hyperlink>
    </w:p>
    <w:p>
      <w:pPr>
        <w:tabs>
          <w:tab w:val="right" w:leader="dot" w:pos="9062"/>
        </w:tabs>
        <w:ind w:left="440"/>
      </w:pPr>
      <w:hyperlink w:anchor="_Toc1393" w:history="1">
        <w:r>
          <w:rPr>
            <w:rFonts w:ascii="IRNazanin" w:hAnsi="IRNazanin" w:eastAsia="IRNazanin" w:cs="IRNazanin"/>
            <w:color w:val="111111"/>
            <w:sz w:val="22"/>
            <w:szCs w:val="22"/>
            <w:b w:val="0"/>
            <w:bCs w:val="0"/>
            <w:i w:val="0"/>
            <w:iCs w:val="0"/>
          </w:rPr>
          <w:t>7015- مناسک الحج‏</w:t>
        </w:r>
        <w:r>
          <w:tab/>
        </w:r>
        <w:r>
          <w:fldChar w:fldCharType="begin"/>
        </w:r>
        <w:r>
          <w:instrText xml:space="preserve">PAGEREF 1393 \h</w:instrText>
        </w:r>
        <w:r>
          <w:fldChar w:fldCharType="end"/>
        </w:r>
      </w:hyperlink>
    </w:p>
    <w:p>
      <w:pPr>
        <w:tabs>
          <w:tab w:val="right" w:leader="dot" w:pos="9062"/>
        </w:tabs>
        <w:ind w:left="440"/>
      </w:pPr>
      <w:hyperlink w:anchor="_Toc1394" w:history="1">
        <w:r>
          <w:rPr>
            <w:rFonts w:ascii="IRNazanin" w:hAnsi="IRNazanin" w:eastAsia="IRNazanin" w:cs="IRNazanin"/>
            <w:color w:val="111111"/>
            <w:sz w:val="22"/>
            <w:szCs w:val="22"/>
            <w:b w:val="0"/>
            <w:bCs w:val="0"/>
            <w:i w:val="0"/>
            <w:iCs w:val="0"/>
          </w:rPr>
          <w:t>7016- مناسک الحج‏</w:t>
        </w:r>
        <w:r>
          <w:tab/>
        </w:r>
        <w:r>
          <w:fldChar w:fldCharType="begin"/>
        </w:r>
        <w:r>
          <w:instrText xml:space="preserve">PAGEREF 1394 \h</w:instrText>
        </w:r>
        <w:r>
          <w:fldChar w:fldCharType="end"/>
        </w:r>
      </w:hyperlink>
    </w:p>
    <w:p>
      <w:pPr>
        <w:tabs>
          <w:tab w:val="right" w:leader="dot" w:pos="9062"/>
        </w:tabs>
        <w:ind w:left="440"/>
      </w:pPr>
      <w:hyperlink w:anchor="_Toc1395" w:history="1">
        <w:r>
          <w:rPr>
            <w:rFonts w:ascii="IRNazanin" w:hAnsi="IRNazanin" w:eastAsia="IRNazanin" w:cs="IRNazanin"/>
            <w:color w:val="111111"/>
            <w:sz w:val="22"/>
            <w:szCs w:val="22"/>
            <w:b w:val="0"/>
            <w:bCs w:val="0"/>
            <w:i w:val="0"/>
            <w:iCs w:val="0"/>
          </w:rPr>
          <w:t>7017- مناسک الحج الأولی‏</w:t>
        </w:r>
        <w:r>
          <w:tab/>
        </w:r>
        <w:r>
          <w:fldChar w:fldCharType="begin"/>
        </w:r>
        <w:r>
          <w:instrText xml:space="preserve">PAGEREF 1395 \h</w:instrText>
        </w:r>
        <w:r>
          <w:fldChar w:fldCharType="end"/>
        </w:r>
      </w:hyperlink>
    </w:p>
    <w:p>
      <w:pPr>
        <w:tabs>
          <w:tab w:val="right" w:leader="dot" w:pos="9062"/>
        </w:tabs>
        <w:ind w:left="440"/>
      </w:pPr>
      <w:hyperlink w:anchor="_Toc1396" w:history="1">
        <w:r>
          <w:rPr>
            <w:rFonts w:ascii="IRNazanin" w:hAnsi="IRNazanin" w:eastAsia="IRNazanin" w:cs="IRNazanin"/>
            <w:color w:val="111111"/>
            <w:sz w:val="22"/>
            <w:szCs w:val="22"/>
            <w:b w:val="0"/>
            <w:bCs w:val="0"/>
            <w:i w:val="0"/>
            <w:iCs w:val="0"/>
          </w:rPr>
          <w:t>7018- مناسک الحج الثانیة</w:t>
        </w:r>
        <w:r>
          <w:tab/>
        </w:r>
        <w:r>
          <w:fldChar w:fldCharType="begin"/>
        </w:r>
        <w:r>
          <w:instrText xml:space="preserve">PAGEREF 1396 \h</w:instrText>
        </w:r>
        <w:r>
          <w:fldChar w:fldCharType="end"/>
        </w:r>
      </w:hyperlink>
    </w:p>
    <w:p>
      <w:pPr>
        <w:tabs>
          <w:tab w:val="right" w:leader="dot" w:pos="9062"/>
        </w:tabs>
        <w:ind w:left="440"/>
      </w:pPr>
      <w:hyperlink w:anchor="_Toc1397" w:history="1">
        <w:r>
          <w:rPr>
            <w:rFonts w:ascii="IRNazanin" w:hAnsi="IRNazanin" w:eastAsia="IRNazanin" w:cs="IRNazanin"/>
            <w:color w:val="111111"/>
            <w:sz w:val="22"/>
            <w:szCs w:val="22"/>
            <w:b w:val="0"/>
            <w:bCs w:val="0"/>
            <w:i w:val="0"/>
            <w:iCs w:val="0"/>
          </w:rPr>
          <w:t>7019- مناسک الحج الثالثة</w:t>
        </w:r>
        <w:r>
          <w:tab/>
        </w:r>
        <w:r>
          <w:fldChar w:fldCharType="begin"/>
        </w:r>
        <w:r>
          <w:instrText xml:space="preserve">PAGEREF 1397 \h</w:instrText>
        </w:r>
        <w:r>
          <w:fldChar w:fldCharType="end"/>
        </w:r>
      </w:hyperlink>
    </w:p>
    <w:p>
      <w:pPr>
        <w:tabs>
          <w:tab w:val="right" w:leader="dot" w:pos="9062"/>
        </w:tabs>
        <w:ind w:left="440"/>
      </w:pPr>
      <w:hyperlink w:anchor="_Toc1398" w:history="1">
        <w:r>
          <w:rPr>
            <w:rFonts w:ascii="IRNazanin" w:hAnsi="IRNazanin" w:eastAsia="IRNazanin" w:cs="IRNazanin"/>
            <w:color w:val="111111"/>
            <w:sz w:val="22"/>
            <w:szCs w:val="22"/>
            <w:b w:val="0"/>
            <w:bCs w:val="0"/>
            <w:i w:val="0"/>
            <w:iCs w:val="0"/>
          </w:rPr>
          <w:t>7020- مناسک الحج الرابعة</w:t>
        </w:r>
        <w:r>
          <w:tab/>
        </w:r>
        <w:r>
          <w:fldChar w:fldCharType="begin"/>
        </w:r>
        <w:r>
          <w:instrText xml:space="preserve">PAGEREF 1398 \h</w:instrText>
        </w:r>
        <w:r>
          <w:fldChar w:fldCharType="end"/>
        </w:r>
      </w:hyperlink>
    </w:p>
    <w:p>
      <w:pPr>
        <w:tabs>
          <w:tab w:val="right" w:leader="dot" w:pos="9062"/>
        </w:tabs>
        <w:ind w:left="440"/>
      </w:pPr>
      <w:hyperlink w:anchor="_Toc1399" w:history="1">
        <w:r>
          <w:rPr>
            <w:rFonts w:ascii="IRNazanin" w:hAnsi="IRNazanin" w:eastAsia="IRNazanin" w:cs="IRNazanin"/>
            <w:color w:val="111111"/>
            <w:sz w:val="22"/>
            <w:szCs w:val="22"/>
            <w:b w:val="0"/>
            <w:bCs w:val="0"/>
            <w:i w:val="0"/>
            <w:iCs w:val="0"/>
          </w:rPr>
          <w:t>7021- مناسک الحج الخامسة</w:t>
        </w:r>
        <w:r>
          <w:tab/>
        </w:r>
        <w:r>
          <w:fldChar w:fldCharType="begin"/>
        </w:r>
        <w:r>
          <w:instrText xml:space="preserve">PAGEREF 1399 \h</w:instrText>
        </w:r>
        <w:r>
          <w:fldChar w:fldCharType="end"/>
        </w:r>
      </w:hyperlink>
    </w:p>
    <w:p>
      <w:pPr>
        <w:tabs>
          <w:tab w:val="right" w:leader="dot" w:pos="9062"/>
        </w:tabs>
        <w:ind w:left="440"/>
      </w:pPr>
      <w:hyperlink w:anchor="_Toc1400" w:history="1">
        <w:r>
          <w:rPr>
            <w:rFonts w:ascii="IRNazanin" w:hAnsi="IRNazanin" w:eastAsia="IRNazanin" w:cs="IRNazanin"/>
            <w:color w:val="111111"/>
            <w:sz w:val="22"/>
            <w:szCs w:val="22"/>
            <w:b w:val="0"/>
            <w:bCs w:val="0"/>
            <w:i w:val="0"/>
            <w:iCs w:val="0"/>
          </w:rPr>
          <w:t>7022- مناسک الحج‏</w:t>
        </w:r>
        <w:r>
          <w:tab/>
        </w:r>
        <w:r>
          <w:fldChar w:fldCharType="begin"/>
        </w:r>
        <w:r>
          <w:instrText xml:space="preserve">PAGEREF 1400 \h</w:instrText>
        </w:r>
        <w:r>
          <w:fldChar w:fldCharType="end"/>
        </w:r>
      </w:hyperlink>
    </w:p>
    <w:p>
      <w:pPr>
        <w:tabs>
          <w:tab w:val="right" w:leader="dot" w:pos="9062"/>
        </w:tabs>
        <w:ind w:left="440"/>
      </w:pPr>
      <w:hyperlink w:anchor="_Toc1401" w:history="1">
        <w:r>
          <w:rPr>
            <w:rFonts w:ascii="IRNazanin" w:hAnsi="IRNazanin" w:eastAsia="IRNazanin" w:cs="IRNazanin"/>
            <w:color w:val="111111"/>
            <w:sz w:val="22"/>
            <w:szCs w:val="22"/>
            <w:b w:val="0"/>
            <w:bCs w:val="0"/>
            <w:i w:val="0"/>
            <w:iCs w:val="0"/>
          </w:rPr>
          <w:t>7023- مناسک الحج‏</w:t>
        </w:r>
        <w:r>
          <w:tab/>
        </w:r>
        <w:r>
          <w:fldChar w:fldCharType="begin"/>
        </w:r>
        <w:r>
          <w:instrText xml:space="preserve">PAGEREF 1401 \h</w:instrText>
        </w:r>
        <w:r>
          <w:fldChar w:fldCharType="end"/>
        </w:r>
      </w:hyperlink>
    </w:p>
    <w:p>
      <w:pPr>
        <w:tabs>
          <w:tab w:val="right" w:leader="dot" w:pos="9062"/>
        </w:tabs>
        <w:ind w:left="440"/>
      </w:pPr>
      <w:hyperlink w:anchor="_Toc1402" w:history="1">
        <w:r>
          <w:rPr>
            <w:rFonts w:ascii="IRNazanin" w:hAnsi="IRNazanin" w:eastAsia="IRNazanin" w:cs="IRNazanin"/>
            <w:color w:val="111111"/>
            <w:sz w:val="22"/>
            <w:szCs w:val="22"/>
            <w:b w:val="0"/>
            <w:bCs w:val="0"/>
            <w:i w:val="0"/>
            <w:iCs w:val="0"/>
          </w:rPr>
          <w:t>7024- مناسک الحج‏</w:t>
        </w:r>
        <w:r>
          <w:tab/>
        </w:r>
        <w:r>
          <w:fldChar w:fldCharType="begin"/>
        </w:r>
        <w:r>
          <w:instrText xml:space="preserve">PAGEREF 1402 \h</w:instrText>
        </w:r>
        <w:r>
          <w:fldChar w:fldCharType="end"/>
        </w:r>
      </w:hyperlink>
    </w:p>
    <w:p>
      <w:pPr>
        <w:tabs>
          <w:tab w:val="right" w:leader="dot" w:pos="9062"/>
        </w:tabs>
        <w:ind w:left="440"/>
      </w:pPr>
      <w:hyperlink w:anchor="_Toc1403" w:history="1">
        <w:r>
          <w:rPr>
            <w:rFonts w:ascii="IRNazanin" w:hAnsi="IRNazanin" w:eastAsia="IRNazanin" w:cs="IRNazanin"/>
            <w:color w:val="111111"/>
            <w:sz w:val="22"/>
            <w:szCs w:val="22"/>
            <w:b w:val="0"/>
            <w:bCs w:val="0"/>
            <w:i w:val="0"/>
            <w:iCs w:val="0"/>
          </w:rPr>
          <w:t>7025- مناسک الحج‏</w:t>
        </w:r>
        <w:r>
          <w:tab/>
        </w:r>
        <w:r>
          <w:fldChar w:fldCharType="begin"/>
        </w:r>
        <w:r>
          <w:instrText xml:space="preserve">PAGEREF 1403 \h</w:instrText>
        </w:r>
        <w:r>
          <w:fldChar w:fldCharType="end"/>
        </w:r>
      </w:hyperlink>
    </w:p>
    <w:p>
      <w:pPr>
        <w:tabs>
          <w:tab w:val="right" w:leader="dot" w:pos="9062"/>
        </w:tabs>
        <w:ind w:left="440"/>
      </w:pPr>
      <w:hyperlink w:anchor="_Toc1404" w:history="1">
        <w:r>
          <w:rPr>
            <w:rFonts w:ascii="IRNazanin" w:hAnsi="IRNazanin" w:eastAsia="IRNazanin" w:cs="IRNazanin"/>
            <w:color w:val="111111"/>
            <w:sz w:val="22"/>
            <w:szCs w:val="22"/>
            <w:b w:val="0"/>
            <w:bCs w:val="0"/>
            <w:i w:val="0"/>
            <w:iCs w:val="0"/>
          </w:rPr>
          <w:t>7026- مناسک الحج‏</w:t>
        </w:r>
        <w:r>
          <w:tab/>
        </w:r>
        <w:r>
          <w:fldChar w:fldCharType="begin"/>
        </w:r>
        <w:r>
          <w:instrText xml:space="preserve">PAGEREF 1404 \h</w:instrText>
        </w:r>
        <w:r>
          <w:fldChar w:fldCharType="end"/>
        </w:r>
      </w:hyperlink>
    </w:p>
    <w:p>
      <w:pPr>
        <w:tabs>
          <w:tab w:val="right" w:leader="dot" w:pos="9062"/>
        </w:tabs>
        <w:ind w:left="440"/>
      </w:pPr>
      <w:hyperlink w:anchor="_Toc1405" w:history="1">
        <w:r>
          <w:rPr>
            <w:rFonts w:ascii="IRNazanin" w:hAnsi="IRNazanin" w:eastAsia="IRNazanin" w:cs="IRNazanin"/>
            <w:color w:val="111111"/>
            <w:sz w:val="22"/>
            <w:szCs w:val="22"/>
            <w:b w:val="0"/>
            <w:bCs w:val="0"/>
            <w:i w:val="0"/>
            <w:iCs w:val="0"/>
          </w:rPr>
          <w:t>7027- مناسک الحج‏</w:t>
        </w:r>
        <w:r>
          <w:tab/>
        </w:r>
        <w:r>
          <w:fldChar w:fldCharType="begin"/>
        </w:r>
        <w:r>
          <w:instrText xml:space="preserve">PAGEREF 1405 \h</w:instrText>
        </w:r>
        <w:r>
          <w:fldChar w:fldCharType="end"/>
        </w:r>
      </w:hyperlink>
    </w:p>
    <w:p>
      <w:pPr>
        <w:tabs>
          <w:tab w:val="right" w:leader="dot" w:pos="9062"/>
        </w:tabs>
        <w:ind w:left="440"/>
      </w:pPr>
      <w:hyperlink w:anchor="_Toc1406" w:history="1">
        <w:r>
          <w:rPr>
            <w:rFonts w:ascii="IRNazanin" w:hAnsi="IRNazanin" w:eastAsia="IRNazanin" w:cs="IRNazanin"/>
            <w:color w:val="111111"/>
            <w:sz w:val="22"/>
            <w:szCs w:val="22"/>
            <w:b w:val="0"/>
            <w:bCs w:val="0"/>
            <w:i w:val="0"/>
            <w:iCs w:val="0"/>
          </w:rPr>
          <w:t>7028- مناسک الحج‏</w:t>
        </w:r>
        <w:r>
          <w:tab/>
        </w:r>
        <w:r>
          <w:fldChar w:fldCharType="begin"/>
        </w:r>
        <w:r>
          <w:instrText xml:space="preserve">PAGEREF 1406 \h</w:instrText>
        </w:r>
        <w:r>
          <w:fldChar w:fldCharType="end"/>
        </w:r>
      </w:hyperlink>
    </w:p>
    <w:p>
      <w:pPr>
        <w:tabs>
          <w:tab w:val="right" w:leader="dot" w:pos="9062"/>
        </w:tabs>
        <w:ind w:left="440"/>
      </w:pPr>
      <w:hyperlink w:anchor="_Toc1407" w:history="1">
        <w:r>
          <w:rPr>
            <w:rFonts w:ascii="IRNazanin" w:hAnsi="IRNazanin" w:eastAsia="IRNazanin" w:cs="IRNazanin"/>
            <w:color w:val="111111"/>
            <w:sz w:val="22"/>
            <w:szCs w:val="22"/>
            <w:b w:val="0"/>
            <w:bCs w:val="0"/>
            <w:i w:val="0"/>
            <w:iCs w:val="0"/>
          </w:rPr>
          <w:t>7029- مناسک الحج‏</w:t>
        </w:r>
        <w:r>
          <w:tab/>
        </w:r>
        <w:r>
          <w:fldChar w:fldCharType="begin"/>
        </w:r>
        <w:r>
          <w:instrText xml:space="preserve">PAGEREF 1407 \h</w:instrText>
        </w:r>
        <w:r>
          <w:fldChar w:fldCharType="end"/>
        </w:r>
      </w:hyperlink>
    </w:p>
    <w:p>
      <w:pPr>
        <w:tabs>
          <w:tab w:val="right" w:leader="dot" w:pos="9062"/>
        </w:tabs>
        <w:ind w:left="440"/>
      </w:pPr>
      <w:hyperlink w:anchor="_Toc1408" w:history="1">
        <w:r>
          <w:rPr>
            <w:rFonts w:ascii="IRNazanin" w:hAnsi="IRNazanin" w:eastAsia="IRNazanin" w:cs="IRNazanin"/>
            <w:color w:val="111111"/>
            <w:sz w:val="22"/>
            <w:szCs w:val="22"/>
            <w:b w:val="0"/>
            <w:bCs w:val="0"/>
            <w:i w:val="0"/>
            <w:iCs w:val="0"/>
          </w:rPr>
          <w:t>7030- مناسک الحج‏</w:t>
        </w:r>
        <w:r>
          <w:tab/>
        </w:r>
        <w:r>
          <w:fldChar w:fldCharType="begin"/>
        </w:r>
        <w:r>
          <w:instrText xml:space="preserve">PAGEREF 1408 \h</w:instrText>
        </w:r>
        <w:r>
          <w:fldChar w:fldCharType="end"/>
        </w:r>
      </w:hyperlink>
    </w:p>
    <w:p>
      <w:pPr>
        <w:tabs>
          <w:tab w:val="right" w:leader="dot" w:pos="9062"/>
        </w:tabs>
        <w:ind w:left="440"/>
      </w:pPr>
      <w:hyperlink w:anchor="_Toc1409" w:history="1">
        <w:r>
          <w:rPr>
            <w:rFonts w:ascii="IRNazanin" w:hAnsi="IRNazanin" w:eastAsia="IRNazanin" w:cs="IRNazanin"/>
            <w:color w:val="111111"/>
            <w:sz w:val="22"/>
            <w:szCs w:val="22"/>
            <w:b w:val="0"/>
            <w:bCs w:val="0"/>
            <w:i w:val="0"/>
            <w:iCs w:val="0"/>
          </w:rPr>
          <w:t>7031- مناسک الحج‏</w:t>
        </w:r>
        <w:r>
          <w:tab/>
        </w:r>
        <w:r>
          <w:fldChar w:fldCharType="begin"/>
        </w:r>
        <w:r>
          <w:instrText xml:space="preserve">PAGEREF 1409 \h</w:instrText>
        </w:r>
        <w:r>
          <w:fldChar w:fldCharType="end"/>
        </w:r>
      </w:hyperlink>
    </w:p>
    <w:p>
      <w:pPr>
        <w:tabs>
          <w:tab w:val="right" w:leader="dot" w:pos="9062"/>
        </w:tabs>
        <w:ind w:left="440"/>
      </w:pPr>
      <w:hyperlink w:anchor="_Toc1410" w:history="1">
        <w:r>
          <w:rPr>
            <w:rFonts w:ascii="IRNazanin" w:hAnsi="IRNazanin" w:eastAsia="IRNazanin" w:cs="IRNazanin"/>
            <w:color w:val="111111"/>
            <w:sz w:val="22"/>
            <w:szCs w:val="22"/>
            <w:b w:val="0"/>
            <w:bCs w:val="0"/>
            <w:i w:val="0"/>
            <w:iCs w:val="0"/>
          </w:rPr>
          <w:t>7032- مناسک الحج‏</w:t>
        </w:r>
        <w:r>
          <w:tab/>
        </w:r>
        <w:r>
          <w:fldChar w:fldCharType="begin"/>
        </w:r>
        <w:r>
          <w:instrText xml:space="preserve">PAGEREF 1410 \h</w:instrText>
        </w:r>
        <w:r>
          <w:fldChar w:fldCharType="end"/>
        </w:r>
      </w:hyperlink>
    </w:p>
    <w:p>
      <w:pPr>
        <w:tabs>
          <w:tab w:val="right" w:leader="dot" w:pos="9062"/>
        </w:tabs>
        <w:ind w:left="440"/>
      </w:pPr>
      <w:hyperlink w:anchor="_Toc1411" w:history="1">
        <w:r>
          <w:rPr>
            <w:rFonts w:ascii="IRNazanin" w:hAnsi="IRNazanin" w:eastAsia="IRNazanin" w:cs="IRNazanin"/>
            <w:color w:val="111111"/>
            <w:sz w:val="22"/>
            <w:szCs w:val="22"/>
            <w:b w:val="0"/>
            <w:bCs w:val="0"/>
            <w:i w:val="0"/>
            <w:iCs w:val="0"/>
          </w:rPr>
          <w:t>7033- مناسک الحج‏</w:t>
        </w:r>
        <w:r>
          <w:tab/>
        </w:r>
        <w:r>
          <w:fldChar w:fldCharType="begin"/>
        </w:r>
        <w:r>
          <w:instrText xml:space="preserve">PAGEREF 1411 \h</w:instrText>
        </w:r>
        <w:r>
          <w:fldChar w:fldCharType="end"/>
        </w:r>
      </w:hyperlink>
    </w:p>
    <w:p>
      <w:pPr>
        <w:tabs>
          <w:tab w:val="right" w:leader="dot" w:pos="9062"/>
        </w:tabs>
        <w:ind w:left="440"/>
      </w:pPr>
      <w:hyperlink w:anchor="_Toc1412" w:history="1">
        <w:r>
          <w:rPr>
            <w:rFonts w:ascii="IRNazanin" w:hAnsi="IRNazanin" w:eastAsia="IRNazanin" w:cs="IRNazanin"/>
            <w:color w:val="111111"/>
            <w:sz w:val="22"/>
            <w:szCs w:val="22"/>
            <w:b w:val="0"/>
            <w:bCs w:val="0"/>
            <w:i w:val="0"/>
            <w:iCs w:val="0"/>
          </w:rPr>
          <w:t>7034- مناسک الحج‏</w:t>
        </w:r>
        <w:r>
          <w:tab/>
        </w:r>
        <w:r>
          <w:fldChar w:fldCharType="begin"/>
        </w:r>
        <w:r>
          <w:instrText xml:space="preserve">PAGEREF 1412 \h</w:instrText>
        </w:r>
        <w:r>
          <w:fldChar w:fldCharType="end"/>
        </w:r>
      </w:hyperlink>
    </w:p>
    <w:p>
      <w:pPr>
        <w:tabs>
          <w:tab w:val="right" w:leader="dot" w:pos="9062"/>
        </w:tabs>
        <w:ind w:left="440"/>
      </w:pPr>
      <w:hyperlink w:anchor="_Toc1413" w:history="1">
        <w:r>
          <w:rPr>
            <w:rFonts w:ascii="IRNazanin" w:hAnsi="IRNazanin" w:eastAsia="IRNazanin" w:cs="IRNazanin"/>
            <w:color w:val="111111"/>
            <w:sz w:val="22"/>
            <w:szCs w:val="22"/>
            <w:b w:val="0"/>
            <w:bCs w:val="0"/>
            <w:i w:val="0"/>
            <w:iCs w:val="0"/>
          </w:rPr>
          <w:t>7035- مناسک الحج‏</w:t>
        </w:r>
        <w:r>
          <w:tab/>
        </w:r>
        <w:r>
          <w:fldChar w:fldCharType="begin"/>
        </w:r>
        <w:r>
          <w:instrText xml:space="preserve">PAGEREF 1413 \h</w:instrText>
        </w:r>
        <w:r>
          <w:fldChar w:fldCharType="end"/>
        </w:r>
      </w:hyperlink>
    </w:p>
    <w:p>
      <w:pPr>
        <w:tabs>
          <w:tab w:val="right" w:leader="dot" w:pos="9062"/>
        </w:tabs>
        <w:ind w:left="440"/>
      </w:pPr>
      <w:hyperlink w:anchor="_Toc1414" w:history="1">
        <w:r>
          <w:rPr>
            <w:rFonts w:ascii="IRNazanin" w:hAnsi="IRNazanin" w:eastAsia="IRNazanin" w:cs="IRNazanin"/>
            <w:color w:val="111111"/>
            <w:sz w:val="22"/>
            <w:szCs w:val="22"/>
            <w:b w:val="0"/>
            <w:bCs w:val="0"/>
            <w:i w:val="0"/>
            <w:iCs w:val="0"/>
          </w:rPr>
          <w:t>7036- مناسک الحج‏</w:t>
        </w:r>
        <w:r>
          <w:tab/>
        </w:r>
        <w:r>
          <w:fldChar w:fldCharType="begin"/>
        </w:r>
        <w:r>
          <w:instrText xml:space="preserve">PAGEREF 1414 \h</w:instrText>
        </w:r>
        <w:r>
          <w:fldChar w:fldCharType="end"/>
        </w:r>
      </w:hyperlink>
    </w:p>
    <w:p>
      <w:pPr>
        <w:tabs>
          <w:tab w:val="right" w:leader="dot" w:pos="9062"/>
        </w:tabs>
        <w:ind w:left="440"/>
      </w:pPr>
      <w:hyperlink w:anchor="_Toc1415" w:history="1">
        <w:r>
          <w:rPr>
            <w:rFonts w:ascii="IRNazanin" w:hAnsi="IRNazanin" w:eastAsia="IRNazanin" w:cs="IRNazanin"/>
            <w:color w:val="111111"/>
            <w:sz w:val="22"/>
            <w:szCs w:val="22"/>
            <w:b w:val="0"/>
            <w:bCs w:val="0"/>
            <w:i w:val="0"/>
            <w:iCs w:val="0"/>
          </w:rPr>
          <w:t>7037- مناسک الحج‏</w:t>
        </w:r>
        <w:r>
          <w:tab/>
        </w:r>
        <w:r>
          <w:fldChar w:fldCharType="begin"/>
        </w:r>
        <w:r>
          <w:instrText xml:space="preserve">PAGEREF 1415 \h</w:instrText>
        </w:r>
        <w:r>
          <w:fldChar w:fldCharType="end"/>
        </w:r>
      </w:hyperlink>
    </w:p>
    <w:p>
      <w:pPr>
        <w:tabs>
          <w:tab w:val="right" w:leader="dot" w:pos="9062"/>
        </w:tabs>
        <w:ind w:left="440"/>
      </w:pPr>
      <w:hyperlink w:anchor="_Toc1416" w:history="1">
        <w:r>
          <w:rPr>
            <w:rFonts w:ascii="IRNazanin" w:hAnsi="IRNazanin" w:eastAsia="IRNazanin" w:cs="IRNazanin"/>
            <w:color w:val="111111"/>
            <w:sz w:val="22"/>
            <w:szCs w:val="22"/>
            <w:b w:val="0"/>
            <w:bCs w:val="0"/>
            <w:i w:val="0"/>
            <w:iCs w:val="0"/>
          </w:rPr>
          <w:t>7038- مناسک الحج‏</w:t>
        </w:r>
        <w:r>
          <w:tab/>
        </w:r>
        <w:r>
          <w:fldChar w:fldCharType="begin"/>
        </w:r>
        <w:r>
          <w:instrText xml:space="preserve">PAGEREF 1416 \h</w:instrText>
        </w:r>
        <w:r>
          <w:fldChar w:fldCharType="end"/>
        </w:r>
      </w:hyperlink>
    </w:p>
    <w:p>
      <w:pPr>
        <w:tabs>
          <w:tab w:val="right" w:leader="dot" w:pos="9062"/>
        </w:tabs>
        <w:ind w:left="440"/>
      </w:pPr>
      <w:hyperlink w:anchor="_Toc1417" w:history="1">
        <w:r>
          <w:rPr>
            <w:rFonts w:ascii="IRNazanin" w:hAnsi="IRNazanin" w:eastAsia="IRNazanin" w:cs="IRNazanin"/>
            <w:color w:val="111111"/>
            <w:sz w:val="22"/>
            <w:szCs w:val="22"/>
            <w:b w:val="0"/>
            <w:bCs w:val="0"/>
            <w:i w:val="0"/>
            <w:iCs w:val="0"/>
          </w:rPr>
          <w:t>7039- مناسک الحج‏</w:t>
        </w:r>
        <w:r>
          <w:tab/>
        </w:r>
        <w:r>
          <w:fldChar w:fldCharType="begin"/>
        </w:r>
        <w:r>
          <w:instrText xml:space="preserve">PAGEREF 1417 \h</w:instrText>
        </w:r>
        <w:r>
          <w:fldChar w:fldCharType="end"/>
        </w:r>
      </w:hyperlink>
    </w:p>
    <w:p>
      <w:pPr>
        <w:tabs>
          <w:tab w:val="right" w:leader="dot" w:pos="9062"/>
        </w:tabs>
        <w:ind w:left="440"/>
      </w:pPr>
      <w:hyperlink w:anchor="_Toc1418" w:history="1">
        <w:r>
          <w:rPr>
            <w:rFonts w:ascii="IRNazanin" w:hAnsi="IRNazanin" w:eastAsia="IRNazanin" w:cs="IRNazanin"/>
            <w:color w:val="111111"/>
            <w:sz w:val="22"/>
            <w:szCs w:val="22"/>
            <w:b w:val="0"/>
            <w:bCs w:val="0"/>
            <w:i w:val="0"/>
            <w:iCs w:val="0"/>
          </w:rPr>
          <w:t>7040- مناسک الحج‏</w:t>
        </w:r>
        <w:r>
          <w:tab/>
        </w:r>
        <w:r>
          <w:fldChar w:fldCharType="begin"/>
        </w:r>
        <w:r>
          <w:instrText xml:space="preserve">PAGEREF 1418 \h</w:instrText>
        </w:r>
        <w:r>
          <w:fldChar w:fldCharType="end"/>
        </w:r>
      </w:hyperlink>
    </w:p>
    <w:p>
      <w:pPr>
        <w:tabs>
          <w:tab w:val="right" w:leader="dot" w:pos="9062"/>
        </w:tabs>
        <w:ind w:left="440"/>
      </w:pPr>
      <w:hyperlink w:anchor="_Toc1419" w:history="1">
        <w:r>
          <w:rPr>
            <w:rFonts w:ascii="IRNazanin" w:hAnsi="IRNazanin" w:eastAsia="IRNazanin" w:cs="IRNazanin"/>
            <w:color w:val="111111"/>
            <w:sz w:val="22"/>
            <w:szCs w:val="22"/>
            <w:b w:val="0"/>
            <w:bCs w:val="0"/>
            <w:i w:val="0"/>
            <w:iCs w:val="0"/>
          </w:rPr>
          <w:t>7041- مناسک الحج‏</w:t>
        </w:r>
        <w:r>
          <w:tab/>
        </w:r>
        <w:r>
          <w:fldChar w:fldCharType="begin"/>
        </w:r>
        <w:r>
          <w:instrText xml:space="preserve">PAGEREF 1419 \h</w:instrText>
        </w:r>
        <w:r>
          <w:fldChar w:fldCharType="end"/>
        </w:r>
      </w:hyperlink>
    </w:p>
    <w:p>
      <w:pPr>
        <w:tabs>
          <w:tab w:val="right" w:leader="dot" w:pos="9062"/>
        </w:tabs>
        <w:ind w:left="440"/>
      </w:pPr>
      <w:hyperlink w:anchor="_Toc1420" w:history="1">
        <w:r>
          <w:rPr>
            <w:rFonts w:ascii="IRNazanin" w:hAnsi="IRNazanin" w:eastAsia="IRNazanin" w:cs="IRNazanin"/>
            <w:color w:val="111111"/>
            <w:sz w:val="22"/>
            <w:szCs w:val="22"/>
            <w:b w:val="0"/>
            <w:bCs w:val="0"/>
            <w:i w:val="0"/>
            <w:iCs w:val="0"/>
          </w:rPr>
          <w:t>7042- مناسک الحج‏</w:t>
        </w:r>
        <w:r>
          <w:tab/>
        </w:r>
        <w:r>
          <w:fldChar w:fldCharType="begin"/>
        </w:r>
        <w:r>
          <w:instrText xml:space="preserve">PAGEREF 1420 \h</w:instrText>
        </w:r>
        <w:r>
          <w:fldChar w:fldCharType="end"/>
        </w:r>
      </w:hyperlink>
    </w:p>
    <w:p>
      <w:pPr>
        <w:tabs>
          <w:tab w:val="right" w:leader="dot" w:pos="9062"/>
        </w:tabs>
        <w:ind w:left="440"/>
      </w:pPr>
      <w:hyperlink w:anchor="_Toc1421" w:history="1">
        <w:r>
          <w:rPr>
            <w:rFonts w:ascii="IRNazanin" w:hAnsi="IRNazanin" w:eastAsia="IRNazanin" w:cs="IRNazanin"/>
            <w:color w:val="111111"/>
            <w:sz w:val="22"/>
            <w:szCs w:val="22"/>
            <w:b w:val="0"/>
            <w:bCs w:val="0"/>
            <w:i w:val="0"/>
            <w:iCs w:val="0"/>
          </w:rPr>
          <w:t>7043- مناسک الحج‏</w:t>
        </w:r>
        <w:r>
          <w:tab/>
        </w:r>
        <w:r>
          <w:fldChar w:fldCharType="begin"/>
        </w:r>
        <w:r>
          <w:instrText xml:space="preserve">PAGEREF 1421 \h</w:instrText>
        </w:r>
        <w:r>
          <w:fldChar w:fldCharType="end"/>
        </w:r>
      </w:hyperlink>
    </w:p>
    <w:p>
      <w:pPr>
        <w:tabs>
          <w:tab w:val="right" w:leader="dot" w:pos="9062"/>
        </w:tabs>
        <w:ind w:left="440"/>
      </w:pPr>
      <w:hyperlink w:anchor="_Toc1422" w:history="1">
        <w:r>
          <w:rPr>
            <w:rFonts w:ascii="IRNazanin" w:hAnsi="IRNazanin" w:eastAsia="IRNazanin" w:cs="IRNazanin"/>
            <w:color w:val="111111"/>
            <w:sz w:val="22"/>
            <w:szCs w:val="22"/>
            <w:b w:val="0"/>
            <w:bCs w:val="0"/>
            <w:i w:val="0"/>
            <w:iCs w:val="0"/>
          </w:rPr>
          <w:t>7044- مناسک الحج‏</w:t>
        </w:r>
        <w:r>
          <w:tab/>
        </w:r>
        <w:r>
          <w:fldChar w:fldCharType="begin"/>
        </w:r>
        <w:r>
          <w:instrText xml:space="preserve">PAGEREF 1422 \h</w:instrText>
        </w:r>
        <w:r>
          <w:fldChar w:fldCharType="end"/>
        </w:r>
      </w:hyperlink>
    </w:p>
    <w:p>
      <w:pPr>
        <w:tabs>
          <w:tab w:val="right" w:leader="dot" w:pos="9062"/>
        </w:tabs>
        <w:ind w:left="440"/>
      </w:pPr>
      <w:hyperlink w:anchor="_Toc1423" w:history="1">
        <w:r>
          <w:rPr>
            <w:rFonts w:ascii="IRNazanin" w:hAnsi="IRNazanin" w:eastAsia="IRNazanin" w:cs="IRNazanin"/>
            <w:color w:val="111111"/>
            <w:sz w:val="22"/>
            <w:szCs w:val="22"/>
            <w:b w:val="0"/>
            <w:bCs w:val="0"/>
            <w:i w:val="0"/>
            <w:iCs w:val="0"/>
          </w:rPr>
          <w:t>7045- مناسک الحج‏</w:t>
        </w:r>
        <w:r>
          <w:tab/>
        </w:r>
        <w:r>
          <w:fldChar w:fldCharType="begin"/>
        </w:r>
        <w:r>
          <w:instrText xml:space="preserve">PAGEREF 1423 \h</w:instrText>
        </w:r>
        <w:r>
          <w:fldChar w:fldCharType="end"/>
        </w:r>
      </w:hyperlink>
    </w:p>
    <w:p>
      <w:pPr>
        <w:tabs>
          <w:tab w:val="right" w:leader="dot" w:pos="9062"/>
        </w:tabs>
        <w:ind w:left="440"/>
      </w:pPr>
      <w:hyperlink w:anchor="_Toc1424" w:history="1">
        <w:r>
          <w:rPr>
            <w:rFonts w:ascii="IRNazanin" w:hAnsi="IRNazanin" w:eastAsia="IRNazanin" w:cs="IRNazanin"/>
            <w:color w:val="111111"/>
            <w:sz w:val="22"/>
            <w:szCs w:val="22"/>
            <w:b w:val="0"/>
            <w:bCs w:val="0"/>
            <w:i w:val="0"/>
            <w:iCs w:val="0"/>
          </w:rPr>
          <w:t>7046- مناسک الحج‏</w:t>
        </w:r>
        <w:r>
          <w:tab/>
        </w:r>
        <w:r>
          <w:fldChar w:fldCharType="begin"/>
        </w:r>
        <w:r>
          <w:instrText xml:space="preserve">PAGEREF 1424 \h</w:instrText>
        </w:r>
        <w:r>
          <w:fldChar w:fldCharType="end"/>
        </w:r>
      </w:hyperlink>
    </w:p>
    <w:p>
      <w:pPr>
        <w:tabs>
          <w:tab w:val="right" w:leader="dot" w:pos="9062"/>
        </w:tabs>
        <w:ind w:left="440"/>
      </w:pPr>
      <w:hyperlink w:anchor="_Toc1425" w:history="1">
        <w:r>
          <w:rPr>
            <w:rFonts w:ascii="IRNazanin" w:hAnsi="IRNazanin" w:eastAsia="IRNazanin" w:cs="IRNazanin"/>
            <w:color w:val="111111"/>
            <w:sz w:val="22"/>
            <w:szCs w:val="22"/>
            <w:b w:val="0"/>
            <w:bCs w:val="0"/>
            <w:i w:val="0"/>
            <w:iCs w:val="0"/>
          </w:rPr>
          <w:t>7047- مناسک الحج‏</w:t>
        </w:r>
        <w:r>
          <w:tab/>
        </w:r>
        <w:r>
          <w:fldChar w:fldCharType="begin"/>
        </w:r>
        <w:r>
          <w:instrText xml:space="preserve">PAGEREF 1425 \h</w:instrText>
        </w:r>
        <w:r>
          <w:fldChar w:fldCharType="end"/>
        </w:r>
      </w:hyperlink>
    </w:p>
    <w:p>
      <w:pPr>
        <w:tabs>
          <w:tab w:val="right" w:leader="dot" w:pos="9062"/>
        </w:tabs>
        <w:ind w:left="440"/>
      </w:pPr>
      <w:hyperlink w:anchor="_Toc1426" w:history="1">
        <w:r>
          <w:rPr>
            <w:rFonts w:ascii="IRNazanin" w:hAnsi="IRNazanin" w:eastAsia="IRNazanin" w:cs="IRNazanin"/>
            <w:color w:val="111111"/>
            <w:sz w:val="22"/>
            <w:szCs w:val="22"/>
            <w:b w:val="0"/>
            <w:bCs w:val="0"/>
            <w:i w:val="0"/>
            <w:iCs w:val="0"/>
          </w:rPr>
          <w:t>7048- مناسک الحج‏</w:t>
        </w:r>
        <w:r>
          <w:tab/>
        </w:r>
        <w:r>
          <w:fldChar w:fldCharType="begin"/>
        </w:r>
        <w:r>
          <w:instrText xml:space="preserve">PAGEREF 1426 \h</w:instrText>
        </w:r>
        <w:r>
          <w:fldChar w:fldCharType="end"/>
        </w:r>
      </w:hyperlink>
    </w:p>
    <w:p>
      <w:pPr>
        <w:tabs>
          <w:tab w:val="right" w:leader="dot" w:pos="9062"/>
        </w:tabs>
        <w:ind w:left="440"/>
      </w:pPr>
      <w:hyperlink w:anchor="_Toc1427" w:history="1">
        <w:r>
          <w:rPr>
            <w:rFonts w:ascii="IRNazanin" w:hAnsi="IRNazanin" w:eastAsia="IRNazanin" w:cs="IRNazanin"/>
            <w:color w:val="111111"/>
            <w:sz w:val="22"/>
            <w:szCs w:val="22"/>
            <w:b w:val="0"/>
            <w:bCs w:val="0"/>
            <w:i w:val="0"/>
            <w:iCs w:val="0"/>
          </w:rPr>
          <w:t>7049- مناسک الحج‏</w:t>
        </w:r>
        <w:r>
          <w:tab/>
        </w:r>
        <w:r>
          <w:fldChar w:fldCharType="begin"/>
        </w:r>
        <w:r>
          <w:instrText xml:space="preserve">PAGEREF 1427 \h</w:instrText>
        </w:r>
        <w:r>
          <w:fldChar w:fldCharType="end"/>
        </w:r>
      </w:hyperlink>
    </w:p>
    <w:p>
      <w:pPr>
        <w:tabs>
          <w:tab w:val="right" w:leader="dot" w:pos="9062"/>
        </w:tabs>
        <w:ind w:left="440"/>
      </w:pPr>
      <w:hyperlink w:anchor="_Toc1428" w:history="1">
        <w:r>
          <w:rPr>
            <w:rFonts w:ascii="IRNazanin" w:hAnsi="IRNazanin" w:eastAsia="IRNazanin" w:cs="IRNazanin"/>
            <w:color w:val="111111"/>
            <w:sz w:val="22"/>
            <w:szCs w:val="22"/>
            <w:b w:val="0"/>
            <w:bCs w:val="0"/>
            <w:i w:val="0"/>
            <w:iCs w:val="0"/>
          </w:rPr>
          <w:t>7050- مناسک الحج‏</w:t>
        </w:r>
        <w:r>
          <w:tab/>
        </w:r>
        <w:r>
          <w:fldChar w:fldCharType="begin"/>
        </w:r>
        <w:r>
          <w:instrText xml:space="preserve">PAGEREF 1428 \h</w:instrText>
        </w:r>
        <w:r>
          <w:fldChar w:fldCharType="end"/>
        </w:r>
      </w:hyperlink>
    </w:p>
    <w:p>
      <w:pPr>
        <w:tabs>
          <w:tab w:val="right" w:leader="dot" w:pos="9062"/>
        </w:tabs>
        <w:ind w:left="440"/>
      </w:pPr>
      <w:hyperlink w:anchor="_Toc1429" w:history="1">
        <w:r>
          <w:rPr>
            <w:rFonts w:ascii="IRNazanin" w:hAnsi="IRNazanin" w:eastAsia="IRNazanin" w:cs="IRNazanin"/>
            <w:color w:val="111111"/>
            <w:sz w:val="22"/>
            <w:szCs w:val="22"/>
            <w:b w:val="0"/>
            <w:bCs w:val="0"/>
            <w:i w:val="0"/>
            <w:iCs w:val="0"/>
          </w:rPr>
          <w:t>7051- مناسک الحج‏</w:t>
        </w:r>
        <w:r>
          <w:tab/>
        </w:r>
        <w:r>
          <w:fldChar w:fldCharType="begin"/>
        </w:r>
        <w:r>
          <w:instrText xml:space="preserve">PAGEREF 1429 \h</w:instrText>
        </w:r>
        <w:r>
          <w:fldChar w:fldCharType="end"/>
        </w:r>
      </w:hyperlink>
    </w:p>
    <w:p>
      <w:pPr>
        <w:tabs>
          <w:tab w:val="right" w:leader="dot" w:pos="9062"/>
        </w:tabs>
        <w:ind w:left="440"/>
      </w:pPr>
      <w:hyperlink w:anchor="_Toc1430" w:history="1">
        <w:r>
          <w:rPr>
            <w:rFonts w:ascii="IRNazanin" w:hAnsi="IRNazanin" w:eastAsia="IRNazanin" w:cs="IRNazanin"/>
            <w:color w:val="111111"/>
            <w:sz w:val="22"/>
            <w:szCs w:val="22"/>
            <w:b w:val="0"/>
            <w:bCs w:val="0"/>
            <w:i w:val="0"/>
            <w:iCs w:val="0"/>
          </w:rPr>
          <w:t>7052- مناسک الحج‏</w:t>
        </w:r>
        <w:r>
          <w:tab/>
        </w:r>
        <w:r>
          <w:fldChar w:fldCharType="begin"/>
        </w:r>
        <w:r>
          <w:instrText xml:space="preserve">PAGEREF 1430 \h</w:instrText>
        </w:r>
        <w:r>
          <w:fldChar w:fldCharType="end"/>
        </w:r>
      </w:hyperlink>
    </w:p>
    <w:p>
      <w:pPr>
        <w:tabs>
          <w:tab w:val="right" w:leader="dot" w:pos="9062"/>
        </w:tabs>
        <w:ind w:left="440"/>
      </w:pPr>
      <w:hyperlink w:anchor="_Toc1431" w:history="1">
        <w:r>
          <w:rPr>
            <w:rFonts w:ascii="IRNazanin" w:hAnsi="IRNazanin" w:eastAsia="IRNazanin" w:cs="IRNazanin"/>
            <w:color w:val="111111"/>
            <w:sz w:val="22"/>
            <w:szCs w:val="22"/>
            <w:b w:val="0"/>
            <w:bCs w:val="0"/>
            <w:i w:val="0"/>
            <w:iCs w:val="0"/>
          </w:rPr>
          <w:t>7053- مناسک الحج‏</w:t>
        </w:r>
        <w:r>
          <w:tab/>
        </w:r>
        <w:r>
          <w:fldChar w:fldCharType="begin"/>
        </w:r>
        <w:r>
          <w:instrText xml:space="preserve">PAGEREF 1431 \h</w:instrText>
        </w:r>
        <w:r>
          <w:fldChar w:fldCharType="end"/>
        </w:r>
      </w:hyperlink>
    </w:p>
    <w:p>
      <w:pPr>
        <w:tabs>
          <w:tab w:val="right" w:leader="dot" w:pos="9062"/>
        </w:tabs>
        <w:ind w:left="440"/>
      </w:pPr>
      <w:hyperlink w:anchor="_Toc1432" w:history="1">
        <w:r>
          <w:rPr>
            <w:rFonts w:ascii="IRNazanin" w:hAnsi="IRNazanin" w:eastAsia="IRNazanin" w:cs="IRNazanin"/>
            <w:color w:val="111111"/>
            <w:sz w:val="22"/>
            <w:szCs w:val="22"/>
            <w:b w:val="0"/>
            <w:bCs w:val="0"/>
            <w:i w:val="0"/>
            <w:iCs w:val="0"/>
          </w:rPr>
          <w:t>7054- مناسک الحج‏</w:t>
        </w:r>
        <w:r>
          <w:tab/>
        </w:r>
        <w:r>
          <w:fldChar w:fldCharType="begin"/>
        </w:r>
        <w:r>
          <w:instrText xml:space="preserve">PAGEREF 1432 \h</w:instrText>
        </w:r>
        <w:r>
          <w:fldChar w:fldCharType="end"/>
        </w:r>
      </w:hyperlink>
    </w:p>
    <w:p>
      <w:pPr>
        <w:tabs>
          <w:tab w:val="right" w:leader="dot" w:pos="9062"/>
        </w:tabs>
        <w:ind w:left="440"/>
      </w:pPr>
      <w:hyperlink w:anchor="_Toc1433" w:history="1">
        <w:r>
          <w:rPr>
            <w:rFonts w:ascii="IRNazanin" w:hAnsi="IRNazanin" w:eastAsia="IRNazanin" w:cs="IRNazanin"/>
            <w:color w:val="111111"/>
            <w:sz w:val="22"/>
            <w:szCs w:val="22"/>
            <w:b w:val="0"/>
            <w:bCs w:val="0"/>
            <w:i w:val="0"/>
            <w:iCs w:val="0"/>
          </w:rPr>
          <w:t>7055- مناسک الحج‏</w:t>
        </w:r>
        <w:r>
          <w:tab/>
        </w:r>
        <w:r>
          <w:fldChar w:fldCharType="begin"/>
        </w:r>
        <w:r>
          <w:instrText xml:space="preserve">PAGEREF 1433 \h</w:instrText>
        </w:r>
        <w:r>
          <w:fldChar w:fldCharType="end"/>
        </w:r>
      </w:hyperlink>
    </w:p>
    <w:p>
      <w:pPr>
        <w:tabs>
          <w:tab w:val="right" w:leader="dot" w:pos="9062"/>
        </w:tabs>
        <w:ind w:left="440"/>
      </w:pPr>
      <w:hyperlink w:anchor="_Toc1434" w:history="1">
        <w:r>
          <w:rPr>
            <w:rFonts w:ascii="IRNazanin" w:hAnsi="IRNazanin" w:eastAsia="IRNazanin" w:cs="IRNazanin"/>
            <w:color w:val="111111"/>
            <w:sz w:val="22"/>
            <w:szCs w:val="22"/>
            <w:b w:val="0"/>
            <w:bCs w:val="0"/>
            <w:i w:val="0"/>
            <w:iCs w:val="0"/>
          </w:rPr>
          <w:t>7056- مناسک الحج‏</w:t>
        </w:r>
        <w:r>
          <w:tab/>
        </w:r>
        <w:r>
          <w:fldChar w:fldCharType="begin"/>
        </w:r>
        <w:r>
          <w:instrText xml:space="preserve">PAGEREF 1434 \h</w:instrText>
        </w:r>
        <w:r>
          <w:fldChar w:fldCharType="end"/>
        </w:r>
      </w:hyperlink>
    </w:p>
    <w:p>
      <w:pPr>
        <w:tabs>
          <w:tab w:val="right" w:leader="dot" w:pos="9062"/>
        </w:tabs>
        <w:ind w:left="440"/>
      </w:pPr>
      <w:hyperlink w:anchor="_Toc1435" w:history="1">
        <w:r>
          <w:rPr>
            <w:rFonts w:ascii="IRNazanin" w:hAnsi="IRNazanin" w:eastAsia="IRNazanin" w:cs="IRNazanin"/>
            <w:color w:val="111111"/>
            <w:sz w:val="22"/>
            <w:szCs w:val="22"/>
            <w:b w:val="0"/>
            <w:bCs w:val="0"/>
            <w:i w:val="0"/>
            <w:iCs w:val="0"/>
          </w:rPr>
          <w:t>7057- مناسک الحج‏</w:t>
        </w:r>
        <w:r>
          <w:tab/>
        </w:r>
        <w:r>
          <w:fldChar w:fldCharType="begin"/>
        </w:r>
        <w:r>
          <w:instrText xml:space="preserve">PAGEREF 1435 \h</w:instrText>
        </w:r>
        <w:r>
          <w:fldChar w:fldCharType="end"/>
        </w:r>
      </w:hyperlink>
    </w:p>
    <w:p>
      <w:pPr>
        <w:tabs>
          <w:tab w:val="right" w:leader="dot" w:pos="9062"/>
        </w:tabs>
        <w:ind w:left="440"/>
      </w:pPr>
      <w:hyperlink w:anchor="_Toc1436" w:history="1">
        <w:r>
          <w:rPr>
            <w:rFonts w:ascii="IRNazanin" w:hAnsi="IRNazanin" w:eastAsia="IRNazanin" w:cs="IRNazanin"/>
            <w:color w:val="111111"/>
            <w:sz w:val="22"/>
            <w:szCs w:val="22"/>
            <w:b w:val="0"/>
            <w:bCs w:val="0"/>
            <w:i w:val="0"/>
            <w:iCs w:val="0"/>
          </w:rPr>
          <w:t>7058- مناسک الحج‏</w:t>
        </w:r>
        <w:r>
          <w:tab/>
        </w:r>
        <w:r>
          <w:fldChar w:fldCharType="begin"/>
        </w:r>
        <w:r>
          <w:instrText xml:space="preserve">PAGEREF 1436 \h</w:instrText>
        </w:r>
        <w:r>
          <w:fldChar w:fldCharType="end"/>
        </w:r>
      </w:hyperlink>
    </w:p>
    <w:p>
      <w:pPr>
        <w:tabs>
          <w:tab w:val="right" w:leader="dot" w:pos="9062"/>
        </w:tabs>
        <w:ind w:left="440"/>
      </w:pPr>
      <w:hyperlink w:anchor="_Toc1437" w:history="1">
        <w:r>
          <w:rPr>
            <w:rFonts w:ascii="IRNazanin" w:hAnsi="IRNazanin" w:eastAsia="IRNazanin" w:cs="IRNazanin"/>
            <w:color w:val="111111"/>
            <w:sz w:val="22"/>
            <w:szCs w:val="22"/>
            <w:b w:val="0"/>
            <w:bCs w:val="0"/>
            <w:i w:val="0"/>
            <w:iCs w:val="0"/>
          </w:rPr>
          <w:t>7059- مناسک الحج‏</w:t>
        </w:r>
        <w:r>
          <w:tab/>
        </w:r>
        <w:r>
          <w:fldChar w:fldCharType="begin"/>
        </w:r>
        <w:r>
          <w:instrText xml:space="preserve">PAGEREF 1437 \h</w:instrText>
        </w:r>
        <w:r>
          <w:fldChar w:fldCharType="end"/>
        </w:r>
      </w:hyperlink>
    </w:p>
    <w:p>
      <w:pPr>
        <w:tabs>
          <w:tab w:val="right" w:leader="dot" w:pos="9062"/>
        </w:tabs>
        <w:ind w:left="440"/>
      </w:pPr>
      <w:hyperlink w:anchor="_Toc1438" w:history="1">
        <w:r>
          <w:rPr>
            <w:rFonts w:ascii="IRNazanin" w:hAnsi="IRNazanin" w:eastAsia="IRNazanin" w:cs="IRNazanin"/>
            <w:color w:val="111111"/>
            <w:sz w:val="22"/>
            <w:szCs w:val="22"/>
            <w:b w:val="0"/>
            <w:bCs w:val="0"/>
            <w:i w:val="0"/>
            <w:iCs w:val="0"/>
          </w:rPr>
          <w:t>7060- مناسک الحج‏</w:t>
        </w:r>
        <w:r>
          <w:tab/>
        </w:r>
        <w:r>
          <w:fldChar w:fldCharType="begin"/>
        </w:r>
        <w:r>
          <w:instrText xml:space="preserve">PAGEREF 1438 \h</w:instrText>
        </w:r>
        <w:r>
          <w:fldChar w:fldCharType="end"/>
        </w:r>
      </w:hyperlink>
    </w:p>
    <w:p>
      <w:pPr>
        <w:tabs>
          <w:tab w:val="right" w:leader="dot" w:pos="9062"/>
        </w:tabs>
        <w:ind w:left="440"/>
      </w:pPr>
      <w:hyperlink w:anchor="_Toc1439" w:history="1">
        <w:r>
          <w:rPr>
            <w:rFonts w:ascii="IRNazanin" w:hAnsi="IRNazanin" w:eastAsia="IRNazanin" w:cs="IRNazanin"/>
            <w:color w:val="111111"/>
            <w:sz w:val="22"/>
            <w:szCs w:val="22"/>
            <w:b w:val="0"/>
            <w:bCs w:val="0"/>
            <w:i w:val="0"/>
            <w:iCs w:val="0"/>
          </w:rPr>
          <w:t>7061- مناسک الحج‏</w:t>
        </w:r>
        <w:r>
          <w:tab/>
        </w:r>
        <w:r>
          <w:fldChar w:fldCharType="begin"/>
        </w:r>
        <w:r>
          <w:instrText xml:space="preserve">PAGEREF 1439 \h</w:instrText>
        </w:r>
        <w:r>
          <w:fldChar w:fldCharType="end"/>
        </w:r>
      </w:hyperlink>
    </w:p>
    <w:p>
      <w:pPr>
        <w:tabs>
          <w:tab w:val="right" w:leader="dot" w:pos="9062"/>
        </w:tabs>
        <w:ind w:left="440"/>
      </w:pPr>
      <w:hyperlink w:anchor="_Toc1440" w:history="1">
        <w:r>
          <w:rPr>
            <w:rFonts w:ascii="IRNazanin" w:hAnsi="IRNazanin" w:eastAsia="IRNazanin" w:cs="IRNazanin"/>
            <w:color w:val="111111"/>
            <w:sz w:val="22"/>
            <w:szCs w:val="22"/>
            <w:b w:val="0"/>
            <w:bCs w:val="0"/>
            <w:i w:val="0"/>
            <w:iCs w:val="0"/>
          </w:rPr>
          <w:t>مناسک الحج‏</w:t>
        </w:r>
        <w:r>
          <w:tab/>
        </w:r>
        <w:r>
          <w:fldChar w:fldCharType="begin"/>
        </w:r>
        <w:r>
          <w:instrText xml:space="preserve">PAGEREF 1440 \h</w:instrText>
        </w:r>
        <w:r>
          <w:fldChar w:fldCharType="end"/>
        </w:r>
      </w:hyperlink>
    </w:p>
    <w:p>
      <w:pPr>
        <w:tabs>
          <w:tab w:val="right" w:leader="dot" w:pos="9062"/>
        </w:tabs>
        <w:ind w:left="440"/>
      </w:pPr>
      <w:hyperlink w:anchor="_Toc1441" w:history="1">
        <w:r>
          <w:rPr>
            <w:rFonts w:ascii="IRNazanin" w:hAnsi="IRNazanin" w:eastAsia="IRNazanin" w:cs="IRNazanin"/>
            <w:color w:val="111111"/>
            <w:sz w:val="22"/>
            <w:szCs w:val="22"/>
            <w:b w:val="0"/>
            <w:bCs w:val="0"/>
            <w:i w:val="0"/>
            <w:iCs w:val="0"/>
          </w:rPr>
          <w:t>7062- مناسک الحج‏</w:t>
        </w:r>
        <w:r>
          <w:tab/>
        </w:r>
        <w:r>
          <w:fldChar w:fldCharType="begin"/>
        </w:r>
        <w:r>
          <w:instrText xml:space="preserve">PAGEREF 1441 \h</w:instrText>
        </w:r>
        <w:r>
          <w:fldChar w:fldCharType="end"/>
        </w:r>
      </w:hyperlink>
    </w:p>
    <w:p>
      <w:pPr>
        <w:tabs>
          <w:tab w:val="right" w:leader="dot" w:pos="9062"/>
        </w:tabs>
        <w:ind w:left="440"/>
      </w:pPr>
      <w:hyperlink w:anchor="_Toc1442" w:history="1">
        <w:r>
          <w:rPr>
            <w:rFonts w:ascii="IRNazanin" w:hAnsi="IRNazanin" w:eastAsia="IRNazanin" w:cs="IRNazanin"/>
            <w:color w:val="111111"/>
            <w:sz w:val="22"/>
            <w:szCs w:val="22"/>
            <w:b w:val="0"/>
            <w:bCs w:val="0"/>
            <w:i w:val="0"/>
            <w:iCs w:val="0"/>
          </w:rPr>
          <w:t>7063- مناسک الحج‏</w:t>
        </w:r>
        <w:r>
          <w:tab/>
        </w:r>
        <w:r>
          <w:fldChar w:fldCharType="begin"/>
        </w:r>
        <w:r>
          <w:instrText xml:space="preserve">PAGEREF 1442 \h</w:instrText>
        </w:r>
        <w:r>
          <w:fldChar w:fldCharType="end"/>
        </w:r>
      </w:hyperlink>
    </w:p>
    <w:p>
      <w:pPr>
        <w:tabs>
          <w:tab w:val="right" w:leader="dot" w:pos="9062"/>
        </w:tabs>
        <w:ind w:left="440"/>
      </w:pPr>
      <w:hyperlink w:anchor="_Toc1443" w:history="1">
        <w:r>
          <w:rPr>
            <w:rFonts w:ascii="IRNazanin" w:hAnsi="IRNazanin" w:eastAsia="IRNazanin" w:cs="IRNazanin"/>
            <w:color w:val="111111"/>
            <w:sz w:val="22"/>
            <w:szCs w:val="22"/>
            <w:b w:val="0"/>
            <w:bCs w:val="0"/>
            <w:i w:val="0"/>
            <w:iCs w:val="0"/>
          </w:rPr>
          <w:t>7064- مناسک الحج‏</w:t>
        </w:r>
        <w:r>
          <w:tab/>
        </w:r>
        <w:r>
          <w:fldChar w:fldCharType="begin"/>
        </w:r>
        <w:r>
          <w:instrText xml:space="preserve">PAGEREF 1443 \h</w:instrText>
        </w:r>
        <w:r>
          <w:fldChar w:fldCharType="end"/>
        </w:r>
      </w:hyperlink>
    </w:p>
    <w:p>
      <w:pPr>
        <w:tabs>
          <w:tab w:val="right" w:leader="dot" w:pos="9062"/>
        </w:tabs>
        <w:ind w:left="440"/>
      </w:pPr>
      <w:hyperlink w:anchor="_Toc1444" w:history="1">
        <w:r>
          <w:rPr>
            <w:rFonts w:ascii="IRNazanin" w:hAnsi="IRNazanin" w:eastAsia="IRNazanin" w:cs="IRNazanin"/>
            <w:color w:val="111111"/>
            <w:sz w:val="22"/>
            <w:szCs w:val="22"/>
            <w:b w:val="0"/>
            <w:bCs w:val="0"/>
            <w:i w:val="0"/>
            <w:iCs w:val="0"/>
          </w:rPr>
          <w:t>7065- مناسک الحج‏</w:t>
        </w:r>
        <w:r>
          <w:tab/>
        </w:r>
        <w:r>
          <w:fldChar w:fldCharType="begin"/>
        </w:r>
        <w:r>
          <w:instrText xml:space="preserve">PAGEREF 1444 \h</w:instrText>
        </w:r>
        <w:r>
          <w:fldChar w:fldCharType="end"/>
        </w:r>
      </w:hyperlink>
    </w:p>
    <w:p>
      <w:pPr>
        <w:tabs>
          <w:tab w:val="right" w:leader="dot" w:pos="9062"/>
        </w:tabs>
        <w:ind w:left="440"/>
      </w:pPr>
      <w:hyperlink w:anchor="_Toc1445" w:history="1">
        <w:r>
          <w:rPr>
            <w:rFonts w:ascii="IRNazanin" w:hAnsi="IRNazanin" w:eastAsia="IRNazanin" w:cs="IRNazanin"/>
            <w:color w:val="111111"/>
            <w:sz w:val="22"/>
            <w:szCs w:val="22"/>
            <w:b w:val="0"/>
            <w:bCs w:val="0"/>
            <w:i w:val="0"/>
            <w:iCs w:val="0"/>
          </w:rPr>
          <w:t>7066- مناسک الحج‏</w:t>
        </w:r>
        <w:r>
          <w:tab/>
        </w:r>
        <w:r>
          <w:fldChar w:fldCharType="begin"/>
        </w:r>
        <w:r>
          <w:instrText xml:space="preserve">PAGEREF 1445 \h</w:instrText>
        </w:r>
        <w:r>
          <w:fldChar w:fldCharType="end"/>
        </w:r>
      </w:hyperlink>
    </w:p>
    <w:p>
      <w:pPr>
        <w:tabs>
          <w:tab w:val="right" w:leader="dot" w:pos="9062"/>
        </w:tabs>
        <w:ind w:left="440"/>
      </w:pPr>
      <w:hyperlink w:anchor="_Toc1446" w:history="1">
        <w:r>
          <w:rPr>
            <w:rFonts w:ascii="IRNazanin" w:hAnsi="IRNazanin" w:eastAsia="IRNazanin" w:cs="IRNazanin"/>
            <w:color w:val="111111"/>
            <w:sz w:val="22"/>
            <w:szCs w:val="22"/>
            <w:b w:val="0"/>
            <w:bCs w:val="0"/>
            <w:i w:val="0"/>
            <w:iCs w:val="0"/>
          </w:rPr>
          <w:t>7067- مناسک الحج- الحاج‏</w:t>
        </w:r>
        <w:r>
          <w:tab/>
        </w:r>
        <w:r>
          <w:fldChar w:fldCharType="begin"/>
        </w:r>
        <w:r>
          <w:instrText xml:space="preserve">PAGEREF 1446 \h</w:instrText>
        </w:r>
        <w:r>
          <w:fldChar w:fldCharType="end"/>
        </w:r>
      </w:hyperlink>
    </w:p>
    <w:p>
      <w:pPr>
        <w:tabs>
          <w:tab w:val="right" w:leader="dot" w:pos="9062"/>
        </w:tabs>
        <w:ind w:left="440"/>
      </w:pPr>
      <w:hyperlink w:anchor="_Toc1447" w:history="1">
        <w:r>
          <w:rPr>
            <w:rFonts w:ascii="IRNazanin" w:hAnsi="IRNazanin" w:eastAsia="IRNazanin" w:cs="IRNazanin"/>
            <w:color w:val="111111"/>
            <w:sz w:val="22"/>
            <w:szCs w:val="22"/>
            <w:b w:val="0"/>
            <w:bCs w:val="0"/>
            <w:i w:val="0"/>
            <w:iCs w:val="0"/>
          </w:rPr>
          <w:t>7068- مناسک الحج‏</w:t>
        </w:r>
        <w:r>
          <w:tab/>
        </w:r>
        <w:r>
          <w:fldChar w:fldCharType="begin"/>
        </w:r>
        <w:r>
          <w:instrText xml:space="preserve">PAGEREF 1447 \h</w:instrText>
        </w:r>
        <w:r>
          <w:fldChar w:fldCharType="end"/>
        </w:r>
      </w:hyperlink>
    </w:p>
    <w:p>
      <w:pPr>
        <w:tabs>
          <w:tab w:val="right" w:leader="dot" w:pos="9062"/>
        </w:tabs>
        <w:ind w:left="440"/>
      </w:pPr>
      <w:hyperlink w:anchor="_Toc1448" w:history="1">
        <w:r>
          <w:rPr>
            <w:rFonts w:ascii="IRNazanin" w:hAnsi="IRNazanin" w:eastAsia="IRNazanin" w:cs="IRNazanin"/>
            <w:color w:val="111111"/>
            <w:sz w:val="22"/>
            <w:szCs w:val="22"/>
            <w:b w:val="0"/>
            <w:bCs w:val="0"/>
            <w:i w:val="0"/>
            <w:iCs w:val="0"/>
          </w:rPr>
          <w:t>7069- مناسک الحج‏</w:t>
        </w:r>
        <w:r>
          <w:tab/>
        </w:r>
        <w:r>
          <w:fldChar w:fldCharType="begin"/>
        </w:r>
        <w:r>
          <w:instrText xml:space="preserve">PAGEREF 1448 \h</w:instrText>
        </w:r>
        <w:r>
          <w:fldChar w:fldCharType="end"/>
        </w:r>
      </w:hyperlink>
    </w:p>
    <w:p>
      <w:pPr>
        <w:tabs>
          <w:tab w:val="right" w:leader="dot" w:pos="9062"/>
        </w:tabs>
        <w:ind w:left="440"/>
      </w:pPr>
      <w:hyperlink w:anchor="_Toc1449" w:history="1">
        <w:r>
          <w:rPr>
            <w:rFonts w:ascii="IRNazanin" w:hAnsi="IRNazanin" w:eastAsia="IRNazanin" w:cs="IRNazanin"/>
            <w:color w:val="111111"/>
            <w:sz w:val="22"/>
            <w:szCs w:val="22"/>
            <w:b w:val="0"/>
            <w:bCs w:val="0"/>
            <w:i w:val="0"/>
            <w:iCs w:val="0"/>
          </w:rPr>
          <w:t>7070- مناسک الحج‏</w:t>
        </w:r>
        <w:r>
          <w:tab/>
        </w:r>
        <w:r>
          <w:fldChar w:fldCharType="begin"/>
        </w:r>
        <w:r>
          <w:instrText xml:space="preserve">PAGEREF 1449 \h</w:instrText>
        </w:r>
        <w:r>
          <w:fldChar w:fldCharType="end"/>
        </w:r>
      </w:hyperlink>
    </w:p>
    <w:p>
      <w:pPr>
        <w:tabs>
          <w:tab w:val="right" w:leader="dot" w:pos="9062"/>
        </w:tabs>
        <w:ind w:left="440"/>
      </w:pPr>
      <w:hyperlink w:anchor="_Toc1450" w:history="1">
        <w:r>
          <w:rPr>
            <w:rFonts w:ascii="IRNazanin" w:hAnsi="IRNazanin" w:eastAsia="IRNazanin" w:cs="IRNazanin"/>
            <w:color w:val="111111"/>
            <w:sz w:val="22"/>
            <w:szCs w:val="22"/>
            <w:b w:val="0"/>
            <w:bCs w:val="0"/>
            <w:i w:val="0"/>
            <w:iCs w:val="0"/>
          </w:rPr>
          <w:t>7071- مناسک الحج‏</w:t>
        </w:r>
        <w:r>
          <w:tab/>
        </w:r>
        <w:r>
          <w:fldChar w:fldCharType="begin"/>
        </w:r>
        <w:r>
          <w:instrText xml:space="preserve">PAGEREF 1450 \h</w:instrText>
        </w:r>
        <w:r>
          <w:fldChar w:fldCharType="end"/>
        </w:r>
      </w:hyperlink>
    </w:p>
    <w:p>
      <w:pPr>
        <w:tabs>
          <w:tab w:val="right" w:leader="dot" w:pos="9062"/>
        </w:tabs>
        <w:ind w:left="440"/>
      </w:pPr>
      <w:hyperlink w:anchor="_Toc1451" w:history="1">
        <w:r>
          <w:rPr>
            <w:rFonts w:ascii="IRNazanin" w:hAnsi="IRNazanin" w:eastAsia="IRNazanin" w:cs="IRNazanin"/>
            <w:color w:val="111111"/>
            <w:sz w:val="22"/>
            <w:szCs w:val="22"/>
            <w:b w:val="0"/>
            <w:bCs w:val="0"/>
            <w:i w:val="0"/>
            <w:iCs w:val="0"/>
          </w:rPr>
          <w:t>7072- مناسک الحج‏</w:t>
        </w:r>
        <w:r>
          <w:tab/>
        </w:r>
        <w:r>
          <w:fldChar w:fldCharType="begin"/>
        </w:r>
        <w:r>
          <w:instrText xml:space="preserve">PAGEREF 1451 \h</w:instrText>
        </w:r>
        <w:r>
          <w:fldChar w:fldCharType="end"/>
        </w:r>
      </w:hyperlink>
    </w:p>
    <w:p>
      <w:pPr>
        <w:tabs>
          <w:tab w:val="right" w:leader="dot" w:pos="9062"/>
        </w:tabs>
        <w:ind w:left="440"/>
      </w:pPr>
      <w:hyperlink w:anchor="_Toc1452" w:history="1">
        <w:r>
          <w:rPr>
            <w:rFonts w:ascii="IRNazanin" w:hAnsi="IRNazanin" w:eastAsia="IRNazanin" w:cs="IRNazanin"/>
            <w:color w:val="111111"/>
            <w:sz w:val="22"/>
            <w:szCs w:val="22"/>
            <w:b w:val="0"/>
            <w:bCs w:val="0"/>
            <w:i w:val="0"/>
            <w:iCs w:val="0"/>
          </w:rPr>
          <w:t>7073- مناسک الحج‏</w:t>
        </w:r>
        <w:r>
          <w:tab/>
        </w:r>
        <w:r>
          <w:fldChar w:fldCharType="begin"/>
        </w:r>
        <w:r>
          <w:instrText xml:space="preserve">PAGEREF 1452 \h</w:instrText>
        </w:r>
        <w:r>
          <w:fldChar w:fldCharType="end"/>
        </w:r>
      </w:hyperlink>
    </w:p>
    <w:p>
      <w:pPr>
        <w:tabs>
          <w:tab w:val="right" w:leader="dot" w:pos="9062"/>
        </w:tabs>
        <w:ind w:left="440"/>
      </w:pPr>
      <w:hyperlink w:anchor="_Toc1453" w:history="1">
        <w:r>
          <w:rPr>
            <w:rFonts w:ascii="IRNazanin" w:hAnsi="IRNazanin" w:eastAsia="IRNazanin" w:cs="IRNazanin"/>
            <w:color w:val="111111"/>
            <w:sz w:val="22"/>
            <w:szCs w:val="22"/>
            <w:b w:val="0"/>
            <w:bCs w:val="0"/>
            <w:i w:val="0"/>
            <w:iCs w:val="0"/>
          </w:rPr>
          <w:t>7074- مناسک الحج‏</w:t>
        </w:r>
        <w:r>
          <w:tab/>
        </w:r>
        <w:r>
          <w:fldChar w:fldCharType="begin"/>
        </w:r>
        <w:r>
          <w:instrText xml:space="preserve">PAGEREF 1453 \h</w:instrText>
        </w:r>
        <w:r>
          <w:fldChar w:fldCharType="end"/>
        </w:r>
      </w:hyperlink>
    </w:p>
    <w:p>
      <w:pPr>
        <w:tabs>
          <w:tab w:val="right" w:leader="dot" w:pos="9062"/>
        </w:tabs>
        <w:ind w:left="440"/>
      </w:pPr>
      <w:hyperlink w:anchor="_Toc1454" w:history="1">
        <w:r>
          <w:rPr>
            <w:rFonts w:ascii="IRNazanin" w:hAnsi="IRNazanin" w:eastAsia="IRNazanin" w:cs="IRNazanin"/>
            <w:color w:val="111111"/>
            <w:sz w:val="22"/>
            <w:szCs w:val="22"/>
            <w:b w:val="0"/>
            <w:bCs w:val="0"/>
            <w:i w:val="0"/>
            <w:iCs w:val="0"/>
          </w:rPr>
          <w:t>7075- مناسک الحج‏</w:t>
        </w:r>
        <w:r>
          <w:tab/>
        </w:r>
        <w:r>
          <w:fldChar w:fldCharType="begin"/>
        </w:r>
        <w:r>
          <w:instrText xml:space="preserve">PAGEREF 1454 \h</w:instrText>
        </w:r>
        <w:r>
          <w:fldChar w:fldCharType="end"/>
        </w:r>
      </w:hyperlink>
    </w:p>
    <w:p>
      <w:pPr>
        <w:tabs>
          <w:tab w:val="right" w:leader="dot" w:pos="9062"/>
        </w:tabs>
        <w:ind w:left="440"/>
      </w:pPr>
      <w:hyperlink w:anchor="_Toc1455" w:history="1">
        <w:r>
          <w:rPr>
            <w:rFonts w:ascii="IRNazanin" w:hAnsi="IRNazanin" w:eastAsia="IRNazanin" w:cs="IRNazanin"/>
            <w:color w:val="111111"/>
            <w:sz w:val="22"/>
            <w:szCs w:val="22"/>
            <w:b w:val="0"/>
            <w:bCs w:val="0"/>
            <w:i w:val="0"/>
            <w:iCs w:val="0"/>
          </w:rPr>
          <w:t>مناسک الحج‏</w:t>
        </w:r>
        <w:r>
          <w:tab/>
        </w:r>
        <w:r>
          <w:fldChar w:fldCharType="begin"/>
        </w:r>
        <w:r>
          <w:instrText xml:space="preserve">PAGEREF 1455 \h</w:instrText>
        </w:r>
        <w:r>
          <w:fldChar w:fldCharType="end"/>
        </w:r>
      </w:hyperlink>
    </w:p>
    <w:p>
      <w:pPr>
        <w:tabs>
          <w:tab w:val="right" w:leader="dot" w:pos="9062"/>
        </w:tabs>
        <w:ind w:left="440"/>
      </w:pPr>
      <w:hyperlink w:anchor="_Toc1456" w:history="1">
        <w:r>
          <w:rPr>
            <w:rFonts w:ascii="IRNazanin" w:hAnsi="IRNazanin" w:eastAsia="IRNazanin" w:cs="IRNazanin"/>
            <w:color w:val="111111"/>
            <w:sz w:val="22"/>
            <w:szCs w:val="22"/>
            <w:b w:val="0"/>
            <w:bCs w:val="0"/>
            <w:i w:val="0"/>
            <w:iCs w:val="0"/>
          </w:rPr>
          <w:t>7076- مناسک الحج‏</w:t>
        </w:r>
        <w:r>
          <w:tab/>
        </w:r>
        <w:r>
          <w:fldChar w:fldCharType="begin"/>
        </w:r>
        <w:r>
          <w:instrText xml:space="preserve">PAGEREF 1456 \h</w:instrText>
        </w:r>
        <w:r>
          <w:fldChar w:fldCharType="end"/>
        </w:r>
      </w:hyperlink>
    </w:p>
    <w:p>
      <w:pPr>
        <w:tabs>
          <w:tab w:val="right" w:leader="dot" w:pos="9062"/>
        </w:tabs>
        <w:ind w:left="440"/>
      </w:pPr>
      <w:hyperlink w:anchor="_Toc1457" w:history="1">
        <w:r>
          <w:rPr>
            <w:rFonts w:ascii="IRNazanin" w:hAnsi="IRNazanin" w:eastAsia="IRNazanin" w:cs="IRNazanin"/>
            <w:color w:val="111111"/>
            <w:sz w:val="22"/>
            <w:szCs w:val="22"/>
            <w:b w:val="0"/>
            <w:bCs w:val="0"/>
            <w:i w:val="0"/>
            <w:iCs w:val="0"/>
          </w:rPr>
          <w:t>7077- مناسک الحج‏</w:t>
        </w:r>
        <w:r>
          <w:tab/>
        </w:r>
        <w:r>
          <w:fldChar w:fldCharType="begin"/>
        </w:r>
        <w:r>
          <w:instrText xml:space="preserve">PAGEREF 1457 \h</w:instrText>
        </w:r>
        <w:r>
          <w:fldChar w:fldCharType="end"/>
        </w:r>
      </w:hyperlink>
    </w:p>
    <w:p>
      <w:pPr>
        <w:tabs>
          <w:tab w:val="right" w:leader="dot" w:pos="9062"/>
        </w:tabs>
        <w:ind w:left="440"/>
      </w:pPr>
      <w:hyperlink w:anchor="_Toc1458" w:history="1">
        <w:r>
          <w:rPr>
            <w:rFonts w:ascii="IRNazanin" w:hAnsi="IRNazanin" w:eastAsia="IRNazanin" w:cs="IRNazanin"/>
            <w:color w:val="111111"/>
            <w:sz w:val="22"/>
            <w:szCs w:val="22"/>
            <w:b w:val="0"/>
            <w:bCs w:val="0"/>
            <w:i w:val="0"/>
            <w:iCs w:val="0"/>
          </w:rPr>
          <w:t>7078- مناسک الحج‏</w:t>
        </w:r>
        <w:r>
          <w:tab/>
        </w:r>
        <w:r>
          <w:fldChar w:fldCharType="begin"/>
        </w:r>
        <w:r>
          <w:instrText xml:space="preserve">PAGEREF 1458 \h</w:instrText>
        </w:r>
        <w:r>
          <w:fldChar w:fldCharType="end"/>
        </w:r>
      </w:hyperlink>
    </w:p>
    <w:p>
      <w:pPr>
        <w:tabs>
          <w:tab w:val="right" w:leader="dot" w:pos="9062"/>
        </w:tabs>
        <w:ind w:left="440"/>
      </w:pPr>
      <w:hyperlink w:anchor="_Toc1459" w:history="1">
        <w:r>
          <w:rPr>
            <w:rFonts w:ascii="IRNazanin" w:hAnsi="IRNazanin" w:eastAsia="IRNazanin" w:cs="IRNazanin"/>
            <w:color w:val="111111"/>
            <w:sz w:val="22"/>
            <w:szCs w:val="22"/>
            <w:b w:val="0"/>
            <w:bCs w:val="0"/>
            <w:i w:val="0"/>
            <w:iCs w:val="0"/>
          </w:rPr>
          <w:t>7079- مناسک الحج‏</w:t>
        </w:r>
        <w:r>
          <w:tab/>
        </w:r>
        <w:r>
          <w:fldChar w:fldCharType="begin"/>
        </w:r>
        <w:r>
          <w:instrText xml:space="preserve">PAGEREF 1459 \h</w:instrText>
        </w:r>
        <w:r>
          <w:fldChar w:fldCharType="end"/>
        </w:r>
      </w:hyperlink>
    </w:p>
    <w:p>
      <w:pPr>
        <w:tabs>
          <w:tab w:val="right" w:leader="dot" w:pos="9062"/>
        </w:tabs>
        <w:ind w:left="440"/>
      </w:pPr>
      <w:hyperlink w:anchor="_Toc1460" w:history="1">
        <w:r>
          <w:rPr>
            <w:rFonts w:ascii="IRNazanin" w:hAnsi="IRNazanin" w:eastAsia="IRNazanin" w:cs="IRNazanin"/>
            <w:color w:val="111111"/>
            <w:sz w:val="22"/>
            <w:szCs w:val="22"/>
            <w:b w:val="0"/>
            <w:bCs w:val="0"/>
            <w:i w:val="0"/>
            <w:iCs w:val="0"/>
          </w:rPr>
          <w:t>7080- مناسک الحج‏</w:t>
        </w:r>
        <w:r>
          <w:tab/>
        </w:r>
        <w:r>
          <w:fldChar w:fldCharType="begin"/>
        </w:r>
        <w:r>
          <w:instrText xml:space="preserve">PAGEREF 1460 \h</w:instrText>
        </w:r>
        <w:r>
          <w:fldChar w:fldCharType="end"/>
        </w:r>
      </w:hyperlink>
    </w:p>
    <w:p>
      <w:pPr>
        <w:tabs>
          <w:tab w:val="right" w:leader="dot" w:pos="9062"/>
        </w:tabs>
        <w:ind w:left="440"/>
      </w:pPr>
      <w:hyperlink w:anchor="_Toc1461" w:history="1">
        <w:r>
          <w:rPr>
            <w:rFonts w:ascii="IRNazanin" w:hAnsi="IRNazanin" w:eastAsia="IRNazanin" w:cs="IRNazanin"/>
            <w:color w:val="111111"/>
            <w:sz w:val="22"/>
            <w:szCs w:val="22"/>
            <w:b w:val="0"/>
            <w:bCs w:val="0"/>
            <w:i w:val="0"/>
            <w:iCs w:val="0"/>
          </w:rPr>
          <w:t>7081- مناسک الحج‏</w:t>
        </w:r>
        <w:r>
          <w:tab/>
        </w:r>
        <w:r>
          <w:fldChar w:fldCharType="begin"/>
        </w:r>
        <w:r>
          <w:instrText xml:space="preserve">PAGEREF 1461 \h</w:instrText>
        </w:r>
        <w:r>
          <w:fldChar w:fldCharType="end"/>
        </w:r>
      </w:hyperlink>
    </w:p>
    <w:p>
      <w:pPr>
        <w:tabs>
          <w:tab w:val="right" w:leader="dot" w:pos="9062"/>
        </w:tabs>
        <w:ind w:left="440"/>
      </w:pPr>
      <w:hyperlink w:anchor="_Toc1462" w:history="1">
        <w:r>
          <w:rPr>
            <w:rFonts w:ascii="IRNazanin" w:hAnsi="IRNazanin" w:eastAsia="IRNazanin" w:cs="IRNazanin"/>
            <w:color w:val="111111"/>
            <w:sz w:val="22"/>
            <w:szCs w:val="22"/>
            <w:b w:val="0"/>
            <w:bCs w:val="0"/>
            <w:i w:val="0"/>
            <w:iCs w:val="0"/>
          </w:rPr>
          <w:t>7082- مناسک الحج‏</w:t>
        </w:r>
        <w:r>
          <w:tab/>
        </w:r>
        <w:r>
          <w:fldChar w:fldCharType="begin"/>
        </w:r>
        <w:r>
          <w:instrText xml:space="preserve">PAGEREF 1462 \h</w:instrText>
        </w:r>
        <w:r>
          <w:fldChar w:fldCharType="end"/>
        </w:r>
      </w:hyperlink>
    </w:p>
    <w:p>
      <w:pPr>
        <w:tabs>
          <w:tab w:val="right" w:leader="dot" w:pos="9062"/>
        </w:tabs>
        <w:ind w:left="440"/>
      </w:pPr>
      <w:hyperlink w:anchor="_Toc1463" w:history="1">
        <w:r>
          <w:rPr>
            <w:rFonts w:ascii="IRNazanin" w:hAnsi="IRNazanin" w:eastAsia="IRNazanin" w:cs="IRNazanin"/>
            <w:color w:val="111111"/>
            <w:sz w:val="22"/>
            <w:szCs w:val="22"/>
            <w:b w:val="0"/>
            <w:bCs w:val="0"/>
            <w:i w:val="0"/>
            <w:iCs w:val="0"/>
          </w:rPr>
          <w:t>7083- المناسک الشاه‏وردیة</w:t>
        </w:r>
        <w:r>
          <w:tab/>
        </w:r>
        <w:r>
          <w:fldChar w:fldCharType="begin"/>
        </w:r>
        <w:r>
          <w:instrText xml:space="preserve">PAGEREF 1463 \h</w:instrText>
        </w:r>
        <w:r>
          <w:fldChar w:fldCharType="end"/>
        </w:r>
      </w:hyperlink>
    </w:p>
    <w:p>
      <w:pPr>
        <w:tabs>
          <w:tab w:val="right" w:leader="dot" w:pos="9062"/>
        </w:tabs>
        <w:ind w:left="440"/>
      </w:pPr>
      <w:hyperlink w:anchor="_Toc1464" w:history="1">
        <w:r>
          <w:rPr>
            <w:rFonts w:ascii="IRNazanin" w:hAnsi="IRNazanin" w:eastAsia="IRNazanin" w:cs="IRNazanin"/>
            <w:color w:val="111111"/>
            <w:sz w:val="22"/>
            <w:szCs w:val="22"/>
            <w:b w:val="0"/>
            <w:bCs w:val="0"/>
            <w:i w:val="0"/>
            <w:iCs w:val="0"/>
          </w:rPr>
          <w:t>7084- مناسک العاشقین‏</w:t>
        </w:r>
        <w:r>
          <w:tab/>
        </w:r>
        <w:r>
          <w:fldChar w:fldCharType="begin"/>
        </w:r>
        <w:r>
          <w:instrText xml:space="preserve">PAGEREF 1464 \h</w:instrText>
        </w:r>
        <w:r>
          <w:fldChar w:fldCharType="end"/>
        </w:r>
      </w:hyperlink>
    </w:p>
    <w:p>
      <w:pPr>
        <w:tabs>
          <w:tab w:val="right" w:leader="dot" w:pos="9062"/>
        </w:tabs>
        <w:ind w:left="440"/>
      </w:pPr>
      <w:hyperlink w:anchor="_Toc1465" w:history="1">
        <w:r>
          <w:rPr>
            <w:rFonts w:ascii="IRNazanin" w:hAnsi="IRNazanin" w:eastAsia="IRNazanin" w:cs="IRNazanin"/>
            <w:color w:val="111111"/>
            <w:sz w:val="22"/>
            <w:szCs w:val="22"/>
            <w:b w:val="0"/>
            <w:bCs w:val="0"/>
            <w:i w:val="0"/>
            <w:iCs w:val="0"/>
          </w:rPr>
          <w:t>7085- مناسک العلوی‏</w:t>
        </w:r>
        <w:r>
          <w:tab/>
        </w:r>
        <w:r>
          <w:fldChar w:fldCharType="begin"/>
        </w:r>
        <w:r>
          <w:instrText xml:space="preserve">PAGEREF 1465 \h</w:instrText>
        </w:r>
        <w:r>
          <w:fldChar w:fldCharType="end"/>
        </w:r>
      </w:hyperlink>
    </w:p>
    <w:p>
      <w:pPr>
        <w:tabs>
          <w:tab w:val="right" w:leader="dot" w:pos="9062"/>
        </w:tabs>
        <w:ind w:left="440"/>
      </w:pPr>
      <w:hyperlink w:anchor="_Toc1466" w:history="1">
        <w:r>
          <w:rPr>
            <w:rFonts w:ascii="IRNazanin" w:hAnsi="IRNazanin" w:eastAsia="IRNazanin" w:cs="IRNazanin"/>
            <w:color w:val="111111"/>
            <w:sz w:val="22"/>
            <w:szCs w:val="22"/>
            <w:b w:val="0"/>
            <w:bCs w:val="0"/>
            <w:i w:val="0"/>
            <w:iCs w:val="0"/>
          </w:rPr>
          <w:t>7086- المناسک المرویة فی شرح الاثنی عشریة</w:t>
        </w:r>
        <w:r>
          <w:tab/>
        </w:r>
        <w:r>
          <w:fldChar w:fldCharType="begin"/>
        </w:r>
        <w:r>
          <w:instrText xml:space="preserve">PAGEREF 1466 \h</w:instrText>
        </w:r>
        <w:r>
          <w:fldChar w:fldCharType="end"/>
        </w:r>
      </w:hyperlink>
    </w:p>
    <w:p>
      <w:pPr>
        <w:tabs>
          <w:tab w:val="right" w:leader="dot" w:pos="9062"/>
        </w:tabs>
        <w:ind w:left="440"/>
      </w:pPr>
      <w:hyperlink w:anchor="_Toc1467" w:history="1">
        <w:r>
          <w:rPr>
            <w:rFonts w:ascii="IRNazanin" w:hAnsi="IRNazanin" w:eastAsia="IRNazanin" w:cs="IRNazanin"/>
            <w:color w:val="111111"/>
            <w:sz w:val="22"/>
            <w:szCs w:val="22"/>
            <w:b w:val="0"/>
            <w:bCs w:val="0"/>
            <w:i w:val="0"/>
            <w:iCs w:val="0"/>
          </w:rPr>
          <w:t>7087- مناسک النجفی‏</w:t>
        </w:r>
        <w:r>
          <w:tab/>
        </w:r>
        <w:r>
          <w:fldChar w:fldCharType="begin"/>
        </w:r>
        <w:r>
          <w:instrText xml:space="preserve">PAGEREF 1467 \h</w:instrText>
        </w:r>
        <w:r>
          <w:fldChar w:fldCharType="end"/>
        </w:r>
      </w:hyperlink>
    </w:p>
    <w:p>
      <w:pPr>
        <w:tabs>
          <w:tab w:val="right" w:leader="dot" w:pos="9062"/>
        </w:tabs>
        <w:ind w:left="440"/>
      </w:pPr>
      <w:hyperlink w:anchor="_Toc1468" w:history="1">
        <w:r>
          <w:rPr>
            <w:rFonts w:ascii="IRNazanin" w:hAnsi="IRNazanin" w:eastAsia="IRNazanin" w:cs="IRNazanin"/>
            <w:color w:val="111111"/>
            <w:sz w:val="22"/>
            <w:szCs w:val="22"/>
            <w:b w:val="0"/>
            <w:bCs w:val="0"/>
            <w:i w:val="0"/>
            <w:iCs w:val="0"/>
          </w:rPr>
          <w:t>7088- مناسک النسوان‏</w:t>
        </w:r>
        <w:r>
          <w:tab/>
        </w:r>
        <w:r>
          <w:fldChar w:fldCharType="begin"/>
        </w:r>
        <w:r>
          <w:instrText xml:space="preserve">PAGEREF 1468 \h</w:instrText>
        </w:r>
        <w:r>
          <w:fldChar w:fldCharType="end"/>
        </w:r>
      </w:hyperlink>
    </w:p>
    <w:p>
      <w:pPr>
        <w:tabs>
          <w:tab w:val="right" w:leader="dot" w:pos="9062"/>
        </w:tabs>
        <w:ind w:left="440"/>
      </w:pPr>
      <w:hyperlink w:anchor="_Toc1469" w:history="1">
        <w:r>
          <w:rPr>
            <w:rFonts w:ascii="IRNazanin" w:hAnsi="IRNazanin" w:eastAsia="IRNazanin" w:cs="IRNazanin"/>
            <w:color w:val="111111"/>
            <w:sz w:val="22"/>
            <w:szCs w:val="22"/>
            <w:b w:val="0"/>
            <w:bCs w:val="0"/>
            <w:i w:val="0"/>
            <w:iCs w:val="0"/>
          </w:rPr>
          <w:t>7089- مناط الأحکام‏</w:t>
        </w:r>
        <w:r>
          <w:tab/>
        </w:r>
        <w:r>
          <w:fldChar w:fldCharType="begin"/>
        </w:r>
        <w:r>
          <w:instrText xml:space="preserve">PAGEREF 1469 \h</w:instrText>
        </w:r>
        <w:r>
          <w:fldChar w:fldCharType="end"/>
        </w:r>
      </w:hyperlink>
    </w:p>
    <w:p>
      <w:pPr>
        <w:tabs>
          <w:tab w:val="right" w:leader="dot" w:pos="9062"/>
        </w:tabs>
        <w:ind w:left="440"/>
      </w:pPr>
      <w:hyperlink w:anchor="_Toc1470" w:history="1">
        <w:r>
          <w:rPr>
            <w:rFonts w:ascii="IRNazanin" w:hAnsi="IRNazanin" w:eastAsia="IRNazanin" w:cs="IRNazanin"/>
            <w:color w:val="111111"/>
            <w:sz w:val="22"/>
            <w:szCs w:val="22"/>
            <w:b w:val="0"/>
            <w:bCs w:val="0"/>
            <w:i w:val="0"/>
            <w:iCs w:val="0"/>
          </w:rPr>
          <w:t>7090- المناطق‏</w:t>
        </w:r>
        <w:r>
          <w:tab/>
        </w:r>
        <w:r>
          <w:fldChar w:fldCharType="begin"/>
        </w:r>
        <w:r>
          <w:instrText xml:space="preserve">PAGEREF 1470 \h</w:instrText>
        </w:r>
        <w:r>
          <w:fldChar w:fldCharType="end"/>
        </w:r>
      </w:hyperlink>
    </w:p>
    <w:p>
      <w:pPr>
        <w:tabs>
          <w:tab w:val="right" w:leader="dot" w:pos="9062"/>
        </w:tabs>
        <w:ind w:left="440"/>
      </w:pPr>
      <w:hyperlink w:anchor="_Toc1471" w:history="1">
        <w:r>
          <w:rPr>
            <w:rFonts w:ascii="IRNazanin" w:hAnsi="IRNazanin" w:eastAsia="IRNazanin" w:cs="IRNazanin"/>
            <w:color w:val="111111"/>
            <w:sz w:val="22"/>
            <w:szCs w:val="22"/>
            <w:b w:val="0"/>
            <w:bCs w:val="0"/>
            <w:i w:val="0"/>
            <w:iCs w:val="0"/>
          </w:rPr>
          <w:t>7091- کتاب المناظر</w:t>
        </w:r>
        <w:r>
          <w:tab/>
        </w:r>
        <w:r>
          <w:fldChar w:fldCharType="begin"/>
        </w:r>
        <w:r>
          <w:instrText xml:space="preserve">PAGEREF 1471 \h</w:instrText>
        </w:r>
        <w:r>
          <w:fldChar w:fldCharType="end"/>
        </w:r>
      </w:hyperlink>
    </w:p>
    <w:p>
      <w:pPr>
        <w:tabs>
          <w:tab w:val="right" w:leader="dot" w:pos="9062"/>
        </w:tabs>
        <w:ind w:left="440"/>
      </w:pPr>
      <w:hyperlink w:anchor="_Toc1472" w:history="1">
        <w:r>
          <w:rPr>
            <w:rFonts w:ascii="IRNazanin" w:hAnsi="IRNazanin" w:eastAsia="IRNazanin" w:cs="IRNazanin"/>
            <w:color w:val="111111"/>
            <w:sz w:val="22"/>
            <w:szCs w:val="22"/>
            <w:b w:val="0"/>
            <w:bCs w:val="0"/>
            <w:i w:val="0"/>
            <w:iCs w:val="0"/>
          </w:rPr>
          <w:t>7092- مناظر الأبدال‏</w:t>
        </w:r>
        <w:r>
          <w:tab/>
        </w:r>
        <w:r>
          <w:fldChar w:fldCharType="begin"/>
        </w:r>
        <w:r>
          <w:instrText xml:space="preserve">PAGEREF 1472 \h</w:instrText>
        </w:r>
        <w:r>
          <w:fldChar w:fldCharType="end"/>
        </w:r>
      </w:hyperlink>
    </w:p>
    <w:p>
      <w:pPr>
        <w:tabs>
          <w:tab w:val="right" w:leader="dot" w:pos="9062"/>
        </w:tabs>
        <w:ind w:left="440"/>
      </w:pPr>
      <w:hyperlink w:anchor="_Toc1473" w:history="1">
        <w:r>
          <w:rPr>
            <w:rFonts w:ascii="IRNazanin" w:hAnsi="IRNazanin" w:eastAsia="IRNazanin" w:cs="IRNazanin"/>
            <w:color w:val="111111"/>
            <w:sz w:val="22"/>
            <w:szCs w:val="22"/>
            <w:b w:val="0"/>
            <w:bCs w:val="0"/>
            <w:i w:val="0"/>
            <w:iCs w:val="0"/>
          </w:rPr>
          <w:t>7093- مناظر الإنشاء</w:t>
        </w:r>
        <w:r>
          <w:tab/>
        </w:r>
        <w:r>
          <w:fldChar w:fldCharType="begin"/>
        </w:r>
        <w:r>
          <w:instrText xml:space="preserve">PAGEREF 1473 \h</w:instrText>
        </w:r>
        <w:r>
          <w:fldChar w:fldCharType="end"/>
        </w:r>
      </w:hyperlink>
    </w:p>
    <w:p>
      <w:pPr>
        <w:tabs>
          <w:tab w:val="right" w:leader="dot" w:pos="9062"/>
        </w:tabs>
        <w:ind w:left="440"/>
      </w:pPr>
      <w:hyperlink w:anchor="_Toc1474" w:history="1">
        <w:r>
          <w:rPr>
            <w:rFonts w:ascii="IRNazanin" w:hAnsi="IRNazanin" w:eastAsia="IRNazanin" w:cs="IRNazanin"/>
            <w:color w:val="111111"/>
            <w:sz w:val="22"/>
            <w:szCs w:val="22"/>
            <w:b w:val="0"/>
            <w:bCs w:val="0"/>
            <w:i w:val="0"/>
            <w:iCs w:val="0"/>
          </w:rPr>
          <w:t>7094- مناظر الأنوار و مظاهر الأسرار فی تفسیر کتاب الله الملک الجبار</w:t>
        </w:r>
        <w:r>
          <w:tab/>
        </w:r>
        <w:r>
          <w:fldChar w:fldCharType="begin"/>
        </w:r>
        <w:r>
          <w:instrText xml:space="preserve">PAGEREF 1474 \h</w:instrText>
        </w:r>
        <w:r>
          <w:fldChar w:fldCharType="end"/>
        </w:r>
      </w:hyperlink>
    </w:p>
    <w:p>
      <w:pPr>
        <w:tabs>
          <w:tab w:val="right" w:leader="dot" w:pos="9062"/>
        </w:tabs>
        <w:ind w:left="440"/>
      </w:pPr>
      <w:hyperlink w:anchor="_Toc1475" w:history="1">
        <w:r>
          <w:rPr>
            <w:rFonts w:ascii="IRNazanin" w:hAnsi="IRNazanin" w:eastAsia="IRNazanin" w:cs="IRNazanin"/>
            <w:color w:val="111111"/>
            <w:sz w:val="22"/>
            <w:szCs w:val="22"/>
            <w:b w:val="0"/>
            <w:bCs w:val="0"/>
            <w:i w:val="0"/>
            <w:iCs w:val="0"/>
          </w:rPr>
          <w:t>7095- مناظر الخلافة</w:t>
        </w:r>
        <w:r>
          <w:tab/>
        </w:r>
        <w:r>
          <w:fldChar w:fldCharType="begin"/>
        </w:r>
        <w:r>
          <w:instrText xml:space="preserve">PAGEREF 1475 \h</w:instrText>
        </w:r>
        <w:r>
          <w:fldChar w:fldCharType="end"/>
        </w:r>
      </w:hyperlink>
    </w:p>
    <w:p>
      <w:pPr>
        <w:tabs>
          <w:tab w:val="right" w:leader="dot" w:pos="9062"/>
        </w:tabs>
        <w:ind w:left="440"/>
      </w:pPr>
      <w:hyperlink w:anchor="_Toc1476" w:history="1">
        <w:r>
          <w:rPr>
            <w:rFonts w:ascii="IRNazanin" w:hAnsi="IRNazanin" w:eastAsia="IRNazanin" w:cs="IRNazanin"/>
            <w:color w:val="111111"/>
            <w:sz w:val="22"/>
            <w:szCs w:val="22"/>
            <w:b w:val="0"/>
            <w:bCs w:val="0"/>
            <w:i w:val="0"/>
            <w:iCs w:val="0"/>
          </w:rPr>
          <w:t>7096- مناظر المصائب‏</w:t>
        </w:r>
        <w:r>
          <w:tab/>
        </w:r>
        <w:r>
          <w:fldChar w:fldCharType="begin"/>
        </w:r>
        <w:r>
          <w:instrText xml:space="preserve">PAGEREF 1476 \h</w:instrText>
        </w:r>
        <w:r>
          <w:fldChar w:fldCharType="end"/>
        </w:r>
      </w:hyperlink>
    </w:p>
    <w:p>
      <w:pPr>
        <w:tabs>
          <w:tab w:val="right" w:leader="dot" w:pos="9062"/>
        </w:tabs>
        <w:ind w:left="440"/>
      </w:pPr>
      <w:hyperlink w:anchor="_Toc1477" w:history="1">
        <w:r>
          <w:rPr>
            <w:rFonts w:ascii="IRNazanin" w:hAnsi="IRNazanin" w:eastAsia="IRNazanin" w:cs="IRNazanin"/>
            <w:color w:val="111111"/>
            <w:sz w:val="22"/>
            <w:szCs w:val="22"/>
            <w:b w:val="0"/>
            <w:bCs w:val="0"/>
            <w:i w:val="0"/>
            <w:iCs w:val="0"/>
          </w:rPr>
          <w:t>7097- المناظر و المرایا</w:t>
        </w:r>
        <w:r>
          <w:tab/>
        </w:r>
        <w:r>
          <w:fldChar w:fldCharType="begin"/>
        </w:r>
        <w:r>
          <w:instrText xml:space="preserve">PAGEREF 1477 \h</w:instrText>
        </w:r>
        <w:r>
          <w:fldChar w:fldCharType="end"/>
        </w:r>
      </w:hyperlink>
    </w:p>
    <w:p>
      <w:pPr>
        <w:tabs>
          <w:tab w:val="right" w:leader="dot" w:pos="9062"/>
        </w:tabs>
        <w:ind w:left="440"/>
      </w:pPr>
      <w:hyperlink w:anchor="_Toc1478" w:history="1">
        <w:r>
          <w:rPr>
            <w:rFonts w:ascii="IRNazanin" w:hAnsi="IRNazanin" w:eastAsia="IRNazanin" w:cs="IRNazanin"/>
            <w:color w:val="111111"/>
            <w:sz w:val="22"/>
            <w:szCs w:val="22"/>
            <w:b w:val="0"/>
            <w:bCs w:val="0"/>
            <w:i w:val="0"/>
            <w:iCs w:val="0"/>
          </w:rPr>
          <w:t>7098- مناظر و مرایا</w:t>
        </w:r>
        <w:r>
          <w:tab/>
        </w:r>
        <w:r>
          <w:fldChar w:fldCharType="begin"/>
        </w:r>
        <w:r>
          <w:instrText xml:space="preserve">PAGEREF 1478 \h</w:instrText>
        </w:r>
        <w:r>
          <w:fldChar w:fldCharType="end"/>
        </w:r>
      </w:hyperlink>
    </w:p>
    <w:p>
      <w:pPr>
        <w:tabs>
          <w:tab w:val="right" w:leader="dot" w:pos="9062"/>
        </w:tabs>
        <w:ind w:left="440"/>
      </w:pPr>
      <w:hyperlink w:anchor="_Toc1479" w:history="1">
        <w:r>
          <w:rPr>
            <w:rFonts w:ascii="IRNazanin" w:hAnsi="IRNazanin" w:eastAsia="IRNazanin" w:cs="IRNazanin"/>
            <w:color w:val="111111"/>
            <w:sz w:val="22"/>
            <w:szCs w:val="22"/>
            <w:b w:val="0"/>
            <w:bCs w:val="0"/>
            <w:i w:val="0"/>
            <w:iCs w:val="0"/>
          </w:rPr>
          <w:t>7099- المناظرات‏</w:t>
        </w:r>
        <w:r>
          <w:tab/>
        </w:r>
        <w:r>
          <w:fldChar w:fldCharType="begin"/>
        </w:r>
        <w:r>
          <w:instrText xml:space="preserve">PAGEREF 1479 \h</w:instrText>
        </w:r>
        <w:r>
          <w:fldChar w:fldCharType="end"/>
        </w:r>
      </w:hyperlink>
    </w:p>
    <w:p>
      <w:pPr>
        <w:tabs>
          <w:tab w:val="right" w:leader="dot" w:pos="9062"/>
        </w:tabs>
        <w:ind w:left="440"/>
      </w:pPr>
      <w:hyperlink w:anchor="_Toc1480" w:history="1">
        <w:r>
          <w:rPr>
            <w:rFonts w:ascii="IRNazanin" w:hAnsi="IRNazanin" w:eastAsia="IRNazanin" w:cs="IRNazanin"/>
            <w:color w:val="111111"/>
            <w:sz w:val="22"/>
            <w:szCs w:val="22"/>
            <w:b w:val="0"/>
            <w:bCs w:val="0"/>
            <w:i w:val="0"/>
            <w:iCs w:val="0"/>
          </w:rPr>
          <w:t>7100- رسالة فی مناظرات‏</w:t>
        </w:r>
        <w:r>
          <w:tab/>
        </w:r>
        <w:r>
          <w:fldChar w:fldCharType="begin"/>
        </w:r>
        <w:r>
          <w:instrText xml:space="preserve">PAGEREF 1480 \h</w:instrText>
        </w:r>
        <w:r>
          <w:fldChar w:fldCharType="end"/>
        </w:r>
      </w:hyperlink>
    </w:p>
    <w:p>
      <w:pPr>
        <w:tabs>
          <w:tab w:val="right" w:leader="dot" w:pos="9062"/>
        </w:tabs>
        <w:ind w:left="440"/>
      </w:pPr>
      <w:hyperlink w:anchor="_Toc1481" w:history="1">
        <w:r>
          <w:rPr>
            <w:rFonts w:ascii="IRNazanin" w:hAnsi="IRNazanin" w:eastAsia="IRNazanin" w:cs="IRNazanin"/>
            <w:color w:val="111111"/>
            <w:sz w:val="22"/>
            <w:szCs w:val="22"/>
            <w:b w:val="0"/>
            <w:bCs w:val="0"/>
            <w:i w:val="0"/>
            <w:iCs w:val="0"/>
          </w:rPr>
          <w:t>7101- المناظرات‏</w:t>
        </w:r>
        <w:r>
          <w:tab/>
        </w:r>
        <w:r>
          <w:fldChar w:fldCharType="begin"/>
        </w:r>
        <w:r>
          <w:instrText xml:space="preserve">PAGEREF 1481 \h</w:instrText>
        </w:r>
        <w:r>
          <w:fldChar w:fldCharType="end"/>
        </w:r>
      </w:hyperlink>
    </w:p>
    <w:p>
      <w:pPr>
        <w:tabs>
          <w:tab w:val="right" w:leader="dot" w:pos="9062"/>
        </w:tabs>
        <w:ind w:left="440"/>
      </w:pPr>
      <w:hyperlink w:anchor="_Toc1482" w:history="1">
        <w:r>
          <w:rPr>
            <w:rFonts w:ascii="IRNazanin" w:hAnsi="IRNazanin" w:eastAsia="IRNazanin" w:cs="IRNazanin"/>
            <w:color w:val="111111"/>
            <w:sz w:val="22"/>
            <w:szCs w:val="22"/>
            <w:b w:val="0"/>
            <w:bCs w:val="0"/>
            <w:i w:val="0"/>
            <w:iCs w:val="0"/>
          </w:rPr>
          <w:t>7102- المناظرات‏</w:t>
        </w:r>
        <w:r>
          <w:tab/>
        </w:r>
        <w:r>
          <w:fldChar w:fldCharType="begin"/>
        </w:r>
        <w:r>
          <w:instrText xml:space="preserve">PAGEREF 1482 \h</w:instrText>
        </w:r>
        <w:r>
          <w:fldChar w:fldCharType="end"/>
        </w:r>
      </w:hyperlink>
    </w:p>
    <w:p>
      <w:pPr>
        <w:tabs>
          <w:tab w:val="right" w:leader="dot" w:pos="9062"/>
        </w:tabs>
        <w:ind w:left="440"/>
      </w:pPr>
      <w:hyperlink w:anchor="_Toc1483" w:history="1">
        <w:r>
          <w:rPr>
            <w:rFonts w:ascii="IRNazanin" w:hAnsi="IRNazanin" w:eastAsia="IRNazanin" w:cs="IRNazanin"/>
            <w:color w:val="111111"/>
            <w:sz w:val="22"/>
            <w:szCs w:val="22"/>
            <w:b w:val="0"/>
            <w:bCs w:val="0"/>
            <w:i w:val="0"/>
            <w:iCs w:val="0"/>
          </w:rPr>
          <w:t>مناظرات‏</w:t>
        </w:r>
        <w:r>
          <w:tab/>
        </w:r>
        <w:r>
          <w:fldChar w:fldCharType="begin"/>
        </w:r>
        <w:r>
          <w:instrText xml:space="preserve">PAGEREF 1483 \h</w:instrText>
        </w:r>
        <w:r>
          <w:fldChar w:fldCharType="end"/>
        </w:r>
      </w:hyperlink>
    </w:p>
    <w:p>
      <w:pPr>
        <w:tabs>
          <w:tab w:val="right" w:leader="dot" w:pos="9062"/>
        </w:tabs>
        <w:ind w:left="440"/>
      </w:pPr>
      <w:hyperlink w:anchor="_Toc1484" w:history="1">
        <w:r>
          <w:rPr>
            <w:rFonts w:ascii="IRNazanin" w:hAnsi="IRNazanin" w:eastAsia="IRNazanin" w:cs="IRNazanin"/>
            <w:color w:val="111111"/>
            <w:sz w:val="22"/>
            <w:szCs w:val="22"/>
            <w:b w:val="0"/>
            <w:bCs w:val="0"/>
            <w:i w:val="0"/>
            <w:iCs w:val="0"/>
          </w:rPr>
          <w:t>7103- مناظرات آب و خاک و رز</w:t>
        </w:r>
        <w:r>
          <w:tab/>
        </w:r>
        <w:r>
          <w:fldChar w:fldCharType="begin"/>
        </w:r>
        <w:r>
          <w:instrText xml:space="preserve">PAGEREF 1484 \h</w:instrText>
        </w:r>
        <w:r>
          <w:fldChar w:fldCharType="end"/>
        </w:r>
      </w:hyperlink>
    </w:p>
    <w:p>
      <w:pPr>
        <w:tabs>
          <w:tab w:val="right" w:leader="dot" w:pos="9062"/>
        </w:tabs>
        <w:ind w:left="440"/>
      </w:pPr>
      <w:hyperlink w:anchor="_Toc1485" w:history="1">
        <w:r>
          <w:rPr>
            <w:rFonts w:ascii="IRNazanin" w:hAnsi="IRNazanin" w:eastAsia="IRNazanin" w:cs="IRNazanin"/>
            <w:color w:val="111111"/>
            <w:sz w:val="22"/>
            <w:szCs w:val="22"/>
            <w:b w:val="0"/>
            <w:bCs w:val="0"/>
            <w:i w:val="0"/>
            <w:iCs w:val="0"/>
          </w:rPr>
          <w:t>7104- المناظرات الأزهریة و المباحثات المصریة</w:t>
        </w:r>
        <w:r>
          <w:tab/>
        </w:r>
        <w:r>
          <w:fldChar w:fldCharType="begin"/>
        </w:r>
        <w:r>
          <w:instrText xml:space="preserve">PAGEREF 1485 \h</w:instrText>
        </w:r>
        <w:r>
          <w:fldChar w:fldCharType="end"/>
        </w:r>
      </w:hyperlink>
    </w:p>
    <w:p>
      <w:pPr>
        <w:tabs>
          <w:tab w:val="right" w:leader="dot" w:pos="9062"/>
        </w:tabs>
        <w:ind w:left="440"/>
      </w:pPr>
      <w:hyperlink w:anchor="_Toc1486" w:history="1">
        <w:r>
          <w:rPr>
            <w:rFonts w:ascii="IRNazanin" w:hAnsi="IRNazanin" w:eastAsia="IRNazanin" w:cs="IRNazanin"/>
            <w:color w:val="111111"/>
            <w:sz w:val="22"/>
            <w:szCs w:val="22"/>
            <w:b w:val="0"/>
            <w:bCs w:val="0"/>
            <w:i w:val="0"/>
            <w:iCs w:val="0"/>
          </w:rPr>
          <w:t>مناظرات با قاضی‏زاده رومی‏</w:t>
        </w:r>
        <w:r>
          <w:tab/>
        </w:r>
        <w:r>
          <w:fldChar w:fldCharType="begin"/>
        </w:r>
        <w:r>
          <w:instrText xml:space="preserve">PAGEREF 1486 \h</w:instrText>
        </w:r>
        <w:r>
          <w:fldChar w:fldCharType="end"/>
        </w:r>
      </w:hyperlink>
    </w:p>
    <w:p>
      <w:pPr>
        <w:tabs>
          <w:tab w:val="right" w:leader="dot" w:pos="9062"/>
        </w:tabs>
        <w:ind w:left="440"/>
      </w:pPr>
      <w:hyperlink w:anchor="_Toc1487" w:history="1">
        <w:r>
          <w:rPr>
            <w:rFonts w:ascii="IRNazanin" w:hAnsi="IRNazanin" w:eastAsia="IRNazanin" w:cs="IRNazanin"/>
            <w:color w:val="111111"/>
            <w:sz w:val="22"/>
            <w:szCs w:val="22"/>
            <w:b w:val="0"/>
            <w:bCs w:val="0"/>
            <w:i w:val="0"/>
            <w:iCs w:val="0"/>
          </w:rPr>
          <w:t>7105- مناظرات پنج‏گانه‏</w:t>
        </w:r>
        <w:r>
          <w:tab/>
        </w:r>
        <w:r>
          <w:fldChar w:fldCharType="begin"/>
        </w:r>
        <w:r>
          <w:instrText xml:space="preserve">PAGEREF 1487 \h</w:instrText>
        </w:r>
        <w:r>
          <w:fldChar w:fldCharType="end"/>
        </w:r>
      </w:hyperlink>
    </w:p>
    <w:p>
      <w:pPr>
        <w:tabs>
          <w:tab w:val="right" w:leader="dot" w:pos="9062"/>
        </w:tabs>
        <w:ind w:left="440"/>
      </w:pPr>
      <w:hyperlink w:anchor="_Toc1488" w:history="1">
        <w:r>
          <w:rPr>
            <w:rFonts w:ascii="IRNazanin" w:hAnsi="IRNazanin" w:eastAsia="IRNazanin" w:cs="IRNazanin"/>
            <w:color w:val="111111"/>
            <w:sz w:val="22"/>
            <w:szCs w:val="22"/>
            <w:b w:val="0"/>
            <w:bCs w:val="0"/>
            <w:i w:val="0"/>
            <w:iCs w:val="0"/>
          </w:rPr>
          <w:t>7106- مناظرات جمال و کمال (و) مناظرات دل و دماغ‏</w:t>
        </w:r>
        <w:r>
          <w:tab/>
        </w:r>
        <w:r>
          <w:fldChar w:fldCharType="begin"/>
        </w:r>
        <w:r>
          <w:instrText xml:space="preserve">PAGEREF 1488 \h</w:instrText>
        </w:r>
        <w:r>
          <w:fldChar w:fldCharType="end"/>
        </w:r>
      </w:hyperlink>
    </w:p>
    <w:p>
      <w:pPr>
        <w:tabs>
          <w:tab w:val="right" w:leader="dot" w:pos="9062"/>
        </w:tabs>
        <w:ind w:left="440"/>
      </w:pPr>
      <w:hyperlink w:anchor="_Toc1489" w:history="1">
        <w:r>
          <w:rPr>
            <w:rFonts w:ascii="IRNazanin" w:hAnsi="IRNazanin" w:eastAsia="IRNazanin" w:cs="IRNazanin"/>
            <w:color w:val="111111"/>
            <w:sz w:val="22"/>
            <w:szCs w:val="22"/>
            <w:b w:val="0"/>
            <w:bCs w:val="0"/>
            <w:i w:val="0"/>
            <w:iCs w:val="0"/>
          </w:rPr>
          <w:t>7107- مناظرات خمس‏</w:t>
        </w:r>
        <w:r>
          <w:tab/>
        </w:r>
        <w:r>
          <w:fldChar w:fldCharType="begin"/>
        </w:r>
        <w:r>
          <w:instrText xml:space="preserve">PAGEREF 1489 \h</w:instrText>
        </w:r>
        <w:r>
          <w:fldChar w:fldCharType="end"/>
        </w:r>
      </w:hyperlink>
    </w:p>
    <w:p>
      <w:pPr>
        <w:tabs>
          <w:tab w:val="right" w:leader="dot" w:pos="9062"/>
        </w:tabs>
        <w:ind w:left="440"/>
      </w:pPr>
      <w:hyperlink w:anchor="_Toc1490" w:history="1">
        <w:r>
          <w:rPr>
            <w:rFonts w:ascii="IRNazanin" w:hAnsi="IRNazanin" w:eastAsia="IRNazanin" w:cs="IRNazanin"/>
            <w:color w:val="111111"/>
            <w:sz w:val="22"/>
            <w:szCs w:val="22"/>
            <w:b w:val="0"/>
            <w:bCs w:val="0"/>
            <w:i w:val="0"/>
            <w:iCs w:val="0"/>
          </w:rPr>
          <w:t>مناظرات الریاحین‏</w:t>
        </w:r>
        <w:r>
          <w:tab/>
        </w:r>
        <w:r>
          <w:fldChar w:fldCharType="begin"/>
        </w:r>
        <w:r>
          <w:instrText xml:space="preserve">PAGEREF 1490 \h</w:instrText>
        </w:r>
        <w:r>
          <w:fldChar w:fldCharType="end"/>
        </w:r>
      </w:hyperlink>
    </w:p>
    <w:p>
      <w:pPr>
        <w:tabs>
          <w:tab w:val="right" w:leader="dot" w:pos="9062"/>
        </w:tabs>
        <w:ind w:left="440"/>
      </w:pPr>
      <w:hyperlink w:anchor="_Toc1491" w:history="1">
        <w:r>
          <w:rPr>
            <w:rFonts w:ascii="IRNazanin" w:hAnsi="IRNazanin" w:eastAsia="IRNazanin" w:cs="IRNazanin"/>
            <w:color w:val="111111"/>
            <w:sz w:val="22"/>
            <w:szCs w:val="22"/>
            <w:b w:val="0"/>
            <w:bCs w:val="0"/>
            <w:i w:val="0"/>
            <w:iCs w:val="0"/>
          </w:rPr>
          <w:t>مناظرات الشیخ المفید</w:t>
        </w:r>
        <w:r>
          <w:tab/>
        </w:r>
        <w:r>
          <w:fldChar w:fldCharType="begin"/>
        </w:r>
        <w:r>
          <w:instrText xml:space="preserve">PAGEREF 1491 \h</w:instrText>
        </w:r>
        <w:r>
          <w:fldChar w:fldCharType="end"/>
        </w:r>
      </w:hyperlink>
    </w:p>
    <w:p>
      <w:pPr>
        <w:tabs>
          <w:tab w:val="right" w:leader="dot" w:pos="9062"/>
        </w:tabs>
        <w:ind w:left="440"/>
      </w:pPr>
      <w:hyperlink w:anchor="_Toc1492" w:history="1">
        <w:r>
          <w:rPr>
            <w:rFonts w:ascii="IRNazanin" w:hAnsi="IRNazanin" w:eastAsia="IRNazanin" w:cs="IRNazanin"/>
            <w:color w:val="111111"/>
            <w:sz w:val="22"/>
            <w:szCs w:val="22"/>
            <w:b w:val="0"/>
            <w:bCs w:val="0"/>
            <w:i w:val="0"/>
            <w:iCs w:val="0"/>
          </w:rPr>
          <w:t>7108- مناظرات علی بن موسی الرضا (ع‏</w:t>
        </w:r>
        <w:r>
          <w:tab/>
        </w:r>
        <w:r>
          <w:fldChar w:fldCharType="begin"/>
        </w:r>
        <w:r>
          <w:instrText xml:space="preserve">PAGEREF 1492 \h</w:instrText>
        </w:r>
        <w:r>
          <w:fldChar w:fldCharType="end"/>
        </w:r>
      </w:hyperlink>
    </w:p>
    <w:p>
      <w:pPr>
        <w:tabs>
          <w:tab w:val="right" w:leader="dot" w:pos="9062"/>
        </w:tabs>
        <w:ind w:left="440"/>
      </w:pPr>
      <w:hyperlink w:anchor="_Toc1493" w:history="1">
        <w:r>
          <w:rPr>
            <w:rFonts w:ascii="IRNazanin" w:hAnsi="IRNazanin" w:eastAsia="IRNazanin" w:cs="IRNazanin"/>
            <w:color w:val="111111"/>
            <w:sz w:val="22"/>
            <w:szCs w:val="22"/>
            <w:b w:val="0"/>
            <w:bCs w:val="0"/>
            <w:i w:val="0"/>
            <w:iCs w:val="0"/>
          </w:rPr>
          <w:t>7109- مناظرات فی ترجمه المراجعات‏</w:t>
        </w:r>
        <w:r>
          <w:tab/>
        </w:r>
        <w:r>
          <w:fldChar w:fldCharType="begin"/>
        </w:r>
        <w:r>
          <w:instrText xml:space="preserve">PAGEREF 1493 \h</w:instrText>
        </w:r>
        <w:r>
          <w:fldChar w:fldCharType="end"/>
        </w:r>
      </w:hyperlink>
    </w:p>
    <w:p>
      <w:pPr>
        <w:tabs>
          <w:tab w:val="right" w:leader="dot" w:pos="9062"/>
        </w:tabs>
        <w:ind w:left="440"/>
      </w:pPr>
      <w:hyperlink w:anchor="_Toc1494" w:history="1">
        <w:r>
          <w:rPr>
            <w:rFonts w:ascii="IRNazanin" w:hAnsi="IRNazanin" w:eastAsia="IRNazanin" w:cs="IRNazanin"/>
            <w:color w:val="111111"/>
            <w:sz w:val="22"/>
            <w:szCs w:val="22"/>
            <w:b w:val="0"/>
            <w:bCs w:val="0"/>
            <w:i w:val="0"/>
            <w:iCs w:val="0"/>
          </w:rPr>
          <w:t>7110- مناظرات الکمالیة فی بعض المسائل الخلافیة</w:t>
        </w:r>
        <w:r>
          <w:tab/>
        </w:r>
        <w:r>
          <w:fldChar w:fldCharType="begin"/>
        </w:r>
        <w:r>
          <w:instrText xml:space="preserve">PAGEREF 1494 \h</w:instrText>
        </w:r>
        <w:r>
          <w:fldChar w:fldCharType="end"/>
        </w:r>
      </w:hyperlink>
    </w:p>
    <w:p>
      <w:pPr>
        <w:tabs>
          <w:tab w:val="right" w:leader="dot" w:pos="9062"/>
        </w:tabs>
        <w:ind w:left="440"/>
      </w:pPr>
      <w:hyperlink w:anchor="_Toc1495" w:history="1">
        <w:r>
          <w:rPr>
            <w:rFonts w:ascii="IRNazanin" w:hAnsi="IRNazanin" w:eastAsia="IRNazanin" w:cs="IRNazanin"/>
            <w:color w:val="111111"/>
            <w:sz w:val="22"/>
            <w:szCs w:val="22"/>
            <w:b w:val="0"/>
            <w:bCs w:val="0"/>
            <w:i w:val="0"/>
            <w:iCs w:val="0"/>
          </w:rPr>
          <w:t>7111- مناظرات المجتهدین فی أدلة أحکام الدین‏</w:t>
        </w:r>
        <w:r>
          <w:tab/>
        </w:r>
        <w:r>
          <w:fldChar w:fldCharType="begin"/>
        </w:r>
        <w:r>
          <w:instrText xml:space="preserve">PAGEREF 1495 \h</w:instrText>
        </w:r>
        <w:r>
          <w:fldChar w:fldCharType="end"/>
        </w:r>
      </w:hyperlink>
    </w:p>
    <w:p>
      <w:pPr>
        <w:tabs>
          <w:tab w:val="right" w:leader="dot" w:pos="9062"/>
        </w:tabs>
        <w:ind w:left="440"/>
      </w:pPr>
      <w:hyperlink w:anchor="_Toc1496" w:history="1">
        <w:r>
          <w:rPr>
            <w:rFonts w:ascii="IRNazanin" w:hAnsi="IRNazanin" w:eastAsia="IRNazanin" w:cs="IRNazanin"/>
            <w:color w:val="111111"/>
            <w:sz w:val="22"/>
            <w:szCs w:val="22"/>
            <w:b w:val="0"/>
            <w:bCs w:val="0"/>
            <w:i w:val="0"/>
            <w:iCs w:val="0"/>
          </w:rPr>
          <w:t>7112- المناظرات مع ابن آلوسی‏</w:t>
        </w:r>
        <w:r>
          <w:tab/>
        </w:r>
        <w:r>
          <w:fldChar w:fldCharType="begin"/>
        </w:r>
        <w:r>
          <w:instrText xml:space="preserve">PAGEREF 1496 \h</w:instrText>
        </w:r>
        <w:r>
          <w:fldChar w:fldCharType="end"/>
        </w:r>
      </w:hyperlink>
    </w:p>
    <w:p>
      <w:pPr>
        <w:tabs>
          <w:tab w:val="right" w:leader="dot" w:pos="9062"/>
        </w:tabs>
        <w:ind w:left="440"/>
      </w:pPr>
      <w:hyperlink w:anchor="_Toc1497" w:history="1">
        <w:r>
          <w:rPr>
            <w:rFonts w:ascii="IRNazanin" w:hAnsi="IRNazanin" w:eastAsia="IRNazanin" w:cs="IRNazanin"/>
            <w:color w:val="111111"/>
            <w:sz w:val="22"/>
            <w:szCs w:val="22"/>
            <w:b w:val="0"/>
            <w:bCs w:val="0"/>
            <w:i w:val="0"/>
            <w:iCs w:val="0"/>
          </w:rPr>
          <w:t>7113- المناظرات مع بعض الشیعة</w:t>
        </w:r>
        <w:r>
          <w:tab/>
        </w:r>
        <w:r>
          <w:fldChar w:fldCharType="begin"/>
        </w:r>
        <w:r>
          <w:instrText xml:space="preserve">PAGEREF 1497 \h</w:instrText>
        </w:r>
        <w:r>
          <w:fldChar w:fldCharType="end"/>
        </w:r>
      </w:hyperlink>
    </w:p>
    <w:p>
      <w:pPr>
        <w:tabs>
          <w:tab w:val="right" w:leader="dot" w:pos="9062"/>
        </w:tabs>
        <w:ind w:left="440"/>
      </w:pPr>
      <w:hyperlink w:anchor="_Toc1498" w:history="1">
        <w:r>
          <w:rPr>
            <w:rFonts w:ascii="IRNazanin" w:hAnsi="IRNazanin" w:eastAsia="IRNazanin" w:cs="IRNazanin"/>
            <w:color w:val="111111"/>
            <w:sz w:val="22"/>
            <w:szCs w:val="22"/>
            <w:b w:val="0"/>
            <w:bCs w:val="0"/>
            <w:i w:val="0"/>
            <w:iCs w:val="0"/>
          </w:rPr>
          <w:t>7114- المناظرات مع بعض المعاصرین‏</w:t>
        </w:r>
        <w:r>
          <w:tab/>
        </w:r>
        <w:r>
          <w:fldChar w:fldCharType="begin"/>
        </w:r>
        <w:r>
          <w:instrText xml:space="preserve">PAGEREF 1498 \h</w:instrText>
        </w:r>
        <w:r>
          <w:fldChar w:fldCharType="end"/>
        </w:r>
      </w:hyperlink>
    </w:p>
    <w:p>
      <w:pPr>
        <w:tabs>
          <w:tab w:val="right" w:leader="dot" w:pos="9062"/>
        </w:tabs>
        <w:ind w:left="440"/>
      </w:pPr>
      <w:hyperlink w:anchor="_Toc1499" w:history="1">
        <w:r>
          <w:rPr>
            <w:rFonts w:ascii="IRNazanin" w:hAnsi="IRNazanin" w:eastAsia="IRNazanin" w:cs="IRNazanin"/>
            <w:color w:val="111111"/>
            <w:sz w:val="22"/>
            <w:szCs w:val="22"/>
            <w:b w:val="0"/>
            <w:bCs w:val="0"/>
            <w:i w:val="0"/>
            <w:iCs w:val="0"/>
          </w:rPr>
          <w:t>المناظرات مع العالم الهروی‏</w:t>
        </w:r>
        <w:r>
          <w:tab/>
        </w:r>
        <w:r>
          <w:fldChar w:fldCharType="begin"/>
        </w:r>
        <w:r>
          <w:instrText xml:space="preserve">PAGEREF 1499 \h</w:instrText>
        </w:r>
        <w:r>
          <w:fldChar w:fldCharType="end"/>
        </w:r>
      </w:hyperlink>
    </w:p>
    <w:p>
      <w:pPr>
        <w:tabs>
          <w:tab w:val="right" w:leader="dot" w:pos="9062"/>
        </w:tabs>
        <w:ind w:left="440"/>
      </w:pPr>
      <w:hyperlink w:anchor="_Toc1500" w:history="1">
        <w:r>
          <w:rPr>
            <w:rFonts w:ascii="IRNazanin" w:hAnsi="IRNazanin" w:eastAsia="IRNazanin" w:cs="IRNazanin"/>
            <w:color w:val="111111"/>
            <w:sz w:val="22"/>
            <w:szCs w:val="22"/>
            <w:b w:val="0"/>
            <w:bCs w:val="0"/>
            <w:i w:val="0"/>
            <w:iCs w:val="0"/>
          </w:rPr>
          <w:t>7115- المناظرات مع المولی میرزا جان الشیرازی العامی‏</w:t>
        </w:r>
        <w:r>
          <w:tab/>
        </w:r>
        <w:r>
          <w:fldChar w:fldCharType="begin"/>
        </w:r>
        <w:r>
          <w:instrText xml:space="preserve">PAGEREF 1500 \h</w:instrText>
        </w:r>
        <w:r>
          <w:fldChar w:fldCharType="end"/>
        </w:r>
      </w:hyperlink>
    </w:p>
    <w:p>
      <w:pPr>
        <w:tabs>
          <w:tab w:val="right" w:leader="dot" w:pos="9062"/>
        </w:tabs>
        <w:ind w:left="440"/>
      </w:pPr>
      <w:hyperlink w:anchor="_Toc1501" w:history="1">
        <w:r>
          <w:rPr>
            <w:rFonts w:ascii="IRNazanin" w:hAnsi="IRNazanin" w:eastAsia="IRNazanin" w:cs="IRNazanin"/>
            <w:color w:val="111111"/>
            <w:sz w:val="22"/>
            <w:szCs w:val="22"/>
            <w:b w:val="0"/>
            <w:bCs w:val="0"/>
            <w:i w:val="0"/>
            <w:iCs w:val="0"/>
          </w:rPr>
          <w:t>7116- المناظرات مع العامة</w:t>
        </w:r>
        <w:r>
          <w:tab/>
        </w:r>
        <w:r>
          <w:fldChar w:fldCharType="begin"/>
        </w:r>
        <w:r>
          <w:instrText xml:space="preserve">PAGEREF 1501 \h</w:instrText>
        </w:r>
        <w:r>
          <w:fldChar w:fldCharType="end"/>
        </w:r>
      </w:hyperlink>
    </w:p>
    <w:p>
      <w:pPr>
        <w:tabs>
          <w:tab w:val="right" w:leader="dot" w:pos="9062"/>
        </w:tabs>
        <w:ind w:left="440"/>
      </w:pPr>
      <w:hyperlink w:anchor="_Toc1502" w:history="1">
        <w:r>
          <w:rPr>
            <w:rFonts w:ascii="IRNazanin" w:hAnsi="IRNazanin" w:eastAsia="IRNazanin" w:cs="IRNazanin"/>
            <w:color w:val="111111"/>
            <w:sz w:val="22"/>
            <w:szCs w:val="22"/>
            <w:b w:val="0"/>
            <w:bCs w:val="0"/>
            <w:i w:val="0"/>
            <w:iCs w:val="0"/>
          </w:rPr>
          <w:t>7117- مناظرات مع المخالفین‏</w:t>
        </w:r>
        <w:r>
          <w:tab/>
        </w:r>
        <w:r>
          <w:fldChar w:fldCharType="begin"/>
        </w:r>
        <w:r>
          <w:instrText xml:space="preserve">PAGEREF 1502 \h</w:instrText>
        </w:r>
        <w:r>
          <w:fldChar w:fldCharType="end"/>
        </w:r>
      </w:hyperlink>
    </w:p>
    <w:p>
      <w:pPr>
        <w:tabs>
          <w:tab w:val="right" w:leader="dot" w:pos="9062"/>
        </w:tabs>
        <w:ind w:left="440"/>
      </w:pPr>
      <w:hyperlink w:anchor="_Toc1503" w:history="1">
        <w:r>
          <w:rPr>
            <w:rFonts w:ascii="IRNazanin" w:hAnsi="IRNazanin" w:eastAsia="IRNazanin" w:cs="IRNazanin"/>
            <w:color w:val="111111"/>
            <w:sz w:val="22"/>
            <w:szCs w:val="22"/>
            <w:b w:val="0"/>
            <w:bCs w:val="0"/>
            <w:i w:val="0"/>
            <w:iCs w:val="0"/>
          </w:rPr>
          <w:t>7118- مناظرات مع الملاحدة</w:t>
        </w:r>
        <w:r>
          <w:tab/>
        </w:r>
        <w:r>
          <w:fldChar w:fldCharType="begin"/>
        </w:r>
        <w:r>
          <w:instrText xml:space="preserve">PAGEREF 1503 \h</w:instrText>
        </w:r>
        <w:r>
          <w:fldChar w:fldCharType="end"/>
        </w:r>
      </w:hyperlink>
    </w:p>
    <w:p>
      <w:pPr>
        <w:tabs>
          <w:tab w:val="right" w:leader="dot" w:pos="9062"/>
        </w:tabs>
        <w:ind w:left="440"/>
      </w:pPr>
      <w:hyperlink w:anchor="_Toc1504" w:history="1">
        <w:r>
          <w:rPr>
            <w:rFonts w:ascii="IRNazanin" w:hAnsi="IRNazanin" w:eastAsia="IRNazanin" w:cs="IRNazanin"/>
            <w:color w:val="111111"/>
            <w:sz w:val="22"/>
            <w:szCs w:val="22"/>
            <w:b w:val="0"/>
            <w:bCs w:val="0"/>
            <w:i w:val="0"/>
            <w:iCs w:val="0"/>
          </w:rPr>
          <w:t>7119- مناظرات منیر</w:t>
        </w:r>
        <w:r>
          <w:tab/>
        </w:r>
        <w:r>
          <w:fldChar w:fldCharType="begin"/>
        </w:r>
        <w:r>
          <w:instrText xml:space="preserve">PAGEREF 1504 \h</w:instrText>
        </w:r>
        <w:r>
          <w:fldChar w:fldCharType="end"/>
        </w:r>
      </w:hyperlink>
    </w:p>
    <w:p>
      <w:pPr>
        <w:tabs>
          <w:tab w:val="right" w:leader="dot" w:pos="9062"/>
        </w:tabs>
        <w:ind w:left="440"/>
      </w:pPr>
      <w:hyperlink w:anchor="_Toc1505" w:history="1">
        <w:r>
          <w:rPr>
            <w:rFonts w:ascii="IRNazanin" w:hAnsi="IRNazanin" w:eastAsia="IRNazanin" w:cs="IRNazanin"/>
            <w:color w:val="111111"/>
            <w:sz w:val="22"/>
            <w:szCs w:val="22"/>
            <w:b w:val="0"/>
            <w:bCs w:val="0"/>
            <w:i w:val="0"/>
            <w:iCs w:val="0"/>
          </w:rPr>
          <w:t>7120- المناظرات و المحاضرات‏</w:t>
        </w:r>
        <w:r>
          <w:tab/>
        </w:r>
        <w:r>
          <w:fldChar w:fldCharType="begin"/>
        </w:r>
        <w:r>
          <w:instrText xml:space="preserve">PAGEREF 1505 \h</w:instrText>
        </w:r>
        <w:r>
          <w:fldChar w:fldCharType="end"/>
        </w:r>
      </w:hyperlink>
    </w:p>
    <w:p>
      <w:pPr>
        <w:tabs>
          <w:tab w:val="right" w:leader="dot" w:pos="9062"/>
        </w:tabs>
        <w:ind w:left="440"/>
      </w:pPr>
      <w:hyperlink w:anchor="_Toc1506" w:history="1">
        <w:r>
          <w:rPr>
            <w:rFonts w:ascii="IRNazanin" w:hAnsi="IRNazanin" w:eastAsia="IRNazanin" w:cs="IRNazanin"/>
            <w:color w:val="111111"/>
            <w:sz w:val="22"/>
            <w:szCs w:val="22"/>
            <w:b w:val="0"/>
            <w:bCs w:val="0"/>
            <w:i w:val="0"/>
            <w:iCs w:val="0"/>
          </w:rPr>
          <w:t>7121- رسالة فی المناظرات‏</w:t>
        </w:r>
        <w:r>
          <w:tab/>
        </w:r>
        <w:r>
          <w:fldChar w:fldCharType="begin"/>
        </w:r>
        <w:r>
          <w:instrText xml:space="preserve">PAGEREF 1506 \h</w:instrText>
        </w:r>
        <w:r>
          <w:fldChar w:fldCharType="end"/>
        </w:r>
      </w:hyperlink>
    </w:p>
    <w:p>
      <w:pPr>
        <w:tabs>
          <w:tab w:val="right" w:leader="dot" w:pos="9062"/>
        </w:tabs>
        <w:ind w:left="440"/>
      </w:pPr>
      <w:hyperlink w:anchor="_Toc1507" w:history="1">
        <w:r>
          <w:rPr>
            <w:rFonts w:ascii="IRNazanin" w:hAnsi="IRNazanin" w:eastAsia="IRNazanin" w:cs="IRNazanin"/>
            <w:color w:val="111111"/>
            <w:sz w:val="22"/>
            <w:szCs w:val="22"/>
            <w:b w:val="0"/>
            <w:bCs w:val="0"/>
            <w:i w:val="0"/>
            <w:iCs w:val="0"/>
          </w:rPr>
          <w:t>7122- رسالة فی علم المناظرة</w:t>
        </w:r>
        <w:r>
          <w:tab/>
        </w:r>
        <w:r>
          <w:fldChar w:fldCharType="begin"/>
        </w:r>
        <w:r>
          <w:instrText xml:space="preserve">PAGEREF 1507 \h</w:instrText>
        </w:r>
        <w:r>
          <w:fldChar w:fldCharType="end"/>
        </w:r>
      </w:hyperlink>
    </w:p>
    <w:p>
      <w:pPr>
        <w:tabs>
          <w:tab w:val="right" w:leader="dot" w:pos="9062"/>
        </w:tabs>
        <w:ind w:left="440"/>
      </w:pPr>
      <w:hyperlink w:anchor="_Toc1508" w:history="1">
        <w:r>
          <w:rPr>
            <w:rFonts w:ascii="IRNazanin" w:hAnsi="IRNazanin" w:eastAsia="IRNazanin" w:cs="IRNazanin"/>
            <w:color w:val="111111"/>
            <w:sz w:val="22"/>
            <w:szCs w:val="22"/>
            <w:b w:val="0"/>
            <w:bCs w:val="0"/>
            <w:i w:val="0"/>
            <w:iCs w:val="0"/>
          </w:rPr>
          <w:t>مناظرة</w:t>
        </w:r>
        <w:r>
          <w:tab/>
        </w:r>
        <w:r>
          <w:fldChar w:fldCharType="begin"/>
        </w:r>
        <w:r>
          <w:instrText xml:space="preserve">PAGEREF 1508 \h</w:instrText>
        </w:r>
        <w:r>
          <w:fldChar w:fldCharType="end"/>
        </w:r>
      </w:hyperlink>
    </w:p>
    <w:p>
      <w:pPr>
        <w:tabs>
          <w:tab w:val="right" w:leader="dot" w:pos="9062"/>
        </w:tabs>
        <w:ind w:left="440"/>
      </w:pPr>
      <w:hyperlink w:anchor="_Toc1509" w:history="1">
        <w:r>
          <w:rPr>
            <w:rFonts w:ascii="IRNazanin" w:hAnsi="IRNazanin" w:eastAsia="IRNazanin" w:cs="IRNazanin"/>
            <w:color w:val="111111"/>
            <w:sz w:val="22"/>
            <w:szCs w:val="22"/>
            <w:b w:val="0"/>
            <w:bCs w:val="0"/>
            <w:i w:val="0"/>
            <w:iCs w:val="0"/>
          </w:rPr>
          <w:t>7123- مناظرة آسمان و زمین‏</w:t>
        </w:r>
        <w:r>
          <w:tab/>
        </w:r>
        <w:r>
          <w:fldChar w:fldCharType="begin"/>
        </w:r>
        <w:r>
          <w:instrText xml:space="preserve">PAGEREF 1509 \h</w:instrText>
        </w:r>
        <w:r>
          <w:fldChar w:fldCharType="end"/>
        </w:r>
      </w:hyperlink>
    </w:p>
    <w:p>
      <w:pPr>
        <w:tabs>
          <w:tab w:val="right" w:leader="dot" w:pos="9062"/>
        </w:tabs>
        <w:ind w:left="440"/>
      </w:pPr>
      <w:hyperlink w:anchor="_Toc1510" w:history="1">
        <w:r>
          <w:rPr>
            <w:rFonts w:ascii="IRNazanin" w:hAnsi="IRNazanin" w:eastAsia="IRNazanin" w:cs="IRNazanin"/>
            <w:color w:val="111111"/>
            <w:sz w:val="22"/>
            <w:szCs w:val="22"/>
            <w:b w:val="0"/>
            <w:bCs w:val="0"/>
            <w:i w:val="0"/>
            <w:iCs w:val="0"/>
          </w:rPr>
          <w:t>7124- مناظرة ابن أبی جمهور</w:t>
        </w:r>
        <w:r>
          <w:tab/>
        </w:r>
        <w:r>
          <w:fldChar w:fldCharType="begin"/>
        </w:r>
        <w:r>
          <w:instrText xml:space="preserve">PAGEREF 1510 \h</w:instrText>
        </w:r>
        <w:r>
          <w:fldChar w:fldCharType="end"/>
        </w:r>
      </w:hyperlink>
    </w:p>
    <w:p>
      <w:pPr>
        <w:tabs>
          <w:tab w:val="right" w:leader="dot" w:pos="9062"/>
        </w:tabs>
        <w:ind w:left="440"/>
      </w:pPr>
      <w:hyperlink w:anchor="_Toc1511" w:history="1">
        <w:r>
          <w:rPr>
            <w:rFonts w:ascii="IRNazanin" w:hAnsi="IRNazanin" w:eastAsia="IRNazanin" w:cs="IRNazanin"/>
            <w:color w:val="111111"/>
            <w:sz w:val="22"/>
            <w:szCs w:val="22"/>
            <w:b w:val="0"/>
            <w:bCs w:val="0"/>
            <w:i w:val="0"/>
            <w:iCs w:val="0"/>
          </w:rPr>
          <w:t>7125- مناظرة أبی العلاء المعری‏</w:t>
        </w:r>
        <w:r>
          <w:tab/>
        </w:r>
        <w:r>
          <w:fldChar w:fldCharType="begin"/>
        </w:r>
        <w:r>
          <w:instrText xml:space="preserve">PAGEREF 1511 \h</w:instrText>
        </w:r>
        <w:r>
          <w:fldChar w:fldCharType="end"/>
        </w:r>
      </w:hyperlink>
    </w:p>
    <w:p>
      <w:pPr>
        <w:tabs>
          <w:tab w:val="right" w:leader="dot" w:pos="9062"/>
        </w:tabs>
        <w:ind w:left="440"/>
      </w:pPr>
      <w:hyperlink w:anchor="_Toc1512" w:history="1">
        <w:r>
          <w:rPr>
            <w:rFonts w:ascii="IRNazanin" w:hAnsi="IRNazanin" w:eastAsia="IRNazanin" w:cs="IRNazanin"/>
            <w:color w:val="111111"/>
            <w:sz w:val="22"/>
            <w:szCs w:val="22"/>
            <w:b w:val="0"/>
            <w:bCs w:val="0"/>
            <w:i w:val="0"/>
            <w:iCs w:val="0"/>
          </w:rPr>
          <w:t>7126- مناظرة أبی علی بن سینا</w:t>
        </w:r>
        <w:r>
          <w:tab/>
        </w:r>
        <w:r>
          <w:fldChar w:fldCharType="begin"/>
        </w:r>
        <w:r>
          <w:instrText xml:space="preserve">PAGEREF 1512 \h</w:instrText>
        </w:r>
        <w:r>
          <w:fldChar w:fldCharType="end"/>
        </w:r>
      </w:hyperlink>
    </w:p>
    <w:p>
      <w:pPr>
        <w:tabs>
          <w:tab w:val="right" w:leader="dot" w:pos="9062"/>
        </w:tabs>
        <w:ind w:left="440"/>
      </w:pPr>
      <w:hyperlink w:anchor="_Toc1513" w:history="1">
        <w:r>
          <w:rPr>
            <w:rFonts w:ascii="IRNazanin" w:hAnsi="IRNazanin" w:eastAsia="IRNazanin" w:cs="IRNazanin"/>
            <w:color w:val="111111"/>
            <w:sz w:val="22"/>
            <w:szCs w:val="22"/>
            <w:b w:val="0"/>
            <w:bCs w:val="0"/>
            <w:i w:val="0"/>
            <w:iCs w:val="0"/>
          </w:rPr>
          <w:t>7127- مناظرة الإدریسی‏</w:t>
        </w:r>
        <w:r>
          <w:tab/>
        </w:r>
        <w:r>
          <w:fldChar w:fldCharType="begin"/>
        </w:r>
        <w:r>
          <w:instrText xml:space="preserve">PAGEREF 1513 \h</w:instrText>
        </w:r>
        <w:r>
          <w:fldChar w:fldCharType="end"/>
        </w:r>
      </w:hyperlink>
    </w:p>
    <w:p>
      <w:pPr>
        <w:tabs>
          <w:tab w:val="right" w:leader="dot" w:pos="9062"/>
        </w:tabs>
        <w:ind w:left="440"/>
      </w:pPr>
      <w:hyperlink w:anchor="_Toc1514" w:history="1">
        <w:r>
          <w:rPr>
            <w:rFonts w:ascii="IRNazanin" w:hAnsi="IRNazanin" w:eastAsia="IRNazanin" w:cs="IRNazanin"/>
            <w:color w:val="111111"/>
            <w:sz w:val="22"/>
            <w:szCs w:val="22"/>
            <w:b w:val="0"/>
            <w:bCs w:val="0"/>
            <w:i w:val="0"/>
            <w:iCs w:val="0"/>
          </w:rPr>
          <w:t>7128- مناظرة المیر إعجاز حسین‏</w:t>
        </w:r>
        <w:r>
          <w:tab/>
        </w:r>
        <w:r>
          <w:fldChar w:fldCharType="begin"/>
        </w:r>
        <w:r>
          <w:instrText xml:space="preserve">PAGEREF 1514 \h</w:instrText>
        </w:r>
        <w:r>
          <w:fldChar w:fldCharType="end"/>
        </w:r>
      </w:hyperlink>
    </w:p>
    <w:p>
      <w:pPr>
        <w:tabs>
          <w:tab w:val="right" w:leader="dot" w:pos="9062"/>
        </w:tabs>
        <w:ind w:left="440"/>
      </w:pPr>
      <w:hyperlink w:anchor="_Toc1515" w:history="1">
        <w:r>
          <w:rPr>
            <w:rFonts w:ascii="IRNazanin" w:hAnsi="IRNazanin" w:eastAsia="IRNazanin" w:cs="IRNazanin"/>
            <w:color w:val="111111"/>
            <w:sz w:val="22"/>
            <w:szCs w:val="22"/>
            <w:b w:val="0"/>
            <w:bCs w:val="0"/>
            <w:i w:val="0"/>
            <w:iCs w:val="0"/>
          </w:rPr>
          <w:t>7129- مناظرة الإمام الباقر (ع‏</w:t>
        </w:r>
        <w:r>
          <w:tab/>
        </w:r>
        <w:r>
          <w:fldChar w:fldCharType="begin"/>
        </w:r>
        <w:r>
          <w:instrText xml:space="preserve">PAGEREF 1515 \h</w:instrText>
        </w:r>
        <w:r>
          <w:fldChar w:fldCharType="end"/>
        </w:r>
      </w:hyperlink>
    </w:p>
    <w:p>
      <w:pPr>
        <w:tabs>
          <w:tab w:val="right" w:leader="dot" w:pos="9062"/>
        </w:tabs>
        <w:ind w:left="440"/>
      </w:pPr>
      <w:hyperlink w:anchor="_Toc1516" w:history="1">
        <w:r>
          <w:rPr>
            <w:rFonts w:ascii="IRNazanin" w:hAnsi="IRNazanin" w:eastAsia="IRNazanin" w:cs="IRNazanin"/>
            <w:color w:val="111111"/>
            <w:sz w:val="22"/>
            <w:szCs w:val="22"/>
            <w:b w:val="0"/>
            <w:bCs w:val="0"/>
            <w:i w:val="0"/>
            <w:iCs w:val="0"/>
          </w:rPr>
          <w:t>مناظرة آسمان و زمین‏</w:t>
        </w:r>
        <w:r>
          <w:tab/>
        </w:r>
        <w:r>
          <w:fldChar w:fldCharType="begin"/>
        </w:r>
        <w:r>
          <w:instrText xml:space="preserve">PAGEREF 1516 \h</w:instrText>
        </w:r>
        <w:r>
          <w:fldChar w:fldCharType="end"/>
        </w:r>
      </w:hyperlink>
    </w:p>
    <w:p>
      <w:pPr>
        <w:tabs>
          <w:tab w:val="right" w:leader="dot" w:pos="9062"/>
        </w:tabs>
        <w:ind w:left="440"/>
      </w:pPr>
      <w:hyperlink w:anchor="_Toc1517" w:history="1">
        <w:r>
          <w:rPr>
            <w:rFonts w:ascii="IRNazanin" w:hAnsi="IRNazanin" w:eastAsia="IRNazanin" w:cs="IRNazanin"/>
            <w:color w:val="111111"/>
            <w:sz w:val="22"/>
            <w:szCs w:val="22"/>
            <w:b w:val="0"/>
            <w:bCs w:val="0"/>
            <w:i w:val="0"/>
            <w:iCs w:val="0"/>
          </w:rPr>
          <w:t>7130- مناظرة إمام فخر رازی‏</w:t>
        </w:r>
        <w:r>
          <w:tab/>
        </w:r>
        <w:r>
          <w:fldChar w:fldCharType="begin"/>
        </w:r>
        <w:r>
          <w:instrText xml:space="preserve">PAGEREF 1517 \h</w:instrText>
        </w:r>
        <w:r>
          <w:fldChar w:fldCharType="end"/>
        </w:r>
      </w:hyperlink>
    </w:p>
    <w:p>
      <w:pPr>
        <w:tabs>
          <w:tab w:val="right" w:leader="dot" w:pos="9062"/>
        </w:tabs>
        <w:ind w:left="440"/>
      </w:pPr>
      <w:hyperlink w:anchor="_Toc1518" w:history="1">
        <w:r>
          <w:rPr>
            <w:rFonts w:ascii="IRNazanin" w:hAnsi="IRNazanin" w:eastAsia="IRNazanin" w:cs="IRNazanin"/>
            <w:color w:val="111111"/>
            <w:sz w:val="22"/>
            <w:szCs w:val="22"/>
            <w:b w:val="0"/>
            <w:bCs w:val="0"/>
            <w:i w:val="0"/>
            <w:iCs w:val="0"/>
          </w:rPr>
          <w:t>7131- مناظرة أمجدیة</w:t>
        </w:r>
        <w:r>
          <w:tab/>
        </w:r>
        <w:r>
          <w:fldChar w:fldCharType="begin"/>
        </w:r>
        <w:r>
          <w:instrText xml:space="preserve">PAGEREF 1518 \h</w:instrText>
        </w:r>
        <w:r>
          <w:fldChar w:fldCharType="end"/>
        </w:r>
      </w:hyperlink>
    </w:p>
    <w:p>
      <w:pPr>
        <w:tabs>
          <w:tab w:val="right" w:leader="dot" w:pos="9062"/>
        </w:tabs>
        <w:ind w:left="440"/>
      </w:pPr>
      <w:hyperlink w:anchor="_Toc1519" w:history="1">
        <w:r>
          <w:rPr>
            <w:rFonts w:ascii="IRNazanin" w:hAnsi="IRNazanin" w:eastAsia="IRNazanin" w:cs="IRNazanin"/>
            <w:color w:val="111111"/>
            <w:sz w:val="22"/>
            <w:szCs w:val="22"/>
            <w:b w:val="0"/>
            <w:bCs w:val="0"/>
            <w:i w:val="0"/>
            <w:iCs w:val="0"/>
          </w:rPr>
          <w:t>مناظرة إنسان و حیوانات‏</w:t>
        </w:r>
        <w:r>
          <w:tab/>
        </w:r>
        <w:r>
          <w:fldChar w:fldCharType="begin"/>
        </w:r>
        <w:r>
          <w:instrText xml:space="preserve">PAGEREF 1519 \h</w:instrText>
        </w:r>
        <w:r>
          <w:fldChar w:fldCharType="end"/>
        </w:r>
      </w:hyperlink>
    </w:p>
    <w:p>
      <w:pPr>
        <w:tabs>
          <w:tab w:val="right" w:leader="dot" w:pos="9062"/>
        </w:tabs>
        <w:ind w:left="440"/>
      </w:pPr>
      <w:hyperlink w:anchor="_Toc1520" w:history="1">
        <w:r>
          <w:rPr>
            <w:rFonts w:ascii="IRNazanin" w:hAnsi="IRNazanin" w:eastAsia="IRNazanin" w:cs="IRNazanin"/>
            <w:color w:val="111111"/>
            <w:sz w:val="22"/>
            <w:szCs w:val="22"/>
            <w:b w:val="0"/>
            <w:bCs w:val="0"/>
            <w:i w:val="0"/>
            <w:iCs w:val="0"/>
          </w:rPr>
          <w:t>7132- مناظره با آلات بزم‏</w:t>
        </w:r>
        <w:r>
          <w:tab/>
        </w:r>
        <w:r>
          <w:fldChar w:fldCharType="begin"/>
        </w:r>
        <w:r>
          <w:instrText xml:space="preserve">PAGEREF 1520 \h</w:instrText>
        </w:r>
        <w:r>
          <w:fldChar w:fldCharType="end"/>
        </w:r>
      </w:hyperlink>
    </w:p>
    <w:p>
      <w:pPr>
        <w:tabs>
          <w:tab w:val="right" w:leader="dot" w:pos="9062"/>
        </w:tabs>
        <w:ind w:left="440"/>
      </w:pPr>
      <w:hyperlink w:anchor="_Toc1521" w:history="1">
        <w:r>
          <w:rPr>
            <w:rFonts w:ascii="IRNazanin" w:hAnsi="IRNazanin" w:eastAsia="IRNazanin" w:cs="IRNazanin"/>
            <w:color w:val="111111"/>
            <w:sz w:val="22"/>
            <w:szCs w:val="22"/>
            <w:b w:val="0"/>
            <w:bCs w:val="0"/>
            <w:i w:val="0"/>
            <w:iCs w:val="0"/>
          </w:rPr>
          <w:t>7133- مناظره با سید علی محمد باب‏</w:t>
        </w:r>
        <w:r>
          <w:tab/>
        </w:r>
        <w:r>
          <w:fldChar w:fldCharType="begin"/>
        </w:r>
        <w:r>
          <w:instrText xml:space="preserve">PAGEREF 1521 \h</w:instrText>
        </w:r>
        <w:r>
          <w:fldChar w:fldCharType="end"/>
        </w:r>
      </w:hyperlink>
    </w:p>
    <w:p>
      <w:pPr>
        <w:tabs>
          <w:tab w:val="right" w:leader="dot" w:pos="9062"/>
        </w:tabs>
        <w:ind w:left="440"/>
      </w:pPr>
      <w:hyperlink w:anchor="_Toc1522" w:history="1">
        <w:r>
          <w:rPr>
            <w:rFonts w:ascii="IRNazanin" w:hAnsi="IRNazanin" w:eastAsia="IRNazanin" w:cs="IRNazanin"/>
            <w:color w:val="111111"/>
            <w:sz w:val="22"/>
            <w:szCs w:val="22"/>
            <w:b w:val="0"/>
            <w:bCs w:val="0"/>
            <w:i w:val="0"/>
            <w:iCs w:val="0"/>
          </w:rPr>
          <w:t>7134- مناظره با فرق‏</w:t>
        </w:r>
        <w:r>
          <w:tab/>
        </w:r>
        <w:r>
          <w:fldChar w:fldCharType="begin"/>
        </w:r>
        <w:r>
          <w:instrText xml:space="preserve">PAGEREF 1522 \h</w:instrText>
        </w:r>
        <w:r>
          <w:fldChar w:fldCharType="end"/>
        </w:r>
      </w:hyperlink>
    </w:p>
    <w:p>
      <w:pPr>
        <w:tabs>
          <w:tab w:val="right" w:leader="dot" w:pos="9062"/>
        </w:tabs>
        <w:ind w:left="440"/>
      </w:pPr>
      <w:hyperlink w:anchor="_Toc1523" w:history="1">
        <w:r>
          <w:rPr>
            <w:rFonts w:ascii="IRNazanin" w:hAnsi="IRNazanin" w:eastAsia="IRNazanin" w:cs="IRNazanin"/>
            <w:color w:val="111111"/>
            <w:sz w:val="22"/>
            <w:szCs w:val="22"/>
            <w:b w:val="0"/>
            <w:bCs w:val="0"/>
            <w:i w:val="0"/>
            <w:iCs w:val="0"/>
          </w:rPr>
          <w:t>7135- مناظرة الآقا باقر</w:t>
        </w:r>
        <w:r>
          <w:tab/>
        </w:r>
        <w:r>
          <w:fldChar w:fldCharType="begin"/>
        </w:r>
        <w:r>
          <w:instrText xml:space="preserve">PAGEREF 1523 \h</w:instrText>
        </w:r>
        <w:r>
          <w:fldChar w:fldCharType="end"/>
        </w:r>
      </w:hyperlink>
    </w:p>
    <w:p>
      <w:pPr>
        <w:tabs>
          <w:tab w:val="right" w:leader="dot" w:pos="9062"/>
        </w:tabs>
        <w:ind w:left="440"/>
      </w:pPr>
      <w:hyperlink w:anchor="_Toc1524" w:history="1">
        <w:r>
          <w:rPr>
            <w:rFonts w:ascii="IRNazanin" w:hAnsi="IRNazanin" w:eastAsia="IRNazanin" w:cs="IRNazanin"/>
            <w:color w:val="111111"/>
            <w:sz w:val="22"/>
            <w:szCs w:val="22"/>
            <w:b w:val="0"/>
            <w:bCs w:val="0"/>
            <w:i w:val="0"/>
            <w:iCs w:val="0"/>
          </w:rPr>
          <w:t>7136- مناظره با کریم خان کرمانی‏</w:t>
        </w:r>
        <w:r>
          <w:tab/>
        </w:r>
        <w:r>
          <w:fldChar w:fldCharType="begin"/>
        </w:r>
        <w:r>
          <w:instrText xml:space="preserve">PAGEREF 1524 \h</w:instrText>
        </w:r>
        <w:r>
          <w:fldChar w:fldCharType="end"/>
        </w:r>
      </w:hyperlink>
    </w:p>
    <w:p>
      <w:pPr>
        <w:tabs>
          <w:tab w:val="right" w:leader="dot" w:pos="9062"/>
        </w:tabs>
        <w:ind w:left="440"/>
      </w:pPr>
      <w:hyperlink w:anchor="_Toc1525" w:history="1">
        <w:r>
          <w:rPr>
            <w:rFonts w:ascii="IRNazanin" w:hAnsi="IRNazanin" w:eastAsia="IRNazanin" w:cs="IRNazanin"/>
            <w:color w:val="111111"/>
            <w:sz w:val="22"/>
            <w:szCs w:val="22"/>
            <w:b w:val="0"/>
            <w:bCs w:val="0"/>
            <w:i w:val="0"/>
            <w:iCs w:val="0"/>
          </w:rPr>
          <w:t>7137- مناظره با کشیشان‏</w:t>
        </w:r>
        <w:r>
          <w:tab/>
        </w:r>
        <w:r>
          <w:fldChar w:fldCharType="begin"/>
        </w:r>
        <w:r>
          <w:instrText xml:space="preserve">PAGEREF 1525 \h</w:instrText>
        </w:r>
        <w:r>
          <w:fldChar w:fldCharType="end"/>
        </w:r>
      </w:hyperlink>
    </w:p>
    <w:p>
      <w:pPr>
        <w:tabs>
          <w:tab w:val="right" w:leader="dot" w:pos="9062"/>
        </w:tabs>
        <w:ind w:left="440"/>
      </w:pPr>
      <w:hyperlink w:anchor="_Toc1526" w:history="1">
        <w:r>
          <w:rPr>
            <w:rFonts w:ascii="IRNazanin" w:hAnsi="IRNazanin" w:eastAsia="IRNazanin" w:cs="IRNazanin"/>
            <w:color w:val="111111"/>
            <w:sz w:val="22"/>
            <w:szCs w:val="22"/>
            <w:b w:val="0"/>
            <w:bCs w:val="0"/>
            <w:i w:val="0"/>
            <w:iCs w:val="0"/>
          </w:rPr>
          <w:t>7138- مناظرة بخت و عقل‏</w:t>
        </w:r>
        <w:r>
          <w:tab/>
        </w:r>
        <w:r>
          <w:fldChar w:fldCharType="begin"/>
        </w:r>
        <w:r>
          <w:instrText xml:space="preserve">PAGEREF 1526 \h</w:instrText>
        </w:r>
        <w:r>
          <w:fldChar w:fldCharType="end"/>
        </w:r>
      </w:hyperlink>
    </w:p>
    <w:p>
      <w:pPr>
        <w:tabs>
          <w:tab w:val="right" w:leader="dot" w:pos="9062"/>
        </w:tabs>
        <w:ind w:left="440"/>
      </w:pPr>
      <w:hyperlink w:anchor="_Toc1527" w:history="1">
        <w:r>
          <w:rPr>
            <w:rFonts w:ascii="IRNazanin" w:hAnsi="IRNazanin" w:eastAsia="IRNazanin" w:cs="IRNazanin"/>
            <w:color w:val="111111"/>
            <w:sz w:val="22"/>
            <w:szCs w:val="22"/>
            <w:b w:val="0"/>
            <w:bCs w:val="0"/>
            <w:i w:val="0"/>
            <w:iCs w:val="0"/>
          </w:rPr>
          <w:t>مناظرة بزم و رزم‏</w:t>
        </w:r>
        <w:r>
          <w:tab/>
        </w:r>
        <w:r>
          <w:fldChar w:fldCharType="begin"/>
        </w:r>
        <w:r>
          <w:instrText xml:space="preserve">PAGEREF 1527 \h</w:instrText>
        </w:r>
        <w:r>
          <w:fldChar w:fldCharType="end"/>
        </w:r>
      </w:hyperlink>
    </w:p>
    <w:p>
      <w:pPr>
        <w:tabs>
          <w:tab w:val="right" w:leader="dot" w:pos="9062"/>
        </w:tabs>
        <w:ind w:left="440"/>
      </w:pPr>
      <w:hyperlink w:anchor="_Toc1528" w:history="1">
        <w:r>
          <w:rPr>
            <w:rFonts w:ascii="IRNazanin" w:hAnsi="IRNazanin" w:eastAsia="IRNazanin" w:cs="IRNazanin"/>
            <w:color w:val="111111"/>
            <w:sz w:val="22"/>
            <w:szCs w:val="22"/>
            <w:b w:val="0"/>
            <w:bCs w:val="0"/>
            <w:i w:val="0"/>
            <w:iCs w:val="0"/>
          </w:rPr>
          <w:t>7139- مناظرة بغداد و أصفهان‏</w:t>
        </w:r>
        <w:r>
          <w:tab/>
        </w:r>
        <w:r>
          <w:fldChar w:fldCharType="begin"/>
        </w:r>
        <w:r>
          <w:instrText xml:space="preserve">PAGEREF 1528 \h</w:instrText>
        </w:r>
        <w:r>
          <w:fldChar w:fldCharType="end"/>
        </w:r>
      </w:hyperlink>
    </w:p>
    <w:p>
      <w:pPr>
        <w:tabs>
          <w:tab w:val="right" w:leader="dot" w:pos="9062"/>
        </w:tabs>
        <w:ind w:left="440"/>
      </w:pPr>
      <w:hyperlink w:anchor="_Toc1529" w:history="1">
        <w:r>
          <w:rPr>
            <w:rFonts w:ascii="IRNazanin" w:hAnsi="IRNazanin" w:eastAsia="IRNazanin" w:cs="IRNazanin"/>
            <w:color w:val="111111"/>
            <w:sz w:val="22"/>
            <w:szCs w:val="22"/>
            <w:b w:val="0"/>
            <w:bCs w:val="0"/>
            <w:i w:val="0"/>
            <w:iCs w:val="0"/>
          </w:rPr>
          <w:t>7140- مناظرة تیغ و قلم‏</w:t>
        </w:r>
        <w:r>
          <w:tab/>
        </w:r>
        <w:r>
          <w:fldChar w:fldCharType="begin"/>
        </w:r>
        <w:r>
          <w:instrText xml:space="preserve">PAGEREF 1529 \h</w:instrText>
        </w:r>
        <w:r>
          <w:fldChar w:fldCharType="end"/>
        </w:r>
      </w:hyperlink>
    </w:p>
    <w:p>
      <w:pPr>
        <w:tabs>
          <w:tab w:val="right" w:leader="dot" w:pos="9062"/>
        </w:tabs>
        <w:ind w:left="440"/>
      </w:pPr>
      <w:hyperlink w:anchor="_Toc1530" w:history="1">
        <w:r>
          <w:rPr>
            <w:rFonts w:ascii="IRNazanin" w:hAnsi="IRNazanin" w:eastAsia="IRNazanin" w:cs="IRNazanin"/>
            <w:color w:val="111111"/>
            <w:sz w:val="22"/>
            <w:szCs w:val="22"/>
            <w:b w:val="0"/>
            <w:bCs w:val="0"/>
            <w:i w:val="0"/>
            <w:iCs w:val="0"/>
          </w:rPr>
          <w:t>مناظرة تیغ و قلم‏</w:t>
        </w:r>
        <w:r>
          <w:tab/>
        </w:r>
        <w:r>
          <w:fldChar w:fldCharType="begin"/>
        </w:r>
        <w:r>
          <w:instrText xml:space="preserve">PAGEREF 1530 \h</w:instrText>
        </w:r>
        <w:r>
          <w:fldChar w:fldCharType="end"/>
        </w:r>
      </w:hyperlink>
    </w:p>
    <w:p>
      <w:pPr>
        <w:tabs>
          <w:tab w:val="right" w:leader="dot" w:pos="9062"/>
        </w:tabs>
        <w:ind w:left="440"/>
      </w:pPr>
      <w:hyperlink w:anchor="_Toc1531" w:history="1">
        <w:r>
          <w:rPr>
            <w:rFonts w:ascii="IRNazanin" w:hAnsi="IRNazanin" w:eastAsia="IRNazanin" w:cs="IRNazanin"/>
            <w:color w:val="111111"/>
            <w:sz w:val="22"/>
            <w:szCs w:val="22"/>
            <w:b w:val="0"/>
            <w:bCs w:val="0"/>
            <w:i w:val="0"/>
            <w:iCs w:val="0"/>
          </w:rPr>
          <w:t>مناظرة الجواهر لمسرة الخواطر</w:t>
        </w:r>
        <w:r>
          <w:tab/>
        </w:r>
        <w:r>
          <w:fldChar w:fldCharType="begin"/>
        </w:r>
        <w:r>
          <w:instrText xml:space="preserve">PAGEREF 1531 \h</w:instrText>
        </w:r>
        <w:r>
          <w:fldChar w:fldCharType="end"/>
        </w:r>
      </w:hyperlink>
    </w:p>
    <w:p>
      <w:pPr>
        <w:tabs>
          <w:tab w:val="right" w:leader="dot" w:pos="9062"/>
        </w:tabs>
        <w:ind w:left="440"/>
      </w:pPr>
      <w:hyperlink w:anchor="_Toc1532" w:history="1">
        <w:r>
          <w:rPr>
            <w:rFonts w:ascii="IRNazanin" w:hAnsi="IRNazanin" w:eastAsia="IRNazanin" w:cs="IRNazanin"/>
            <w:color w:val="111111"/>
            <w:sz w:val="22"/>
            <w:szCs w:val="22"/>
            <w:b w:val="0"/>
            <w:bCs w:val="0"/>
            <w:i w:val="0"/>
            <w:iCs w:val="0"/>
          </w:rPr>
          <w:t>مناظرة جاماسب و أردشیر</w:t>
        </w:r>
        <w:r>
          <w:tab/>
        </w:r>
        <w:r>
          <w:fldChar w:fldCharType="begin"/>
        </w:r>
        <w:r>
          <w:instrText xml:space="preserve">PAGEREF 1532 \h</w:instrText>
        </w:r>
        <w:r>
          <w:fldChar w:fldCharType="end"/>
        </w:r>
      </w:hyperlink>
    </w:p>
    <w:p>
      <w:pPr>
        <w:tabs>
          <w:tab w:val="right" w:leader="dot" w:pos="9062"/>
        </w:tabs>
        <w:ind w:left="440"/>
      </w:pPr>
      <w:hyperlink w:anchor="_Toc1533" w:history="1">
        <w:r>
          <w:rPr>
            <w:rFonts w:ascii="IRNazanin" w:hAnsi="IRNazanin" w:eastAsia="IRNazanin" w:cs="IRNazanin"/>
            <w:color w:val="111111"/>
            <w:sz w:val="22"/>
            <w:szCs w:val="22"/>
            <w:b w:val="0"/>
            <w:bCs w:val="0"/>
            <w:i w:val="0"/>
            <w:iCs w:val="0"/>
          </w:rPr>
          <w:t>7141- مناظرة حسن بصری‏</w:t>
        </w:r>
        <w:r>
          <w:tab/>
        </w:r>
        <w:r>
          <w:fldChar w:fldCharType="begin"/>
        </w:r>
        <w:r>
          <w:instrText xml:space="preserve">PAGEREF 1533 \h</w:instrText>
        </w:r>
        <w:r>
          <w:fldChar w:fldCharType="end"/>
        </w:r>
      </w:hyperlink>
    </w:p>
    <w:p>
      <w:pPr>
        <w:tabs>
          <w:tab w:val="right" w:leader="dot" w:pos="9062"/>
        </w:tabs>
        <w:ind w:left="440"/>
      </w:pPr>
      <w:hyperlink w:anchor="_Toc1534" w:history="1">
        <w:r>
          <w:rPr>
            <w:rFonts w:ascii="IRNazanin" w:hAnsi="IRNazanin" w:eastAsia="IRNazanin" w:cs="IRNazanin"/>
            <w:color w:val="111111"/>
            <w:sz w:val="22"/>
            <w:szCs w:val="22"/>
            <w:b w:val="0"/>
            <w:bCs w:val="0"/>
            <w:i w:val="0"/>
            <w:iCs w:val="0"/>
          </w:rPr>
          <w:t>7142- مناظرة الشیخ حسین بن عبد الصمد الحارثی‏</w:t>
        </w:r>
        <w:r>
          <w:tab/>
        </w:r>
        <w:r>
          <w:fldChar w:fldCharType="begin"/>
        </w:r>
        <w:r>
          <w:instrText xml:space="preserve">PAGEREF 1534 \h</w:instrText>
        </w:r>
        <w:r>
          <w:fldChar w:fldCharType="end"/>
        </w:r>
      </w:hyperlink>
    </w:p>
    <w:p>
      <w:pPr>
        <w:tabs>
          <w:tab w:val="right" w:leader="dot" w:pos="9062"/>
        </w:tabs>
        <w:ind w:left="440"/>
      </w:pPr>
      <w:hyperlink w:anchor="_Toc1535" w:history="1">
        <w:r>
          <w:rPr>
            <w:rFonts w:ascii="IRNazanin" w:hAnsi="IRNazanin" w:eastAsia="IRNazanin" w:cs="IRNazanin"/>
            <w:color w:val="111111"/>
            <w:sz w:val="22"/>
            <w:szCs w:val="22"/>
            <w:b w:val="0"/>
            <w:bCs w:val="0"/>
            <w:i w:val="0"/>
            <w:iCs w:val="0"/>
          </w:rPr>
          <w:t>7143- مناظرة حیدرآباد</w:t>
        </w:r>
        <w:r>
          <w:tab/>
        </w:r>
        <w:r>
          <w:fldChar w:fldCharType="begin"/>
        </w:r>
        <w:r>
          <w:instrText xml:space="preserve">PAGEREF 1535 \h</w:instrText>
        </w:r>
        <w:r>
          <w:fldChar w:fldCharType="end"/>
        </w:r>
      </w:hyperlink>
    </w:p>
    <w:p>
      <w:pPr>
        <w:tabs>
          <w:tab w:val="right" w:leader="dot" w:pos="9062"/>
        </w:tabs>
        <w:ind w:left="440"/>
      </w:pPr>
      <w:hyperlink w:anchor="_Toc1536" w:history="1">
        <w:r>
          <w:rPr>
            <w:rFonts w:ascii="IRNazanin" w:hAnsi="IRNazanin" w:eastAsia="IRNazanin" w:cs="IRNazanin"/>
            <w:color w:val="111111"/>
            <w:sz w:val="22"/>
            <w:szCs w:val="22"/>
            <w:b w:val="0"/>
            <w:bCs w:val="0"/>
            <w:i w:val="0"/>
            <w:iCs w:val="0"/>
          </w:rPr>
          <w:t>7144- مناظرة الخصوم و کیفیة الاستدلال علیهم‏</w:t>
        </w:r>
        <w:r>
          <w:tab/>
        </w:r>
        <w:r>
          <w:fldChar w:fldCharType="begin"/>
        </w:r>
        <w:r>
          <w:instrText xml:space="preserve">PAGEREF 1536 \h</w:instrText>
        </w:r>
        <w:r>
          <w:fldChar w:fldCharType="end"/>
        </w:r>
      </w:hyperlink>
    </w:p>
    <w:p>
      <w:pPr>
        <w:tabs>
          <w:tab w:val="right" w:leader="dot" w:pos="9062"/>
        </w:tabs>
        <w:ind w:left="440"/>
      </w:pPr>
      <w:hyperlink w:anchor="_Toc1537" w:history="1">
        <w:r>
          <w:rPr>
            <w:rFonts w:ascii="IRNazanin" w:hAnsi="IRNazanin" w:eastAsia="IRNazanin" w:cs="IRNazanin"/>
            <w:color w:val="111111"/>
            <w:sz w:val="22"/>
            <w:szCs w:val="22"/>
            <w:b w:val="0"/>
            <w:bCs w:val="0"/>
            <w:i w:val="0"/>
            <w:iCs w:val="0"/>
          </w:rPr>
          <w:t>7145- مناظرة دانشمند و سید</w:t>
        </w:r>
        <w:r>
          <w:tab/>
        </w:r>
        <w:r>
          <w:fldChar w:fldCharType="begin"/>
        </w:r>
        <w:r>
          <w:instrText xml:space="preserve">PAGEREF 1537 \h</w:instrText>
        </w:r>
        <w:r>
          <w:fldChar w:fldCharType="end"/>
        </w:r>
      </w:hyperlink>
    </w:p>
    <w:p>
      <w:pPr>
        <w:tabs>
          <w:tab w:val="right" w:leader="dot" w:pos="9062"/>
        </w:tabs>
        <w:ind w:left="440"/>
      </w:pPr>
      <w:hyperlink w:anchor="_Toc1538" w:history="1">
        <w:r>
          <w:rPr>
            <w:rFonts w:ascii="IRNazanin" w:hAnsi="IRNazanin" w:eastAsia="IRNazanin" w:cs="IRNazanin"/>
            <w:color w:val="111111"/>
            <w:sz w:val="22"/>
            <w:szCs w:val="22"/>
            <w:b w:val="0"/>
            <w:bCs w:val="0"/>
            <w:i w:val="0"/>
            <w:iCs w:val="0"/>
          </w:rPr>
          <w:t>7146- مناظرة دانشمند دیوانه‏نما</w:t>
        </w:r>
        <w:r>
          <w:tab/>
        </w:r>
        <w:r>
          <w:fldChar w:fldCharType="begin"/>
        </w:r>
        <w:r>
          <w:instrText xml:space="preserve">PAGEREF 1538 \h</w:instrText>
        </w:r>
        <w:r>
          <w:fldChar w:fldCharType="end"/>
        </w:r>
      </w:hyperlink>
    </w:p>
    <w:p>
      <w:pPr>
        <w:tabs>
          <w:tab w:val="right" w:leader="dot" w:pos="9062"/>
        </w:tabs>
        <w:ind w:left="440"/>
      </w:pPr>
      <w:hyperlink w:anchor="_Toc1539" w:history="1">
        <w:r>
          <w:rPr>
            <w:rFonts w:ascii="IRNazanin" w:hAnsi="IRNazanin" w:eastAsia="IRNazanin" w:cs="IRNazanin"/>
            <w:color w:val="111111"/>
            <w:sz w:val="22"/>
            <w:szCs w:val="22"/>
            <w:b w:val="0"/>
            <w:bCs w:val="0"/>
            <w:i w:val="0"/>
            <w:iCs w:val="0"/>
          </w:rPr>
          <w:t>7147- مناظره در إثبات واجب‏</w:t>
        </w:r>
        <w:r>
          <w:tab/>
        </w:r>
        <w:r>
          <w:fldChar w:fldCharType="begin"/>
        </w:r>
        <w:r>
          <w:instrText xml:space="preserve">PAGEREF 1539 \h</w:instrText>
        </w:r>
        <w:r>
          <w:fldChar w:fldCharType="end"/>
        </w:r>
      </w:hyperlink>
    </w:p>
    <w:p>
      <w:pPr>
        <w:tabs>
          <w:tab w:val="right" w:leader="dot" w:pos="9062"/>
        </w:tabs>
        <w:ind w:left="440"/>
      </w:pPr>
      <w:hyperlink w:anchor="_Toc1540" w:history="1">
        <w:r>
          <w:rPr>
            <w:rFonts w:ascii="IRNazanin" w:hAnsi="IRNazanin" w:eastAsia="IRNazanin" w:cs="IRNazanin"/>
            <w:color w:val="111111"/>
            <w:sz w:val="22"/>
            <w:szCs w:val="22"/>
            <w:b w:val="0"/>
            <w:bCs w:val="0"/>
            <w:i w:val="0"/>
            <w:iCs w:val="0"/>
          </w:rPr>
          <w:t>7148- مناظره در مناقب أهل بیت‏</w:t>
        </w:r>
        <w:r>
          <w:tab/>
        </w:r>
        <w:r>
          <w:fldChar w:fldCharType="begin"/>
        </w:r>
        <w:r>
          <w:instrText xml:space="preserve">PAGEREF 1540 \h</w:instrText>
        </w:r>
        <w:r>
          <w:fldChar w:fldCharType="end"/>
        </w:r>
      </w:hyperlink>
    </w:p>
    <w:p>
      <w:pPr>
        <w:tabs>
          <w:tab w:val="right" w:leader="dot" w:pos="9062"/>
        </w:tabs>
        <w:ind w:left="440"/>
      </w:pPr>
      <w:hyperlink w:anchor="_Toc1541" w:history="1">
        <w:r>
          <w:rPr>
            <w:rFonts w:ascii="IRNazanin" w:hAnsi="IRNazanin" w:eastAsia="IRNazanin" w:cs="IRNazanin"/>
            <w:color w:val="111111"/>
            <w:sz w:val="22"/>
            <w:szCs w:val="22"/>
            <w:b w:val="0"/>
            <w:bCs w:val="0"/>
            <w:i w:val="0"/>
            <w:iCs w:val="0"/>
          </w:rPr>
          <w:t>7149- مناظرة دهلی‏</w:t>
        </w:r>
        <w:r>
          <w:tab/>
        </w:r>
        <w:r>
          <w:fldChar w:fldCharType="begin"/>
        </w:r>
        <w:r>
          <w:instrText xml:space="preserve">PAGEREF 1541 \h</w:instrText>
        </w:r>
        <w:r>
          <w:fldChar w:fldCharType="end"/>
        </w:r>
      </w:hyperlink>
    </w:p>
    <w:p>
      <w:pPr>
        <w:tabs>
          <w:tab w:val="right" w:leader="dot" w:pos="9062"/>
        </w:tabs>
        <w:ind w:left="440"/>
      </w:pPr>
      <w:hyperlink w:anchor="_Toc1542" w:history="1">
        <w:r>
          <w:rPr>
            <w:rFonts w:ascii="IRNazanin" w:hAnsi="IRNazanin" w:eastAsia="IRNazanin" w:cs="IRNazanin"/>
            <w:color w:val="111111"/>
            <w:sz w:val="22"/>
            <w:szCs w:val="22"/>
            <w:b w:val="0"/>
            <w:bCs w:val="0"/>
            <w:i w:val="0"/>
            <w:iCs w:val="0"/>
          </w:rPr>
          <w:t>مناظرة دینی‏</w:t>
        </w:r>
        <w:r>
          <w:tab/>
        </w:r>
        <w:r>
          <w:fldChar w:fldCharType="begin"/>
        </w:r>
        <w:r>
          <w:instrText xml:space="preserve">PAGEREF 1542 \h</w:instrText>
        </w:r>
        <w:r>
          <w:fldChar w:fldCharType="end"/>
        </w:r>
      </w:hyperlink>
    </w:p>
    <w:p>
      <w:pPr>
        <w:tabs>
          <w:tab w:val="right" w:leader="dot" w:pos="9062"/>
        </w:tabs>
        <w:ind w:left="440"/>
      </w:pPr>
      <w:hyperlink w:anchor="_Toc1543" w:history="1">
        <w:r>
          <w:rPr>
            <w:rFonts w:ascii="IRNazanin" w:hAnsi="IRNazanin" w:eastAsia="IRNazanin" w:cs="IRNazanin"/>
            <w:color w:val="111111"/>
            <w:sz w:val="22"/>
            <w:szCs w:val="22"/>
            <w:b w:val="0"/>
            <w:bCs w:val="0"/>
            <w:i w:val="0"/>
            <w:iCs w:val="0"/>
          </w:rPr>
          <w:t>7150- مناظرة رافضی با رافضی‏</w:t>
        </w:r>
        <w:r>
          <w:tab/>
        </w:r>
        <w:r>
          <w:fldChar w:fldCharType="begin"/>
        </w:r>
        <w:r>
          <w:instrText xml:space="preserve">PAGEREF 1543 \h</w:instrText>
        </w:r>
        <w:r>
          <w:fldChar w:fldCharType="end"/>
        </w:r>
      </w:hyperlink>
    </w:p>
    <w:p>
      <w:pPr>
        <w:tabs>
          <w:tab w:val="right" w:leader="dot" w:pos="9062"/>
        </w:tabs>
        <w:ind w:left="440"/>
      </w:pPr>
      <w:hyperlink w:anchor="_Toc1544" w:history="1">
        <w:r>
          <w:rPr>
            <w:rFonts w:ascii="IRNazanin" w:hAnsi="IRNazanin" w:eastAsia="IRNazanin" w:cs="IRNazanin"/>
            <w:color w:val="111111"/>
            <w:sz w:val="22"/>
            <w:szCs w:val="22"/>
            <w:b w:val="0"/>
            <w:bCs w:val="0"/>
            <w:i w:val="0"/>
            <w:iCs w:val="0"/>
          </w:rPr>
          <w:t>7151- مناظرة رکن الدولة</w:t>
        </w:r>
        <w:r>
          <w:tab/>
        </w:r>
        <w:r>
          <w:fldChar w:fldCharType="begin"/>
        </w:r>
        <w:r>
          <w:instrText xml:space="preserve">PAGEREF 1544 \h</w:instrText>
        </w:r>
        <w:r>
          <w:fldChar w:fldCharType="end"/>
        </w:r>
      </w:hyperlink>
    </w:p>
    <w:p>
      <w:pPr>
        <w:tabs>
          <w:tab w:val="right" w:leader="dot" w:pos="9062"/>
        </w:tabs>
        <w:ind w:left="440"/>
      </w:pPr>
      <w:hyperlink w:anchor="_Toc1545" w:history="1">
        <w:r>
          <w:rPr>
            <w:rFonts w:ascii="IRNazanin" w:hAnsi="IRNazanin" w:eastAsia="IRNazanin" w:cs="IRNazanin"/>
            <w:color w:val="111111"/>
            <w:sz w:val="22"/>
            <w:szCs w:val="22"/>
            <w:b w:val="0"/>
            <w:bCs w:val="0"/>
            <w:i w:val="0"/>
            <w:iCs w:val="0"/>
          </w:rPr>
          <w:t>مناظرة روز و شب‏</w:t>
        </w:r>
        <w:r>
          <w:tab/>
        </w:r>
        <w:r>
          <w:fldChar w:fldCharType="begin"/>
        </w:r>
        <w:r>
          <w:instrText xml:space="preserve">PAGEREF 1545 \h</w:instrText>
        </w:r>
        <w:r>
          <w:fldChar w:fldCharType="end"/>
        </w:r>
      </w:hyperlink>
    </w:p>
    <w:p>
      <w:pPr>
        <w:tabs>
          <w:tab w:val="right" w:leader="dot" w:pos="9062"/>
        </w:tabs>
        <w:ind w:left="440"/>
      </w:pPr>
      <w:hyperlink w:anchor="_Toc1546" w:history="1">
        <w:r>
          <w:rPr>
            <w:rFonts w:ascii="IRNazanin" w:hAnsi="IRNazanin" w:eastAsia="IRNazanin" w:cs="IRNazanin"/>
            <w:color w:val="111111"/>
            <w:sz w:val="22"/>
            <w:szCs w:val="22"/>
            <w:b w:val="0"/>
            <w:bCs w:val="0"/>
            <w:i w:val="0"/>
            <w:iCs w:val="0"/>
          </w:rPr>
          <w:t>7152- مناظرة رزم و بزم‏</w:t>
        </w:r>
        <w:r>
          <w:tab/>
        </w:r>
        <w:r>
          <w:fldChar w:fldCharType="begin"/>
        </w:r>
        <w:r>
          <w:instrText xml:space="preserve">PAGEREF 1546 \h</w:instrText>
        </w:r>
        <w:r>
          <w:fldChar w:fldCharType="end"/>
        </w:r>
      </w:hyperlink>
    </w:p>
    <w:p>
      <w:pPr>
        <w:tabs>
          <w:tab w:val="right" w:leader="dot" w:pos="9062"/>
        </w:tabs>
        <w:ind w:left="440"/>
      </w:pPr>
      <w:hyperlink w:anchor="_Toc1547" w:history="1">
        <w:r>
          <w:rPr>
            <w:rFonts w:ascii="IRNazanin" w:hAnsi="IRNazanin" w:eastAsia="IRNazanin" w:cs="IRNazanin"/>
            <w:color w:val="111111"/>
            <w:sz w:val="22"/>
            <w:szCs w:val="22"/>
            <w:b w:val="0"/>
            <w:bCs w:val="0"/>
            <w:i w:val="0"/>
            <w:iCs w:val="0"/>
          </w:rPr>
          <w:t>مناظرة زلف و ابرو</w:t>
        </w:r>
        <w:r>
          <w:tab/>
        </w:r>
        <w:r>
          <w:fldChar w:fldCharType="begin"/>
        </w:r>
        <w:r>
          <w:instrText xml:space="preserve">PAGEREF 1547 \h</w:instrText>
        </w:r>
        <w:r>
          <w:fldChar w:fldCharType="end"/>
        </w:r>
      </w:hyperlink>
    </w:p>
    <w:p>
      <w:pPr>
        <w:tabs>
          <w:tab w:val="right" w:leader="dot" w:pos="9062"/>
        </w:tabs>
        <w:ind w:left="440"/>
      </w:pPr>
      <w:hyperlink w:anchor="_Toc1548" w:history="1">
        <w:r>
          <w:rPr>
            <w:rFonts w:ascii="IRNazanin" w:hAnsi="IRNazanin" w:eastAsia="IRNazanin" w:cs="IRNazanin"/>
            <w:color w:val="111111"/>
            <w:sz w:val="22"/>
            <w:szCs w:val="22"/>
            <w:b w:val="0"/>
            <w:bCs w:val="0"/>
            <w:i w:val="0"/>
            <w:iCs w:val="0"/>
          </w:rPr>
          <w:t>مناظرة سیخ و مرغ‏</w:t>
        </w:r>
        <w:r>
          <w:tab/>
        </w:r>
        <w:r>
          <w:fldChar w:fldCharType="begin"/>
        </w:r>
        <w:r>
          <w:instrText xml:space="preserve">PAGEREF 1548 \h</w:instrText>
        </w:r>
        <w:r>
          <w:fldChar w:fldCharType="end"/>
        </w:r>
      </w:hyperlink>
    </w:p>
    <w:p>
      <w:pPr>
        <w:tabs>
          <w:tab w:val="right" w:leader="dot" w:pos="9062"/>
        </w:tabs>
        <w:ind w:left="440"/>
      </w:pPr>
      <w:hyperlink w:anchor="_Toc1549" w:history="1">
        <w:r>
          <w:rPr>
            <w:rFonts w:ascii="IRNazanin" w:hAnsi="IRNazanin" w:eastAsia="IRNazanin" w:cs="IRNazanin"/>
            <w:color w:val="111111"/>
            <w:sz w:val="22"/>
            <w:szCs w:val="22"/>
            <w:b w:val="0"/>
            <w:bCs w:val="0"/>
            <w:i w:val="0"/>
            <w:iCs w:val="0"/>
          </w:rPr>
          <w:t>7153- مناظرة سائر فرق الشیعة</w:t>
        </w:r>
        <w:r>
          <w:tab/>
        </w:r>
        <w:r>
          <w:fldChar w:fldCharType="begin"/>
        </w:r>
        <w:r>
          <w:instrText xml:space="preserve">PAGEREF 1549 \h</w:instrText>
        </w:r>
        <w:r>
          <w:fldChar w:fldCharType="end"/>
        </w:r>
      </w:hyperlink>
    </w:p>
    <w:p>
      <w:pPr>
        <w:tabs>
          <w:tab w:val="right" w:leader="dot" w:pos="9062"/>
        </w:tabs>
        <w:ind w:left="440"/>
      </w:pPr>
      <w:hyperlink w:anchor="_Toc1550" w:history="1">
        <w:r>
          <w:rPr>
            <w:rFonts w:ascii="IRNazanin" w:hAnsi="IRNazanin" w:eastAsia="IRNazanin" w:cs="IRNazanin"/>
            <w:color w:val="111111"/>
            <w:sz w:val="22"/>
            <w:szCs w:val="22"/>
            <w:b w:val="0"/>
            <w:bCs w:val="0"/>
            <w:i w:val="0"/>
            <w:iCs w:val="0"/>
          </w:rPr>
          <w:t>7154- مناظرة السید و العالم‏</w:t>
        </w:r>
        <w:r>
          <w:tab/>
        </w:r>
        <w:r>
          <w:fldChar w:fldCharType="begin"/>
        </w:r>
        <w:r>
          <w:instrText xml:space="preserve">PAGEREF 1550 \h</w:instrText>
        </w:r>
        <w:r>
          <w:fldChar w:fldCharType="end"/>
        </w:r>
      </w:hyperlink>
    </w:p>
    <w:p>
      <w:pPr>
        <w:tabs>
          <w:tab w:val="right" w:leader="dot" w:pos="9062"/>
        </w:tabs>
        <w:ind w:left="440"/>
      </w:pPr>
      <w:hyperlink w:anchor="_Toc1551" w:history="1">
        <w:r>
          <w:rPr>
            <w:rFonts w:ascii="IRNazanin" w:hAnsi="IRNazanin" w:eastAsia="IRNazanin" w:cs="IRNazanin"/>
            <w:color w:val="111111"/>
            <w:sz w:val="22"/>
            <w:szCs w:val="22"/>
            <w:b w:val="0"/>
            <w:bCs w:val="0"/>
            <w:i w:val="0"/>
            <w:iCs w:val="0"/>
          </w:rPr>
          <w:t>7155- مناظرة سیف و قلم‏</w:t>
        </w:r>
        <w:r>
          <w:tab/>
        </w:r>
        <w:r>
          <w:fldChar w:fldCharType="begin"/>
        </w:r>
        <w:r>
          <w:instrText xml:space="preserve">PAGEREF 1551 \h</w:instrText>
        </w:r>
        <w:r>
          <w:fldChar w:fldCharType="end"/>
        </w:r>
      </w:hyperlink>
    </w:p>
    <w:p>
      <w:pPr>
        <w:tabs>
          <w:tab w:val="right" w:leader="dot" w:pos="9062"/>
        </w:tabs>
        <w:ind w:left="440"/>
      </w:pPr>
      <w:hyperlink w:anchor="_Toc1552" w:history="1">
        <w:r>
          <w:rPr>
            <w:rFonts w:ascii="IRNazanin" w:hAnsi="IRNazanin" w:eastAsia="IRNazanin" w:cs="IRNazanin"/>
            <w:color w:val="111111"/>
            <w:sz w:val="22"/>
            <w:szCs w:val="22"/>
            <w:b w:val="0"/>
            <w:bCs w:val="0"/>
            <w:i w:val="0"/>
            <w:iCs w:val="0"/>
          </w:rPr>
          <w:t>مناظرة السیف و القلم‏</w:t>
        </w:r>
        <w:r>
          <w:tab/>
        </w:r>
        <w:r>
          <w:fldChar w:fldCharType="begin"/>
        </w:r>
        <w:r>
          <w:instrText xml:space="preserve">PAGEREF 1552 \h</w:instrText>
        </w:r>
        <w:r>
          <w:fldChar w:fldCharType="end"/>
        </w:r>
      </w:hyperlink>
    </w:p>
    <w:p>
      <w:pPr>
        <w:tabs>
          <w:tab w:val="right" w:leader="dot" w:pos="9062"/>
        </w:tabs>
        <w:ind w:left="440"/>
      </w:pPr>
      <w:hyperlink w:anchor="_Toc1553" w:history="1">
        <w:r>
          <w:rPr>
            <w:rFonts w:ascii="IRNazanin" w:hAnsi="IRNazanin" w:eastAsia="IRNazanin" w:cs="IRNazanin"/>
            <w:color w:val="111111"/>
            <w:sz w:val="22"/>
            <w:szCs w:val="22"/>
            <w:b w:val="0"/>
            <w:bCs w:val="0"/>
            <w:i w:val="0"/>
            <w:iCs w:val="0"/>
          </w:rPr>
          <w:t>7156- مناظرة الشاری و الشاعی‏</w:t>
        </w:r>
        <w:r>
          <w:tab/>
        </w:r>
        <w:r>
          <w:fldChar w:fldCharType="begin"/>
        </w:r>
        <w:r>
          <w:instrText xml:space="preserve">PAGEREF 1553 \h</w:instrText>
        </w:r>
        <w:r>
          <w:fldChar w:fldCharType="end"/>
        </w:r>
      </w:hyperlink>
    </w:p>
    <w:p>
      <w:pPr>
        <w:tabs>
          <w:tab w:val="right" w:leader="dot" w:pos="9062"/>
        </w:tabs>
        <w:ind w:left="440"/>
      </w:pPr>
      <w:hyperlink w:anchor="_Toc1554" w:history="1">
        <w:r>
          <w:rPr>
            <w:rFonts w:ascii="IRNazanin" w:hAnsi="IRNazanin" w:eastAsia="IRNazanin" w:cs="IRNazanin"/>
            <w:color w:val="111111"/>
            <w:sz w:val="22"/>
            <w:szCs w:val="22"/>
            <w:b w:val="0"/>
            <w:bCs w:val="0"/>
            <w:i w:val="0"/>
            <w:iCs w:val="0"/>
          </w:rPr>
          <w:t>7157- مناظرة شطرنج و نرد</w:t>
        </w:r>
        <w:r>
          <w:tab/>
        </w:r>
        <w:r>
          <w:fldChar w:fldCharType="begin"/>
        </w:r>
        <w:r>
          <w:instrText xml:space="preserve">PAGEREF 1554 \h</w:instrText>
        </w:r>
        <w:r>
          <w:fldChar w:fldCharType="end"/>
        </w:r>
      </w:hyperlink>
    </w:p>
    <w:p>
      <w:pPr>
        <w:tabs>
          <w:tab w:val="right" w:leader="dot" w:pos="9062"/>
        </w:tabs>
        <w:ind w:left="440"/>
      </w:pPr>
      <w:hyperlink w:anchor="_Toc1555" w:history="1">
        <w:r>
          <w:rPr>
            <w:rFonts w:ascii="IRNazanin" w:hAnsi="IRNazanin" w:eastAsia="IRNazanin" w:cs="IRNazanin"/>
            <w:color w:val="111111"/>
            <w:sz w:val="22"/>
            <w:szCs w:val="22"/>
            <w:b w:val="0"/>
            <w:bCs w:val="0"/>
            <w:i w:val="0"/>
            <w:iCs w:val="0"/>
          </w:rPr>
          <w:t>7158- مناظرة شمس و سحاب‏</w:t>
        </w:r>
        <w:r>
          <w:tab/>
        </w:r>
        <w:r>
          <w:fldChar w:fldCharType="begin"/>
        </w:r>
        <w:r>
          <w:instrText xml:space="preserve">PAGEREF 1555 \h</w:instrText>
        </w:r>
        <w:r>
          <w:fldChar w:fldCharType="end"/>
        </w:r>
      </w:hyperlink>
    </w:p>
    <w:p>
      <w:pPr>
        <w:tabs>
          <w:tab w:val="right" w:leader="dot" w:pos="9062"/>
        </w:tabs>
        <w:ind w:left="440"/>
      </w:pPr>
      <w:hyperlink w:anchor="_Toc1556" w:history="1">
        <w:r>
          <w:rPr>
            <w:rFonts w:ascii="IRNazanin" w:hAnsi="IRNazanin" w:eastAsia="IRNazanin" w:cs="IRNazanin"/>
            <w:color w:val="111111"/>
            <w:sz w:val="22"/>
            <w:szCs w:val="22"/>
            <w:b w:val="0"/>
            <w:bCs w:val="0"/>
            <w:i w:val="0"/>
            <w:iCs w:val="0"/>
          </w:rPr>
          <w:t>مناظرة شمس و قمر</w:t>
        </w:r>
        <w:r>
          <w:tab/>
        </w:r>
        <w:r>
          <w:fldChar w:fldCharType="begin"/>
        </w:r>
        <w:r>
          <w:instrText xml:space="preserve">PAGEREF 1556 \h</w:instrText>
        </w:r>
        <w:r>
          <w:fldChar w:fldCharType="end"/>
        </w:r>
      </w:hyperlink>
    </w:p>
    <w:p>
      <w:pPr>
        <w:tabs>
          <w:tab w:val="right" w:leader="dot" w:pos="9062"/>
        </w:tabs>
        <w:ind w:left="440"/>
      </w:pPr>
      <w:hyperlink w:anchor="_Toc1557" w:history="1">
        <w:r>
          <w:rPr>
            <w:rFonts w:ascii="IRNazanin" w:hAnsi="IRNazanin" w:eastAsia="IRNazanin" w:cs="IRNazanin"/>
            <w:color w:val="111111"/>
            <w:sz w:val="22"/>
            <w:szCs w:val="22"/>
            <w:b w:val="0"/>
            <w:bCs w:val="0"/>
            <w:i w:val="0"/>
            <w:iCs w:val="0"/>
          </w:rPr>
          <w:t>مناظرة شمشیر و قلم‏</w:t>
        </w:r>
        <w:r>
          <w:tab/>
        </w:r>
        <w:r>
          <w:fldChar w:fldCharType="begin"/>
        </w:r>
        <w:r>
          <w:instrText xml:space="preserve">PAGEREF 1557 \h</w:instrText>
        </w:r>
        <w:r>
          <w:fldChar w:fldCharType="end"/>
        </w:r>
      </w:hyperlink>
    </w:p>
    <w:p>
      <w:pPr>
        <w:tabs>
          <w:tab w:val="right" w:leader="dot" w:pos="9062"/>
        </w:tabs>
        <w:ind w:left="440"/>
      </w:pPr>
      <w:hyperlink w:anchor="_Toc1558" w:history="1">
        <w:r>
          <w:rPr>
            <w:rFonts w:ascii="IRNazanin" w:hAnsi="IRNazanin" w:eastAsia="IRNazanin" w:cs="IRNazanin"/>
            <w:color w:val="111111"/>
            <w:sz w:val="22"/>
            <w:szCs w:val="22"/>
            <w:b w:val="0"/>
            <w:bCs w:val="0"/>
            <w:i w:val="0"/>
            <w:iCs w:val="0"/>
          </w:rPr>
          <w:t>7159- مناظرة شمع و پروانه‏</w:t>
        </w:r>
        <w:r>
          <w:tab/>
        </w:r>
        <w:r>
          <w:fldChar w:fldCharType="begin"/>
        </w:r>
        <w:r>
          <w:instrText xml:space="preserve">PAGEREF 1558 \h</w:instrText>
        </w:r>
        <w:r>
          <w:fldChar w:fldCharType="end"/>
        </w:r>
      </w:hyperlink>
    </w:p>
    <w:p>
      <w:pPr>
        <w:tabs>
          <w:tab w:val="right" w:leader="dot" w:pos="9062"/>
        </w:tabs>
        <w:ind w:left="440"/>
      </w:pPr>
      <w:hyperlink w:anchor="_Toc1559" w:history="1">
        <w:r>
          <w:rPr>
            <w:rFonts w:ascii="IRNazanin" w:hAnsi="IRNazanin" w:eastAsia="IRNazanin" w:cs="IRNazanin"/>
            <w:color w:val="111111"/>
            <w:sz w:val="22"/>
            <w:szCs w:val="22"/>
            <w:b w:val="0"/>
            <w:bCs w:val="0"/>
            <w:i w:val="0"/>
            <w:iCs w:val="0"/>
          </w:rPr>
          <w:t>مناظرة شمع و پروانه‏</w:t>
        </w:r>
        <w:r>
          <w:tab/>
        </w:r>
        <w:r>
          <w:fldChar w:fldCharType="begin"/>
        </w:r>
        <w:r>
          <w:instrText xml:space="preserve">PAGEREF 1559 \h</w:instrText>
        </w:r>
        <w:r>
          <w:fldChar w:fldCharType="end"/>
        </w:r>
      </w:hyperlink>
    </w:p>
    <w:p>
      <w:pPr>
        <w:tabs>
          <w:tab w:val="right" w:leader="dot" w:pos="9062"/>
        </w:tabs>
        <w:ind w:left="440"/>
      </w:pPr>
      <w:hyperlink w:anchor="_Toc1560" w:history="1">
        <w:r>
          <w:rPr>
            <w:rFonts w:ascii="IRNazanin" w:hAnsi="IRNazanin" w:eastAsia="IRNazanin" w:cs="IRNazanin"/>
            <w:color w:val="111111"/>
            <w:sz w:val="22"/>
            <w:szCs w:val="22"/>
            <w:b w:val="0"/>
            <w:bCs w:val="0"/>
            <w:i w:val="0"/>
            <w:iCs w:val="0"/>
          </w:rPr>
          <w:t>7160- مناظرة شمع و شمس‏</w:t>
        </w:r>
        <w:r>
          <w:tab/>
        </w:r>
        <w:r>
          <w:fldChar w:fldCharType="begin"/>
        </w:r>
        <w:r>
          <w:instrText xml:space="preserve">PAGEREF 1560 \h</w:instrText>
        </w:r>
        <w:r>
          <w:fldChar w:fldCharType="end"/>
        </w:r>
      </w:hyperlink>
    </w:p>
    <w:p>
      <w:pPr>
        <w:tabs>
          <w:tab w:val="right" w:leader="dot" w:pos="9062"/>
        </w:tabs>
        <w:ind w:left="440"/>
      </w:pPr>
      <w:hyperlink w:anchor="_Toc1561" w:history="1">
        <w:r>
          <w:rPr>
            <w:rFonts w:ascii="IRNazanin" w:hAnsi="IRNazanin" w:eastAsia="IRNazanin" w:cs="IRNazanin"/>
            <w:color w:val="111111"/>
            <w:sz w:val="22"/>
            <w:szCs w:val="22"/>
            <w:b w:val="0"/>
            <w:bCs w:val="0"/>
            <w:i w:val="0"/>
            <w:iCs w:val="0"/>
          </w:rPr>
          <w:t>7161- مناظرة شهری و صحرائی‏</w:t>
        </w:r>
        <w:r>
          <w:tab/>
        </w:r>
        <w:r>
          <w:fldChar w:fldCharType="begin"/>
        </w:r>
        <w:r>
          <w:instrText xml:space="preserve">PAGEREF 1561 \h</w:instrText>
        </w:r>
        <w:r>
          <w:fldChar w:fldCharType="end"/>
        </w:r>
      </w:hyperlink>
    </w:p>
    <w:p>
      <w:pPr>
        <w:tabs>
          <w:tab w:val="right" w:leader="dot" w:pos="9062"/>
        </w:tabs>
        <w:ind w:left="440"/>
      </w:pPr>
      <w:hyperlink w:anchor="_Toc1562" w:history="1">
        <w:r>
          <w:rPr>
            <w:rFonts w:ascii="IRNazanin" w:hAnsi="IRNazanin" w:eastAsia="IRNazanin" w:cs="IRNazanin"/>
            <w:color w:val="111111"/>
            <w:sz w:val="22"/>
            <w:szCs w:val="22"/>
            <w:b w:val="0"/>
            <w:bCs w:val="0"/>
            <w:i w:val="0"/>
            <w:iCs w:val="0"/>
          </w:rPr>
          <w:t>7162- مناظرة الشیعی و السنی‏</w:t>
        </w:r>
        <w:r>
          <w:tab/>
        </w:r>
        <w:r>
          <w:fldChar w:fldCharType="begin"/>
        </w:r>
        <w:r>
          <w:instrText xml:space="preserve">PAGEREF 1562 \h</w:instrText>
        </w:r>
        <w:r>
          <w:fldChar w:fldCharType="end"/>
        </w:r>
      </w:hyperlink>
    </w:p>
    <w:p>
      <w:pPr>
        <w:tabs>
          <w:tab w:val="right" w:leader="dot" w:pos="9062"/>
        </w:tabs>
        <w:ind w:left="440"/>
      </w:pPr>
      <w:hyperlink w:anchor="_Toc1563" w:history="1">
        <w:r>
          <w:rPr>
            <w:rFonts w:ascii="IRNazanin" w:hAnsi="IRNazanin" w:eastAsia="IRNazanin" w:cs="IRNazanin"/>
            <w:color w:val="111111"/>
            <w:sz w:val="22"/>
            <w:szCs w:val="22"/>
            <w:b w:val="0"/>
            <w:bCs w:val="0"/>
            <w:i w:val="0"/>
            <w:iCs w:val="0"/>
          </w:rPr>
          <w:t>7163- مناظرة الشیعی و السنی‏</w:t>
        </w:r>
        <w:r>
          <w:tab/>
        </w:r>
        <w:r>
          <w:fldChar w:fldCharType="begin"/>
        </w:r>
        <w:r>
          <w:instrText xml:space="preserve">PAGEREF 1563 \h</w:instrText>
        </w:r>
        <w:r>
          <w:fldChar w:fldCharType="end"/>
        </w:r>
      </w:hyperlink>
    </w:p>
    <w:p>
      <w:pPr>
        <w:tabs>
          <w:tab w:val="right" w:leader="dot" w:pos="9062"/>
        </w:tabs>
        <w:ind w:left="440"/>
      </w:pPr>
      <w:hyperlink w:anchor="_Toc1564" w:history="1">
        <w:r>
          <w:rPr>
            <w:rFonts w:ascii="IRNazanin" w:hAnsi="IRNazanin" w:eastAsia="IRNazanin" w:cs="IRNazanin"/>
            <w:color w:val="111111"/>
            <w:sz w:val="22"/>
            <w:szCs w:val="22"/>
            <w:b w:val="0"/>
            <w:bCs w:val="0"/>
            <w:i w:val="0"/>
            <w:iCs w:val="0"/>
          </w:rPr>
          <w:t>7164- مناظرة الشیعی و المرجئی‏</w:t>
        </w:r>
        <w:r>
          <w:tab/>
        </w:r>
        <w:r>
          <w:fldChar w:fldCharType="begin"/>
        </w:r>
        <w:r>
          <w:instrText xml:space="preserve">PAGEREF 1564 \h</w:instrText>
        </w:r>
        <w:r>
          <w:fldChar w:fldCharType="end"/>
        </w:r>
      </w:hyperlink>
    </w:p>
    <w:p>
      <w:pPr>
        <w:tabs>
          <w:tab w:val="right" w:leader="dot" w:pos="9062"/>
        </w:tabs>
        <w:ind w:left="440"/>
      </w:pPr>
      <w:hyperlink w:anchor="_Toc1565" w:history="1">
        <w:r>
          <w:rPr>
            <w:rFonts w:ascii="IRNazanin" w:hAnsi="IRNazanin" w:eastAsia="IRNazanin" w:cs="IRNazanin"/>
            <w:color w:val="111111"/>
            <w:sz w:val="22"/>
            <w:szCs w:val="22"/>
            <w:b w:val="0"/>
            <w:bCs w:val="0"/>
            <w:i w:val="0"/>
            <w:iCs w:val="0"/>
          </w:rPr>
          <w:t>7165- مناظرة صوفی و فقیه‏</w:t>
        </w:r>
        <w:r>
          <w:tab/>
        </w:r>
        <w:r>
          <w:fldChar w:fldCharType="begin"/>
        </w:r>
        <w:r>
          <w:instrText xml:space="preserve">PAGEREF 1565 \h</w:instrText>
        </w:r>
        <w:r>
          <w:fldChar w:fldCharType="end"/>
        </w:r>
      </w:hyperlink>
    </w:p>
    <w:p>
      <w:pPr>
        <w:tabs>
          <w:tab w:val="right" w:leader="dot" w:pos="9062"/>
        </w:tabs>
        <w:ind w:left="440"/>
      </w:pPr>
      <w:hyperlink w:anchor="_Toc1566" w:history="1">
        <w:r>
          <w:rPr>
            <w:rFonts w:ascii="IRNazanin" w:hAnsi="IRNazanin" w:eastAsia="IRNazanin" w:cs="IRNazanin"/>
            <w:color w:val="111111"/>
            <w:sz w:val="22"/>
            <w:szCs w:val="22"/>
            <w:b w:val="0"/>
            <w:bCs w:val="0"/>
            <w:i w:val="0"/>
            <w:iCs w:val="0"/>
          </w:rPr>
          <w:t>7166- مناظرة طعام و لباس‏</w:t>
        </w:r>
        <w:r>
          <w:tab/>
        </w:r>
        <w:r>
          <w:fldChar w:fldCharType="begin"/>
        </w:r>
        <w:r>
          <w:instrText xml:space="preserve">PAGEREF 1566 \h</w:instrText>
        </w:r>
        <w:r>
          <w:fldChar w:fldCharType="end"/>
        </w:r>
      </w:hyperlink>
    </w:p>
    <w:p>
      <w:pPr>
        <w:tabs>
          <w:tab w:val="right" w:leader="dot" w:pos="9062"/>
        </w:tabs>
        <w:ind w:left="440"/>
      </w:pPr>
      <w:hyperlink w:anchor="_Toc1567" w:history="1">
        <w:r>
          <w:rPr>
            <w:rFonts w:ascii="IRNazanin" w:hAnsi="IRNazanin" w:eastAsia="IRNazanin" w:cs="IRNazanin"/>
            <w:color w:val="111111"/>
            <w:sz w:val="22"/>
            <w:szCs w:val="22"/>
            <w:b w:val="0"/>
            <w:bCs w:val="0"/>
            <w:i w:val="0"/>
            <w:iCs w:val="0"/>
          </w:rPr>
          <w:t>7167- مناظرة السید عبد الحسین شرف الدین‏</w:t>
        </w:r>
        <w:r>
          <w:tab/>
        </w:r>
        <w:r>
          <w:fldChar w:fldCharType="begin"/>
        </w:r>
        <w:r>
          <w:instrText xml:space="preserve">PAGEREF 1567 \h</w:instrText>
        </w:r>
        <w:r>
          <w:fldChar w:fldCharType="end"/>
        </w:r>
      </w:hyperlink>
    </w:p>
    <w:p>
      <w:pPr>
        <w:tabs>
          <w:tab w:val="right" w:leader="dot" w:pos="9062"/>
        </w:tabs>
        <w:ind w:left="440"/>
      </w:pPr>
      <w:hyperlink w:anchor="_Toc1568" w:history="1">
        <w:r>
          <w:rPr>
            <w:rFonts w:ascii="IRNazanin" w:hAnsi="IRNazanin" w:eastAsia="IRNazanin" w:cs="IRNazanin"/>
            <w:color w:val="111111"/>
            <w:sz w:val="22"/>
            <w:szCs w:val="22"/>
            <w:b w:val="0"/>
            <w:bCs w:val="0"/>
            <w:i w:val="0"/>
            <w:iCs w:val="0"/>
          </w:rPr>
          <w:t>7168- مناظرة المولی عبد الرحیم‏</w:t>
        </w:r>
        <w:r>
          <w:tab/>
        </w:r>
        <w:r>
          <w:fldChar w:fldCharType="begin"/>
        </w:r>
        <w:r>
          <w:instrText xml:space="preserve">PAGEREF 1568 \h</w:instrText>
        </w:r>
        <w:r>
          <w:fldChar w:fldCharType="end"/>
        </w:r>
      </w:hyperlink>
    </w:p>
    <w:p>
      <w:pPr>
        <w:tabs>
          <w:tab w:val="right" w:leader="dot" w:pos="9062"/>
        </w:tabs>
        <w:ind w:left="440"/>
      </w:pPr>
      <w:hyperlink w:anchor="_Toc1569" w:history="1">
        <w:r>
          <w:rPr>
            <w:rFonts w:ascii="IRNazanin" w:hAnsi="IRNazanin" w:eastAsia="IRNazanin" w:cs="IRNazanin"/>
            <w:color w:val="111111"/>
            <w:sz w:val="22"/>
            <w:szCs w:val="22"/>
            <w:b w:val="0"/>
            <w:bCs w:val="0"/>
            <w:i w:val="0"/>
            <w:iCs w:val="0"/>
          </w:rPr>
          <w:t>7169- مناظرة الشیخ عبد الشکور العامی‏</w:t>
        </w:r>
        <w:r>
          <w:tab/>
        </w:r>
        <w:r>
          <w:fldChar w:fldCharType="begin"/>
        </w:r>
        <w:r>
          <w:instrText xml:space="preserve">PAGEREF 1569 \h</w:instrText>
        </w:r>
        <w:r>
          <w:fldChar w:fldCharType="end"/>
        </w:r>
      </w:hyperlink>
    </w:p>
    <w:p>
      <w:pPr>
        <w:tabs>
          <w:tab w:val="right" w:leader="dot" w:pos="9062"/>
        </w:tabs>
        <w:ind w:left="440"/>
      </w:pPr>
      <w:hyperlink w:anchor="_Toc1570" w:history="1">
        <w:r>
          <w:rPr>
            <w:rFonts w:ascii="IRNazanin" w:hAnsi="IRNazanin" w:eastAsia="IRNazanin" w:cs="IRNazanin"/>
            <w:color w:val="111111"/>
            <w:sz w:val="22"/>
            <w:szCs w:val="22"/>
            <w:b w:val="0"/>
            <w:bCs w:val="0"/>
            <w:i w:val="0"/>
            <w:iCs w:val="0"/>
          </w:rPr>
          <w:t>7170- مناظرة عبد الوهاب الهندی‏</w:t>
        </w:r>
        <w:r>
          <w:tab/>
        </w:r>
        <w:r>
          <w:fldChar w:fldCharType="begin"/>
        </w:r>
        <w:r>
          <w:instrText xml:space="preserve">PAGEREF 1570 \h</w:instrText>
        </w:r>
        <w:r>
          <w:fldChar w:fldCharType="end"/>
        </w:r>
      </w:hyperlink>
    </w:p>
    <w:p>
      <w:pPr>
        <w:tabs>
          <w:tab w:val="right" w:leader="dot" w:pos="9062"/>
        </w:tabs>
        <w:ind w:left="440"/>
      </w:pPr>
      <w:hyperlink w:anchor="_Toc1571" w:history="1">
        <w:r>
          <w:rPr>
            <w:rFonts w:ascii="IRNazanin" w:hAnsi="IRNazanin" w:eastAsia="IRNazanin" w:cs="IRNazanin"/>
            <w:color w:val="111111"/>
            <w:sz w:val="22"/>
            <w:szCs w:val="22"/>
            <w:b w:val="0"/>
            <w:bCs w:val="0"/>
            <w:i w:val="0"/>
            <w:iCs w:val="0"/>
          </w:rPr>
          <w:t>مناظرة عشق و عقل‏</w:t>
        </w:r>
        <w:r>
          <w:tab/>
        </w:r>
        <w:r>
          <w:fldChar w:fldCharType="begin"/>
        </w:r>
        <w:r>
          <w:instrText xml:space="preserve">PAGEREF 1571 \h</w:instrText>
        </w:r>
        <w:r>
          <w:fldChar w:fldCharType="end"/>
        </w:r>
      </w:hyperlink>
    </w:p>
    <w:p>
      <w:pPr>
        <w:tabs>
          <w:tab w:val="right" w:leader="dot" w:pos="9062"/>
        </w:tabs>
        <w:ind w:left="440"/>
      </w:pPr>
      <w:hyperlink w:anchor="_Toc1572" w:history="1">
        <w:r>
          <w:rPr>
            <w:rFonts w:ascii="IRNazanin" w:hAnsi="IRNazanin" w:eastAsia="IRNazanin" w:cs="IRNazanin"/>
            <w:color w:val="111111"/>
            <w:sz w:val="22"/>
            <w:szCs w:val="22"/>
            <w:b w:val="0"/>
            <w:bCs w:val="0"/>
            <w:i w:val="0"/>
            <w:iCs w:val="0"/>
          </w:rPr>
          <w:t>7171- مناظرة عقل و عشق‏</w:t>
        </w:r>
        <w:r>
          <w:tab/>
        </w:r>
        <w:r>
          <w:fldChar w:fldCharType="begin"/>
        </w:r>
        <w:r>
          <w:instrText xml:space="preserve">PAGEREF 1572 \h</w:instrText>
        </w:r>
        <w:r>
          <w:fldChar w:fldCharType="end"/>
        </w:r>
      </w:hyperlink>
    </w:p>
    <w:p>
      <w:pPr>
        <w:tabs>
          <w:tab w:val="right" w:leader="dot" w:pos="9062"/>
        </w:tabs>
        <w:ind w:left="440"/>
      </w:pPr>
      <w:hyperlink w:anchor="_Toc1573" w:history="1">
        <w:r>
          <w:rPr>
            <w:rFonts w:ascii="IRNazanin" w:hAnsi="IRNazanin" w:eastAsia="IRNazanin" w:cs="IRNazanin"/>
            <w:color w:val="111111"/>
            <w:sz w:val="22"/>
            <w:szCs w:val="22"/>
            <w:b w:val="0"/>
            <w:bCs w:val="0"/>
            <w:i w:val="0"/>
            <w:iCs w:val="0"/>
          </w:rPr>
          <w:t>7172- مناظرة عقل و علم و حلم‏</w:t>
        </w:r>
        <w:r>
          <w:tab/>
        </w:r>
        <w:r>
          <w:fldChar w:fldCharType="begin"/>
        </w:r>
        <w:r>
          <w:instrText xml:space="preserve">PAGEREF 1573 \h</w:instrText>
        </w:r>
        <w:r>
          <w:fldChar w:fldCharType="end"/>
        </w:r>
      </w:hyperlink>
    </w:p>
    <w:p>
      <w:pPr>
        <w:tabs>
          <w:tab w:val="right" w:leader="dot" w:pos="9062"/>
        </w:tabs>
        <w:ind w:left="440"/>
      </w:pPr>
      <w:hyperlink w:anchor="_Toc1574" w:history="1">
        <w:r>
          <w:rPr>
            <w:rFonts w:ascii="IRNazanin" w:hAnsi="IRNazanin" w:eastAsia="IRNazanin" w:cs="IRNazanin"/>
            <w:color w:val="111111"/>
            <w:sz w:val="22"/>
            <w:szCs w:val="22"/>
            <w:b w:val="0"/>
            <w:bCs w:val="0"/>
            <w:i w:val="0"/>
            <w:iCs w:val="0"/>
          </w:rPr>
          <w:t>7173- مناظرة علی بن بابویه‏</w:t>
        </w:r>
        <w:r>
          <w:tab/>
        </w:r>
        <w:r>
          <w:fldChar w:fldCharType="begin"/>
        </w:r>
        <w:r>
          <w:instrText xml:space="preserve">PAGEREF 1574 \h</w:instrText>
        </w:r>
        <w:r>
          <w:fldChar w:fldCharType="end"/>
        </w:r>
      </w:hyperlink>
    </w:p>
    <w:p>
      <w:pPr>
        <w:tabs>
          <w:tab w:val="right" w:leader="dot" w:pos="9062"/>
        </w:tabs>
        <w:ind w:left="440"/>
      </w:pPr>
      <w:hyperlink w:anchor="_Toc1575" w:history="1">
        <w:r>
          <w:rPr>
            <w:rFonts w:ascii="IRNazanin" w:hAnsi="IRNazanin" w:eastAsia="IRNazanin" w:cs="IRNazanin"/>
            <w:color w:val="111111"/>
            <w:sz w:val="22"/>
            <w:szCs w:val="22"/>
            <w:b w:val="0"/>
            <w:bCs w:val="0"/>
            <w:i w:val="0"/>
            <w:iCs w:val="0"/>
          </w:rPr>
          <w:t>7174- مناظرة المیرزا علی بن المیرزا محمد النیسابوری الأخباری‏</w:t>
        </w:r>
        <w:r>
          <w:tab/>
        </w:r>
        <w:r>
          <w:fldChar w:fldCharType="begin"/>
        </w:r>
        <w:r>
          <w:instrText xml:space="preserve">PAGEREF 1575 \h</w:instrText>
        </w:r>
        <w:r>
          <w:fldChar w:fldCharType="end"/>
        </w:r>
      </w:hyperlink>
    </w:p>
    <w:p>
      <w:pPr>
        <w:tabs>
          <w:tab w:val="right" w:leader="dot" w:pos="9062"/>
        </w:tabs>
        <w:ind w:left="440"/>
      </w:pPr>
      <w:hyperlink w:anchor="_Toc1576" w:history="1">
        <w:r>
          <w:rPr>
            <w:rFonts w:ascii="IRNazanin" w:hAnsi="IRNazanin" w:eastAsia="IRNazanin" w:cs="IRNazanin"/>
            <w:color w:val="111111"/>
            <w:sz w:val="22"/>
            <w:szCs w:val="22"/>
            <w:b w:val="0"/>
            <w:bCs w:val="0"/>
            <w:i w:val="0"/>
            <w:iCs w:val="0"/>
          </w:rPr>
          <w:t>7175- مناظرة علی بن یقطین‏</w:t>
        </w:r>
        <w:r>
          <w:tab/>
        </w:r>
        <w:r>
          <w:fldChar w:fldCharType="begin"/>
        </w:r>
        <w:r>
          <w:instrText xml:space="preserve">PAGEREF 1576 \h</w:instrText>
        </w:r>
        <w:r>
          <w:fldChar w:fldCharType="end"/>
        </w:r>
      </w:hyperlink>
    </w:p>
    <w:p>
      <w:pPr>
        <w:tabs>
          <w:tab w:val="right" w:leader="dot" w:pos="9062"/>
        </w:tabs>
        <w:ind w:left="440"/>
      </w:pPr>
      <w:hyperlink w:anchor="_Toc1577" w:history="1">
        <w:r>
          <w:rPr>
            <w:rFonts w:ascii="IRNazanin" w:hAnsi="IRNazanin" w:eastAsia="IRNazanin" w:cs="IRNazanin"/>
            <w:color w:val="111111"/>
            <w:sz w:val="22"/>
            <w:szCs w:val="22"/>
            <w:b w:val="0"/>
            <w:bCs w:val="0"/>
            <w:i w:val="0"/>
            <w:iCs w:val="0"/>
          </w:rPr>
          <w:t>7176- مناظرة فار و سنبور</w:t>
        </w:r>
        <w:r>
          <w:tab/>
        </w:r>
        <w:r>
          <w:fldChar w:fldCharType="begin"/>
        </w:r>
        <w:r>
          <w:instrText xml:space="preserve">PAGEREF 1577 \h</w:instrText>
        </w:r>
        <w:r>
          <w:fldChar w:fldCharType="end"/>
        </w:r>
      </w:hyperlink>
    </w:p>
    <w:p>
      <w:pPr>
        <w:tabs>
          <w:tab w:val="right" w:leader="dot" w:pos="9062"/>
        </w:tabs>
        <w:ind w:left="440"/>
      </w:pPr>
      <w:hyperlink w:anchor="_Toc1578" w:history="1">
        <w:r>
          <w:rPr>
            <w:rFonts w:ascii="IRNazanin" w:hAnsi="IRNazanin" w:eastAsia="IRNazanin" w:cs="IRNazanin"/>
            <w:color w:val="111111"/>
            <w:sz w:val="22"/>
            <w:szCs w:val="22"/>
            <w:b w:val="0"/>
            <w:bCs w:val="0"/>
            <w:i w:val="0"/>
            <w:iCs w:val="0"/>
          </w:rPr>
          <w:t>مناظرة گل و بلبل‏</w:t>
        </w:r>
        <w:r>
          <w:tab/>
        </w:r>
        <w:r>
          <w:fldChar w:fldCharType="begin"/>
        </w:r>
        <w:r>
          <w:instrText xml:space="preserve">PAGEREF 1578 \h</w:instrText>
        </w:r>
        <w:r>
          <w:fldChar w:fldCharType="end"/>
        </w:r>
      </w:hyperlink>
    </w:p>
    <w:p>
      <w:pPr>
        <w:tabs>
          <w:tab w:val="right" w:leader="dot" w:pos="9062"/>
        </w:tabs>
        <w:ind w:left="440"/>
      </w:pPr>
      <w:hyperlink w:anchor="_Toc1579" w:history="1">
        <w:r>
          <w:rPr>
            <w:rFonts w:ascii="IRNazanin" w:hAnsi="IRNazanin" w:eastAsia="IRNazanin" w:cs="IRNazanin"/>
            <w:color w:val="111111"/>
            <w:sz w:val="22"/>
            <w:szCs w:val="22"/>
            <w:b w:val="0"/>
            <w:bCs w:val="0"/>
            <w:i w:val="0"/>
            <w:iCs w:val="0"/>
          </w:rPr>
          <w:t>7177- مناظرة السید فتح الله الشیرازی‏</w:t>
        </w:r>
        <w:r>
          <w:tab/>
        </w:r>
        <w:r>
          <w:fldChar w:fldCharType="begin"/>
        </w:r>
        <w:r>
          <w:instrText xml:space="preserve">PAGEREF 1579 \h</w:instrText>
        </w:r>
        <w:r>
          <w:fldChar w:fldCharType="end"/>
        </w:r>
      </w:hyperlink>
    </w:p>
    <w:p>
      <w:pPr>
        <w:tabs>
          <w:tab w:val="right" w:leader="dot" w:pos="9062"/>
        </w:tabs>
        <w:ind w:left="440"/>
      </w:pPr>
      <w:hyperlink w:anchor="_Toc1580" w:history="1">
        <w:r>
          <w:rPr>
            <w:rFonts w:ascii="IRNazanin" w:hAnsi="IRNazanin" w:eastAsia="IRNazanin" w:cs="IRNazanin"/>
            <w:color w:val="111111"/>
            <w:sz w:val="22"/>
            <w:szCs w:val="22"/>
            <w:b w:val="0"/>
            <w:bCs w:val="0"/>
            <w:i w:val="0"/>
            <w:iCs w:val="0"/>
          </w:rPr>
          <w:t>7178- مناظرة القاسم الرسی‏</w:t>
        </w:r>
        <w:r>
          <w:tab/>
        </w:r>
        <w:r>
          <w:fldChar w:fldCharType="begin"/>
        </w:r>
        <w:r>
          <w:instrText xml:space="preserve">PAGEREF 1580 \h</w:instrText>
        </w:r>
        <w:r>
          <w:fldChar w:fldCharType="end"/>
        </w:r>
      </w:hyperlink>
    </w:p>
    <w:p>
      <w:pPr>
        <w:tabs>
          <w:tab w:val="right" w:leader="dot" w:pos="9062"/>
        </w:tabs>
        <w:ind w:left="440"/>
      </w:pPr>
      <w:hyperlink w:anchor="_Toc1581" w:history="1">
        <w:r>
          <w:rPr>
            <w:rFonts w:ascii="IRNazanin" w:hAnsi="IRNazanin" w:eastAsia="IRNazanin" w:cs="IRNazanin"/>
            <w:color w:val="111111"/>
            <w:sz w:val="22"/>
            <w:szCs w:val="22"/>
            <w:b w:val="0"/>
            <w:bCs w:val="0"/>
            <w:i w:val="0"/>
            <w:iCs w:val="0"/>
          </w:rPr>
          <w:t>7179- مناظرة قزوینی و مازندرانی‏</w:t>
        </w:r>
        <w:r>
          <w:tab/>
        </w:r>
        <w:r>
          <w:fldChar w:fldCharType="begin"/>
        </w:r>
        <w:r>
          <w:instrText xml:space="preserve">PAGEREF 1581 \h</w:instrText>
        </w:r>
        <w:r>
          <w:fldChar w:fldCharType="end"/>
        </w:r>
      </w:hyperlink>
    </w:p>
    <w:p>
      <w:pPr>
        <w:tabs>
          <w:tab w:val="right" w:leader="dot" w:pos="9062"/>
        </w:tabs>
        <w:ind w:left="440"/>
      </w:pPr>
      <w:hyperlink w:anchor="_Toc1582" w:history="1">
        <w:r>
          <w:rPr>
            <w:rFonts w:ascii="IRNazanin" w:hAnsi="IRNazanin" w:eastAsia="IRNazanin" w:cs="IRNazanin"/>
            <w:color w:val="111111"/>
            <w:sz w:val="22"/>
            <w:szCs w:val="22"/>
            <w:b w:val="0"/>
            <w:bCs w:val="0"/>
            <w:i w:val="0"/>
            <w:iCs w:val="0"/>
          </w:rPr>
          <w:t>7180- مناظرة قلم و شمشیر</w:t>
        </w:r>
        <w:r>
          <w:tab/>
        </w:r>
        <w:r>
          <w:fldChar w:fldCharType="begin"/>
        </w:r>
        <w:r>
          <w:instrText xml:space="preserve">PAGEREF 1582 \h</w:instrText>
        </w:r>
        <w:r>
          <w:fldChar w:fldCharType="end"/>
        </w:r>
      </w:hyperlink>
    </w:p>
    <w:p>
      <w:pPr>
        <w:tabs>
          <w:tab w:val="right" w:leader="dot" w:pos="9062"/>
        </w:tabs>
        <w:ind w:left="440"/>
      </w:pPr>
      <w:hyperlink w:anchor="_Toc1583" w:history="1">
        <w:r>
          <w:rPr>
            <w:rFonts w:ascii="IRNazanin" w:hAnsi="IRNazanin" w:eastAsia="IRNazanin" w:cs="IRNazanin"/>
            <w:color w:val="111111"/>
            <w:sz w:val="22"/>
            <w:szCs w:val="22"/>
            <w:b w:val="0"/>
            <w:bCs w:val="0"/>
            <w:i w:val="0"/>
            <w:iCs w:val="0"/>
          </w:rPr>
          <w:t>7181- مناظرة قمری و عندلیب‏</w:t>
        </w:r>
        <w:r>
          <w:tab/>
        </w:r>
        <w:r>
          <w:fldChar w:fldCharType="begin"/>
        </w:r>
        <w:r>
          <w:instrText xml:space="preserve">PAGEREF 1583 \h</w:instrText>
        </w:r>
        <w:r>
          <w:fldChar w:fldCharType="end"/>
        </w:r>
      </w:hyperlink>
    </w:p>
    <w:p>
      <w:pPr>
        <w:tabs>
          <w:tab w:val="right" w:leader="dot" w:pos="9062"/>
        </w:tabs>
        <w:ind w:left="440"/>
      </w:pPr>
      <w:hyperlink w:anchor="_Toc1584" w:history="1">
        <w:r>
          <w:rPr>
            <w:rFonts w:ascii="IRNazanin" w:hAnsi="IRNazanin" w:eastAsia="IRNazanin" w:cs="IRNazanin"/>
            <w:color w:val="111111"/>
            <w:sz w:val="22"/>
            <w:szCs w:val="22"/>
            <w:b w:val="0"/>
            <w:bCs w:val="0"/>
            <w:i w:val="0"/>
            <w:iCs w:val="0"/>
          </w:rPr>
          <w:t>7182- مناظرة الکلیمیة</w:t>
        </w:r>
        <w:r>
          <w:tab/>
        </w:r>
        <w:r>
          <w:fldChar w:fldCharType="begin"/>
        </w:r>
        <w:r>
          <w:instrText xml:space="preserve">PAGEREF 1584 \h</w:instrText>
        </w:r>
        <w:r>
          <w:fldChar w:fldCharType="end"/>
        </w:r>
      </w:hyperlink>
    </w:p>
    <w:p>
      <w:pPr>
        <w:tabs>
          <w:tab w:val="right" w:leader="dot" w:pos="9062"/>
        </w:tabs>
        <w:ind w:left="440"/>
      </w:pPr>
      <w:hyperlink w:anchor="_Toc1585" w:history="1">
        <w:r>
          <w:rPr>
            <w:rFonts w:ascii="IRNazanin" w:hAnsi="IRNazanin" w:eastAsia="IRNazanin" w:cs="IRNazanin"/>
            <w:color w:val="111111"/>
            <w:sz w:val="22"/>
            <w:szCs w:val="22"/>
            <w:b w:val="0"/>
            <w:bCs w:val="0"/>
            <w:i w:val="0"/>
            <w:iCs w:val="0"/>
          </w:rPr>
          <w:t>7183- مناظرة گل و غنچة</w:t>
        </w:r>
        <w:r>
          <w:tab/>
        </w:r>
        <w:r>
          <w:fldChar w:fldCharType="begin"/>
        </w:r>
        <w:r>
          <w:instrText xml:space="preserve">PAGEREF 1585 \h</w:instrText>
        </w:r>
        <w:r>
          <w:fldChar w:fldCharType="end"/>
        </w:r>
      </w:hyperlink>
    </w:p>
    <w:p>
      <w:pPr>
        <w:tabs>
          <w:tab w:val="right" w:leader="dot" w:pos="9062"/>
        </w:tabs>
        <w:ind w:left="440"/>
      </w:pPr>
      <w:hyperlink w:anchor="_Toc1586" w:history="1">
        <w:r>
          <w:rPr>
            <w:rFonts w:ascii="IRNazanin" w:hAnsi="IRNazanin" w:eastAsia="IRNazanin" w:cs="IRNazanin"/>
            <w:color w:val="111111"/>
            <w:sz w:val="22"/>
            <w:szCs w:val="22"/>
            <w:b w:val="0"/>
            <w:bCs w:val="0"/>
            <w:i w:val="0"/>
            <w:iCs w:val="0"/>
          </w:rPr>
          <w:t>7184- مناظرة گل و مل‏</w:t>
        </w:r>
        <w:r>
          <w:tab/>
        </w:r>
        <w:r>
          <w:fldChar w:fldCharType="begin"/>
        </w:r>
        <w:r>
          <w:instrText xml:space="preserve">PAGEREF 1586 \h</w:instrText>
        </w:r>
        <w:r>
          <w:fldChar w:fldCharType="end"/>
        </w:r>
      </w:hyperlink>
    </w:p>
    <w:p>
      <w:pPr>
        <w:tabs>
          <w:tab w:val="right" w:leader="dot" w:pos="9062"/>
        </w:tabs>
        <w:ind w:left="440"/>
      </w:pPr>
      <w:hyperlink w:anchor="_Toc1587" w:history="1">
        <w:r>
          <w:rPr>
            <w:rFonts w:ascii="IRNazanin" w:hAnsi="IRNazanin" w:eastAsia="IRNazanin" w:cs="IRNazanin"/>
            <w:color w:val="111111"/>
            <w:sz w:val="22"/>
            <w:szCs w:val="22"/>
            <w:b w:val="0"/>
            <w:bCs w:val="0"/>
            <w:i w:val="0"/>
            <w:iCs w:val="0"/>
          </w:rPr>
          <w:t>7185- مناظرة گل و مل‏</w:t>
        </w:r>
        <w:r>
          <w:tab/>
        </w:r>
        <w:r>
          <w:fldChar w:fldCharType="begin"/>
        </w:r>
        <w:r>
          <w:instrText xml:space="preserve">PAGEREF 1587 \h</w:instrText>
        </w:r>
        <w:r>
          <w:fldChar w:fldCharType="end"/>
        </w:r>
      </w:hyperlink>
    </w:p>
    <w:p>
      <w:pPr>
        <w:tabs>
          <w:tab w:val="right" w:leader="dot" w:pos="9062"/>
        </w:tabs>
        <w:ind w:left="440"/>
      </w:pPr>
      <w:hyperlink w:anchor="_Toc1588" w:history="1">
        <w:r>
          <w:rPr>
            <w:rFonts w:ascii="IRNazanin" w:hAnsi="IRNazanin" w:eastAsia="IRNazanin" w:cs="IRNazanin"/>
            <w:color w:val="111111"/>
            <w:sz w:val="22"/>
            <w:szCs w:val="22"/>
            <w:b w:val="0"/>
            <w:bCs w:val="0"/>
            <w:i w:val="0"/>
            <w:iCs w:val="0"/>
          </w:rPr>
          <w:t>7186- مناظرة گوی و چوگان‏</w:t>
        </w:r>
        <w:r>
          <w:tab/>
        </w:r>
        <w:r>
          <w:fldChar w:fldCharType="begin"/>
        </w:r>
        <w:r>
          <w:instrText xml:space="preserve">PAGEREF 1588 \h</w:instrText>
        </w:r>
        <w:r>
          <w:fldChar w:fldCharType="end"/>
        </w:r>
      </w:hyperlink>
    </w:p>
    <w:p>
      <w:pPr>
        <w:tabs>
          <w:tab w:val="right" w:leader="dot" w:pos="9062"/>
        </w:tabs>
        <w:ind w:left="440"/>
      </w:pPr>
      <w:hyperlink w:anchor="_Toc1589" w:history="1">
        <w:r>
          <w:rPr>
            <w:rFonts w:ascii="IRNazanin" w:hAnsi="IRNazanin" w:eastAsia="IRNazanin" w:cs="IRNazanin"/>
            <w:color w:val="111111"/>
            <w:sz w:val="22"/>
            <w:szCs w:val="22"/>
            <w:b w:val="0"/>
            <w:bCs w:val="0"/>
            <w:i w:val="0"/>
            <w:iCs w:val="0"/>
          </w:rPr>
          <w:t>7187- مناظرة المولی محمد تقی المجلسی و المولی محمد طاهر القمی‏</w:t>
        </w:r>
        <w:r>
          <w:tab/>
        </w:r>
        <w:r>
          <w:fldChar w:fldCharType="begin"/>
        </w:r>
        <w:r>
          <w:instrText xml:space="preserve">PAGEREF 1589 \h</w:instrText>
        </w:r>
        <w:r>
          <w:fldChar w:fldCharType="end"/>
        </w:r>
      </w:hyperlink>
    </w:p>
    <w:p>
      <w:pPr>
        <w:tabs>
          <w:tab w:val="right" w:leader="dot" w:pos="9062"/>
        </w:tabs>
        <w:ind w:left="440"/>
      </w:pPr>
      <w:hyperlink w:anchor="_Toc1590" w:history="1">
        <w:r>
          <w:rPr>
            <w:rFonts w:ascii="IRNazanin" w:hAnsi="IRNazanin" w:eastAsia="IRNazanin" w:cs="IRNazanin"/>
            <w:color w:val="111111"/>
            <w:sz w:val="22"/>
            <w:szCs w:val="22"/>
            <w:b w:val="0"/>
            <w:bCs w:val="0"/>
            <w:i w:val="0"/>
            <w:iCs w:val="0"/>
          </w:rPr>
          <w:t>7188- مناظرة اللبد و البادیة</w:t>
        </w:r>
        <w:r>
          <w:tab/>
        </w:r>
        <w:r>
          <w:fldChar w:fldCharType="begin"/>
        </w:r>
        <w:r>
          <w:instrText xml:space="preserve">PAGEREF 1590 \h</w:instrText>
        </w:r>
        <w:r>
          <w:fldChar w:fldCharType="end"/>
        </w:r>
      </w:hyperlink>
    </w:p>
    <w:p>
      <w:pPr>
        <w:tabs>
          <w:tab w:val="right" w:leader="dot" w:pos="9062"/>
        </w:tabs>
        <w:ind w:left="440"/>
      </w:pPr>
      <w:hyperlink w:anchor="_Toc1591" w:history="1">
        <w:r>
          <w:rPr>
            <w:rFonts w:ascii="IRNazanin" w:hAnsi="IRNazanin" w:eastAsia="IRNazanin" w:cs="IRNazanin"/>
            <w:color w:val="111111"/>
            <w:sz w:val="22"/>
            <w:szCs w:val="22"/>
            <w:b w:val="0"/>
            <w:bCs w:val="0"/>
            <w:i w:val="0"/>
            <w:iCs w:val="0"/>
          </w:rPr>
          <w:t>7189- مناظرة معلم و دانش‏آموز</w:t>
        </w:r>
        <w:r>
          <w:tab/>
        </w:r>
        <w:r>
          <w:fldChar w:fldCharType="begin"/>
        </w:r>
        <w:r>
          <w:instrText xml:space="preserve">PAGEREF 1591 \h</w:instrText>
        </w:r>
        <w:r>
          <w:fldChar w:fldCharType="end"/>
        </w:r>
      </w:hyperlink>
    </w:p>
    <w:p>
      <w:pPr>
        <w:tabs>
          <w:tab w:val="right" w:leader="dot" w:pos="9062"/>
        </w:tabs>
        <w:ind w:left="440"/>
      </w:pPr>
      <w:hyperlink w:anchor="_Toc1592" w:history="1">
        <w:r>
          <w:rPr>
            <w:rFonts w:ascii="IRNazanin" w:hAnsi="IRNazanin" w:eastAsia="IRNazanin" w:cs="IRNazanin"/>
            <w:color w:val="111111"/>
            <w:sz w:val="22"/>
            <w:szCs w:val="22"/>
            <w:b w:val="0"/>
            <w:bCs w:val="0"/>
            <w:i w:val="0"/>
            <w:iCs w:val="0"/>
          </w:rPr>
          <w:t>7190- مناظرة مادی و إلهی‏</w:t>
        </w:r>
        <w:r>
          <w:tab/>
        </w:r>
        <w:r>
          <w:fldChar w:fldCharType="begin"/>
        </w:r>
        <w:r>
          <w:instrText xml:space="preserve">PAGEREF 1592 \h</w:instrText>
        </w:r>
        <w:r>
          <w:fldChar w:fldCharType="end"/>
        </w:r>
      </w:hyperlink>
    </w:p>
    <w:p>
      <w:pPr>
        <w:tabs>
          <w:tab w:val="right" w:leader="dot" w:pos="9062"/>
        </w:tabs>
        <w:ind w:left="440"/>
      </w:pPr>
      <w:hyperlink w:anchor="_Toc1593" w:history="1">
        <w:r>
          <w:rPr>
            <w:rFonts w:ascii="IRNazanin" w:hAnsi="IRNazanin" w:eastAsia="IRNazanin" w:cs="IRNazanin"/>
            <w:color w:val="111111"/>
            <w:sz w:val="22"/>
            <w:szCs w:val="22"/>
            <w:b w:val="0"/>
            <w:bCs w:val="0"/>
            <w:i w:val="0"/>
            <w:iCs w:val="0"/>
          </w:rPr>
          <w:t>7191- مناظرة مأمون‏</w:t>
        </w:r>
        <w:r>
          <w:tab/>
        </w:r>
        <w:r>
          <w:fldChar w:fldCharType="begin"/>
        </w:r>
        <w:r>
          <w:instrText xml:space="preserve">PAGEREF 1593 \h</w:instrText>
        </w:r>
        <w:r>
          <w:fldChar w:fldCharType="end"/>
        </w:r>
      </w:hyperlink>
    </w:p>
    <w:p>
      <w:pPr>
        <w:tabs>
          <w:tab w:val="right" w:leader="dot" w:pos="9062"/>
        </w:tabs>
        <w:ind w:left="440"/>
      </w:pPr>
      <w:hyperlink w:anchor="_Toc1594" w:history="1">
        <w:r>
          <w:rPr>
            <w:rFonts w:ascii="IRNazanin" w:hAnsi="IRNazanin" w:eastAsia="IRNazanin" w:cs="IRNazanin"/>
            <w:color w:val="111111"/>
            <w:sz w:val="22"/>
            <w:szCs w:val="22"/>
            <w:b w:val="0"/>
            <w:bCs w:val="0"/>
            <w:i w:val="0"/>
            <w:iCs w:val="0"/>
          </w:rPr>
          <w:t>المناظرة المأمونیة</w:t>
        </w:r>
        <w:r>
          <w:tab/>
        </w:r>
        <w:r>
          <w:fldChar w:fldCharType="begin"/>
        </w:r>
        <w:r>
          <w:instrText xml:space="preserve">PAGEREF 1594 \h</w:instrText>
        </w:r>
        <w:r>
          <w:fldChar w:fldCharType="end"/>
        </w:r>
      </w:hyperlink>
    </w:p>
    <w:p>
      <w:pPr>
        <w:tabs>
          <w:tab w:val="right" w:leader="dot" w:pos="9062"/>
        </w:tabs>
        <w:ind w:left="440"/>
      </w:pPr>
      <w:hyperlink w:anchor="_Toc1595" w:history="1">
        <w:r>
          <w:rPr>
            <w:rFonts w:ascii="IRNazanin" w:hAnsi="IRNazanin" w:eastAsia="IRNazanin" w:cs="IRNazanin"/>
            <w:color w:val="111111"/>
            <w:sz w:val="22"/>
            <w:szCs w:val="22"/>
            <w:b w:val="0"/>
            <w:bCs w:val="0"/>
            <w:i w:val="0"/>
            <w:iCs w:val="0"/>
          </w:rPr>
          <w:t>7192- مناظرة المجنون مع الفقیه‏</w:t>
        </w:r>
        <w:r>
          <w:tab/>
        </w:r>
        <w:r>
          <w:fldChar w:fldCharType="begin"/>
        </w:r>
        <w:r>
          <w:instrText xml:space="preserve">PAGEREF 1595 \h</w:instrText>
        </w:r>
        <w:r>
          <w:fldChar w:fldCharType="end"/>
        </w:r>
      </w:hyperlink>
    </w:p>
    <w:p>
      <w:pPr>
        <w:tabs>
          <w:tab w:val="right" w:leader="dot" w:pos="9062"/>
        </w:tabs>
        <w:ind w:left="440"/>
      </w:pPr>
      <w:hyperlink w:anchor="_Toc1596" w:history="1">
        <w:r>
          <w:rPr>
            <w:rFonts w:ascii="IRNazanin" w:hAnsi="IRNazanin" w:eastAsia="IRNazanin" w:cs="IRNazanin"/>
            <w:color w:val="111111"/>
            <w:sz w:val="22"/>
            <w:szCs w:val="22"/>
            <w:b w:val="0"/>
            <w:bCs w:val="0"/>
            <w:i w:val="0"/>
            <w:iCs w:val="0"/>
          </w:rPr>
          <w:t>7193- مناظرة مذهبی مسلمان و نصرانی‏</w:t>
        </w:r>
        <w:r>
          <w:tab/>
        </w:r>
        <w:r>
          <w:fldChar w:fldCharType="begin"/>
        </w:r>
        <w:r>
          <w:instrText xml:space="preserve">PAGEREF 1596 \h</w:instrText>
        </w:r>
        <w:r>
          <w:fldChar w:fldCharType="end"/>
        </w:r>
      </w:hyperlink>
    </w:p>
    <w:p>
      <w:pPr>
        <w:tabs>
          <w:tab w:val="right" w:leader="dot" w:pos="9062"/>
        </w:tabs>
        <w:ind w:left="440"/>
      </w:pPr>
      <w:hyperlink w:anchor="_Toc1597" w:history="1">
        <w:r>
          <w:rPr>
            <w:rFonts w:ascii="IRNazanin" w:hAnsi="IRNazanin" w:eastAsia="IRNazanin" w:cs="IRNazanin"/>
            <w:color w:val="111111"/>
            <w:sz w:val="22"/>
            <w:szCs w:val="22"/>
            <w:b w:val="0"/>
            <w:bCs w:val="0"/>
            <w:i w:val="0"/>
            <w:iCs w:val="0"/>
          </w:rPr>
          <w:t>7194- مناظرة مسلمان و هندو</w:t>
        </w:r>
        <w:r>
          <w:tab/>
        </w:r>
        <w:r>
          <w:fldChar w:fldCharType="begin"/>
        </w:r>
        <w:r>
          <w:instrText xml:space="preserve">PAGEREF 1597 \h</w:instrText>
        </w:r>
        <w:r>
          <w:fldChar w:fldCharType="end"/>
        </w:r>
      </w:hyperlink>
    </w:p>
    <w:p>
      <w:pPr>
        <w:tabs>
          <w:tab w:val="right" w:leader="dot" w:pos="9062"/>
        </w:tabs>
        <w:ind w:left="440"/>
      </w:pPr>
      <w:hyperlink w:anchor="_Toc1598" w:history="1">
        <w:r>
          <w:rPr>
            <w:rFonts w:ascii="IRNazanin" w:hAnsi="IRNazanin" w:eastAsia="IRNazanin" w:cs="IRNazanin"/>
            <w:color w:val="111111"/>
            <w:sz w:val="22"/>
            <w:szCs w:val="22"/>
            <w:b w:val="0"/>
            <w:bCs w:val="0"/>
            <w:i w:val="0"/>
            <w:iCs w:val="0"/>
          </w:rPr>
          <w:t>المناظرة مع إبراهیم السیار</w:t>
        </w:r>
        <w:r>
          <w:tab/>
        </w:r>
        <w:r>
          <w:fldChar w:fldCharType="begin"/>
        </w:r>
        <w:r>
          <w:instrText xml:space="preserve">PAGEREF 1598 \h</w:instrText>
        </w:r>
        <w:r>
          <w:fldChar w:fldCharType="end"/>
        </w:r>
      </w:hyperlink>
    </w:p>
    <w:p>
      <w:pPr>
        <w:tabs>
          <w:tab w:val="right" w:leader="dot" w:pos="9062"/>
        </w:tabs>
        <w:ind w:left="440"/>
      </w:pPr>
      <w:hyperlink w:anchor="_Toc1599" w:history="1">
        <w:r>
          <w:rPr>
            <w:rFonts w:ascii="IRNazanin" w:hAnsi="IRNazanin" w:eastAsia="IRNazanin" w:cs="IRNazanin"/>
            <w:color w:val="111111"/>
            <w:sz w:val="22"/>
            <w:szCs w:val="22"/>
            <w:b w:val="0"/>
            <w:bCs w:val="0"/>
            <w:i w:val="0"/>
            <w:iCs w:val="0"/>
          </w:rPr>
          <w:t>7195- مناظرة الشیخ المفید</w:t>
        </w:r>
        <w:r>
          <w:tab/>
        </w:r>
        <w:r>
          <w:fldChar w:fldCharType="begin"/>
        </w:r>
        <w:r>
          <w:instrText xml:space="preserve">PAGEREF 1599 \h</w:instrText>
        </w:r>
        <w:r>
          <w:fldChar w:fldCharType="end"/>
        </w:r>
      </w:hyperlink>
    </w:p>
    <w:p>
      <w:pPr>
        <w:tabs>
          <w:tab w:val="right" w:leader="dot" w:pos="9062"/>
        </w:tabs>
        <w:ind w:left="440"/>
      </w:pPr>
      <w:hyperlink w:anchor="_Toc1600" w:history="1">
        <w:r>
          <w:rPr>
            <w:rFonts w:ascii="IRNazanin" w:hAnsi="IRNazanin" w:eastAsia="IRNazanin" w:cs="IRNazanin"/>
            <w:color w:val="111111"/>
            <w:sz w:val="22"/>
            <w:szCs w:val="22"/>
            <w:b w:val="0"/>
            <w:bCs w:val="0"/>
            <w:i w:val="0"/>
            <w:iCs w:val="0"/>
          </w:rPr>
          <w:t>مناظرة ملا هلالی و ملا نرگس‏</w:t>
        </w:r>
        <w:r>
          <w:tab/>
        </w:r>
        <w:r>
          <w:fldChar w:fldCharType="begin"/>
        </w:r>
        <w:r>
          <w:instrText xml:space="preserve">PAGEREF 1600 \h</w:instrText>
        </w:r>
        <w:r>
          <w:fldChar w:fldCharType="end"/>
        </w:r>
      </w:hyperlink>
    </w:p>
    <w:p>
      <w:pPr>
        <w:tabs>
          <w:tab w:val="right" w:leader="dot" w:pos="9062"/>
        </w:tabs>
        <w:ind w:left="440"/>
      </w:pPr>
      <w:hyperlink w:anchor="_Toc1601" w:history="1">
        <w:r>
          <w:rPr>
            <w:rFonts w:ascii="IRNazanin" w:hAnsi="IRNazanin" w:eastAsia="IRNazanin" w:cs="IRNazanin"/>
            <w:color w:val="111111"/>
            <w:sz w:val="22"/>
            <w:szCs w:val="22"/>
            <w:b w:val="0"/>
            <w:bCs w:val="0"/>
            <w:i w:val="0"/>
            <w:iCs w:val="0"/>
          </w:rPr>
          <w:t>7196- مناظرة المؤمن و المعطل‏</w:t>
        </w:r>
        <w:r>
          <w:tab/>
        </w:r>
        <w:r>
          <w:fldChar w:fldCharType="begin"/>
        </w:r>
        <w:r>
          <w:instrText xml:space="preserve">PAGEREF 1601 \h</w:instrText>
        </w:r>
        <w:r>
          <w:fldChar w:fldCharType="end"/>
        </w:r>
      </w:hyperlink>
    </w:p>
    <w:p>
      <w:pPr>
        <w:tabs>
          <w:tab w:val="right" w:leader="dot" w:pos="9062"/>
        </w:tabs>
        <w:ind w:left="440"/>
      </w:pPr>
      <w:hyperlink w:anchor="_Toc1602" w:history="1">
        <w:r>
          <w:rPr>
            <w:rFonts w:ascii="IRNazanin" w:hAnsi="IRNazanin" w:eastAsia="IRNazanin" w:cs="IRNazanin"/>
            <w:color w:val="111111"/>
            <w:sz w:val="22"/>
            <w:szCs w:val="22"/>
            <w:b w:val="0"/>
            <w:bCs w:val="0"/>
            <w:i w:val="0"/>
            <w:iCs w:val="0"/>
          </w:rPr>
          <w:t>7197- مناظرة السید مهدی بحر العلوم الطباطبائی‏</w:t>
        </w:r>
        <w:r>
          <w:tab/>
        </w:r>
        <w:r>
          <w:fldChar w:fldCharType="begin"/>
        </w:r>
        <w:r>
          <w:instrText xml:space="preserve">PAGEREF 1602 \h</w:instrText>
        </w:r>
        <w:r>
          <w:fldChar w:fldCharType="end"/>
        </w:r>
      </w:hyperlink>
    </w:p>
    <w:p>
      <w:pPr>
        <w:tabs>
          <w:tab w:val="right" w:leader="dot" w:pos="9062"/>
        </w:tabs>
        <w:ind w:left="440"/>
      </w:pPr>
      <w:hyperlink w:anchor="_Toc1603" w:history="1">
        <w:r>
          <w:rPr>
            <w:rFonts w:ascii="IRNazanin" w:hAnsi="IRNazanin" w:eastAsia="IRNazanin" w:cs="IRNazanin"/>
            <w:color w:val="111111"/>
            <w:sz w:val="22"/>
            <w:szCs w:val="22"/>
            <w:b w:val="0"/>
            <w:bCs w:val="0"/>
            <w:i w:val="0"/>
            <w:iCs w:val="0"/>
          </w:rPr>
          <w:t>7198- مناظرة السید مهدی بحر العلوم‏</w:t>
        </w:r>
        <w:r>
          <w:tab/>
        </w:r>
        <w:r>
          <w:fldChar w:fldCharType="begin"/>
        </w:r>
        <w:r>
          <w:instrText xml:space="preserve">PAGEREF 1603 \h</w:instrText>
        </w:r>
        <w:r>
          <w:fldChar w:fldCharType="end"/>
        </w:r>
      </w:hyperlink>
    </w:p>
    <w:p>
      <w:pPr>
        <w:tabs>
          <w:tab w:val="right" w:leader="dot" w:pos="9062"/>
        </w:tabs>
        <w:ind w:left="440"/>
      </w:pPr>
      <w:hyperlink w:anchor="_Toc1604" w:history="1">
        <w:r>
          <w:rPr>
            <w:rFonts w:ascii="IRNazanin" w:hAnsi="IRNazanin" w:eastAsia="IRNazanin" w:cs="IRNazanin"/>
            <w:color w:val="111111"/>
            <w:sz w:val="22"/>
            <w:szCs w:val="22"/>
            <w:b w:val="0"/>
            <w:bCs w:val="0"/>
            <w:i w:val="0"/>
            <w:iCs w:val="0"/>
          </w:rPr>
          <w:t>7199- مناظرة المنیریة</w:t>
        </w:r>
        <w:r>
          <w:tab/>
        </w:r>
        <w:r>
          <w:fldChar w:fldCharType="begin"/>
        </w:r>
        <w:r>
          <w:instrText xml:space="preserve">PAGEREF 1604 \h</w:instrText>
        </w:r>
        <w:r>
          <w:fldChar w:fldCharType="end"/>
        </w:r>
      </w:hyperlink>
    </w:p>
    <w:p>
      <w:pPr>
        <w:tabs>
          <w:tab w:val="right" w:leader="dot" w:pos="9062"/>
        </w:tabs>
        <w:ind w:left="440"/>
      </w:pPr>
      <w:hyperlink w:anchor="_Toc1605" w:history="1">
        <w:r>
          <w:rPr>
            <w:rFonts w:ascii="IRNazanin" w:hAnsi="IRNazanin" w:eastAsia="IRNazanin" w:cs="IRNazanin"/>
            <w:color w:val="111111"/>
            <w:sz w:val="22"/>
            <w:szCs w:val="22"/>
            <w:b w:val="0"/>
            <w:bCs w:val="0"/>
            <w:i w:val="0"/>
            <w:iCs w:val="0"/>
          </w:rPr>
          <w:t>7200- مناظرة مهر و ماه‏</w:t>
        </w:r>
        <w:r>
          <w:tab/>
        </w:r>
        <w:r>
          <w:fldChar w:fldCharType="begin"/>
        </w:r>
        <w:r>
          <w:instrText xml:space="preserve">PAGEREF 1605 \h</w:instrText>
        </w:r>
        <w:r>
          <w:fldChar w:fldCharType="end"/>
        </w:r>
      </w:hyperlink>
    </w:p>
    <w:p>
      <w:pPr>
        <w:tabs>
          <w:tab w:val="right" w:leader="dot" w:pos="9062"/>
        </w:tabs>
        <w:ind w:left="440"/>
      </w:pPr>
      <w:hyperlink w:anchor="_Toc1606" w:history="1">
        <w:r>
          <w:rPr>
            <w:rFonts w:ascii="IRNazanin" w:hAnsi="IRNazanin" w:eastAsia="IRNazanin" w:cs="IRNazanin"/>
            <w:color w:val="111111"/>
            <w:sz w:val="22"/>
            <w:szCs w:val="22"/>
            <w:b w:val="0"/>
            <w:bCs w:val="0"/>
            <w:i w:val="0"/>
            <w:iCs w:val="0"/>
          </w:rPr>
          <w:t>7201- مناظرة ناصر الدین الشیعی‏</w:t>
        </w:r>
        <w:r>
          <w:tab/>
        </w:r>
        <w:r>
          <w:fldChar w:fldCharType="begin"/>
        </w:r>
        <w:r>
          <w:instrText xml:space="preserve">PAGEREF 1606 \h</w:instrText>
        </w:r>
        <w:r>
          <w:fldChar w:fldCharType="end"/>
        </w:r>
      </w:hyperlink>
    </w:p>
    <w:p>
      <w:pPr>
        <w:tabs>
          <w:tab w:val="right" w:leader="dot" w:pos="9062"/>
        </w:tabs>
        <w:ind w:left="440"/>
      </w:pPr>
      <w:hyperlink w:anchor="_Toc1607" w:history="1">
        <w:r>
          <w:rPr>
            <w:rFonts w:ascii="IRNazanin" w:hAnsi="IRNazanin" w:eastAsia="IRNazanin" w:cs="IRNazanin"/>
            <w:color w:val="111111"/>
            <w:sz w:val="22"/>
            <w:szCs w:val="22"/>
            <w:b w:val="0"/>
            <w:bCs w:val="0"/>
            <w:i w:val="0"/>
            <w:iCs w:val="0"/>
          </w:rPr>
          <w:t>7202- مناظرة نثر و نظم‏</w:t>
        </w:r>
        <w:r>
          <w:tab/>
        </w:r>
        <w:r>
          <w:fldChar w:fldCharType="begin"/>
        </w:r>
        <w:r>
          <w:instrText xml:space="preserve">PAGEREF 1607 \h</w:instrText>
        </w:r>
        <w:r>
          <w:fldChar w:fldCharType="end"/>
        </w:r>
      </w:hyperlink>
    </w:p>
    <w:p>
      <w:pPr>
        <w:tabs>
          <w:tab w:val="right" w:leader="dot" w:pos="9062"/>
        </w:tabs>
        <w:ind w:left="440"/>
      </w:pPr>
      <w:hyperlink w:anchor="_Toc1608" w:history="1">
        <w:r>
          <w:rPr>
            <w:rFonts w:ascii="IRNazanin" w:hAnsi="IRNazanin" w:eastAsia="IRNazanin" w:cs="IRNazanin"/>
            <w:color w:val="111111"/>
            <w:sz w:val="22"/>
            <w:szCs w:val="22"/>
            <w:b w:val="0"/>
            <w:bCs w:val="0"/>
            <w:i w:val="0"/>
            <w:iCs w:val="0"/>
          </w:rPr>
          <w:t>7203- مناظرة نفس و عقل‏</w:t>
        </w:r>
        <w:r>
          <w:tab/>
        </w:r>
        <w:r>
          <w:fldChar w:fldCharType="begin"/>
        </w:r>
        <w:r>
          <w:instrText xml:space="preserve">PAGEREF 1608 \h</w:instrText>
        </w:r>
        <w:r>
          <w:fldChar w:fldCharType="end"/>
        </w:r>
      </w:hyperlink>
    </w:p>
    <w:p>
      <w:pPr>
        <w:tabs>
          <w:tab w:val="right" w:leader="dot" w:pos="9062"/>
        </w:tabs>
        <w:ind w:left="440"/>
      </w:pPr>
      <w:hyperlink w:anchor="_Toc1609" w:history="1">
        <w:r>
          <w:rPr>
            <w:rFonts w:ascii="IRNazanin" w:hAnsi="IRNazanin" w:eastAsia="IRNazanin" w:cs="IRNazanin"/>
            <w:color w:val="111111"/>
            <w:sz w:val="22"/>
            <w:szCs w:val="22"/>
            <w:b w:val="0"/>
            <w:bCs w:val="0"/>
            <w:i w:val="0"/>
            <w:iCs w:val="0"/>
          </w:rPr>
          <w:t>7204- مناظرة هشام بن الحکم‏</w:t>
        </w:r>
        <w:r>
          <w:tab/>
        </w:r>
        <w:r>
          <w:fldChar w:fldCharType="begin"/>
        </w:r>
        <w:r>
          <w:instrText xml:space="preserve">PAGEREF 1609 \h</w:instrText>
        </w:r>
        <w:r>
          <w:fldChar w:fldCharType="end"/>
        </w:r>
      </w:hyperlink>
    </w:p>
    <w:p>
      <w:pPr>
        <w:tabs>
          <w:tab w:val="right" w:leader="dot" w:pos="9062"/>
        </w:tabs>
        <w:ind w:left="440"/>
      </w:pPr>
      <w:hyperlink w:anchor="_Toc1610" w:history="1">
        <w:r>
          <w:rPr>
            <w:rFonts w:ascii="IRNazanin" w:hAnsi="IRNazanin" w:eastAsia="IRNazanin" w:cs="IRNazanin"/>
            <w:color w:val="111111"/>
            <w:sz w:val="22"/>
            <w:szCs w:val="22"/>
            <w:b w:val="0"/>
            <w:bCs w:val="0"/>
            <w:i w:val="0"/>
            <w:iCs w:val="0"/>
          </w:rPr>
          <w:t>7205- کتاب المنافرات‏</w:t>
        </w:r>
        <w:r>
          <w:tab/>
        </w:r>
        <w:r>
          <w:fldChar w:fldCharType="begin"/>
        </w:r>
        <w:r>
          <w:instrText xml:space="preserve">PAGEREF 1610 \h</w:instrText>
        </w:r>
        <w:r>
          <w:fldChar w:fldCharType="end"/>
        </w:r>
      </w:hyperlink>
    </w:p>
    <w:p>
      <w:pPr>
        <w:tabs>
          <w:tab w:val="right" w:leader="dot" w:pos="9062"/>
        </w:tabs>
        <w:ind w:left="440"/>
      </w:pPr>
      <w:hyperlink w:anchor="_Toc1611" w:history="1">
        <w:r>
          <w:rPr>
            <w:rFonts w:ascii="IRNazanin" w:hAnsi="IRNazanin" w:eastAsia="IRNazanin" w:cs="IRNazanin"/>
            <w:color w:val="111111"/>
            <w:sz w:val="22"/>
            <w:szCs w:val="22"/>
            <w:b w:val="0"/>
            <w:bCs w:val="0"/>
            <w:i w:val="0"/>
            <w:iCs w:val="0"/>
          </w:rPr>
          <w:t>7206- منافع آزادی‏</w:t>
        </w:r>
        <w:r>
          <w:tab/>
        </w:r>
        <w:r>
          <w:fldChar w:fldCharType="begin"/>
        </w:r>
        <w:r>
          <w:instrText xml:space="preserve">PAGEREF 1611 \h</w:instrText>
        </w:r>
        <w:r>
          <w:fldChar w:fldCharType="end"/>
        </w:r>
      </w:hyperlink>
    </w:p>
    <w:p>
      <w:pPr>
        <w:tabs>
          <w:tab w:val="right" w:leader="dot" w:pos="9062"/>
        </w:tabs>
        <w:ind w:left="440"/>
      </w:pPr>
      <w:hyperlink w:anchor="_Toc1612" w:history="1">
        <w:r>
          <w:rPr>
            <w:rFonts w:ascii="IRNazanin" w:hAnsi="IRNazanin" w:eastAsia="IRNazanin" w:cs="IRNazanin"/>
            <w:color w:val="111111"/>
            <w:sz w:val="22"/>
            <w:szCs w:val="22"/>
            <w:b w:val="0"/>
            <w:bCs w:val="0"/>
            <w:i w:val="0"/>
            <w:iCs w:val="0"/>
          </w:rPr>
          <w:t>7207- منافع آیات‏</w:t>
        </w:r>
        <w:r>
          <w:tab/>
        </w:r>
        <w:r>
          <w:fldChar w:fldCharType="begin"/>
        </w:r>
        <w:r>
          <w:instrText xml:space="preserve">PAGEREF 1612 \h</w:instrText>
        </w:r>
        <w:r>
          <w:fldChar w:fldCharType="end"/>
        </w:r>
      </w:hyperlink>
    </w:p>
    <w:p>
      <w:pPr>
        <w:tabs>
          <w:tab w:val="right" w:leader="dot" w:pos="9062"/>
        </w:tabs>
        <w:ind w:left="440"/>
      </w:pPr>
      <w:hyperlink w:anchor="_Toc1613" w:history="1">
        <w:r>
          <w:rPr>
            <w:rFonts w:ascii="IRNazanin" w:hAnsi="IRNazanin" w:eastAsia="IRNazanin" w:cs="IRNazanin"/>
            <w:color w:val="111111"/>
            <w:sz w:val="22"/>
            <w:szCs w:val="22"/>
            <w:b w:val="0"/>
            <w:bCs w:val="0"/>
            <w:i w:val="0"/>
            <w:iCs w:val="0"/>
          </w:rPr>
          <w:t>7208- منافع آیات‏</w:t>
        </w:r>
        <w:r>
          <w:tab/>
        </w:r>
        <w:r>
          <w:fldChar w:fldCharType="begin"/>
        </w:r>
        <w:r>
          <w:instrText xml:space="preserve">PAGEREF 1613 \h</w:instrText>
        </w:r>
        <w:r>
          <w:fldChar w:fldCharType="end"/>
        </w:r>
      </w:hyperlink>
    </w:p>
    <w:p>
      <w:pPr>
        <w:tabs>
          <w:tab w:val="right" w:leader="dot" w:pos="9062"/>
        </w:tabs>
        <w:ind w:left="440"/>
      </w:pPr>
      <w:hyperlink w:anchor="_Toc1614" w:history="1">
        <w:r>
          <w:rPr>
            <w:rFonts w:ascii="IRNazanin" w:hAnsi="IRNazanin" w:eastAsia="IRNazanin" w:cs="IRNazanin"/>
            <w:color w:val="111111"/>
            <w:sz w:val="22"/>
            <w:szCs w:val="22"/>
            <w:b w:val="0"/>
            <w:bCs w:val="0"/>
            <w:i w:val="0"/>
            <w:iCs w:val="0"/>
          </w:rPr>
          <w:t>منافع آیات‏</w:t>
        </w:r>
        <w:r>
          <w:tab/>
        </w:r>
        <w:r>
          <w:fldChar w:fldCharType="begin"/>
        </w:r>
        <w:r>
          <w:instrText xml:space="preserve">PAGEREF 1614 \h</w:instrText>
        </w:r>
        <w:r>
          <w:fldChar w:fldCharType="end"/>
        </w:r>
      </w:hyperlink>
    </w:p>
    <w:p>
      <w:pPr>
        <w:tabs>
          <w:tab w:val="right" w:leader="dot" w:pos="9062"/>
        </w:tabs>
        <w:ind w:left="440"/>
      </w:pPr>
      <w:hyperlink w:anchor="_Toc1615" w:history="1">
        <w:r>
          <w:rPr>
            <w:rFonts w:ascii="IRNazanin" w:hAnsi="IRNazanin" w:eastAsia="IRNazanin" w:cs="IRNazanin"/>
            <w:color w:val="111111"/>
            <w:sz w:val="22"/>
            <w:szCs w:val="22"/>
            <w:b w:val="0"/>
            <w:bCs w:val="0"/>
            <w:i w:val="0"/>
            <w:iCs w:val="0"/>
          </w:rPr>
          <w:t>7209- منافع آیات و حروف و عدد</w:t>
        </w:r>
        <w:r>
          <w:tab/>
        </w:r>
        <w:r>
          <w:fldChar w:fldCharType="begin"/>
        </w:r>
        <w:r>
          <w:instrText xml:space="preserve">PAGEREF 1615 \h</w:instrText>
        </w:r>
        <w:r>
          <w:fldChar w:fldCharType="end"/>
        </w:r>
      </w:hyperlink>
    </w:p>
    <w:p>
      <w:pPr>
        <w:tabs>
          <w:tab w:val="right" w:leader="dot" w:pos="9062"/>
        </w:tabs>
        <w:ind w:left="440"/>
      </w:pPr>
      <w:hyperlink w:anchor="_Toc1616" w:history="1">
        <w:r>
          <w:rPr>
            <w:rFonts w:ascii="IRNazanin" w:hAnsi="IRNazanin" w:eastAsia="IRNazanin" w:cs="IRNazanin"/>
            <w:color w:val="111111"/>
            <w:sz w:val="22"/>
            <w:szCs w:val="22"/>
            <w:b w:val="0"/>
            <w:bCs w:val="0"/>
            <w:i w:val="0"/>
            <w:iCs w:val="0"/>
          </w:rPr>
          <w:t>منافع آیات و سور</w:t>
        </w:r>
        <w:r>
          <w:tab/>
        </w:r>
        <w:r>
          <w:fldChar w:fldCharType="begin"/>
        </w:r>
        <w:r>
          <w:instrText xml:space="preserve">PAGEREF 1616 \h</w:instrText>
        </w:r>
        <w:r>
          <w:fldChar w:fldCharType="end"/>
        </w:r>
      </w:hyperlink>
    </w:p>
    <w:p>
      <w:pPr>
        <w:tabs>
          <w:tab w:val="right" w:leader="dot" w:pos="9062"/>
        </w:tabs>
        <w:ind w:left="440"/>
      </w:pPr>
      <w:hyperlink w:anchor="_Toc1617" w:history="1">
        <w:r>
          <w:rPr>
            <w:rFonts w:ascii="IRNazanin" w:hAnsi="IRNazanin" w:eastAsia="IRNazanin" w:cs="IRNazanin"/>
            <w:color w:val="111111"/>
            <w:sz w:val="22"/>
            <w:szCs w:val="22"/>
            <w:b w:val="0"/>
            <w:bCs w:val="0"/>
            <w:i w:val="0"/>
            <w:iCs w:val="0"/>
          </w:rPr>
          <w:t>7210- منافع آیات و سور</w:t>
        </w:r>
        <w:r>
          <w:tab/>
        </w:r>
        <w:r>
          <w:fldChar w:fldCharType="begin"/>
        </w:r>
        <w:r>
          <w:instrText xml:space="preserve">PAGEREF 1617 \h</w:instrText>
        </w:r>
        <w:r>
          <w:fldChar w:fldCharType="end"/>
        </w:r>
      </w:hyperlink>
    </w:p>
    <w:p>
      <w:pPr>
        <w:tabs>
          <w:tab w:val="right" w:leader="dot" w:pos="9062"/>
        </w:tabs>
        <w:ind w:left="440"/>
      </w:pPr>
      <w:hyperlink w:anchor="_Toc1618" w:history="1">
        <w:r>
          <w:rPr>
            <w:rFonts w:ascii="IRNazanin" w:hAnsi="IRNazanin" w:eastAsia="IRNazanin" w:cs="IRNazanin"/>
            <w:color w:val="111111"/>
            <w:sz w:val="22"/>
            <w:szCs w:val="22"/>
            <w:b w:val="0"/>
            <w:bCs w:val="0"/>
            <w:i w:val="0"/>
            <w:iCs w:val="0"/>
          </w:rPr>
          <w:t>7211- منافع آیات و سور قرآن‏</w:t>
        </w:r>
        <w:r>
          <w:tab/>
        </w:r>
        <w:r>
          <w:fldChar w:fldCharType="begin"/>
        </w:r>
        <w:r>
          <w:instrText xml:space="preserve">PAGEREF 1618 \h</w:instrText>
        </w:r>
        <w:r>
          <w:fldChar w:fldCharType="end"/>
        </w:r>
      </w:hyperlink>
    </w:p>
    <w:p>
      <w:pPr>
        <w:tabs>
          <w:tab w:val="right" w:leader="dot" w:pos="9062"/>
        </w:tabs>
        <w:ind w:left="440"/>
      </w:pPr>
      <w:hyperlink w:anchor="_Toc1619" w:history="1">
        <w:r>
          <w:rPr>
            <w:rFonts w:ascii="IRNazanin" w:hAnsi="IRNazanin" w:eastAsia="IRNazanin" w:cs="IRNazanin"/>
            <w:color w:val="111111"/>
            <w:sz w:val="22"/>
            <w:szCs w:val="22"/>
            <w:b w:val="0"/>
            <w:bCs w:val="0"/>
            <w:i w:val="0"/>
            <w:iCs w:val="0"/>
          </w:rPr>
          <w:t>7212- منافع آیات و سور قرآن‏</w:t>
        </w:r>
        <w:r>
          <w:tab/>
        </w:r>
        <w:r>
          <w:fldChar w:fldCharType="begin"/>
        </w:r>
        <w:r>
          <w:instrText xml:space="preserve">PAGEREF 1619 \h</w:instrText>
        </w:r>
        <w:r>
          <w:fldChar w:fldCharType="end"/>
        </w:r>
      </w:hyperlink>
    </w:p>
    <w:p>
      <w:pPr>
        <w:tabs>
          <w:tab w:val="right" w:leader="dot" w:pos="9062"/>
        </w:tabs>
        <w:ind w:left="440"/>
      </w:pPr>
      <w:hyperlink w:anchor="_Toc1620" w:history="1">
        <w:r>
          <w:rPr>
            <w:rFonts w:ascii="IRNazanin" w:hAnsi="IRNazanin" w:eastAsia="IRNazanin" w:cs="IRNazanin"/>
            <w:color w:val="111111"/>
            <w:sz w:val="22"/>
            <w:szCs w:val="22"/>
            <w:b w:val="0"/>
            <w:bCs w:val="0"/>
            <w:i w:val="0"/>
            <w:iCs w:val="0"/>
          </w:rPr>
          <w:t>7213- منافع آیات و سور قرآن‏</w:t>
        </w:r>
        <w:r>
          <w:tab/>
        </w:r>
        <w:r>
          <w:fldChar w:fldCharType="begin"/>
        </w:r>
        <w:r>
          <w:instrText xml:space="preserve">PAGEREF 1620 \h</w:instrText>
        </w:r>
        <w:r>
          <w:fldChar w:fldCharType="end"/>
        </w:r>
      </w:hyperlink>
    </w:p>
    <w:p>
      <w:pPr>
        <w:tabs>
          <w:tab w:val="right" w:leader="dot" w:pos="9062"/>
        </w:tabs>
        <w:ind w:left="440"/>
      </w:pPr>
      <w:hyperlink w:anchor="_Toc1621" w:history="1">
        <w:r>
          <w:rPr>
            <w:rFonts w:ascii="IRNazanin" w:hAnsi="IRNazanin" w:eastAsia="IRNazanin" w:cs="IRNazanin"/>
            <w:color w:val="111111"/>
            <w:sz w:val="22"/>
            <w:szCs w:val="22"/>
            <w:b w:val="0"/>
            <w:bCs w:val="0"/>
            <w:i w:val="0"/>
            <w:iCs w:val="0"/>
          </w:rPr>
          <w:t>7214- منافع آیات و سور قرآن‏</w:t>
        </w:r>
        <w:r>
          <w:tab/>
        </w:r>
        <w:r>
          <w:fldChar w:fldCharType="begin"/>
        </w:r>
        <w:r>
          <w:instrText xml:space="preserve">PAGEREF 1621 \h</w:instrText>
        </w:r>
        <w:r>
          <w:fldChar w:fldCharType="end"/>
        </w:r>
      </w:hyperlink>
    </w:p>
    <w:p>
      <w:pPr>
        <w:tabs>
          <w:tab w:val="right" w:leader="dot" w:pos="9062"/>
        </w:tabs>
        <w:ind w:left="440"/>
      </w:pPr>
      <w:hyperlink w:anchor="_Toc1622" w:history="1">
        <w:r>
          <w:rPr>
            <w:rFonts w:ascii="IRNazanin" w:hAnsi="IRNazanin" w:eastAsia="IRNazanin" w:cs="IRNazanin"/>
            <w:color w:val="111111"/>
            <w:sz w:val="22"/>
            <w:szCs w:val="22"/>
            <w:b w:val="0"/>
            <w:bCs w:val="0"/>
            <w:i w:val="0"/>
            <w:iCs w:val="0"/>
          </w:rPr>
          <w:t>. 7215- منافع آیات و سور قرآن‏</w:t>
        </w:r>
        <w:r>
          <w:tab/>
        </w:r>
        <w:r>
          <w:fldChar w:fldCharType="begin"/>
        </w:r>
        <w:r>
          <w:instrText xml:space="preserve">PAGEREF 1622 \h</w:instrText>
        </w:r>
        <w:r>
          <w:fldChar w:fldCharType="end"/>
        </w:r>
      </w:hyperlink>
    </w:p>
    <w:p>
      <w:pPr>
        <w:tabs>
          <w:tab w:val="right" w:leader="dot" w:pos="9062"/>
        </w:tabs>
        <w:ind w:left="440"/>
      </w:pPr>
      <w:hyperlink w:anchor="_Toc1623" w:history="1">
        <w:r>
          <w:rPr>
            <w:rFonts w:ascii="IRNazanin" w:hAnsi="IRNazanin" w:eastAsia="IRNazanin" w:cs="IRNazanin"/>
            <w:color w:val="111111"/>
            <w:sz w:val="22"/>
            <w:szCs w:val="22"/>
            <w:b w:val="0"/>
            <w:bCs w:val="0"/>
            <w:i w:val="0"/>
            <w:iCs w:val="0"/>
          </w:rPr>
          <w:t>7216- منافع آیات و سور قرآن‏</w:t>
        </w:r>
        <w:r>
          <w:tab/>
        </w:r>
        <w:r>
          <w:fldChar w:fldCharType="begin"/>
        </w:r>
        <w:r>
          <w:instrText xml:space="preserve">PAGEREF 1623 \h</w:instrText>
        </w:r>
        <w:r>
          <w:fldChar w:fldCharType="end"/>
        </w:r>
      </w:hyperlink>
    </w:p>
    <w:p>
      <w:pPr>
        <w:tabs>
          <w:tab w:val="right" w:leader="dot" w:pos="9062"/>
        </w:tabs>
        <w:ind w:left="440"/>
      </w:pPr>
      <w:hyperlink w:anchor="_Toc1624" w:history="1">
        <w:r>
          <w:rPr>
            <w:rFonts w:ascii="IRNazanin" w:hAnsi="IRNazanin" w:eastAsia="IRNazanin" w:cs="IRNazanin"/>
            <w:color w:val="111111"/>
            <w:sz w:val="22"/>
            <w:szCs w:val="22"/>
            <w:b w:val="0"/>
            <w:bCs w:val="0"/>
            <w:i w:val="0"/>
            <w:iCs w:val="0"/>
          </w:rPr>
          <w:t>7217- منافع الأسرار فی صنائع الأسرار</w:t>
        </w:r>
        <w:r>
          <w:tab/>
        </w:r>
        <w:r>
          <w:fldChar w:fldCharType="begin"/>
        </w:r>
        <w:r>
          <w:instrText xml:space="preserve">PAGEREF 1624 \h</w:instrText>
        </w:r>
        <w:r>
          <w:fldChar w:fldCharType="end"/>
        </w:r>
      </w:hyperlink>
    </w:p>
    <w:p>
      <w:pPr>
        <w:tabs>
          <w:tab w:val="right" w:leader="dot" w:pos="9062"/>
        </w:tabs>
        <w:ind w:left="440"/>
      </w:pPr>
      <w:hyperlink w:anchor="_Toc1625" w:history="1">
        <w:r>
          <w:rPr>
            <w:rFonts w:ascii="IRNazanin" w:hAnsi="IRNazanin" w:eastAsia="IRNazanin" w:cs="IRNazanin"/>
            <w:color w:val="111111"/>
            <w:sz w:val="22"/>
            <w:szCs w:val="22"/>
            <w:b w:val="0"/>
            <w:bCs w:val="0"/>
            <w:i w:val="0"/>
            <w:iCs w:val="0"/>
          </w:rPr>
          <w:t>7218- منافع الأعضاء</w:t>
        </w:r>
        <w:r>
          <w:tab/>
        </w:r>
        <w:r>
          <w:fldChar w:fldCharType="begin"/>
        </w:r>
        <w:r>
          <w:instrText xml:space="preserve">PAGEREF 1625 \h</w:instrText>
        </w:r>
        <w:r>
          <w:fldChar w:fldCharType="end"/>
        </w:r>
      </w:hyperlink>
    </w:p>
    <w:p>
      <w:pPr>
        <w:tabs>
          <w:tab w:val="right" w:leader="dot" w:pos="9062"/>
        </w:tabs>
        <w:ind w:left="440"/>
      </w:pPr>
      <w:hyperlink w:anchor="_Toc1626" w:history="1">
        <w:r>
          <w:rPr>
            <w:rFonts w:ascii="IRNazanin" w:hAnsi="IRNazanin" w:eastAsia="IRNazanin" w:cs="IRNazanin"/>
            <w:color w:val="111111"/>
            <w:sz w:val="22"/>
            <w:szCs w:val="22"/>
            <w:b w:val="0"/>
            <w:bCs w:val="0"/>
            <w:i w:val="0"/>
            <w:iCs w:val="0"/>
          </w:rPr>
          <w:t>7219- منافع الأغذیة</w:t>
        </w:r>
        <w:r>
          <w:tab/>
        </w:r>
        <w:r>
          <w:fldChar w:fldCharType="begin"/>
        </w:r>
        <w:r>
          <w:instrText xml:space="preserve">PAGEREF 1626 \h</w:instrText>
        </w:r>
        <w:r>
          <w:fldChar w:fldCharType="end"/>
        </w:r>
      </w:hyperlink>
    </w:p>
    <w:p>
      <w:pPr>
        <w:tabs>
          <w:tab w:val="right" w:leader="dot" w:pos="9062"/>
        </w:tabs>
        <w:ind w:left="440"/>
      </w:pPr>
      <w:hyperlink w:anchor="_Toc1627" w:history="1">
        <w:r>
          <w:rPr>
            <w:rFonts w:ascii="IRNazanin" w:hAnsi="IRNazanin" w:eastAsia="IRNazanin" w:cs="IRNazanin"/>
            <w:color w:val="111111"/>
            <w:sz w:val="22"/>
            <w:szCs w:val="22"/>
            <w:b w:val="0"/>
            <w:bCs w:val="0"/>
            <w:i w:val="0"/>
            <w:iCs w:val="0"/>
          </w:rPr>
          <w:t>7220- منافع أفضلیة</w:t>
        </w:r>
        <w:r>
          <w:tab/>
        </w:r>
        <w:r>
          <w:fldChar w:fldCharType="begin"/>
        </w:r>
        <w:r>
          <w:instrText xml:space="preserve">PAGEREF 1627 \h</w:instrText>
        </w:r>
        <w:r>
          <w:fldChar w:fldCharType="end"/>
        </w:r>
      </w:hyperlink>
    </w:p>
    <w:p>
      <w:pPr>
        <w:tabs>
          <w:tab w:val="right" w:leader="dot" w:pos="9062"/>
        </w:tabs>
        <w:ind w:left="440"/>
      </w:pPr>
      <w:hyperlink w:anchor="_Toc1628" w:history="1">
        <w:r>
          <w:rPr>
            <w:rFonts w:ascii="IRNazanin" w:hAnsi="IRNazanin" w:eastAsia="IRNazanin" w:cs="IRNazanin"/>
            <w:color w:val="111111"/>
            <w:sz w:val="22"/>
            <w:szCs w:val="22"/>
            <w:b w:val="0"/>
            <w:bCs w:val="0"/>
            <w:i w:val="0"/>
            <w:iCs w:val="0"/>
          </w:rPr>
          <w:t>7221- منافع إنسان‏</w:t>
        </w:r>
        <w:r>
          <w:tab/>
        </w:r>
        <w:r>
          <w:fldChar w:fldCharType="begin"/>
        </w:r>
        <w:r>
          <w:instrText xml:space="preserve">PAGEREF 1628 \h</w:instrText>
        </w:r>
        <w:r>
          <w:fldChar w:fldCharType="end"/>
        </w:r>
      </w:hyperlink>
    </w:p>
    <w:p>
      <w:pPr>
        <w:tabs>
          <w:tab w:val="right" w:leader="dot" w:pos="9062"/>
        </w:tabs>
        <w:ind w:left="440"/>
      </w:pPr>
      <w:hyperlink w:anchor="_Toc1629" w:history="1">
        <w:r>
          <w:rPr>
            <w:rFonts w:ascii="IRNazanin" w:hAnsi="IRNazanin" w:eastAsia="IRNazanin" w:cs="IRNazanin"/>
            <w:color w:val="111111"/>
            <w:sz w:val="22"/>
            <w:szCs w:val="22"/>
            <w:b w:val="0"/>
            <w:bCs w:val="0"/>
            <w:i w:val="0"/>
            <w:iCs w:val="0"/>
          </w:rPr>
          <w:t>منافع الحیوان‏</w:t>
        </w:r>
        <w:r>
          <w:tab/>
        </w:r>
        <w:r>
          <w:fldChar w:fldCharType="begin"/>
        </w:r>
        <w:r>
          <w:instrText xml:space="preserve">PAGEREF 1629 \h</w:instrText>
        </w:r>
        <w:r>
          <w:fldChar w:fldCharType="end"/>
        </w:r>
      </w:hyperlink>
    </w:p>
    <w:p>
      <w:pPr>
        <w:tabs>
          <w:tab w:val="right" w:leader="dot" w:pos="9062"/>
        </w:tabs>
        <w:ind w:left="440"/>
      </w:pPr>
      <w:hyperlink w:anchor="_Toc1630" w:history="1">
        <w:r>
          <w:rPr>
            <w:rFonts w:ascii="IRNazanin" w:hAnsi="IRNazanin" w:eastAsia="IRNazanin" w:cs="IRNazanin"/>
            <w:color w:val="111111"/>
            <w:sz w:val="22"/>
            <w:szCs w:val="22"/>
            <w:b w:val="0"/>
            <w:bCs w:val="0"/>
            <w:i w:val="0"/>
            <w:iCs w:val="0"/>
          </w:rPr>
          <w:t>7222- منافع الحیوان و النبات‏</w:t>
        </w:r>
        <w:r>
          <w:tab/>
        </w:r>
        <w:r>
          <w:fldChar w:fldCharType="begin"/>
        </w:r>
        <w:r>
          <w:instrText xml:space="preserve">PAGEREF 1630 \h</w:instrText>
        </w:r>
        <w:r>
          <w:fldChar w:fldCharType="end"/>
        </w:r>
      </w:hyperlink>
    </w:p>
    <w:p>
      <w:pPr>
        <w:tabs>
          <w:tab w:val="right" w:leader="dot" w:pos="9062"/>
        </w:tabs>
        <w:ind w:left="440"/>
      </w:pPr>
      <w:hyperlink w:anchor="_Toc1631" w:history="1">
        <w:r>
          <w:rPr>
            <w:rFonts w:ascii="IRNazanin" w:hAnsi="IRNazanin" w:eastAsia="IRNazanin" w:cs="IRNazanin"/>
            <w:color w:val="111111"/>
            <w:sz w:val="22"/>
            <w:szCs w:val="22"/>
            <w:b w:val="0"/>
            <w:bCs w:val="0"/>
            <w:i w:val="0"/>
            <w:iCs w:val="0"/>
          </w:rPr>
          <w:t>7223- منافع السور</w:t>
        </w:r>
        <w:r>
          <w:tab/>
        </w:r>
        <w:r>
          <w:fldChar w:fldCharType="begin"/>
        </w:r>
        <w:r>
          <w:instrText xml:space="preserve">PAGEREF 1631 \h</w:instrText>
        </w:r>
        <w:r>
          <w:fldChar w:fldCharType="end"/>
        </w:r>
      </w:hyperlink>
    </w:p>
    <w:p>
      <w:pPr>
        <w:tabs>
          <w:tab w:val="right" w:leader="dot" w:pos="9062"/>
        </w:tabs>
        <w:ind w:left="440"/>
      </w:pPr>
      <w:hyperlink w:anchor="_Toc1632" w:history="1">
        <w:r>
          <w:rPr>
            <w:rFonts w:ascii="IRNazanin" w:hAnsi="IRNazanin" w:eastAsia="IRNazanin" w:cs="IRNazanin"/>
            <w:color w:val="111111"/>
            <w:sz w:val="22"/>
            <w:szCs w:val="22"/>
            <w:b w:val="0"/>
            <w:bCs w:val="0"/>
            <w:i w:val="0"/>
            <w:iCs w:val="0"/>
          </w:rPr>
          <w:t>7223- منافع سورة القدر</w:t>
        </w:r>
        <w:r>
          <w:tab/>
        </w:r>
        <w:r>
          <w:fldChar w:fldCharType="begin"/>
        </w:r>
        <w:r>
          <w:instrText xml:space="preserve">PAGEREF 1632 \h</w:instrText>
        </w:r>
        <w:r>
          <w:fldChar w:fldCharType="end"/>
        </w:r>
      </w:hyperlink>
    </w:p>
    <w:p>
      <w:pPr>
        <w:tabs>
          <w:tab w:val="right" w:leader="dot" w:pos="9062"/>
        </w:tabs>
        <w:ind w:left="440"/>
      </w:pPr>
      <w:hyperlink w:anchor="_Toc1633" w:history="1">
        <w:r>
          <w:rPr>
            <w:rFonts w:ascii="IRNazanin" w:hAnsi="IRNazanin" w:eastAsia="IRNazanin" w:cs="IRNazanin"/>
            <w:color w:val="111111"/>
            <w:sz w:val="22"/>
            <w:szCs w:val="22"/>
            <w:b w:val="0"/>
            <w:bCs w:val="0"/>
            <w:i w:val="0"/>
            <w:iCs w:val="0"/>
          </w:rPr>
          <w:t>7224- منافع سورة المزمل‏</w:t>
        </w:r>
        <w:r>
          <w:tab/>
        </w:r>
        <w:r>
          <w:fldChar w:fldCharType="begin"/>
        </w:r>
        <w:r>
          <w:instrText xml:space="preserve">PAGEREF 1633 \h</w:instrText>
        </w:r>
        <w:r>
          <w:fldChar w:fldCharType="end"/>
        </w:r>
      </w:hyperlink>
    </w:p>
    <w:p>
      <w:pPr>
        <w:tabs>
          <w:tab w:val="right" w:leader="dot" w:pos="9062"/>
        </w:tabs>
        <w:ind w:left="440"/>
      </w:pPr>
      <w:hyperlink w:anchor="_Toc1634" w:history="1">
        <w:r>
          <w:rPr>
            <w:rFonts w:ascii="IRNazanin" w:hAnsi="IRNazanin" w:eastAsia="IRNazanin" w:cs="IRNazanin"/>
            <w:color w:val="111111"/>
            <w:sz w:val="22"/>
            <w:szCs w:val="22"/>
            <w:b w:val="0"/>
            <w:bCs w:val="0"/>
            <w:i w:val="0"/>
            <w:iCs w:val="0"/>
          </w:rPr>
          <w:t>منافع سورة یاسین‏</w:t>
        </w:r>
        <w:r>
          <w:tab/>
        </w:r>
        <w:r>
          <w:fldChar w:fldCharType="begin"/>
        </w:r>
        <w:r>
          <w:instrText xml:space="preserve">PAGEREF 1634 \h</w:instrText>
        </w:r>
        <w:r>
          <w:fldChar w:fldCharType="end"/>
        </w:r>
      </w:hyperlink>
    </w:p>
    <w:p>
      <w:pPr>
        <w:tabs>
          <w:tab w:val="right" w:leader="dot" w:pos="9062"/>
        </w:tabs>
        <w:ind w:left="440"/>
      </w:pPr>
      <w:hyperlink w:anchor="_Toc1635" w:history="1">
        <w:r>
          <w:rPr>
            <w:rFonts w:ascii="IRNazanin" w:hAnsi="IRNazanin" w:eastAsia="IRNazanin" w:cs="IRNazanin"/>
            <w:color w:val="111111"/>
            <w:sz w:val="22"/>
            <w:szCs w:val="22"/>
            <w:b w:val="0"/>
            <w:bCs w:val="0"/>
            <w:i w:val="0"/>
            <w:iCs w:val="0"/>
          </w:rPr>
          <w:t>7225- منافع سور قرآن‏</w:t>
        </w:r>
        <w:r>
          <w:tab/>
        </w:r>
        <w:r>
          <w:fldChar w:fldCharType="begin"/>
        </w:r>
        <w:r>
          <w:instrText xml:space="preserve">PAGEREF 1635 \h</w:instrText>
        </w:r>
        <w:r>
          <w:fldChar w:fldCharType="end"/>
        </w:r>
      </w:hyperlink>
    </w:p>
    <w:p>
      <w:pPr>
        <w:tabs>
          <w:tab w:val="right" w:leader="dot" w:pos="9062"/>
        </w:tabs>
        <w:ind w:left="440"/>
      </w:pPr>
      <w:hyperlink w:anchor="_Toc1636" w:history="1">
        <w:r>
          <w:rPr>
            <w:rFonts w:ascii="IRNazanin" w:hAnsi="IRNazanin" w:eastAsia="IRNazanin" w:cs="IRNazanin"/>
            <w:color w:val="111111"/>
            <w:sz w:val="22"/>
            <w:szCs w:val="22"/>
            <w:b w:val="0"/>
            <w:bCs w:val="0"/>
            <w:i w:val="0"/>
            <w:iCs w:val="0"/>
          </w:rPr>
          <w:t>رسالة فی منافع التتن‏</w:t>
        </w:r>
        <w:r>
          <w:tab/>
        </w:r>
        <w:r>
          <w:fldChar w:fldCharType="begin"/>
        </w:r>
        <w:r>
          <w:instrText xml:space="preserve">PAGEREF 1636 \h</w:instrText>
        </w:r>
        <w:r>
          <w:fldChar w:fldCharType="end"/>
        </w:r>
      </w:hyperlink>
    </w:p>
    <w:p>
      <w:pPr>
        <w:tabs>
          <w:tab w:val="right" w:leader="dot" w:pos="9062"/>
        </w:tabs>
        <w:ind w:left="440"/>
      </w:pPr>
      <w:hyperlink w:anchor="_Toc1637" w:history="1">
        <w:r>
          <w:rPr>
            <w:rFonts w:ascii="IRNazanin" w:hAnsi="IRNazanin" w:eastAsia="IRNazanin" w:cs="IRNazanin"/>
            <w:color w:val="111111"/>
            <w:sz w:val="22"/>
            <w:szCs w:val="22"/>
            <w:b w:val="0"/>
            <w:bCs w:val="0"/>
            <w:i w:val="0"/>
            <w:iCs w:val="0"/>
          </w:rPr>
          <w:t>7226- رسالة فی منافع شرب التتن‏</w:t>
        </w:r>
        <w:r>
          <w:tab/>
        </w:r>
        <w:r>
          <w:fldChar w:fldCharType="begin"/>
        </w:r>
        <w:r>
          <w:instrText xml:space="preserve">PAGEREF 1637 \h</w:instrText>
        </w:r>
        <w:r>
          <w:fldChar w:fldCharType="end"/>
        </w:r>
      </w:hyperlink>
    </w:p>
    <w:p>
      <w:pPr>
        <w:tabs>
          <w:tab w:val="right" w:leader="dot" w:pos="9062"/>
        </w:tabs>
        <w:ind w:left="440"/>
      </w:pPr>
      <w:hyperlink w:anchor="_Toc1638" w:history="1">
        <w:r>
          <w:rPr>
            <w:rFonts w:ascii="IRNazanin" w:hAnsi="IRNazanin" w:eastAsia="IRNazanin" w:cs="IRNazanin"/>
            <w:color w:val="111111"/>
            <w:sz w:val="22"/>
            <w:szCs w:val="22"/>
            <w:b w:val="0"/>
            <w:bCs w:val="0"/>
            <w:i w:val="0"/>
            <w:iCs w:val="0"/>
          </w:rPr>
          <w:t>7227- رسالة فی منافعه و أولویة ترکه‏</w:t>
        </w:r>
        <w:r>
          <w:tab/>
        </w:r>
        <w:r>
          <w:fldChar w:fldCharType="begin"/>
        </w:r>
        <w:r>
          <w:instrText xml:space="preserve">PAGEREF 1638 \h</w:instrText>
        </w:r>
        <w:r>
          <w:fldChar w:fldCharType="end"/>
        </w:r>
      </w:hyperlink>
    </w:p>
    <w:p>
      <w:pPr>
        <w:tabs>
          <w:tab w:val="right" w:leader="dot" w:pos="9062"/>
        </w:tabs>
        <w:ind w:left="440"/>
      </w:pPr>
      <w:hyperlink w:anchor="_Toc1639" w:history="1">
        <w:r>
          <w:rPr>
            <w:rFonts w:ascii="IRNazanin" w:hAnsi="IRNazanin" w:eastAsia="IRNazanin" w:cs="IRNazanin"/>
            <w:color w:val="111111"/>
            <w:sz w:val="22"/>
            <w:szCs w:val="22"/>
            <w:b w:val="0"/>
            <w:bCs w:val="0"/>
            <w:i w:val="0"/>
            <w:iCs w:val="0"/>
          </w:rPr>
          <w:t>7228- منافع قرآن‏</w:t>
        </w:r>
        <w:r>
          <w:tab/>
        </w:r>
        <w:r>
          <w:fldChar w:fldCharType="begin"/>
        </w:r>
        <w:r>
          <w:instrText xml:space="preserve">PAGEREF 1639 \h</w:instrText>
        </w:r>
        <w:r>
          <w:fldChar w:fldCharType="end"/>
        </w:r>
      </w:hyperlink>
    </w:p>
    <w:p>
      <w:pPr>
        <w:tabs>
          <w:tab w:val="right" w:leader="dot" w:pos="9062"/>
        </w:tabs>
        <w:ind w:left="440"/>
      </w:pPr>
      <w:hyperlink w:anchor="_Toc1640" w:history="1">
        <w:r>
          <w:rPr>
            <w:rFonts w:ascii="IRNazanin" w:hAnsi="IRNazanin" w:eastAsia="IRNazanin" w:cs="IRNazanin"/>
            <w:color w:val="111111"/>
            <w:sz w:val="22"/>
            <w:szCs w:val="22"/>
            <w:b w:val="0"/>
            <w:bCs w:val="0"/>
            <w:i w:val="0"/>
            <w:iCs w:val="0"/>
          </w:rPr>
          <w:t>7229- منافع القرآن‏</w:t>
        </w:r>
        <w:r>
          <w:tab/>
        </w:r>
        <w:r>
          <w:fldChar w:fldCharType="begin"/>
        </w:r>
        <w:r>
          <w:instrText xml:space="preserve">PAGEREF 1640 \h</w:instrText>
        </w:r>
        <w:r>
          <w:fldChar w:fldCharType="end"/>
        </w:r>
      </w:hyperlink>
    </w:p>
    <w:p>
      <w:pPr>
        <w:tabs>
          <w:tab w:val="right" w:leader="dot" w:pos="9062"/>
        </w:tabs>
        <w:ind w:left="440"/>
      </w:pPr>
      <w:hyperlink w:anchor="_Toc1641" w:history="1">
        <w:r>
          <w:rPr>
            <w:rFonts w:ascii="IRNazanin" w:hAnsi="IRNazanin" w:eastAsia="IRNazanin" w:cs="IRNazanin"/>
            <w:color w:val="111111"/>
            <w:sz w:val="22"/>
            <w:szCs w:val="22"/>
            <w:b w:val="0"/>
            <w:bCs w:val="0"/>
            <w:i w:val="0"/>
            <w:iCs w:val="0"/>
          </w:rPr>
          <w:t>7230- منافع القرآن‏</w:t>
        </w:r>
        <w:r>
          <w:tab/>
        </w:r>
        <w:r>
          <w:fldChar w:fldCharType="begin"/>
        </w:r>
        <w:r>
          <w:instrText xml:space="preserve">PAGEREF 1641 \h</w:instrText>
        </w:r>
        <w:r>
          <w:fldChar w:fldCharType="end"/>
        </w:r>
      </w:hyperlink>
    </w:p>
    <w:p>
      <w:pPr>
        <w:tabs>
          <w:tab w:val="right" w:leader="dot" w:pos="9062"/>
        </w:tabs>
        <w:ind w:left="440"/>
      </w:pPr>
      <w:hyperlink w:anchor="_Toc1642" w:history="1">
        <w:r>
          <w:rPr>
            <w:rFonts w:ascii="IRNazanin" w:hAnsi="IRNazanin" w:eastAsia="IRNazanin" w:cs="IRNazanin"/>
            <w:color w:val="111111"/>
            <w:sz w:val="22"/>
            <w:szCs w:val="22"/>
            <w:b w:val="0"/>
            <w:bCs w:val="0"/>
            <w:i w:val="0"/>
            <w:iCs w:val="0"/>
          </w:rPr>
          <w:t>منافع قرآن‏</w:t>
        </w:r>
        <w:r>
          <w:tab/>
        </w:r>
        <w:r>
          <w:fldChar w:fldCharType="begin"/>
        </w:r>
        <w:r>
          <w:instrText xml:space="preserve">PAGEREF 1642 \h</w:instrText>
        </w:r>
        <w:r>
          <w:fldChar w:fldCharType="end"/>
        </w:r>
      </w:hyperlink>
    </w:p>
    <w:p>
      <w:pPr>
        <w:tabs>
          <w:tab w:val="right" w:leader="dot" w:pos="9062"/>
        </w:tabs>
        <w:ind w:left="440"/>
      </w:pPr>
      <w:hyperlink w:anchor="_Toc1643" w:history="1">
        <w:r>
          <w:rPr>
            <w:rFonts w:ascii="IRNazanin" w:hAnsi="IRNazanin" w:eastAsia="IRNazanin" w:cs="IRNazanin"/>
            <w:color w:val="111111"/>
            <w:sz w:val="22"/>
            <w:szCs w:val="22"/>
            <w:b w:val="0"/>
            <w:bCs w:val="0"/>
            <w:i w:val="0"/>
            <w:iCs w:val="0"/>
          </w:rPr>
          <w:t>7231- منافع قرآن‏</w:t>
        </w:r>
        <w:r>
          <w:tab/>
        </w:r>
        <w:r>
          <w:fldChar w:fldCharType="begin"/>
        </w:r>
        <w:r>
          <w:instrText xml:space="preserve">PAGEREF 1643 \h</w:instrText>
        </w:r>
        <w:r>
          <w:fldChar w:fldCharType="end"/>
        </w:r>
      </w:hyperlink>
    </w:p>
    <w:p>
      <w:pPr>
        <w:tabs>
          <w:tab w:val="right" w:leader="dot" w:pos="9062"/>
        </w:tabs>
        <w:ind w:left="440"/>
      </w:pPr>
      <w:hyperlink w:anchor="_Toc1644" w:history="1">
        <w:r>
          <w:rPr>
            <w:rFonts w:ascii="IRNazanin" w:hAnsi="IRNazanin" w:eastAsia="IRNazanin" w:cs="IRNazanin"/>
            <w:color w:val="111111"/>
            <w:sz w:val="22"/>
            <w:szCs w:val="22"/>
            <w:b w:val="0"/>
            <w:bCs w:val="0"/>
            <w:i w:val="0"/>
            <w:iCs w:val="0"/>
          </w:rPr>
          <w:t>7232- منافع قرآن و فضائل سوره‏های آن‏</w:t>
        </w:r>
        <w:r>
          <w:tab/>
        </w:r>
        <w:r>
          <w:fldChar w:fldCharType="begin"/>
        </w:r>
        <w:r>
          <w:instrText xml:space="preserve">PAGEREF 1644 \h</w:instrText>
        </w:r>
        <w:r>
          <w:fldChar w:fldCharType="end"/>
        </w:r>
      </w:hyperlink>
    </w:p>
    <w:p>
      <w:pPr>
        <w:tabs>
          <w:tab w:val="right" w:leader="dot" w:pos="9062"/>
        </w:tabs>
        <w:ind w:left="440"/>
      </w:pPr>
      <w:hyperlink w:anchor="_Toc1645" w:history="1">
        <w:r>
          <w:rPr>
            <w:rFonts w:ascii="IRNazanin" w:hAnsi="IRNazanin" w:eastAsia="IRNazanin" w:cs="IRNazanin"/>
            <w:color w:val="111111"/>
            <w:sz w:val="22"/>
            <w:szCs w:val="22"/>
            <w:b w:val="0"/>
            <w:bCs w:val="0"/>
            <w:i w:val="0"/>
            <w:iCs w:val="0"/>
          </w:rPr>
          <w:t>7233- منافع المسلمین‏</w:t>
        </w:r>
        <w:r>
          <w:tab/>
        </w:r>
        <w:r>
          <w:fldChar w:fldCharType="begin"/>
        </w:r>
        <w:r>
          <w:instrText xml:space="preserve">PAGEREF 1645 \h</w:instrText>
        </w:r>
        <w:r>
          <w:fldChar w:fldCharType="end"/>
        </w:r>
      </w:hyperlink>
    </w:p>
    <w:p>
      <w:pPr>
        <w:tabs>
          <w:tab w:val="right" w:leader="dot" w:pos="9062"/>
        </w:tabs>
        <w:ind w:left="440"/>
      </w:pPr>
      <w:hyperlink w:anchor="_Toc1646" w:history="1">
        <w:r>
          <w:rPr>
            <w:rFonts w:ascii="IRNazanin" w:hAnsi="IRNazanin" w:eastAsia="IRNazanin" w:cs="IRNazanin"/>
            <w:color w:val="111111"/>
            <w:sz w:val="22"/>
            <w:szCs w:val="22"/>
            <w:b w:val="0"/>
            <w:bCs w:val="0"/>
            <w:i w:val="0"/>
            <w:iCs w:val="0"/>
          </w:rPr>
          <w:t>منافع الناس‏</w:t>
        </w:r>
        <w:r>
          <w:tab/>
        </w:r>
        <w:r>
          <w:fldChar w:fldCharType="begin"/>
        </w:r>
        <w:r>
          <w:instrText xml:space="preserve">PAGEREF 1646 \h</w:instrText>
        </w:r>
        <w:r>
          <w:fldChar w:fldCharType="end"/>
        </w:r>
      </w:hyperlink>
    </w:p>
    <w:p>
      <w:pPr>
        <w:tabs>
          <w:tab w:val="right" w:leader="dot" w:pos="9062"/>
        </w:tabs>
        <w:ind w:left="440"/>
      </w:pPr>
      <w:hyperlink w:anchor="_Toc1647" w:history="1">
        <w:r>
          <w:rPr>
            <w:rFonts w:ascii="IRNazanin" w:hAnsi="IRNazanin" w:eastAsia="IRNazanin" w:cs="IRNazanin"/>
            <w:color w:val="111111"/>
            <w:sz w:val="22"/>
            <w:szCs w:val="22"/>
            <w:b w:val="0"/>
            <w:bCs w:val="0"/>
            <w:i w:val="0"/>
            <w:iCs w:val="0"/>
          </w:rPr>
          <w:t>7234- منافع و خاصیت أشیاء</w:t>
        </w:r>
        <w:r>
          <w:tab/>
        </w:r>
        <w:r>
          <w:fldChar w:fldCharType="begin"/>
        </w:r>
        <w:r>
          <w:instrText xml:space="preserve">PAGEREF 1647 \h</w:instrText>
        </w:r>
        <w:r>
          <w:fldChar w:fldCharType="end"/>
        </w:r>
      </w:hyperlink>
    </w:p>
    <w:p>
      <w:pPr>
        <w:tabs>
          <w:tab w:val="right" w:leader="dot" w:pos="9062"/>
        </w:tabs>
        <w:ind w:left="440"/>
      </w:pPr>
      <w:hyperlink w:anchor="_Toc1648" w:history="1">
        <w:r>
          <w:rPr>
            <w:rFonts w:ascii="IRNazanin" w:hAnsi="IRNazanin" w:eastAsia="IRNazanin" w:cs="IRNazanin"/>
            <w:color w:val="111111"/>
            <w:sz w:val="22"/>
            <w:szCs w:val="22"/>
            <w:b w:val="0"/>
            <w:bCs w:val="0"/>
            <w:i w:val="0"/>
            <w:iCs w:val="0"/>
          </w:rPr>
          <w:t>7235- منافع و مضار خوردنیها و نوشیدنیها</w:t>
        </w:r>
        <w:r>
          <w:tab/>
        </w:r>
        <w:r>
          <w:fldChar w:fldCharType="begin"/>
        </w:r>
        <w:r>
          <w:instrText xml:space="preserve">PAGEREF 1648 \h</w:instrText>
        </w:r>
        <w:r>
          <w:fldChar w:fldCharType="end"/>
        </w:r>
      </w:hyperlink>
    </w:p>
    <w:p>
      <w:pPr>
        <w:tabs>
          <w:tab w:val="right" w:leader="dot" w:pos="9062"/>
        </w:tabs>
        <w:ind w:left="440"/>
      </w:pPr>
      <w:hyperlink w:anchor="_Toc1649" w:history="1">
        <w:r>
          <w:rPr>
            <w:rFonts w:ascii="IRNazanin" w:hAnsi="IRNazanin" w:eastAsia="IRNazanin" w:cs="IRNazanin"/>
            <w:color w:val="111111"/>
            <w:sz w:val="22"/>
            <w:szCs w:val="22"/>
            <w:b w:val="0"/>
            <w:bCs w:val="0"/>
            <w:i w:val="0"/>
            <w:iCs w:val="0"/>
          </w:rPr>
          <w:t>7236- رسالة فی منافیات الحج‏</w:t>
        </w:r>
        <w:r>
          <w:tab/>
        </w:r>
        <w:r>
          <w:fldChar w:fldCharType="begin"/>
        </w:r>
        <w:r>
          <w:instrText xml:space="preserve">PAGEREF 1649 \h</w:instrText>
        </w:r>
        <w:r>
          <w:fldChar w:fldCharType="end"/>
        </w:r>
      </w:hyperlink>
    </w:p>
    <w:p>
      <w:pPr>
        <w:tabs>
          <w:tab w:val="right" w:leader="dot" w:pos="9062"/>
        </w:tabs>
        <w:ind w:left="440"/>
      </w:pPr>
      <w:hyperlink w:anchor="_Toc1650" w:history="1">
        <w:r>
          <w:rPr>
            <w:rFonts w:ascii="IRNazanin" w:hAnsi="IRNazanin" w:eastAsia="IRNazanin" w:cs="IRNazanin"/>
            <w:color w:val="111111"/>
            <w:sz w:val="22"/>
            <w:szCs w:val="22"/>
            <w:b w:val="0"/>
            <w:bCs w:val="0"/>
            <w:i w:val="0"/>
            <w:iCs w:val="0"/>
          </w:rPr>
          <w:t>7237- مناقب‏</w:t>
        </w:r>
        <w:r>
          <w:tab/>
        </w:r>
        <w:r>
          <w:fldChar w:fldCharType="begin"/>
        </w:r>
        <w:r>
          <w:instrText xml:space="preserve">PAGEREF 1650 \h</w:instrText>
        </w:r>
        <w:r>
          <w:fldChar w:fldCharType="end"/>
        </w:r>
      </w:hyperlink>
    </w:p>
    <w:p>
      <w:pPr>
        <w:tabs>
          <w:tab w:val="right" w:leader="dot" w:pos="9062"/>
        </w:tabs>
        <w:ind w:left="440"/>
      </w:pPr>
      <w:hyperlink w:anchor="_Toc1651" w:history="1">
        <w:r>
          <w:rPr>
            <w:rFonts w:ascii="IRNazanin" w:hAnsi="IRNazanin" w:eastAsia="IRNazanin" w:cs="IRNazanin"/>
            <w:color w:val="111111"/>
            <w:sz w:val="22"/>
            <w:szCs w:val="22"/>
            <w:b w:val="0"/>
            <w:bCs w:val="0"/>
            <w:i w:val="0"/>
            <w:iCs w:val="0"/>
          </w:rPr>
          <w:t>7238- کتاب المناقب‏</w:t>
        </w:r>
        <w:r>
          <w:tab/>
        </w:r>
        <w:r>
          <w:fldChar w:fldCharType="begin"/>
        </w:r>
        <w:r>
          <w:instrText xml:space="preserve">PAGEREF 1651 \h</w:instrText>
        </w:r>
        <w:r>
          <w:fldChar w:fldCharType="end"/>
        </w:r>
      </w:hyperlink>
    </w:p>
    <w:p>
      <w:pPr>
        <w:tabs>
          <w:tab w:val="right" w:leader="dot" w:pos="9062"/>
        </w:tabs>
        <w:ind w:left="440"/>
      </w:pPr>
      <w:hyperlink w:anchor="_Toc1652" w:history="1">
        <w:r>
          <w:rPr>
            <w:rFonts w:ascii="IRNazanin" w:hAnsi="IRNazanin" w:eastAsia="IRNazanin" w:cs="IRNazanin"/>
            <w:color w:val="111111"/>
            <w:sz w:val="22"/>
            <w:szCs w:val="22"/>
            <w:b w:val="0"/>
            <w:bCs w:val="0"/>
            <w:i w:val="0"/>
            <w:iCs w:val="0"/>
          </w:rPr>
          <w:t>7239- کتاب المناقب‏</w:t>
        </w:r>
        <w:r>
          <w:tab/>
        </w:r>
        <w:r>
          <w:fldChar w:fldCharType="begin"/>
        </w:r>
        <w:r>
          <w:instrText xml:space="preserve">PAGEREF 1652 \h</w:instrText>
        </w:r>
        <w:r>
          <w:fldChar w:fldCharType="end"/>
        </w:r>
      </w:hyperlink>
    </w:p>
    <w:p>
      <w:pPr>
        <w:tabs>
          <w:tab w:val="right" w:leader="dot" w:pos="9062"/>
        </w:tabs>
        <w:ind w:left="440"/>
      </w:pPr>
      <w:hyperlink w:anchor="_Toc1653" w:history="1">
        <w:r>
          <w:rPr>
            <w:rFonts w:ascii="IRNazanin" w:hAnsi="IRNazanin" w:eastAsia="IRNazanin" w:cs="IRNazanin"/>
            <w:color w:val="111111"/>
            <w:sz w:val="22"/>
            <w:szCs w:val="22"/>
            <w:b w:val="0"/>
            <w:bCs w:val="0"/>
            <w:i w:val="0"/>
            <w:iCs w:val="0"/>
          </w:rPr>
          <w:t>7240- کتاب المناقب‏</w:t>
        </w:r>
        <w:r>
          <w:tab/>
        </w:r>
        <w:r>
          <w:fldChar w:fldCharType="begin"/>
        </w:r>
        <w:r>
          <w:instrText xml:space="preserve">PAGEREF 1653 \h</w:instrText>
        </w:r>
        <w:r>
          <w:fldChar w:fldCharType="end"/>
        </w:r>
      </w:hyperlink>
    </w:p>
    <w:p>
      <w:pPr>
        <w:tabs>
          <w:tab w:val="right" w:leader="dot" w:pos="9062"/>
        </w:tabs>
        <w:ind w:left="440"/>
      </w:pPr>
      <w:hyperlink w:anchor="_Toc1654" w:history="1">
        <w:r>
          <w:rPr>
            <w:rFonts w:ascii="IRNazanin" w:hAnsi="IRNazanin" w:eastAsia="IRNazanin" w:cs="IRNazanin"/>
            <w:color w:val="111111"/>
            <w:sz w:val="22"/>
            <w:szCs w:val="22"/>
            <w:b w:val="0"/>
            <w:bCs w:val="0"/>
            <w:i w:val="0"/>
            <w:iCs w:val="0"/>
          </w:rPr>
          <w:t>7241- کتاب المناقب‏</w:t>
        </w:r>
        <w:r>
          <w:tab/>
        </w:r>
        <w:r>
          <w:fldChar w:fldCharType="begin"/>
        </w:r>
        <w:r>
          <w:instrText xml:space="preserve">PAGEREF 1654 \h</w:instrText>
        </w:r>
        <w:r>
          <w:fldChar w:fldCharType="end"/>
        </w:r>
      </w:hyperlink>
    </w:p>
    <w:p>
      <w:pPr>
        <w:tabs>
          <w:tab w:val="right" w:leader="dot" w:pos="9062"/>
        </w:tabs>
        <w:ind w:left="440"/>
      </w:pPr>
      <w:hyperlink w:anchor="_Toc1655" w:history="1">
        <w:r>
          <w:rPr>
            <w:rFonts w:ascii="IRNazanin" w:hAnsi="IRNazanin" w:eastAsia="IRNazanin" w:cs="IRNazanin"/>
            <w:color w:val="111111"/>
            <w:sz w:val="22"/>
            <w:szCs w:val="22"/>
            <w:b w:val="0"/>
            <w:bCs w:val="0"/>
            <w:i w:val="0"/>
            <w:iCs w:val="0"/>
          </w:rPr>
          <w:t>7242- کتاب المناقب‏</w:t>
        </w:r>
        <w:r>
          <w:tab/>
        </w:r>
        <w:r>
          <w:fldChar w:fldCharType="begin"/>
        </w:r>
        <w:r>
          <w:instrText xml:space="preserve">PAGEREF 1655 \h</w:instrText>
        </w:r>
        <w:r>
          <w:fldChar w:fldCharType="end"/>
        </w:r>
      </w:hyperlink>
    </w:p>
    <w:p>
      <w:pPr>
        <w:tabs>
          <w:tab w:val="right" w:leader="dot" w:pos="9062"/>
        </w:tabs>
        <w:ind w:left="440"/>
      </w:pPr>
      <w:hyperlink w:anchor="_Toc1656" w:history="1">
        <w:r>
          <w:rPr>
            <w:rFonts w:ascii="IRNazanin" w:hAnsi="IRNazanin" w:eastAsia="IRNazanin" w:cs="IRNazanin"/>
            <w:color w:val="111111"/>
            <w:sz w:val="22"/>
            <w:szCs w:val="22"/>
            <w:b w:val="0"/>
            <w:bCs w:val="0"/>
            <w:i w:val="0"/>
            <w:iCs w:val="0"/>
          </w:rPr>
          <w:t>7243- کتاب المناقب‏</w:t>
        </w:r>
        <w:r>
          <w:tab/>
        </w:r>
        <w:r>
          <w:fldChar w:fldCharType="begin"/>
        </w:r>
        <w:r>
          <w:instrText xml:space="preserve">PAGEREF 1656 \h</w:instrText>
        </w:r>
        <w:r>
          <w:fldChar w:fldCharType="end"/>
        </w:r>
      </w:hyperlink>
    </w:p>
    <w:p>
      <w:pPr>
        <w:tabs>
          <w:tab w:val="right" w:leader="dot" w:pos="9062"/>
        </w:tabs>
        <w:ind w:left="440"/>
      </w:pPr>
      <w:hyperlink w:anchor="_Toc1657" w:history="1">
        <w:r>
          <w:rPr>
            <w:rFonts w:ascii="IRNazanin" w:hAnsi="IRNazanin" w:eastAsia="IRNazanin" w:cs="IRNazanin"/>
            <w:color w:val="111111"/>
            <w:sz w:val="22"/>
            <w:szCs w:val="22"/>
            <w:b w:val="0"/>
            <w:bCs w:val="0"/>
            <w:i w:val="0"/>
            <w:iCs w:val="0"/>
          </w:rPr>
          <w:t>7244- مناقب‏</w:t>
        </w:r>
        <w:r>
          <w:tab/>
        </w:r>
        <w:r>
          <w:fldChar w:fldCharType="begin"/>
        </w:r>
        <w:r>
          <w:instrText xml:space="preserve">PAGEREF 1657 \h</w:instrText>
        </w:r>
        <w:r>
          <w:fldChar w:fldCharType="end"/>
        </w:r>
      </w:hyperlink>
    </w:p>
    <w:p>
      <w:pPr>
        <w:tabs>
          <w:tab w:val="right" w:leader="dot" w:pos="9062"/>
        </w:tabs>
        <w:ind w:left="440"/>
      </w:pPr>
      <w:hyperlink w:anchor="_Toc1658" w:history="1">
        <w:r>
          <w:rPr>
            <w:rFonts w:ascii="IRNazanin" w:hAnsi="IRNazanin" w:eastAsia="IRNazanin" w:cs="IRNazanin"/>
            <w:color w:val="111111"/>
            <w:sz w:val="22"/>
            <w:szCs w:val="22"/>
            <w:b w:val="0"/>
            <w:bCs w:val="0"/>
            <w:i w:val="0"/>
            <w:iCs w:val="0"/>
          </w:rPr>
          <w:t>7245- کتاب المناقب‏</w:t>
        </w:r>
        <w:r>
          <w:tab/>
        </w:r>
        <w:r>
          <w:fldChar w:fldCharType="begin"/>
        </w:r>
        <w:r>
          <w:instrText xml:space="preserve">PAGEREF 1658 \h</w:instrText>
        </w:r>
        <w:r>
          <w:fldChar w:fldCharType="end"/>
        </w:r>
      </w:hyperlink>
    </w:p>
    <w:p>
      <w:pPr>
        <w:tabs>
          <w:tab w:val="right" w:leader="dot" w:pos="9062"/>
        </w:tabs>
        <w:ind w:left="440"/>
      </w:pPr>
      <w:hyperlink w:anchor="_Toc1659" w:history="1">
        <w:r>
          <w:rPr>
            <w:rFonts w:ascii="IRNazanin" w:hAnsi="IRNazanin" w:eastAsia="IRNazanin" w:cs="IRNazanin"/>
            <w:color w:val="111111"/>
            <w:sz w:val="22"/>
            <w:szCs w:val="22"/>
            <w:b w:val="0"/>
            <w:bCs w:val="0"/>
            <w:i w:val="0"/>
            <w:iCs w:val="0"/>
          </w:rPr>
          <w:t>7246- کتاب المناقب‏</w:t>
        </w:r>
        <w:r>
          <w:tab/>
        </w:r>
        <w:r>
          <w:fldChar w:fldCharType="begin"/>
        </w:r>
        <w:r>
          <w:instrText xml:space="preserve">PAGEREF 1659 \h</w:instrText>
        </w:r>
        <w:r>
          <w:fldChar w:fldCharType="end"/>
        </w:r>
      </w:hyperlink>
    </w:p>
    <w:p>
      <w:pPr>
        <w:tabs>
          <w:tab w:val="right" w:leader="dot" w:pos="9062"/>
        </w:tabs>
        <w:ind w:left="440"/>
      </w:pPr>
      <w:hyperlink w:anchor="_Toc1660" w:history="1">
        <w:r>
          <w:rPr>
            <w:rFonts w:ascii="IRNazanin" w:hAnsi="IRNazanin" w:eastAsia="IRNazanin" w:cs="IRNazanin"/>
            <w:color w:val="111111"/>
            <w:sz w:val="22"/>
            <w:szCs w:val="22"/>
            <w:b w:val="0"/>
            <w:bCs w:val="0"/>
            <w:i w:val="0"/>
            <w:iCs w:val="0"/>
          </w:rPr>
          <w:t>7247- کتاب المناقب‏</w:t>
        </w:r>
        <w:r>
          <w:tab/>
        </w:r>
        <w:r>
          <w:fldChar w:fldCharType="begin"/>
        </w:r>
        <w:r>
          <w:instrText xml:space="preserve">PAGEREF 1660 \h</w:instrText>
        </w:r>
        <w:r>
          <w:fldChar w:fldCharType="end"/>
        </w:r>
      </w:hyperlink>
    </w:p>
    <w:p>
      <w:pPr>
        <w:tabs>
          <w:tab w:val="right" w:leader="dot" w:pos="9062"/>
        </w:tabs>
        <w:ind w:left="440"/>
      </w:pPr>
      <w:hyperlink w:anchor="_Toc1661" w:history="1">
        <w:r>
          <w:rPr>
            <w:rFonts w:ascii="IRNazanin" w:hAnsi="IRNazanin" w:eastAsia="IRNazanin" w:cs="IRNazanin"/>
            <w:color w:val="111111"/>
            <w:sz w:val="22"/>
            <w:szCs w:val="22"/>
            <w:b w:val="0"/>
            <w:bCs w:val="0"/>
            <w:i w:val="0"/>
            <w:iCs w:val="0"/>
          </w:rPr>
          <w:t>7248- کتاب المناقب‏</w:t>
        </w:r>
        <w:r>
          <w:tab/>
        </w:r>
        <w:r>
          <w:fldChar w:fldCharType="begin"/>
        </w:r>
        <w:r>
          <w:instrText xml:space="preserve">PAGEREF 1661 \h</w:instrText>
        </w:r>
        <w:r>
          <w:fldChar w:fldCharType="end"/>
        </w:r>
      </w:hyperlink>
    </w:p>
    <w:p>
      <w:pPr>
        <w:tabs>
          <w:tab w:val="right" w:leader="dot" w:pos="9062"/>
        </w:tabs>
        <w:ind w:left="440"/>
      </w:pPr>
      <w:hyperlink w:anchor="_Toc1662" w:history="1">
        <w:r>
          <w:rPr>
            <w:rFonts w:ascii="IRNazanin" w:hAnsi="IRNazanin" w:eastAsia="IRNazanin" w:cs="IRNazanin"/>
            <w:color w:val="111111"/>
            <w:sz w:val="22"/>
            <w:szCs w:val="22"/>
            <w:b w:val="0"/>
            <w:bCs w:val="0"/>
            <w:i w:val="0"/>
            <w:iCs w:val="0"/>
          </w:rPr>
          <w:t>7249- کتاب المناقب‏</w:t>
        </w:r>
        <w:r>
          <w:tab/>
        </w:r>
        <w:r>
          <w:fldChar w:fldCharType="begin"/>
        </w:r>
        <w:r>
          <w:instrText xml:space="preserve">PAGEREF 1662 \h</w:instrText>
        </w:r>
        <w:r>
          <w:fldChar w:fldCharType="end"/>
        </w:r>
      </w:hyperlink>
    </w:p>
    <w:p>
      <w:pPr>
        <w:tabs>
          <w:tab w:val="right" w:leader="dot" w:pos="9062"/>
        </w:tabs>
        <w:ind w:left="440"/>
      </w:pPr>
      <w:hyperlink w:anchor="_Toc1663" w:history="1">
        <w:r>
          <w:rPr>
            <w:rFonts w:ascii="IRNazanin" w:hAnsi="IRNazanin" w:eastAsia="IRNazanin" w:cs="IRNazanin"/>
            <w:color w:val="111111"/>
            <w:sz w:val="22"/>
            <w:szCs w:val="22"/>
            <w:b w:val="0"/>
            <w:bCs w:val="0"/>
            <w:i w:val="0"/>
            <w:iCs w:val="0"/>
          </w:rPr>
          <w:t>7250- کتاب المناقب‏</w:t>
        </w:r>
        <w:r>
          <w:tab/>
        </w:r>
        <w:r>
          <w:fldChar w:fldCharType="begin"/>
        </w:r>
        <w:r>
          <w:instrText xml:space="preserve">PAGEREF 1663 \h</w:instrText>
        </w:r>
        <w:r>
          <w:fldChar w:fldCharType="end"/>
        </w:r>
      </w:hyperlink>
    </w:p>
    <w:p>
      <w:pPr>
        <w:tabs>
          <w:tab w:val="right" w:leader="dot" w:pos="9062"/>
        </w:tabs>
        <w:ind w:left="440"/>
      </w:pPr>
      <w:hyperlink w:anchor="_Toc1664" w:history="1">
        <w:r>
          <w:rPr>
            <w:rFonts w:ascii="IRNazanin" w:hAnsi="IRNazanin" w:eastAsia="IRNazanin" w:cs="IRNazanin"/>
            <w:color w:val="111111"/>
            <w:sz w:val="22"/>
            <w:szCs w:val="22"/>
            <w:b w:val="0"/>
            <w:bCs w:val="0"/>
            <w:i w:val="0"/>
            <w:iCs w:val="0"/>
          </w:rPr>
          <w:t>7251- کتاب المناقب‏</w:t>
        </w:r>
        <w:r>
          <w:tab/>
        </w:r>
        <w:r>
          <w:fldChar w:fldCharType="begin"/>
        </w:r>
        <w:r>
          <w:instrText xml:space="preserve">PAGEREF 1664 \h</w:instrText>
        </w:r>
        <w:r>
          <w:fldChar w:fldCharType="end"/>
        </w:r>
      </w:hyperlink>
    </w:p>
    <w:p>
      <w:pPr>
        <w:tabs>
          <w:tab w:val="right" w:leader="dot" w:pos="9062"/>
        </w:tabs>
        <w:ind w:left="440"/>
      </w:pPr>
      <w:hyperlink w:anchor="_Toc1665" w:history="1">
        <w:r>
          <w:rPr>
            <w:rFonts w:ascii="IRNazanin" w:hAnsi="IRNazanin" w:eastAsia="IRNazanin" w:cs="IRNazanin"/>
            <w:color w:val="111111"/>
            <w:sz w:val="22"/>
            <w:szCs w:val="22"/>
            <w:b w:val="0"/>
            <w:bCs w:val="0"/>
            <w:i w:val="0"/>
            <w:iCs w:val="0"/>
          </w:rPr>
          <w:t>7252- کتاب المناقب‏</w:t>
        </w:r>
        <w:r>
          <w:tab/>
        </w:r>
        <w:r>
          <w:fldChar w:fldCharType="begin"/>
        </w:r>
        <w:r>
          <w:instrText xml:space="preserve">PAGEREF 1665 \h</w:instrText>
        </w:r>
        <w:r>
          <w:fldChar w:fldCharType="end"/>
        </w:r>
      </w:hyperlink>
    </w:p>
    <w:p>
      <w:pPr>
        <w:tabs>
          <w:tab w:val="right" w:leader="dot" w:pos="9062"/>
        </w:tabs>
        <w:ind w:left="440"/>
      </w:pPr>
      <w:hyperlink w:anchor="_Toc1666" w:history="1">
        <w:r>
          <w:rPr>
            <w:rFonts w:ascii="IRNazanin" w:hAnsi="IRNazanin" w:eastAsia="IRNazanin" w:cs="IRNazanin"/>
            <w:color w:val="111111"/>
            <w:sz w:val="22"/>
            <w:szCs w:val="22"/>
            <w:b w:val="0"/>
            <w:bCs w:val="0"/>
            <w:i w:val="0"/>
            <w:iCs w:val="0"/>
          </w:rPr>
          <w:t>7253- کتاب المناقب‏</w:t>
        </w:r>
        <w:r>
          <w:tab/>
        </w:r>
        <w:r>
          <w:fldChar w:fldCharType="begin"/>
        </w:r>
        <w:r>
          <w:instrText xml:space="preserve">PAGEREF 1666 \h</w:instrText>
        </w:r>
        <w:r>
          <w:fldChar w:fldCharType="end"/>
        </w:r>
      </w:hyperlink>
    </w:p>
    <w:p>
      <w:pPr>
        <w:tabs>
          <w:tab w:val="right" w:leader="dot" w:pos="9062"/>
        </w:tabs>
        <w:ind w:left="440"/>
      </w:pPr>
      <w:hyperlink w:anchor="_Toc1667" w:history="1">
        <w:r>
          <w:rPr>
            <w:rFonts w:ascii="IRNazanin" w:hAnsi="IRNazanin" w:eastAsia="IRNazanin" w:cs="IRNazanin"/>
            <w:color w:val="111111"/>
            <w:sz w:val="22"/>
            <w:szCs w:val="22"/>
            <w:b w:val="0"/>
            <w:bCs w:val="0"/>
            <w:i w:val="0"/>
            <w:iCs w:val="0"/>
          </w:rPr>
          <w:t>7254- کتاب المناقب‏</w:t>
        </w:r>
        <w:r>
          <w:tab/>
        </w:r>
        <w:r>
          <w:fldChar w:fldCharType="begin"/>
        </w:r>
        <w:r>
          <w:instrText xml:space="preserve">PAGEREF 1667 \h</w:instrText>
        </w:r>
        <w:r>
          <w:fldChar w:fldCharType="end"/>
        </w:r>
      </w:hyperlink>
    </w:p>
    <w:p>
      <w:pPr>
        <w:tabs>
          <w:tab w:val="right" w:leader="dot" w:pos="9062"/>
        </w:tabs>
        <w:ind w:left="440"/>
      </w:pPr>
      <w:hyperlink w:anchor="_Toc1668" w:history="1">
        <w:r>
          <w:rPr>
            <w:rFonts w:ascii="IRNazanin" w:hAnsi="IRNazanin" w:eastAsia="IRNazanin" w:cs="IRNazanin"/>
            <w:color w:val="111111"/>
            <w:sz w:val="22"/>
            <w:szCs w:val="22"/>
            <w:b w:val="0"/>
            <w:bCs w:val="0"/>
            <w:i w:val="0"/>
            <w:iCs w:val="0"/>
          </w:rPr>
          <w:t>7255- کتاب المناقب‏</w:t>
        </w:r>
        <w:r>
          <w:tab/>
        </w:r>
        <w:r>
          <w:fldChar w:fldCharType="begin"/>
        </w:r>
        <w:r>
          <w:instrText xml:space="preserve">PAGEREF 1668 \h</w:instrText>
        </w:r>
        <w:r>
          <w:fldChar w:fldCharType="end"/>
        </w:r>
      </w:hyperlink>
    </w:p>
    <w:p>
      <w:pPr>
        <w:tabs>
          <w:tab w:val="right" w:leader="dot" w:pos="9062"/>
        </w:tabs>
        <w:ind w:left="440"/>
      </w:pPr>
      <w:hyperlink w:anchor="_Toc1669" w:history="1">
        <w:r>
          <w:rPr>
            <w:rFonts w:ascii="IRNazanin" w:hAnsi="IRNazanin" w:eastAsia="IRNazanin" w:cs="IRNazanin"/>
            <w:color w:val="111111"/>
            <w:sz w:val="22"/>
            <w:szCs w:val="22"/>
            <w:b w:val="0"/>
            <w:bCs w:val="0"/>
            <w:i w:val="0"/>
            <w:iCs w:val="0"/>
          </w:rPr>
          <w:t>7256- کتاب المناقب‏</w:t>
        </w:r>
        <w:r>
          <w:tab/>
        </w:r>
        <w:r>
          <w:fldChar w:fldCharType="begin"/>
        </w:r>
        <w:r>
          <w:instrText xml:space="preserve">PAGEREF 1669 \h</w:instrText>
        </w:r>
        <w:r>
          <w:fldChar w:fldCharType="end"/>
        </w:r>
      </w:hyperlink>
    </w:p>
    <w:p>
      <w:pPr>
        <w:tabs>
          <w:tab w:val="right" w:leader="dot" w:pos="9062"/>
        </w:tabs>
        <w:ind w:left="440"/>
      </w:pPr>
      <w:hyperlink w:anchor="_Toc1670" w:history="1">
        <w:r>
          <w:rPr>
            <w:rFonts w:ascii="IRNazanin" w:hAnsi="IRNazanin" w:eastAsia="IRNazanin" w:cs="IRNazanin"/>
            <w:color w:val="111111"/>
            <w:sz w:val="22"/>
            <w:szCs w:val="22"/>
            <w:b w:val="0"/>
            <w:bCs w:val="0"/>
            <w:i w:val="0"/>
            <w:iCs w:val="0"/>
          </w:rPr>
          <w:t>7257- کتاب المناقب‏</w:t>
        </w:r>
        <w:r>
          <w:tab/>
        </w:r>
        <w:r>
          <w:fldChar w:fldCharType="begin"/>
        </w:r>
        <w:r>
          <w:instrText xml:space="preserve">PAGEREF 1670 \h</w:instrText>
        </w:r>
        <w:r>
          <w:fldChar w:fldCharType="end"/>
        </w:r>
      </w:hyperlink>
    </w:p>
    <w:p>
      <w:pPr>
        <w:tabs>
          <w:tab w:val="right" w:leader="dot" w:pos="9062"/>
        </w:tabs>
        <w:ind w:left="440"/>
      </w:pPr>
      <w:hyperlink w:anchor="_Toc1671" w:history="1">
        <w:r>
          <w:rPr>
            <w:rFonts w:ascii="IRNazanin" w:hAnsi="IRNazanin" w:eastAsia="IRNazanin" w:cs="IRNazanin"/>
            <w:color w:val="111111"/>
            <w:sz w:val="22"/>
            <w:szCs w:val="22"/>
            <w:b w:val="0"/>
            <w:bCs w:val="0"/>
            <w:i w:val="0"/>
            <w:iCs w:val="0"/>
          </w:rPr>
          <w:t>7258- کتاب المناقب‏</w:t>
        </w:r>
        <w:r>
          <w:tab/>
        </w:r>
        <w:r>
          <w:fldChar w:fldCharType="begin"/>
        </w:r>
        <w:r>
          <w:instrText xml:space="preserve">PAGEREF 1671 \h</w:instrText>
        </w:r>
        <w:r>
          <w:fldChar w:fldCharType="end"/>
        </w:r>
      </w:hyperlink>
    </w:p>
    <w:p>
      <w:pPr>
        <w:tabs>
          <w:tab w:val="right" w:leader="dot" w:pos="9062"/>
        </w:tabs>
        <w:ind w:left="440"/>
      </w:pPr>
      <w:hyperlink w:anchor="_Toc1672" w:history="1">
        <w:r>
          <w:rPr>
            <w:rFonts w:ascii="IRNazanin" w:hAnsi="IRNazanin" w:eastAsia="IRNazanin" w:cs="IRNazanin"/>
            <w:color w:val="111111"/>
            <w:sz w:val="22"/>
            <w:szCs w:val="22"/>
            <w:b w:val="0"/>
            <w:bCs w:val="0"/>
            <w:i w:val="0"/>
            <w:iCs w:val="0"/>
          </w:rPr>
          <w:t>7259- کتاب المناقب‏</w:t>
        </w:r>
        <w:r>
          <w:tab/>
        </w:r>
        <w:r>
          <w:fldChar w:fldCharType="begin"/>
        </w:r>
        <w:r>
          <w:instrText xml:space="preserve">PAGEREF 1672 \h</w:instrText>
        </w:r>
        <w:r>
          <w:fldChar w:fldCharType="end"/>
        </w:r>
      </w:hyperlink>
    </w:p>
    <w:p>
      <w:pPr>
        <w:tabs>
          <w:tab w:val="right" w:leader="dot" w:pos="9062"/>
        </w:tabs>
        <w:ind w:left="440"/>
      </w:pPr>
      <w:hyperlink w:anchor="_Toc1673" w:history="1">
        <w:r>
          <w:rPr>
            <w:rFonts w:ascii="IRNazanin" w:hAnsi="IRNazanin" w:eastAsia="IRNazanin" w:cs="IRNazanin"/>
            <w:color w:val="111111"/>
            <w:sz w:val="22"/>
            <w:szCs w:val="22"/>
            <w:b w:val="0"/>
            <w:bCs w:val="0"/>
            <w:i w:val="0"/>
            <w:iCs w:val="0"/>
          </w:rPr>
          <w:t>7260- کتاب المناقب‏</w:t>
        </w:r>
        <w:r>
          <w:tab/>
        </w:r>
        <w:r>
          <w:fldChar w:fldCharType="begin"/>
        </w:r>
        <w:r>
          <w:instrText xml:space="preserve">PAGEREF 1673 \h</w:instrText>
        </w:r>
        <w:r>
          <w:fldChar w:fldCharType="end"/>
        </w:r>
      </w:hyperlink>
    </w:p>
    <w:p>
      <w:pPr>
        <w:tabs>
          <w:tab w:val="right" w:leader="dot" w:pos="9062"/>
        </w:tabs>
        <w:ind w:left="440"/>
      </w:pPr>
      <w:hyperlink w:anchor="_Toc1674" w:history="1">
        <w:r>
          <w:rPr>
            <w:rFonts w:ascii="IRNazanin" w:hAnsi="IRNazanin" w:eastAsia="IRNazanin" w:cs="IRNazanin"/>
            <w:color w:val="111111"/>
            <w:sz w:val="22"/>
            <w:szCs w:val="22"/>
            <w:b w:val="0"/>
            <w:bCs w:val="0"/>
            <w:i w:val="0"/>
            <w:iCs w:val="0"/>
          </w:rPr>
          <w:t>المناقب‏</w:t>
        </w:r>
        <w:r>
          <w:tab/>
        </w:r>
        <w:r>
          <w:fldChar w:fldCharType="begin"/>
        </w:r>
        <w:r>
          <w:instrText xml:space="preserve">PAGEREF 1674 \h</w:instrText>
        </w:r>
        <w:r>
          <w:fldChar w:fldCharType="end"/>
        </w:r>
      </w:hyperlink>
    </w:p>
    <w:p>
      <w:pPr>
        <w:tabs>
          <w:tab w:val="right" w:leader="dot" w:pos="9062"/>
        </w:tabs>
        <w:ind w:left="440"/>
      </w:pPr>
      <w:hyperlink w:anchor="_Toc1675" w:history="1">
        <w:r>
          <w:rPr>
            <w:rFonts w:ascii="IRNazanin" w:hAnsi="IRNazanin" w:eastAsia="IRNazanin" w:cs="IRNazanin"/>
            <w:color w:val="111111"/>
            <w:sz w:val="22"/>
            <w:szCs w:val="22"/>
            <w:b w:val="0"/>
            <w:bCs w:val="0"/>
            <w:i w:val="0"/>
            <w:iCs w:val="0"/>
          </w:rPr>
          <w:t>7261- کتاب المناقب‏</w:t>
        </w:r>
        <w:r>
          <w:tab/>
        </w:r>
        <w:r>
          <w:fldChar w:fldCharType="begin"/>
        </w:r>
        <w:r>
          <w:instrText xml:space="preserve">PAGEREF 1675 \h</w:instrText>
        </w:r>
        <w:r>
          <w:fldChar w:fldCharType="end"/>
        </w:r>
      </w:hyperlink>
    </w:p>
    <w:p>
      <w:pPr>
        <w:tabs>
          <w:tab w:val="right" w:leader="dot" w:pos="9062"/>
        </w:tabs>
        <w:ind w:left="440"/>
      </w:pPr>
      <w:hyperlink w:anchor="_Toc1676" w:history="1">
        <w:r>
          <w:rPr>
            <w:rFonts w:ascii="IRNazanin" w:hAnsi="IRNazanin" w:eastAsia="IRNazanin" w:cs="IRNazanin"/>
            <w:color w:val="111111"/>
            <w:sz w:val="22"/>
            <w:szCs w:val="22"/>
            <w:b w:val="0"/>
            <w:bCs w:val="0"/>
            <w:i w:val="0"/>
            <w:iCs w:val="0"/>
          </w:rPr>
          <w:t>7262- کتاب المناقب‏</w:t>
        </w:r>
        <w:r>
          <w:tab/>
        </w:r>
        <w:r>
          <w:fldChar w:fldCharType="begin"/>
        </w:r>
        <w:r>
          <w:instrText xml:space="preserve">PAGEREF 1676 \h</w:instrText>
        </w:r>
        <w:r>
          <w:fldChar w:fldCharType="end"/>
        </w:r>
      </w:hyperlink>
    </w:p>
    <w:p>
      <w:pPr>
        <w:tabs>
          <w:tab w:val="right" w:leader="dot" w:pos="9062"/>
        </w:tabs>
        <w:ind w:left="440"/>
      </w:pPr>
      <w:hyperlink w:anchor="_Toc1677" w:history="1">
        <w:r>
          <w:rPr>
            <w:rFonts w:ascii="IRNazanin" w:hAnsi="IRNazanin" w:eastAsia="IRNazanin" w:cs="IRNazanin"/>
            <w:color w:val="111111"/>
            <w:sz w:val="22"/>
            <w:szCs w:val="22"/>
            <w:b w:val="0"/>
            <w:bCs w:val="0"/>
            <w:i w:val="0"/>
            <w:iCs w:val="0"/>
          </w:rPr>
          <w:t>7263- المناقب‏</w:t>
        </w:r>
        <w:r>
          <w:tab/>
        </w:r>
        <w:r>
          <w:fldChar w:fldCharType="begin"/>
        </w:r>
        <w:r>
          <w:instrText xml:space="preserve">PAGEREF 1677 \h</w:instrText>
        </w:r>
        <w:r>
          <w:fldChar w:fldCharType="end"/>
        </w:r>
      </w:hyperlink>
    </w:p>
    <w:p>
      <w:pPr>
        <w:tabs>
          <w:tab w:val="right" w:leader="dot" w:pos="9062"/>
        </w:tabs>
        <w:ind w:left="440"/>
      </w:pPr>
      <w:hyperlink w:anchor="_Toc1678" w:history="1">
        <w:r>
          <w:rPr>
            <w:rFonts w:ascii="IRNazanin" w:hAnsi="IRNazanin" w:eastAsia="IRNazanin" w:cs="IRNazanin"/>
            <w:color w:val="111111"/>
            <w:sz w:val="22"/>
            <w:szCs w:val="22"/>
            <w:b w:val="0"/>
            <w:bCs w:val="0"/>
            <w:i w:val="0"/>
            <w:iCs w:val="0"/>
          </w:rPr>
          <w:t>7264- مناقب آل أبی طالب‏</w:t>
        </w:r>
        <w:r>
          <w:tab/>
        </w:r>
        <w:r>
          <w:fldChar w:fldCharType="begin"/>
        </w:r>
        <w:r>
          <w:instrText xml:space="preserve">PAGEREF 1678 \h</w:instrText>
        </w:r>
        <w:r>
          <w:fldChar w:fldCharType="end"/>
        </w:r>
      </w:hyperlink>
    </w:p>
    <w:p>
      <w:pPr>
        <w:tabs>
          <w:tab w:val="right" w:leader="dot" w:pos="9062"/>
        </w:tabs>
        <w:ind w:left="440"/>
      </w:pPr>
      <w:hyperlink w:anchor="_Toc1679" w:history="1">
        <w:r>
          <w:rPr>
            <w:rFonts w:ascii="IRNazanin" w:hAnsi="IRNazanin" w:eastAsia="IRNazanin" w:cs="IRNazanin"/>
            <w:color w:val="111111"/>
            <w:sz w:val="22"/>
            <w:szCs w:val="22"/>
            <w:b w:val="0"/>
            <w:bCs w:val="0"/>
            <w:i w:val="0"/>
            <w:iCs w:val="0"/>
          </w:rPr>
          <w:t>7265- مناقب‏</w:t>
        </w:r>
        <w:r>
          <w:tab/>
        </w:r>
        <w:r>
          <w:fldChar w:fldCharType="begin"/>
        </w:r>
        <w:r>
          <w:instrText xml:space="preserve">PAGEREF 1679 \h</w:instrText>
        </w:r>
        <w:r>
          <w:fldChar w:fldCharType="end"/>
        </w:r>
      </w:hyperlink>
    </w:p>
    <w:p>
      <w:pPr>
        <w:tabs>
          <w:tab w:val="right" w:leader="dot" w:pos="9062"/>
        </w:tabs>
        <w:ind w:left="440"/>
      </w:pPr>
      <w:hyperlink w:anchor="_Toc1680" w:history="1">
        <w:r>
          <w:rPr>
            <w:rFonts w:ascii="IRNazanin" w:hAnsi="IRNazanin" w:eastAsia="IRNazanin" w:cs="IRNazanin"/>
            <w:color w:val="111111"/>
            <w:sz w:val="22"/>
            <w:szCs w:val="22"/>
            <w:b w:val="0"/>
            <w:bCs w:val="0"/>
            <w:i w:val="0"/>
            <w:iCs w:val="0"/>
          </w:rPr>
          <w:t>7266- مناقب آل الرسول‏</w:t>
        </w:r>
        <w:r>
          <w:tab/>
        </w:r>
        <w:r>
          <w:fldChar w:fldCharType="begin"/>
        </w:r>
        <w:r>
          <w:instrText xml:space="preserve">PAGEREF 1680 \h</w:instrText>
        </w:r>
        <w:r>
          <w:fldChar w:fldCharType="end"/>
        </w:r>
      </w:hyperlink>
    </w:p>
    <w:p>
      <w:pPr>
        <w:tabs>
          <w:tab w:val="right" w:leader="dot" w:pos="9062"/>
        </w:tabs>
        <w:ind w:left="440"/>
      </w:pPr>
      <w:hyperlink w:anchor="_Toc1681" w:history="1">
        <w:r>
          <w:rPr>
            <w:rFonts w:ascii="IRNazanin" w:hAnsi="IRNazanin" w:eastAsia="IRNazanin" w:cs="IRNazanin"/>
            <w:color w:val="111111"/>
            <w:sz w:val="22"/>
            <w:szCs w:val="22"/>
            <w:b w:val="0"/>
            <w:bCs w:val="0"/>
            <w:i w:val="0"/>
            <w:iCs w:val="0"/>
          </w:rPr>
          <w:t>7267- مناقب آل الرسول‏</w:t>
        </w:r>
        <w:r>
          <w:tab/>
        </w:r>
        <w:r>
          <w:fldChar w:fldCharType="begin"/>
        </w:r>
        <w:r>
          <w:instrText xml:space="preserve">PAGEREF 1681 \h</w:instrText>
        </w:r>
        <w:r>
          <w:fldChar w:fldCharType="end"/>
        </w:r>
      </w:hyperlink>
    </w:p>
    <w:p>
      <w:pPr>
        <w:tabs>
          <w:tab w:val="right" w:leader="dot" w:pos="9062"/>
        </w:tabs>
        <w:ind w:left="440"/>
      </w:pPr>
      <w:hyperlink w:anchor="_Toc1682" w:history="1">
        <w:r>
          <w:rPr>
            <w:rFonts w:ascii="IRNazanin" w:hAnsi="IRNazanin" w:eastAsia="IRNazanin" w:cs="IRNazanin"/>
            <w:color w:val="111111"/>
            <w:sz w:val="22"/>
            <w:szCs w:val="22"/>
            <w:b w:val="0"/>
            <w:bCs w:val="0"/>
            <w:i w:val="0"/>
            <w:iCs w:val="0"/>
          </w:rPr>
          <w:t>7268- مناقب الأئمة</w:t>
        </w:r>
        <w:r>
          <w:tab/>
        </w:r>
        <w:r>
          <w:fldChar w:fldCharType="begin"/>
        </w:r>
        <w:r>
          <w:instrText xml:space="preserve">PAGEREF 1682 \h</w:instrText>
        </w:r>
        <w:r>
          <w:fldChar w:fldCharType="end"/>
        </w:r>
      </w:hyperlink>
    </w:p>
    <w:p>
      <w:pPr>
        <w:tabs>
          <w:tab w:val="right" w:leader="dot" w:pos="9062"/>
        </w:tabs>
        <w:ind w:left="440"/>
      </w:pPr>
      <w:hyperlink w:anchor="_Toc1683" w:history="1">
        <w:r>
          <w:rPr>
            <w:rFonts w:ascii="IRNazanin" w:hAnsi="IRNazanin" w:eastAsia="IRNazanin" w:cs="IRNazanin"/>
            <w:color w:val="111111"/>
            <w:sz w:val="22"/>
            <w:szCs w:val="22"/>
            <w:b w:val="0"/>
            <w:bCs w:val="0"/>
            <w:i w:val="0"/>
            <w:iCs w:val="0"/>
          </w:rPr>
          <w:t>7269- مناقب الأئمة الاثنی عشر</w:t>
        </w:r>
        <w:r>
          <w:tab/>
        </w:r>
        <w:r>
          <w:fldChar w:fldCharType="begin"/>
        </w:r>
        <w:r>
          <w:instrText xml:space="preserve">PAGEREF 1683 \h</w:instrText>
        </w:r>
        <w:r>
          <w:fldChar w:fldCharType="end"/>
        </w:r>
      </w:hyperlink>
    </w:p>
    <w:p>
      <w:pPr>
        <w:tabs>
          <w:tab w:val="right" w:leader="dot" w:pos="9062"/>
        </w:tabs>
        <w:ind w:left="440"/>
      </w:pPr>
      <w:hyperlink w:anchor="_Toc1684" w:history="1">
        <w:r>
          <w:rPr>
            <w:rFonts w:ascii="IRNazanin" w:hAnsi="IRNazanin" w:eastAsia="IRNazanin" w:cs="IRNazanin"/>
            <w:color w:val="111111"/>
            <w:sz w:val="22"/>
            <w:szCs w:val="22"/>
            <w:b w:val="0"/>
            <w:bCs w:val="0"/>
            <w:i w:val="0"/>
            <w:iCs w:val="0"/>
          </w:rPr>
          <w:t>7270- مناقب الأئمة (ع‏</w:t>
        </w:r>
        <w:r>
          <w:tab/>
        </w:r>
        <w:r>
          <w:fldChar w:fldCharType="begin"/>
        </w:r>
        <w:r>
          <w:instrText xml:space="preserve">PAGEREF 1684 \h</w:instrText>
        </w:r>
        <w:r>
          <w:fldChar w:fldCharType="end"/>
        </w:r>
      </w:hyperlink>
    </w:p>
    <w:p>
      <w:pPr>
        <w:tabs>
          <w:tab w:val="right" w:leader="dot" w:pos="9062"/>
        </w:tabs>
        <w:ind w:left="440"/>
      </w:pPr>
      <w:hyperlink w:anchor="_Toc1685" w:history="1">
        <w:r>
          <w:rPr>
            <w:rFonts w:ascii="IRNazanin" w:hAnsi="IRNazanin" w:eastAsia="IRNazanin" w:cs="IRNazanin"/>
            <w:color w:val="111111"/>
            <w:sz w:val="22"/>
            <w:szCs w:val="22"/>
            <w:b w:val="0"/>
            <w:bCs w:val="0"/>
            <w:i w:val="0"/>
            <w:iCs w:val="0"/>
          </w:rPr>
          <w:t>مناقب الأئمة</w:t>
        </w:r>
        <w:r>
          <w:tab/>
        </w:r>
        <w:r>
          <w:fldChar w:fldCharType="begin"/>
        </w:r>
        <w:r>
          <w:instrText xml:space="preserve">PAGEREF 1685 \h</w:instrText>
        </w:r>
        <w:r>
          <w:fldChar w:fldCharType="end"/>
        </w:r>
      </w:hyperlink>
    </w:p>
    <w:p>
      <w:pPr>
        <w:tabs>
          <w:tab w:val="right" w:leader="dot" w:pos="9062"/>
        </w:tabs>
        <w:ind w:left="440"/>
      </w:pPr>
      <w:hyperlink w:anchor="_Toc1686" w:history="1">
        <w:r>
          <w:rPr>
            <w:rFonts w:ascii="IRNazanin" w:hAnsi="IRNazanin" w:eastAsia="IRNazanin" w:cs="IRNazanin"/>
            <w:color w:val="111111"/>
            <w:sz w:val="22"/>
            <w:szCs w:val="22"/>
            <w:b w:val="0"/>
            <w:bCs w:val="0"/>
            <w:i w:val="0"/>
            <w:iCs w:val="0"/>
          </w:rPr>
          <w:t>7271- مناقب الأئمة</w:t>
        </w:r>
        <w:r>
          <w:tab/>
        </w:r>
        <w:r>
          <w:fldChar w:fldCharType="begin"/>
        </w:r>
        <w:r>
          <w:instrText xml:space="preserve">PAGEREF 1686 \h</w:instrText>
        </w:r>
        <w:r>
          <w:fldChar w:fldCharType="end"/>
        </w:r>
      </w:hyperlink>
    </w:p>
    <w:p>
      <w:pPr>
        <w:tabs>
          <w:tab w:val="right" w:leader="dot" w:pos="9062"/>
        </w:tabs>
        <w:ind w:left="440"/>
      </w:pPr>
      <w:hyperlink w:anchor="_Toc1687" w:history="1">
        <w:r>
          <w:rPr>
            <w:rFonts w:ascii="IRNazanin" w:hAnsi="IRNazanin" w:eastAsia="IRNazanin" w:cs="IRNazanin"/>
            <w:color w:val="111111"/>
            <w:sz w:val="22"/>
            <w:szCs w:val="22"/>
            <w:b w:val="0"/>
            <w:bCs w:val="0"/>
            <w:i w:val="0"/>
            <w:iCs w:val="0"/>
          </w:rPr>
          <w:t>7272- مناقب إبراهیم الأدهم‏</w:t>
        </w:r>
        <w:r>
          <w:tab/>
        </w:r>
        <w:r>
          <w:fldChar w:fldCharType="begin"/>
        </w:r>
        <w:r>
          <w:instrText xml:space="preserve">PAGEREF 1687 \h</w:instrText>
        </w:r>
        <w:r>
          <w:fldChar w:fldCharType="end"/>
        </w:r>
      </w:hyperlink>
    </w:p>
    <w:p>
      <w:pPr>
        <w:tabs>
          <w:tab w:val="right" w:leader="dot" w:pos="9062"/>
        </w:tabs>
        <w:ind w:left="440"/>
      </w:pPr>
      <w:hyperlink w:anchor="_Toc1688" w:history="1">
        <w:r>
          <w:rPr>
            <w:rFonts w:ascii="IRNazanin" w:hAnsi="IRNazanin" w:eastAsia="IRNazanin" w:cs="IRNazanin"/>
            <w:color w:val="111111"/>
            <w:sz w:val="22"/>
            <w:szCs w:val="22"/>
            <w:b w:val="0"/>
            <w:bCs w:val="0"/>
            <w:i w:val="0"/>
            <w:iCs w:val="0"/>
          </w:rPr>
          <w:t>7273- مناقب أبی الخطاب‏</w:t>
        </w:r>
        <w:r>
          <w:tab/>
        </w:r>
        <w:r>
          <w:fldChar w:fldCharType="begin"/>
        </w:r>
        <w:r>
          <w:instrText xml:space="preserve">PAGEREF 1688 \h</w:instrText>
        </w:r>
        <w:r>
          <w:fldChar w:fldCharType="end"/>
        </w:r>
      </w:hyperlink>
    </w:p>
    <w:p>
      <w:pPr>
        <w:tabs>
          <w:tab w:val="right" w:leader="dot" w:pos="9062"/>
        </w:tabs>
        <w:ind w:left="440"/>
      </w:pPr>
      <w:hyperlink w:anchor="_Toc1689" w:history="1">
        <w:r>
          <w:rPr>
            <w:rFonts w:ascii="IRNazanin" w:hAnsi="IRNazanin" w:eastAsia="IRNazanin" w:cs="IRNazanin"/>
            <w:color w:val="111111"/>
            <w:sz w:val="22"/>
            <w:szCs w:val="22"/>
            <w:b w:val="0"/>
            <w:bCs w:val="0"/>
            <w:i w:val="0"/>
            <w:iCs w:val="0"/>
          </w:rPr>
          <w:t>مناقب السید أبی العباس‏</w:t>
        </w:r>
        <w:r>
          <w:tab/>
        </w:r>
        <w:r>
          <w:fldChar w:fldCharType="begin"/>
        </w:r>
        <w:r>
          <w:instrText xml:space="preserve">PAGEREF 1689 \h</w:instrText>
        </w:r>
        <w:r>
          <w:fldChar w:fldCharType="end"/>
        </w:r>
      </w:hyperlink>
    </w:p>
    <w:p>
      <w:pPr>
        <w:tabs>
          <w:tab w:val="right" w:leader="dot" w:pos="9062"/>
        </w:tabs>
        <w:ind w:left="440"/>
      </w:pPr>
      <w:hyperlink w:anchor="_Toc1690" w:history="1">
        <w:r>
          <w:rPr>
            <w:rFonts w:ascii="IRNazanin" w:hAnsi="IRNazanin" w:eastAsia="IRNazanin" w:cs="IRNazanin"/>
            <w:color w:val="111111"/>
            <w:sz w:val="22"/>
            <w:szCs w:val="22"/>
            <w:b w:val="0"/>
            <w:bCs w:val="0"/>
            <w:i w:val="0"/>
            <w:iCs w:val="0"/>
          </w:rPr>
          <w:t>مناقب السید أحمد الرفاعی‏</w:t>
        </w:r>
        <w:r>
          <w:tab/>
        </w:r>
        <w:r>
          <w:fldChar w:fldCharType="begin"/>
        </w:r>
        <w:r>
          <w:instrText xml:space="preserve">PAGEREF 1690 \h</w:instrText>
        </w:r>
        <w:r>
          <w:fldChar w:fldCharType="end"/>
        </w:r>
      </w:hyperlink>
    </w:p>
    <w:p>
      <w:pPr>
        <w:tabs>
          <w:tab w:val="right" w:leader="dot" w:pos="9062"/>
        </w:tabs>
        <w:ind w:left="440"/>
      </w:pPr>
      <w:hyperlink w:anchor="_Toc1691" w:history="1">
        <w:r>
          <w:rPr>
            <w:rFonts w:ascii="IRNazanin" w:hAnsi="IRNazanin" w:eastAsia="IRNazanin" w:cs="IRNazanin"/>
            <w:color w:val="111111"/>
            <w:sz w:val="22"/>
            <w:szCs w:val="22"/>
            <w:b w:val="0"/>
            <w:bCs w:val="0"/>
            <w:i w:val="0"/>
            <w:iCs w:val="0"/>
          </w:rPr>
          <w:t>7274- مناقب الأمیر</w:t>
        </w:r>
        <w:r>
          <w:tab/>
        </w:r>
        <w:r>
          <w:fldChar w:fldCharType="begin"/>
        </w:r>
        <w:r>
          <w:instrText xml:space="preserve">PAGEREF 1691 \h</w:instrText>
        </w:r>
        <w:r>
          <w:fldChar w:fldCharType="end"/>
        </w:r>
      </w:hyperlink>
    </w:p>
    <w:p>
      <w:pPr>
        <w:tabs>
          <w:tab w:val="right" w:leader="dot" w:pos="9062"/>
        </w:tabs>
        <w:ind w:left="440"/>
      </w:pPr>
      <w:hyperlink w:anchor="_Toc1692" w:history="1">
        <w:r>
          <w:rPr>
            <w:rFonts w:ascii="IRNazanin" w:hAnsi="IRNazanin" w:eastAsia="IRNazanin" w:cs="IRNazanin"/>
            <w:color w:val="111111"/>
            <w:sz w:val="22"/>
            <w:szCs w:val="22"/>
            <w:b w:val="0"/>
            <w:bCs w:val="0"/>
            <w:i w:val="0"/>
            <w:iCs w:val="0"/>
          </w:rPr>
          <w:t>7275- مناقب الأمیر کلال‏</w:t>
        </w:r>
        <w:r>
          <w:tab/>
        </w:r>
        <w:r>
          <w:fldChar w:fldCharType="begin"/>
        </w:r>
        <w:r>
          <w:instrText xml:space="preserve">PAGEREF 1692 \h</w:instrText>
        </w:r>
        <w:r>
          <w:fldChar w:fldCharType="end"/>
        </w:r>
      </w:hyperlink>
    </w:p>
    <w:p>
      <w:pPr>
        <w:tabs>
          <w:tab w:val="right" w:leader="dot" w:pos="9062"/>
        </w:tabs>
        <w:ind w:left="440"/>
      </w:pPr>
      <w:hyperlink w:anchor="_Toc1693" w:history="1">
        <w:r>
          <w:rPr>
            <w:rFonts w:ascii="IRNazanin" w:hAnsi="IRNazanin" w:eastAsia="IRNazanin" w:cs="IRNazanin"/>
            <w:color w:val="111111"/>
            <w:sz w:val="22"/>
            <w:szCs w:val="22"/>
            <w:b w:val="0"/>
            <w:bCs w:val="0"/>
            <w:i w:val="0"/>
            <w:iCs w:val="0"/>
          </w:rPr>
          <w:t>7276- مناقب أمیر المؤمنین (ع‏</w:t>
        </w:r>
        <w:r>
          <w:tab/>
        </w:r>
        <w:r>
          <w:fldChar w:fldCharType="begin"/>
        </w:r>
        <w:r>
          <w:instrText xml:space="preserve">PAGEREF 1693 \h</w:instrText>
        </w:r>
        <w:r>
          <w:fldChar w:fldCharType="end"/>
        </w:r>
      </w:hyperlink>
    </w:p>
    <w:p>
      <w:pPr>
        <w:tabs>
          <w:tab w:val="right" w:leader="dot" w:pos="9062"/>
        </w:tabs>
        <w:ind w:left="440"/>
      </w:pPr>
      <w:hyperlink w:anchor="_Toc1694" w:history="1">
        <w:r>
          <w:rPr>
            <w:rFonts w:ascii="IRNazanin" w:hAnsi="IRNazanin" w:eastAsia="IRNazanin" w:cs="IRNazanin"/>
            <w:color w:val="111111"/>
            <w:sz w:val="22"/>
            <w:szCs w:val="22"/>
            <w:b w:val="0"/>
            <w:bCs w:val="0"/>
            <w:i w:val="0"/>
            <w:iCs w:val="0"/>
          </w:rPr>
          <w:t>7277- مناقب أمیر المؤمنین علیه السلام</w:t>
        </w:r>
        <w:r>
          <w:tab/>
        </w:r>
        <w:r>
          <w:fldChar w:fldCharType="begin"/>
        </w:r>
        <w:r>
          <w:instrText xml:space="preserve">PAGEREF 1694 \h</w:instrText>
        </w:r>
        <w:r>
          <w:fldChar w:fldCharType="end"/>
        </w:r>
      </w:hyperlink>
    </w:p>
    <w:p>
      <w:pPr>
        <w:tabs>
          <w:tab w:val="right" w:leader="dot" w:pos="9062"/>
        </w:tabs>
        <w:ind w:left="440"/>
      </w:pPr>
      <w:hyperlink w:anchor="_Toc1695" w:history="1">
        <w:r>
          <w:rPr>
            <w:rFonts w:ascii="IRNazanin" w:hAnsi="IRNazanin" w:eastAsia="IRNazanin" w:cs="IRNazanin"/>
            <w:color w:val="111111"/>
            <w:sz w:val="22"/>
            <w:szCs w:val="22"/>
            <w:b w:val="0"/>
            <w:bCs w:val="0"/>
            <w:i w:val="0"/>
            <w:iCs w:val="0"/>
          </w:rPr>
          <w:t>7278- مناقب أمیر المؤمنین (ع‏</w:t>
        </w:r>
        <w:r>
          <w:tab/>
        </w:r>
        <w:r>
          <w:fldChar w:fldCharType="begin"/>
        </w:r>
        <w:r>
          <w:instrText xml:space="preserve">PAGEREF 1695 \h</w:instrText>
        </w:r>
        <w:r>
          <w:fldChar w:fldCharType="end"/>
        </w:r>
      </w:hyperlink>
    </w:p>
    <w:p>
      <w:pPr>
        <w:tabs>
          <w:tab w:val="right" w:leader="dot" w:pos="9062"/>
        </w:tabs>
        <w:ind w:left="440"/>
      </w:pPr>
      <w:hyperlink w:anchor="_Toc1696" w:history="1">
        <w:r>
          <w:rPr>
            <w:rFonts w:ascii="IRNazanin" w:hAnsi="IRNazanin" w:eastAsia="IRNazanin" w:cs="IRNazanin"/>
            <w:color w:val="111111"/>
            <w:sz w:val="22"/>
            <w:szCs w:val="22"/>
            <w:b w:val="0"/>
            <w:bCs w:val="0"/>
            <w:i w:val="0"/>
            <w:iCs w:val="0"/>
          </w:rPr>
          <w:t>7279- مناقب أمیر المؤمنین علیه السلام</w:t>
        </w:r>
        <w:r>
          <w:tab/>
        </w:r>
        <w:r>
          <w:fldChar w:fldCharType="begin"/>
        </w:r>
        <w:r>
          <w:instrText xml:space="preserve">PAGEREF 1696 \h</w:instrText>
        </w:r>
        <w:r>
          <w:fldChar w:fldCharType="end"/>
        </w:r>
      </w:hyperlink>
    </w:p>
    <w:p>
      <w:pPr>
        <w:tabs>
          <w:tab w:val="right" w:leader="dot" w:pos="9062"/>
        </w:tabs>
        <w:ind w:left="440"/>
      </w:pPr>
      <w:hyperlink w:anchor="_Toc1697" w:history="1">
        <w:r>
          <w:rPr>
            <w:rFonts w:ascii="IRNazanin" w:hAnsi="IRNazanin" w:eastAsia="IRNazanin" w:cs="IRNazanin"/>
            <w:color w:val="111111"/>
            <w:sz w:val="22"/>
            <w:szCs w:val="22"/>
            <w:b w:val="0"/>
            <w:bCs w:val="0"/>
            <w:i w:val="0"/>
            <w:iCs w:val="0"/>
          </w:rPr>
          <w:t>7280- مناقب أمیر المؤمنین (ع‏</w:t>
        </w:r>
        <w:r>
          <w:tab/>
        </w:r>
        <w:r>
          <w:fldChar w:fldCharType="begin"/>
        </w:r>
        <w:r>
          <w:instrText xml:space="preserve">PAGEREF 1697 \h</w:instrText>
        </w:r>
        <w:r>
          <w:fldChar w:fldCharType="end"/>
        </w:r>
      </w:hyperlink>
    </w:p>
    <w:p>
      <w:pPr>
        <w:tabs>
          <w:tab w:val="right" w:leader="dot" w:pos="9062"/>
        </w:tabs>
        <w:ind w:left="440"/>
      </w:pPr>
      <w:hyperlink w:anchor="_Toc1698" w:history="1">
        <w:r>
          <w:rPr>
            <w:rFonts w:ascii="IRNazanin" w:hAnsi="IRNazanin" w:eastAsia="IRNazanin" w:cs="IRNazanin"/>
            <w:color w:val="111111"/>
            <w:sz w:val="22"/>
            <w:szCs w:val="22"/>
            <w:b w:val="0"/>
            <w:bCs w:val="0"/>
            <w:i w:val="0"/>
            <w:iCs w:val="0"/>
          </w:rPr>
          <w:t>7281- مناقب أمیر المؤمنین (ع‏</w:t>
        </w:r>
        <w:r>
          <w:tab/>
        </w:r>
        <w:r>
          <w:fldChar w:fldCharType="begin"/>
        </w:r>
        <w:r>
          <w:instrText xml:space="preserve">PAGEREF 1698 \h</w:instrText>
        </w:r>
        <w:r>
          <w:fldChar w:fldCharType="end"/>
        </w:r>
      </w:hyperlink>
    </w:p>
    <w:p>
      <w:pPr>
        <w:tabs>
          <w:tab w:val="right" w:leader="dot" w:pos="9062"/>
        </w:tabs>
        <w:ind w:left="440"/>
      </w:pPr>
      <w:hyperlink w:anchor="_Toc1699" w:history="1">
        <w:r>
          <w:rPr>
            <w:rFonts w:ascii="IRNazanin" w:hAnsi="IRNazanin" w:eastAsia="IRNazanin" w:cs="IRNazanin"/>
            <w:color w:val="111111"/>
            <w:sz w:val="22"/>
            <w:szCs w:val="22"/>
            <w:b w:val="0"/>
            <w:bCs w:val="0"/>
            <w:i w:val="0"/>
            <w:iCs w:val="0"/>
          </w:rPr>
          <w:t>7282- مناقب أولاد شیخ الإسلام أحمد جام‏</w:t>
        </w:r>
        <w:r>
          <w:tab/>
        </w:r>
        <w:r>
          <w:fldChar w:fldCharType="begin"/>
        </w:r>
        <w:r>
          <w:instrText xml:space="preserve">PAGEREF 1699 \h</w:instrText>
        </w:r>
        <w:r>
          <w:fldChar w:fldCharType="end"/>
        </w:r>
      </w:hyperlink>
    </w:p>
    <w:p>
      <w:pPr>
        <w:tabs>
          <w:tab w:val="right" w:leader="dot" w:pos="9062"/>
        </w:tabs>
        <w:ind w:left="440"/>
      </w:pPr>
      <w:hyperlink w:anchor="_Toc1700" w:history="1">
        <w:r>
          <w:rPr>
            <w:rFonts w:ascii="IRNazanin" w:hAnsi="IRNazanin" w:eastAsia="IRNazanin" w:cs="IRNazanin"/>
            <w:color w:val="111111"/>
            <w:sz w:val="22"/>
            <w:szCs w:val="22"/>
            <w:b w:val="0"/>
            <w:bCs w:val="0"/>
            <w:i w:val="0"/>
            <w:iCs w:val="0"/>
          </w:rPr>
          <w:t>7283- مناقب الأولیاء</w:t>
        </w:r>
        <w:r>
          <w:tab/>
        </w:r>
        <w:r>
          <w:fldChar w:fldCharType="begin"/>
        </w:r>
        <w:r>
          <w:instrText xml:space="preserve">PAGEREF 1700 \h</w:instrText>
        </w:r>
        <w:r>
          <w:fldChar w:fldCharType="end"/>
        </w:r>
      </w:hyperlink>
    </w:p>
    <w:p>
      <w:pPr>
        <w:tabs>
          <w:tab w:val="right" w:leader="dot" w:pos="9062"/>
        </w:tabs>
        <w:ind w:left="440"/>
      </w:pPr>
      <w:hyperlink w:anchor="_Toc1701" w:history="1">
        <w:r>
          <w:rPr>
            <w:rFonts w:ascii="IRNazanin" w:hAnsi="IRNazanin" w:eastAsia="IRNazanin" w:cs="IRNazanin"/>
            <w:color w:val="111111"/>
            <w:sz w:val="22"/>
            <w:szCs w:val="22"/>
            <w:b w:val="0"/>
            <w:bCs w:val="0"/>
            <w:i w:val="0"/>
            <w:iCs w:val="0"/>
          </w:rPr>
          <w:t>7284- مناقب الأولیاء</w:t>
        </w:r>
        <w:r>
          <w:tab/>
        </w:r>
        <w:r>
          <w:fldChar w:fldCharType="begin"/>
        </w:r>
        <w:r>
          <w:instrText xml:space="preserve">PAGEREF 1701 \h</w:instrText>
        </w:r>
        <w:r>
          <w:fldChar w:fldCharType="end"/>
        </w:r>
      </w:hyperlink>
    </w:p>
    <w:p>
      <w:pPr>
        <w:tabs>
          <w:tab w:val="right" w:leader="dot" w:pos="9062"/>
        </w:tabs>
        <w:ind w:left="440"/>
      </w:pPr>
      <w:hyperlink w:anchor="_Toc1702" w:history="1">
        <w:r>
          <w:rPr>
            <w:rFonts w:ascii="IRNazanin" w:hAnsi="IRNazanin" w:eastAsia="IRNazanin" w:cs="IRNazanin"/>
            <w:color w:val="111111"/>
            <w:sz w:val="22"/>
            <w:szCs w:val="22"/>
            <w:b w:val="0"/>
            <w:bCs w:val="0"/>
            <w:i w:val="0"/>
            <w:iCs w:val="0"/>
          </w:rPr>
          <w:t>7285- مناقب الأولیاء</w:t>
        </w:r>
        <w:r>
          <w:tab/>
        </w:r>
        <w:r>
          <w:fldChar w:fldCharType="begin"/>
        </w:r>
        <w:r>
          <w:instrText xml:space="preserve">PAGEREF 1702 \h</w:instrText>
        </w:r>
        <w:r>
          <w:fldChar w:fldCharType="end"/>
        </w:r>
      </w:hyperlink>
    </w:p>
    <w:p>
      <w:pPr>
        <w:tabs>
          <w:tab w:val="right" w:leader="dot" w:pos="9062"/>
        </w:tabs>
        <w:ind w:left="440"/>
      </w:pPr>
      <w:hyperlink w:anchor="_Toc1703" w:history="1">
        <w:r>
          <w:rPr>
            <w:rFonts w:ascii="IRNazanin" w:hAnsi="IRNazanin" w:eastAsia="IRNazanin" w:cs="IRNazanin"/>
            <w:color w:val="111111"/>
            <w:sz w:val="22"/>
            <w:szCs w:val="22"/>
            <w:b w:val="0"/>
            <w:bCs w:val="0"/>
            <w:i w:val="0"/>
            <w:iCs w:val="0"/>
          </w:rPr>
          <w:t>7286- مناقب أهل البیت‏</w:t>
        </w:r>
        <w:r>
          <w:tab/>
        </w:r>
        <w:r>
          <w:fldChar w:fldCharType="begin"/>
        </w:r>
        <w:r>
          <w:instrText xml:space="preserve">PAGEREF 1703 \h</w:instrText>
        </w:r>
        <w:r>
          <w:fldChar w:fldCharType="end"/>
        </w:r>
      </w:hyperlink>
    </w:p>
    <w:p>
      <w:pPr>
        <w:tabs>
          <w:tab w:val="right" w:leader="dot" w:pos="9062"/>
        </w:tabs>
        <w:ind w:left="440"/>
      </w:pPr>
      <w:hyperlink w:anchor="_Toc1704" w:history="1">
        <w:r>
          <w:rPr>
            <w:rFonts w:ascii="IRNazanin" w:hAnsi="IRNazanin" w:eastAsia="IRNazanin" w:cs="IRNazanin"/>
            <w:color w:val="111111"/>
            <w:sz w:val="22"/>
            <w:szCs w:val="22"/>
            <w:b w:val="0"/>
            <w:bCs w:val="0"/>
            <w:i w:val="0"/>
            <w:iCs w:val="0"/>
          </w:rPr>
          <w:t>7287- مناقب أهل البیت‏</w:t>
        </w:r>
        <w:r>
          <w:tab/>
        </w:r>
        <w:r>
          <w:fldChar w:fldCharType="begin"/>
        </w:r>
        <w:r>
          <w:instrText xml:space="preserve">PAGEREF 1704 \h</w:instrText>
        </w:r>
        <w:r>
          <w:fldChar w:fldCharType="end"/>
        </w:r>
      </w:hyperlink>
    </w:p>
    <w:p>
      <w:pPr>
        <w:tabs>
          <w:tab w:val="right" w:leader="dot" w:pos="9062"/>
        </w:tabs>
        <w:ind w:left="440"/>
      </w:pPr>
      <w:hyperlink w:anchor="_Toc1705" w:history="1">
        <w:r>
          <w:rPr>
            <w:rFonts w:ascii="IRNazanin" w:hAnsi="IRNazanin" w:eastAsia="IRNazanin" w:cs="IRNazanin"/>
            <w:color w:val="111111"/>
            <w:sz w:val="22"/>
            <w:szCs w:val="22"/>
            <w:b w:val="0"/>
            <w:bCs w:val="0"/>
            <w:i w:val="0"/>
            <w:iCs w:val="0"/>
          </w:rPr>
          <w:t>7288- مناقب أهل البیت‏</w:t>
        </w:r>
        <w:r>
          <w:tab/>
        </w:r>
        <w:r>
          <w:fldChar w:fldCharType="begin"/>
        </w:r>
        <w:r>
          <w:instrText xml:space="preserve">PAGEREF 1705 \h</w:instrText>
        </w:r>
        <w:r>
          <w:fldChar w:fldCharType="end"/>
        </w:r>
      </w:hyperlink>
    </w:p>
    <w:p>
      <w:pPr>
        <w:tabs>
          <w:tab w:val="right" w:leader="dot" w:pos="9062"/>
        </w:tabs>
        <w:ind w:left="440"/>
      </w:pPr>
      <w:hyperlink w:anchor="_Toc1706" w:history="1">
        <w:r>
          <w:rPr>
            <w:rFonts w:ascii="IRNazanin" w:hAnsi="IRNazanin" w:eastAsia="IRNazanin" w:cs="IRNazanin"/>
            <w:color w:val="111111"/>
            <w:sz w:val="22"/>
            <w:szCs w:val="22"/>
            <w:b w:val="0"/>
            <w:bCs w:val="0"/>
            <w:i w:val="0"/>
            <w:iCs w:val="0"/>
          </w:rPr>
          <w:t>7289- مناقب أهل البیت‏</w:t>
        </w:r>
        <w:r>
          <w:tab/>
        </w:r>
        <w:r>
          <w:fldChar w:fldCharType="begin"/>
        </w:r>
        <w:r>
          <w:instrText xml:space="preserve">PAGEREF 1706 \h</w:instrText>
        </w:r>
        <w:r>
          <w:fldChar w:fldCharType="end"/>
        </w:r>
      </w:hyperlink>
    </w:p>
    <w:p>
      <w:pPr>
        <w:tabs>
          <w:tab w:val="right" w:leader="dot" w:pos="9062"/>
        </w:tabs>
        <w:ind w:left="440"/>
      </w:pPr>
      <w:hyperlink w:anchor="_Toc1707" w:history="1">
        <w:r>
          <w:rPr>
            <w:rFonts w:ascii="IRNazanin" w:hAnsi="IRNazanin" w:eastAsia="IRNazanin" w:cs="IRNazanin"/>
            <w:color w:val="111111"/>
            <w:sz w:val="22"/>
            <w:szCs w:val="22"/>
            <w:b w:val="0"/>
            <w:bCs w:val="0"/>
            <w:i w:val="0"/>
            <w:iCs w:val="0"/>
          </w:rPr>
          <w:t>7290- مناقب أهل البیت‏</w:t>
        </w:r>
        <w:r>
          <w:tab/>
        </w:r>
        <w:r>
          <w:fldChar w:fldCharType="begin"/>
        </w:r>
        <w:r>
          <w:instrText xml:space="preserve">PAGEREF 1707 \h</w:instrText>
        </w:r>
        <w:r>
          <w:fldChar w:fldCharType="end"/>
        </w:r>
      </w:hyperlink>
    </w:p>
    <w:p>
      <w:pPr>
        <w:tabs>
          <w:tab w:val="right" w:leader="dot" w:pos="9062"/>
        </w:tabs>
        <w:ind w:left="440"/>
      </w:pPr>
      <w:hyperlink w:anchor="_Toc1708" w:history="1">
        <w:r>
          <w:rPr>
            <w:rFonts w:ascii="IRNazanin" w:hAnsi="IRNazanin" w:eastAsia="IRNazanin" w:cs="IRNazanin"/>
            <w:color w:val="111111"/>
            <w:sz w:val="22"/>
            <w:szCs w:val="22"/>
            <w:b w:val="0"/>
            <w:bCs w:val="0"/>
            <w:i w:val="0"/>
            <w:iCs w:val="0"/>
          </w:rPr>
          <w:t>7291- مناقب أهل البیت الأربعة عشر</w:t>
        </w:r>
        <w:r>
          <w:tab/>
        </w:r>
        <w:r>
          <w:fldChar w:fldCharType="begin"/>
        </w:r>
        <w:r>
          <w:instrText xml:space="preserve">PAGEREF 1708 \h</w:instrText>
        </w:r>
        <w:r>
          <w:fldChar w:fldCharType="end"/>
        </w:r>
      </w:hyperlink>
    </w:p>
    <w:p>
      <w:pPr>
        <w:tabs>
          <w:tab w:val="right" w:leader="dot" w:pos="9062"/>
        </w:tabs>
        <w:ind w:left="440"/>
      </w:pPr>
      <w:hyperlink w:anchor="_Toc1709" w:history="1">
        <w:r>
          <w:rPr>
            <w:rFonts w:ascii="IRNazanin" w:hAnsi="IRNazanin" w:eastAsia="IRNazanin" w:cs="IRNazanin"/>
            <w:color w:val="111111"/>
            <w:sz w:val="22"/>
            <w:szCs w:val="22"/>
            <w:b w:val="0"/>
            <w:bCs w:val="0"/>
            <w:i w:val="0"/>
            <w:iCs w:val="0"/>
          </w:rPr>
          <w:t>7292- مناقب أهل البیت علیه السلام  و مثالب أعدائهم‏</w:t>
        </w:r>
        <w:r>
          <w:tab/>
        </w:r>
        <w:r>
          <w:fldChar w:fldCharType="begin"/>
        </w:r>
        <w:r>
          <w:instrText xml:space="preserve">PAGEREF 1709 \h</w:instrText>
        </w:r>
        <w:r>
          <w:fldChar w:fldCharType="end"/>
        </w:r>
      </w:hyperlink>
    </w:p>
    <w:p>
      <w:pPr>
        <w:tabs>
          <w:tab w:val="right" w:leader="dot" w:pos="9062"/>
        </w:tabs>
        <w:ind w:left="440"/>
      </w:pPr>
      <w:hyperlink w:anchor="_Toc1710" w:history="1">
        <w:r>
          <w:rPr>
            <w:rFonts w:ascii="IRNazanin" w:hAnsi="IRNazanin" w:eastAsia="IRNazanin" w:cs="IRNazanin"/>
            <w:color w:val="111111"/>
            <w:sz w:val="22"/>
            <w:szCs w:val="22"/>
            <w:b w:val="0"/>
            <w:bCs w:val="0"/>
            <w:i w:val="0"/>
            <w:iCs w:val="0"/>
          </w:rPr>
          <w:t>7293- مناقب بکتاش ولی‏</w:t>
        </w:r>
        <w:r>
          <w:tab/>
        </w:r>
        <w:r>
          <w:fldChar w:fldCharType="begin"/>
        </w:r>
        <w:r>
          <w:instrText xml:space="preserve">PAGEREF 1710 \h</w:instrText>
        </w:r>
        <w:r>
          <w:fldChar w:fldCharType="end"/>
        </w:r>
      </w:hyperlink>
    </w:p>
    <w:p>
      <w:pPr>
        <w:tabs>
          <w:tab w:val="right" w:leader="dot" w:pos="9062"/>
        </w:tabs>
        <w:ind w:left="440"/>
      </w:pPr>
      <w:hyperlink w:anchor="_Toc1711" w:history="1">
        <w:r>
          <w:rPr>
            <w:rFonts w:ascii="IRNazanin" w:hAnsi="IRNazanin" w:eastAsia="IRNazanin" w:cs="IRNazanin"/>
            <w:color w:val="111111"/>
            <w:sz w:val="22"/>
            <w:szCs w:val="22"/>
            <w:b w:val="0"/>
            <w:bCs w:val="0"/>
            <w:i w:val="0"/>
            <w:iCs w:val="0"/>
          </w:rPr>
          <w:t>مناقب جلال الدین البلخی‏</w:t>
        </w:r>
        <w:r>
          <w:tab/>
        </w:r>
        <w:r>
          <w:fldChar w:fldCharType="begin"/>
        </w:r>
        <w:r>
          <w:instrText xml:space="preserve">PAGEREF 1711 \h</w:instrText>
        </w:r>
        <w:r>
          <w:fldChar w:fldCharType="end"/>
        </w:r>
      </w:hyperlink>
    </w:p>
    <w:p>
      <w:pPr>
        <w:tabs>
          <w:tab w:val="right" w:leader="dot" w:pos="9062"/>
        </w:tabs>
        <w:ind w:left="440"/>
      </w:pPr>
      <w:hyperlink w:anchor="_Toc1712" w:history="1">
        <w:r>
          <w:rPr>
            <w:rFonts w:ascii="IRNazanin" w:hAnsi="IRNazanin" w:eastAsia="IRNazanin" w:cs="IRNazanin"/>
            <w:color w:val="111111"/>
            <w:sz w:val="22"/>
            <w:szCs w:val="22"/>
            <w:b w:val="0"/>
            <w:bCs w:val="0"/>
            <w:i w:val="0"/>
            <w:iCs w:val="0"/>
          </w:rPr>
          <w:t>7294- المناقب الحسینیة</w:t>
        </w:r>
        <w:r>
          <w:tab/>
        </w:r>
        <w:r>
          <w:fldChar w:fldCharType="begin"/>
        </w:r>
        <w:r>
          <w:instrText xml:space="preserve">PAGEREF 1712 \h</w:instrText>
        </w:r>
        <w:r>
          <w:fldChar w:fldCharType="end"/>
        </w:r>
      </w:hyperlink>
    </w:p>
    <w:p>
      <w:pPr>
        <w:tabs>
          <w:tab w:val="right" w:leader="dot" w:pos="9062"/>
        </w:tabs>
        <w:ind w:left="440"/>
      </w:pPr>
      <w:hyperlink w:anchor="_Toc1713" w:history="1">
        <w:r>
          <w:rPr>
            <w:rFonts w:ascii="IRNazanin" w:hAnsi="IRNazanin" w:eastAsia="IRNazanin" w:cs="IRNazanin"/>
            <w:color w:val="111111"/>
            <w:sz w:val="22"/>
            <w:szCs w:val="22"/>
            <w:b w:val="0"/>
            <w:bCs w:val="0"/>
            <w:i w:val="0"/>
            <w:iCs w:val="0"/>
          </w:rPr>
          <w:t>7295- مناقب الحیدریة</w:t>
        </w:r>
        <w:r>
          <w:tab/>
        </w:r>
        <w:r>
          <w:fldChar w:fldCharType="begin"/>
        </w:r>
        <w:r>
          <w:instrText xml:space="preserve">PAGEREF 1713 \h</w:instrText>
        </w:r>
        <w:r>
          <w:fldChar w:fldCharType="end"/>
        </w:r>
      </w:hyperlink>
    </w:p>
    <w:p>
      <w:pPr>
        <w:tabs>
          <w:tab w:val="right" w:leader="dot" w:pos="9062"/>
        </w:tabs>
        <w:ind w:left="440"/>
      </w:pPr>
      <w:hyperlink w:anchor="_Toc1714" w:history="1">
        <w:r>
          <w:rPr>
            <w:rFonts w:ascii="IRNazanin" w:hAnsi="IRNazanin" w:eastAsia="IRNazanin" w:cs="IRNazanin"/>
            <w:color w:val="111111"/>
            <w:sz w:val="22"/>
            <w:szCs w:val="22"/>
            <w:b w:val="0"/>
            <w:bCs w:val="0"/>
            <w:i w:val="0"/>
            <w:iCs w:val="0"/>
          </w:rPr>
          <w:t>7296- مناقب الحیدریة</w:t>
        </w:r>
        <w:r>
          <w:tab/>
        </w:r>
        <w:r>
          <w:fldChar w:fldCharType="begin"/>
        </w:r>
        <w:r>
          <w:instrText xml:space="preserve">PAGEREF 1714 \h</w:instrText>
        </w:r>
        <w:r>
          <w:fldChar w:fldCharType="end"/>
        </w:r>
      </w:hyperlink>
    </w:p>
    <w:p>
      <w:pPr>
        <w:tabs>
          <w:tab w:val="right" w:leader="dot" w:pos="9062"/>
        </w:tabs>
        <w:ind w:left="440"/>
      </w:pPr>
      <w:hyperlink w:anchor="_Toc1715" w:history="1">
        <w:r>
          <w:rPr>
            <w:rFonts w:ascii="IRNazanin" w:hAnsi="IRNazanin" w:eastAsia="IRNazanin" w:cs="IRNazanin"/>
            <w:color w:val="111111"/>
            <w:sz w:val="22"/>
            <w:szCs w:val="22"/>
            <w:b w:val="0"/>
            <w:bCs w:val="0"/>
            <w:i w:val="0"/>
            <w:iCs w:val="0"/>
          </w:rPr>
          <w:t>مناقب الحیدریة</w:t>
        </w:r>
        <w:r>
          <w:tab/>
        </w:r>
        <w:r>
          <w:fldChar w:fldCharType="begin"/>
        </w:r>
        <w:r>
          <w:instrText xml:space="preserve">PAGEREF 1715 \h</w:instrText>
        </w:r>
        <w:r>
          <w:fldChar w:fldCharType="end"/>
        </w:r>
      </w:hyperlink>
    </w:p>
    <w:p>
      <w:pPr>
        <w:tabs>
          <w:tab w:val="right" w:leader="dot" w:pos="9062"/>
        </w:tabs>
        <w:ind w:left="440"/>
      </w:pPr>
      <w:hyperlink w:anchor="_Toc1716" w:history="1">
        <w:r>
          <w:rPr>
            <w:rFonts w:ascii="IRNazanin" w:hAnsi="IRNazanin" w:eastAsia="IRNazanin" w:cs="IRNazanin"/>
            <w:color w:val="111111"/>
            <w:sz w:val="22"/>
            <w:szCs w:val="22"/>
            <w:b w:val="0"/>
            <w:bCs w:val="0"/>
            <w:i w:val="0"/>
            <w:iCs w:val="0"/>
          </w:rPr>
          <w:t>7297- مناقب الخواجة علی عزیزان‏</w:t>
        </w:r>
        <w:r>
          <w:tab/>
        </w:r>
        <w:r>
          <w:fldChar w:fldCharType="begin"/>
        </w:r>
        <w:r>
          <w:instrText xml:space="preserve">PAGEREF 1716 \h</w:instrText>
        </w:r>
        <w:r>
          <w:fldChar w:fldCharType="end"/>
        </w:r>
      </w:hyperlink>
    </w:p>
    <w:p>
      <w:pPr>
        <w:tabs>
          <w:tab w:val="right" w:leader="dot" w:pos="9062"/>
        </w:tabs>
        <w:ind w:left="440"/>
      </w:pPr>
      <w:hyperlink w:anchor="_Toc1717" w:history="1">
        <w:r>
          <w:rPr>
            <w:rFonts w:ascii="IRNazanin" w:hAnsi="IRNazanin" w:eastAsia="IRNazanin" w:cs="IRNazanin"/>
            <w:color w:val="111111"/>
            <w:sz w:val="22"/>
            <w:szCs w:val="22"/>
            <w:b w:val="0"/>
            <w:bCs w:val="0"/>
            <w:i w:val="0"/>
            <w:iCs w:val="0"/>
          </w:rPr>
          <w:t>7298- مناقب الرجال‏</w:t>
        </w:r>
        <w:r>
          <w:tab/>
        </w:r>
        <w:r>
          <w:fldChar w:fldCharType="begin"/>
        </w:r>
        <w:r>
          <w:instrText xml:space="preserve">PAGEREF 1717 \h</w:instrText>
        </w:r>
        <w:r>
          <w:fldChar w:fldCharType="end"/>
        </w:r>
      </w:hyperlink>
    </w:p>
    <w:p>
      <w:pPr>
        <w:tabs>
          <w:tab w:val="right" w:leader="dot" w:pos="9062"/>
        </w:tabs>
        <w:ind w:left="440"/>
      </w:pPr>
      <w:hyperlink w:anchor="_Toc1718" w:history="1">
        <w:r>
          <w:rPr>
            <w:rFonts w:ascii="IRNazanin" w:hAnsi="IRNazanin" w:eastAsia="IRNazanin" w:cs="IRNazanin"/>
            <w:color w:val="111111"/>
            <w:sz w:val="22"/>
            <w:szCs w:val="22"/>
            <w:b w:val="0"/>
            <w:bCs w:val="0"/>
            <w:i w:val="0"/>
            <w:iCs w:val="0"/>
          </w:rPr>
          <w:t>7299- مناقب الرضا (ع‏</w:t>
        </w:r>
        <w:r>
          <w:tab/>
        </w:r>
        <w:r>
          <w:fldChar w:fldCharType="begin"/>
        </w:r>
        <w:r>
          <w:instrText xml:space="preserve">PAGEREF 1718 \h</w:instrText>
        </w:r>
        <w:r>
          <w:fldChar w:fldCharType="end"/>
        </w:r>
      </w:hyperlink>
    </w:p>
    <w:p>
      <w:pPr>
        <w:tabs>
          <w:tab w:val="right" w:leader="dot" w:pos="9062"/>
        </w:tabs>
        <w:ind w:left="440"/>
      </w:pPr>
      <w:hyperlink w:anchor="_Toc1719" w:history="1">
        <w:r>
          <w:rPr>
            <w:rFonts w:ascii="IRNazanin" w:hAnsi="IRNazanin" w:eastAsia="IRNazanin" w:cs="IRNazanin"/>
            <w:color w:val="111111"/>
            <w:sz w:val="22"/>
            <w:szCs w:val="22"/>
            <w:b w:val="0"/>
            <w:bCs w:val="0"/>
            <w:i w:val="0"/>
            <w:iCs w:val="0"/>
          </w:rPr>
          <w:t>7300- مناقب الرضا علیه السلام</w:t>
        </w:r>
        <w:r>
          <w:tab/>
        </w:r>
        <w:r>
          <w:fldChar w:fldCharType="begin"/>
        </w:r>
        <w:r>
          <w:instrText xml:space="preserve">PAGEREF 1719 \h</w:instrText>
        </w:r>
        <w:r>
          <w:fldChar w:fldCharType="end"/>
        </w:r>
      </w:hyperlink>
    </w:p>
    <w:p>
      <w:pPr>
        <w:tabs>
          <w:tab w:val="right" w:leader="dot" w:pos="9062"/>
        </w:tabs>
        <w:ind w:left="440"/>
      </w:pPr>
      <w:hyperlink w:anchor="_Toc1720" w:history="1">
        <w:r>
          <w:rPr>
            <w:rFonts w:ascii="IRNazanin" w:hAnsi="IRNazanin" w:eastAsia="IRNazanin" w:cs="IRNazanin"/>
            <w:color w:val="111111"/>
            <w:sz w:val="22"/>
            <w:szCs w:val="22"/>
            <w:b w:val="0"/>
            <w:bCs w:val="0"/>
            <w:i w:val="0"/>
            <w:iCs w:val="0"/>
          </w:rPr>
          <w:t>7301- مناقب الرضا (ع‏</w:t>
        </w:r>
        <w:r>
          <w:tab/>
        </w:r>
        <w:r>
          <w:fldChar w:fldCharType="begin"/>
        </w:r>
        <w:r>
          <w:instrText xml:space="preserve">PAGEREF 1720 \h</w:instrText>
        </w:r>
        <w:r>
          <w:fldChar w:fldCharType="end"/>
        </w:r>
      </w:hyperlink>
    </w:p>
    <w:p>
      <w:pPr>
        <w:tabs>
          <w:tab w:val="right" w:leader="dot" w:pos="9062"/>
        </w:tabs>
        <w:ind w:left="440"/>
      </w:pPr>
      <w:hyperlink w:anchor="_Toc1721" w:history="1">
        <w:r>
          <w:rPr>
            <w:rFonts w:ascii="IRNazanin" w:hAnsi="IRNazanin" w:eastAsia="IRNazanin" w:cs="IRNazanin"/>
            <w:color w:val="111111"/>
            <w:sz w:val="22"/>
            <w:szCs w:val="22"/>
            <w:b w:val="0"/>
            <w:bCs w:val="0"/>
            <w:i w:val="0"/>
            <w:iCs w:val="0"/>
          </w:rPr>
          <w:t>7302- مناقب رضوی‏</w:t>
        </w:r>
        <w:r>
          <w:tab/>
        </w:r>
        <w:r>
          <w:fldChar w:fldCharType="begin"/>
        </w:r>
        <w:r>
          <w:instrText xml:space="preserve">PAGEREF 1721 \h</w:instrText>
        </w:r>
        <w:r>
          <w:fldChar w:fldCharType="end"/>
        </w:r>
      </w:hyperlink>
    </w:p>
    <w:p>
      <w:pPr>
        <w:tabs>
          <w:tab w:val="right" w:leader="dot" w:pos="9062"/>
        </w:tabs>
        <w:ind w:left="440"/>
      </w:pPr>
      <w:hyperlink w:anchor="_Toc1722" w:history="1">
        <w:r>
          <w:rPr>
            <w:rFonts w:ascii="IRNazanin" w:hAnsi="IRNazanin" w:eastAsia="IRNazanin" w:cs="IRNazanin"/>
            <w:color w:val="111111"/>
            <w:sz w:val="22"/>
            <w:szCs w:val="22"/>
            <w:b w:val="0"/>
            <w:bCs w:val="0"/>
            <w:i w:val="0"/>
            <w:iCs w:val="0"/>
          </w:rPr>
          <w:t>7303- مناقب رواه الحدیث‏</w:t>
        </w:r>
        <w:r>
          <w:tab/>
        </w:r>
        <w:r>
          <w:fldChar w:fldCharType="begin"/>
        </w:r>
        <w:r>
          <w:instrText xml:space="preserve">PAGEREF 1722 \h</w:instrText>
        </w:r>
        <w:r>
          <w:fldChar w:fldCharType="end"/>
        </w:r>
      </w:hyperlink>
    </w:p>
    <w:p>
      <w:pPr>
        <w:tabs>
          <w:tab w:val="right" w:leader="dot" w:pos="9062"/>
        </w:tabs>
        <w:ind w:left="440"/>
      </w:pPr>
      <w:hyperlink w:anchor="_Toc1723" w:history="1">
        <w:r>
          <w:rPr>
            <w:rFonts w:ascii="IRNazanin" w:hAnsi="IRNazanin" w:eastAsia="IRNazanin" w:cs="IRNazanin"/>
            <w:color w:val="111111"/>
            <w:sz w:val="22"/>
            <w:szCs w:val="22"/>
            <w:b w:val="0"/>
            <w:bCs w:val="0"/>
            <w:i w:val="0"/>
            <w:iCs w:val="0"/>
          </w:rPr>
          <w:t>مناقب السادات‏</w:t>
        </w:r>
        <w:r>
          <w:tab/>
        </w:r>
        <w:r>
          <w:fldChar w:fldCharType="begin"/>
        </w:r>
        <w:r>
          <w:instrText xml:space="preserve">PAGEREF 1723 \h</w:instrText>
        </w:r>
        <w:r>
          <w:fldChar w:fldCharType="end"/>
        </w:r>
      </w:hyperlink>
    </w:p>
    <w:p>
      <w:pPr>
        <w:tabs>
          <w:tab w:val="right" w:leader="dot" w:pos="9062"/>
        </w:tabs>
        <w:ind w:left="440"/>
      </w:pPr>
      <w:hyperlink w:anchor="_Toc1724" w:history="1">
        <w:r>
          <w:rPr>
            <w:rFonts w:ascii="IRNazanin" w:hAnsi="IRNazanin" w:eastAsia="IRNazanin" w:cs="IRNazanin"/>
            <w:color w:val="111111"/>
            <w:sz w:val="22"/>
            <w:szCs w:val="22"/>
            <w:b w:val="0"/>
            <w:bCs w:val="0"/>
            <w:i w:val="0"/>
            <w:iCs w:val="0"/>
          </w:rPr>
          <w:t>المناقب السبعین‏</w:t>
        </w:r>
        <w:r>
          <w:tab/>
        </w:r>
        <w:r>
          <w:fldChar w:fldCharType="begin"/>
        </w:r>
        <w:r>
          <w:instrText xml:space="preserve">PAGEREF 1724 \h</w:instrText>
        </w:r>
        <w:r>
          <w:fldChar w:fldCharType="end"/>
        </w:r>
      </w:hyperlink>
    </w:p>
    <w:p>
      <w:pPr>
        <w:tabs>
          <w:tab w:val="right" w:leader="dot" w:pos="9062"/>
        </w:tabs>
        <w:ind w:left="440"/>
      </w:pPr>
      <w:hyperlink w:anchor="_Toc1725" w:history="1">
        <w:r>
          <w:rPr>
            <w:rFonts w:ascii="IRNazanin" w:hAnsi="IRNazanin" w:eastAsia="IRNazanin" w:cs="IRNazanin"/>
            <w:color w:val="111111"/>
            <w:sz w:val="22"/>
            <w:szCs w:val="22"/>
            <w:b w:val="0"/>
            <w:bCs w:val="0"/>
            <w:i w:val="0"/>
            <w:iCs w:val="0"/>
          </w:rPr>
          <w:t>7304- مناقب السبعین‏</w:t>
        </w:r>
        <w:r>
          <w:tab/>
        </w:r>
        <w:r>
          <w:fldChar w:fldCharType="begin"/>
        </w:r>
        <w:r>
          <w:instrText xml:space="preserve">PAGEREF 1725 \h</w:instrText>
        </w:r>
        <w:r>
          <w:fldChar w:fldCharType="end"/>
        </w:r>
      </w:hyperlink>
    </w:p>
    <w:p>
      <w:pPr>
        <w:tabs>
          <w:tab w:val="right" w:leader="dot" w:pos="9062"/>
        </w:tabs>
        <w:ind w:left="440"/>
      </w:pPr>
      <w:hyperlink w:anchor="_Toc1726" w:history="1">
        <w:r>
          <w:rPr>
            <w:rFonts w:ascii="IRNazanin" w:hAnsi="IRNazanin" w:eastAsia="IRNazanin" w:cs="IRNazanin"/>
            <w:color w:val="111111"/>
            <w:sz w:val="22"/>
            <w:szCs w:val="22"/>
            <w:b w:val="0"/>
            <w:bCs w:val="0"/>
            <w:i w:val="0"/>
            <w:iCs w:val="0"/>
          </w:rPr>
          <w:t>7305- مناقب السبعین فی فضائل أمیر المؤمنین علیه السلام</w:t>
        </w:r>
        <w:r>
          <w:tab/>
        </w:r>
        <w:r>
          <w:fldChar w:fldCharType="begin"/>
        </w:r>
        <w:r>
          <w:instrText xml:space="preserve">PAGEREF 1726 \h</w:instrText>
        </w:r>
        <w:r>
          <w:fldChar w:fldCharType="end"/>
        </w:r>
      </w:hyperlink>
    </w:p>
    <w:p>
      <w:pPr>
        <w:tabs>
          <w:tab w:val="right" w:leader="dot" w:pos="9062"/>
        </w:tabs>
        <w:ind w:left="440"/>
      </w:pPr>
      <w:hyperlink w:anchor="_Toc1727" w:history="1">
        <w:r>
          <w:rPr>
            <w:rFonts w:ascii="IRNazanin" w:hAnsi="IRNazanin" w:eastAsia="IRNazanin" w:cs="IRNazanin"/>
            <w:color w:val="111111"/>
            <w:sz w:val="22"/>
            <w:szCs w:val="22"/>
            <w:b w:val="0"/>
            <w:bCs w:val="0"/>
            <w:i w:val="0"/>
            <w:iCs w:val="0"/>
          </w:rPr>
          <w:t>7306- مناقب سلطانی‏</w:t>
        </w:r>
        <w:r>
          <w:tab/>
        </w:r>
        <w:r>
          <w:fldChar w:fldCharType="begin"/>
        </w:r>
        <w:r>
          <w:instrText xml:space="preserve">PAGEREF 1727 \h</w:instrText>
        </w:r>
        <w:r>
          <w:fldChar w:fldCharType="end"/>
        </w:r>
      </w:hyperlink>
    </w:p>
    <w:p>
      <w:pPr>
        <w:tabs>
          <w:tab w:val="right" w:leader="dot" w:pos="9062"/>
        </w:tabs>
        <w:ind w:left="440"/>
      </w:pPr>
      <w:hyperlink w:anchor="_Toc1728" w:history="1">
        <w:r>
          <w:rPr>
            <w:rFonts w:ascii="IRNazanin" w:hAnsi="IRNazanin" w:eastAsia="IRNazanin" w:cs="IRNazanin"/>
            <w:color w:val="111111"/>
            <w:sz w:val="22"/>
            <w:szCs w:val="22"/>
            <w:b w:val="0"/>
            <w:bCs w:val="0"/>
            <w:i w:val="0"/>
            <w:iCs w:val="0"/>
          </w:rPr>
          <w:t>7307- مناقب شیخ کازرونی‏</w:t>
        </w:r>
        <w:r>
          <w:tab/>
        </w:r>
        <w:r>
          <w:fldChar w:fldCharType="begin"/>
        </w:r>
        <w:r>
          <w:instrText xml:space="preserve">PAGEREF 1728 \h</w:instrText>
        </w:r>
        <w:r>
          <w:fldChar w:fldCharType="end"/>
        </w:r>
      </w:hyperlink>
    </w:p>
    <w:p>
      <w:pPr>
        <w:tabs>
          <w:tab w:val="right" w:leader="dot" w:pos="9062"/>
        </w:tabs>
        <w:ind w:left="440"/>
      </w:pPr>
      <w:hyperlink w:anchor="_Toc1729" w:history="1">
        <w:r>
          <w:rPr>
            <w:rFonts w:ascii="IRNazanin" w:hAnsi="IRNazanin" w:eastAsia="IRNazanin" w:cs="IRNazanin"/>
            <w:color w:val="111111"/>
            <w:sz w:val="22"/>
            <w:szCs w:val="22"/>
            <w:b w:val="0"/>
            <w:bCs w:val="0"/>
            <w:i w:val="0"/>
            <w:iCs w:val="0"/>
          </w:rPr>
          <w:t>7308- مناقب الشیعة</w:t>
        </w:r>
        <w:r>
          <w:tab/>
        </w:r>
        <w:r>
          <w:fldChar w:fldCharType="begin"/>
        </w:r>
        <w:r>
          <w:instrText xml:space="preserve">PAGEREF 1729 \h</w:instrText>
        </w:r>
        <w:r>
          <w:fldChar w:fldCharType="end"/>
        </w:r>
      </w:hyperlink>
    </w:p>
    <w:p>
      <w:pPr>
        <w:tabs>
          <w:tab w:val="right" w:leader="dot" w:pos="9062"/>
        </w:tabs>
        <w:ind w:left="440"/>
      </w:pPr>
      <w:hyperlink w:anchor="_Toc1730" w:history="1">
        <w:r>
          <w:rPr>
            <w:rFonts w:ascii="IRNazanin" w:hAnsi="IRNazanin" w:eastAsia="IRNazanin" w:cs="IRNazanin"/>
            <w:color w:val="111111"/>
            <w:sz w:val="22"/>
            <w:szCs w:val="22"/>
            <w:b w:val="0"/>
            <w:bCs w:val="0"/>
            <w:i w:val="0"/>
            <w:iCs w:val="0"/>
          </w:rPr>
          <w:t>7309- مناقب الشیعة</w:t>
        </w:r>
        <w:r>
          <w:tab/>
        </w:r>
        <w:r>
          <w:fldChar w:fldCharType="begin"/>
        </w:r>
        <w:r>
          <w:instrText xml:space="preserve">PAGEREF 1730 \h</w:instrText>
        </w:r>
        <w:r>
          <w:fldChar w:fldCharType="end"/>
        </w:r>
      </w:hyperlink>
    </w:p>
    <w:p>
      <w:pPr>
        <w:tabs>
          <w:tab w:val="right" w:leader="dot" w:pos="9062"/>
        </w:tabs>
        <w:ind w:left="440"/>
      </w:pPr>
      <w:hyperlink w:anchor="_Toc1731" w:history="1">
        <w:r>
          <w:rPr>
            <w:rFonts w:ascii="IRNazanin" w:hAnsi="IRNazanin" w:eastAsia="IRNazanin" w:cs="IRNazanin"/>
            <w:color w:val="111111"/>
            <w:sz w:val="22"/>
            <w:szCs w:val="22"/>
            <w:b w:val="0"/>
            <w:bCs w:val="0"/>
            <w:i w:val="0"/>
            <w:iCs w:val="0"/>
          </w:rPr>
          <w:t>7310- مناقب الشیعة</w:t>
        </w:r>
        <w:r>
          <w:tab/>
        </w:r>
        <w:r>
          <w:fldChar w:fldCharType="begin"/>
        </w:r>
        <w:r>
          <w:instrText xml:space="preserve">PAGEREF 1731 \h</w:instrText>
        </w:r>
        <w:r>
          <w:fldChar w:fldCharType="end"/>
        </w:r>
      </w:hyperlink>
    </w:p>
    <w:p>
      <w:pPr>
        <w:tabs>
          <w:tab w:val="right" w:leader="dot" w:pos="9062"/>
        </w:tabs>
        <w:ind w:left="440"/>
      </w:pPr>
      <w:hyperlink w:anchor="_Toc1732" w:history="1">
        <w:r>
          <w:rPr>
            <w:rFonts w:ascii="IRNazanin" w:hAnsi="IRNazanin" w:eastAsia="IRNazanin" w:cs="IRNazanin"/>
            <w:color w:val="111111"/>
            <w:sz w:val="22"/>
            <w:szCs w:val="22"/>
            <w:b w:val="0"/>
            <w:bCs w:val="0"/>
            <w:i w:val="0"/>
            <w:iCs w:val="0"/>
          </w:rPr>
          <w:t>مناقب الصفویة</w:t>
        </w:r>
        <w:r>
          <w:tab/>
        </w:r>
        <w:r>
          <w:fldChar w:fldCharType="begin"/>
        </w:r>
        <w:r>
          <w:instrText xml:space="preserve">PAGEREF 1732 \h</w:instrText>
        </w:r>
        <w:r>
          <w:fldChar w:fldCharType="end"/>
        </w:r>
      </w:hyperlink>
    </w:p>
    <w:p>
      <w:pPr>
        <w:tabs>
          <w:tab w:val="right" w:leader="dot" w:pos="9062"/>
        </w:tabs>
        <w:ind w:left="440"/>
      </w:pPr>
      <w:hyperlink w:anchor="_Toc1733" w:history="1">
        <w:r>
          <w:rPr>
            <w:rFonts w:ascii="IRNazanin" w:hAnsi="IRNazanin" w:eastAsia="IRNazanin" w:cs="IRNazanin"/>
            <w:color w:val="111111"/>
            <w:sz w:val="22"/>
            <w:szCs w:val="22"/>
            <w:b w:val="0"/>
            <w:bCs w:val="0"/>
            <w:i w:val="0"/>
            <w:iCs w:val="0"/>
          </w:rPr>
          <w:t>7311- مناقب الطاهرین فی فضائل أهل البیت المعصومین علیه السلام</w:t>
        </w:r>
        <w:r>
          <w:tab/>
        </w:r>
        <w:r>
          <w:fldChar w:fldCharType="begin"/>
        </w:r>
        <w:r>
          <w:instrText xml:space="preserve">PAGEREF 1733 \h</w:instrText>
        </w:r>
        <w:r>
          <w:fldChar w:fldCharType="end"/>
        </w:r>
      </w:hyperlink>
    </w:p>
    <w:p>
      <w:pPr>
        <w:tabs>
          <w:tab w:val="right" w:leader="dot" w:pos="9062"/>
        </w:tabs>
        <w:ind w:left="440"/>
      </w:pPr>
      <w:hyperlink w:anchor="_Toc1734" w:history="1">
        <w:r>
          <w:rPr>
            <w:rFonts w:ascii="IRNazanin" w:hAnsi="IRNazanin" w:eastAsia="IRNazanin" w:cs="IRNazanin"/>
            <w:color w:val="111111"/>
            <w:sz w:val="22"/>
            <w:szCs w:val="22"/>
            <w:b w:val="0"/>
            <w:bCs w:val="0"/>
            <w:i w:val="0"/>
            <w:iCs w:val="0"/>
          </w:rPr>
          <w:t>7312- مناقب العارفین‏</w:t>
        </w:r>
        <w:r>
          <w:tab/>
        </w:r>
        <w:r>
          <w:fldChar w:fldCharType="begin"/>
        </w:r>
        <w:r>
          <w:instrText xml:space="preserve">PAGEREF 1734 \h</w:instrText>
        </w:r>
        <w:r>
          <w:fldChar w:fldCharType="end"/>
        </w:r>
      </w:hyperlink>
    </w:p>
    <w:p>
      <w:pPr>
        <w:tabs>
          <w:tab w:val="right" w:leader="dot" w:pos="9062"/>
        </w:tabs>
        <w:ind w:left="440"/>
      </w:pPr>
      <w:hyperlink w:anchor="_Toc1735" w:history="1">
        <w:r>
          <w:rPr>
            <w:rFonts w:ascii="IRNazanin" w:hAnsi="IRNazanin" w:eastAsia="IRNazanin" w:cs="IRNazanin"/>
            <w:color w:val="111111"/>
            <w:sz w:val="22"/>
            <w:szCs w:val="22"/>
            <w:b w:val="0"/>
            <w:bCs w:val="0"/>
            <w:i w:val="0"/>
            <w:iCs w:val="0"/>
          </w:rPr>
          <w:t>7313- مناقب عبد الرزاق الکرمانی‏</w:t>
        </w:r>
        <w:r>
          <w:tab/>
        </w:r>
        <w:r>
          <w:fldChar w:fldCharType="begin"/>
        </w:r>
        <w:r>
          <w:instrText xml:space="preserve">PAGEREF 1735 \h</w:instrText>
        </w:r>
        <w:r>
          <w:fldChar w:fldCharType="end"/>
        </w:r>
      </w:hyperlink>
    </w:p>
    <w:p>
      <w:pPr>
        <w:tabs>
          <w:tab w:val="right" w:leader="dot" w:pos="9062"/>
        </w:tabs>
        <w:ind w:left="440"/>
      </w:pPr>
      <w:hyperlink w:anchor="_Toc1736" w:history="1">
        <w:r>
          <w:rPr>
            <w:rFonts w:ascii="IRNazanin" w:hAnsi="IRNazanin" w:eastAsia="IRNazanin" w:cs="IRNazanin"/>
            <w:color w:val="111111"/>
            <w:sz w:val="22"/>
            <w:szCs w:val="22"/>
            <w:b w:val="0"/>
            <w:bCs w:val="0"/>
            <w:i w:val="0"/>
            <w:iCs w:val="0"/>
          </w:rPr>
          <w:t>7314- مناقب الشیخ عبد القادر</w:t>
        </w:r>
        <w:r>
          <w:tab/>
        </w:r>
        <w:r>
          <w:fldChar w:fldCharType="begin"/>
        </w:r>
        <w:r>
          <w:instrText xml:space="preserve">PAGEREF 1736 \h</w:instrText>
        </w:r>
        <w:r>
          <w:fldChar w:fldCharType="end"/>
        </w:r>
      </w:hyperlink>
    </w:p>
    <w:p>
      <w:pPr>
        <w:tabs>
          <w:tab w:val="right" w:leader="dot" w:pos="9062"/>
        </w:tabs>
        <w:ind w:left="440"/>
      </w:pPr>
      <w:hyperlink w:anchor="_Toc1737" w:history="1">
        <w:r>
          <w:rPr>
            <w:rFonts w:ascii="IRNazanin" w:hAnsi="IRNazanin" w:eastAsia="IRNazanin" w:cs="IRNazanin"/>
            <w:color w:val="111111"/>
            <w:sz w:val="22"/>
            <w:szCs w:val="22"/>
            <w:b w:val="0"/>
            <w:bCs w:val="0"/>
            <w:i w:val="0"/>
            <w:iCs w:val="0"/>
          </w:rPr>
          <w:t>7315- مناقب الشیخ عبد القادر</w:t>
        </w:r>
        <w:r>
          <w:tab/>
        </w:r>
        <w:r>
          <w:fldChar w:fldCharType="begin"/>
        </w:r>
        <w:r>
          <w:instrText xml:space="preserve">PAGEREF 1737 \h</w:instrText>
        </w:r>
        <w:r>
          <w:fldChar w:fldCharType="end"/>
        </w:r>
      </w:hyperlink>
    </w:p>
    <w:p>
      <w:pPr>
        <w:tabs>
          <w:tab w:val="right" w:leader="dot" w:pos="9062"/>
        </w:tabs>
        <w:ind w:left="440"/>
      </w:pPr>
      <w:hyperlink w:anchor="_Toc1738" w:history="1">
        <w:r>
          <w:rPr>
            <w:rFonts w:ascii="IRNazanin" w:hAnsi="IRNazanin" w:eastAsia="IRNazanin" w:cs="IRNazanin"/>
            <w:color w:val="111111"/>
            <w:sz w:val="22"/>
            <w:szCs w:val="22"/>
            <w:b w:val="0"/>
            <w:bCs w:val="0"/>
            <w:i w:val="0"/>
            <w:iCs w:val="0"/>
          </w:rPr>
          <w:t>7316- مناقب العترة</w:t>
        </w:r>
        <w:r>
          <w:tab/>
        </w:r>
        <w:r>
          <w:fldChar w:fldCharType="begin"/>
        </w:r>
        <w:r>
          <w:instrText xml:space="preserve">PAGEREF 1738 \h</w:instrText>
        </w:r>
        <w:r>
          <w:fldChar w:fldCharType="end"/>
        </w:r>
      </w:hyperlink>
    </w:p>
    <w:p>
      <w:pPr>
        <w:tabs>
          <w:tab w:val="right" w:leader="dot" w:pos="9062"/>
        </w:tabs>
        <w:ind w:left="440"/>
      </w:pPr>
      <w:hyperlink w:anchor="_Toc1739" w:history="1">
        <w:r>
          <w:rPr>
            <w:rFonts w:ascii="IRNazanin" w:hAnsi="IRNazanin" w:eastAsia="IRNazanin" w:cs="IRNazanin"/>
            <w:color w:val="111111"/>
            <w:sz w:val="22"/>
            <w:szCs w:val="22"/>
            <w:b w:val="0"/>
            <w:bCs w:val="0"/>
            <w:i w:val="0"/>
            <w:iCs w:val="0"/>
          </w:rPr>
          <w:t>7317- مناقب الشیخ علی متقی جار الله و شیخ عبد الوهاب متقی‏</w:t>
        </w:r>
        <w:r>
          <w:tab/>
        </w:r>
        <w:r>
          <w:fldChar w:fldCharType="begin"/>
        </w:r>
        <w:r>
          <w:instrText xml:space="preserve">PAGEREF 1739 \h</w:instrText>
        </w:r>
        <w:r>
          <w:fldChar w:fldCharType="end"/>
        </w:r>
      </w:hyperlink>
    </w:p>
    <w:p>
      <w:pPr>
        <w:tabs>
          <w:tab w:val="right" w:leader="dot" w:pos="9062"/>
        </w:tabs>
        <w:ind w:left="440"/>
      </w:pPr>
      <w:hyperlink w:anchor="_Toc1740" w:history="1">
        <w:r>
          <w:rPr>
            <w:rFonts w:ascii="IRNazanin" w:hAnsi="IRNazanin" w:eastAsia="IRNazanin" w:cs="IRNazanin"/>
            <w:color w:val="111111"/>
            <w:sz w:val="22"/>
            <w:szCs w:val="22"/>
            <w:b w:val="0"/>
            <w:bCs w:val="0"/>
            <w:i w:val="0"/>
            <w:iCs w:val="0"/>
          </w:rPr>
          <w:t>7318- مناقب غوثیة</w:t>
        </w:r>
        <w:r>
          <w:tab/>
        </w:r>
        <w:r>
          <w:fldChar w:fldCharType="begin"/>
        </w:r>
        <w:r>
          <w:instrText xml:space="preserve">PAGEREF 1740 \h</w:instrText>
        </w:r>
        <w:r>
          <w:fldChar w:fldCharType="end"/>
        </w:r>
      </w:hyperlink>
    </w:p>
    <w:p>
      <w:pPr>
        <w:tabs>
          <w:tab w:val="right" w:leader="dot" w:pos="9062"/>
        </w:tabs>
        <w:ind w:left="440"/>
      </w:pPr>
      <w:hyperlink w:anchor="_Toc1741" w:history="1">
        <w:r>
          <w:rPr>
            <w:rFonts w:ascii="IRNazanin" w:hAnsi="IRNazanin" w:eastAsia="IRNazanin" w:cs="IRNazanin"/>
            <w:color w:val="111111"/>
            <w:sz w:val="22"/>
            <w:szCs w:val="22"/>
            <w:b w:val="0"/>
            <w:bCs w:val="0"/>
            <w:i w:val="0"/>
            <w:iCs w:val="0"/>
          </w:rPr>
          <w:t>7319- المناقب الفاخرة فی العترة الطاهرة</w:t>
        </w:r>
        <w:r>
          <w:tab/>
        </w:r>
        <w:r>
          <w:fldChar w:fldCharType="begin"/>
        </w:r>
        <w:r>
          <w:instrText xml:space="preserve">PAGEREF 1741 \h</w:instrText>
        </w:r>
        <w:r>
          <w:fldChar w:fldCharType="end"/>
        </w:r>
      </w:hyperlink>
    </w:p>
    <w:p>
      <w:pPr>
        <w:tabs>
          <w:tab w:val="right" w:leader="dot" w:pos="9062"/>
        </w:tabs>
        <w:ind w:left="440"/>
      </w:pPr>
      <w:hyperlink w:anchor="_Toc1742" w:history="1">
        <w:r>
          <w:rPr>
            <w:rFonts w:ascii="IRNazanin" w:hAnsi="IRNazanin" w:eastAsia="IRNazanin" w:cs="IRNazanin"/>
            <w:color w:val="111111"/>
            <w:sz w:val="22"/>
            <w:szCs w:val="22"/>
            <w:b w:val="0"/>
            <w:bCs w:val="0"/>
            <w:i w:val="0"/>
            <w:iCs w:val="0"/>
          </w:rPr>
          <w:t>7320- مناقب فاطمة الزهراء علیه السلام</w:t>
        </w:r>
        <w:r>
          <w:tab/>
        </w:r>
        <w:r>
          <w:fldChar w:fldCharType="begin"/>
        </w:r>
        <w:r>
          <w:instrText xml:space="preserve">PAGEREF 1742 \h</w:instrText>
        </w:r>
        <w:r>
          <w:fldChar w:fldCharType="end"/>
        </w:r>
      </w:hyperlink>
    </w:p>
    <w:p>
      <w:pPr>
        <w:tabs>
          <w:tab w:val="right" w:leader="dot" w:pos="9062"/>
        </w:tabs>
        <w:ind w:left="440"/>
      </w:pPr>
      <w:hyperlink w:anchor="_Toc1743" w:history="1">
        <w:r>
          <w:rPr>
            <w:rFonts w:ascii="IRNazanin" w:hAnsi="IRNazanin" w:eastAsia="IRNazanin" w:cs="IRNazanin"/>
            <w:color w:val="111111"/>
            <w:sz w:val="22"/>
            <w:szCs w:val="22"/>
            <w:b w:val="0"/>
            <w:bCs w:val="0"/>
            <w:i w:val="0"/>
            <w:iCs w:val="0"/>
          </w:rPr>
          <w:t>7321- مناقب فاطمة الزهراء و حالاتها</w:t>
        </w:r>
        <w:r>
          <w:tab/>
        </w:r>
        <w:r>
          <w:fldChar w:fldCharType="begin"/>
        </w:r>
        <w:r>
          <w:instrText xml:space="preserve">PAGEREF 1743 \h</w:instrText>
        </w:r>
        <w:r>
          <w:fldChar w:fldCharType="end"/>
        </w:r>
      </w:hyperlink>
    </w:p>
    <w:p>
      <w:pPr>
        <w:tabs>
          <w:tab w:val="right" w:leader="dot" w:pos="9062"/>
        </w:tabs>
        <w:ind w:left="440"/>
      </w:pPr>
      <w:hyperlink w:anchor="_Toc1744" w:history="1">
        <w:r>
          <w:rPr>
            <w:rFonts w:ascii="IRNazanin" w:hAnsi="IRNazanin" w:eastAsia="IRNazanin" w:cs="IRNazanin"/>
            <w:color w:val="111111"/>
            <w:sz w:val="22"/>
            <w:szCs w:val="22"/>
            <w:b w:val="0"/>
            <w:bCs w:val="0"/>
            <w:i w:val="0"/>
            <w:iCs w:val="0"/>
          </w:rPr>
          <w:t>7322- مناقب فاطمة الزهراء و ولدها علیه السلام</w:t>
        </w:r>
        <w:r>
          <w:tab/>
        </w:r>
        <w:r>
          <w:fldChar w:fldCharType="begin"/>
        </w:r>
        <w:r>
          <w:instrText xml:space="preserve">PAGEREF 1744 \h</w:instrText>
        </w:r>
        <w:r>
          <w:fldChar w:fldCharType="end"/>
        </w:r>
      </w:hyperlink>
    </w:p>
    <w:p>
      <w:pPr>
        <w:tabs>
          <w:tab w:val="right" w:leader="dot" w:pos="9062"/>
        </w:tabs>
        <w:ind w:left="440"/>
      </w:pPr>
      <w:hyperlink w:anchor="_Toc1745" w:history="1">
        <w:r>
          <w:rPr>
            <w:rFonts w:ascii="IRNazanin" w:hAnsi="IRNazanin" w:eastAsia="IRNazanin" w:cs="IRNazanin"/>
            <w:color w:val="111111"/>
            <w:sz w:val="22"/>
            <w:szCs w:val="22"/>
            <w:b w:val="0"/>
            <w:bCs w:val="0"/>
            <w:i w:val="0"/>
            <w:iCs w:val="0"/>
          </w:rPr>
          <w:t>7323- مناقب الفاطمیة</w:t>
        </w:r>
        <w:r>
          <w:tab/>
        </w:r>
        <w:r>
          <w:fldChar w:fldCharType="begin"/>
        </w:r>
        <w:r>
          <w:instrText xml:space="preserve">PAGEREF 1745 \h</w:instrText>
        </w:r>
        <w:r>
          <w:fldChar w:fldCharType="end"/>
        </w:r>
      </w:hyperlink>
    </w:p>
    <w:p>
      <w:pPr>
        <w:tabs>
          <w:tab w:val="right" w:leader="dot" w:pos="9062"/>
        </w:tabs>
        <w:ind w:left="440"/>
      </w:pPr>
      <w:hyperlink w:anchor="_Toc1746" w:history="1">
        <w:r>
          <w:rPr>
            <w:rFonts w:ascii="IRNazanin" w:hAnsi="IRNazanin" w:eastAsia="IRNazanin" w:cs="IRNazanin"/>
            <w:color w:val="111111"/>
            <w:sz w:val="22"/>
            <w:szCs w:val="22"/>
            <w:b w:val="0"/>
            <w:bCs w:val="0"/>
            <w:i w:val="0"/>
            <w:iCs w:val="0"/>
          </w:rPr>
          <w:t>7324- مناقب فخریة</w:t>
        </w:r>
        <w:r>
          <w:tab/>
        </w:r>
        <w:r>
          <w:fldChar w:fldCharType="begin"/>
        </w:r>
        <w:r>
          <w:instrText xml:space="preserve">PAGEREF 1746 \h</w:instrText>
        </w:r>
        <w:r>
          <w:fldChar w:fldCharType="end"/>
        </w:r>
      </w:hyperlink>
    </w:p>
    <w:p>
      <w:pPr>
        <w:tabs>
          <w:tab w:val="right" w:leader="dot" w:pos="9062"/>
        </w:tabs>
        <w:ind w:left="440"/>
      </w:pPr>
      <w:hyperlink w:anchor="_Toc1747" w:history="1">
        <w:r>
          <w:rPr>
            <w:rFonts w:ascii="IRNazanin" w:hAnsi="IRNazanin" w:eastAsia="IRNazanin" w:cs="IRNazanin"/>
            <w:color w:val="111111"/>
            <w:sz w:val="22"/>
            <w:szCs w:val="22"/>
            <w:b w:val="0"/>
            <w:bCs w:val="0"/>
            <w:i w:val="0"/>
            <w:iCs w:val="0"/>
          </w:rPr>
          <w:t>7325- مناقب الفضلاء فی ریاض العلماء</w:t>
        </w:r>
        <w:r>
          <w:tab/>
        </w:r>
        <w:r>
          <w:fldChar w:fldCharType="begin"/>
        </w:r>
        <w:r>
          <w:instrText xml:space="preserve">PAGEREF 1747 \h</w:instrText>
        </w:r>
        <w:r>
          <w:fldChar w:fldCharType="end"/>
        </w:r>
      </w:hyperlink>
    </w:p>
    <w:p>
      <w:pPr>
        <w:tabs>
          <w:tab w:val="right" w:leader="dot" w:pos="9062"/>
        </w:tabs>
        <w:ind w:left="440"/>
      </w:pPr>
      <w:hyperlink w:anchor="_Toc1748" w:history="1">
        <w:r>
          <w:rPr>
            <w:rFonts w:ascii="IRNazanin" w:hAnsi="IRNazanin" w:eastAsia="IRNazanin" w:cs="IRNazanin"/>
            <w:color w:val="111111"/>
            <w:sz w:val="22"/>
            <w:szCs w:val="22"/>
            <w:b w:val="0"/>
            <w:bCs w:val="0"/>
            <w:i w:val="0"/>
            <w:iCs w:val="0"/>
          </w:rPr>
          <w:t>7326- مناقب قادریة</w:t>
        </w:r>
        <w:r>
          <w:tab/>
        </w:r>
        <w:r>
          <w:fldChar w:fldCharType="begin"/>
        </w:r>
        <w:r>
          <w:instrText xml:space="preserve">PAGEREF 1748 \h</w:instrText>
        </w:r>
        <w:r>
          <w:fldChar w:fldCharType="end"/>
        </w:r>
      </w:hyperlink>
    </w:p>
    <w:p>
      <w:pPr>
        <w:tabs>
          <w:tab w:val="right" w:leader="dot" w:pos="9062"/>
        </w:tabs>
        <w:ind w:left="440"/>
      </w:pPr>
      <w:hyperlink w:anchor="_Toc1749" w:history="1">
        <w:r>
          <w:rPr>
            <w:rFonts w:ascii="IRNazanin" w:hAnsi="IRNazanin" w:eastAsia="IRNazanin" w:cs="IRNazanin"/>
            <w:color w:val="111111"/>
            <w:sz w:val="22"/>
            <w:szCs w:val="22"/>
            <w:b w:val="0"/>
            <w:bCs w:val="0"/>
            <w:i w:val="0"/>
            <w:iCs w:val="0"/>
          </w:rPr>
          <w:t>مناقب قطب‏شاهی‏</w:t>
        </w:r>
        <w:r>
          <w:tab/>
        </w:r>
        <w:r>
          <w:fldChar w:fldCharType="begin"/>
        </w:r>
        <w:r>
          <w:instrText xml:space="preserve">PAGEREF 1749 \h</w:instrText>
        </w:r>
        <w:r>
          <w:fldChar w:fldCharType="end"/>
        </w:r>
      </w:hyperlink>
    </w:p>
    <w:p>
      <w:pPr>
        <w:tabs>
          <w:tab w:val="right" w:leader="dot" w:pos="9062"/>
        </w:tabs>
        <w:ind w:left="440"/>
      </w:pPr>
      <w:hyperlink w:anchor="_Toc1750" w:history="1">
        <w:r>
          <w:rPr>
            <w:rFonts w:ascii="IRNazanin" w:hAnsi="IRNazanin" w:eastAsia="IRNazanin" w:cs="IRNazanin"/>
            <w:color w:val="111111"/>
            <w:sz w:val="22"/>
            <w:szCs w:val="22"/>
            <w:b w:val="0"/>
            <w:bCs w:val="0"/>
            <w:i w:val="0"/>
            <w:iCs w:val="0"/>
          </w:rPr>
          <w:t>رسالة فی مناقب قم‏</w:t>
        </w:r>
        <w:r>
          <w:tab/>
        </w:r>
        <w:r>
          <w:fldChar w:fldCharType="begin"/>
        </w:r>
        <w:r>
          <w:instrText xml:space="preserve">PAGEREF 1750 \h</w:instrText>
        </w:r>
        <w:r>
          <w:fldChar w:fldCharType="end"/>
        </w:r>
      </w:hyperlink>
    </w:p>
    <w:p>
      <w:pPr>
        <w:tabs>
          <w:tab w:val="right" w:leader="dot" w:pos="9062"/>
        </w:tabs>
        <w:ind w:left="440"/>
      </w:pPr>
      <w:hyperlink w:anchor="_Toc1751" w:history="1">
        <w:r>
          <w:rPr>
            <w:rFonts w:ascii="IRNazanin" w:hAnsi="IRNazanin" w:eastAsia="IRNazanin" w:cs="IRNazanin"/>
            <w:color w:val="111111"/>
            <w:sz w:val="22"/>
            <w:szCs w:val="22"/>
            <w:b w:val="0"/>
            <w:bCs w:val="0"/>
            <w:i w:val="0"/>
            <w:iCs w:val="0"/>
          </w:rPr>
          <w:t>7327- المناقب المرتضویة</w:t>
        </w:r>
        <w:r>
          <w:tab/>
        </w:r>
        <w:r>
          <w:fldChar w:fldCharType="begin"/>
        </w:r>
        <w:r>
          <w:instrText xml:space="preserve">PAGEREF 1751 \h</w:instrText>
        </w:r>
        <w:r>
          <w:fldChar w:fldCharType="end"/>
        </w:r>
      </w:hyperlink>
    </w:p>
    <w:p>
      <w:pPr>
        <w:tabs>
          <w:tab w:val="right" w:leader="dot" w:pos="9062"/>
        </w:tabs>
        <w:ind w:left="440"/>
      </w:pPr>
      <w:hyperlink w:anchor="_Toc1752" w:history="1">
        <w:r>
          <w:rPr>
            <w:rFonts w:ascii="IRNazanin" w:hAnsi="IRNazanin" w:eastAsia="IRNazanin" w:cs="IRNazanin"/>
            <w:color w:val="111111"/>
            <w:sz w:val="22"/>
            <w:szCs w:val="22"/>
            <w:b w:val="0"/>
            <w:bCs w:val="0"/>
            <w:i w:val="0"/>
            <w:iCs w:val="0"/>
          </w:rPr>
          <w:t>7328- مناقب مرتضوی‏</w:t>
        </w:r>
        <w:r>
          <w:tab/>
        </w:r>
        <w:r>
          <w:fldChar w:fldCharType="begin"/>
        </w:r>
        <w:r>
          <w:instrText xml:space="preserve">PAGEREF 1752 \h</w:instrText>
        </w:r>
        <w:r>
          <w:fldChar w:fldCharType="end"/>
        </w:r>
      </w:hyperlink>
    </w:p>
    <w:p>
      <w:pPr>
        <w:tabs>
          <w:tab w:val="right" w:leader="dot" w:pos="9062"/>
        </w:tabs>
        <w:ind w:left="440"/>
      </w:pPr>
      <w:hyperlink w:anchor="_Toc1753" w:history="1">
        <w:r>
          <w:rPr>
            <w:rFonts w:ascii="IRNazanin" w:hAnsi="IRNazanin" w:eastAsia="IRNazanin" w:cs="IRNazanin"/>
            <w:color w:val="111111"/>
            <w:sz w:val="22"/>
            <w:szCs w:val="22"/>
            <w:b w:val="0"/>
            <w:bCs w:val="0"/>
            <w:i w:val="0"/>
            <w:iCs w:val="0"/>
          </w:rPr>
          <w:t>7329- مناقب مشکل‏گشا</w:t>
        </w:r>
        <w:r>
          <w:tab/>
        </w:r>
        <w:r>
          <w:fldChar w:fldCharType="begin"/>
        </w:r>
        <w:r>
          <w:instrText xml:space="preserve">PAGEREF 1753 \h</w:instrText>
        </w:r>
        <w:r>
          <w:fldChar w:fldCharType="end"/>
        </w:r>
      </w:hyperlink>
    </w:p>
    <w:p>
      <w:pPr>
        <w:tabs>
          <w:tab w:val="right" w:leader="dot" w:pos="9062"/>
        </w:tabs>
        <w:ind w:left="440"/>
      </w:pPr>
      <w:hyperlink w:anchor="_Toc1754" w:history="1">
        <w:r>
          <w:rPr>
            <w:rFonts w:ascii="IRNazanin" w:hAnsi="IRNazanin" w:eastAsia="IRNazanin" w:cs="IRNazanin"/>
            <w:color w:val="111111"/>
            <w:sz w:val="22"/>
            <w:szCs w:val="22"/>
            <w:b w:val="0"/>
            <w:bCs w:val="0"/>
            <w:i w:val="0"/>
            <w:iCs w:val="0"/>
          </w:rPr>
          <w:t>7330- مناقب المعصومین‏</w:t>
        </w:r>
        <w:r>
          <w:tab/>
        </w:r>
        <w:r>
          <w:fldChar w:fldCharType="begin"/>
        </w:r>
        <w:r>
          <w:instrText xml:space="preserve">PAGEREF 1754 \h</w:instrText>
        </w:r>
        <w:r>
          <w:fldChar w:fldCharType="end"/>
        </w:r>
      </w:hyperlink>
    </w:p>
    <w:p>
      <w:pPr>
        <w:tabs>
          <w:tab w:val="right" w:leader="dot" w:pos="9062"/>
        </w:tabs>
        <w:ind w:left="440"/>
      </w:pPr>
      <w:hyperlink w:anchor="_Toc1755" w:history="1">
        <w:r>
          <w:rPr>
            <w:rFonts w:ascii="IRNazanin" w:hAnsi="IRNazanin" w:eastAsia="IRNazanin" w:cs="IRNazanin"/>
            <w:color w:val="111111"/>
            <w:sz w:val="22"/>
            <w:szCs w:val="22"/>
            <w:b w:val="0"/>
            <w:bCs w:val="0"/>
            <w:i w:val="0"/>
            <w:iCs w:val="0"/>
          </w:rPr>
          <w:t>7331- مناقب المؤیدین‏</w:t>
        </w:r>
        <w:r>
          <w:tab/>
        </w:r>
        <w:r>
          <w:fldChar w:fldCharType="begin"/>
        </w:r>
        <w:r>
          <w:instrText xml:space="preserve">PAGEREF 1755 \h</w:instrText>
        </w:r>
        <w:r>
          <w:fldChar w:fldCharType="end"/>
        </w:r>
      </w:hyperlink>
    </w:p>
    <w:p>
      <w:pPr>
        <w:tabs>
          <w:tab w:val="right" w:leader="dot" w:pos="9062"/>
        </w:tabs>
        <w:ind w:left="440"/>
      </w:pPr>
      <w:hyperlink w:anchor="_Toc1756" w:history="1">
        <w:r>
          <w:rPr>
            <w:rFonts w:ascii="IRNazanin" w:hAnsi="IRNazanin" w:eastAsia="IRNazanin" w:cs="IRNazanin"/>
            <w:color w:val="111111"/>
            <w:sz w:val="22"/>
            <w:szCs w:val="22"/>
            <w:b w:val="0"/>
            <w:bCs w:val="0"/>
            <w:i w:val="0"/>
            <w:iCs w:val="0"/>
          </w:rPr>
          <w:t>7332- مناقب النبی  صلی الله علیه و آله  و الأئمة علیه السلام</w:t>
        </w:r>
        <w:r>
          <w:tab/>
        </w:r>
        <w:r>
          <w:fldChar w:fldCharType="begin"/>
        </w:r>
        <w:r>
          <w:instrText xml:space="preserve">PAGEREF 1756 \h</w:instrText>
        </w:r>
        <w:r>
          <w:fldChar w:fldCharType="end"/>
        </w:r>
      </w:hyperlink>
    </w:p>
    <w:p>
      <w:pPr>
        <w:tabs>
          <w:tab w:val="right" w:leader="dot" w:pos="9062"/>
        </w:tabs>
        <w:ind w:left="440"/>
      </w:pPr>
      <w:hyperlink w:anchor="_Toc1757" w:history="1">
        <w:r>
          <w:rPr>
            <w:rFonts w:ascii="IRNazanin" w:hAnsi="IRNazanin" w:eastAsia="IRNazanin" w:cs="IRNazanin"/>
            <w:color w:val="111111"/>
            <w:sz w:val="22"/>
            <w:szCs w:val="22"/>
            <w:b w:val="0"/>
            <w:bCs w:val="0"/>
            <w:i w:val="0"/>
            <w:iCs w:val="0"/>
          </w:rPr>
          <w:t>مناقب و طرق النقش‏بندیة</w:t>
        </w:r>
        <w:r>
          <w:tab/>
        </w:r>
        <w:r>
          <w:fldChar w:fldCharType="begin"/>
        </w:r>
        <w:r>
          <w:instrText xml:space="preserve">PAGEREF 1757 \h</w:instrText>
        </w:r>
        <w:r>
          <w:fldChar w:fldCharType="end"/>
        </w:r>
      </w:hyperlink>
    </w:p>
    <w:p>
      <w:pPr>
        <w:tabs>
          <w:tab w:val="right" w:leader="dot" w:pos="9062"/>
        </w:tabs>
        <w:ind w:left="440"/>
      </w:pPr>
      <w:hyperlink w:anchor="_Toc1758" w:history="1">
        <w:r>
          <w:rPr>
            <w:rFonts w:ascii="IRNazanin" w:hAnsi="IRNazanin" w:eastAsia="IRNazanin" w:cs="IRNazanin"/>
            <w:color w:val="111111"/>
            <w:sz w:val="22"/>
            <w:szCs w:val="22"/>
            <w:b w:val="0"/>
            <w:bCs w:val="0"/>
            <w:i w:val="0"/>
            <w:iCs w:val="0"/>
          </w:rPr>
          <w:t>7333- المناقب و المثالب‏</w:t>
        </w:r>
        <w:r>
          <w:tab/>
        </w:r>
        <w:r>
          <w:fldChar w:fldCharType="begin"/>
        </w:r>
        <w:r>
          <w:instrText xml:space="preserve">PAGEREF 1758 \h</w:instrText>
        </w:r>
        <w:r>
          <w:fldChar w:fldCharType="end"/>
        </w:r>
      </w:hyperlink>
    </w:p>
    <w:p>
      <w:pPr>
        <w:tabs>
          <w:tab w:val="right" w:leader="dot" w:pos="9062"/>
        </w:tabs>
        <w:ind w:left="440"/>
      </w:pPr>
      <w:hyperlink w:anchor="_Toc1759" w:history="1">
        <w:r>
          <w:rPr>
            <w:rFonts w:ascii="IRNazanin" w:hAnsi="IRNazanin" w:eastAsia="IRNazanin" w:cs="IRNazanin"/>
            <w:color w:val="111111"/>
            <w:sz w:val="22"/>
            <w:szCs w:val="22"/>
            <w:b w:val="0"/>
            <w:bCs w:val="0"/>
            <w:i w:val="0"/>
            <w:iCs w:val="0"/>
          </w:rPr>
          <w:t>7334- المناقب و المثالب‏</w:t>
        </w:r>
        <w:r>
          <w:tab/>
        </w:r>
        <w:r>
          <w:fldChar w:fldCharType="begin"/>
        </w:r>
        <w:r>
          <w:instrText xml:space="preserve">PAGEREF 1759 \h</w:instrText>
        </w:r>
        <w:r>
          <w:fldChar w:fldCharType="end"/>
        </w:r>
      </w:hyperlink>
    </w:p>
    <w:p>
      <w:pPr>
        <w:tabs>
          <w:tab w:val="right" w:leader="dot" w:pos="9062"/>
        </w:tabs>
        <w:ind w:left="440"/>
      </w:pPr>
      <w:hyperlink w:anchor="_Toc1760" w:history="1">
        <w:r>
          <w:rPr>
            <w:rFonts w:ascii="IRNazanin" w:hAnsi="IRNazanin" w:eastAsia="IRNazanin" w:cs="IRNazanin"/>
            <w:color w:val="111111"/>
            <w:sz w:val="22"/>
            <w:szCs w:val="22"/>
            <w:b w:val="0"/>
            <w:bCs w:val="0"/>
            <w:i w:val="0"/>
            <w:iCs w:val="0"/>
          </w:rPr>
          <w:t>7335- المناقب و المصائب لسیدنا أمیر المؤمنین علی بن أبی طالب ع‏</w:t>
        </w:r>
        <w:r>
          <w:tab/>
        </w:r>
        <w:r>
          <w:fldChar w:fldCharType="begin"/>
        </w:r>
        <w:r>
          <w:instrText xml:space="preserve">PAGEREF 1760 \h</w:instrText>
        </w:r>
        <w:r>
          <w:fldChar w:fldCharType="end"/>
        </w:r>
      </w:hyperlink>
    </w:p>
    <w:p>
      <w:pPr>
        <w:tabs>
          <w:tab w:val="right" w:leader="dot" w:pos="9062"/>
        </w:tabs>
        <w:ind w:left="440"/>
      </w:pPr>
      <w:hyperlink w:anchor="_Toc1761" w:history="1">
        <w:r>
          <w:rPr>
            <w:rFonts w:ascii="IRNazanin" w:hAnsi="IRNazanin" w:eastAsia="IRNazanin" w:cs="IRNazanin"/>
            <w:color w:val="111111"/>
            <w:sz w:val="22"/>
            <w:szCs w:val="22"/>
            <w:b w:val="0"/>
            <w:bCs w:val="0"/>
            <w:i w:val="0"/>
            <w:iCs w:val="0"/>
          </w:rPr>
          <w:t>7336- المناقشات الفقهیة</w:t>
        </w:r>
        <w:r>
          <w:tab/>
        </w:r>
        <w:r>
          <w:fldChar w:fldCharType="begin"/>
        </w:r>
        <w:r>
          <w:instrText xml:space="preserve">PAGEREF 1761 \h</w:instrText>
        </w:r>
        <w:r>
          <w:fldChar w:fldCharType="end"/>
        </w:r>
      </w:hyperlink>
    </w:p>
    <w:p>
      <w:pPr>
        <w:tabs>
          <w:tab w:val="right" w:leader="dot" w:pos="9062"/>
        </w:tabs>
        <w:ind w:left="440"/>
      </w:pPr>
      <w:hyperlink w:anchor="_Toc1762" w:history="1">
        <w:r>
          <w:rPr>
            <w:rFonts w:ascii="IRNazanin" w:hAnsi="IRNazanin" w:eastAsia="IRNazanin" w:cs="IRNazanin"/>
            <w:color w:val="111111"/>
            <w:sz w:val="22"/>
            <w:szCs w:val="22"/>
            <w:b w:val="0"/>
            <w:bCs w:val="0"/>
            <w:i w:val="0"/>
            <w:iCs w:val="0"/>
          </w:rPr>
          <w:t>7337- المناقضات‏</w:t>
        </w:r>
        <w:r>
          <w:tab/>
        </w:r>
        <w:r>
          <w:fldChar w:fldCharType="begin"/>
        </w:r>
        <w:r>
          <w:instrText xml:space="preserve">PAGEREF 1762 \h</w:instrText>
        </w:r>
        <w:r>
          <w:fldChar w:fldCharType="end"/>
        </w:r>
      </w:hyperlink>
    </w:p>
    <w:p>
      <w:pPr>
        <w:tabs>
          <w:tab w:val="right" w:leader="dot" w:pos="9062"/>
        </w:tabs>
        <w:ind w:left="440"/>
      </w:pPr>
      <w:hyperlink w:anchor="_Toc1763" w:history="1">
        <w:r>
          <w:rPr>
            <w:rFonts w:ascii="IRNazanin" w:hAnsi="IRNazanin" w:eastAsia="IRNazanin" w:cs="IRNazanin"/>
            <w:color w:val="111111"/>
            <w:sz w:val="22"/>
            <w:szCs w:val="22"/>
            <w:b w:val="0"/>
            <w:bCs w:val="0"/>
            <w:i w:val="0"/>
            <w:iCs w:val="0"/>
          </w:rPr>
          <w:t>7338- مناقضات الحجازی و العراقی‏</w:t>
        </w:r>
        <w:r>
          <w:tab/>
        </w:r>
        <w:r>
          <w:fldChar w:fldCharType="begin"/>
        </w:r>
        <w:r>
          <w:instrText xml:space="preserve">PAGEREF 1763 \h</w:instrText>
        </w:r>
        <w:r>
          <w:fldChar w:fldCharType="end"/>
        </w:r>
      </w:hyperlink>
    </w:p>
    <w:p>
      <w:pPr>
        <w:tabs>
          <w:tab w:val="right" w:leader="dot" w:pos="9062"/>
        </w:tabs>
        <w:ind w:left="440"/>
      </w:pPr>
      <w:hyperlink w:anchor="_Toc1764" w:history="1">
        <w:r>
          <w:rPr>
            <w:rFonts w:ascii="IRNazanin" w:hAnsi="IRNazanin" w:eastAsia="IRNazanin" w:cs="IRNazanin"/>
            <w:color w:val="111111"/>
            <w:sz w:val="22"/>
            <w:szCs w:val="22"/>
            <w:b w:val="0"/>
            <w:bCs w:val="0"/>
            <w:i w:val="0"/>
            <w:iCs w:val="0"/>
          </w:rPr>
          <w:t>7339- المناقلات‏</w:t>
        </w:r>
        <w:r>
          <w:tab/>
        </w:r>
        <w:r>
          <w:fldChar w:fldCharType="begin"/>
        </w:r>
        <w:r>
          <w:instrText xml:space="preserve">PAGEREF 1764 \h</w:instrText>
        </w:r>
        <w:r>
          <w:fldChar w:fldCharType="end"/>
        </w:r>
      </w:hyperlink>
    </w:p>
    <w:p>
      <w:pPr>
        <w:tabs>
          <w:tab w:val="right" w:leader="dot" w:pos="9062"/>
        </w:tabs>
        <w:ind w:left="440"/>
      </w:pPr>
      <w:hyperlink w:anchor="_Toc1765" w:history="1">
        <w:r>
          <w:rPr>
            <w:rFonts w:ascii="IRNazanin" w:hAnsi="IRNazanin" w:eastAsia="IRNazanin" w:cs="IRNazanin"/>
            <w:color w:val="111111"/>
            <w:sz w:val="22"/>
            <w:szCs w:val="22"/>
            <w:b w:val="0"/>
            <w:bCs w:val="0"/>
            <w:i w:val="0"/>
            <w:iCs w:val="0"/>
          </w:rPr>
          <w:t>7340- کتاب المناکح‏</w:t>
        </w:r>
        <w:r>
          <w:tab/>
        </w:r>
        <w:r>
          <w:fldChar w:fldCharType="begin"/>
        </w:r>
        <w:r>
          <w:instrText xml:space="preserve">PAGEREF 1765 \h</w:instrText>
        </w:r>
        <w:r>
          <w:fldChar w:fldCharType="end"/>
        </w:r>
      </w:hyperlink>
    </w:p>
    <w:p>
      <w:pPr>
        <w:tabs>
          <w:tab w:val="right" w:leader="dot" w:pos="9062"/>
        </w:tabs>
        <w:ind w:left="440"/>
      </w:pPr>
      <w:hyperlink w:anchor="_Toc1766" w:history="1">
        <w:r>
          <w:rPr>
            <w:rFonts w:ascii="IRNazanin" w:hAnsi="IRNazanin" w:eastAsia="IRNazanin" w:cs="IRNazanin"/>
            <w:color w:val="111111"/>
            <w:sz w:val="22"/>
            <w:szCs w:val="22"/>
            <w:b w:val="0"/>
            <w:bCs w:val="0"/>
            <w:i w:val="0"/>
            <w:iCs w:val="0"/>
          </w:rPr>
          <w:t>7341- مناکح أزواج العرب‏</w:t>
        </w:r>
        <w:r>
          <w:tab/>
        </w:r>
        <w:r>
          <w:fldChar w:fldCharType="begin"/>
        </w:r>
        <w:r>
          <w:instrText xml:space="preserve">PAGEREF 1766 \h</w:instrText>
        </w:r>
        <w:r>
          <w:fldChar w:fldCharType="end"/>
        </w:r>
      </w:hyperlink>
    </w:p>
    <w:p>
      <w:pPr>
        <w:tabs>
          <w:tab w:val="right" w:leader="dot" w:pos="9062"/>
        </w:tabs>
        <w:ind w:left="440"/>
      </w:pPr>
      <w:hyperlink w:anchor="_Toc1767" w:history="1">
        <w:r>
          <w:rPr>
            <w:rFonts w:ascii="IRNazanin" w:hAnsi="IRNazanin" w:eastAsia="IRNazanin" w:cs="IRNazanin"/>
            <w:color w:val="111111"/>
            <w:sz w:val="22"/>
            <w:szCs w:val="22"/>
            <w:b w:val="0"/>
            <w:bCs w:val="0"/>
            <w:i w:val="0"/>
            <w:iCs w:val="0"/>
          </w:rPr>
          <w:t>7342- منال الطالب فی مناقب الإمام علی بن أبی طالب علیه السلام</w:t>
        </w:r>
        <w:r>
          <w:tab/>
        </w:r>
        <w:r>
          <w:fldChar w:fldCharType="begin"/>
        </w:r>
        <w:r>
          <w:instrText xml:space="preserve">PAGEREF 1767 \h</w:instrText>
        </w:r>
        <w:r>
          <w:fldChar w:fldCharType="end"/>
        </w:r>
      </w:hyperlink>
    </w:p>
    <w:p>
      <w:pPr>
        <w:tabs>
          <w:tab w:val="right" w:leader="dot" w:pos="9062"/>
        </w:tabs>
        <w:ind w:left="440"/>
      </w:pPr>
      <w:hyperlink w:anchor="_Toc1768" w:history="1">
        <w:r>
          <w:rPr>
            <w:rFonts w:ascii="IRNazanin" w:hAnsi="IRNazanin" w:eastAsia="IRNazanin" w:cs="IRNazanin"/>
            <w:color w:val="111111"/>
            <w:sz w:val="22"/>
            <w:szCs w:val="22"/>
            <w:b w:val="0"/>
            <w:bCs w:val="0"/>
            <w:i w:val="0"/>
            <w:iCs w:val="0"/>
          </w:rPr>
          <w:t>7343- المنامات‏</w:t>
        </w:r>
        <w:r>
          <w:tab/>
        </w:r>
        <w:r>
          <w:fldChar w:fldCharType="begin"/>
        </w:r>
        <w:r>
          <w:instrText xml:space="preserve">PAGEREF 1768 \h</w:instrText>
        </w:r>
        <w:r>
          <w:fldChar w:fldCharType="end"/>
        </w:r>
      </w:hyperlink>
    </w:p>
    <w:p>
      <w:pPr>
        <w:tabs>
          <w:tab w:val="right" w:leader="dot" w:pos="9062"/>
        </w:tabs>
        <w:ind w:left="440"/>
      </w:pPr>
      <w:hyperlink w:anchor="_Toc1769" w:history="1">
        <w:r>
          <w:rPr>
            <w:rFonts w:ascii="IRNazanin" w:hAnsi="IRNazanin" w:eastAsia="IRNazanin" w:cs="IRNazanin"/>
            <w:color w:val="111111"/>
            <w:sz w:val="22"/>
            <w:szCs w:val="22"/>
            <w:b w:val="0"/>
            <w:bCs w:val="0"/>
            <w:i w:val="0"/>
            <w:iCs w:val="0"/>
          </w:rPr>
          <w:t>7344- منامات الأئمة</w:t>
        </w:r>
        <w:r>
          <w:tab/>
        </w:r>
        <w:r>
          <w:fldChar w:fldCharType="begin"/>
        </w:r>
        <w:r>
          <w:instrText xml:space="preserve">PAGEREF 1769 \h</w:instrText>
        </w:r>
        <w:r>
          <w:fldChar w:fldCharType="end"/>
        </w:r>
      </w:hyperlink>
    </w:p>
    <w:p>
      <w:pPr>
        <w:tabs>
          <w:tab w:val="right" w:leader="dot" w:pos="9062"/>
        </w:tabs>
        <w:ind w:left="440"/>
      </w:pPr>
      <w:hyperlink w:anchor="_Toc1770" w:history="1">
        <w:r>
          <w:rPr>
            <w:rFonts w:ascii="IRNazanin" w:hAnsi="IRNazanin" w:eastAsia="IRNazanin" w:cs="IRNazanin"/>
            <w:color w:val="111111"/>
            <w:sz w:val="22"/>
            <w:szCs w:val="22"/>
            <w:b w:val="0"/>
            <w:bCs w:val="0"/>
            <w:i w:val="0"/>
            <w:iCs w:val="0"/>
          </w:rPr>
          <w:t>7345- المنامات الصادقات‏</w:t>
        </w:r>
        <w:r>
          <w:tab/>
        </w:r>
        <w:r>
          <w:fldChar w:fldCharType="begin"/>
        </w:r>
        <w:r>
          <w:instrText xml:space="preserve">PAGEREF 1770 \h</w:instrText>
        </w:r>
        <w:r>
          <w:fldChar w:fldCharType="end"/>
        </w:r>
      </w:hyperlink>
    </w:p>
    <w:p>
      <w:pPr>
        <w:tabs>
          <w:tab w:val="right" w:leader="dot" w:pos="9062"/>
        </w:tabs>
        <w:ind w:left="440"/>
      </w:pPr>
      <w:hyperlink w:anchor="_Toc1771" w:history="1">
        <w:r>
          <w:rPr>
            <w:rFonts w:ascii="IRNazanin" w:hAnsi="IRNazanin" w:eastAsia="IRNazanin" w:cs="IRNazanin"/>
            <w:color w:val="111111"/>
            <w:sz w:val="22"/>
            <w:szCs w:val="22"/>
            <w:b w:val="0"/>
            <w:bCs w:val="0"/>
            <w:i w:val="0"/>
            <w:iCs w:val="0"/>
          </w:rPr>
          <w:t>منامیة</w:t>
        </w:r>
        <w:r>
          <w:tab/>
        </w:r>
        <w:r>
          <w:fldChar w:fldCharType="begin"/>
        </w:r>
        <w:r>
          <w:instrText xml:space="preserve">PAGEREF 1771 \h</w:instrText>
        </w:r>
        <w:r>
          <w:fldChar w:fldCharType="end"/>
        </w:r>
      </w:hyperlink>
    </w:p>
    <w:p>
      <w:pPr>
        <w:tabs>
          <w:tab w:val="right" w:leader="dot" w:pos="9062"/>
        </w:tabs>
        <w:ind w:left="440"/>
      </w:pPr>
      <w:hyperlink w:anchor="_Toc1772" w:history="1">
        <w:r>
          <w:rPr>
            <w:rFonts w:ascii="IRNazanin" w:hAnsi="IRNazanin" w:eastAsia="IRNazanin" w:cs="IRNazanin"/>
            <w:color w:val="111111"/>
            <w:sz w:val="22"/>
            <w:szCs w:val="22"/>
            <w:b w:val="0"/>
            <w:bCs w:val="0"/>
            <w:i w:val="0"/>
            <w:iCs w:val="0"/>
          </w:rPr>
          <w:t>7346- منامیة</w:t>
        </w:r>
        <w:r>
          <w:tab/>
        </w:r>
        <w:r>
          <w:fldChar w:fldCharType="begin"/>
        </w:r>
        <w:r>
          <w:instrText xml:space="preserve">PAGEREF 1772 \h</w:instrText>
        </w:r>
        <w:r>
          <w:fldChar w:fldCharType="end"/>
        </w:r>
      </w:hyperlink>
    </w:p>
    <w:p>
      <w:pPr>
        <w:tabs>
          <w:tab w:val="right" w:leader="dot" w:pos="9062"/>
        </w:tabs>
        <w:ind w:left="440"/>
      </w:pPr>
      <w:hyperlink w:anchor="_Toc1773" w:history="1">
        <w:r>
          <w:rPr>
            <w:rFonts w:ascii="IRNazanin" w:hAnsi="IRNazanin" w:eastAsia="IRNazanin" w:cs="IRNazanin"/>
            <w:color w:val="111111"/>
            <w:sz w:val="22"/>
            <w:szCs w:val="22"/>
            <w:b w:val="0"/>
            <w:bCs w:val="0"/>
            <w:i w:val="0"/>
            <w:iCs w:val="0"/>
          </w:rPr>
          <w:t>7347- المناهج‏</w:t>
        </w:r>
        <w:r>
          <w:tab/>
        </w:r>
        <w:r>
          <w:fldChar w:fldCharType="begin"/>
        </w:r>
        <w:r>
          <w:instrText xml:space="preserve">PAGEREF 1773 \h</w:instrText>
        </w:r>
        <w:r>
          <w:fldChar w:fldCharType="end"/>
        </w:r>
      </w:hyperlink>
    </w:p>
    <w:p>
      <w:pPr>
        <w:tabs>
          <w:tab w:val="right" w:leader="dot" w:pos="9062"/>
        </w:tabs>
        <w:ind w:left="440"/>
      </w:pPr>
      <w:hyperlink w:anchor="_Toc1774" w:history="1">
        <w:r>
          <w:rPr>
            <w:rFonts w:ascii="IRNazanin" w:hAnsi="IRNazanin" w:eastAsia="IRNazanin" w:cs="IRNazanin"/>
            <w:color w:val="111111"/>
            <w:sz w:val="22"/>
            <w:szCs w:val="22"/>
            <w:b w:val="0"/>
            <w:bCs w:val="0"/>
            <w:i w:val="0"/>
            <w:iCs w:val="0"/>
          </w:rPr>
          <w:t>7348- المناهج‏</w:t>
        </w:r>
        <w:r>
          <w:tab/>
        </w:r>
        <w:r>
          <w:fldChar w:fldCharType="begin"/>
        </w:r>
        <w:r>
          <w:instrText xml:space="preserve">PAGEREF 1774 \h</w:instrText>
        </w:r>
        <w:r>
          <w:fldChar w:fldCharType="end"/>
        </w:r>
      </w:hyperlink>
    </w:p>
    <w:p>
      <w:pPr>
        <w:tabs>
          <w:tab w:val="right" w:leader="dot" w:pos="9062"/>
        </w:tabs>
        <w:ind w:left="440"/>
      </w:pPr>
      <w:hyperlink w:anchor="_Toc1775" w:history="1">
        <w:r>
          <w:rPr>
            <w:rFonts w:ascii="IRNazanin" w:hAnsi="IRNazanin" w:eastAsia="IRNazanin" w:cs="IRNazanin"/>
            <w:color w:val="111111"/>
            <w:sz w:val="22"/>
            <w:szCs w:val="22"/>
            <w:b w:val="0"/>
            <w:bCs w:val="0"/>
            <w:i w:val="0"/>
            <w:iCs w:val="0"/>
          </w:rPr>
          <w:t>7349- المناهج‏</w:t>
        </w:r>
        <w:r>
          <w:tab/>
        </w:r>
        <w:r>
          <w:fldChar w:fldCharType="begin"/>
        </w:r>
        <w:r>
          <w:instrText xml:space="preserve">PAGEREF 1775 \h</w:instrText>
        </w:r>
        <w:r>
          <w:fldChar w:fldCharType="end"/>
        </w:r>
      </w:hyperlink>
    </w:p>
    <w:p>
      <w:pPr>
        <w:tabs>
          <w:tab w:val="right" w:leader="dot" w:pos="9062"/>
        </w:tabs>
        <w:ind w:left="440"/>
      </w:pPr>
      <w:hyperlink w:anchor="_Toc1776" w:history="1">
        <w:r>
          <w:rPr>
            <w:rFonts w:ascii="IRNazanin" w:hAnsi="IRNazanin" w:eastAsia="IRNazanin" w:cs="IRNazanin"/>
            <w:color w:val="111111"/>
            <w:sz w:val="22"/>
            <w:szCs w:val="22"/>
            <w:b w:val="0"/>
            <w:bCs w:val="0"/>
            <w:i w:val="0"/>
            <w:iCs w:val="0"/>
          </w:rPr>
          <w:t>7350- المناهج‏</w:t>
        </w:r>
        <w:r>
          <w:tab/>
        </w:r>
        <w:r>
          <w:fldChar w:fldCharType="begin"/>
        </w:r>
        <w:r>
          <w:instrText xml:space="preserve">PAGEREF 1776 \h</w:instrText>
        </w:r>
        <w:r>
          <w:fldChar w:fldCharType="end"/>
        </w:r>
      </w:hyperlink>
    </w:p>
    <w:p>
      <w:pPr>
        <w:tabs>
          <w:tab w:val="right" w:leader="dot" w:pos="9062"/>
        </w:tabs>
        <w:ind w:left="440"/>
      </w:pPr>
      <w:hyperlink w:anchor="_Toc1777" w:history="1">
        <w:r>
          <w:rPr>
            <w:rFonts w:ascii="IRNazanin" w:hAnsi="IRNazanin" w:eastAsia="IRNazanin" w:cs="IRNazanin"/>
            <w:color w:val="111111"/>
            <w:sz w:val="22"/>
            <w:szCs w:val="22"/>
            <w:b w:val="0"/>
            <w:bCs w:val="0"/>
            <w:i w:val="0"/>
            <w:iCs w:val="0"/>
          </w:rPr>
          <w:t>7351- مناهج الأحکام‏</w:t>
        </w:r>
        <w:r>
          <w:tab/>
        </w:r>
        <w:r>
          <w:fldChar w:fldCharType="begin"/>
        </w:r>
        <w:r>
          <w:instrText xml:space="preserve">PAGEREF 1777 \h</w:instrText>
        </w:r>
        <w:r>
          <w:fldChar w:fldCharType="end"/>
        </w:r>
      </w:hyperlink>
    </w:p>
    <w:p>
      <w:pPr>
        <w:tabs>
          <w:tab w:val="right" w:leader="dot" w:pos="9062"/>
        </w:tabs>
        <w:ind w:left="440"/>
      </w:pPr>
      <w:hyperlink w:anchor="_Toc1778" w:history="1">
        <w:r>
          <w:rPr>
            <w:rFonts w:ascii="IRNazanin" w:hAnsi="IRNazanin" w:eastAsia="IRNazanin" w:cs="IRNazanin"/>
            <w:color w:val="111111"/>
            <w:sz w:val="22"/>
            <w:szCs w:val="22"/>
            <w:b w:val="0"/>
            <w:bCs w:val="0"/>
            <w:i w:val="0"/>
            <w:iCs w:val="0"/>
          </w:rPr>
          <w:t>7352- مناهج الأحکام‏</w:t>
        </w:r>
        <w:r>
          <w:tab/>
        </w:r>
        <w:r>
          <w:fldChar w:fldCharType="begin"/>
        </w:r>
        <w:r>
          <w:instrText xml:space="preserve">PAGEREF 1778 \h</w:instrText>
        </w:r>
        <w:r>
          <w:fldChar w:fldCharType="end"/>
        </w:r>
      </w:hyperlink>
    </w:p>
    <w:p>
      <w:pPr>
        <w:tabs>
          <w:tab w:val="right" w:leader="dot" w:pos="9062"/>
        </w:tabs>
        <w:ind w:left="440"/>
      </w:pPr>
      <w:hyperlink w:anchor="_Toc1779" w:history="1">
        <w:r>
          <w:rPr>
            <w:rFonts w:ascii="IRNazanin" w:hAnsi="IRNazanin" w:eastAsia="IRNazanin" w:cs="IRNazanin"/>
            <w:color w:val="111111"/>
            <w:sz w:val="22"/>
            <w:szCs w:val="22"/>
            <w:b w:val="0"/>
            <w:bCs w:val="0"/>
            <w:i w:val="0"/>
            <w:iCs w:val="0"/>
          </w:rPr>
          <w:t>7353- مناهج الأحکام‏</w:t>
        </w:r>
        <w:r>
          <w:tab/>
        </w:r>
        <w:r>
          <w:fldChar w:fldCharType="begin"/>
        </w:r>
        <w:r>
          <w:instrText xml:space="preserve">PAGEREF 1779 \h</w:instrText>
        </w:r>
        <w:r>
          <w:fldChar w:fldCharType="end"/>
        </w:r>
      </w:hyperlink>
    </w:p>
    <w:p>
      <w:pPr>
        <w:tabs>
          <w:tab w:val="right" w:leader="dot" w:pos="9062"/>
        </w:tabs>
        <w:ind w:left="440"/>
      </w:pPr>
      <w:hyperlink w:anchor="_Toc1780" w:history="1">
        <w:r>
          <w:rPr>
            <w:rFonts w:ascii="IRNazanin" w:hAnsi="IRNazanin" w:eastAsia="IRNazanin" w:cs="IRNazanin"/>
            <w:color w:val="111111"/>
            <w:sz w:val="22"/>
            <w:szCs w:val="22"/>
            <w:b w:val="0"/>
            <w:bCs w:val="0"/>
            <w:i w:val="0"/>
            <w:iCs w:val="0"/>
          </w:rPr>
          <w:t>7354- مناهج الأحکام‏</w:t>
        </w:r>
        <w:r>
          <w:tab/>
        </w:r>
        <w:r>
          <w:fldChar w:fldCharType="begin"/>
        </w:r>
        <w:r>
          <w:instrText xml:space="preserve">PAGEREF 1780 \h</w:instrText>
        </w:r>
        <w:r>
          <w:fldChar w:fldCharType="end"/>
        </w:r>
      </w:hyperlink>
    </w:p>
    <w:p>
      <w:pPr>
        <w:tabs>
          <w:tab w:val="right" w:leader="dot" w:pos="9062"/>
        </w:tabs>
        <w:ind w:left="440"/>
      </w:pPr>
      <w:hyperlink w:anchor="_Toc1781" w:history="1">
        <w:r>
          <w:rPr>
            <w:rFonts w:ascii="IRNazanin" w:hAnsi="IRNazanin" w:eastAsia="IRNazanin" w:cs="IRNazanin"/>
            <w:color w:val="111111"/>
            <w:sz w:val="22"/>
            <w:szCs w:val="22"/>
            <w:b w:val="0"/>
            <w:bCs w:val="0"/>
            <w:i w:val="0"/>
            <w:iCs w:val="0"/>
          </w:rPr>
          <w:t>7355- مناهج الأحکام‏</w:t>
        </w:r>
        <w:r>
          <w:tab/>
        </w:r>
        <w:r>
          <w:fldChar w:fldCharType="begin"/>
        </w:r>
        <w:r>
          <w:instrText xml:space="preserve">PAGEREF 1781 \h</w:instrText>
        </w:r>
        <w:r>
          <w:fldChar w:fldCharType="end"/>
        </w:r>
      </w:hyperlink>
    </w:p>
    <w:p>
      <w:pPr>
        <w:tabs>
          <w:tab w:val="right" w:leader="dot" w:pos="9062"/>
        </w:tabs>
        <w:ind w:left="440"/>
      </w:pPr>
      <w:hyperlink w:anchor="_Toc1782" w:history="1">
        <w:r>
          <w:rPr>
            <w:rFonts w:ascii="IRNazanin" w:hAnsi="IRNazanin" w:eastAsia="IRNazanin" w:cs="IRNazanin"/>
            <w:color w:val="111111"/>
            <w:sz w:val="22"/>
            <w:szCs w:val="22"/>
            <w:b w:val="0"/>
            <w:bCs w:val="0"/>
            <w:i w:val="0"/>
            <w:iCs w:val="0"/>
          </w:rPr>
          <w:t>7356- مناهج الأحکام‏</w:t>
        </w:r>
        <w:r>
          <w:tab/>
        </w:r>
        <w:r>
          <w:fldChar w:fldCharType="begin"/>
        </w:r>
        <w:r>
          <w:instrText xml:space="preserve">PAGEREF 1782 \h</w:instrText>
        </w:r>
        <w:r>
          <w:fldChar w:fldCharType="end"/>
        </w:r>
      </w:hyperlink>
    </w:p>
    <w:p>
      <w:pPr>
        <w:tabs>
          <w:tab w:val="right" w:leader="dot" w:pos="9062"/>
        </w:tabs>
        <w:ind w:left="440"/>
      </w:pPr>
      <w:hyperlink w:anchor="_Toc1783" w:history="1">
        <w:r>
          <w:rPr>
            <w:rFonts w:ascii="IRNazanin" w:hAnsi="IRNazanin" w:eastAsia="IRNazanin" w:cs="IRNazanin"/>
            <w:color w:val="111111"/>
            <w:sz w:val="22"/>
            <w:szCs w:val="22"/>
            <w:b w:val="0"/>
            <w:bCs w:val="0"/>
            <w:i w:val="0"/>
            <w:iCs w:val="0"/>
          </w:rPr>
          <w:t>7357- مناهج الأحکام فی شرح شرایع الإسلام‏</w:t>
        </w:r>
        <w:r>
          <w:tab/>
        </w:r>
        <w:r>
          <w:fldChar w:fldCharType="begin"/>
        </w:r>
        <w:r>
          <w:instrText xml:space="preserve">PAGEREF 1783 \h</w:instrText>
        </w:r>
        <w:r>
          <w:fldChar w:fldCharType="end"/>
        </w:r>
      </w:hyperlink>
    </w:p>
    <w:p>
      <w:pPr>
        <w:tabs>
          <w:tab w:val="right" w:leader="dot" w:pos="9062"/>
        </w:tabs>
        <w:ind w:left="440"/>
      </w:pPr>
      <w:hyperlink w:anchor="_Toc1784" w:history="1">
        <w:r>
          <w:rPr>
            <w:rFonts w:ascii="IRNazanin" w:hAnsi="IRNazanin" w:eastAsia="IRNazanin" w:cs="IRNazanin"/>
            <w:color w:val="111111"/>
            <w:sz w:val="22"/>
            <w:szCs w:val="22"/>
            <w:b w:val="0"/>
            <w:bCs w:val="0"/>
            <w:i w:val="0"/>
            <w:iCs w:val="0"/>
          </w:rPr>
          <w:t>7358- مناهج الأحکام فی مسائل الحلال و الحرام‏</w:t>
        </w:r>
        <w:r>
          <w:tab/>
        </w:r>
        <w:r>
          <w:fldChar w:fldCharType="begin"/>
        </w:r>
        <w:r>
          <w:instrText xml:space="preserve">PAGEREF 1784 \h</w:instrText>
        </w:r>
        <w:r>
          <w:fldChar w:fldCharType="end"/>
        </w:r>
      </w:hyperlink>
    </w:p>
    <w:p>
      <w:pPr>
        <w:tabs>
          <w:tab w:val="right" w:leader="dot" w:pos="9062"/>
        </w:tabs>
        <w:ind w:left="440"/>
      </w:pPr>
      <w:hyperlink w:anchor="_Toc1785" w:history="1">
        <w:r>
          <w:rPr>
            <w:rFonts w:ascii="IRNazanin" w:hAnsi="IRNazanin" w:eastAsia="IRNazanin" w:cs="IRNazanin"/>
            <w:color w:val="111111"/>
            <w:sz w:val="22"/>
            <w:szCs w:val="22"/>
            <w:b w:val="0"/>
            <w:bCs w:val="0"/>
            <w:i w:val="0"/>
            <w:iCs w:val="0"/>
          </w:rPr>
          <w:t>7359- مناهج الاخبار فی شرح الاستبصار</w:t>
        </w:r>
        <w:r>
          <w:tab/>
        </w:r>
        <w:r>
          <w:fldChar w:fldCharType="begin"/>
        </w:r>
        <w:r>
          <w:instrText xml:space="preserve">PAGEREF 1785 \h</w:instrText>
        </w:r>
        <w:r>
          <w:fldChar w:fldCharType="end"/>
        </w:r>
      </w:hyperlink>
    </w:p>
    <w:p>
      <w:pPr>
        <w:tabs>
          <w:tab w:val="right" w:leader="dot" w:pos="9062"/>
        </w:tabs>
        <w:ind w:left="440"/>
      </w:pPr>
      <w:hyperlink w:anchor="_Toc1786" w:history="1">
        <w:r>
          <w:rPr>
            <w:rFonts w:ascii="IRNazanin" w:hAnsi="IRNazanin" w:eastAsia="IRNazanin" w:cs="IRNazanin"/>
            <w:color w:val="111111"/>
            <w:sz w:val="22"/>
            <w:szCs w:val="22"/>
            <w:b w:val="0"/>
            <w:bCs w:val="0"/>
            <w:i w:val="0"/>
            <w:iCs w:val="0"/>
          </w:rPr>
          <w:t>7360- مناهج الاستدلال‏</w:t>
        </w:r>
        <w:r>
          <w:tab/>
        </w:r>
        <w:r>
          <w:fldChar w:fldCharType="begin"/>
        </w:r>
        <w:r>
          <w:instrText xml:space="preserve">PAGEREF 1786 \h</w:instrText>
        </w:r>
        <w:r>
          <w:fldChar w:fldCharType="end"/>
        </w:r>
      </w:hyperlink>
    </w:p>
    <w:p>
      <w:pPr>
        <w:tabs>
          <w:tab w:val="right" w:leader="dot" w:pos="9062"/>
        </w:tabs>
        <w:ind w:left="440"/>
      </w:pPr>
      <w:hyperlink w:anchor="_Toc1787" w:history="1">
        <w:r>
          <w:rPr>
            <w:rFonts w:ascii="IRNazanin" w:hAnsi="IRNazanin" w:eastAsia="IRNazanin" w:cs="IRNazanin"/>
            <w:color w:val="111111"/>
            <w:sz w:val="22"/>
            <w:szCs w:val="22"/>
            <w:b w:val="0"/>
            <w:bCs w:val="0"/>
            <w:i w:val="0"/>
            <w:iCs w:val="0"/>
          </w:rPr>
          <w:t>7361- مناهج الأسرار فی شرح نتائج الأفکار</w:t>
        </w:r>
        <w:r>
          <w:tab/>
        </w:r>
        <w:r>
          <w:fldChar w:fldCharType="begin"/>
        </w:r>
        <w:r>
          <w:instrText xml:space="preserve">PAGEREF 1787 \h</w:instrText>
        </w:r>
        <w:r>
          <w:fldChar w:fldCharType="end"/>
        </w:r>
      </w:hyperlink>
    </w:p>
    <w:p>
      <w:pPr>
        <w:tabs>
          <w:tab w:val="right" w:leader="dot" w:pos="9062"/>
        </w:tabs>
        <w:ind w:left="440"/>
      </w:pPr>
      <w:hyperlink w:anchor="_Toc1788" w:history="1">
        <w:r>
          <w:rPr>
            <w:rFonts w:ascii="IRNazanin" w:hAnsi="IRNazanin" w:eastAsia="IRNazanin" w:cs="IRNazanin"/>
            <w:color w:val="111111"/>
            <w:sz w:val="22"/>
            <w:szCs w:val="22"/>
            <w:b w:val="0"/>
            <w:bCs w:val="0"/>
            <w:i w:val="0"/>
            <w:iCs w:val="0"/>
          </w:rPr>
          <w:t>7362- مناهج الإصلاحات الروحیة</w:t>
        </w:r>
        <w:r>
          <w:tab/>
        </w:r>
        <w:r>
          <w:fldChar w:fldCharType="begin"/>
        </w:r>
        <w:r>
          <w:instrText xml:space="preserve">PAGEREF 1788 \h</w:instrText>
        </w:r>
        <w:r>
          <w:fldChar w:fldCharType="end"/>
        </w:r>
      </w:hyperlink>
    </w:p>
    <w:p>
      <w:pPr>
        <w:tabs>
          <w:tab w:val="right" w:leader="dot" w:pos="9062"/>
        </w:tabs>
        <w:ind w:left="440"/>
      </w:pPr>
      <w:hyperlink w:anchor="_Toc1789" w:history="1">
        <w:r>
          <w:rPr>
            <w:rFonts w:ascii="IRNazanin" w:hAnsi="IRNazanin" w:eastAsia="IRNazanin" w:cs="IRNazanin"/>
            <w:color w:val="111111"/>
            <w:sz w:val="22"/>
            <w:szCs w:val="22"/>
            <w:b w:val="0"/>
            <w:bCs w:val="0"/>
            <w:i w:val="0"/>
            <w:iCs w:val="0"/>
          </w:rPr>
          <w:t>7363- مناهج الأصول‏</w:t>
        </w:r>
        <w:r>
          <w:tab/>
        </w:r>
        <w:r>
          <w:fldChar w:fldCharType="begin"/>
        </w:r>
        <w:r>
          <w:instrText xml:space="preserve">PAGEREF 1789 \h</w:instrText>
        </w:r>
        <w:r>
          <w:fldChar w:fldCharType="end"/>
        </w:r>
      </w:hyperlink>
    </w:p>
    <w:p>
      <w:pPr>
        <w:tabs>
          <w:tab w:val="right" w:leader="dot" w:pos="9062"/>
        </w:tabs>
        <w:ind w:left="440"/>
      </w:pPr>
      <w:hyperlink w:anchor="_Toc1790" w:history="1">
        <w:r>
          <w:rPr>
            <w:rFonts w:ascii="IRNazanin" w:hAnsi="IRNazanin" w:eastAsia="IRNazanin" w:cs="IRNazanin"/>
            <w:color w:val="111111"/>
            <w:sz w:val="22"/>
            <w:szCs w:val="22"/>
            <w:b w:val="0"/>
            <w:bCs w:val="0"/>
            <w:i w:val="0"/>
            <w:iCs w:val="0"/>
          </w:rPr>
          <w:t>المناهج الأصولیة</w:t>
        </w:r>
        <w:r>
          <w:tab/>
        </w:r>
        <w:r>
          <w:fldChar w:fldCharType="begin"/>
        </w:r>
        <w:r>
          <w:instrText xml:space="preserve">PAGEREF 1790 \h</w:instrText>
        </w:r>
        <w:r>
          <w:fldChar w:fldCharType="end"/>
        </w:r>
      </w:hyperlink>
    </w:p>
    <w:p>
      <w:pPr>
        <w:tabs>
          <w:tab w:val="right" w:leader="dot" w:pos="9062"/>
        </w:tabs>
        <w:ind w:left="440"/>
      </w:pPr>
      <w:hyperlink w:anchor="_Toc1791" w:history="1">
        <w:r>
          <w:rPr>
            <w:rFonts w:ascii="IRNazanin" w:hAnsi="IRNazanin" w:eastAsia="IRNazanin" w:cs="IRNazanin"/>
            <w:color w:val="111111"/>
            <w:sz w:val="22"/>
            <w:szCs w:val="22"/>
            <w:b w:val="0"/>
            <w:bCs w:val="0"/>
            <w:i w:val="0"/>
            <w:iCs w:val="0"/>
          </w:rPr>
          <w:t>7364- مناهج أنوار المعرفة فی أسرار مصباح الشریعة</w:t>
        </w:r>
        <w:r>
          <w:tab/>
        </w:r>
        <w:r>
          <w:fldChar w:fldCharType="begin"/>
        </w:r>
        <w:r>
          <w:instrText xml:space="preserve">PAGEREF 1791 \h</w:instrText>
        </w:r>
        <w:r>
          <w:fldChar w:fldCharType="end"/>
        </w:r>
      </w:hyperlink>
    </w:p>
    <w:p>
      <w:pPr>
        <w:tabs>
          <w:tab w:val="right" w:leader="dot" w:pos="9062"/>
        </w:tabs>
        <w:ind w:left="440"/>
      </w:pPr>
      <w:hyperlink w:anchor="_Toc1792" w:history="1">
        <w:r>
          <w:rPr>
            <w:rFonts w:ascii="IRNazanin" w:hAnsi="IRNazanin" w:eastAsia="IRNazanin" w:cs="IRNazanin"/>
            <w:color w:val="111111"/>
            <w:sz w:val="22"/>
            <w:szCs w:val="22"/>
            <w:b w:val="0"/>
            <w:bCs w:val="0"/>
            <w:i w:val="0"/>
            <w:iCs w:val="0"/>
          </w:rPr>
          <w:t>7365- مناهج التدقیق و معارج التحقیق‏</w:t>
        </w:r>
        <w:r>
          <w:tab/>
        </w:r>
        <w:r>
          <w:fldChar w:fldCharType="begin"/>
        </w:r>
        <w:r>
          <w:instrText xml:space="preserve">PAGEREF 1792 \h</w:instrText>
        </w:r>
        <w:r>
          <w:fldChar w:fldCharType="end"/>
        </w:r>
      </w:hyperlink>
    </w:p>
    <w:p>
      <w:pPr>
        <w:tabs>
          <w:tab w:val="right" w:leader="dot" w:pos="9062"/>
        </w:tabs>
        <w:ind w:left="440"/>
      </w:pPr>
      <w:hyperlink w:anchor="_Toc1793" w:history="1">
        <w:r>
          <w:rPr>
            <w:rFonts w:ascii="IRNazanin" w:hAnsi="IRNazanin" w:eastAsia="IRNazanin" w:cs="IRNazanin"/>
            <w:color w:val="111111"/>
            <w:sz w:val="22"/>
            <w:szCs w:val="22"/>
            <w:b w:val="0"/>
            <w:bCs w:val="0"/>
            <w:i w:val="0"/>
            <w:iCs w:val="0"/>
          </w:rPr>
          <w:t>7366- مناهج التلاوة</w:t>
        </w:r>
        <w:r>
          <w:tab/>
        </w:r>
        <w:r>
          <w:fldChar w:fldCharType="begin"/>
        </w:r>
        <w:r>
          <w:instrText xml:space="preserve">PAGEREF 1793 \h</w:instrText>
        </w:r>
        <w:r>
          <w:fldChar w:fldCharType="end"/>
        </w:r>
      </w:hyperlink>
    </w:p>
    <w:p>
      <w:pPr>
        <w:tabs>
          <w:tab w:val="right" w:leader="dot" w:pos="9062"/>
        </w:tabs>
        <w:ind w:left="440"/>
      </w:pPr>
      <w:hyperlink w:anchor="_Toc1794" w:history="1">
        <w:r>
          <w:rPr>
            <w:rFonts w:ascii="IRNazanin" w:hAnsi="IRNazanin" w:eastAsia="IRNazanin" w:cs="IRNazanin"/>
            <w:color w:val="111111"/>
            <w:sz w:val="22"/>
            <w:szCs w:val="22"/>
            <w:b w:val="0"/>
            <w:bCs w:val="0"/>
            <w:i w:val="0"/>
            <w:iCs w:val="0"/>
          </w:rPr>
          <w:t>7367- مناهج الحق‏</w:t>
        </w:r>
        <w:r>
          <w:tab/>
        </w:r>
        <w:r>
          <w:fldChar w:fldCharType="begin"/>
        </w:r>
        <w:r>
          <w:instrText xml:space="preserve">PAGEREF 1794 \h</w:instrText>
        </w:r>
        <w:r>
          <w:fldChar w:fldCharType="end"/>
        </w:r>
      </w:hyperlink>
    </w:p>
    <w:p>
      <w:pPr>
        <w:tabs>
          <w:tab w:val="right" w:leader="dot" w:pos="9062"/>
        </w:tabs>
        <w:ind w:left="440"/>
      </w:pPr>
      <w:hyperlink w:anchor="_Toc1795" w:history="1">
        <w:r>
          <w:rPr>
            <w:rFonts w:ascii="IRNazanin" w:hAnsi="IRNazanin" w:eastAsia="IRNazanin" w:cs="IRNazanin"/>
            <w:color w:val="111111"/>
            <w:sz w:val="22"/>
            <w:szCs w:val="22"/>
            <w:b w:val="0"/>
            <w:bCs w:val="0"/>
            <w:i w:val="0"/>
            <w:iCs w:val="0"/>
          </w:rPr>
          <w:t>7368- مناهج الدرجات فی شرح کتاب النجاة</w:t>
        </w:r>
        <w:r>
          <w:tab/>
        </w:r>
        <w:r>
          <w:fldChar w:fldCharType="begin"/>
        </w:r>
        <w:r>
          <w:instrText xml:space="preserve">PAGEREF 1795 \h</w:instrText>
        </w:r>
        <w:r>
          <w:fldChar w:fldCharType="end"/>
        </w:r>
      </w:hyperlink>
    </w:p>
    <w:p>
      <w:pPr>
        <w:tabs>
          <w:tab w:val="right" w:leader="dot" w:pos="9062"/>
        </w:tabs>
        <w:ind w:left="440"/>
      </w:pPr>
      <w:hyperlink w:anchor="_Toc1796" w:history="1">
        <w:r>
          <w:rPr>
            <w:rFonts w:ascii="IRNazanin" w:hAnsi="IRNazanin" w:eastAsia="IRNazanin" w:cs="IRNazanin"/>
            <w:color w:val="111111"/>
            <w:sz w:val="22"/>
            <w:szCs w:val="22"/>
            <w:b w:val="0"/>
            <w:bCs w:val="0"/>
            <w:i w:val="0"/>
            <w:iCs w:val="0"/>
          </w:rPr>
          <w:t>7369- مناهج السلوک‏</w:t>
        </w:r>
        <w:r>
          <w:tab/>
        </w:r>
        <w:r>
          <w:fldChar w:fldCharType="begin"/>
        </w:r>
        <w:r>
          <w:instrText xml:space="preserve">PAGEREF 1796 \h</w:instrText>
        </w:r>
        <w:r>
          <w:fldChar w:fldCharType="end"/>
        </w:r>
      </w:hyperlink>
    </w:p>
    <w:p>
      <w:pPr>
        <w:tabs>
          <w:tab w:val="right" w:leader="dot" w:pos="9062"/>
        </w:tabs>
        <w:ind w:left="440"/>
      </w:pPr>
      <w:hyperlink w:anchor="_Toc1797" w:history="1">
        <w:r>
          <w:rPr>
            <w:rFonts w:ascii="IRNazanin" w:hAnsi="IRNazanin" w:eastAsia="IRNazanin" w:cs="IRNazanin"/>
            <w:color w:val="111111"/>
            <w:sz w:val="22"/>
            <w:szCs w:val="22"/>
            <w:b w:val="0"/>
            <w:bCs w:val="0"/>
            <w:i w:val="0"/>
            <w:iCs w:val="0"/>
          </w:rPr>
          <w:t>7370- مناهج السلوک فی أخلاق الملوک‏</w:t>
        </w:r>
        <w:r>
          <w:tab/>
        </w:r>
        <w:r>
          <w:fldChar w:fldCharType="begin"/>
        </w:r>
        <w:r>
          <w:instrText xml:space="preserve">PAGEREF 1797 \h</w:instrText>
        </w:r>
        <w:r>
          <w:fldChar w:fldCharType="end"/>
        </w:r>
      </w:hyperlink>
    </w:p>
    <w:p>
      <w:pPr>
        <w:tabs>
          <w:tab w:val="right" w:leader="dot" w:pos="9062"/>
        </w:tabs>
        <w:ind w:left="440"/>
      </w:pPr>
      <w:hyperlink w:anchor="_Toc1798" w:history="1">
        <w:r>
          <w:rPr>
            <w:rFonts w:ascii="IRNazanin" w:hAnsi="IRNazanin" w:eastAsia="IRNazanin" w:cs="IRNazanin"/>
            <w:color w:val="111111"/>
            <w:sz w:val="22"/>
            <w:szCs w:val="22"/>
            <w:b w:val="0"/>
            <w:bCs w:val="0"/>
            <w:i w:val="0"/>
            <w:iCs w:val="0"/>
          </w:rPr>
          <w:t>7371- المناهج السویة</w:t>
        </w:r>
        <w:r>
          <w:tab/>
        </w:r>
        <w:r>
          <w:fldChar w:fldCharType="begin"/>
        </w:r>
        <w:r>
          <w:instrText xml:space="preserve">PAGEREF 1798 \h</w:instrText>
        </w:r>
        <w:r>
          <w:fldChar w:fldCharType="end"/>
        </w:r>
      </w:hyperlink>
    </w:p>
    <w:p>
      <w:pPr>
        <w:tabs>
          <w:tab w:val="right" w:leader="dot" w:pos="9062"/>
        </w:tabs>
        <w:ind w:left="440"/>
      </w:pPr>
      <w:hyperlink w:anchor="_Toc1799" w:history="1">
        <w:r>
          <w:rPr>
            <w:rFonts w:ascii="IRNazanin" w:hAnsi="IRNazanin" w:eastAsia="IRNazanin" w:cs="IRNazanin"/>
            <w:color w:val="111111"/>
            <w:sz w:val="22"/>
            <w:szCs w:val="22"/>
            <w:b w:val="0"/>
            <w:bCs w:val="0"/>
            <w:i w:val="0"/>
            <w:iCs w:val="0"/>
          </w:rPr>
          <w:t>المناهج السویة فی تحریر العلوم المهمة النظریة</w:t>
        </w:r>
        <w:r>
          <w:tab/>
        </w:r>
        <w:r>
          <w:fldChar w:fldCharType="begin"/>
        </w:r>
        <w:r>
          <w:instrText xml:space="preserve">PAGEREF 1799 \h</w:instrText>
        </w:r>
        <w:r>
          <w:fldChar w:fldCharType="end"/>
        </w:r>
      </w:hyperlink>
    </w:p>
    <w:p>
      <w:pPr>
        <w:tabs>
          <w:tab w:val="right" w:leader="dot" w:pos="9062"/>
        </w:tabs>
        <w:ind w:left="440"/>
      </w:pPr>
      <w:hyperlink w:anchor="_Toc1800" w:history="1">
        <w:r>
          <w:rPr>
            <w:rFonts w:ascii="IRNazanin" w:hAnsi="IRNazanin" w:eastAsia="IRNazanin" w:cs="IRNazanin"/>
            <w:color w:val="111111"/>
            <w:sz w:val="22"/>
            <w:szCs w:val="22"/>
            <w:b w:val="0"/>
            <w:bCs w:val="0"/>
            <w:i w:val="0"/>
            <w:iCs w:val="0"/>
          </w:rPr>
          <w:t>7372- المناهج السویة (النبویة) فی شرح الروضة البهیة فی شرح اللمعة الدمشقیة</w:t>
        </w:r>
        <w:r>
          <w:tab/>
        </w:r>
        <w:r>
          <w:fldChar w:fldCharType="begin"/>
        </w:r>
        <w:r>
          <w:instrText xml:space="preserve">PAGEREF 1800 \h</w:instrText>
        </w:r>
        <w:r>
          <w:fldChar w:fldCharType="end"/>
        </w:r>
      </w:hyperlink>
    </w:p>
    <w:p>
      <w:pPr>
        <w:tabs>
          <w:tab w:val="right" w:leader="dot" w:pos="9062"/>
        </w:tabs>
        <w:ind w:left="440"/>
      </w:pPr>
      <w:hyperlink w:anchor="_Toc1801" w:history="1">
        <w:r>
          <w:rPr>
            <w:rFonts w:ascii="IRNazanin" w:hAnsi="IRNazanin" w:eastAsia="IRNazanin" w:cs="IRNazanin"/>
            <w:color w:val="111111"/>
            <w:sz w:val="22"/>
            <w:szCs w:val="22"/>
            <w:b w:val="0"/>
            <w:bCs w:val="0"/>
            <w:i w:val="0"/>
            <w:iCs w:val="0"/>
          </w:rPr>
          <w:t>7373- المناهج السویة و التحفة الإمامیة الحائریة</w:t>
        </w:r>
        <w:r>
          <w:tab/>
        </w:r>
        <w:r>
          <w:fldChar w:fldCharType="begin"/>
        </w:r>
        <w:r>
          <w:instrText xml:space="preserve">PAGEREF 1801 \h</w:instrText>
        </w:r>
        <w:r>
          <w:fldChar w:fldCharType="end"/>
        </w:r>
      </w:hyperlink>
    </w:p>
    <w:p>
      <w:pPr>
        <w:tabs>
          <w:tab w:val="right" w:leader="dot" w:pos="9062"/>
        </w:tabs>
        <w:ind w:left="440"/>
      </w:pPr>
      <w:hyperlink w:anchor="_Toc1802" w:history="1">
        <w:r>
          <w:rPr>
            <w:rFonts w:ascii="IRNazanin" w:hAnsi="IRNazanin" w:eastAsia="IRNazanin" w:cs="IRNazanin"/>
            <w:color w:val="111111"/>
            <w:sz w:val="22"/>
            <w:szCs w:val="22"/>
            <w:b w:val="0"/>
            <w:bCs w:val="0"/>
            <w:i w:val="0"/>
            <w:iCs w:val="0"/>
          </w:rPr>
          <w:t>7374- مناهج سیفی‏</w:t>
        </w:r>
        <w:r>
          <w:tab/>
        </w:r>
        <w:r>
          <w:fldChar w:fldCharType="begin"/>
        </w:r>
        <w:r>
          <w:instrText xml:space="preserve">PAGEREF 1802 \h</w:instrText>
        </w:r>
        <w:r>
          <w:fldChar w:fldCharType="end"/>
        </w:r>
      </w:hyperlink>
    </w:p>
    <w:p>
      <w:pPr>
        <w:tabs>
          <w:tab w:val="right" w:leader="dot" w:pos="9062"/>
        </w:tabs>
        <w:ind w:left="440"/>
      </w:pPr>
      <w:hyperlink w:anchor="_Toc1803" w:history="1">
        <w:r>
          <w:rPr>
            <w:rFonts w:ascii="IRNazanin" w:hAnsi="IRNazanin" w:eastAsia="IRNazanin" w:cs="IRNazanin"/>
            <w:color w:val="111111"/>
            <w:sz w:val="22"/>
            <w:szCs w:val="22"/>
            <w:b w:val="0"/>
            <w:bCs w:val="0"/>
            <w:i w:val="0"/>
            <w:iCs w:val="0"/>
          </w:rPr>
          <w:t>7375- مناهج سیفیة</w:t>
        </w:r>
        <w:r>
          <w:tab/>
        </w:r>
        <w:r>
          <w:fldChar w:fldCharType="begin"/>
        </w:r>
        <w:r>
          <w:instrText xml:space="preserve">PAGEREF 1803 \h</w:instrText>
        </w:r>
        <w:r>
          <w:fldChar w:fldCharType="end"/>
        </w:r>
      </w:hyperlink>
    </w:p>
    <w:p>
      <w:pPr>
        <w:tabs>
          <w:tab w:val="right" w:leader="dot" w:pos="9062"/>
        </w:tabs>
        <w:ind w:left="440"/>
      </w:pPr>
      <w:hyperlink w:anchor="_Toc1804" w:history="1">
        <w:r>
          <w:rPr>
            <w:rFonts w:ascii="IRNazanin" w:hAnsi="IRNazanin" w:eastAsia="IRNazanin" w:cs="IRNazanin"/>
            <w:color w:val="111111"/>
            <w:sz w:val="22"/>
            <w:szCs w:val="22"/>
            <w:b w:val="0"/>
            <w:bCs w:val="0"/>
            <w:i w:val="0"/>
            <w:iCs w:val="0"/>
          </w:rPr>
          <w:t>7376- مناهج الشارعین‏</w:t>
        </w:r>
        <w:r>
          <w:tab/>
        </w:r>
        <w:r>
          <w:fldChar w:fldCharType="begin"/>
        </w:r>
        <w:r>
          <w:instrText xml:space="preserve">PAGEREF 1804 \h</w:instrText>
        </w:r>
        <w:r>
          <w:fldChar w:fldCharType="end"/>
        </w:r>
      </w:hyperlink>
    </w:p>
    <w:p>
      <w:pPr>
        <w:tabs>
          <w:tab w:val="right" w:leader="dot" w:pos="9062"/>
        </w:tabs>
        <w:ind w:left="440"/>
      </w:pPr>
      <w:hyperlink w:anchor="_Toc1805" w:history="1">
        <w:r>
          <w:rPr>
            <w:rFonts w:ascii="IRNazanin" w:hAnsi="IRNazanin" w:eastAsia="IRNazanin" w:cs="IRNazanin"/>
            <w:color w:val="111111"/>
            <w:sz w:val="22"/>
            <w:szCs w:val="22"/>
            <w:b w:val="0"/>
            <w:bCs w:val="0"/>
            <w:i w:val="0"/>
            <w:iCs w:val="0"/>
          </w:rPr>
          <w:t>7377- مناهج الصلحاء</w:t>
        </w:r>
        <w:r>
          <w:tab/>
        </w:r>
        <w:r>
          <w:fldChar w:fldCharType="begin"/>
        </w:r>
        <w:r>
          <w:instrText xml:space="preserve">PAGEREF 1805 \h</w:instrText>
        </w:r>
        <w:r>
          <w:fldChar w:fldCharType="end"/>
        </w:r>
      </w:hyperlink>
    </w:p>
    <w:p>
      <w:pPr>
        <w:tabs>
          <w:tab w:val="right" w:leader="dot" w:pos="9062"/>
        </w:tabs>
        <w:ind w:left="440"/>
      </w:pPr>
      <w:hyperlink w:anchor="_Toc1806" w:history="1">
        <w:r>
          <w:rPr>
            <w:rFonts w:ascii="IRNazanin" w:hAnsi="IRNazanin" w:eastAsia="IRNazanin" w:cs="IRNazanin"/>
            <w:color w:val="111111"/>
            <w:sz w:val="22"/>
            <w:szCs w:val="22"/>
            <w:b w:val="0"/>
            <w:bCs w:val="0"/>
            <w:i w:val="0"/>
            <w:iCs w:val="0"/>
          </w:rPr>
          <w:t>7378- مناهج الصواب فی علم الإعراب‏</w:t>
        </w:r>
        <w:r>
          <w:tab/>
        </w:r>
        <w:r>
          <w:fldChar w:fldCharType="begin"/>
        </w:r>
        <w:r>
          <w:instrText xml:space="preserve">PAGEREF 1806 \h</w:instrText>
        </w:r>
        <w:r>
          <w:fldChar w:fldCharType="end"/>
        </w:r>
      </w:hyperlink>
    </w:p>
    <w:p>
      <w:pPr>
        <w:tabs>
          <w:tab w:val="right" w:leader="dot" w:pos="9062"/>
        </w:tabs>
        <w:ind w:left="440"/>
      </w:pPr>
      <w:hyperlink w:anchor="_Toc1807" w:history="1">
        <w:r>
          <w:rPr>
            <w:rFonts w:ascii="IRNazanin" w:hAnsi="IRNazanin" w:eastAsia="IRNazanin" w:cs="IRNazanin"/>
            <w:color w:val="111111"/>
            <w:sz w:val="22"/>
            <w:szCs w:val="22"/>
            <w:b w:val="0"/>
            <w:bCs w:val="0"/>
            <w:i w:val="0"/>
            <w:iCs w:val="0"/>
          </w:rPr>
          <w:t>7379- مناهج الطالبین فی معارف الصادقین‏</w:t>
        </w:r>
        <w:r>
          <w:tab/>
        </w:r>
        <w:r>
          <w:fldChar w:fldCharType="begin"/>
        </w:r>
        <w:r>
          <w:instrText xml:space="preserve">PAGEREF 1807 \h</w:instrText>
        </w:r>
        <w:r>
          <w:fldChar w:fldCharType="end"/>
        </w:r>
      </w:hyperlink>
    </w:p>
    <w:p>
      <w:pPr>
        <w:tabs>
          <w:tab w:val="right" w:leader="dot" w:pos="9062"/>
        </w:tabs>
        <w:ind w:left="440"/>
      </w:pPr>
      <w:hyperlink w:anchor="_Toc1808" w:history="1">
        <w:r>
          <w:rPr>
            <w:rFonts w:ascii="IRNazanin" w:hAnsi="IRNazanin" w:eastAsia="IRNazanin" w:cs="IRNazanin"/>
            <w:color w:val="111111"/>
            <w:sz w:val="22"/>
            <w:szCs w:val="22"/>
            <w:b w:val="0"/>
            <w:bCs w:val="0"/>
            <w:i w:val="0"/>
            <w:iCs w:val="0"/>
          </w:rPr>
          <w:t>7380- مناهج الطالبین و مسالک الصادقین‏</w:t>
        </w:r>
        <w:r>
          <w:tab/>
        </w:r>
        <w:r>
          <w:fldChar w:fldCharType="begin"/>
        </w:r>
        <w:r>
          <w:instrText xml:space="preserve">PAGEREF 1808 \h</w:instrText>
        </w:r>
        <w:r>
          <w:fldChar w:fldCharType="end"/>
        </w:r>
      </w:hyperlink>
    </w:p>
    <w:p>
      <w:pPr>
        <w:tabs>
          <w:tab w:val="right" w:leader="dot" w:pos="9062"/>
        </w:tabs>
        <w:ind w:left="440"/>
      </w:pPr>
      <w:hyperlink w:anchor="_Toc1809" w:history="1">
        <w:r>
          <w:rPr>
            <w:rFonts w:ascii="IRNazanin" w:hAnsi="IRNazanin" w:eastAsia="IRNazanin" w:cs="IRNazanin"/>
            <w:color w:val="111111"/>
            <w:sz w:val="22"/>
            <w:szCs w:val="22"/>
            <w:b w:val="0"/>
            <w:bCs w:val="0"/>
            <w:i w:val="0"/>
            <w:iCs w:val="0"/>
          </w:rPr>
          <w:t>7381- مناهج العارفین‏</w:t>
        </w:r>
        <w:r>
          <w:tab/>
        </w:r>
        <w:r>
          <w:fldChar w:fldCharType="begin"/>
        </w:r>
        <w:r>
          <w:instrText xml:space="preserve">PAGEREF 1809 \h</w:instrText>
        </w:r>
        <w:r>
          <w:fldChar w:fldCharType="end"/>
        </w:r>
      </w:hyperlink>
    </w:p>
    <w:p>
      <w:pPr>
        <w:tabs>
          <w:tab w:val="right" w:leader="dot" w:pos="9062"/>
        </w:tabs>
        <w:ind w:left="440"/>
      </w:pPr>
      <w:hyperlink w:anchor="_Toc1810" w:history="1">
        <w:r>
          <w:rPr>
            <w:rFonts w:ascii="IRNazanin" w:hAnsi="IRNazanin" w:eastAsia="IRNazanin" w:cs="IRNazanin"/>
            <w:color w:val="111111"/>
            <w:sz w:val="22"/>
            <w:szCs w:val="22"/>
            <w:b w:val="0"/>
            <w:bCs w:val="0"/>
            <w:i w:val="0"/>
            <w:iCs w:val="0"/>
          </w:rPr>
          <w:t>7382- مناهج العباد إلی المعاد</w:t>
        </w:r>
        <w:r>
          <w:tab/>
        </w:r>
        <w:r>
          <w:fldChar w:fldCharType="begin"/>
        </w:r>
        <w:r>
          <w:instrText xml:space="preserve">PAGEREF 1810 \h</w:instrText>
        </w:r>
        <w:r>
          <w:fldChar w:fldCharType="end"/>
        </w:r>
      </w:hyperlink>
    </w:p>
    <w:p>
      <w:pPr>
        <w:tabs>
          <w:tab w:val="right" w:leader="dot" w:pos="9062"/>
        </w:tabs>
        <w:ind w:left="440"/>
      </w:pPr>
      <w:hyperlink w:anchor="_Toc1811" w:history="1">
        <w:r>
          <w:rPr>
            <w:rFonts w:ascii="IRNazanin" w:hAnsi="IRNazanin" w:eastAsia="IRNazanin" w:cs="IRNazanin"/>
            <w:color w:val="111111"/>
            <w:sz w:val="22"/>
            <w:szCs w:val="22"/>
            <w:b w:val="0"/>
            <w:bCs w:val="0"/>
            <w:i w:val="0"/>
            <w:iCs w:val="0"/>
          </w:rPr>
          <w:t>7383- مناهج العارف‏</w:t>
        </w:r>
        <w:r>
          <w:tab/>
        </w:r>
        <w:r>
          <w:fldChar w:fldCharType="begin"/>
        </w:r>
        <w:r>
          <w:instrText xml:space="preserve">PAGEREF 1811 \h</w:instrText>
        </w:r>
        <w:r>
          <w:fldChar w:fldCharType="end"/>
        </w:r>
      </w:hyperlink>
    </w:p>
    <w:p>
      <w:pPr>
        <w:tabs>
          <w:tab w:val="right" w:leader="dot" w:pos="9062"/>
        </w:tabs>
        <w:ind w:left="440"/>
      </w:pPr>
      <w:hyperlink w:anchor="_Toc1812" w:history="1">
        <w:r>
          <w:rPr>
            <w:rFonts w:ascii="IRNazanin" w:hAnsi="IRNazanin" w:eastAsia="IRNazanin" w:cs="IRNazanin"/>
            <w:color w:val="111111"/>
            <w:sz w:val="22"/>
            <w:szCs w:val="22"/>
            <w:b w:val="0"/>
            <w:bCs w:val="0"/>
            <w:i w:val="0"/>
            <w:iCs w:val="0"/>
          </w:rPr>
          <w:t>7384- مناهج العرفان‏</w:t>
        </w:r>
        <w:r>
          <w:tab/>
        </w:r>
        <w:r>
          <w:fldChar w:fldCharType="begin"/>
        </w:r>
        <w:r>
          <w:instrText xml:space="preserve">PAGEREF 1812 \h</w:instrText>
        </w:r>
        <w:r>
          <w:fldChar w:fldCharType="end"/>
        </w:r>
      </w:hyperlink>
    </w:p>
    <w:p>
      <w:pPr>
        <w:tabs>
          <w:tab w:val="right" w:leader="dot" w:pos="9062"/>
        </w:tabs>
        <w:ind w:left="440"/>
      </w:pPr>
      <w:hyperlink w:anchor="_Toc1813" w:history="1">
        <w:r>
          <w:rPr>
            <w:rFonts w:ascii="IRNazanin" w:hAnsi="IRNazanin" w:eastAsia="IRNazanin" w:cs="IRNazanin"/>
            <w:color w:val="111111"/>
            <w:sz w:val="22"/>
            <w:szCs w:val="22"/>
            <w:b w:val="0"/>
            <w:bCs w:val="0"/>
            <w:i w:val="0"/>
            <w:iCs w:val="0"/>
          </w:rPr>
          <w:t>7385- مناهج عطارد</w:t>
        </w:r>
        <w:r>
          <w:tab/>
        </w:r>
        <w:r>
          <w:fldChar w:fldCharType="begin"/>
        </w:r>
        <w:r>
          <w:instrText xml:space="preserve">PAGEREF 1813 \h</w:instrText>
        </w:r>
        <w:r>
          <w:fldChar w:fldCharType="end"/>
        </w:r>
      </w:hyperlink>
    </w:p>
    <w:p>
      <w:pPr>
        <w:tabs>
          <w:tab w:val="right" w:leader="dot" w:pos="9062"/>
        </w:tabs>
        <w:ind w:left="440"/>
      </w:pPr>
      <w:hyperlink w:anchor="_Toc1814" w:history="1">
        <w:r>
          <w:rPr>
            <w:rFonts w:ascii="IRNazanin" w:hAnsi="IRNazanin" w:eastAsia="IRNazanin" w:cs="IRNazanin"/>
            <w:color w:val="111111"/>
            <w:sz w:val="22"/>
            <w:szCs w:val="22"/>
            <w:b w:val="0"/>
            <w:bCs w:val="0"/>
            <w:i w:val="0"/>
            <w:iCs w:val="0"/>
          </w:rPr>
          <w:t>7386- مناهج العلیة</w:t>
        </w:r>
        <w:r>
          <w:tab/>
        </w:r>
        <w:r>
          <w:fldChar w:fldCharType="begin"/>
        </w:r>
        <w:r>
          <w:instrText xml:space="preserve">PAGEREF 1814 \h</w:instrText>
        </w:r>
        <w:r>
          <w:fldChar w:fldCharType="end"/>
        </w:r>
      </w:hyperlink>
    </w:p>
    <w:p>
      <w:pPr>
        <w:tabs>
          <w:tab w:val="right" w:leader="dot" w:pos="9062"/>
        </w:tabs>
        <w:ind w:left="440"/>
      </w:pPr>
      <w:hyperlink w:anchor="_Toc1815" w:history="1">
        <w:r>
          <w:rPr>
            <w:rFonts w:ascii="IRNazanin" w:hAnsi="IRNazanin" w:eastAsia="IRNazanin" w:cs="IRNazanin"/>
            <w:color w:val="111111"/>
            <w:sz w:val="22"/>
            <w:szCs w:val="22"/>
            <w:b w:val="0"/>
            <w:bCs w:val="0"/>
            <w:i w:val="0"/>
            <w:iCs w:val="0"/>
          </w:rPr>
          <w:t>7387- المناهج الغرویة</w:t>
        </w:r>
        <w:r>
          <w:tab/>
        </w:r>
        <w:r>
          <w:fldChar w:fldCharType="begin"/>
        </w:r>
        <w:r>
          <w:instrText xml:space="preserve">PAGEREF 1815 \h</w:instrText>
        </w:r>
        <w:r>
          <w:fldChar w:fldCharType="end"/>
        </w:r>
      </w:hyperlink>
    </w:p>
    <w:p>
      <w:pPr>
        <w:tabs>
          <w:tab w:val="right" w:leader="dot" w:pos="9062"/>
        </w:tabs>
        <w:ind w:left="440"/>
      </w:pPr>
      <w:hyperlink w:anchor="_Toc1816" w:history="1">
        <w:r>
          <w:rPr>
            <w:rFonts w:ascii="IRNazanin" w:hAnsi="IRNazanin" w:eastAsia="IRNazanin" w:cs="IRNazanin"/>
            <w:color w:val="111111"/>
            <w:sz w:val="22"/>
            <w:szCs w:val="22"/>
            <w:b w:val="0"/>
            <w:bCs w:val="0"/>
            <w:i w:val="0"/>
            <w:iCs w:val="0"/>
          </w:rPr>
          <w:t>7388- مناهج الفلاح‏</w:t>
        </w:r>
        <w:r>
          <w:tab/>
        </w:r>
        <w:r>
          <w:fldChar w:fldCharType="begin"/>
        </w:r>
        <w:r>
          <w:instrText xml:space="preserve">PAGEREF 1816 \h</w:instrText>
        </w:r>
        <w:r>
          <w:fldChar w:fldCharType="end"/>
        </w:r>
      </w:hyperlink>
    </w:p>
    <w:p>
      <w:pPr>
        <w:tabs>
          <w:tab w:val="right" w:leader="dot" w:pos="9062"/>
        </w:tabs>
        <w:ind w:left="440"/>
      </w:pPr>
      <w:hyperlink w:anchor="_Toc1817" w:history="1">
        <w:r>
          <w:rPr>
            <w:rFonts w:ascii="IRNazanin" w:hAnsi="IRNazanin" w:eastAsia="IRNazanin" w:cs="IRNazanin"/>
            <w:color w:val="111111"/>
            <w:sz w:val="22"/>
            <w:szCs w:val="22"/>
            <w:b w:val="0"/>
            <w:bCs w:val="0"/>
            <w:i w:val="0"/>
            <w:iCs w:val="0"/>
          </w:rPr>
          <w:t>7389- مناهج الکرام فی تعیین الإمام‏</w:t>
        </w:r>
        <w:r>
          <w:tab/>
        </w:r>
        <w:r>
          <w:fldChar w:fldCharType="begin"/>
        </w:r>
        <w:r>
          <w:instrText xml:space="preserve">PAGEREF 1817 \h</w:instrText>
        </w:r>
        <w:r>
          <w:fldChar w:fldCharType="end"/>
        </w:r>
      </w:hyperlink>
    </w:p>
    <w:p>
      <w:pPr>
        <w:tabs>
          <w:tab w:val="right" w:leader="dot" w:pos="9062"/>
        </w:tabs>
        <w:ind w:left="440"/>
      </w:pPr>
      <w:hyperlink w:anchor="_Toc1818" w:history="1">
        <w:r>
          <w:rPr>
            <w:rFonts w:ascii="IRNazanin" w:hAnsi="IRNazanin" w:eastAsia="IRNazanin" w:cs="IRNazanin"/>
            <w:color w:val="111111"/>
            <w:sz w:val="22"/>
            <w:szCs w:val="22"/>
            <w:b w:val="0"/>
            <w:bCs w:val="0"/>
            <w:i w:val="0"/>
            <w:iCs w:val="0"/>
          </w:rPr>
          <w:t>مناهج الکلام فی شرح شرایع الإسلام‏</w:t>
        </w:r>
        <w:r>
          <w:tab/>
        </w:r>
        <w:r>
          <w:fldChar w:fldCharType="begin"/>
        </w:r>
        <w:r>
          <w:instrText xml:space="preserve">PAGEREF 1818 \h</w:instrText>
        </w:r>
        <w:r>
          <w:fldChar w:fldCharType="end"/>
        </w:r>
      </w:hyperlink>
    </w:p>
    <w:p>
      <w:pPr>
        <w:tabs>
          <w:tab w:val="right" w:leader="dot" w:pos="9062"/>
        </w:tabs>
        <w:ind w:left="440"/>
      </w:pPr>
      <w:hyperlink w:anchor="_Toc1819" w:history="1">
        <w:r>
          <w:rPr>
            <w:rFonts w:ascii="IRNazanin" w:hAnsi="IRNazanin" w:eastAsia="IRNazanin" w:cs="IRNazanin"/>
            <w:color w:val="111111"/>
            <w:sz w:val="22"/>
            <w:szCs w:val="22"/>
            <w:b w:val="0"/>
            <w:bCs w:val="0"/>
            <w:i w:val="0"/>
            <w:iCs w:val="0"/>
          </w:rPr>
          <w:t>7390- مناهج المتقین فی فقه أئمة الحق و الیقین‏</w:t>
        </w:r>
        <w:r>
          <w:tab/>
        </w:r>
        <w:r>
          <w:fldChar w:fldCharType="begin"/>
        </w:r>
        <w:r>
          <w:instrText xml:space="preserve">PAGEREF 1819 \h</w:instrText>
        </w:r>
        <w:r>
          <w:fldChar w:fldCharType="end"/>
        </w:r>
      </w:hyperlink>
    </w:p>
    <w:p>
      <w:pPr>
        <w:tabs>
          <w:tab w:val="right" w:leader="dot" w:pos="9062"/>
        </w:tabs>
        <w:ind w:left="440"/>
      </w:pPr>
      <w:hyperlink w:anchor="_Toc1820" w:history="1">
        <w:r>
          <w:rPr>
            <w:rFonts w:ascii="IRNazanin" w:hAnsi="IRNazanin" w:eastAsia="IRNazanin" w:cs="IRNazanin"/>
            <w:color w:val="111111"/>
            <w:sz w:val="22"/>
            <w:szCs w:val="22"/>
            <w:b w:val="0"/>
            <w:bCs w:val="0"/>
            <w:i w:val="0"/>
            <w:iCs w:val="0"/>
          </w:rPr>
          <w:t>مناهج المعاد إلی المیعاد</w:t>
        </w:r>
        <w:r>
          <w:tab/>
        </w:r>
        <w:r>
          <w:fldChar w:fldCharType="begin"/>
        </w:r>
        <w:r>
          <w:instrText xml:space="preserve">PAGEREF 1820 \h</w:instrText>
        </w:r>
        <w:r>
          <w:fldChar w:fldCharType="end"/>
        </w:r>
      </w:hyperlink>
    </w:p>
    <w:p>
      <w:pPr>
        <w:tabs>
          <w:tab w:val="right" w:leader="dot" w:pos="9062"/>
        </w:tabs>
        <w:ind w:left="440"/>
      </w:pPr>
      <w:hyperlink w:anchor="_Toc1821" w:history="1">
        <w:r>
          <w:rPr>
            <w:rFonts w:ascii="IRNazanin" w:hAnsi="IRNazanin" w:eastAsia="IRNazanin" w:cs="IRNazanin"/>
            <w:color w:val="111111"/>
            <w:sz w:val="22"/>
            <w:szCs w:val="22"/>
            <w:b w:val="0"/>
            <w:bCs w:val="0"/>
            <w:i w:val="0"/>
            <w:iCs w:val="0"/>
          </w:rPr>
          <w:t>7391- مناهج المعارف‏</w:t>
        </w:r>
        <w:r>
          <w:tab/>
        </w:r>
        <w:r>
          <w:fldChar w:fldCharType="begin"/>
        </w:r>
        <w:r>
          <w:instrText xml:space="preserve">PAGEREF 1821 \h</w:instrText>
        </w:r>
        <w:r>
          <w:fldChar w:fldCharType="end"/>
        </w:r>
      </w:hyperlink>
    </w:p>
    <w:p>
      <w:pPr>
        <w:tabs>
          <w:tab w:val="right" w:leader="dot" w:pos="9062"/>
        </w:tabs>
        <w:ind w:left="440"/>
      </w:pPr>
      <w:hyperlink w:anchor="_Toc1822" w:history="1">
        <w:r>
          <w:rPr>
            <w:rFonts w:ascii="IRNazanin" w:hAnsi="IRNazanin" w:eastAsia="IRNazanin" w:cs="IRNazanin"/>
            <w:color w:val="111111"/>
            <w:sz w:val="22"/>
            <w:szCs w:val="22"/>
            <w:b w:val="0"/>
            <w:bCs w:val="0"/>
            <w:i w:val="0"/>
            <w:iCs w:val="0"/>
          </w:rPr>
          <w:t>مناهج المنهج‏</w:t>
        </w:r>
        <w:r>
          <w:tab/>
        </w:r>
        <w:r>
          <w:fldChar w:fldCharType="begin"/>
        </w:r>
        <w:r>
          <w:instrText xml:space="preserve">PAGEREF 1822 \h</w:instrText>
        </w:r>
        <w:r>
          <w:fldChar w:fldCharType="end"/>
        </w:r>
      </w:hyperlink>
    </w:p>
    <w:p>
      <w:pPr>
        <w:tabs>
          <w:tab w:val="right" w:leader="dot" w:pos="9062"/>
        </w:tabs>
        <w:ind w:left="440"/>
      </w:pPr>
      <w:hyperlink w:anchor="_Toc1823" w:history="1">
        <w:r>
          <w:rPr>
            <w:rFonts w:ascii="IRNazanin" w:hAnsi="IRNazanin" w:eastAsia="IRNazanin" w:cs="IRNazanin"/>
            <w:color w:val="111111"/>
            <w:sz w:val="22"/>
            <w:szCs w:val="22"/>
            <w:b w:val="0"/>
            <w:bCs w:val="0"/>
            <w:i w:val="0"/>
            <w:iCs w:val="0"/>
          </w:rPr>
          <w:t>7392- مناهج الموحدین‏</w:t>
        </w:r>
        <w:r>
          <w:tab/>
        </w:r>
        <w:r>
          <w:fldChar w:fldCharType="begin"/>
        </w:r>
        <w:r>
          <w:instrText xml:space="preserve">PAGEREF 1823 \h</w:instrText>
        </w:r>
        <w:r>
          <w:fldChar w:fldCharType="end"/>
        </w:r>
      </w:hyperlink>
    </w:p>
    <w:p>
      <w:pPr>
        <w:tabs>
          <w:tab w:val="right" w:leader="dot" w:pos="9062"/>
        </w:tabs>
        <w:ind w:left="440"/>
      </w:pPr>
      <w:hyperlink w:anchor="_Toc1824" w:history="1">
        <w:r>
          <w:rPr>
            <w:rFonts w:ascii="IRNazanin" w:hAnsi="IRNazanin" w:eastAsia="IRNazanin" w:cs="IRNazanin"/>
            <w:color w:val="111111"/>
            <w:sz w:val="22"/>
            <w:szCs w:val="22"/>
            <w:b w:val="0"/>
            <w:bCs w:val="0"/>
            <w:i w:val="0"/>
            <w:iCs w:val="0"/>
          </w:rPr>
          <w:t>7393- مناهج المؤمنین‏</w:t>
        </w:r>
        <w:r>
          <w:tab/>
        </w:r>
        <w:r>
          <w:fldChar w:fldCharType="begin"/>
        </w:r>
        <w:r>
          <w:instrText xml:space="preserve">PAGEREF 1824 \h</w:instrText>
        </w:r>
        <w:r>
          <w:fldChar w:fldCharType="end"/>
        </w:r>
      </w:hyperlink>
    </w:p>
    <w:p>
      <w:pPr>
        <w:tabs>
          <w:tab w:val="right" w:leader="dot" w:pos="9062"/>
        </w:tabs>
        <w:ind w:left="440"/>
      </w:pPr>
      <w:hyperlink w:anchor="_Toc1825" w:history="1">
        <w:r>
          <w:rPr>
            <w:rFonts w:ascii="IRNazanin" w:hAnsi="IRNazanin" w:eastAsia="IRNazanin" w:cs="IRNazanin"/>
            <w:color w:val="111111"/>
            <w:sz w:val="22"/>
            <w:szCs w:val="22"/>
            <w:b w:val="0"/>
            <w:bCs w:val="0"/>
            <w:i w:val="0"/>
            <w:iCs w:val="0"/>
          </w:rPr>
          <w:t>المناهج النبویة فی شرح الروضة البهیة</w:t>
        </w:r>
        <w:r>
          <w:tab/>
        </w:r>
        <w:r>
          <w:fldChar w:fldCharType="begin"/>
        </w:r>
        <w:r>
          <w:instrText xml:space="preserve">PAGEREF 1825 \h</w:instrText>
        </w:r>
        <w:r>
          <w:fldChar w:fldCharType="end"/>
        </w:r>
      </w:hyperlink>
    </w:p>
    <w:p>
      <w:pPr>
        <w:tabs>
          <w:tab w:val="right" w:leader="dot" w:pos="9062"/>
        </w:tabs>
        <w:ind w:left="440"/>
      </w:pPr>
      <w:hyperlink w:anchor="_Toc1826" w:history="1">
        <w:r>
          <w:rPr>
            <w:rFonts w:ascii="IRNazanin" w:hAnsi="IRNazanin" w:eastAsia="IRNazanin" w:cs="IRNazanin"/>
            <w:color w:val="111111"/>
            <w:sz w:val="22"/>
            <w:szCs w:val="22"/>
            <w:b w:val="0"/>
            <w:bCs w:val="0"/>
            <w:i w:val="0"/>
            <w:iCs w:val="0"/>
          </w:rPr>
          <w:t>7394- مناهج الوصول‏</w:t>
        </w:r>
        <w:r>
          <w:tab/>
        </w:r>
        <w:r>
          <w:fldChar w:fldCharType="begin"/>
        </w:r>
        <w:r>
          <w:instrText xml:space="preserve">PAGEREF 1826 \h</w:instrText>
        </w:r>
        <w:r>
          <w:fldChar w:fldCharType="end"/>
        </w:r>
      </w:hyperlink>
    </w:p>
    <w:p>
      <w:pPr>
        <w:tabs>
          <w:tab w:val="right" w:leader="dot" w:pos="9062"/>
        </w:tabs>
        <w:ind w:left="440"/>
      </w:pPr>
      <w:hyperlink w:anchor="_Toc1827" w:history="1">
        <w:r>
          <w:rPr>
            <w:rFonts w:ascii="IRNazanin" w:hAnsi="IRNazanin" w:eastAsia="IRNazanin" w:cs="IRNazanin"/>
            <w:color w:val="111111"/>
            <w:sz w:val="22"/>
            <w:szCs w:val="22"/>
            <w:b w:val="0"/>
            <w:bCs w:val="0"/>
            <w:i w:val="0"/>
            <w:iCs w:val="0"/>
          </w:rPr>
          <w:t>7395- مناهج الوصول إلی علم الأصول‏</w:t>
        </w:r>
        <w:r>
          <w:tab/>
        </w:r>
        <w:r>
          <w:fldChar w:fldCharType="begin"/>
        </w:r>
        <w:r>
          <w:instrText xml:space="preserve">PAGEREF 1827 \h</w:instrText>
        </w:r>
        <w:r>
          <w:fldChar w:fldCharType="end"/>
        </w:r>
      </w:hyperlink>
    </w:p>
    <w:p>
      <w:pPr>
        <w:tabs>
          <w:tab w:val="right" w:leader="dot" w:pos="9062"/>
        </w:tabs>
        <w:ind w:left="440"/>
      </w:pPr>
      <w:hyperlink w:anchor="_Toc1828" w:history="1">
        <w:r>
          <w:rPr>
            <w:rFonts w:ascii="IRNazanin" w:hAnsi="IRNazanin" w:eastAsia="IRNazanin" w:cs="IRNazanin"/>
            <w:color w:val="111111"/>
            <w:sz w:val="22"/>
            <w:szCs w:val="22"/>
            <w:b w:val="0"/>
            <w:bCs w:val="0"/>
            <w:i w:val="0"/>
            <w:iCs w:val="0"/>
          </w:rPr>
          <w:t>مناهج الوصول إلی کنوز معالم الأصول‏</w:t>
        </w:r>
        <w:r>
          <w:tab/>
        </w:r>
        <w:r>
          <w:fldChar w:fldCharType="begin"/>
        </w:r>
        <w:r>
          <w:instrText xml:space="preserve">PAGEREF 1828 \h</w:instrText>
        </w:r>
        <w:r>
          <w:fldChar w:fldCharType="end"/>
        </w:r>
      </w:hyperlink>
    </w:p>
    <w:p>
      <w:pPr>
        <w:tabs>
          <w:tab w:val="right" w:leader="dot" w:pos="9062"/>
        </w:tabs>
        <w:ind w:left="440"/>
      </w:pPr>
      <w:hyperlink w:anchor="_Toc1829" w:history="1">
        <w:r>
          <w:rPr>
            <w:rFonts w:ascii="IRNazanin" w:hAnsi="IRNazanin" w:eastAsia="IRNazanin" w:cs="IRNazanin"/>
            <w:color w:val="111111"/>
            <w:sz w:val="22"/>
            <w:szCs w:val="22"/>
            <w:b w:val="0"/>
            <w:bCs w:val="0"/>
            <w:i w:val="0"/>
            <w:iCs w:val="0"/>
          </w:rPr>
          <w:t>7396- مناهج الوصول فی تفسیر آیات الأصول‏</w:t>
        </w:r>
        <w:r>
          <w:tab/>
        </w:r>
        <w:r>
          <w:fldChar w:fldCharType="begin"/>
        </w:r>
        <w:r>
          <w:instrText xml:space="preserve">PAGEREF 1829 \h</w:instrText>
        </w:r>
        <w:r>
          <w:fldChar w:fldCharType="end"/>
        </w:r>
      </w:hyperlink>
    </w:p>
    <w:p>
      <w:pPr>
        <w:tabs>
          <w:tab w:val="right" w:leader="dot" w:pos="9062"/>
        </w:tabs>
        <w:ind w:left="440"/>
      </w:pPr>
      <w:hyperlink w:anchor="_Toc1830" w:history="1">
        <w:r>
          <w:rPr>
            <w:rFonts w:ascii="IRNazanin" w:hAnsi="IRNazanin" w:eastAsia="IRNazanin" w:cs="IRNazanin"/>
            <w:color w:val="111111"/>
            <w:sz w:val="22"/>
            <w:szCs w:val="22"/>
            <w:b w:val="0"/>
            <w:bCs w:val="0"/>
            <w:i w:val="0"/>
            <w:iCs w:val="0"/>
          </w:rPr>
          <w:t>7397- مناهج الوفاق فی الأعداد و الأوفاق‏</w:t>
        </w:r>
        <w:r>
          <w:tab/>
        </w:r>
        <w:r>
          <w:fldChar w:fldCharType="begin"/>
        </w:r>
        <w:r>
          <w:instrText xml:space="preserve">PAGEREF 1830 \h</w:instrText>
        </w:r>
        <w:r>
          <w:fldChar w:fldCharType="end"/>
        </w:r>
      </w:hyperlink>
    </w:p>
    <w:p>
      <w:pPr>
        <w:tabs>
          <w:tab w:val="right" w:leader="dot" w:pos="9062"/>
        </w:tabs>
        <w:ind w:left="440"/>
      </w:pPr>
      <w:hyperlink w:anchor="_Toc1831" w:history="1">
        <w:r>
          <w:rPr>
            <w:rFonts w:ascii="IRNazanin" w:hAnsi="IRNazanin" w:eastAsia="IRNazanin" w:cs="IRNazanin"/>
            <w:color w:val="111111"/>
            <w:sz w:val="22"/>
            <w:szCs w:val="22"/>
            <w:b w:val="0"/>
            <w:bCs w:val="0"/>
            <w:i w:val="0"/>
            <w:iCs w:val="0"/>
          </w:rPr>
          <w:t>7398- مناهج الهدایة و معارج الدرایة</w:t>
        </w:r>
        <w:r>
          <w:tab/>
        </w:r>
        <w:r>
          <w:fldChar w:fldCharType="begin"/>
        </w:r>
        <w:r>
          <w:instrText xml:space="preserve">PAGEREF 1831 \h</w:instrText>
        </w:r>
        <w:r>
          <w:fldChar w:fldCharType="end"/>
        </w:r>
      </w:hyperlink>
    </w:p>
    <w:p>
      <w:pPr>
        <w:tabs>
          <w:tab w:val="right" w:leader="dot" w:pos="9062"/>
        </w:tabs>
        <w:ind w:left="440"/>
      </w:pPr>
      <w:hyperlink w:anchor="_Toc1832" w:history="1">
        <w:r>
          <w:rPr>
            <w:rFonts w:ascii="IRNazanin" w:hAnsi="IRNazanin" w:eastAsia="IRNazanin" w:cs="IRNazanin"/>
            <w:color w:val="111111"/>
            <w:sz w:val="22"/>
            <w:szCs w:val="22"/>
            <w:b w:val="0"/>
            <w:bCs w:val="0"/>
            <w:i w:val="0"/>
            <w:iCs w:val="0"/>
          </w:rPr>
          <w:t>7399- مناهج الیقین‏</w:t>
        </w:r>
        <w:r>
          <w:tab/>
        </w:r>
        <w:r>
          <w:fldChar w:fldCharType="begin"/>
        </w:r>
        <w:r>
          <w:instrText xml:space="preserve">PAGEREF 1832 \h</w:instrText>
        </w:r>
        <w:r>
          <w:fldChar w:fldCharType="end"/>
        </w:r>
      </w:hyperlink>
    </w:p>
    <w:p>
      <w:pPr>
        <w:tabs>
          <w:tab w:val="right" w:leader="dot" w:pos="9062"/>
        </w:tabs>
        <w:ind w:left="440"/>
      </w:pPr>
      <w:hyperlink w:anchor="_Toc1833" w:history="1">
        <w:r>
          <w:rPr>
            <w:rFonts w:ascii="IRNazanin" w:hAnsi="IRNazanin" w:eastAsia="IRNazanin" w:cs="IRNazanin"/>
            <w:color w:val="111111"/>
            <w:sz w:val="22"/>
            <w:szCs w:val="22"/>
            <w:b w:val="0"/>
            <w:bCs w:val="0"/>
            <w:i w:val="0"/>
            <w:iCs w:val="0"/>
          </w:rPr>
          <w:t>7400- مناهج الیقین‏</w:t>
        </w:r>
        <w:r>
          <w:tab/>
        </w:r>
        <w:r>
          <w:fldChar w:fldCharType="begin"/>
        </w:r>
        <w:r>
          <w:instrText xml:space="preserve">PAGEREF 1833 \h</w:instrText>
        </w:r>
        <w:r>
          <w:fldChar w:fldCharType="end"/>
        </w:r>
      </w:hyperlink>
    </w:p>
    <w:p>
      <w:pPr>
        <w:tabs>
          <w:tab w:val="right" w:leader="dot" w:pos="9062"/>
        </w:tabs>
        <w:ind w:left="440"/>
      </w:pPr>
      <w:hyperlink w:anchor="_Toc1834" w:history="1">
        <w:r>
          <w:rPr>
            <w:rFonts w:ascii="IRNazanin" w:hAnsi="IRNazanin" w:eastAsia="IRNazanin" w:cs="IRNazanin"/>
            <w:color w:val="111111"/>
            <w:sz w:val="22"/>
            <w:szCs w:val="22"/>
            <w:b w:val="0"/>
            <w:bCs w:val="0"/>
            <w:i w:val="0"/>
            <w:iCs w:val="0"/>
          </w:rPr>
          <w:t>7401- مناهج الیقین إلی کنوز معالم الدین‏</w:t>
        </w:r>
        <w:r>
          <w:tab/>
        </w:r>
        <w:r>
          <w:fldChar w:fldCharType="begin"/>
        </w:r>
        <w:r>
          <w:instrText xml:space="preserve">PAGEREF 1834 \h</w:instrText>
        </w:r>
        <w:r>
          <w:fldChar w:fldCharType="end"/>
        </w:r>
      </w:hyperlink>
    </w:p>
    <w:p>
      <w:pPr>
        <w:tabs>
          <w:tab w:val="right" w:leader="dot" w:pos="9062"/>
        </w:tabs>
        <w:ind w:left="440"/>
      </w:pPr>
      <w:hyperlink w:anchor="_Toc1835" w:history="1">
        <w:r>
          <w:rPr>
            <w:rFonts w:ascii="IRNazanin" w:hAnsi="IRNazanin" w:eastAsia="IRNazanin" w:cs="IRNazanin"/>
            <w:color w:val="111111"/>
            <w:sz w:val="22"/>
            <w:szCs w:val="22"/>
            <w:b w:val="0"/>
            <w:bCs w:val="0"/>
            <w:i w:val="0"/>
            <w:iCs w:val="0"/>
          </w:rPr>
          <w:t>7402- مناهج الیقین فی أصول الدین‏</w:t>
        </w:r>
        <w:r>
          <w:tab/>
        </w:r>
        <w:r>
          <w:fldChar w:fldCharType="begin"/>
        </w:r>
        <w:r>
          <w:instrText xml:space="preserve">PAGEREF 1835 \h</w:instrText>
        </w:r>
        <w:r>
          <w:fldChar w:fldCharType="end"/>
        </w:r>
      </w:hyperlink>
    </w:p>
    <w:p>
      <w:pPr>
        <w:tabs>
          <w:tab w:val="right" w:leader="dot" w:pos="9062"/>
        </w:tabs>
        <w:ind w:left="440"/>
      </w:pPr>
      <w:hyperlink w:anchor="_Toc1836" w:history="1">
        <w:r>
          <w:rPr>
            <w:rFonts w:ascii="IRNazanin" w:hAnsi="IRNazanin" w:eastAsia="IRNazanin" w:cs="IRNazanin"/>
            <w:color w:val="111111"/>
            <w:sz w:val="22"/>
            <w:szCs w:val="22"/>
            <w:b w:val="0"/>
            <w:bCs w:val="0"/>
            <w:i w:val="0"/>
            <w:iCs w:val="0"/>
          </w:rPr>
          <w:t>7403- المناهل‏</w:t>
        </w:r>
        <w:r>
          <w:tab/>
        </w:r>
        <w:r>
          <w:fldChar w:fldCharType="begin"/>
        </w:r>
        <w:r>
          <w:instrText xml:space="preserve">PAGEREF 1836 \h</w:instrText>
        </w:r>
        <w:r>
          <w:fldChar w:fldCharType="end"/>
        </w:r>
      </w:hyperlink>
    </w:p>
    <w:p>
      <w:pPr>
        <w:tabs>
          <w:tab w:val="right" w:leader="dot" w:pos="9062"/>
        </w:tabs>
        <w:ind w:left="440"/>
      </w:pPr>
      <w:hyperlink w:anchor="_Toc1837" w:history="1">
        <w:r>
          <w:rPr>
            <w:rFonts w:ascii="IRNazanin" w:hAnsi="IRNazanin" w:eastAsia="IRNazanin" w:cs="IRNazanin"/>
            <w:color w:val="111111"/>
            <w:sz w:val="22"/>
            <w:szCs w:val="22"/>
            <w:b w:val="0"/>
            <w:bCs w:val="0"/>
            <w:i w:val="0"/>
            <w:iCs w:val="0"/>
          </w:rPr>
          <w:t>7404- مناهل الأشواق‏</w:t>
        </w:r>
        <w:r>
          <w:tab/>
        </w:r>
        <w:r>
          <w:fldChar w:fldCharType="begin"/>
        </w:r>
        <w:r>
          <w:instrText xml:space="preserve">PAGEREF 1837 \h</w:instrText>
        </w:r>
        <w:r>
          <w:fldChar w:fldCharType="end"/>
        </w:r>
      </w:hyperlink>
    </w:p>
    <w:p>
      <w:pPr>
        <w:tabs>
          <w:tab w:val="right" w:leader="dot" w:pos="9062"/>
        </w:tabs>
        <w:ind w:left="440"/>
      </w:pPr>
      <w:hyperlink w:anchor="_Toc1838" w:history="1">
        <w:r>
          <w:rPr>
            <w:rFonts w:ascii="IRNazanin" w:hAnsi="IRNazanin" w:eastAsia="IRNazanin" w:cs="IRNazanin"/>
            <w:color w:val="111111"/>
            <w:sz w:val="22"/>
            <w:szCs w:val="22"/>
            <w:b w:val="0"/>
            <w:bCs w:val="0"/>
            <w:i w:val="0"/>
            <w:iCs w:val="0"/>
          </w:rPr>
          <w:t>7405- مناهل الأصول فی شرح تهذیب الوصول‏</w:t>
        </w:r>
        <w:r>
          <w:tab/>
        </w:r>
        <w:r>
          <w:fldChar w:fldCharType="begin"/>
        </w:r>
        <w:r>
          <w:instrText xml:space="preserve">PAGEREF 1838 \h</w:instrText>
        </w:r>
        <w:r>
          <w:fldChar w:fldCharType="end"/>
        </w:r>
      </w:hyperlink>
    </w:p>
    <w:p>
      <w:pPr>
        <w:tabs>
          <w:tab w:val="right" w:leader="dot" w:pos="9062"/>
        </w:tabs>
        <w:ind w:left="440"/>
      </w:pPr>
      <w:hyperlink w:anchor="_Toc1839" w:history="1">
        <w:r>
          <w:rPr>
            <w:rFonts w:ascii="IRNazanin" w:hAnsi="IRNazanin" w:eastAsia="IRNazanin" w:cs="IRNazanin"/>
            <w:color w:val="111111"/>
            <w:sz w:val="22"/>
            <w:szCs w:val="22"/>
            <w:b w:val="0"/>
            <w:bCs w:val="0"/>
            <w:i w:val="0"/>
            <w:iCs w:val="0"/>
          </w:rPr>
          <w:t>7406- مناهل الأنظار</w:t>
        </w:r>
        <w:r>
          <w:tab/>
        </w:r>
        <w:r>
          <w:fldChar w:fldCharType="begin"/>
        </w:r>
        <w:r>
          <w:instrText xml:space="preserve">PAGEREF 1839 \h</w:instrText>
        </w:r>
        <w:r>
          <w:fldChar w:fldCharType="end"/>
        </w:r>
      </w:hyperlink>
    </w:p>
    <w:p>
      <w:pPr>
        <w:tabs>
          <w:tab w:val="right" w:leader="dot" w:pos="9062"/>
        </w:tabs>
        <w:ind w:left="440"/>
      </w:pPr>
      <w:hyperlink w:anchor="_Toc1840" w:history="1">
        <w:r>
          <w:rPr>
            <w:rFonts w:ascii="IRNazanin" w:hAnsi="IRNazanin" w:eastAsia="IRNazanin" w:cs="IRNazanin"/>
            <w:color w:val="111111"/>
            <w:sz w:val="22"/>
            <w:szCs w:val="22"/>
            <w:b w:val="0"/>
            <w:bCs w:val="0"/>
            <w:i w:val="0"/>
            <w:iCs w:val="0"/>
          </w:rPr>
          <w:t>7407- مناهل التحقیق‏</w:t>
        </w:r>
        <w:r>
          <w:tab/>
        </w:r>
        <w:r>
          <w:fldChar w:fldCharType="begin"/>
        </w:r>
        <w:r>
          <w:instrText xml:space="preserve">PAGEREF 1840 \h</w:instrText>
        </w:r>
        <w:r>
          <w:fldChar w:fldCharType="end"/>
        </w:r>
      </w:hyperlink>
    </w:p>
    <w:p>
      <w:pPr>
        <w:tabs>
          <w:tab w:val="right" w:leader="dot" w:pos="9062"/>
        </w:tabs>
        <w:ind w:left="440"/>
      </w:pPr>
      <w:hyperlink w:anchor="_Toc1841" w:history="1">
        <w:r>
          <w:rPr>
            <w:rFonts w:ascii="IRNazanin" w:hAnsi="IRNazanin" w:eastAsia="IRNazanin" w:cs="IRNazanin"/>
            <w:color w:val="111111"/>
            <w:sz w:val="22"/>
            <w:szCs w:val="22"/>
            <w:b w:val="0"/>
            <w:bCs w:val="0"/>
            <w:i w:val="0"/>
            <w:iCs w:val="0"/>
          </w:rPr>
          <w:t>7408- مناهل الشوارد فی تلخیص المقاصد</w:t>
        </w:r>
        <w:r>
          <w:tab/>
        </w:r>
        <w:r>
          <w:fldChar w:fldCharType="begin"/>
        </w:r>
        <w:r>
          <w:instrText xml:space="preserve">PAGEREF 1841 \h</w:instrText>
        </w:r>
        <w:r>
          <w:fldChar w:fldCharType="end"/>
        </w:r>
      </w:hyperlink>
    </w:p>
    <w:p>
      <w:pPr>
        <w:tabs>
          <w:tab w:val="right" w:leader="dot" w:pos="9062"/>
        </w:tabs>
        <w:ind w:left="440"/>
      </w:pPr>
      <w:hyperlink w:anchor="_Toc1842" w:history="1">
        <w:r>
          <w:rPr>
            <w:rFonts w:ascii="IRNazanin" w:hAnsi="IRNazanin" w:eastAsia="IRNazanin" w:cs="IRNazanin"/>
            <w:color w:val="111111"/>
            <w:sz w:val="22"/>
            <w:szCs w:val="22"/>
            <w:b w:val="0"/>
            <w:bCs w:val="0"/>
            <w:i w:val="0"/>
            <w:iCs w:val="0"/>
          </w:rPr>
          <w:t>7409- المناهل الصافیة المروی لذوی القلوب الصادیة الموصل إلی فهم معانی الشافیة</w:t>
        </w:r>
        <w:r>
          <w:tab/>
        </w:r>
        <w:r>
          <w:fldChar w:fldCharType="begin"/>
        </w:r>
        <w:r>
          <w:instrText xml:space="preserve">PAGEREF 1842 \h</w:instrText>
        </w:r>
        <w:r>
          <w:fldChar w:fldCharType="end"/>
        </w:r>
      </w:hyperlink>
    </w:p>
    <w:p>
      <w:pPr>
        <w:tabs>
          <w:tab w:val="right" w:leader="dot" w:pos="9062"/>
        </w:tabs>
        <w:ind w:left="440"/>
      </w:pPr>
      <w:hyperlink w:anchor="_Toc1843" w:history="1">
        <w:r>
          <w:rPr>
            <w:rFonts w:ascii="IRNazanin" w:hAnsi="IRNazanin" w:eastAsia="IRNazanin" w:cs="IRNazanin"/>
            <w:color w:val="111111"/>
            <w:sz w:val="22"/>
            <w:szCs w:val="22"/>
            <w:b w:val="0"/>
            <w:bCs w:val="0"/>
            <w:i w:val="0"/>
            <w:iCs w:val="0"/>
          </w:rPr>
          <w:t>7410- مناهل الضرب فی أنساب العرب‏</w:t>
        </w:r>
        <w:r>
          <w:tab/>
        </w:r>
        <w:r>
          <w:fldChar w:fldCharType="begin"/>
        </w:r>
        <w:r>
          <w:instrText xml:space="preserve">PAGEREF 1843 \h</w:instrText>
        </w:r>
        <w:r>
          <w:fldChar w:fldCharType="end"/>
        </w:r>
      </w:hyperlink>
    </w:p>
    <w:p>
      <w:pPr>
        <w:tabs>
          <w:tab w:val="right" w:leader="dot" w:pos="9062"/>
        </w:tabs>
        <w:ind w:left="440"/>
      </w:pPr>
      <w:hyperlink w:anchor="_Toc1844" w:history="1">
        <w:r>
          <w:rPr>
            <w:rFonts w:ascii="IRNazanin" w:hAnsi="IRNazanin" w:eastAsia="IRNazanin" w:cs="IRNazanin"/>
            <w:color w:val="111111"/>
            <w:sz w:val="22"/>
            <w:szCs w:val="22"/>
            <w:b w:val="0"/>
            <w:bCs w:val="0"/>
            <w:i w:val="0"/>
            <w:iCs w:val="0"/>
          </w:rPr>
          <w:t>7411- مناهل القضاء</w:t>
        </w:r>
        <w:r>
          <w:tab/>
        </w:r>
        <w:r>
          <w:fldChar w:fldCharType="begin"/>
        </w:r>
        <w:r>
          <w:instrText xml:space="preserve">PAGEREF 1844 \h</w:instrText>
        </w:r>
        <w:r>
          <w:fldChar w:fldCharType="end"/>
        </w:r>
      </w:hyperlink>
    </w:p>
    <w:p>
      <w:pPr>
        <w:tabs>
          <w:tab w:val="right" w:leader="dot" w:pos="9062"/>
        </w:tabs>
        <w:ind w:left="440"/>
      </w:pPr>
      <w:hyperlink w:anchor="_Toc1845" w:history="1">
        <w:r>
          <w:rPr>
            <w:rFonts w:ascii="IRNazanin" w:hAnsi="IRNazanin" w:eastAsia="IRNazanin" w:cs="IRNazanin"/>
            <w:color w:val="111111"/>
            <w:sz w:val="22"/>
            <w:szCs w:val="22"/>
            <w:b w:val="0"/>
            <w:bCs w:val="0"/>
            <w:i w:val="0"/>
            <w:iCs w:val="0"/>
          </w:rPr>
          <w:t>7412- مناهل الوراد (الواردین، خ ل‏</w:t>
        </w:r>
        <w:r>
          <w:tab/>
        </w:r>
        <w:r>
          <w:fldChar w:fldCharType="begin"/>
        </w:r>
        <w:r>
          <w:instrText xml:space="preserve">PAGEREF 1845 \h</w:instrText>
        </w:r>
        <w:r>
          <w:fldChar w:fldCharType="end"/>
        </w:r>
      </w:hyperlink>
    </w:p>
    <w:p>
      <w:pPr>
        <w:tabs>
          <w:tab w:val="right" w:leader="dot" w:pos="9062"/>
        </w:tabs>
        <w:ind w:left="440"/>
      </w:pPr>
      <w:hyperlink w:anchor="_Toc1846" w:history="1">
        <w:r>
          <w:rPr>
            <w:rFonts w:ascii="IRNazanin" w:hAnsi="IRNazanin" w:eastAsia="IRNazanin" w:cs="IRNazanin"/>
            <w:color w:val="111111"/>
            <w:sz w:val="22"/>
            <w:szCs w:val="22"/>
            <w:b w:val="0"/>
            <w:bCs w:val="0"/>
            <w:i w:val="0"/>
            <w:iCs w:val="0"/>
          </w:rPr>
          <w:t>7413- کتاب المناهی‏</w:t>
        </w:r>
        <w:r>
          <w:tab/>
        </w:r>
        <w:r>
          <w:fldChar w:fldCharType="begin"/>
        </w:r>
        <w:r>
          <w:instrText xml:space="preserve">PAGEREF 1846 \h</w:instrText>
        </w:r>
        <w:r>
          <w:fldChar w:fldCharType="end"/>
        </w:r>
      </w:hyperlink>
    </w:p>
    <w:p>
      <w:pPr>
        <w:tabs>
          <w:tab w:val="right" w:leader="dot" w:pos="9062"/>
        </w:tabs>
        <w:ind w:left="440"/>
      </w:pPr>
      <w:hyperlink w:anchor="_Toc1847" w:history="1">
        <w:r>
          <w:rPr>
            <w:rFonts w:ascii="IRNazanin" w:hAnsi="IRNazanin" w:eastAsia="IRNazanin" w:cs="IRNazanin"/>
            <w:color w:val="111111"/>
            <w:sz w:val="22"/>
            <w:szCs w:val="22"/>
            <w:b w:val="0"/>
            <w:bCs w:val="0"/>
            <w:i w:val="0"/>
            <w:iCs w:val="0"/>
          </w:rPr>
          <w:t>7414- المنبئ عن زهد النبی (ص‏</w:t>
        </w:r>
        <w:r>
          <w:tab/>
        </w:r>
        <w:r>
          <w:fldChar w:fldCharType="begin"/>
        </w:r>
        <w:r>
          <w:instrText xml:space="preserve">PAGEREF 1847 \h</w:instrText>
        </w:r>
        <w:r>
          <w:fldChar w:fldCharType="end"/>
        </w:r>
      </w:hyperlink>
    </w:p>
    <w:p>
      <w:pPr>
        <w:tabs>
          <w:tab w:val="right" w:leader="dot" w:pos="9062"/>
        </w:tabs>
        <w:ind w:left="440"/>
      </w:pPr>
      <w:hyperlink w:anchor="_Toc1848" w:history="1">
        <w:r>
          <w:rPr>
            <w:rFonts w:ascii="IRNazanin" w:hAnsi="IRNazanin" w:eastAsia="IRNazanin" w:cs="IRNazanin"/>
            <w:color w:val="111111"/>
            <w:sz w:val="22"/>
            <w:szCs w:val="22"/>
            <w:b w:val="0"/>
            <w:bCs w:val="0"/>
            <w:i w:val="0"/>
            <w:iCs w:val="0"/>
          </w:rPr>
          <w:t>7415- منبر الوسیلة</w:t>
        </w:r>
        <w:r>
          <w:tab/>
        </w:r>
        <w:r>
          <w:fldChar w:fldCharType="begin"/>
        </w:r>
        <w:r>
          <w:instrText xml:space="preserve">PAGEREF 1848 \h</w:instrText>
        </w:r>
        <w:r>
          <w:fldChar w:fldCharType="end"/>
        </w:r>
      </w:hyperlink>
    </w:p>
    <w:p>
      <w:pPr>
        <w:tabs>
          <w:tab w:val="right" w:leader="dot" w:pos="9062"/>
        </w:tabs>
        <w:ind w:left="440"/>
      </w:pPr>
      <w:hyperlink w:anchor="_Toc1849" w:history="1">
        <w:r>
          <w:rPr>
            <w:rFonts w:ascii="IRNazanin" w:hAnsi="IRNazanin" w:eastAsia="IRNazanin" w:cs="IRNazanin"/>
            <w:color w:val="111111"/>
            <w:sz w:val="22"/>
            <w:szCs w:val="22"/>
            <w:b w:val="0"/>
            <w:bCs w:val="0"/>
            <w:i w:val="0"/>
            <w:iCs w:val="0"/>
          </w:rPr>
          <w:t>7416- منبع الأسرار</w:t>
        </w:r>
        <w:r>
          <w:tab/>
        </w:r>
        <w:r>
          <w:fldChar w:fldCharType="begin"/>
        </w:r>
        <w:r>
          <w:instrText xml:space="preserve">PAGEREF 1849 \h</w:instrText>
        </w:r>
        <w:r>
          <w:fldChar w:fldCharType="end"/>
        </w:r>
      </w:hyperlink>
    </w:p>
    <w:p>
      <w:pPr>
        <w:tabs>
          <w:tab w:val="right" w:leader="dot" w:pos="9062"/>
        </w:tabs>
        <w:ind w:left="440"/>
      </w:pPr>
      <w:hyperlink w:anchor="_Toc1850" w:history="1">
        <w:r>
          <w:rPr>
            <w:rFonts w:ascii="IRNazanin" w:hAnsi="IRNazanin" w:eastAsia="IRNazanin" w:cs="IRNazanin"/>
            <w:color w:val="111111"/>
            <w:sz w:val="22"/>
            <w:szCs w:val="22"/>
            <w:b w:val="0"/>
            <w:bCs w:val="0"/>
            <w:i w:val="0"/>
            <w:iCs w:val="0"/>
          </w:rPr>
          <w:t>7417- منبع الأطوار</w:t>
        </w:r>
        <w:r>
          <w:tab/>
        </w:r>
        <w:r>
          <w:fldChar w:fldCharType="begin"/>
        </w:r>
        <w:r>
          <w:instrText xml:space="preserve">PAGEREF 1850 \h</w:instrText>
        </w:r>
        <w:r>
          <w:fldChar w:fldCharType="end"/>
        </w:r>
      </w:hyperlink>
    </w:p>
    <w:p>
      <w:pPr>
        <w:tabs>
          <w:tab w:val="right" w:leader="dot" w:pos="9062"/>
        </w:tabs>
        <w:ind w:left="440"/>
      </w:pPr>
      <w:hyperlink w:anchor="_Toc1851" w:history="1">
        <w:r>
          <w:rPr>
            <w:rFonts w:ascii="IRNazanin" w:hAnsi="IRNazanin" w:eastAsia="IRNazanin" w:cs="IRNazanin"/>
            <w:color w:val="111111"/>
            <w:sz w:val="22"/>
            <w:szCs w:val="22"/>
            <w:b w:val="0"/>
            <w:bCs w:val="0"/>
            <w:i w:val="0"/>
            <w:iCs w:val="0"/>
          </w:rPr>
          <w:t>7418- منبع الأنساب‏</w:t>
        </w:r>
        <w:r>
          <w:tab/>
        </w:r>
        <w:r>
          <w:fldChar w:fldCharType="begin"/>
        </w:r>
        <w:r>
          <w:instrText xml:space="preserve">PAGEREF 1851 \h</w:instrText>
        </w:r>
        <w:r>
          <w:fldChar w:fldCharType="end"/>
        </w:r>
      </w:hyperlink>
    </w:p>
    <w:p>
      <w:pPr>
        <w:tabs>
          <w:tab w:val="right" w:leader="dot" w:pos="9062"/>
        </w:tabs>
        <w:ind w:left="440"/>
      </w:pPr>
      <w:hyperlink w:anchor="_Toc1852" w:history="1">
        <w:r>
          <w:rPr>
            <w:rFonts w:ascii="IRNazanin" w:hAnsi="IRNazanin" w:eastAsia="IRNazanin" w:cs="IRNazanin"/>
            <w:color w:val="111111"/>
            <w:sz w:val="22"/>
            <w:szCs w:val="22"/>
            <w:b w:val="0"/>
            <w:bCs w:val="0"/>
            <w:i w:val="0"/>
            <w:iCs w:val="0"/>
          </w:rPr>
          <w:t>7419- منبع الأنوار</w:t>
        </w:r>
        <w:r>
          <w:tab/>
        </w:r>
        <w:r>
          <w:fldChar w:fldCharType="begin"/>
        </w:r>
        <w:r>
          <w:instrText xml:space="preserve">PAGEREF 1852 \h</w:instrText>
        </w:r>
        <w:r>
          <w:fldChar w:fldCharType="end"/>
        </w:r>
      </w:hyperlink>
    </w:p>
    <w:p>
      <w:pPr>
        <w:tabs>
          <w:tab w:val="right" w:leader="dot" w:pos="9062"/>
        </w:tabs>
        <w:ind w:left="440"/>
      </w:pPr>
      <w:hyperlink w:anchor="_Toc1853" w:history="1">
        <w:r>
          <w:rPr>
            <w:rFonts w:ascii="IRNazanin" w:hAnsi="IRNazanin" w:eastAsia="IRNazanin" w:cs="IRNazanin"/>
            <w:color w:val="111111"/>
            <w:sz w:val="22"/>
            <w:szCs w:val="22"/>
            <w:b w:val="0"/>
            <w:bCs w:val="0"/>
            <w:i w:val="0"/>
            <w:iCs w:val="0"/>
          </w:rPr>
          <w:t>7420- منبع الأنوار و مجمع الأسرار</w:t>
        </w:r>
        <w:r>
          <w:tab/>
        </w:r>
        <w:r>
          <w:fldChar w:fldCharType="begin"/>
        </w:r>
        <w:r>
          <w:instrText xml:space="preserve">PAGEREF 1853 \h</w:instrText>
        </w:r>
        <w:r>
          <w:fldChar w:fldCharType="end"/>
        </w:r>
      </w:hyperlink>
    </w:p>
    <w:p>
      <w:pPr>
        <w:tabs>
          <w:tab w:val="right" w:leader="dot" w:pos="9062"/>
        </w:tabs>
        <w:ind w:left="440"/>
      </w:pPr>
      <w:hyperlink w:anchor="_Toc1854" w:history="1">
        <w:r>
          <w:rPr>
            <w:rFonts w:ascii="IRNazanin" w:hAnsi="IRNazanin" w:eastAsia="IRNazanin" w:cs="IRNazanin"/>
            <w:color w:val="111111"/>
            <w:sz w:val="22"/>
            <w:szCs w:val="22"/>
            <w:b w:val="0"/>
            <w:bCs w:val="0"/>
            <w:i w:val="0"/>
            <w:iCs w:val="0"/>
          </w:rPr>
          <w:t>منبع الأنهار</w:t>
        </w:r>
        <w:r>
          <w:tab/>
        </w:r>
        <w:r>
          <w:fldChar w:fldCharType="begin"/>
        </w:r>
        <w:r>
          <w:instrText xml:space="preserve">PAGEREF 1854 \h</w:instrText>
        </w:r>
        <w:r>
          <w:fldChar w:fldCharType="end"/>
        </w:r>
      </w:hyperlink>
    </w:p>
    <w:p>
      <w:pPr>
        <w:tabs>
          <w:tab w:val="right" w:leader="dot" w:pos="9062"/>
        </w:tabs>
        <w:ind w:left="440"/>
      </w:pPr>
      <w:hyperlink w:anchor="_Toc1855" w:history="1">
        <w:r>
          <w:rPr>
            <w:rFonts w:ascii="IRNazanin" w:hAnsi="IRNazanin" w:eastAsia="IRNazanin" w:cs="IRNazanin"/>
            <w:color w:val="111111"/>
            <w:sz w:val="22"/>
            <w:szCs w:val="22"/>
            <w:b w:val="0"/>
            <w:bCs w:val="0"/>
            <w:i w:val="0"/>
            <w:iCs w:val="0"/>
          </w:rPr>
          <w:t>7421- منبع البکاء</w:t>
        </w:r>
        <w:r>
          <w:tab/>
        </w:r>
        <w:r>
          <w:fldChar w:fldCharType="begin"/>
        </w:r>
        <w:r>
          <w:instrText xml:space="preserve">PAGEREF 1855 \h</w:instrText>
        </w:r>
        <w:r>
          <w:fldChar w:fldCharType="end"/>
        </w:r>
      </w:hyperlink>
    </w:p>
    <w:p>
      <w:pPr>
        <w:tabs>
          <w:tab w:val="right" w:leader="dot" w:pos="9062"/>
        </w:tabs>
        <w:ind w:left="440"/>
      </w:pPr>
      <w:hyperlink w:anchor="_Toc1856" w:history="1">
        <w:r>
          <w:rPr>
            <w:rFonts w:ascii="IRNazanin" w:hAnsi="IRNazanin" w:eastAsia="IRNazanin" w:cs="IRNazanin"/>
            <w:color w:val="111111"/>
            <w:sz w:val="22"/>
            <w:szCs w:val="22"/>
            <w:b w:val="0"/>
            <w:bCs w:val="0"/>
            <w:i w:val="0"/>
            <w:iCs w:val="0"/>
          </w:rPr>
          <w:t>7422- منبع البکاء فی مقتل سید الشهداء (ع‏</w:t>
        </w:r>
        <w:r>
          <w:tab/>
        </w:r>
        <w:r>
          <w:fldChar w:fldCharType="begin"/>
        </w:r>
        <w:r>
          <w:instrText xml:space="preserve">PAGEREF 1856 \h</w:instrText>
        </w:r>
        <w:r>
          <w:fldChar w:fldCharType="end"/>
        </w:r>
      </w:hyperlink>
    </w:p>
    <w:p>
      <w:pPr>
        <w:tabs>
          <w:tab w:val="right" w:leader="dot" w:pos="9062"/>
        </w:tabs>
        <w:ind w:left="440"/>
      </w:pPr>
      <w:hyperlink w:anchor="_Toc1857" w:history="1">
        <w:r>
          <w:rPr>
            <w:rFonts w:ascii="IRNazanin" w:hAnsi="IRNazanin" w:eastAsia="IRNazanin" w:cs="IRNazanin"/>
            <w:color w:val="111111"/>
            <w:sz w:val="22"/>
            <w:szCs w:val="22"/>
            <w:b w:val="0"/>
            <w:bCs w:val="0"/>
            <w:i w:val="0"/>
            <w:iCs w:val="0"/>
          </w:rPr>
          <w:t>7423- منبع الحیاة</w:t>
        </w:r>
        <w:r>
          <w:tab/>
        </w:r>
        <w:r>
          <w:fldChar w:fldCharType="begin"/>
        </w:r>
        <w:r>
          <w:instrText xml:space="preserve">PAGEREF 1857 \h</w:instrText>
        </w:r>
        <w:r>
          <w:fldChar w:fldCharType="end"/>
        </w:r>
      </w:hyperlink>
    </w:p>
    <w:p>
      <w:pPr>
        <w:tabs>
          <w:tab w:val="right" w:leader="dot" w:pos="9062"/>
        </w:tabs>
        <w:ind w:left="440"/>
      </w:pPr>
      <w:hyperlink w:anchor="_Toc1858" w:history="1">
        <w:r>
          <w:rPr>
            <w:rFonts w:ascii="IRNazanin" w:hAnsi="IRNazanin" w:eastAsia="IRNazanin" w:cs="IRNazanin"/>
            <w:color w:val="111111"/>
            <w:sz w:val="22"/>
            <w:szCs w:val="22"/>
            <w:b w:val="0"/>
            <w:bCs w:val="0"/>
            <w:i w:val="0"/>
            <w:iCs w:val="0"/>
          </w:rPr>
          <w:t>7424- منبع الحیاة فی حجیة قول المجتهدین من الأموات‏</w:t>
        </w:r>
        <w:r>
          <w:tab/>
        </w:r>
        <w:r>
          <w:fldChar w:fldCharType="begin"/>
        </w:r>
        <w:r>
          <w:instrText xml:space="preserve">PAGEREF 1858 \h</w:instrText>
        </w:r>
        <w:r>
          <w:fldChar w:fldCharType="end"/>
        </w:r>
      </w:hyperlink>
    </w:p>
    <w:p>
      <w:pPr>
        <w:tabs>
          <w:tab w:val="right" w:leader="dot" w:pos="9062"/>
        </w:tabs>
        <w:ind w:left="440"/>
      </w:pPr>
      <w:hyperlink w:anchor="_Toc1859" w:history="1">
        <w:r>
          <w:rPr>
            <w:rFonts w:ascii="IRNazanin" w:hAnsi="IRNazanin" w:eastAsia="IRNazanin" w:cs="IRNazanin"/>
            <w:color w:val="111111"/>
            <w:sz w:val="22"/>
            <w:szCs w:val="22"/>
            <w:b w:val="0"/>
            <w:bCs w:val="0"/>
            <w:i w:val="0"/>
            <w:iCs w:val="0"/>
          </w:rPr>
          <w:t>7425- منبع الحیاة فی عبارات الأحیاء و الأموات‏</w:t>
        </w:r>
        <w:r>
          <w:tab/>
        </w:r>
        <w:r>
          <w:fldChar w:fldCharType="begin"/>
        </w:r>
        <w:r>
          <w:instrText xml:space="preserve">PAGEREF 1859 \h</w:instrText>
        </w:r>
        <w:r>
          <w:fldChar w:fldCharType="end"/>
        </w:r>
      </w:hyperlink>
    </w:p>
    <w:p>
      <w:pPr>
        <w:tabs>
          <w:tab w:val="right" w:leader="dot" w:pos="9062"/>
        </w:tabs>
        <w:ind w:left="440"/>
      </w:pPr>
      <w:hyperlink w:anchor="_Toc1860" w:history="1">
        <w:r>
          <w:rPr>
            <w:rFonts w:ascii="IRNazanin" w:hAnsi="IRNazanin" w:eastAsia="IRNazanin" w:cs="IRNazanin"/>
            <w:color w:val="111111"/>
            <w:sz w:val="22"/>
            <w:szCs w:val="22"/>
            <w:b w:val="0"/>
            <w:bCs w:val="0"/>
            <w:i w:val="0"/>
            <w:iCs w:val="0"/>
          </w:rPr>
          <w:t>7426- منبع الحیاة و مسلک النجاة</w:t>
        </w:r>
        <w:r>
          <w:tab/>
        </w:r>
        <w:r>
          <w:fldChar w:fldCharType="begin"/>
        </w:r>
        <w:r>
          <w:instrText xml:space="preserve">PAGEREF 1860 \h</w:instrText>
        </w:r>
        <w:r>
          <w:fldChar w:fldCharType="end"/>
        </w:r>
      </w:hyperlink>
    </w:p>
    <w:p>
      <w:pPr>
        <w:tabs>
          <w:tab w:val="right" w:leader="dot" w:pos="9062"/>
        </w:tabs>
        <w:ind w:left="440"/>
      </w:pPr>
      <w:hyperlink w:anchor="_Toc1861" w:history="1">
        <w:r>
          <w:rPr>
            <w:rFonts w:ascii="IRNazanin" w:hAnsi="IRNazanin" w:eastAsia="IRNazanin" w:cs="IRNazanin"/>
            <w:color w:val="111111"/>
            <w:sz w:val="22"/>
            <w:szCs w:val="22"/>
            <w:b w:val="0"/>
            <w:bCs w:val="0"/>
            <w:i w:val="0"/>
            <w:iCs w:val="0"/>
          </w:rPr>
          <w:t>7427- منبع الدلائل و مجمع الفضائل‏</w:t>
        </w:r>
        <w:r>
          <w:tab/>
        </w:r>
        <w:r>
          <w:fldChar w:fldCharType="begin"/>
        </w:r>
        <w:r>
          <w:instrText xml:space="preserve">PAGEREF 1861 \h</w:instrText>
        </w:r>
        <w:r>
          <w:fldChar w:fldCharType="end"/>
        </w:r>
      </w:hyperlink>
    </w:p>
    <w:p>
      <w:pPr>
        <w:tabs>
          <w:tab w:val="right" w:leader="dot" w:pos="9062"/>
        </w:tabs>
        <w:ind w:left="440"/>
      </w:pPr>
      <w:hyperlink w:anchor="_Toc1862" w:history="1">
        <w:r>
          <w:rPr>
            <w:rFonts w:ascii="IRNazanin" w:hAnsi="IRNazanin" w:eastAsia="IRNazanin" w:cs="IRNazanin"/>
            <w:color w:val="111111"/>
            <w:sz w:val="22"/>
            <w:szCs w:val="22"/>
            <w:b w:val="0"/>
            <w:bCs w:val="0"/>
            <w:i w:val="0"/>
            <w:iCs w:val="0"/>
          </w:rPr>
          <w:t>7428- منبع الدموع‏</w:t>
        </w:r>
        <w:r>
          <w:tab/>
        </w:r>
        <w:r>
          <w:fldChar w:fldCharType="begin"/>
        </w:r>
        <w:r>
          <w:instrText xml:space="preserve">PAGEREF 1862 \h</w:instrText>
        </w:r>
        <w:r>
          <w:fldChar w:fldCharType="end"/>
        </w:r>
      </w:hyperlink>
    </w:p>
    <w:p>
      <w:pPr>
        <w:tabs>
          <w:tab w:val="right" w:leader="dot" w:pos="9062"/>
        </w:tabs>
        <w:ind w:left="440"/>
      </w:pPr>
      <w:hyperlink w:anchor="_Toc1863" w:history="1">
        <w:r>
          <w:rPr>
            <w:rFonts w:ascii="IRNazanin" w:hAnsi="IRNazanin" w:eastAsia="IRNazanin" w:cs="IRNazanin"/>
            <w:color w:val="111111"/>
            <w:sz w:val="22"/>
            <w:szCs w:val="22"/>
            <w:b w:val="0"/>
            <w:bCs w:val="0"/>
            <w:i w:val="0"/>
            <w:iCs w:val="0"/>
          </w:rPr>
          <w:t>منبع العلوم و الأسرار</w:t>
        </w:r>
        <w:r>
          <w:tab/>
        </w:r>
        <w:r>
          <w:fldChar w:fldCharType="begin"/>
        </w:r>
        <w:r>
          <w:instrText xml:space="preserve">PAGEREF 1863 \h</w:instrText>
        </w:r>
        <w:r>
          <w:fldChar w:fldCharType="end"/>
        </w:r>
      </w:hyperlink>
    </w:p>
    <w:p>
      <w:pPr>
        <w:tabs>
          <w:tab w:val="right" w:leader="dot" w:pos="9062"/>
        </w:tabs>
        <w:ind w:left="440"/>
      </w:pPr>
      <w:hyperlink w:anchor="_Toc1864" w:history="1">
        <w:r>
          <w:rPr>
            <w:rFonts w:ascii="IRNazanin" w:hAnsi="IRNazanin" w:eastAsia="IRNazanin" w:cs="IRNazanin"/>
            <w:color w:val="111111"/>
            <w:sz w:val="22"/>
            <w:szCs w:val="22"/>
            <w:b w:val="0"/>
            <w:bCs w:val="0"/>
            <w:i w:val="0"/>
            <w:iCs w:val="0"/>
          </w:rPr>
          <w:t>7429- منبع العلوم‏</w:t>
        </w:r>
        <w:r>
          <w:tab/>
        </w:r>
        <w:r>
          <w:fldChar w:fldCharType="begin"/>
        </w:r>
        <w:r>
          <w:instrText xml:space="preserve">PAGEREF 1864 \h</w:instrText>
        </w:r>
        <w:r>
          <w:fldChar w:fldCharType="end"/>
        </w:r>
      </w:hyperlink>
    </w:p>
    <w:p>
      <w:pPr>
        <w:tabs>
          <w:tab w:val="right" w:leader="dot" w:pos="9062"/>
        </w:tabs>
        <w:ind w:left="440"/>
      </w:pPr>
      <w:hyperlink w:anchor="_Toc1865" w:history="1">
        <w:r>
          <w:rPr>
            <w:rFonts w:ascii="IRNazanin" w:hAnsi="IRNazanin" w:eastAsia="IRNazanin" w:cs="IRNazanin"/>
            <w:color w:val="111111"/>
            <w:sz w:val="22"/>
            <w:szCs w:val="22"/>
            <w:b w:val="0"/>
            <w:bCs w:val="0"/>
            <w:i w:val="0"/>
            <w:iCs w:val="0"/>
          </w:rPr>
          <w:t>7430- منبع الغرر و مجمع الدرر</w:t>
        </w:r>
        <w:r>
          <w:tab/>
        </w:r>
        <w:r>
          <w:fldChar w:fldCharType="begin"/>
        </w:r>
        <w:r>
          <w:instrText xml:space="preserve">PAGEREF 1865 \h</w:instrText>
        </w:r>
        <w:r>
          <w:fldChar w:fldCharType="end"/>
        </w:r>
      </w:hyperlink>
    </w:p>
    <w:p>
      <w:pPr>
        <w:tabs>
          <w:tab w:val="right" w:leader="dot" w:pos="9062"/>
        </w:tabs>
        <w:ind w:left="440"/>
      </w:pPr>
      <w:hyperlink w:anchor="_Toc1866" w:history="1">
        <w:r>
          <w:rPr>
            <w:rFonts w:ascii="IRNazanin" w:hAnsi="IRNazanin" w:eastAsia="IRNazanin" w:cs="IRNazanin"/>
            <w:color w:val="111111"/>
            <w:sz w:val="22"/>
            <w:szCs w:val="22"/>
            <w:b w:val="0"/>
            <w:bCs w:val="0"/>
            <w:i w:val="0"/>
            <w:iCs w:val="0"/>
          </w:rPr>
          <w:t>7431- منبع الفیض‏</w:t>
        </w:r>
        <w:r>
          <w:tab/>
        </w:r>
        <w:r>
          <w:fldChar w:fldCharType="begin"/>
        </w:r>
        <w:r>
          <w:instrText xml:space="preserve">PAGEREF 1866 \h</w:instrText>
        </w:r>
        <w:r>
          <w:fldChar w:fldCharType="end"/>
        </w:r>
      </w:hyperlink>
    </w:p>
    <w:p>
      <w:pPr>
        <w:tabs>
          <w:tab w:val="right" w:leader="dot" w:pos="9062"/>
        </w:tabs>
        <w:ind w:left="440"/>
      </w:pPr>
      <w:hyperlink w:anchor="_Toc1867" w:history="1">
        <w:r>
          <w:rPr>
            <w:rFonts w:ascii="IRNazanin" w:hAnsi="IRNazanin" w:eastAsia="IRNazanin" w:cs="IRNazanin"/>
            <w:color w:val="111111"/>
            <w:sz w:val="22"/>
            <w:szCs w:val="22"/>
            <w:b w:val="0"/>
            <w:bCs w:val="0"/>
            <w:i w:val="0"/>
            <w:iCs w:val="0"/>
          </w:rPr>
          <w:t>7432- منبع الفیوض‏</w:t>
        </w:r>
        <w:r>
          <w:tab/>
        </w:r>
        <w:r>
          <w:fldChar w:fldCharType="begin"/>
        </w:r>
        <w:r>
          <w:instrText xml:space="preserve">PAGEREF 1867 \h</w:instrText>
        </w:r>
        <w:r>
          <w:fldChar w:fldCharType="end"/>
        </w:r>
      </w:hyperlink>
    </w:p>
    <w:p>
      <w:pPr>
        <w:tabs>
          <w:tab w:val="right" w:leader="dot" w:pos="9062"/>
        </w:tabs>
        <w:ind w:left="440"/>
      </w:pPr>
      <w:hyperlink w:anchor="_Toc1868" w:history="1">
        <w:r>
          <w:rPr>
            <w:rFonts w:ascii="IRNazanin" w:hAnsi="IRNazanin" w:eastAsia="IRNazanin" w:cs="IRNazanin"/>
            <w:color w:val="111111"/>
            <w:sz w:val="22"/>
            <w:szCs w:val="22"/>
            <w:b w:val="0"/>
            <w:bCs w:val="0"/>
            <w:i w:val="0"/>
            <w:iCs w:val="0"/>
          </w:rPr>
          <w:t>7433- منبع الکرامة</w:t>
        </w:r>
        <w:r>
          <w:tab/>
        </w:r>
        <w:r>
          <w:fldChar w:fldCharType="begin"/>
        </w:r>
        <w:r>
          <w:instrText xml:space="preserve">PAGEREF 1868 \h</w:instrText>
        </w:r>
        <w:r>
          <w:fldChar w:fldCharType="end"/>
        </w:r>
      </w:hyperlink>
    </w:p>
    <w:p>
      <w:pPr>
        <w:tabs>
          <w:tab w:val="right" w:leader="dot" w:pos="9062"/>
        </w:tabs>
        <w:ind w:left="440"/>
      </w:pPr>
      <w:hyperlink w:anchor="_Toc1869" w:history="1">
        <w:r>
          <w:rPr>
            <w:rFonts w:ascii="IRNazanin" w:hAnsi="IRNazanin" w:eastAsia="IRNazanin" w:cs="IRNazanin"/>
            <w:color w:val="111111"/>
            <w:sz w:val="22"/>
            <w:szCs w:val="22"/>
            <w:b w:val="0"/>
            <w:bCs w:val="0"/>
            <w:i w:val="0"/>
            <w:iCs w:val="0"/>
          </w:rPr>
          <w:t>7434- منبه‏</w:t>
        </w:r>
        <w:r>
          <w:tab/>
        </w:r>
        <w:r>
          <w:fldChar w:fldCharType="begin"/>
        </w:r>
        <w:r>
          <w:instrText xml:space="preserve">PAGEREF 1869 \h</w:instrText>
        </w:r>
        <w:r>
          <w:fldChar w:fldCharType="end"/>
        </w:r>
      </w:hyperlink>
    </w:p>
    <w:p>
      <w:pPr>
        <w:tabs>
          <w:tab w:val="right" w:leader="dot" w:pos="9062"/>
        </w:tabs>
        <w:ind w:left="440"/>
      </w:pPr>
      <w:hyperlink w:anchor="_Toc1870" w:history="1">
        <w:r>
          <w:rPr>
            <w:rFonts w:ascii="IRNazanin" w:hAnsi="IRNazanin" w:eastAsia="IRNazanin" w:cs="IRNazanin"/>
            <w:color w:val="111111"/>
            <w:sz w:val="22"/>
            <w:szCs w:val="22"/>
            <w:b w:val="0"/>
            <w:bCs w:val="0"/>
            <w:i w:val="0"/>
            <w:iCs w:val="0"/>
          </w:rPr>
          <w:t>7435- منبه الجهال علی وصف رئیس أهل الضلال‏</w:t>
        </w:r>
        <w:r>
          <w:tab/>
        </w:r>
        <w:r>
          <w:fldChar w:fldCharType="begin"/>
        </w:r>
        <w:r>
          <w:instrText xml:space="preserve">PAGEREF 1870 \h</w:instrText>
        </w:r>
        <w:r>
          <w:fldChar w:fldCharType="end"/>
        </w:r>
      </w:hyperlink>
    </w:p>
    <w:p>
      <w:pPr>
        <w:tabs>
          <w:tab w:val="right" w:leader="dot" w:pos="9062"/>
        </w:tabs>
        <w:ind w:left="440"/>
      </w:pPr>
      <w:hyperlink w:anchor="_Toc1871" w:history="1">
        <w:r>
          <w:rPr>
            <w:rFonts w:ascii="IRNazanin" w:hAnsi="IRNazanin" w:eastAsia="IRNazanin" w:cs="IRNazanin"/>
            <w:color w:val="111111"/>
            <w:sz w:val="22"/>
            <w:szCs w:val="22"/>
            <w:b w:val="0"/>
            <w:bCs w:val="0"/>
            <w:i w:val="0"/>
            <w:iCs w:val="0"/>
          </w:rPr>
          <w:t>7436- منبه الحریص علی فهم شرح التلخیص‏</w:t>
        </w:r>
        <w:r>
          <w:tab/>
        </w:r>
        <w:r>
          <w:fldChar w:fldCharType="begin"/>
        </w:r>
        <w:r>
          <w:instrText xml:space="preserve">PAGEREF 1871 \h</w:instrText>
        </w:r>
        <w:r>
          <w:fldChar w:fldCharType="end"/>
        </w:r>
      </w:hyperlink>
    </w:p>
    <w:p>
      <w:pPr>
        <w:tabs>
          <w:tab w:val="right" w:leader="dot" w:pos="9062"/>
        </w:tabs>
        <w:ind w:left="440"/>
      </w:pPr>
      <w:hyperlink w:anchor="_Toc1872" w:history="1">
        <w:r>
          <w:rPr>
            <w:rFonts w:ascii="IRNazanin" w:hAnsi="IRNazanin" w:eastAsia="IRNazanin" w:cs="IRNazanin"/>
            <w:color w:val="111111"/>
            <w:sz w:val="22"/>
            <w:szCs w:val="22"/>
            <w:b w:val="0"/>
            <w:bCs w:val="0"/>
            <w:i w:val="0"/>
            <w:iCs w:val="0"/>
          </w:rPr>
          <w:t>7437- منبه العوام علی وجوب تقلید نائب العام‏</w:t>
        </w:r>
        <w:r>
          <w:tab/>
        </w:r>
        <w:r>
          <w:fldChar w:fldCharType="begin"/>
        </w:r>
        <w:r>
          <w:instrText xml:space="preserve">PAGEREF 1872 \h</w:instrText>
        </w:r>
        <w:r>
          <w:fldChar w:fldCharType="end"/>
        </w:r>
      </w:hyperlink>
    </w:p>
    <w:p>
      <w:pPr>
        <w:tabs>
          <w:tab w:val="right" w:leader="dot" w:pos="9062"/>
        </w:tabs>
        <w:ind w:left="440"/>
      </w:pPr>
      <w:hyperlink w:anchor="_Toc1873" w:history="1">
        <w:r>
          <w:rPr>
            <w:rFonts w:ascii="IRNazanin" w:hAnsi="IRNazanin" w:eastAsia="IRNazanin" w:cs="IRNazanin"/>
            <w:color w:val="111111"/>
            <w:sz w:val="22"/>
            <w:szCs w:val="22"/>
            <w:b w:val="0"/>
            <w:bCs w:val="0"/>
            <w:i w:val="0"/>
            <w:iCs w:val="0"/>
          </w:rPr>
          <w:t>7438- منبه فؤاد المهتدین‏</w:t>
        </w:r>
        <w:r>
          <w:tab/>
        </w:r>
        <w:r>
          <w:fldChar w:fldCharType="begin"/>
        </w:r>
        <w:r>
          <w:instrText xml:space="preserve">PAGEREF 1873 \h</w:instrText>
        </w:r>
        <w:r>
          <w:fldChar w:fldCharType="end"/>
        </w:r>
      </w:hyperlink>
    </w:p>
    <w:p>
      <w:pPr>
        <w:tabs>
          <w:tab w:val="right" w:leader="dot" w:pos="9062"/>
        </w:tabs>
        <w:ind w:left="440"/>
      </w:pPr>
      <w:hyperlink w:anchor="_Toc1874" w:history="1">
        <w:r>
          <w:rPr>
            <w:rFonts w:ascii="IRNazanin" w:hAnsi="IRNazanin" w:eastAsia="IRNazanin" w:cs="IRNazanin"/>
            <w:color w:val="111111"/>
            <w:sz w:val="22"/>
            <w:szCs w:val="22"/>
            <w:b w:val="0"/>
            <w:bCs w:val="0"/>
            <w:i w:val="0"/>
            <w:iCs w:val="0"/>
          </w:rPr>
          <w:t>7439- منبه المغرورین‏</w:t>
        </w:r>
        <w:r>
          <w:tab/>
        </w:r>
        <w:r>
          <w:fldChar w:fldCharType="begin"/>
        </w:r>
        <w:r>
          <w:instrText xml:space="preserve">PAGEREF 1874 \h</w:instrText>
        </w:r>
        <w:r>
          <w:fldChar w:fldCharType="end"/>
        </w:r>
      </w:hyperlink>
    </w:p>
    <w:p>
      <w:pPr>
        <w:tabs>
          <w:tab w:val="right" w:leader="dot" w:pos="9062"/>
        </w:tabs>
        <w:ind w:left="440"/>
      </w:pPr>
      <w:hyperlink w:anchor="_Toc1875" w:history="1">
        <w:r>
          <w:rPr>
            <w:rFonts w:ascii="IRNazanin" w:hAnsi="IRNazanin" w:eastAsia="IRNazanin" w:cs="IRNazanin"/>
            <w:color w:val="111111"/>
            <w:sz w:val="22"/>
            <w:szCs w:val="22"/>
            <w:b w:val="0"/>
            <w:bCs w:val="0"/>
            <w:i w:val="0"/>
            <w:iCs w:val="0"/>
          </w:rPr>
          <w:t>7440- منبه الملحدین فی رد الغالین القائلین بثبوت صفات الخالق للمخلوقین‏</w:t>
        </w:r>
        <w:r>
          <w:tab/>
        </w:r>
        <w:r>
          <w:fldChar w:fldCharType="begin"/>
        </w:r>
        <w:r>
          <w:instrText xml:space="preserve">PAGEREF 1875 \h</w:instrText>
        </w:r>
        <w:r>
          <w:fldChar w:fldCharType="end"/>
        </w:r>
      </w:hyperlink>
    </w:p>
    <w:p>
      <w:pPr>
        <w:tabs>
          <w:tab w:val="right" w:leader="dot" w:pos="9062"/>
        </w:tabs>
        <w:ind w:left="440"/>
      </w:pPr>
      <w:hyperlink w:anchor="_Toc1876" w:history="1">
        <w:r>
          <w:rPr>
            <w:rFonts w:ascii="IRNazanin" w:hAnsi="IRNazanin" w:eastAsia="IRNazanin" w:cs="IRNazanin"/>
            <w:color w:val="111111"/>
            <w:sz w:val="22"/>
            <w:szCs w:val="22"/>
            <w:b w:val="0"/>
            <w:bCs w:val="0"/>
            <w:i w:val="0"/>
            <w:iCs w:val="0"/>
          </w:rPr>
          <w:t>7441- المنتحل‏</w:t>
        </w:r>
        <w:r>
          <w:tab/>
        </w:r>
        <w:r>
          <w:fldChar w:fldCharType="begin"/>
        </w:r>
        <w:r>
          <w:instrText xml:space="preserve">PAGEREF 1876 \h</w:instrText>
        </w:r>
        <w:r>
          <w:fldChar w:fldCharType="end"/>
        </w:r>
      </w:hyperlink>
    </w:p>
    <w:p>
      <w:pPr>
        <w:tabs>
          <w:tab w:val="right" w:leader="dot" w:pos="9062"/>
        </w:tabs>
        <w:ind w:left="440"/>
      </w:pPr>
      <w:hyperlink w:anchor="_Toc1877" w:history="1">
        <w:r>
          <w:rPr>
            <w:rFonts w:ascii="IRNazanin" w:hAnsi="IRNazanin" w:eastAsia="IRNazanin" w:cs="IRNazanin"/>
            <w:color w:val="111111"/>
            <w:sz w:val="22"/>
            <w:szCs w:val="22"/>
            <w:b w:val="0"/>
            <w:bCs w:val="0"/>
            <w:i w:val="0"/>
            <w:iCs w:val="0"/>
          </w:rPr>
          <w:t>7442- منتحل الحدیث‏</w:t>
        </w:r>
        <w:r>
          <w:tab/>
        </w:r>
        <w:r>
          <w:fldChar w:fldCharType="begin"/>
        </w:r>
        <w:r>
          <w:instrText xml:space="preserve">PAGEREF 1877 \h</w:instrText>
        </w:r>
        <w:r>
          <w:fldChar w:fldCharType="end"/>
        </w:r>
      </w:hyperlink>
    </w:p>
    <w:p>
      <w:pPr>
        <w:tabs>
          <w:tab w:val="right" w:leader="dot" w:pos="9062"/>
        </w:tabs>
        <w:ind w:left="440"/>
      </w:pPr>
      <w:hyperlink w:anchor="_Toc1878" w:history="1">
        <w:r>
          <w:rPr>
            <w:rFonts w:ascii="IRNazanin" w:hAnsi="IRNazanin" w:eastAsia="IRNazanin" w:cs="IRNazanin"/>
            <w:color w:val="111111"/>
            <w:sz w:val="22"/>
            <w:szCs w:val="22"/>
            <w:b w:val="0"/>
            <w:bCs w:val="0"/>
            <w:i w:val="0"/>
            <w:iCs w:val="0"/>
          </w:rPr>
          <w:t>7443- المنتخبات‏</w:t>
        </w:r>
        <w:r>
          <w:tab/>
        </w:r>
        <w:r>
          <w:fldChar w:fldCharType="begin"/>
        </w:r>
        <w:r>
          <w:instrText xml:space="preserve">PAGEREF 1878 \h</w:instrText>
        </w:r>
        <w:r>
          <w:fldChar w:fldCharType="end"/>
        </w:r>
      </w:hyperlink>
    </w:p>
    <w:p>
      <w:pPr>
        <w:tabs>
          <w:tab w:val="right" w:leader="dot" w:pos="9062"/>
        </w:tabs>
        <w:ind w:left="440"/>
      </w:pPr>
      <w:hyperlink w:anchor="_Toc1879" w:history="1">
        <w:r>
          <w:rPr>
            <w:rFonts w:ascii="IRNazanin" w:hAnsi="IRNazanin" w:eastAsia="IRNazanin" w:cs="IRNazanin"/>
            <w:color w:val="111111"/>
            <w:sz w:val="22"/>
            <w:szCs w:val="22"/>
            <w:b w:val="0"/>
            <w:bCs w:val="0"/>
            <w:i w:val="0"/>
            <w:iCs w:val="0"/>
          </w:rPr>
          <w:t>7444- منتخبات الآثار</w:t>
        </w:r>
        <w:r>
          <w:tab/>
        </w:r>
        <w:r>
          <w:fldChar w:fldCharType="begin"/>
        </w:r>
        <w:r>
          <w:instrText xml:space="preserve">PAGEREF 1879 \h</w:instrText>
        </w:r>
        <w:r>
          <w:fldChar w:fldCharType="end"/>
        </w:r>
      </w:hyperlink>
    </w:p>
    <w:p>
      <w:pPr>
        <w:tabs>
          <w:tab w:val="right" w:leader="dot" w:pos="9062"/>
        </w:tabs>
        <w:ind w:left="440"/>
      </w:pPr>
      <w:hyperlink w:anchor="_Toc1880" w:history="1">
        <w:r>
          <w:rPr>
            <w:rFonts w:ascii="IRNazanin" w:hAnsi="IRNazanin" w:eastAsia="IRNazanin" w:cs="IRNazanin"/>
            <w:color w:val="111111"/>
            <w:sz w:val="22"/>
            <w:szCs w:val="22"/>
            <w:b w:val="0"/>
            <w:bCs w:val="0"/>
            <w:i w:val="0"/>
            <w:iCs w:val="0"/>
          </w:rPr>
          <w:t>7445- منتخبات الأحکام‏</w:t>
        </w:r>
        <w:r>
          <w:tab/>
        </w:r>
        <w:r>
          <w:fldChar w:fldCharType="begin"/>
        </w:r>
        <w:r>
          <w:instrText xml:space="preserve">PAGEREF 1880 \h</w:instrText>
        </w:r>
        <w:r>
          <w:fldChar w:fldCharType="end"/>
        </w:r>
      </w:hyperlink>
    </w:p>
    <w:p>
      <w:pPr>
        <w:tabs>
          <w:tab w:val="right" w:leader="dot" w:pos="9062"/>
        </w:tabs>
        <w:ind w:left="440"/>
      </w:pPr>
      <w:hyperlink w:anchor="_Toc1881" w:history="1">
        <w:r>
          <w:rPr>
            <w:rFonts w:ascii="IRNazanin" w:hAnsi="IRNazanin" w:eastAsia="IRNazanin" w:cs="IRNazanin"/>
            <w:color w:val="111111"/>
            <w:sz w:val="22"/>
            <w:szCs w:val="22"/>
            <w:b w:val="0"/>
            <w:bCs w:val="0"/>
            <w:i w:val="0"/>
            <w:iCs w:val="0"/>
          </w:rPr>
          <w:t>7446- منتخبات أدبیات فارسی‏</w:t>
        </w:r>
        <w:r>
          <w:tab/>
        </w:r>
        <w:r>
          <w:fldChar w:fldCharType="begin"/>
        </w:r>
        <w:r>
          <w:instrText xml:space="preserve">PAGEREF 1881 \h</w:instrText>
        </w:r>
        <w:r>
          <w:fldChar w:fldCharType="end"/>
        </w:r>
      </w:hyperlink>
    </w:p>
    <w:p>
      <w:pPr>
        <w:tabs>
          <w:tab w:val="right" w:leader="dot" w:pos="9062"/>
        </w:tabs>
        <w:ind w:left="440"/>
      </w:pPr>
      <w:hyperlink w:anchor="_Toc1882" w:history="1">
        <w:r>
          <w:rPr>
            <w:rFonts w:ascii="IRNazanin" w:hAnsi="IRNazanin" w:eastAsia="IRNazanin" w:cs="IRNazanin"/>
            <w:color w:val="111111"/>
            <w:sz w:val="22"/>
            <w:szCs w:val="22"/>
            <w:b w:val="0"/>
            <w:bCs w:val="0"/>
            <w:i w:val="0"/>
            <w:iCs w:val="0"/>
          </w:rPr>
          <w:t>7447- منتخبات أشعار</w:t>
        </w:r>
        <w:r>
          <w:tab/>
        </w:r>
        <w:r>
          <w:fldChar w:fldCharType="begin"/>
        </w:r>
        <w:r>
          <w:instrText xml:space="preserve">PAGEREF 1882 \h</w:instrText>
        </w:r>
        <w:r>
          <w:fldChar w:fldCharType="end"/>
        </w:r>
      </w:hyperlink>
    </w:p>
    <w:p>
      <w:pPr>
        <w:tabs>
          <w:tab w:val="right" w:leader="dot" w:pos="9062"/>
        </w:tabs>
        <w:ind w:left="440"/>
      </w:pPr>
      <w:hyperlink w:anchor="_Toc1883" w:history="1">
        <w:r>
          <w:rPr>
            <w:rFonts w:ascii="IRNazanin" w:hAnsi="IRNazanin" w:eastAsia="IRNazanin" w:cs="IRNazanin"/>
            <w:color w:val="111111"/>
            <w:sz w:val="22"/>
            <w:szCs w:val="22"/>
            <w:b w:val="0"/>
            <w:bCs w:val="0"/>
            <w:i w:val="0"/>
            <w:iCs w:val="0"/>
          </w:rPr>
          <w:t>7448- منتخبات أشعار فارسی‏</w:t>
        </w:r>
        <w:r>
          <w:tab/>
        </w:r>
        <w:r>
          <w:fldChar w:fldCharType="begin"/>
        </w:r>
        <w:r>
          <w:instrText xml:space="preserve">PAGEREF 1883 \h</w:instrText>
        </w:r>
        <w:r>
          <w:fldChar w:fldCharType="end"/>
        </w:r>
      </w:hyperlink>
    </w:p>
    <w:p>
      <w:pPr>
        <w:tabs>
          <w:tab w:val="right" w:leader="dot" w:pos="9062"/>
        </w:tabs>
        <w:ind w:left="440"/>
      </w:pPr>
      <w:hyperlink w:anchor="_Toc1884" w:history="1">
        <w:r>
          <w:rPr>
            <w:rFonts w:ascii="IRNazanin" w:hAnsi="IRNazanin" w:eastAsia="IRNazanin" w:cs="IRNazanin"/>
            <w:color w:val="111111"/>
            <w:sz w:val="22"/>
            <w:szCs w:val="22"/>
            <w:b w:val="0"/>
            <w:bCs w:val="0"/>
            <w:i w:val="0"/>
            <w:iCs w:val="0"/>
          </w:rPr>
          <w:t>7449- منتخبات دانش‏</w:t>
        </w:r>
        <w:r>
          <w:tab/>
        </w:r>
        <w:r>
          <w:fldChar w:fldCharType="begin"/>
        </w:r>
        <w:r>
          <w:instrText xml:space="preserve">PAGEREF 1884 \h</w:instrText>
        </w:r>
        <w:r>
          <w:fldChar w:fldCharType="end"/>
        </w:r>
      </w:hyperlink>
    </w:p>
    <w:p>
      <w:pPr>
        <w:tabs>
          <w:tab w:val="right" w:leader="dot" w:pos="9062"/>
        </w:tabs>
        <w:ind w:left="440"/>
      </w:pPr>
      <w:hyperlink w:anchor="_Toc1885" w:history="1">
        <w:r>
          <w:rPr>
            <w:rFonts w:ascii="IRNazanin" w:hAnsi="IRNazanin" w:eastAsia="IRNazanin" w:cs="IRNazanin"/>
            <w:color w:val="111111"/>
            <w:sz w:val="22"/>
            <w:szCs w:val="22"/>
            <w:b w:val="0"/>
            <w:bCs w:val="0"/>
            <w:i w:val="0"/>
            <w:iCs w:val="0"/>
          </w:rPr>
          <w:t>7450- المنتخبات من البرهان القاطع‏</w:t>
        </w:r>
        <w:r>
          <w:tab/>
        </w:r>
        <w:r>
          <w:fldChar w:fldCharType="begin"/>
        </w:r>
        <w:r>
          <w:instrText xml:space="preserve">PAGEREF 1885 \h</w:instrText>
        </w:r>
        <w:r>
          <w:fldChar w:fldCharType="end"/>
        </w:r>
      </w:hyperlink>
    </w:p>
    <w:p>
      <w:pPr>
        <w:tabs>
          <w:tab w:val="right" w:leader="dot" w:pos="9062"/>
        </w:tabs>
        <w:ind w:left="440"/>
      </w:pPr>
      <w:hyperlink w:anchor="_Toc1886" w:history="1">
        <w:r>
          <w:rPr>
            <w:rFonts w:ascii="IRNazanin" w:hAnsi="IRNazanin" w:eastAsia="IRNazanin" w:cs="IRNazanin"/>
            <w:color w:val="111111"/>
            <w:sz w:val="22"/>
            <w:szCs w:val="22"/>
            <w:b w:val="0"/>
            <w:bCs w:val="0"/>
            <w:i w:val="0"/>
            <w:iCs w:val="0"/>
          </w:rPr>
          <w:t>7451- منتخبات من بعض الکتب‏</w:t>
        </w:r>
        <w:r>
          <w:tab/>
        </w:r>
        <w:r>
          <w:fldChar w:fldCharType="begin"/>
        </w:r>
        <w:r>
          <w:instrText xml:space="preserve">PAGEREF 1886 \h</w:instrText>
        </w:r>
        <w:r>
          <w:fldChar w:fldCharType="end"/>
        </w:r>
      </w:hyperlink>
    </w:p>
    <w:p>
      <w:pPr>
        <w:tabs>
          <w:tab w:val="right" w:leader="dot" w:pos="9062"/>
        </w:tabs>
        <w:ind w:left="440"/>
      </w:pPr>
      <w:hyperlink w:anchor="_Toc1887" w:history="1">
        <w:r>
          <w:rPr>
            <w:rFonts w:ascii="IRNazanin" w:hAnsi="IRNazanin" w:eastAsia="IRNazanin" w:cs="IRNazanin"/>
            <w:color w:val="111111"/>
            <w:sz w:val="22"/>
            <w:szCs w:val="22"/>
            <w:b w:val="0"/>
            <w:bCs w:val="0"/>
            <w:i w:val="0"/>
            <w:iCs w:val="0"/>
          </w:rPr>
          <w:t>7452- المنتخبات من جریدة عروة الوثقی‏</w:t>
        </w:r>
        <w:r>
          <w:tab/>
        </w:r>
        <w:r>
          <w:fldChar w:fldCharType="begin"/>
        </w:r>
        <w:r>
          <w:instrText xml:space="preserve">PAGEREF 1887 \h</w:instrText>
        </w:r>
        <w:r>
          <w:fldChar w:fldCharType="end"/>
        </w:r>
      </w:hyperlink>
    </w:p>
    <w:p>
      <w:pPr>
        <w:tabs>
          <w:tab w:val="right" w:leader="dot" w:pos="9062"/>
        </w:tabs>
        <w:ind w:left="440"/>
      </w:pPr>
      <w:hyperlink w:anchor="_Toc1888" w:history="1">
        <w:r>
          <w:rPr>
            <w:rFonts w:ascii="IRNazanin" w:hAnsi="IRNazanin" w:eastAsia="IRNazanin" w:cs="IRNazanin"/>
            <w:color w:val="111111"/>
            <w:sz w:val="22"/>
            <w:szCs w:val="22"/>
            <w:b w:val="0"/>
            <w:bCs w:val="0"/>
            <w:i w:val="0"/>
            <w:iCs w:val="0"/>
          </w:rPr>
          <w:t>المنتخبات من دیوان ...</w:t>
        </w:r>
        <w:r>
          <w:tab/>
        </w:r>
        <w:r>
          <w:fldChar w:fldCharType="begin"/>
        </w:r>
        <w:r>
          <w:instrText xml:space="preserve">PAGEREF 1888 \h</w:instrText>
        </w:r>
        <w:r>
          <w:fldChar w:fldCharType="end"/>
        </w:r>
      </w:hyperlink>
    </w:p>
    <w:p>
      <w:pPr>
        <w:tabs>
          <w:tab w:val="right" w:leader="dot" w:pos="9062"/>
        </w:tabs>
        <w:ind w:left="440"/>
      </w:pPr>
      <w:hyperlink w:anchor="_Toc1889" w:history="1">
        <w:r>
          <w:rPr>
            <w:rFonts w:ascii="IRNazanin" w:hAnsi="IRNazanin" w:eastAsia="IRNazanin" w:cs="IRNazanin"/>
            <w:color w:val="111111"/>
            <w:sz w:val="22"/>
            <w:szCs w:val="22"/>
            <w:b w:val="0"/>
            <w:bCs w:val="0"/>
            <w:i w:val="0"/>
            <w:iCs w:val="0"/>
          </w:rPr>
          <w:t>7453- المنتخبات من طب حکیم رشدی‏</w:t>
        </w:r>
        <w:r>
          <w:tab/>
        </w:r>
        <w:r>
          <w:fldChar w:fldCharType="begin"/>
        </w:r>
        <w:r>
          <w:instrText xml:space="preserve">PAGEREF 1889 \h</w:instrText>
        </w:r>
        <w:r>
          <w:fldChar w:fldCharType="end"/>
        </w:r>
      </w:hyperlink>
    </w:p>
    <w:p>
      <w:pPr>
        <w:tabs>
          <w:tab w:val="right" w:leader="dot" w:pos="9062"/>
        </w:tabs>
        <w:ind w:left="440"/>
      </w:pPr>
      <w:hyperlink w:anchor="_Toc1890" w:history="1">
        <w:r>
          <w:rPr>
            <w:rFonts w:ascii="IRNazanin" w:hAnsi="IRNazanin" w:eastAsia="IRNazanin" w:cs="IRNazanin"/>
            <w:color w:val="111111"/>
            <w:sz w:val="22"/>
            <w:szCs w:val="22"/>
            <w:b w:val="0"/>
            <w:bCs w:val="0"/>
            <w:i w:val="0"/>
            <w:iCs w:val="0"/>
          </w:rPr>
          <w:t>7454- المنتخبات من کتاب السبعة من البرهان‏</w:t>
        </w:r>
        <w:r>
          <w:tab/>
        </w:r>
        <w:r>
          <w:fldChar w:fldCharType="begin"/>
        </w:r>
        <w:r>
          <w:instrText xml:space="preserve">PAGEREF 1890 \h</w:instrText>
        </w:r>
        <w:r>
          <w:fldChar w:fldCharType="end"/>
        </w:r>
      </w:hyperlink>
    </w:p>
    <w:p>
      <w:pPr>
        <w:tabs>
          <w:tab w:val="right" w:leader="dot" w:pos="9062"/>
        </w:tabs>
        <w:ind w:left="440"/>
      </w:pPr>
      <w:hyperlink w:anchor="_Toc1891" w:history="1">
        <w:r>
          <w:rPr>
            <w:rFonts w:ascii="IRNazanin" w:hAnsi="IRNazanin" w:eastAsia="IRNazanin" w:cs="IRNazanin"/>
            <w:color w:val="111111"/>
            <w:sz w:val="22"/>
            <w:szCs w:val="22"/>
            <w:b w:val="0"/>
            <w:bCs w:val="0"/>
            <w:i w:val="0"/>
            <w:iCs w:val="0"/>
          </w:rPr>
          <w:t>7455- المنتخبات من کتب التراجم‏</w:t>
        </w:r>
        <w:r>
          <w:tab/>
        </w:r>
        <w:r>
          <w:fldChar w:fldCharType="begin"/>
        </w:r>
        <w:r>
          <w:instrText xml:space="preserve">PAGEREF 1891 \h</w:instrText>
        </w:r>
        <w:r>
          <w:fldChar w:fldCharType="end"/>
        </w:r>
      </w:hyperlink>
    </w:p>
    <w:p>
      <w:pPr>
        <w:tabs>
          <w:tab w:val="right" w:leader="dot" w:pos="9062"/>
        </w:tabs>
        <w:ind w:left="440"/>
      </w:pPr>
      <w:hyperlink w:anchor="_Toc1892" w:history="1">
        <w:r>
          <w:rPr>
            <w:rFonts w:ascii="IRNazanin" w:hAnsi="IRNazanin" w:eastAsia="IRNazanin" w:cs="IRNazanin"/>
            <w:color w:val="111111"/>
            <w:sz w:val="22"/>
            <w:szCs w:val="22"/>
            <w:b w:val="0"/>
            <w:bCs w:val="0"/>
            <w:i w:val="0"/>
            <w:iCs w:val="0"/>
          </w:rPr>
          <w:t>7456- المنتخبات من کتب الحدیث‏</w:t>
        </w:r>
        <w:r>
          <w:tab/>
        </w:r>
        <w:r>
          <w:fldChar w:fldCharType="begin"/>
        </w:r>
        <w:r>
          <w:instrText xml:space="preserve">PAGEREF 1892 \h</w:instrText>
        </w:r>
        <w:r>
          <w:fldChar w:fldCharType="end"/>
        </w:r>
      </w:hyperlink>
    </w:p>
    <w:p>
      <w:pPr>
        <w:tabs>
          <w:tab w:val="right" w:leader="dot" w:pos="9062"/>
        </w:tabs>
        <w:ind w:left="440"/>
      </w:pPr>
      <w:hyperlink w:anchor="_Toc1893" w:history="1">
        <w:r>
          <w:rPr>
            <w:rFonts w:ascii="IRNazanin" w:hAnsi="IRNazanin" w:eastAsia="IRNazanin" w:cs="IRNazanin"/>
            <w:color w:val="111111"/>
            <w:sz w:val="22"/>
            <w:szCs w:val="22"/>
            <w:b w:val="0"/>
            <w:bCs w:val="0"/>
            <w:i w:val="0"/>
            <w:iCs w:val="0"/>
          </w:rPr>
          <w:t>7457- المنتخبات من الکتب الکثیرة لأهل السنة</w:t>
        </w:r>
        <w:r>
          <w:tab/>
        </w:r>
        <w:r>
          <w:fldChar w:fldCharType="begin"/>
        </w:r>
        <w:r>
          <w:instrText xml:space="preserve">PAGEREF 1893 \h</w:instrText>
        </w:r>
        <w:r>
          <w:fldChar w:fldCharType="end"/>
        </w:r>
      </w:hyperlink>
    </w:p>
    <w:p>
      <w:pPr>
        <w:tabs>
          <w:tab w:val="right" w:leader="dot" w:pos="9062"/>
        </w:tabs>
        <w:ind w:left="440"/>
      </w:pPr>
      <w:hyperlink w:anchor="_Toc1894" w:history="1">
        <w:r>
          <w:rPr>
            <w:rFonts w:ascii="IRNazanin" w:hAnsi="IRNazanin" w:eastAsia="IRNazanin" w:cs="IRNazanin"/>
            <w:color w:val="111111"/>
            <w:sz w:val="22"/>
            <w:szCs w:val="22"/>
            <w:b w:val="0"/>
            <w:bCs w:val="0"/>
            <w:i w:val="0"/>
            <w:iCs w:val="0"/>
          </w:rPr>
          <w:t>منتخبات منشئات یوسفی‏</w:t>
        </w:r>
        <w:r>
          <w:tab/>
        </w:r>
        <w:r>
          <w:fldChar w:fldCharType="begin"/>
        </w:r>
        <w:r>
          <w:instrText xml:space="preserve">PAGEREF 1894 \h</w:instrText>
        </w:r>
        <w:r>
          <w:fldChar w:fldCharType="end"/>
        </w:r>
      </w:hyperlink>
    </w:p>
    <w:p>
      <w:pPr>
        <w:tabs>
          <w:tab w:val="right" w:leader="dot" w:pos="9062"/>
        </w:tabs>
        <w:ind w:left="440"/>
      </w:pPr>
      <w:hyperlink w:anchor="_Toc1895" w:history="1">
        <w:r>
          <w:rPr>
            <w:rFonts w:ascii="IRNazanin" w:hAnsi="IRNazanin" w:eastAsia="IRNazanin" w:cs="IRNazanin"/>
            <w:color w:val="111111"/>
            <w:sz w:val="22"/>
            <w:szCs w:val="22"/>
            <w:b w:val="0"/>
            <w:bCs w:val="0"/>
            <w:i w:val="0"/>
            <w:iCs w:val="0"/>
          </w:rPr>
          <w:t>7458- منتخبات میثمی‏</w:t>
        </w:r>
        <w:r>
          <w:tab/>
        </w:r>
        <w:r>
          <w:fldChar w:fldCharType="begin"/>
        </w:r>
        <w:r>
          <w:instrText xml:space="preserve">PAGEREF 1895 \h</w:instrText>
        </w:r>
        <w:r>
          <w:fldChar w:fldCharType="end"/>
        </w:r>
      </w:hyperlink>
    </w:p>
    <w:p>
      <w:pPr>
        <w:tabs>
          <w:tab w:val="right" w:leader="dot" w:pos="9062"/>
        </w:tabs>
        <w:ind w:left="440"/>
      </w:pPr>
      <w:hyperlink w:anchor="_Toc1896" w:history="1">
        <w:r>
          <w:rPr>
            <w:rFonts w:ascii="IRNazanin" w:hAnsi="IRNazanin" w:eastAsia="IRNazanin" w:cs="IRNazanin"/>
            <w:color w:val="111111"/>
            <w:sz w:val="22"/>
            <w:szCs w:val="22"/>
            <w:b w:val="0"/>
            <w:bCs w:val="0"/>
            <w:i w:val="0"/>
            <w:iCs w:val="0"/>
          </w:rPr>
          <w:t>7459- منتخبات و مجربات محمدی‏</w:t>
        </w:r>
        <w:r>
          <w:tab/>
        </w:r>
        <w:r>
          <w:fldChar w:fldCharType="begin"/>
        </w:r>
        <w:r>
          <w:instrText xml:space="preserve">PAGEREF 1896 \h</w:instrText>
        </w:r>
        <w:r>
          <w:fldChar w:fldCharType="end"/>
        </w:r>
      </w:hyperlink>
    </w:p>
    <w:p>
      <w:pPr>
        <w:tabs>
          <w:tab w:val="right" w:leader="dot" w:pos="9062"/>
        </w:tabs>
        <w:ind w:left="440"/>
      </w:pPr>
      <w:hyperlink w:anchor="_Toc1897" w:history="1">
        <w:r>
          <w:rPr>
            <w:rFonts w:ascii="IRNazanin" w:hAnsi="IRNazanin" w:eastAsia="IRNazanin" w:cs="IRNazanin"/>
            <w:color w:val="111111"/>
            <w:sz w:val="22"/>
            <w:szCs w:val="22"/>
            <w:b w:val="0"/>
            <w:bCs w:val="0"/>
            <w:i w:val="0"/>
            <w:iCs w:val="0"/>
          </w:rPr>
          <w:t>7460- المنتخبة</w:t>
        </w:r>
        <w:r>
          <w:tab/>
        </w:r>
        <w:r>
          <w:fldChar w:fldCharType="begin"/>
        </w:r>
        <w:r>
          <w:instrText xml:space="preserve">PAGEREF 1897 \h</w:instrText>
        </w:r>
        <w:r>
          <w:fldChar w:fldCharType="end"/>
        </w:r>
      </w:hyperlink>
    </w:p>
    <w:p>
      <w:pPr>
        <w:tabs>
          <w:tab w:val="right" w:leader="dot" w:pos="9062"/>
        </w:tabs>
        <w:ind w:left="440"/>
      </w:pPr>
      <w:hyperlink w:anchor="_Toc1898" w:history="1">
        <w:r>
          <w:rPr>
            <w:rFonts w:ascii="IRNazanin" w:hAnsi="IRNazanin" w:eastAsia="IRNazanin" w:cs="IRNazanin"/>
            <w:color w:val="111111"/>
            <w:sz w:val="22"/>
            <w:szCs w:val="22"/>
            <w:b w:val="0"/>
            <w:bCs w:val="0"/>
            <w:i w:val="0"/>
            <w:iCs w:val="0"/>
          </w:rPr>
          <w:t>7461- المنتخب‏</w:t>
        </w:r>
        <w:r>
          <w:tab/>
        </w:r>
        <w:r>
          <w:fldChar w:fldCharType="begin"/>
        </w:r>
        <w:r>
          <w:instrText xml:space="preserve">PAGEREF 1898 \h</w:instrText>
        </w:r>
        <w:r>
          <w:fldChar w:fldCharType="end"/>
        </w:r>
      </w:hyperlink>
    </w:p>
    <w:p>
      <w:pPr>
        <w:tabs>
          <w:tab w:val="right" w:leader="dot" w:pos="9062"/>
        </w:tabs>
        <w:ind w:left="440"/>
      </w:pPr>
      <w:hyperlink w:anchor="_Toc1899" w:history="1">
        <w:r>
          <w:rPr>
            <w:rFonts w:ascii="IRNazanin" w:hAnsi="IRNazanin" w:eastAsia="IRNazanin" w:cs="IRNazanin"/>
            <w:color w:val="111111"/>
            <w:sz w:val="22"/>
            <w:szCs w:val="22"/>
            <w:b w:val="0"/>
            <w:bCs w:val="0"/>
            <w:i w:val="0"/>
            <w:iCs w:val="0"/>
          </w:rPr>
          <w:t>7462- المنتخب‏</w:t>
        </w:r>
        <w:r>
          <w:tab/>
        </w:r>
        <w:r>
          <w:fldChar w:fldCharType="begin"/>
        </w:r>
        <w:r>
          <w:instrText xml:space="preserve">PAGEREF 1899 \h</w:instrText>
        </w:r>
        <w:r>
          <w:fldChar w:fldCharType="end"/>
        </w:r>
      </w:hyperlink>
    </w:p>
    <w:p>
      <w:pPr>
        <w:tabs>
          <w:tab w:val="right" w:leader="dot" w:pos="9062"/>
        </w:tabs>
        <w:ind w:left="440"/>
      </w:pPr>
      <w:hyperlink w:anchor="_Toc1900" w:history="1">
        <w:r>
          <w:rPr>
            <w:rFonts w:ascii="IRNazanin" w:hAnsi="IRNazanin" w:eastAsia="IRNazanin" w:cs="IRNazanin"/>
            <w:color w:val="111111"/>
            <w:sz w:val="22"/>
            <w:szCs w:val="22"/>
            <w:b w:val="0"/>
            <w:bCs w:val="0"/>
            <w:i w:val="0"/>
            <w:iCs w:val="0"/>
          </w:rPr>
          <w:t>7463- المنتخب‏</w:t>
        </w:r>
        <w:r>
          <w:tab/>
        </w:r>
        <w:r>
          <w:fldChar w:fldCharType="begin"/>
        </w:r>
        <w:r>
          <w:instrText xml:space="preserve">PAGEREF 1900 \h</w:instrText>
        </w:r>
        <w:r>
          <w:fldChar w:fldCharType="end"/>
        </w:r>
      </w:hyperlink>
    </w:p>
    <w:p>
      <w:pPr>
        <w:tabs>
          <w:tab w:val="right" w:leader="dot" w:pos="9062"/>
        </w:tabs>
        <w:ind w:left="440"/>
      </w:pPr>
      <w:hyperlink w:anchor="_Toc1901" w:history="1">
        <w:r>
          <w:rPr>
            <w:rFonts w:ascii="IRNazanin" w:hAnsi="IRNazanin" w:eastAsia="IRNazanin" w:cs="IRNazanin"/>
            <w:color w:val="111111"/>
            <w:sz w:val="22"/>
            <w:szCs w:val="22"/>
            <w:b w:val="0"/>
            <w:bCs w:val="0"/>
            <w:i w:val="0"/>
            <w:iCs w:val="0"/>
          </w:rPr>
          <w:t>7464- المنتخب‏</w:t>
        </w:r>
        <w:r>
          <w:tab/>
        </w:r>
        <w:r>
          <w:fldChar w:fldCharType="begin"/>
        </w:r>
        <w:r>
          <w:instrText xml:space="preserve">PAGEREF 1901 \h</w:instrText>
        </w:r>
        <w:r>
          <w:fldChar w:fldCharType="end"/>
        </w:r>
      </w:hyperlink>
    </w:p>
    <w:p>
      <w:pPr>
        <w:tabs>
          <w:tab w:val="right" w:leader="dot" w:pos="9062"/>
        </w:tabs>
        <w:ind w:left="440"/>
      </w:pPr>
      <w:hyperlink w:anchor="_Toc1902" w:history="1">
        <w:r>
          <w:rPr>
            <w:rFonts w:ascii="IRNazanin" w:hAnsi="IRNazanin" w:eastAsia="IRNazanin" w:cs="IRNazanin"/>
            <w:color w:val="111111"/>
            <w:sz w:val="22"/>
            <w:szCs w:val="22"/>
            <w:b w:val="0"/>
            <w:bCs w:val="0"/>
            <w:i w:val="0"/>
            <w:iCs w:val="0"/>
          </w:rPr>
          <w:t>7465- رسالة منتخب‏</w:t>
        </w:r>
        <w:r>
          <w:tab/>
        </w:r>
        <w:r>
          <w:fldChar w:fldCharType="begin"/>
        </w:r>
        <w:r>
          <w:instrText xml:space="preserve">PAGEREF 1902 \h</w:instrText>
        </w:r>
        <w:r>
          <w:fldChar w:fldCharType="end"/>
        </w:r>
      </w:hyperlink>
    </w:p>
    <w:p>
      <w:pPr>
        <w:tabs>
          <w:tab w:val="right" w:leader="dot" w:pos="9062"/>
        </w:tabs>
        <w:ind w:left="440"/>
      </w:pPr>
      <w:hyperlink w:anchor="_Toc1903" w:history="1">
        <w:r>
          <w:rPr>
            <w:rFonts w:ascii="IRNazanin" w:hAnsi="IRNazanin" w:eastAsia="IRNazanin" w:cs="IRNazanin"/>
            <w:color w:val="111111"/>
            <w:sz w:val="22"/>
            <w:szCs w:val="22"/>
            <w:b w:val="0"/>
            <w:bCs w:val="0"/>
            <w:i w:val="0"/>
            <w:iCs w:val="0"/>
          </w:rPr>
          <w:t>7466- منتخب الآثار</w:t>
        </w:r>
        <w:r>
          <w:tab/>
        </w:r>
        <w:r>
          <w:fldChar w:fldCharType="begin"/>
        </w:r>
        <w:r>
          <w:instrText xml:space="preserve">PAGEREF 1903 \h</w:instrText>
        </w:r>
        <w:r>
          <w:fldChar w:fldCharType="end"/>
        </w:r>
      </w:hyperlink>
    </w:p>
    <w:p>
      <w:pPr>
        <w:tabs>
          <w:tab w:val="right" w:leader="dot" w:pos="9062"/>
        </w:tabs>
        <w:ind w:left="440"/>
      </w:pPr>
      <w:hyperlink w:anchor="_Toc1904" w:history="1">
        <w:r>
          <w:rPr>
            <w:rFonts w:ascii="IRNazanin" w:hAnsi="IRNazanin" w:eastAsia="IRNazanin" w:cs="IRNazanin"/>
            <w:color w:val="111111"/>
            <w:sz w:val="22"/>
            <w:szCs w:val="22"/>
            <w:b w:val="0"/>
            <w:bCs w:val="0"/>
            <w:i w:val="0"/>
            <w:iCs w:val="0"/>
          </w:rPr>
          <w:t>7467- منتخب الآثار</w:t>
        </w:r>
        <w:r>
          <w:tab/>
        </w:r>
        <w:r>
          <w:fldChar w:fldCharType="begin"/>
        </w:r>
        <w:r>
          <w:instrText xml:space="preserve">PAGEREF 1904 \h</w:instrText>
        </w:r>
        <w:r>
          <w:fldChar w:fldCharType="end"/>
        </w:r>
      </w:hyperlink>
    </w:p>
    <w:p>
      <w:pPr>
        <w:tabs>
          <w:tab w:val="right" w:leader="dot" w:pos="9062"/>
        </w:tabs>
        <w:ind w:left="440"/>
      </w:pPr>
      <w:hyperlink w:anchor="_Toc1905" w:history="1">
        <w:r>
          <w:rPr>
            <w:rFonts w:ascii="IRNazanin" w:hAnsi="IRNazanin" w:eastAsia="IRNazanin" w:cs="IRNazanin"/>
            <w:color w:val="111111"/>
            <w:sz w:val="22"/>
            <w:szCs w:val="22"/>
            <w:b w:val="0"/>
            <w:bCs w:val="0"/>
            <w:i w:val="0"/>
            <w:iCs w:val="0"/>
          </w:rPr>
          <w:t>7468- منتخب آثار دارا شکوه‏</w:t>
        </w:r>
        <w:r>
          <w:tab/>
        </w:r>
        <w:r>
          <w:fldChar w:fldCharType="begin"/>
        </w:r>
        <w:r>
          <w:instrText xml:space="preserve">PAGEREF 1905 \h</w:instrText>
        </w:r>
        <w:r>
          <w:fldChar w:fldCharType="end"/>
        </w:r>
      </w:hyperlink>
    </w:p>
    <w:p>
      <w:pPr>
        <w:tabs>
          <w:tab w:val="right" w:leader="dot" w:pos="9062"/>
        </w:tabs>
        <w:ind w:left="440"/>
      </w:pPr>
      <w:hyperlink w:anchor="_Toc1906" w:history="1">
        <w:r>
          <w:rPr>
            <w:rFonts w:ascii="IRNazanin" w:hAnsi="IRNazanin" w:eastAsia="IRNazanin" w:cs="IRNazanin"/>
            <w:color w:val="111111"/>
            <w:sz w:val="22"/>
            <w:szCs w:val="22"/>
            <w:b w:val="0"/>
            <w:bCs w:val="0"/>
            <w:i w:val="0"/>
            <w:iCs w:val="0"/>
          </w:rPr>
          <w:t>7469- منتخب آثار أبی معشر</w:t>
        </w:r>
        <w:r>
          <w:tab/>
        </w:r>
        <w:r>
          <w:fldChar w:fldCharType="begin"/>
        </w:r>
        <w:r>
          <w:instrText xml:space="preserve">PAGEREF 1906 \h</w:instrText>
        </w:r>
        <w:r>
          <w:fldChar w:fldCharType="end"/>
        </w:r>
      </w:hyperlink>
    </w:p>
    <w:p>
      <w:pPr>
        <w:tabs>
          <w:tab w:val="right" w:leader="dot" w:pos="9062"/>
        </w:tabs>
        <w:ind w:left="440"/>
      </w:pPr>
      <w:hyperlink w:anchor="_Toc1907" w:history="1">
        <w:r>
          <w:rPr>
            <w:rFonts w:ascii="IRNazanin" w:hAnsi="IRNazanin" w:eastAsia="IRNazanin" w:cs="IRNazanin"/>
            <w:color w:val="111111"/>
            <w:sz w:val="22"/>
            <w:szCs w:val="22"/>
            <w:b w:val="0"/>
            <w:bCs w:val="0"/>
            <w:i w:val="0"/>
            <w:iCs w:val="0"/>
          </w:rPr>
          <w:t>7470- منتخب آثار الشیبانی‏</w:t>
        </w:r>
        <w:r>
          <w:tab/>
        </w:r>
        <w:r>
          <w:fldChar w:fldCharType="begin"/>
        </w:r>
        <w:r>
          <w:instrText xml:space="preserve">PAGEREF 1907 \h</w:instrText>
        </w:r>
        <w:r>
          <w:fldChar w:fldCharType="end"/>
        </w:r>
      </w:hyperlink>
    </w:p>
    <w:p>
      <w:pPr>
        <w:tabs>
          <w:tab w:val="right" w:leader="dot" w:pos="9062"/>
        </w:tabs>
        <w:ind w:left="440"/>
      </w:pPr>
      <w:hyperlink w:anchor="_Toc1908" w:history="1">
        <w:r>
          <w:rPr>
            <w:rFonts w:ascii="IRNazanin" w:hAnsi="IRNazanin" w:eastAsia="IRNazanin" w:cs="IRNazanin"/>
            <w:color w:val="111111"/>
            <w:sz w:val="22"/>
            <w:szCs w:val="22"/>
            <w:b w:val="0"/>
            <w:bCs w:val="0"/>
            <w:i w:val="0"/>
            <w:iCs w:val="0"/>
          </w:rPr>
          <w:t>7471- منتخب آثار وثوق‏</w:t>
        </w:r>
        <w:r>
          <w:tab/>
        </w:r>
        <w:r>
          <w:fldChar w:fldCharType="begin"/>
        </w:r>
        <w:r>
          <w:instrText xml:space="preserve">PAGEREF 1908 \h</w:instrText>
        </w:r>
        <w:r>
          <w:fldChar w:fldCharType="end"/>
        </w:r>
      </w:hyperlink>
    </w:p>
    <w:p>
      <w:pPr>
        <w:tabs>
          <w:tab w:val="right" w:leader="dot" w:pos="9062"/>
        </w:tabs>
        <w:ind w:left="440"/>
      </w:pPr>
      <w:hyperlink w:anchor="_Toc1909" w:history="1">
        <w:r>
          <w:rPr>
            <w:rFonts w:ascii="IRNazanin" w:hAnsi="IRNazanin" w:eastAsia="IRNazanin" w:cs="IRNazanin"/>
            <w:color w:val="111111"/>
            <w:sz w:val="22"/>
            <w:szCs w:val="22"/>
            <w:b w:val="0"/>
            <w:bCs w:val="0"/>
            <w:i w:val="0"/>
            <w:iCs w:val="0"/>
          </w:rPr>
          <w:t>7472- منتخب إثبات الرجعة</w:t>
        </w:r>
        <w:r>
          <w:tab/>
        </w:r>
        <w:r>
          <w:fldChar w:fldCharType="begin"/>
        </w:r>
        <w:r>
          <w:instrText xml:space="preserve">PAGEREF 1909 \h</w:instrText>
        </w:r>
        <w:r>
          <w:fldChar w:fldCharType="end"/>
        </w:r>
      </w:hyperlink>
    </w:p>
    <w:p>
      <w:pPr>
        <w:tabs>
          <w:tab w:val="right" w:leader="dot" w:pos="9062"/>
        </w:tabs>
        <w:ind w:left="440"/>
      </w:pPr>
      <w:hyperlink w:anchor="_Toc1910" w:history="1">
        <w:r>
          <w:rPr>
            <w:rFonts w:ascii="IRNazanin" w:hAnsi="IRNazanin" w:eastAsia="IRNazanin" w:cs="IRNazanin"/>
            <w:color w:val="111111"/>
            <w:sz w:val="22"/>
            <w:szCs w:val="22"/>
            <w:b w:val="0"/>
            <w:bCs w:val="0"/>
            <w:i w:val="0"/>
            <w:iCs w:val="0"/>
          </w:rPr>
          <w:t>7473- منتخب الأثر فی الإمام الثانی عشر</w:t>
        </w:r>
        <w:r>
          <w:tab/>
        </w:r>
        <w:r>
          <w:fldChar w:fldCharType="begin"/>
        </w:r>
        <w:r>
          <w:instrText xml:space="preserve">PAGEREF 1910 \h</w:instrText>
        </w:r>
        <w:r>
          <w:fldChar w:fldCharType="end"/>
        </w:r>
      </w:hyperlink>
    </w:p>
    <w:p>
      <w:pPr>
        <w:tabs>
          <w:tab w:val="right" w:leader="dot" w:pos="9062"/>
        </w:tabs>
        <w:ind w:left="440"/>
      </w:pPr>
      <w:hyperlink w:anchor="_Toc1911" w:history="1">
        <w:r>
          <w:rPr>
            <w:rFonts w:ascii="IRNazanin" w:hAnsi="IRNazanin" w:eastAsia="IRNazanin" w:cs="IRNazanin"/>
            <w:color w:val="111111"/>
            <w:sz w:val="22"/>
            <w:szCs w:val="22"/>
            <w:b w:val="0"/>
            <w:bCs w:val="0"/>
            <w:i w:val="0"/>
            <w:iCs w:val="0"/>
          </w:rPr>
          <w:t>7474- منتخب الاثنی عشریة فی المواعظ العددیة</w:t>
        </w:r>
        <w:r>
          <w:tab/>
        </w:r>
        <w:r>
          <w:fldChar w:fldCharType="begin"/>
        </w:r>
        <w:r>
          <w:instrText xml:space="preserve">PAGEREF 1911 \h</w:instrText>
        </w:r>
        <w:r>
          <w:fldChar w:fldCharType="end"/>
        </w:r>
      </w:hyperlink>
    </w:p>
    <w:p>
      <w:pPr>
        <w:tabs>
          <w:tab w:val="right" w:leader="dot" w:pos="9062"/>
        </w:tabs>
        <w:ind w:left="440"/>
      </w:pPr>
      <w:hyperlink w:anchor="_Toc1912" w:history="1">
        <w:r>
          <w:rPr>
            <w:rFonts w:ascii="IRNazanin" w:hAnsi="IRNazanin" w:eastAsia="IRNazanin" w:cs="IRNazanin"/>
            <w:color w:val="111111"/>
            <w:sz w:val="22"/>
            <w:szCs w:val="22"/>
            <w:b w:val="0"/>
            <w:bCs w:val="0"/>
            <w:i w:val="0"/>
            <w:iCs w:val="0"/>
          </w:rPr>
          <w:t>7475- منتخب الأحادیث‏</w:t>
        </w:r>
        <w:r>
          <w:tab/>
        </w:r>
        <w:r>
          <w:fldChar w:fldCharType="begin"/>
        </w:r>
        <w:r>
          <w:instrText xml:space="preserve">PAGEREF 1912 \h</w:instrText>
        </w:r>
        <w:r>
          <w:fldChar w:fldCharType="end"/>
        </w:r>
      </w:hyperlink>
    </w:p>
    <w:p>
      <w:pPr>
        <w:tabs>
          <w:tab w:val="right" w:leader="dot" w:pos="9062"/>
        </w:tabs>
        <w:ind w:left="440"/>
      </w:pPr>
      <w:hyperlink w:anchor="_Toc1913" w:history="1">
        <w:r>
          <w:rPr>
            <w:rFonts w:ascii="IRNazanin" w:hAnsi="IRNazanin" w:eastAsia="IRNazanin" w:cs="IRNazanin"/>
            <w:color w:val="111111"/>
            <w:sz w:val="22"/>
            <w:szCs w:val="22"/>
            <w:b w:val="0"/>
            <w:bCs w:val="0"/>
            <w:i w:val="0"/>
            <w:iCs w:val="0"/>
          </w:rPr>
          <w:t>7476- منتخب الأحادیث‏</w:t>
        </w:r>
        <w:r>
          <w:tab/>
        </w:r>
        <w:r>
          <w:fldChar w:fldCharType="begin"/>
        </w:r>
        <w:r>
          <w:instrText xml:space="preserve">PAGEREF 1913 \h</w:instrText>
        </w:r>
        <w:r>
          <w:fldChar w:fldCharType="end"/>
        </w:r>
      </w:hyperlink>
    </w:p>
    <w:p>
      <w:pPr>
        <w:tabs>
          <w:tab w:val="right" w:leader="dot" w:pos="9062"/>
        </w:tabs>
        <w:ind w:left="440"/>
      </w:pPr>
      <w:hyperlink w:anchor="_Toc1914" w:history="1">
        <w:r>
          <w:rPr>
            <w:rFonts w:ascii="IRNazanin" w:hAnsi="IRNazanin" w:eastAsia="IRNazanin" w:cs="IRNazanin"/>
            <w:color w:val="111111"/>
            <w:sz w:val="22"/>
            <w:szCs w:val="22"/>
            <w:b w:val="0"/>
            <w:bCs w:val="0"/>
            <w:i w:val="0"/>
            <w:iCs w:val="0"/>
          </w:rPr>
          <w:t>منتخب أحسن الکبار</w:t>
        </w:r>
        <w:r>
          <w:tab/>
        </w:r>
        <w:r>
          <w:fldChar w:fldCharType="begin"/>
        </w:r>
        <w:r>
          <w:instrText xml:space="preserve">PAGEREF 1914 \h</w:instrText>
        </w:r>
        <w:r>
          <w:fldChar w:fldCharType="end"/>
        </w:r>
      </w:hyperlink>
    </w:p>
    <w:p>
      <w:pPr>
        <w:tabs>
          <w:tab w:val="right" w:leader="dot" w:pos="9062"/>
        </w:tabs>
        <w:ind w:left="440"/>
      </w:pPr>
      <w:hyperlink w:anchor="_Toc1915" w:history="1">
        <w:r>
          <w:rPr>
            <w:rFonts w:ascii="IRNazanin" w:hAnsi="IRNazanin" w:eastAsia="IRNazanin" w:cs="IRNazanin"/>
            <w:color w:val="111111"/>
            <w:sz w:val="22"/>
            <w:szCs w:val="22"/>
            <w:b w:val="0"/>
            <w:bCs w:val="0"/>
            <w:i w:val="0"/>
            <w:iCs w:val="0"/>
          </w:rPr>
          <w:t>7477- منتخب الأحکام‏</w:t>
        </w:r>
        <w:r>
          <w:tab/>
        </w:r>
        <w:r>
          <w:fldChar w:fldCharType="begin"/>
        </w:r>
        <w:r>
          <w:instrText xml:space="preserve">PAGEREF 1915 \h</w:instrText>
        </w:r>
        <w:r>
          <w:fldChar w:fldCharType="end"/>
        </w:r>
      </w:hyperlink>
    </w:p>
    <w:p>
      <w:pPr>
        <w:tabs>
          <w:tab w:val="right" w:leader="dot" w:pos="9062"/>
        </w:tabs>
        <w:ind w:left="440"/>
      </w:pPr>
      <w:hyperlink w:anchor="_Toc1916" w:history="1">
        <w:r>
          <w:rPr>
            <w:rFonts w:ascii="IRNazanin" w:hAnsi="IRNazanin" w:eastAsia="IRNazanin" w:cs="IRNazanin"/>
            <w:color w:val="111111"/>
            <w:sz w:val="22"/>
            <w:szCs w:val="22"/>
            <w:b w:val="0"/>
            <w:bCs w:val="0"/>
            <w:i w:val="0"/>
            <w:iCs w:val="0"/>
          </w:rPr>
          <w:t>7478- منتخب الأحکام‏</w:t>
        </w:r>
        <w:r>
          <w:tab/>
        </w:r>
        <w:r>
          <w:fldChar w:fldCharType="begin"/>
        </w:r>
        <w:r>
          <w:instrText xml:space="preserve">PAGEREF 1916 \h</w:instrText>
        </w:r>
        <w:r>
          <w:fldChar w:fldCharType="end"/>
        </w:r>
      </w:hyperlink>
    </w:p>
    <w:p>
      <w:pPr>
        <w:tabs>
          <w:tab w:val="right" w:leader="dot" w:pos="9062"/>
        </w:tabs>
        <w:ind w:left="440"/>
      </w:pPr>
      <w:hyperlink w:anchor="_Toc1917" w:history="1">
        <w:r>
          <w:rPr>
            <w:rFonts w:ascii="IRNazanin" w:hAnsi="IRNazanin" w:eastAsia="IRNazanin" w:cs="IRNazanin"/>
            <w:color w:val="111111"/>
            <w:sz w:val="22"/>
            <w:szCs w:val="22"/>
            <w:b w:val="0"/>
            <w:bCs w:val="0"/>
            <w:i w:val="0"/>
            <w:iCs w:val="0"/>
          </w:rPr>
          <w:t>7479- منتخب إحیاء العلوم‏</w:t>
        </w:r>
        <w:r>
          <w:tab/>
        </w:r>
        <w:r>
          <w:fldChar w:fldCharType="begin"/>
        </w:r>
        <w:r>
          <w:instrText xml:space="preserve">PAGEREF 1917 \h</w:instrText>
        </w:r>
        <w:r>
          <w:fldChar w:fldCharType="end"/>
        </w:r>
      </w:hyperlink>
    </w:p>
    <w:p>
      <w:pPr>
        <w:tabs>
          <w:tab w:val="right" w:leader="dot" w:pos="9062"/>
        </w:tabs>
        <w:ind w:left="440"/>
      </w:pPr>
      <w:hyperlink w:anchor="_Toc1918" w:history="1">
        <w:r>
          <w:rPr>
            <w:rFonts w:ascii="IRNazanin" w:hAnsi="IRNazanin" w:eastAsia="IRNazanin" w:cs="IRNazanin"/>
            <w:color w:val="111111"/>
            <w:sz w:val="22"/>
            <w:szCs w:val="22"/>
            <w:b w:val="0"/>
            <w:bCs w:val="0"/>
            <w:i w:val="0"/>
            <w:iCs w:val="0"/>
          </w:rPr>
          <w:t>7480- منتخب إحیاء العلوم‏</w:t>
        </w:r>
        <w:r>
          <w:tab/>
        </w:r>
        <w:r>
          <w:fldChar w:fldCharType="begin"/>
        </w:r>
        <w:r>
          <w:instrText xml:space="preserve">PAGEREF 1918 \h</w:instrText>
        </w:r>
        <w:r>
          <w:fldChar w:fldCharType="end"/>
        </w:r>
      </w:hyperlink>
    </w:p>
    <w:p>
      <w:pPr>
        <w:tabs>
          <w:tab w:val="right" w:leader="dot" w:pos="9062"/>
        </w:tabs>
        <w:ind w:left="440"/>
      </w:pPr>
      <w:hyperlink w:anchor="_Toc1919" w:history="1">
        <w:r>
          <w:rPr>
            <w:rFonts w:ascii="IRNazanin" w:hAnsi="IRNazanin" w:eastAsia="IRNazanin" w:cs="IRNazanin"/>
            <w:color w:val="111111"/>
            <w:sz w:val="22"/>
            <w:szCs w:val="22"/>
            <w:b w:val="0"/>
            <w:bCs w:val="0"/>
            <w:i w:val="0"/>
            <w:iCs w:val="0"/>
          </w:rPr>
          <w:t>7481- منتخب الاخبار</w:t>
        </w:r>
        <w:r>
          <w:tab/>
        </w:r>
        <w:r>
          <w:fldChar w:fldCharType="begin"/>
        </w:r>
        <w:r>
          <w:instrText xml:space="preserve">PAGEREF 1919 \h</w:instrText>
        </w:r>
        <w:r>
          <w:fldChar w:fldCharType="end"/>
        </w:r>
      </w:hyperlink>
    </w:p>
    <w:p>
      <w:pPr>
        <w:tabs>
          <w:tab w:val="right" w:leader="dot" w:pos="9062"/>
        </w:tabs>
        <w:ind w:left="440"/>
      </w:pPr>
      <w:hyperlink w:anchor="_Toc1920" w:history="1">
        <w:r>
          <w:rPr>
            <w:rFonts w:ascii="IRNazanin" w:hAnsi="IRNazanin" w:eastAsia="IRNazanin" w:cs="IRNazanin"/>
            <w:color w:val="111111"/>
            <w:sz w:val="22"/>
            <w:szCs w:val="22"/>
            <w:b w:val="0"/>
            <w:bCs w:val="0"/>
            <w:i w:val="0"/>
            <w:iCs w:val="0"/>
          </w:rPr>
          <w:t>7482- منتخب الاخبار</w:t>
        </w:r>
        <w:r>
          <w:tab/>
        </w:r>
        <w:r>
          <w:fldChar w:fldCharType="begin"/>
        </w:r>
        <w:r>
          <w:instrText xml:space="preserve">PAGEREF 1920 \h</w:instrText>
        </w:r>
        <w:r>
          <w:fldChar w:fldCharType="end"/>
        </w:r>
      </w:hyperlink>
    </w:p>
    <w:p>
      <w:pPr>
        <w:tabs>
          <w:tab w:val="right" w:leader="dot" w:pos="9062"/>
        </w:tabs>
        <w:ind w:left="440"/>
      </w:pPr>
      <w:hyperlink w:anchor="_Toc1921" w:history="1">
        <w:r>
          <w:rPr>
            <w:rFonts w:ascii="IRNazanin" w:hAnsi="IRNazanin" w:eastAsia="IRNazanin" w:cs="IRNazanin"/>
            <w:color w:val="111111"/>
            <w:sz w:val="22"/>
            <w:szCs w:val="22"/>
            <w:b w:val="0"/>
            <w:bCs w:val="0"/>
            <w:i w:val="0"/>
            <w:iCs w:val="0"/>
          </w:rPr>
          <w:t>7483- منتخب الاخبار</w:t>
        </w:r>
        <w:r>
          <w:tab/>
        </w:r>
        <w:r>
          <w:fldChar w:fldCharType="begin"/>
        </w:r>
        <w:r>
          <w:instrText xml:space="preserve">PAGEREF 1921 \h</w:instrText>
        </w:r>
        <w:r>
          <w:fldChar w:fldCharType="end"/>
        </w:r>
      </w:hyperlink>
    </w:p>
    <w:p>
      <w:pPr>
        <w:tabs>
          <w:tab w:val="right" w:leader="dot" w:pos="9062"/>
        </w:tabs>
        <w:ind w:left="440"/>
      </w:pPr>
      <w:hyperlink w:anchor="_Toc1922" w:history="1">
        <w:r>
          <w:rPr>
            <w:rFonts w:ascii="IRNazanin" w:hAnsi="IRNazanin" w:eastAsia="IRNazanin" w:cs="IRNazanin"/>
            <w:color w:val="111111"/>
            <w:sz w:val="22"/>
            <w:szCs w:val="22"/>
            <w:b w:val="0"/>
            <w:bCs w:val="0"/>
            <w:i w:val="0"/>
            <w:iCs w:val="0"/>
          </w:rPr>
          <w:t>7484- منتخب الاخبار المعتبرة عن الأئمة الأطهار البررة</w:t>
        </w:r>
        <w:r>
          <w:tab/>
        </w:r>
        <w:r>
          <w:fldChar w:fldCharType="begin"/>
        </w:r>
        <w:r>
          <w:instrText xml:space="preserve">PAGEREF 1922 \h</w:instrText>
        </w:r>
        <w:r>
          <w:fldChar w:fldCharType="end"/>
        </w:r>
      </w:hyperlink>
    </w:p>
    <w:p>
      <w:pPr>
        <w:tabs>
          <w:tab w:val="right" w:leader="dot" w:pos="9062"/>
        </w:tabs>
        <w:ind w:left="440"/>
      </w:pPr>
      <w:hyperlink w:anchor="_Toc1923" w:history="1">
        <w:r>
          <w:rPr>
            <w:rFonts w:ascii="IRNazanin" w:hAnsi="IRNazanin" w:eastAsia="IRNazanin" w:cs="IRNazanin"/>
            <w:color w:val="111111"/>
            <w:sz w:val="22"/>
            <w:szCs w:val="22"/>
            <w:b w:val="0"/>
            <w:bCs w:val="0"/>
            <w:i w:val="0"/>
            <w:iCs w:val="0"/>
          </w:rPr>
          <w:t>7485- منتخب الاخبار من الکتب المعتبرة</w:t>
        </w:r>
        <w:r>
          <w:tab/>
        </w:r>
        <w:r>
          <w:fldChar w:fldCharType="begin"/>
        </w:r>
        <w:r>
          <w:instrText xml:space="preserve">PAGEREF 1923 \h</w:instrText>
        </w:r>
        <w:r>
          <w:fldChar w:fldCharType="end"/>
        </w:r>
      </w:hyperlink>
    </w:p>
    <w:p>
      <w:pPr>
        <w:tabs>
          <w:tab w:val="right" w:leader="dot" w:pos="9062"/>
        </w:tabs>
        <w:ind w:left="440"/>
      </w:pPr>
      <w:hyperlink w:anchor="_Toc1924" w:history="1">
        <w:r>
          <w:rPr>
            <w:rFonts w:ascii="IRNazanin" w:hAnsi="IRNazanin" w:eastAsia="IRNazanin" w:cs="IRNazanin"/>
            <w:color w:val="111111"/>
            <w:sz w:val="22"/>
            <w:szCs w:val="22"/>
            <w:b w:val="0"/>
            <w:bCs w:val="0"/>
            <w:i w:val="0"/>
            <w:iCs w:val="0"/>
          </w:rPr>
          <w:t>7486- منتخب اختیارات المولی مظفر الجنابذی‏</w:t>
        </w:r>
        <w:r>
          <w:tab/>
        </w:r>
        <w:r>
          <w:fldChar w:fldCharType="begin"/>
        </w:r>
        <w:r>
          <w:instrText xml:space="preserve">PAGEREF 1924 \h</w:instrText>
        </w:r>
        <w:r>
          <w:fldChar w:fldCharType="end"/>
        </w:r>
      </w:hyperlink>
    </w:p>
    <w:p>
      <w:pPr>
        <w:tabs>
          <w:tab w:val="right" w:leader="dot" w:pos="9062"/>
        </w:tabs>
        <w:ind w:left="440"/>
      </w:pPr>
      <w:hyperlink w:anchor="_Toc1925" w:history="1">
        <w:r>
          <w:rPr>
            <w:rFonts w:ascii="IRNazanin" w:hAnsi="IRNazanin" w:eastAsia="IRNazanin" w:cs="IRNazanin"/>
            <w:color w:val="111111"/>
            <w:sz w:val="22"/>
            <w:szCs w:val="22"/>
            <w:b w:val="0"/>
            <w:bCs w:val="0"/>
            <w:i w:val="0"/>
            <w:iCs w:val="0"/>
          </w:rPr>
          <w:t>7487- منتخب الأخلاق‏</w:t>
        </w:r>
        <w:r>
          <w:tab/>
        </w:r>
        <w:r>
          <w:fldChar w:fldCharType="begin"/>
        </w:r>
        <w:r>
          <w:instrText xml:space="preserve">PAGEREF 1925 \h</w:instrText>
        </w:r>
        <w:r>
          <w:fldChar w:fldCharType="end"/>
        </w:r>
      </w:hyperlink>
    </w:p>
    <w:p>
      <w:pPr>
        <w:tabs>
          <w:tab w:val="right" w:leader="dot" w:pos="9062"/>
        </w:tabs>
        <w:ind w:left="440"/>
      </w:pPr>
      <w:hyperlink w:anchor="_Toc1926" w:history="1">
        <w:r>
          <w:rPr>
            <w:rFonts w:ascii="IRNazanin" w:hAnsi="IRNazanin" w:eastAsia="IRNazanin" w:cs="IRNazanin"/>
            <w:color w:val="111111"/>
            <w:sz w:val="22"/>
            <w:szCs w:val="22"/>
            <w:b w:val="0"/>
            <w:bCs w:val="0"/>
            <w:i w:val="0"/>
            <w:iCs w:val="0"/>
          </w:rPr>
          <w:t>7488- منتخب الأخلاق‏</w:t>
        </w:r>
        <w:r>
          <w:tab/>
        </w:r>
        <w:r>
          <w:fldChar w:fldCharType="begin"/>
        </w:r>
        <w:r>
          <w:instrText xml:space="preserve">PAGEREF 1926 \h</w:instrText>
        </w:r>
        <w:r>
          <w:fldChar w:fldCharType="end"/>
        </w:r>
      </w:hyperlink>
    </w:p>
    <w:p>
      <w:pPr>
        <w:tabs>
          <w:tab w:val="right" w:leader="dot" w:pos="9062"/>
        </w:tabs>
        <w:ind w:left="440"/>
      </w:pPr>
      <w:hyperlink w:anchor="_Toc1927" w:history="1">
        <w:r>
          <w:rPr>
            <w:rFonts w:ascii="IRNazanin" w:hAnsi="IRNazanin" w:eastAsia="IRNazanin" w:cs="IRNazanin"/>
            <w:color w:val="111111"/>
            <w:sz w:val="22"/>
            <w:szCs w:val="22"/>
            <w:b w:val="0"/>
            <w:bCs w:val="0"/>
            <w:i w:val="0"/>
            <w:iCs w:val="0"/>
          </w:rPr>
          <w:t>7489- منتخب أخلاق جلالی‏</w:t>
        </w:r>
        <w:r>
          <w:tab/>
        </w:r>
        <w:r>
          <w:fldChar w:fldCharType="begin"/>
        </w:r>
        <w:r>
          <w:instrText xml:space="preserve">PAGEREF 1927 \h</w:instrText>
        </w:r>
        <w:r>
          <w:fldChar w:fldCharType="end"/>
        </w:r>
      </w:hyperlink>
    </w:p>
    <w:p>
      <w:pPr>
        <w:tabs>
          <w:tab w:val="right" w:leader="dot" w:pos="9062"/>
        </w:tabs>
        <w:ind w:left="440"/>
      </w:pPr>
      <w:hyperlink w:anchor="_Toc1928" w:history="1">
        <w:r>
          <w:rPr>
            <w:rFonts w:ascii="IRNazanin" w:hAnsi="IRNazanin" w:eastAsia="IRNazanin" w:cs="IRNazanin"/>
            <w:color w:val="111111"/>
            <w:sz w:val="22"/>
            <w:szCs w:val="22"/>
            <w:b w:val="0"/>
            <w:bCs w:val="0"/>
            <w:i w:val="0"/>
            <w:iCs w:val="0"/>
          </w:rPr>
          <w:t>7490- منتخب أخلاق سلطانی‏</w:t>
        </w:r>
        <w:r>
          <w:tab/>
        </w:r>
        <w:r>
          <w:fldChar w:fldCharType="begin"/>
        </w:r>
        <w:r>
          <w:instrText xml:space="preserve">PAGEREF 1928 \h</w:instrText>
        </w:r>
        <w:r>
          <w:fldChar w:fldCharType="end"/>
        </w:r>
      </w:hyperlink>
    </w:p>
    <w:p>
      <w:pPr>
        <w:tabs>
          <w:tab w:val="right" w:leader="dot" w:pos="9062"/>
        </w:tabs>
        <w:ind w:left="440"/>
      </w:pPr>
      <w:hyperlink w:anchor="_Toc1929" w:history="1">
        <w:r>
          <w:rPr>
            <w:rFonts w:ascii="IRNazanin" w:hAnsi="IRNazanin" w:eastAsia="IRNazanin" w:cs="IRNazanin"/>
            <w:color w:val="111111"/>
            <w:sz w:val="22"/>
            <w:szCs w:val="22"/>
            <w:b w:val="0"/>
            <w:bCs w:val="0"/>
            <w:i w:val="0"/>
            <w:iCs w:val="0"/>
          </w:rPr>
          <w:t>7491- منتخب أخلاق محسنی‏</w:t>
        </w:r>
        <w:r>
          <w:tab/>
        </w:r>
        <w:r>
          <w:fldChar w:fldCharType="begin"/>
        </w:r>
        <w:r>
          <w:instrText xml:space="preserve">PAGEREF 1929 \h</w:instrText>
        </w:r>
        <w:r>
          <w:fldChar w:fldCharType="end"/>
        </w:r>
      </w:hyperlink>
    </w:p>
    <w:p>
      <w:pPr>
        <w:tabs>
          <w:tab w:val="right" w:leader="dot" w:pos="9062"/>
        </w:tabs>
        <w:ind w:left="440"/>
      </w:pPr>
      <w:hyperlink w:anchor="_Toc1930" w:history="1">
        <w:r>
          <w:rPr>
            <w:rFonts w:ascii="IRNazanin" w:hAnsi="IRNazanin" w:eastAsia="IRNazanin" w:cs="IRNazanin"/>
            <w:color w:val="111111"/>
            <w:sz w:val="22"/>
            <w:szCs w:val="22"/>
            <w:b w:val="0"/>
            <w:bCs w:val="0"/>
            <w:i w:val="0"/>
            <w:iCs w:val="0"/>
          </w:rPr>
          <w:t>7492- منتخب أخلاق ناصری‏</w:t>
        </w:r>
        <w:r>
          <w:tab/>
        </w:r>
        <w:r>
          <w:fldChar w:fldCharType="begin"/>
        </w:r>
        <w:r>
          <w:instrText xml:space="preserve">PAGEREF 1930 \h</w:instrText>
        </w:r>
        <w:r>
          <w:fldChar w:fldCharType="end"/>
        </w:r>
      </w:hyperlink>
    </w:p>
    <w:p>
      <w:pPr>
        <w:tabs>
          <w:tab w:val="right" w:leader="dot" w:pos="9062"/>
        </w:tabs>
        <w:ind w:left="440"/>
      </w:pPr>
      <w:hyperlink w:anchor="_Toc1931" w:history="1">
        <w:r>
          <w:rPr>
            <w:rFonts w:ascii="IRNazanin" w:hAnsi="IRNazanin" w:eastAsia="IRNazanin" w:cs="IRNazanin"/>
            <w:color w:val="111111"/>
            <w:sz w:val="22"/>
            <w:szCs w:val="22"/>
            <w:b w:val="0"/>
            <w:bCs w:val="0"/>
            <w:i w:val="0"/>
            <w:iCs w:val="0"/>
          </w:rPr>
          <w:t>7493- منتخب أدبیات فارسی‏</w:t>
        </w:r>
        <w:r>
          <w:tab/>
        </w:r>
        <w:r>
          <w:fldChar w:fldCharType="begin"/>
        </w:r>
        <w:r>
          <w:instrText xml:space="preserve">PAGEREF 1931 \h</w:instrText>
        </w:r>
        <w:r>
          <w:fldChar w:fldCharType="end"/>
        </w:r>
      </w:hyperlink>
    </w:p>
    <w:p>
      <w:pPr>
        <w:tabs>
          <w:tab w:val="right" w:leader="dot" w:pos="9062"/>
        </w:tabs>
        <w:ind w:left="440"/>
      </w:pPr>
      <w:hyperlink w:anchor="_Toc1932" w:history="1">
        <w:r>
          <w:rPr>
            <w:rFonts w:ascii="IRNazanin" w:hAnsi="IRNazanin" w:eastAsia="IRNazanin" w:cs="IRNazanin"/>
            <w:color w:val="111111"/>
            <w:sz w:val="22"/>
            <w:szCs w:val="22"/>
            <w:b w:val="0"/>
            <w:bCs w:val="0"/>
            <w:i w:val="0"/>
            <w:iCs w:val="0"/>
          </w:rPr>
          <w:t>7494- منتخب الأدعیة و الختوم و الآثار</w:t>
        </w:r>
        <w:r>
          <w:tab/>
        </w:r>
        <w:r>
          <w:fldChar w:fldCharType="begin"/>
        </w:r>
        <w:r>
          <w:instrText xml:space="preserve">PAGEREF 1932 \h</w:instrText>
        </w:r>
        <w:r>
          <w:fldChar w:fldCharType="end"/>
        </w:r>
      </w:hyperlink>
    </w:p>
    <w:p>
      <w:pPr>
        <w:tabs>
          <w:tab w:val="right" w:leader="dot" w:pos="9062"/>
        </w:tabs>
        <w:ind w:left="440"/>
      </w:pPr>
      <w:hyperlink w:anchor="_Toc1933" w:history="1">
        <w:r>
          <w:rPr>
            <w:rFonts w:ascii="IRNazanin" w:hAnsi="IRNazanin" w:eastAsia="IRNazanin" w:cs="IRNazanin"/>
            <w:color w:val="111111"/>
            <w:sz w:val="22"/>
            <w:szCs w:val="22"/>
            <w:b w:val="0"/>
            <w:bCs w:val="0"/>
            <w:i w:val="0"/>
            <w:iCs w:val="0"/>
          </w:rPr>
          <w:t>7495- منتخب الأدلة</w:t>
        </w:r>
        <w:r>
          <w:tab/>
        </w:r>
        <w:r>
          <w:fldChar w:fldCharType="begin"/>
        </w:r>
        <w:r>
          <w:instrText xml:space="preserve">PAGEREF 1933 \h</w:instrText>
        </w:r>
        <w:r>
          <w:fldChar w:fldCharType="end"/>
        </w:r>
      </w:hyperlink>
    </w:p>
    <w:p>
      <w:pPr>
        <w:tabs>
          <w:tab w:val="right" w:leader="dot" w:pos="9062"/>
        </w:tabs>
        <w:ind w:left="440"/>
      </w:pPr>
      <w:hyperlink w:anchor="_Toc1934" w:history="1">
        <w:r>
          <w:rPr>
            <w:rFonts w:ascii="IRNazanin" w:hAnsi="IRNazanin" w:eastAsia="IRNazanin" w:cs="IRNazanin"/>
            <w:color w:val="111111"/>
            <w:sz w:val="22"/>
            <w:szCs w:val="22"/>
            <w:b w:val="0"/>
            <w:bCs w:val="0"/>
            <w:i w:val="0"/>
            <w:iCs w:val="0"/>
          </w:rPr>
          <w:t>7496- منتخب الإرشاد</w:t>
        </w:r>
        <w:r>
          <w:tab/>
        </w:r>
        <w:r>
          <w:fldChar w:fldCharType="begin"/>
        </w:r>
        <w:r>
          <w:instrText xml:space="preserve">PAGEREF 1934 \h</w:instrText>
        </w:r>
        <w:r>
          <w:fldChar w:fldCharType="end"/>
        </w:r>
      </w:hyperlink>
    </w:p>
    <w:p>
      <w:pPr>
        <w:tabs>
          <w:tab w:val="right" w:leader="dot" w:pos="9062"/>
        </w:tabs>
        <w:ind w:left="440"/>
      </w:pPr>
      <w:hyperlink w:anchor="_Toc1935" w:history="1">
        <w:r>
          <w:rPr>
            <w:rFonts w:ascii="IRNazanin" w:hAnsi="IRNazanin" w:eastAsia="IRNazanin" w:cs="IRNazanin"/>
            <w:color w:val="111111"/>
            <w:sz w:val="22"/>
            <w:szCs w:val="22"/>
            <w:b w:val="0"/>
            <w:bCs w:val="0"/>
            <w:i w:val="0"/>
            <w:iCs w:val="0"/>
          </w:rPr>
          <w:t>منتخب اسرار قاسمی‏</w:t>
        </w:r>
        <w:r>
          <w:tab/>
        </w:r>
        <w:r>
          <w:fldChar w:fldCharType="begin"/>
        </w:r>
        <w:r>
          <w:instrText xml:space="preserve">PAGEREF 1935 \h</w:instrText>
        </w:r>
        <w:r>
          <w:fldChar w:fldCharType="end"/>
        </w:r>
      </w:hyperlink>
    </w:p>
    <w:p>
      <w:pPr>
        <w:tabs>
          <w:tab w:val="right" w:leader="dot" w:pos="9062"/>
        </w:tabs>
        <w:ind w:left="440"/>
      </w:pPr>
      <w:hyperlink w:anchor="_Toc1936" w:history="1">
        <w:r>
          <w:rPr>
            <w:rFonts w:ascii="IRNazanin" w:hAnsi="IRNazanin" w:eastAsia="IRNazanin" w:cs="IRNazanin"/>
            <w:color w:val="111111"/>
            <w:sz w:val="22"/>
            <w:szCs w:val="22"/>
            <w:b w:val="0"/>
            <w:bCs w:val="0"/>
            <w:i w:val="0"/>
            <w:iCs w:val="0"/>
          </w:rPr>
          <w:t>7497- منتخب إسکندریة</w:t>
        </w:r>
        <w:r>
          <w:tab/>
        </w:r>
        <w:r>
          <w:fldChar w:fldCharType="begin"/>
        </w:r>
        <w:r>
          <w:instrText xml:space="preserve">PAGEREF 1936 \h</w:instrText>
        </w:r>
        <w:r>
          <w:fldChar w:fldCharType="end"/>
        </w:r>
      </w:hyperlink>
    </w:p>
    <w:p>
      <w:pPr>
        <w:tabs>
          <w:tab w:val="right" w:leader="dot" w:pos="9062"/>
        </w:tabs>
        <w:ind w:left="440"/>
      </w:pPr>
      <w:hyperlink w:anchor="_Toc1937" w:history="1">
        <w:r>
          <w:rPr>
            <w:rFonts w:ascii="IRNazanin" w:hAnsi="IRNazanin" w:eastAsia="IRNazanin" w:cs="IRNazanin"/>
            <w:color w:val="111111"/>
            <w:sz w:val="22"/>
            <w:szCs w:val="22"/>
            <w:b w:val="0"/>
            <w:bCs w:val="0"/>
            <w:i w:val="0"/>
            <w:iCs w:val="0"/>
          </w:rPr>
          <w:t>7498- منتخب اشترنامه‏</w:t>
        </w:r>
        <w:r>
          <w:tab/>
        </w:r>
        <w:r>
          <w:fldChar w:fldCharType="begin"/>
        </w:r>
        <w:r>
          <w:instrText xml:space="preserve">PAGEREF 1937 \h</w:instrText>
        </w:r>
        <w:r>
          <w:fldChar w:fldCharType="end"/>
        </w:r>
      </w:hyperlink>
    </w:p>
    <w:p>
      <w:pPr>
        <w:tabs>
          <w:tab w:val="right" w:leader="dot" w:pos="9062"/>
        </w:tabs>
        <w:ind w:left="440"/>
      </w:pPr>
      <w:hyperlink w:anchor="_Toc1938" w:history="1">
        <w:r>
          <w:rPr>
            <w:rFonts w:ascii="IRNazanin" w:hAnsi="IRNazanin" w:eastAsia="IRNazanin" w:cs="IRNazanin"/>
            <w:color w:val="111111"/>
            <w:sz w:val="22"/>
            <w:szCs w:val="22"/>
            <w:b w:val="0"/>
            <w:bCs w:val="0"/>
            <w:i w:val="0"/>
            <w:iCs w:val="0"/>
          </w:rPr>
          <w:t>7499- منتخب الأشعار</w:t>
        </w:r>
        <w:r>
          <w:tab/>
        </w:r>
        <w:r>
          <w:fldChar w:fldCharType="begin"/>
        </w:r>
        <w:r>
          <w:instrText xml:space="preserve">PAGEREF 1938 \h</w:instrText>
        </w:r>
        <w:r>
          <w:fldChar w:fldCharType="end"/>
        </w:r>
      </w:hyperlink>
    </w:p>
    <w:p>
      <w:pPr>
        <w:tabs>
          <w:tab w:val="right" w:leader="dot" w:pos="9062"/>
        </w:tabs>
        <w:ind w:left="440"/>
      </w:pPr>
      <w:hyperlink w:anchor="_Toc1939" w:history="1">
        <w:r>
          <w:rPr>
            <w:rFonts w:ascii="IRNazanin" w:hAnsi="IRNazanin" w:eastAsia="IRNazanin" w:cs="IRNazanin"/>
            <w:color w:val="111111"/>
            <w:sz w:val="22"/>
            <w:szCs w:val="22"/>
            <w:b w:val="0"/>
            <w:bCs w:val="0"/>
            <w:i w:val="0"/>
            <w:iCs w:val="0"/>
          </w:rPr>
          <w:t>7500- منتخب الأشعار</w:t>
        </w:r>
        <w:r>
          <w:tab/>
        </w:r>
        <w:r>
          <w:fldChar w:fldCharType="begin"/>
        </w:r>
        <w:r>
          <w:instrText xml:space="preserve">PAGEREF 1939 \h</w:instrText>
        </w:r>
        <w:r>
          <w:fldChar w:fldCharType="end"/>
        </w:r>
      </w:hyperlink>
    </w:p>
    <w:p>
      <w:pPr>
        <w:tabs>
          <w:tab w:val="right" w:leader="dot" w:pos="9062"/>
        </w:tabs>
        <w:ind w:left="440"/>
      </w:pPr>
      <w:hyperlink w:anchor="_Toc1940" w:history="1">
        <w:r>
          <w:rPr>
            <w:rFonts w:ascii="IRNazanin" w:hAnsi="IRNazanin" w:eastAsia="IRNazanin" w:cs="IRNazanin"/>
            <w:color w:val="111111"/>
            <w:sz w:val="22"/>
            <w:szCs w:val="22"/>
            <w:b w:val="0"/>
            <w:bCs w:val="0"/>
            <w:i w:val="0"/>
            <w:iCs w:val="0"/>
          </w:rPr>
          <w:t>7501- منتخب الأشعار</w:t>
        </w:r>
        <w:r>
          <w:tab/>
        </w:r>
        <w:r>
          <w:fldChar w:fldCharType="begin"/>
        </w:r>
        <w:r>
          <w:instrText xml:space="preserve">PAGEREF 1940 \h</w:instrText>
        </w:r>
        <w:r>
          <w:fldChar w:fldCharType="end"/>
        </w:r>
      </w:hyperlink>
    </w:p>
    <w:p>
      <w:pPr>
        <w:tabs>
          <w:tab w:val="right" w:leader="dot" w:pos="9062"/>
        </w:tabs>
        <w:ind w:left="440"/>
      </w:pPr>
      <w:hyperlink w:anchor="_Toc1941" w:history="1">
        <w:r>
          <w:rPr>
            <w:rFonts w:ascii="IRNazanin" w:hAnsi="IRNazanin" w:eastAsia="IRNazanin" w:cs="IRNazanin"/>
            <w:color w:val="111111"/>
            <w:sz w:val="22"/>
            <w:szCs w:val="22"/>
            <w:b w:val="0"/>
            <w:bCs w:val="0"/>
            <w:i w:val="0"/>
            <w:iCs w:val="0"/>
          </w:rPr>
          <w:t>7502- منتخب أشعار حسینی خوارزمی‏</w:t>
        </w:r>
        <w:r>
          <w:tab/>
        </w:r>
        <w:r>
          <w:fldChar w:fldCharType="begin"/>
        </w:r>
        <w:r>
          <w:instrText xml:space="preserve">PAGEREF 1941 \h</w:instrText>
        </w:r>
        <w:r>
          <w:fldChar w:fldCharType="end"/>
        </w:r>
      </w:hyperlink>
    </w:p>
    <w:p>
      <w:pPr>
        <w:tabs>
          <w:tab w:val="right" w:leader="dot" w:pos="9062"/>
        </w:tabs>
        <w:ind w:left="440"/>
      </w:pPr>
      <w:hyperlink w:anchor="_Toc1942" w:history="1">
        <w:r>
          <w:rPr>
            <w:rFonts w:ascii="IRNazanin" w:hAnsi="IRNazanin" w:eastAsia="IRNazanin" w:cs="IRNazanin"/>
            <w:color w:val="111111"/>
            <w:sz w:val="22"/>
            <w:szCs w:val="22"/>
            <w:b w:val="0"/>
            <w:bCs w:val="0"/>
            <w:i w:val="0"/>
            <w:iCs w:val="0"/>
          </w:rPr>
          <w:t>7503- منتخب أشعار شعراء</w:t>
        </w:r>
        <w:r>
          <w:tab/>
        </w:r>
        <w:r>
          <w:fldChar w:fldCharType="begin"/>
        </w:r>
        <w:r>
          <w:instrText xml:space="preserve">PAGEREF 1942 \h</w:instrText>
        </w:r>
        <w:r>
          <w:fldChar w:fldCharType="end"/>
        </w:r>
      </w:hyperlink>
    </w:p>
    <w:p>
      <w:pPr>
        <w:tabs>
          <w:tab w:val="right" w:leader="dot" w:pos="9062"/>
        </w:tabs>
        <w:ind w:left="440"/>
      </w:pPr>
      <w:hyperlink w:anchor="_Toc1943" w:history="1">
        <w:r>
          <w:rPr>
            <w:rFonts w:ascii="IRNazanin" w:hAnsi="IRNazanin" w:eastAsia="IRNazanin" w:cs="IRNazanin"/>
            <w:color w:val="111111"/>
            <w:sz w:val="22"/>
            <w:szCs w:val="22"/>
            <w:b w:val="0"/>
            <w:bCs w:val="0"/>
            <w:i w:val="0"/>
            <w:iCs w:val="0"/>
          </w:rPr>
          <w:t>7504- منتخب أشعار الصائب‏</w:t>
        </w:r>
        <w:r>
          <w:tab/>
        </w:r>
        <w:r>
          <w:fldChar w:fldCharType="begin"/>
        </w:r>
        <w:r>
          <w:instrText xml:space="preserve">PAGEREF 1943 \h</w:instrText>
        </w:r>
        <w:r>
          <w:fldChar w:fldCharType="end"/>
        </w:r>
      </w:hyperlink>
    </w:p>
    <w:p>
      <w:pPr>
        <w:tabs>
          <w:tab w:val="right" w:leader="dot" w:pos="9062"/>
        </w:tabs>
        <w:ind w:left="440"/>
      </w:pPr>
      <w:hyperlink w:anchor="_Toc1944" w:history="1">
        <w:r>
          <w:rPr>
            <w:rFonts w:ascii="IRNazanin" w:hAnsi="IRNazanin" w:eastAsia="IRNazanin" w:cs="IRNazanin"/>
            <w:color w:val="111111"/>
            <w:sz w:val="22"/>
            <w:szCs w:val="22"/>
            <w:b w:val="0"/>
            <w:bCs w:val="0"/>
            <w:i w:val="0"/>
            <w:iCs w:val="0"/>
          </w:rPr>
          <w:t>7505- منتخب أشعار صائب‏</w:t>
        </w:r>
        <w:r>
          <w:tab/>
        </w:r>
        <w:r>
          <w:fldChar w:fldCharType="begin"/>
        </w:r>
        <w:r>
          <w:instrText xml:space="preserve">PAGEREF 1944 \h</w:instrText>
        </w:r>
        <w:r>
          <w:fldChar w:fldCharType="end"/>
        </w:r>
      </w:hyperlink>
    </w:p>
    <w:p>
      <w:pPr>
        <w:tabs>
          <w:tab w:val="right" w:leader="dot" w:pos="9062"/>
        </w:tabs>
        <w:ind w:left="440"/>
      </w:pPr>
      <w:hyperlink w:anchor="_Toc1945" w:history="1">
        <w:r>
          <w:rPr>
            <w:rFonts w:ascii="IRNazanin" w:hAnsi="IRNazanin" w:eastAsia="IRNazanin" w:cs="IRNazanin"/>
            <w:color w:val="111111"/>
            <w:sz w:val="22"/>
            <w:szCs w:val="22"/>
            <w:b w:val="0"/>
            <w:bCs w:val="0"/>
            <w:i w:val="0"/>
            <w:iCs w:val="0"/>
          </w:rPr>
          <w:t>منتخب أشعار المثنوی‏</w:t>
        </w:r>
        <w:r>
          <w:tab/>
        </w:r>
        <w:r>
          <w:fldChar w:fldCharType="begin"/>
        </w:r>
        <w:r>
          <w:instrText xml:space="preserve">PAGEREF 1945 \h</w:instrText>
        </w:r>
        <w:r>
          <w:fldChar w:fldCharType="end"/>
        </w:r>
      </w:hyperlink>
    </w:p>
    <w:p>
      <w:pPr>
        <w:tabs>
          <w:tab w:val="right" w:leader="dot" w:pos="9062"/>
        </w:tabs>
        <w:ind w:left="440"/>
      </w:pPr>
      <w:hyperlink w:anchor="_Toc1946" w:history="1">
        <w:r>
          <w:rPr>
            <w:rFonts w:ascii="IRNazanin" w:hAnsi="IRNazanin" w:eastAsia="IRNazanin" w:cs="IRNazanin"/>
            <w:color w:val="111111"/>
            <w:sz w:val="22"/>
            <w:szCs w:val="22"/>
            <w:b w:val="0"/>
            <w:bCs w:val="0"/>
            <w:i w:val="0"/>
            <w:iCs w:val="0"/>
          </w:rPr>
          <w:t>7506- منتخب أشعار المثنوی‏</w:t>
        </w:r>
        <w:r>
          <w:tab/>
        </w:r>
        <w:r>
          <w:fldChar w:fldCharType="begin"/>
        </w:r>
        <w:r>
          <w:instrText xml:space="preserve">PAGEREF 1946 \h</w:instrText>
        </w:r>
        <w:r>
          <w:fldChar w:fldCharType="end"/>
        </w:r>
      </w:hyperlink>
    </w:p>
    <w:p>
      <w:pPr>
        <w:tabs>
          <w:tab w:val="right" w:leader="dot" w:pos="9062"/>
        </w:tabs>
        <w:ind w:left="440"/>
      </w:pPr>
      <w:hyperlink w:anchor="_Toc1947" w:history="1">
        <w:r>
          <w:rPr>
            <w:rFonts w:ascii="IRNazanin" w:hAnsi="IRNazanin" w:eastAsia="IRNazanin" w:cs="IRNazanin"/>
            <w:color w:val="111111"/>
            <w:sz w:val="22"/>
            <w:szCs w:val="22"/>
            <w:b w:val="0"/>
            <w:bCs w:val="0"/>
            <w:i w:val="0"/>
            <w:iCs w:val="0"/>
          </w:rPr>
          <w:t>7507- منتخب أشعار محبوب القلوب‏</w:t>
        </w:r>
        <w:r>
          <w:tab/>
        </w:r>
        <w:r>
          <w:fldChar w:fldCharType="begin"/>
        </w:r>
        <w:r>
          <w:instrText xml:space="preserve">PAGEREF 1947 \h</w:instrText>
        </w:r>
        <w:r>
          <w:fldChar w:fldCharType="end"/>
        </w:r>
      </w:hyperlink>
    </w:p>
    <w:p>
      <w:pPr>
        <w:tabs>
          <w:tab w:val="right" w:leader="dot" w:pos="9062"/>
        </w:tabs>
        <w:ind w:left="440"/>
      </w:pPr>
      <w:hyperlink w:anchor="_Toc1948" w:history="1">
        <w:r>
          <w:rPr>
            <w:rFonts w:ascii="IRNazanin" w:hAnsi="IRNazanin" w:eastAsia="IRNazanin" w:cs="IRNazanin"/>
            <w:color w:val="111111"/>
            <w:sz w:val="22"/>
            <w:szCs w:val="22"/>
            <w:b w:val="0"/>
            <w:bCs w:val="0"/>
            <w:i w:val="0"/>
            <w:iCs w:val="0"/>
          </w:rPr>
          <w:t>7508- منتخب الأصول‏</w:t>
        </w:r>
        <w:r>
          <w:tab/>
        </w:r>
        <w:r>
          <w:fldChar w:fldCharType="begin"/>
        </w:r>
        <w:r>
          <w:instrText xml:space="preserve">PAGEREF 1948 \h</w:instrText>
        </w:r>
        <w:r>
          <w:fldChar w:fldCharType="end"/>
        </w:r>
      </w:hyperlink>
    </w:p>
    <w:p>
      <w:pPr>
        <w:tabs>
          <w:tab w:val="right" w:leader="dot" w:pos="9062"/>
        </w:tabs>
        <w:ind w:left="440"/>
      </w:pPr>
      <w:hyperlink w:anchor="_Toc1949" w:history="1">
        <w:r>
          <w:rPr>
            <w:rFonts w:ascii="IRNazanin" w:hAnsi="IRNazanin" w:eastAsia="IRNazanin" w:cs="IRNazanin"/>
            <w:color w:val="111111"/>
            <w:sz w:val="22"/>
            <w:szCs w:val="22"/>
            <w:b w:val="0"/>
            <w:bCs w:val="0"/>
            <w:i w:val="0"/>
            <w:iCs w:val="0"/>
          </w:rPr>
          <w:t>7509- منتخب أصول الکافی‏</w:t>
        </w:r>
        <w:r>
          <w:tab/>
        </w:r>
        <w:r>
          <w:fldChar w:fldCharType="begin"/>
        </w:r>
        <w:r>
          <w:instrText xml:space="preserve">PAGEREF 1949 \h</w:instrText>
        </w:r>
        <w:r>
          <w:fldChar w:fldCharType="end"/>
        </w:r>
      </w:hyperlink>
    </w:p>
    <w:p>
      <w:pPr>
        <w:tabs>
          <w:tab w:val="right" w:leader="dot" w:pos="9062"/>
        </w:tabs>
        <w:ind w:left="440"/>
      </w:pPr>
      <w:hyperlink w:anchor="_Toc1950" w:history="1">
        <w:r>
          <w:rPr>
            <w:rFonts w:ascii="IRNazanin" w:hAnsi="IRNazanin" w:eastAsia="IRNazanin" w:cs="IRNazanin"/>
            <w:color w:val="111111"/>
            <w:sz w:val="22"/>
            <w:szCs w:val="22"/>
            <w:b w:val="0"/>
            <w:bCs w:val="0"/>
            <w:i w:val="0"/>
            <w:iCs w:val="0"/>
          </w:rPr>
          <w:t>7510- منتخب الأعمال‏</w:t>
        </w:r>
        <w:r>
          <w:tab/>
        </w:r>
        <w:r>
          <w:fldChar w:fldCharType="begin"/>
        </w:r>
        <w:r>
          <w:instrText xml:space="preserve">PAGEREF 1950 \h</w:instrText>
        </w:r>
        <w:r>
          <w:fldChar w:fldCharType="end"/>
        </w:r>
      </w:hyperlink>
    </w:p>
    <w:p>
      <w:pPr>
        <w:tabs>
          <w:tab w:val="right" w:leader="dot" w:pos="9062"/>
        </w:tabs>
        <w:ind w:left="440"/>
      </w:pPr>
      <w:hyperlink w:anchor="_Toc1951" w:history="1">
        <w:r>
          <w:rPr>
            <w:rFonts w:ascii="IRNazanin" w:hAnsi="IRNazanin" w:eastAsia="IRNazanin" w:cs="IRNazanin"/>
            <w:color w:val="111111"/>
            <w:sz w:val="22"/>
            <w:szCs w:val="22"/>
            <w:b w:val="0"/>
            <w:bCs w:val="0"/>
            <w:i w:val="0"/>
            <w:iCs w:val="0"/>
          </w:rPr>
          <w:t>7511- منتخب الأعمال‏</w:t>
        </w:r>
        <w:r>
          <w:tab/>
        </w:r>
        <w:r>
          <w:fldChar w:fldCharType="begin"/>
        </w:r>
        <w:r>
          <w:instrText xml:space="preserve">PAGEREF 1951 \h</w:instrText>
        </w:r>
        <w:r>
          <w:fldChar w:fldCharType="end"/>
        </w:r>
      </w:hyperlink>
    </w:p>
    <w:p>
      <w:pPr>
        <w:tabs>
          <w:tab w:val="right" w:leader="dot" w:pos="9062"/>
        </w:tabs>
        <w:ind w:left="440"/>
      </w:pPr>
      <w:hyperlink w:anchor="_Toc1952" w:history="1">
        <w:r>
          <w:rPr>
            <w:rFonts w:ascii="IRNazanin" w:hAnsi="IRNazanin" w:eastAsia="IRNazanin" w:cs="IRNazanin"/>
            <w:color w:val="111111"/>
            <w:sz w:val="22"/>
            <w:szCs w:val="22"/>
            <w:b w:val="0"/>
            <w:bCs w:val="0"/>
            <w:i w:val="0"/>
            <w:iCs w:val="0"/>
          </w:rPr>
          <w:t>7512- منتخب الأعمال‏</w:t>
        </w:r>
        <w:r>
          <w:tab/>
        </w:r>
        <w:r>
          <w:fldChar w:fldCharType="begin"/>
        </w:r>
        <w:r>
          <w:instrText xml:space="preserve">PAGEREF 1952 \h</w:instrText>
        </w:r>
        <w:r>
          <w:fldChar w:fldCharType="end"/>
        </w:r>
      </w:hyperlink>
    </w:p>
    <w:p>
      <w:pPr>
        <w:tabs>
          <w:tab w:val="right" w:leader="dot" w:pos="9062"/>
        </w:tabs>
        <w:ind w:left="440"/>
      </w:pPr>
      <w:hyperlink w:anchor="_Toc1953" w:history="1">
        <w:r>
          <w:rPr>
            <w:rFonts w:ascii="IRNazanin" w:hAnsi="IRNazanin" w:eastAsia="IRNazanin" w:cs="IRNazanin"/>
            <w:color w:val="111111"/>
            <w:sz w:val="22"/>
            <w:szCs w:val="22"/>
            <w:b w:val="0"/>
            <w:bCs w:val="0"/>
            <w:i w:val="0"/>
            <w:iCs w:val="0"/>
          </w:rPr>
          <w:t>7513- منتخب الأعمال‏</w:t>
        </w:r>
        <w:r>
          <w:tab/>
        </w:r>
        <w:r>
          <w:fldChar w:fldCharType="begin"/>
        </w:r>
        <w:r>
          <w:instrText xml:space="preserve">PAGEREF 1953 \h</w:instrText>
        </w:r>
        <w:r>
          <w:fldChar w:fldCharType="end"/>
        </w:r>
      </w:hyperlink>
    </w:p>
    <w:p>
      <w:pPr>
        <w:tabs>
          <w:tab w:val="right" w:leader="dot" w:pos="9062"/>
        </w:tabs>
        <w:ind w:left="440"/>
      </w:pPr>
      <w:hyperlink w:anchor="_Toc1954" w:history="1">
        <w:r>
          <w:rPr>
            <w:rFonts w:ascii="IRNazanin" w:hAnsi="IRNazanin" w:eastAsia="IRNazanin" w:cs="IRNazanin"/>
            <w:color w:val="111111"/>
            <w:sz w:val="22"/>
            <w:szCs w:val="22"/>
            <w:b w:val="0"/>
            <w:bCs w:val="0"/>
            <w:i w:val="0"/>
            <w:iCs w:val="0"/>
          </w:rPr>
          <w:t>7514- منتخب الأعمال‏</w:t>
        </w:r>
        <w:r>
          <w:tab/>
        </w:r>
        <w:r>
          <w:fldChar w:fldCharType="begin"/>
        </w:r>
        <w:r>
          <w:instrText xml:space="preserve">PAGEREF 1954 \h</w:instrText>
        </w:r>
        <w:r>
          <w:fldChar w:fldCharType="end"/>
        </w:r>
      </w:hyperlink>
    </w:p>
    <w:p>
      <w:pPr>
        <w:tabs>
          <w:tab w:val="right" w:leader="dot" w:pos="9062"/>
        </w:tabs>
        <w:ind w:left="440"/>
      </w:pPr>
      <w:hyperlink w:anchor="_Toc1955" w:history="1">
        <w:r>
          <w:rPr>
            <w:rFonts w:ascii="IRNazanin" w:hAnsi="IRNazanin" w:eastAsia="IRNazanin" w:cs="IRNazanin"/>
            <w:color w:val="111111"/>
            <w:sz w:val="22"/>
            <w:szCs w:val="22"/>
            <w:b w:val="0"/>
            <w:bCs w:val="0"/>
            <w:i w:val="0"/>
            <w:iCs w:val="0"/>
          </w:rPr>
          <w:t>7515- منتخب الأقوال فی إجمال أحوال الرجال‏</w:t>
        </w:r>
        <w:r>
          <w:tab/>
        </w:r>
        <w:r>
          <w:fldChar w:fldCharType="begin"/>
        </w:r>
        <w:r>
          <w:instrText xml:space="preserve">PAGEREF 1955 \h</w:instrText>
        </w:r>
        <w:r>
          <w:fldChar w:fldCharType="end"/>
        </w:r>
      </w:hyperlink>
    </w:p>
    <w:p>
      <w:pPr>
        <w:tabs>
          <w:tab w:val="right" w:leader="dot" w:pos="9062"/>
        </w:tabs>
        <w:ind w:left="440"/>
      </w:pPr>
      <w:hyperlink w:anchor="_Toc1956" w:history="1">
        <w:r>
          <w:rPr>
            <w:rFonts w:ascii="IRNazanin" w:hAnsi="IRNazanin" w:eastAsia="IRNazanin" w:cs="IRNazanin"/>
            <w:color w:val="111111"/>
            <w:sz w:val="22"/>
            <w:szCs w:val="22"/>
            <w:b w:val="0"/>
            <w:bCs w:val="0"/>
            <w:i w:val="0"/>
            <w:iCs w:val="0"/>
          </w:rPr>
          <w:t>منتخب أمان الأخطار</w:t>
        </w:r>
        <w:r>
          <w:tab/>
        </w:r>
        <w:r>
          <w:fldChar w:fldCharType="begin"/>
        </w:r>
        <w:r>
          <w:instrText xml:space="preserve">PAGEREF 1956 \h</w:instrText>
        </w:r>
        <w:r>
          <w:fldChar w:fldCharType="end"/>
        </w:r>
      </w:hyperlink>
    </w:p>
    <w:p>
      <w:pPr>
        <w:tabs>
          <w:tab w:val="right" w:leader="dot" w:pos="9062"/>
        </w:tabs>
        <w:ind w:left="440"/>
      </w:pPr>
      <w:hyperlink w:anchor="_Toc1957" w:history="1">
        <w:r>
          <w:rPr>
            <w:rFonts w:ascii="IRNazanin" w:hAnsi="IRNazanin" w:eastAsia="IRNazanin" w:cs="IRNazanin"/>
            <w:color w:val="111111"/>
            <w:sz w:val="22"/>
            <w:szCs w:val="22"/>
            <w:b w:val="0"/>
            <w:bCs w:val="0"/>
            <w:i w:val="0"/>
            <w:iCs w:val="0"/>
          </w:rPr>
          <w:t>7516- منتخب أمل الآمل‏</w:t>
        </w:r>
        <w:r>
          <w:tab/>
        </w:r>
        <w:r>
          <w:fldChar w:fldCharType="begin"/>
        </w:r>
        <w:r>
          <w:instrText xml:space="preserve">PAGEREF 1957 \h</w:instrText>
        </w:r>
        <w:r>
          <w:fldChar w:fldCharType="end"/>
        </w:r>
      </w:hyperlink>
    </w:p>
    <w:p>
      <w:pPr>
        <w:tabs>
          <w:tab w:val="right" w:leader="dot" w:pos="9062"/>
        </w:tabs>
        <w:ind w:left="440"/>
      </w:pPr>
      <w:hyperlink w:anchor="_Toc1958" w:history="1">
        <w:r>
          <w:rPr>
            <w:rFonts w:ascii="IRNazanin" w:hAnsi="IRNazanin" w:eastAsia="IRNazanin" w:cs="IRNazanin"/>
            <w:color w:val="111111"/>
            <w:sz w:val="22"/>
            <w:szCs w:val="22"/>
            <w:b w:val="0"/>
            <w:bCs w:val="0"/>
            <w:i w:val="0"/>
            <w:iCs w:val="0"/>
          </w:rPr>
          <w:t>7517- منتخب أنساب السمعانی‏</w:t>
        </w:r>
        <w:r>
          <w:tab/>
        </w:r>
        <w:r>
          <w:fldChar w:fldCharType="begin"/>
        </w:r>
        <w:r>
          <w:instrText xml:space="preserve">PAGEREF 1958 \h</w:instrText>
        </w:r>
        <w:r>
          <w:fldChar w:fldCharType="end"/>
        </w:r>
      </w:hyperlink>
    </w:p>
    <w:p>
      <w:pPr>
        <w:tabs>
          <w:tab w:val="right" w:leader="dot" w:pos="9062"/>
        </w:tabs>
        <w:ind w:left="440"/>
      </w:pPr>
      <w:hyperlink w:anchor="_Toc1959" w:history="1">
        <w:r>
          <w:rPr>
            <w:rFonts w:ascii="IRNazanin" w:hAnsi="IRNazanin" w:eastAsia="IRNazanin" w:cs="IRNazanin"/>
            <w:color w:val="111111"/>
            <w:sz w:val="22"/>
            <w:szCs w:val="22"/>
            <w:b w:val="0"/>
            <w:bCs w:val="0"/>
            <w:i w:val="0"/>
            <w:iCs w:val="0"/>
          </w:rPr>
          <w:t>منتخب الإنصاف‏</w:t>
        </w:r>
        <w:r>
          <w:tab/>
        </w:r>
        <w:r>
          <w:fldChar w:fldCharType="begin"/>
        </w:r>
        <w:r>
          <w:instrText xml:space="preserve">PAGEREF 1959 \h</w:instrText>
        </w:r>
        <w:r>
          <w:fldChar w:fldCharType="end"/>
        </w:r>
      </w:hyperlink>
    </w:p>
    <w:p>
      <w:pPr>
        <w:tabs>
          <w:tab w:val="right" w:leader="dot" w:pos="9062"/>
        </w:tabs>
        <w:ind w:left="440"/>
      </w:pPr>
      <w:hyperlink w:anchor="_Toc1960" w:history="1">
        <w:r>
          <w:rPr>
            <w:rFonts w:ascii="IRNazanin" w:hAnsi="IRNazanin" w:eastAsia="IRNazanin" w:cs="IRNazanin"/>
            <w:color w:val="111111"/>
            <w:sz w:val="22"/>
            <w:szCs w:val="22"/>
            <w:b w:val="0"/>
            <w:bCs w:val="0"/>
            <w:i w:val="0"/>
            <w:iCs w:val="0"/>
          </w:rPr>
          <w:t>7518- منتخب الأنوار فی تاریخ الأئمة الأطهار</w:t>
        </w:r>
        <w:r>
          <w:tab/>
        </w:r>
        <w:r>
          <w:fldChar w:fldCharType="begin"/>
        </w:r>
        <w:r>
          <w:instrText xml:space="preserve">PAGEREF 1960 \h</w:instrText>
        </w:r>
        <w:r>
          <w:fldChar w:fldCharType="end"/>
        </w:r>
      </w:hyperlink>
    </w:p>
    <w:p>
      <w:pPr>
        <w:tabs>
          <w:tab w:val="right" w:leader="dot" w:pos="9062"/>
        </w:tabs>
        <w:ind w:left="440"/>
      </w:pPr>
      <w:hyperlink w:anchor="_Toc1961" w:history="1">
        <w:r>
          <w:rPr>
            <w:rFonts w:ascii="IRNazanin" w:hAnsi="IRNazanin" w:eastAsia="IRNazanin" w:cs="IRNazanin"/>
            <w:color w:val="111111"/>
            <w:sz w:val="22"/>
            <w:szCs w:val="22"/>
            <w:b w:val="0"/>
            <w:bCs w:val="0"/>
            <w:i w:val="0"/>
            <w:iCs w:val="0"/>
          </w:rPr>
          <w:t>منتخب أنوار سهیلی‏</w:t>
        </w:r>
        <w:r>
          <w:tab/>
        </w:r>
        <w:r>
          <w:fldChar w:fldCharType="begin"/>
        </w:r>
        <w:r>
          <w:instrText xml:space="preserve">PAGEREF 1961 \h</w:instrText>
        </w:r>
        <w:r>
          <w:fldChar w:fldCharType="end"/>
        </w:r>
      </w:hyperlink>
    </w:p>
    <w:p>
      <w:pPr>
        <w:tabs>
          <w:tab w:val="right" w:leader="dot" w:pos="9062"/>
        </w:tabs>
        <w:ind w:left="440"/>
      </w:pPr>
      <w:hyperlink w:anchor="_Toc1962" w:history="1">
        <w:r>
          <w:rPr>
            <w:rFonts w:ascii="IRNazanin" w:hAnsi="IRNazanin" w:eastAsia="IRNazanin" w:cs="IRNazanin"/>
            <w:color w:val="111111"/>
            <w:sz w:val="22"/>
            <w:szCs w:val="22"/>
            <w:b w:val="0"/>
            <w:bCs w:val="0"/>
            <w:i w:val="0"/>
            <w:iCs w:val="0"/>
          </w:rPr>
          <w:t>منتخب الأنوار المضیئة</w:t>
        </w:r>
        <w:r>
          <w:tab/>
        </w:r>
        <w:r>
          <w:fldChar w:fldCharType="begin"/>
        </w:r>
        <w:r>
          <w:instrText xml:space="preserve">PAGEREF 1962 \h</w:instrText>
        </w:r>
        <w:r>
          <w:fldChar w:fldCharType="end"/>
        </w:r>
      </w:hyperlink>
    </w:p>
    <w:p>
      <w:pPr>
        <w:tabs>
          <w:tab w:val="right" w:leader="dot" w:pos="9062"/>
        </w:tabs>
        <w:ind w:left="440"/>
      </w:pPr>
      <w:hyperlink w:anchor="_Toc1963" w:history="1">
        <w:r>
          <w:rPr>
            <w:rFonts w:ascii="IRNazanin" w:hAnsi="IRNazanin" w:eastAsia="IRNazanin" w:cs="IRNazanin"/>
            <w:color w:val="111111"/>
            <w:sz w:val="22"/>
            <w:szCs w:val="22"/>
            <w:b w:val="0"/>
            <w:bCs w:val="0"/>
            <w:i w:val="0"/>
            <w:iCs w:val="0"/>
          </w:rPr>
          <w:t>7519- منتخب أنوار الملکوت فی شرح الیاقوت‏</w:t>
        </w:r>
        <w:r>
          <w:tab/>
        </w:r>
        <w:r>
          <w:fldChar w:fldCharType="begin"/>
        </w:r>
        <w:r>
          <w:instrText xml:space="preserve">PAGEREF 1963 \h</w:instrText>
        </w:r>
        <w:r>
          <w:fldChar w:fldCharType="end"/>
        </w:r>
      </w:hyperlink>
    </w:p>
    <w:p>
      <w:pPr>
        <w:tabs>
          <w:tab w:val="right" w:leader="dot" w:pos="9062"/>
        </w:tabs>
        <w:ind w:left="440"/>
      </w:pPr>
      <w:hyperlink w:anchor="_Toc1964" w:history="1">
        <w:r>
          <w:rPr>
            <w:rFonts w:ascii="IRNazanin" w:hAnsi="IRNazanin" w:eastAsia="IRNazanin" w:cs="IRNazanin"/>
            <w:color w:val="111111"/>
            <w:sz w:val="22"/>
            <w:szCs w:val="22"/>
            <w:b w:val="0"/>
            <w:bCs w:val="0"/>
            <w:i w:val="0"/>
            <w:iCs w:val="0"/>
          </w:rPr>
          <w:t>7520- منتخب أنیس العشاق‏</w:t>
        </w:r>
        <w:r>
          <w:tab/>
        </w:r>
        <w:r>
          <w:fldChar w:fldCharType="begin"/>
        </w:r>
        <w:r>
          <w:instrText xml:space="preserve">PAGEREF 1964 \h</w:instrText>
        </w:r>
        <w:r>
          <w:fldChar w:fldCharType="end"/>
        </w:r>
      </w:hyperlink>
    </w:p>
    <w:p>
      <w:pPr>
        <w:tabs>
          <w:tab w:val="right" w:leader="dot" w:pos="9062"/>
        </w:tabs>
        <w:ind w:left="440"/>
      </w:pPr>
      <w:hyperlink w:anchor="_Toc1965" w:history="1">
        <w:r>
          <w:rPr>
            <w:rFonts w:ascii="IRNazanin" w:hAnsi="IRNazanin" w:eastAsia="IRNazanin" w:cs="IRNazanin"/>
            <w:color w:val="111111"/>
            <w:sz w:val="22"/>
            <w:szCs w:val="22"/>
            <w:b w:val="0"/>
            <w:bCs w:val="0"/>
            <w:i w:val="0"/>
            <w:iCs w:val="0"/>
          </w:rPr>
          <w:t>7521- منتخب الأوراد</w:t>
        </w:r>
        <w:r>
          <w:tab/>
        </w:r>
        <w:r>
          <w:fldChar w:fldCharType="begin"/>
        </w:r>
        <w:r>
          <w:instrText xml:space="preserve">PAGEREF 1965 \h</w:instrText>
        </w:r>
        <w:r>
          <w:fldChar w:fldCharType="end"/>
        </w:r>
      </w:hyperlink>
    </w:p>
    <w:p>
      <w:pPr>
        <w:tabs>
          <w:tab w:val="right" w:leader="dot" w:pos="9062"/>
        </w:tabs>
        <w:ind w:left="440"/>
      </w:pPr>
      <w:hyperlink w:anchor="_Toc1966" w:history="1">
        <w:r>
          <w:rPr>
            <w:rFonts w:ascii="IRNazanin" w:hAnsi="IRNazanin" w:eastAsia="IRNazanin" w:cs="IRNazanin"/>
            <w:color w:val="111111"/>
            <w:sz w:val="22"/>
            <w:szCs w:val="22"/>
            <w:b w:val="0"/>
            <w:bCs w:val="0"/>
            <w:i w:val="0"/>
            <w:iCs w:val="0"/>
          </w:rPr>
          <w:t>7522- منتخب رسالة أیها الولد</w:t>
        </w:r>
        <w:r>
          <w:tab/>
        </w:r>
        <w:r>
          <w:fldChar w:fldCharType="begin"/>
        </w:r>
        <w:r>
          <w:instrText xml:space="preserve">PAGEREF 1966 \h</w:instrText>
        </w:r>
        <w:r>
          <w:fldChar w:fldCharType="end"/>
        </w:r>
      </w:hyperlink>
    </w:p>
    <w:p>
      <w:pPr>
        <w:tabs>
          <w:tab w:val="right" w:leader="dot" w:pos="9062"/>
        </w:tabs>
        <w:ind w:left="440"/>
      </w:pPr>
      <w:hyperlink w:anchor="_Toc1967" w:history="1">
        <w:r>
          <w:rPr>
            <w:rFonts w:ascii="IRNazanin" w:hAnsi="IRNazanin" w:eastAsia="IRNazanin" w:cs="IRNazanin"/>
            <w:color w:val="111111"/>
            <w:sz w:val="22"/>
            <w:szCs w:val="22"/>
            <w:b w:val="0"/>
            <w:bCs w:val="0"/>
            <w:i w:val="0"/>
            <w:iCs w:val="0"/>
          </w:rPr>
          <w:t>7523- منتخب بحار الأنوار الجامع لما ورد من الاخبار الخاصة بآثار الأخیار</w:t>
        </w:r>
        <w:r>
          <w:tab/>
        </w:r>
        <w:r>
          <w:fldChar w:fldCharType="begin"/>
        </w:r>
        <w:r>
          <w:instrText xml:space="preserve">PAGEREF 1967 \h</w:instrText>
        </w:r>
        <w:r>
          <w:fldChar w:fldCharType="end"/>
        </w:r>
      </w:hyperlink>
    </w:p>
    <w:p>
      <w:pPr>
        <w:tabs>
          <w:tab w:val="right" w:leader="dot" w:pos="9062"/>
        </w:tabs>
        <w:ind w:left="440"/>
      </w:pPr>
      <w:hyperlink w:anchor="_Toc1968" w:history="1">
        <w:r>
          <w:rPr>
            <w:rFonts w:ascii="IRNazanin" w:hAnsi="IRNazanin" w:eastAsia="IRNazanin" w:cs="IRNazanin"/>
            <w:color w:val="111111"/>
            <w:sz w:val="22"/>
            <w:szCs w:val="22"/>
            <w:b w:val="0"/>
            <w:bCs w:val="0"/>
            <w:i w:val="0"/>
            <w:iCs w:val="0"/>
          </w:rPr>
          <w:t>7524- منتخب البخاری‏</w:t>
        </w:r>
        <w:r>
          <w:tab/>
        </w:r>
        <w:r>
          <w:fldChar w:fldCharType="begin"/>
        </w:r>
        <w:r>
          <w:instrText xml:space="preserve">PAGEREF 1968 \h</w:instrText>
        </w:r>
        <w:r>
          <w:fldChar w:fldCharType="end"/>
        </w:r>
      </w:hyperlink>
    </w:p>
    <w:p>
      <w:pPr>
        <w:tabs>
          <w:tab w:val="right" w:leader="dot" w:pos="9062"/>
        </w:tabs>
        <w:ind w:left="440"/>
      </w:pPr>
      <w:hyperlink w:anchor="_Toc1969" w:history="1">
        <w:r>
          <w:rPr>
            <w:rFonts w:ascii="IRNazanin" w:hAnsi="IRNazanin" w:eastAsia="IRNazanin" w:cs="IRNazanin"/>
            <w:color w:val="111111"/>
            <w:sz w:val="22"/>
            <w:szCs w:val="22"/>
            <w:b w:val="0"/>
            <w:bCs w:val="0"/>
            <w:i w:val="0"/>
            <w:iCs w:val="0"/>
          </w:rPr>
          <w:t>منتخب البخاری‏</w:t>
        </w:r>
        <w:r>
          <w:tab/>
        </w:r>
        <w:r>
          <w:fldChar w:fldCharType="begin"/>
        </w:r>
        <w:r>
          <w:instrText xml:space="preserve">PAGEREF 1969 \h</w:instrText>
        </w:r>
        <w:r>
          <w:fldChar w:fldCharType="end"/>
        </w:r>
      </w:hyperlink>
    </w:p>
    <w:p>
      <w:pPr>
        <w:tabs>
          <w:tab w:val="right" w:leader="dot" w:pos="9062"/>
        </w:tabs>
        <w:ind w:left="440"/>
      </w:pPr>
      <w:hyperlink w:anchor="_Toc1970" w:history="1">
        <w:r>
          <w:rPr>
            <w:rFonts w:ascii="IRNazanin" w:hAnsi="IRNazanin" w:eastAsia="IRNazanin" w:cs="IRNazanin"/>
            <w:color w:val="111111"/>
            <w:sz w:val="22"/>
            <w:szCs w:val="22"/>
            <w:b w:val="0"/>
            <w:bCs w:val="0"/>
            <w:i w:val="0"/>
            <w:iCs w:val="0"/>
          </w:rPr>
          <w:t>7525- منتخب البدائع‏</w:t>
        </w:r>
        <w:r>
          <w:tab/>
        </w:r>
        <w:r>
          <w:fldChar w:fldCharType="begin"/>
        </w:r>
        <w:r>
          <w:instrText xml:space="preserve">PAGEREF 1970 \h</w:instrText>
        </w:r>
        <w:r>
          <w:fldChar w:fldCharType="end"/>
        </w:r>
      </w:hyperlink>
    </w:p>
    <w:p>
      <w:pPr>
        <w:tabs>
          <w:tab w:val="right" w:leader="dot" w:pos="9062"/>
        </w:tabs>
        <w:ind w:left="440"/>
      </w:pPr>
      <w:hyperlink w:anchor="_Toc1971" w:history="1">
        <w:r>
          <w:rPr>
            <w:rFonts w:ascii="IRNazanin" w:hAnsi="IRNazanin" w:eastAsia="IRNazanin" w:cs="IRNazanin"/>
            <w:color w:val="111111"/>
            <w:sz w:val="22"/>
            <w:szCs w:val="22"/>
            <w:b w:val="0"/>
            <w:bCs w:val="0"/>
            <w:i w:val="0"/>
            <w:iCs w:val="0"/>
          </w:rPr>
          <w:t>7526- منتخب بدائع الصنائع‏</w:t>
        </w:r>
        <w:r>
          <w:tab/>
        </w:r>
        <w:r>
          <w:fldChar w:fldCharType="begin"/>
        </w:r>
        <w:r>
          <w:instrText xml:space="preserve">PAGEREF 1971 \h</w:instrText>
        </w:r>
        <w:r>
          <w:fldChar w:fldCharType="end"/>
        </w:r>
      </w:hyperlink>
    </w:p>
    <w:p>
      <w:pPr>
        <w:tabs>
          <w:tab w:val="right" w:leader="dot" w:pos="9062"/>
        </w:tabs>
        <w:ind w:left="440"/>
      </w:pPr>
      <w:hyperlink w:anchor="_Toc1972" w:history="1">
        <w:r>
          <w:rPr>
            <w:rFonts w:ascii="IRNazanin" w:hAnsi="IRNazanin" w:eastAsia="IRNazanin" w:cs="IRNazanin"/>
            <w:color w:val="111111"/>
            <w:sz w:val="22"/>
            <w:szCs w:val="22"/>
            <w:b w:val="0"/>
            <w:bCs w:val="0"/>
            <w:i w:val="0"/>
            <w:iCs w:val="0"/>
          </w:rPr>
          <w:t>7527- منتخب بدایة الهدایة</w:t>
        </w:r>
        <w:r>
          <w:tab/>
        </w:r>
        <w:r>
          <w:fldChar w:fldCharType="begin"/>
        </w:r>
        <w:r>
          <w:instrText xml:space="preserve">PAGEREF 1972 \h</w:instrText>
        </w:r>
        <w:r>
          <w:fldChar w:fldCharType="end"/>
        </w:r>
      </w:hyperlink>
    </w:p>
    <w:p>
      <w:pPr>
        <w:tabs>
          <w:tab w:val="right" w:leader="dot" w:pos="9062"/>
        </w:tabs>
        <w:ind w:left="440"/>
      </w:pPr>
      <w:hyperlink w:anchor="_Toc1973" w:history="1">
        <w:r>
          <w:rPr>
            <w:rFonts w:ascii="IRNazanin" w:hAnsi="IRNazanin" w:eastAsia="IRNazanin" w:cs="IRNazanin"/>
            <w:color w:val="111111"/>
            <w:sz w:val="22"/>
            <w:szCs w:val="22"/>
            <w:b w:val="0"/>
            <w:bCs w:val="0"/>
            <w:i w:val="0"/>
            <w:iCs w:val="0"/>
          </w:rPr>
          <w:t>7528- منتخب برهان الکفایة</w:t>
        </w:r>
        <w:r>
          <w:tab/>
        </w:r>
        <w:r>
          <w:fldChar w:fldCharType="begin"/>
        </w:r>
        <w:r>
          <w:instrText xml:space="preserve">PAGEREF 1973 \h</w:instrText>
        </w:r>
        <w:r>
          <w:fldChar w:fldCharType="end"/>
        </w:r>
      </w:hyperlink>
    </w:p>
    <w:p>
      <w:pPr>
        <w:tabs>
          <w:tab w:val="right" w:leader="dot" w:pos="9062"/>
        </w:tabs>
        <w:ind w:left="440"/>
      </w:pPr>
      <w:hyperlink w:anchor="_Toc1974" w:history="1">
        <w:r>
          <w:rPr>
            <w:rFonts w:ascii="IRNazanin" w:hAnsi="IRNazanin" w:eastAsia="IRNazanin" w:cs="IRNazanin"/>
            <w:color w:val="111111"/>
            <w:sz w:val="22"/>
            <w:szCs w:val="22"/>
            <w:b w:val="0"/>
            <w:bCs w:val="0"/>
            <w:i w:val="0"/>
            <w:iCs w:val="0"/>
          </w:rPr>
          <w:t>7529- منتخب برهان الکفایة</w:t>
        </w:r>
        <w:r>
          <w:tab/>
        </w:r>
        <w:r>
          <w:fldChar w:fldCharType="begin"/>
        </w:r>
        <w:r>
          <w:instrText xml:space="preserve">PAGEREF 1974 \h</w:instrText>
        </w:r>
        <w:r>
          <w:fldChar w:fldCharType="end"/>
        </w:r>
      </w:hyperlink>
    </w:p>
    <w:p>
      <w:pPr>
        <w:tabs>
          <w:tab w:val="right" w:leader="dot" w:pos="9062"/>
        </w:tabs>
        <w:ind w:left="440"/>
      </w:pPr>
      <w:hyperlink w:anchor="_Toc1975" w:history="1">
        <w:r>
          <w:rPr>
            <w:rFonts w:ascii="IRNazanin" w:hAnsi="IRNazanin" w:eastAsia="IRNazanin" w:cs="IRNazanin"/>
            <w:color w:val="111111"/>
            <w:sz w:val="22"/>
            <w:szCs w:val="22"/>
            <w:b w:val="0"/>
            <w:bCs w:val="0"/>
            <w:i w:val="0"/>
            <w:iCs w:val="0"/>
          </w:rPr>
          <w:t>7530- منتخب برهان الکفایة</w:t>
        </w:r>
        <w:r>
          <w:tab/>
        </w:r>
        <w:r>
          <w:fldChar w:fldCharType="begin"/>
        </w:r>
        <w:r>
          <w:instrText xml:space="preserve">PAGEREF 1975 \h</w:instrText>
        </w:r>
        <w:r>
          <w:fldChar w:fldCharType="end"/>
        </w:r>
      </w:hyperlink>
    </w:p>
    <w:p>
      <w:pPr>
        <w:tabs>
          <w:tab w:val="right" w:leader="dot" w:pos="9062"/>
        </w:tabs>
        <w:ind w:left="440"/>
      </w:pPr>
      <w:hyperlink w:anchor="_Toc1976" w:history="1">
        <w:r>
          <w:rPr>
            <w:rFonts w:ascii="IRNazanin" w:hAnsi="IRNazanin" w:eastAsia="IRNazanin" w:cs="IRNazanin"/>
            <w:color w:val="111111"/>
            <w:sz w:val="22"/>
            <w:szCs w:val="22"/>
            <w:b w:val="0"/>
            <w:bCs w:val="0"/>
            <w:i w:val="0"/>
            <w:iCs w:val="0"/>
          </w:rPr>
          <w:t>منتخب بصائر الدرجات‏</w:t>
        </w:r>
        <w:r>
          <w:tab/>
        </w:r>
        <w:r>
          <w:fldChar w:fldCharType="begin"/>
        </w:r>
        <w:r>
          <w:instrText xml:space="preserve">PAGEREF 1976 \h</w:instrText>
        </w:r>
        <w:r>
          <w:fldChar w:fldCharType="end"/>
        </w:r>
      </w:hyperlink>
    </w:p>
    <w:p>
      <w:pPr>
        <w:tabs>
          <w:tab w:val="right" w:leader="dot" w:pos="9062"/>
        </w:tabs>
        <w:ind w:left="440"/>
      </w:pPr>
      <w:hyperlink w:anchor="_Toc1977" w:history="1">
        <w:r>
          <w:rPr>
            <w:rFonts w:ascii="IRNazanin" w:hAnsi="IRNazanin" w:eastAsia="IRNazanin" w:cs="IRNazanin"/>
            <w:color w:val="111111"/>
            <w:sz w:val="22"/>
            <w:szCs w:val="22"/>
            <w:b w:val="0"/>
            <w:bCs w:val="0"/>
            <w:i w:val="0"/>
            <w:iCs w:val="0"/>
          </w:rPr>
          <w:t>7531- منتخب بوستان سعدی‏</w:t>
        </w:r>
        <w:r>
          <w:tab/>
        </w:r>
        <w:r>
          <w:fldChar w:fldCharType="begin"/>
        </w:r>
        <w:r>
          <w:instrText xml:space="preserve">PAGEREF 1977 \h</w:instrText>
        </w:r>
        <w:r>
          <w:fldChar w:fldCharType="end"/>
        </w:r>
      </w:hyperlink>
    </w:p>
    <w:p>
      <w:pPr>
        <w:tabs>
          <w:tab w:val="right" w:leader="dot" w:pos="9062"/>
        </w:tabs>
        <w:ind w:left="440"/>
      </w:pPr>
      <w:hyperlink w:anchor="_Toc1978" w:history="1">
        <w:r>
          <w:rPr>
            <w:rFonts w:ascii="IRNazanin" w:hAnsi="IRNazanin" w:eastAsia="IRNazanin" w:cs="IRNazanin"/>
            <w:color w:val="111111"/>
            <w:sz w:val="22"/>
            <w:szCs w:val="22"/>
            <w:b w:val="0"/>
            <w:bCs w:val="0"/>
            <w:i w:val="0"/>
            <w:iCs w:val="0"/>
          </w:rPr>
          <w:t>7532- منتخب بهارستان‏</w:t>
        </w:r>
        <w:r>
          <w:tab/>
        </w:r>
        <w:r>
          <w:fldChar w:fldCharType="begin"/>
        </w:r>
        <w:r>
          <w:instrText xml:space="preserve">PAGEREF 1978 \h</w:instrText>
        </w:r>
        <w:r>
          <w:fldChar w:fldCharType="end"/>
        </w:r>
      </w:hyperlink>
    </w:p>
    <w:p>
      <w:pPr>
        <w:tabs>
          <w:tab w:val="right" w:leader="dot" w:pos="9062"/>
        </w:tabs>
        <w:ind w:left="440"/>
      </w:pPr>
      <w:hyperlink w:anchor="_Toc1979" w:history="1">
        <w:r>
          <w:rPr>
            <w:rFonts w:ascii="IRNazanin" w:hAnsi="IRNazanin" w:eastAsia="IRNazanin" w:cs="IRNazanin"/>
            <w:color w:val="111111"/>
            <w:sz w:val="22"/>
            <w:szCs w:val="22"/>
            <w:b w:val="0"/>
            <w:bCs w:val="0"/>
            <w:i w:val="0"/>
            <w:iCs w:val="0"/>
          </w:rPr>
          <w:t>7533- منتخب پنج گنج‏</w:t>
        </w:r>
        <w:r>
          <w:tab/>
        </w:r>
        <w:r>
          <w:fldChar w:fldCharType="begin"/>
        </w:r>
        <w:r>
          <w:instrText xml:space="preserve">PAGEREF 1979 \h</w:instrText>
        </w:r>
        <w:r>
          <w:fldChar w:fldCharType="end"/>
        </w:r>
      </w:hyperlink>
    </w:p>
    <w:p>
      <w:pPr>
        <w:tabs>
          <w:tab w:val="right" w:leader="dot" w:pos="9062"/>
        </w:tabs>
        <w:ind w:left="440"/>
      </w:pPr>
      <w:hyperlink w:anchor="_Toc1980" w:history="1">
        <w:r>
          <w:rPr>
            <w:rFonts w:ascii="IRNazanin" w:hAnsi="IRNazanin" w:eastAsia="IRNazanin" w:cs="IRNazanin"/>
            <w:color w:val="111111"/>
            <w:sz w:val="22"/>
            <w:szCs w:val="22"/>
            <w:b w:val="0"/>
            <w:bCs w:val="0"/>
            <w:i w:val="0"/>
            <w:iCs w:val="0"/>
          </w:rPr>
          <w:t>7534- منتخب البهبهانیة</w:t>
        </w:r>
        <w:r>
          <w:tab/>
        </w:r>
        <w:r>
          <w:fldChar w:fldCharType="begin"/>
        </w:r>
        <w:r>
          <w:instrText xml:space="preserve">PAGEREF 1980 \h</w:instrText>
        </w:r>
        <w:r>
          <w:fldChar w:fldCharType="end"/>
        </w:r>
      </w:hyperlink>
    </w:p>
    <w:p>
      <w:pPr>
        <w:tabs>
          <w:tab w:val="right" w:leader="dot" w:pos="9062"/>
        </w:tabs>
        <w:ind w:left="440"/>
      </w:pPr>
      <w:hyperlink w:anchor="_Toc1981" w:history="1">
        <w:r>
          <w:rPr>
            <w:rFonts w:ascii="IRNazanin" w:hAnsi="IRNazanin" w:eastAsia="IRNazanin" w:cs="IRNazanin"/>
            <w:color w:val="111111"/>
            <w:sz w:val="22"/>
            <w:szCs w:val="22"/>
            <w:b w:val="0"/>
            <w:bCs w:val="0"/>
            <w:i w:val="0"/>
            <w:iCs w:val="0"/>
          </w:rPr>
          <w:t>7535- منتخب پندنامه‏</w:t>
        </w:r>
        <w:r>
          <w:tab/>
        </w:r>
        <w:r>
          <w:fldChar w:fldCharType="begin"/>
        </w:r>
        <w:r>
          <w:instrText xml:space="preserve">PAGEREF 1981 \h</w:instrText>
        </w:r>
        <w:r>
          <w:fldChar w:fldCharType="end"/>
        </w:r>
      </w:hyperlink>
    </w:p>
    <w:p>
      <w:pPr>
        <w:tabs>
          <w:tab w:val="right" w:leader="dot" w:pos="9062"/>
        </w:tabs>
        <w:ind w:left="440"/>
      </w:pPr>
      <w:hyperlink w:anchor="_Toc1982" w:history="1">
        <w:r>
          <w:rPr>
            <w:rFonts w:ascii="IRNazanin" w:hAnsi="IRNazanin" w:eastAsia="IRNazanin" w:cs="IRNazanin"/>
            <w:color w:val="111111"/>
            <w:sz w:val="22"/>
            <w:szCs w:val="22"/>
            <w:b w:val="0"/>
            <w:bCs w:val="0"/>
            <w:i w:val="0"/>
            <w:iCs w:val="0"/>
          </w:rPr>
          <w:t>7536- منتخب تاریخ وصاف‏</w:t>
        </w:r>
        <w:r>
          <w:tab/>
        </w:r>
        <w:r>
          <w:fldChar w:fldCharType="begin"/>
        </w:r>
        <w:r>
          <w:instrText xml:space="preserve">PAGEREF 1982 \h</w:instrText>
        </w:r>
        <w:r>
          <w:fldChar w:fldCharType="end"/>
        </w:r>
      </w:hyperlink>
    </w:p>
    <w:p>
      <w:pPr>
        <w:tabs>
          <w:tab w:val="right" w:leader="dot" w:pos="9062"/>
        </w:tabs>
        <w:ind w:left="440"/>
      </w:pPr>
      <w:hyperlink w:anchor="_Toc1983" w:history="1">
        <w:r>
          <w:rPr>
            <w:rFonts w:ascii="IRNazanin" w:hAnsi="IRNazanin" w:eastAsia="IRNazanin" w:cs="IRNazanin"/>
            <w:color w:val="111111"/>
            <w:sz w:val="22"/>
            <w:szCs w:val="22"/>
            <w:b w:val="0"/>
            <w:bCs w:val="0"/>
            <w:i w:val="0"/>
            <w:iCs w:val="0"/>
          </w:rPr>
          <w:t>7537- منتخب تاریخ الیافعی‏</w:t>
        </w:r>
        <w:r>
          <w:tab/>
        </w:r>
        <w:r>
          <w:fldChar w:fldCharType="begin"/>
        </w:r>
        <w:r>
          <w:instrText xml:space="preserve">PAGEREF 1983 \h</w:instrText>
        </w:r>
        <w:r>
          <w:fldChar w:fldCharType="end"/>
        </w:r>
      </w:hyperlink>
    </w:p>
    <w:p>
      <w:pPr>
        <w:tabs>
          <w:tab w:val="right" w:leader="dot" w:pos="9062"/>
        </w:tabs>
        <w:ind w:left="440"/>
      </w:pPr>
      <w:hyperlink w:anchor="_Toc1984" w:history="1">
        <w:r>
          <w:rPr>
            <w:rFonts w:ascii="IRNazanin" w:hAnsi="IRNazanin" w:eastAsia="IRNazanin" w:cs="IRNazanin"/>
            <w:color w:val="111111"/>
            <w:sz w:val="22"/>
            <w:szCs w:val="22"/>
            <w:b w:val="0"/>
            <w:bCs w:val="0"/>
            <w:i w:val="0"/>
            <w:iCs w:val="0"/>
          </w:rPr>
          <w:t>7538- منتخب التأویل‏</w:t>
        </w:r>
        <w:r>
          <w:tab/>
        </w:r>
        <w:r>
          <w:fldChar w:fldCharType="begin"/>
        </w:r>
        <w:r>
          <w:instrText xml:space="preserve">PAGEREF 1984 \h</w:instrText>
        </w:r>
        <w:r>
          <w:fldChar w:fldCharType="end"/>
        </w:r>
      </w:hyperlink>
    </w:p>
    <w:p>
      <w:pPr>
        <w:tabs>
          <w:tab w:val="right" w:leader="dot" w:pos="9062"/>
        </w:tabs>
        <w:ind w:left="440"/>
      </w:pPr>
      <w:hyperlink w:anchor="_Toc1985" w:history="1">
        <w:r>
          <w:rPr>
            <w:rFonts w:ascii="IRNazanin" w:hAnsi="IRNazanin" w:eastAsia="IRNazanin" w:cs="IRNazanin"/>
            <w:color w:val="111111"/>
            <w:sz w:val="22"/>
            <w:szCs w:val="22"/>
            <w:b w:val="0"/>
            <w:bCs w:val="0"/>
            <w:i w:val="0"/>
            <w:iCs w:val="0"/>
          </w:rPr>
          <w:t>منتخب تأویل الآیات‏</w:t>
        </w:r>
        <w:r>
          <w:tab/>
        </w:r>
        <w:r>
          <w:fldChar w:fldCharType="begin"/>
        </w:r>
        <w:r>
          <w:instrText xml:space="preserve">PAGEREF 1985 \h</w:instrText>
        </w:r>
        <w:r>
          <w:fldChar w:fldCharType="end"/>
        </w:r>
      </w:hyperlink>
    </w:p>
    <w:p>
      <w:pPr>
        <w:tabs>
          <w:tab w:val="right" w:leader="dot" w:pos="9062"/>
        </w:tabs>
        <w:ind w:left="440"/>
      </w:pPr>
      <w:hyperlink w:anchor="_Toc1986" w:history="1">
        <w:r>
          <w:rPr>
            <w:rFonts w:ascii="IRNazanin" w:hAnsi="IRNazanin" w:eastAsia="IRNazanin" w:cs="IRNazanin"/>
            <w:color w:val="111111"/>
            <w:sz w:val="22"/>
            <w:szCs w:val="22"/>
            <w:b w:val="0"/>
            <w:bCs w:val="0"/>
            <w:i w:val="0"/>
            <w:iCs w:val="0"/>
          </w:rPr>
          <w:t>7539- منتخب التجرید فی معرفة التجوید</w:t>
        </w:r>
        <w:r>
          <w:tab/>
        </w:r>
        <w:r>
          <w:fldChar w:fldCharType="begin"/>
        </w:r>
        <w:r>
          <w:instrText xml:space="preserve">PAGEREF 1986 \h</w:instrText>
        </w:r>
        <w:r>
          <w:fldChar w:fldCharType="end"/>
        </w:r>
      </w:hyperlink>
    </w:p>
    <w:p>
      <w:pPr>
        <w:tabs>
          <w:tab w:val="right" w:leader="dot" w:pos="9062"/>
        </w:tabs>
        <w:ind w:left="440"/>
      </w:pPr>
      <w:hyperlink w:anchor="_Toc1987" w:history="1">
        <w:r>
          <w:rPr>
            <w:rFonts w:ascii="IRNazanin" w:hAnsi="IRNazanin" w:eastAsia="IRNazanin" w:cs="IRNazanin"/>
            <w:color w:val="111111"/>
            <w:sz w:val="22"/>
            <w:szCs w:val="22"/>
            <w:b w:val="0"/>
            <w:bCs w:val="0"/>
            <w:i w:val="0"/>
            <w:iCs w:val="0"/>
          </w:rPr>
          <w:t>7540- منتخب التجوید</w:t>
        </w:r>
        <w:r>
          <w:tab/>
        </w:r>
        <w:r>
          <w:fldChar w:fldCharType="begin"/>
        </w:r>
        <w:r>
          <w:instrText xml:space="preserve">PAGEREF 1987 \h</w:instrText>
        </w:r>
        <w:r>
          <w:fldChar w:fldCharType="end"/>
        </w:r>
      </w:hyperlink>
    </w:p>
    <w:p>
      <w:pPr>
        <w:tabs>
          <w:tab w:val="right" w:leader="dot" w:pos="9062"/>
        </w:tabs>
        <w:ind w:left="440"/>
      </w:pPr>
      <w:hyperlink w:anchor="_Toc1988" w:history="1">
        <w:r>
          <w:rPr>
            <w:rFonts w:ascii="IRNazanin" w:hAnsi="IRNazanin" w:eastAsia="IRNazanin" w:cs="IRNazanin"/>
            <w:color w:val="111111"/>
            <w:sz w:val="22"/>
            <w:szCs w:val="22"/>
            <w:b w:val="0"/>
            <w:bCs w:val="0"/>
            <w:i w:val="0"/>
            <w:iCs w:val="0"/>
          </w:rPr>
          <w:t>7541- منتخب تحفه‏</w:t>
        </w:r>
        <w:r>
          <w:tab/>
        </w:r>
        <w:r>
          <w:fldChar w:fldCharType="begin"/>
        </w:r>
        <w:r>
          <w:instrText xml:space="preserve">PAGEREF 1988 \h</w:instrText>
        </w:r>
        <w:r>
          <w:fldChar w:fldCharType="end"/>
        </w:r>
      </w:hyperlink>
    </w:p>
    <w:p>
      <w:pPr>
        <w:tabs>
          <w:tab w:val="right" w:leader="dot" w:pos="9062"/>
        </w:tabs>
        <w:ind w:left="440"/>
      </w:pPr>
      <w:hyperlink w:anchor="_Toc1989" w:history="1">
        <w:r>
          <w:rPr>
            <w:rFonts w:ascii="IRNazanin" w:hAnsi="IRNazanin" w:eastAsia="IRNazanin" w:cs="IRNazanin"/>
            <w:color w:val="111111"/>
            <w:sz w:val="22"/>
            <w:szCs w:val="22"/>
            <w:b w:val="0"/>
            <w:bCs w:val="0"/>
            <w:i w:val="0"/>
            <w:iCs w:val="0"/>
          </w:rPr>
          <w:t>7542- منتخب تحفه الأحرار</w:t>
        </w:r>
        <w:r>
          <w:tab/>
        </w:r>
        <w:r>
          <w:fldChar w:fldCharType="begin"/>
        </w:r>
        <w:r>
          <w:instrText xml:space="preserve">PAGEREF 1989 \h</w:instrText>
        </w:r>
        <w:r>
          <w:fldChar w:fldCharType="end"/>
        </w:r>
      </w:hyperlink>
    </w:p>
    <w:p>
      <w:pPr>
        <w:tabs>
          <w:tab w:val="right" w:leader="dot" w:pos="9062"/>
        </w:tabs>
        <w:ind w:left="440"/>
      </w:pPr>
      <w:hyperlink w:anchor="_Toc1990" w:history="1">
        <w:r>
          <w:rPr>
            <w:rFonts w:ascii="IRNazanin" w:hAnsi="IRNazanin" w:eastAsia="IRNazanin" w:cs="IRNazanin"/>
            <w:color w:val="111111"/>
            <w:sz w:val="22"/>
            <w:szCs w:val="22"/>
            <w:b w:val="0"/>
            <w:bCs w:val="0"/>
            <w:i w:val="0"/>
            <w:iCs w:val="0"/>
          </w:rPr>
          <w:t>7543- منتخب التحفة السنیة فی شرح النخبة المحسنیة</w:t>
        </w:r>
        <w:r>
          <w:tab/>
        </w:r>
        <w:r>
          <w:fldChar w:fldCharType="begin"/>
        </w:r>
        <w:r>
          <w:instrText xml:space="preserve">PAGEREF 1990 \h</w:instrText>
        </w:r>
        <w:r>
          <w:fldChar w:fldCharType="end"/>
        </w:r>
      </w:hyperlink>
    </w:p>
    <w:p>
      <w:pPr>
        <w:tabs>
          <w:tab w:val="right" w:leader="dot" w:pos="9062"/>
        </w:tabs>
        <w:ind w:left="440"/>
      </w:pPr>
      <w:hyperlink w:anchor="_Toc1991" w:history="1">
        <w:r>
          <w:rPr>
            <w:rFonts w:ascii="IRNazanin" w:hAnsi="IRNazanin" w:eastAsia="IRNazanin" w:cs="IRNazanin"/>
            <w:color w:val="111111"/>
            <w:sz w:val="22"/>
            <w:szCs w:val="22"/>
            <w:b w:val="0"/>
            <w:bCs w:val="0"/>
            <w:i w:val="0"/>
            <w:iCs w:val="0"/>
          </w:rPr>
          <w:t>7544- منتخب تحفه العراقین‏</w:t>
        </w:r>
        <w:r>
          <w:tab/>
        </w:r>
        <w:r>
          <w:fldChar w:fldCharType="begin"/>
        </w:r>
        <w:r>
          <w:instrText xml:space="preserve">PAGEREF 1991 \h</w:instrText>
        </w:r>
        <w:r>
          <w:fldChar w:fldCharType="end"/>
        </w:r>
      </w:hyperlink>
    </w:p>
    <w:p>
      <w:pPr>
        <w:tabs>
          <w:tab w:val="right" w:leader="dot" w:pos="9062"/>
        </w:tabs>
        <w:ind w:left="440"/>
      </w:pPr>
      <w:hyperlink w:anchor="_Toc1992" w:history="1">
        <w:r>
          <w:rPr>
            <w:rFonts w:ascii="IRNazanin" w:hAnsi="IRNazanin" w:eastAsia="IRNazanin" w:cs="IRNazanin"/>
            <w:color w:val="111111"/>
            <w:sz w:val="22"/>
            <w:szCs w:val="22"/>
            <w:b w:val="0"/>
            <w:bCs w:val="0"/>
            <w:i w:val="0"/>
            <w:iCs w:val="0"/>
          </w:rPr>
          <w:t>منتخب تحفه القاری‏</w:t>
        </w:r>
        <w:r>
          <w:tab/>
        </w:r>
        <w:r>
          <w:fldChar w:fldCharType="begin"/>
        </w:r>
        <w:r>
          <w:instrText xml:space="preserve">PAGEREF 1992 \h</w:instrText>
        </w:r>
        <w:r>
          <w:fldChar w:fldCharType="end"/>
        </w:r>
      </w:hyperlink>
    </w:p>
    <w:p>
      <w:pPr>
        <w:tabs>
          <w:tab w:val="right" w:leader="dot" w:pos="9062"/>
        </w:tabs>
        <w:ind w:left="440"/>
      </w:pPr>
      <w:hyperlink w:anchor="_Toc1993" w:history="1">
        <w:r>
          <w:rPr>
            <w:rFonts w:ascii="IRNazanin" w:hAnsi="IRNazanin" w:eastAsia="IRNazanin" w:cs="IRNazanin"/>
            <w:color w:val="111111"/>
            <w:sz w:val="22"/>
            <w:szCs w:val="22"/>
            <w:b w:val="0"/>
            <w:bCs w:val="0"/>
            <w:i w:val="0"/>
            <w:iCs w:val="0"/>
          </w:rPr>
          <w:t>7545- منتخب تحفه المراد</w:t>
        </w:r>
        <w:r>
          <w:tab/>
        </w:r>
        <w:r>
          <w:fldChar w:fldCharType="begin"/>
        </w:r>
        <w:r>
          <w:instrText xml:space="preserve">PAGEREF 1993 \h</w:instrText>
        </w:r>
        <w:r>
          <w:fldChar w:fldCharType="end"/>
        </w:r>
      </w:hyperlink>
    </w:p>
    <w:p>
      <w:pPr>
        <w:tabs>
          <w:tab w:val="right" w:leader="dot" w:pos="9062"/>
        </w:tabs>
        <w:ind w:left="440"/>
      </w:pPr>
      <w:hyperlink w:anchor="_Toc1994" w:history="1">
        <w:r>
          <w:rPr>
            <w:rFonts w:ascii="IRNazanin" w:hAnsi="IRNazanin" w:eastAsia="IRNazanin" w:cs="IRNazanin"/>
            <w:color w:val="111111"/>
            <w:sz w:val="22"/>
            <w:szCs w:val="22"/>
            <w:b w:val="0"/>
            <w:bCs w:val="0"/>
            <w:i w:val="0"/>
            <w:iCs w:val="0"/>
          </w:rPr>
          <w:t>7546- منتخب تذکره الأولیاء</w:t>
        </w:r>
        <w:r>
          <w:tab/>
        </w:r>
        <w:r>
          <w:fldChar w:fldCharType="begin"/>
        </w:r>
        <w:r>
          <w:instrText xml:space="preserve">PAGEREF 1994 \h</w:instrText>
        </w:r>
        <w:r>
          <w:fldChar w:fldCharType="end"/>
        </w:r>
      </w:hyperlink>
    </w:p>
    <w:p>
      <w:pPr>
        <w:tabs>
          <w:tab w:val="right" w:leader="dot" w:pos="9062"/>
        </w:tabs>
        <w:ind w:left="440"/>
      </w:pPr>
      <w:hyperlink w:anchor="_Toc1995" w:history="1">
        <w:r>
          <w:rPr>
            <w:rFonts w:ascii="IRNazanin" w:hAnsi="IRNazanin" w:eastAsia="IRNazanin" w:cs="IRNazanin"/>
            <w:color w:val="111111"/>
            <w:sz w:val="22"/>
            <w:szCs w:val="22"/>
            <w:b w:val="0"/>
            <w:bCs w:val="0"/>
            <w:i w:val="0"/>
            <w:iCs w:val="0"/>
          </w:rPr>
          <w:t>7547- منتخب تذکره الخواتین‏</w:t>
        </w:r>
        <w:r>
          <w:tab/>
        </w:r>
        <w:r>
          <w:fldChar w:fldCharType="begin"/>
        </w:r>
        <w:r>
          <w:instrText xml:space="preserve">PAGEREF 1995 \h</w:instrText>
        </w:r>
        <w:r>
          <w:fldChar w:fldCharType="end"/>
        </w:r>
      </w:hyperlink>
    </w:p>
    <w:p>
      <w:pPr>
        <w:tabs>
          <w:tab w:val="right" w:leader="dot" w:pos="9062"/>
        </w:tabs>
        <w:ind w:left="440"/>
      </w:pPr>
      <w:hyperlink w:anchor="_Toc1996" w:history="1">
        <w:r>
          <w:rPr>
            <w:rFonts w:ascii="IRNazanin" w:hAnsi="IRNazanin" w:eastAsia="IRNazanin" w:cs="IRNazanin"/>
            <w:color w:val="111111"/>
            <w:sz w:val="22"/>
            <w:szCs w:val="22"/>
            <w:b w:val="0"/>
            <w:bCs w:val="0"/>
            <w:i w:val="0"/>
            <w:iCs w:val="0"/>
          </w:rPr>
          <w:t>7548- منتخب تذکره الکحالین‏</w:t>
        </w:r>
        <w:r>
          <w:tab/>
        </w:r>
        <w:r>
          <w:fldChar w:fldCharType="begin"/>
        </w:r>
        <w:r>
          <w:instrText xml:space="preserve">PAGEREF 1996 \h</w:instrText>
        </w:r>
        <w:r>
          <w:fldChar w:fldCharType="end"/>
        </w:r>
      </w:hyperlink>
    </w:p>
    <w:p>
      <w:pPr>
        <w:tabs>
          <w:tab w:val="right" w:leader="dot" w:pos="9062"/>
        </w:tabs>
        <w:ind w:left="440"/>
      </w:pPr>
      <w:hyperlink w:anchor="_Toc1997" w:history="1">
        <w:r>
          <w:rPr>
            <w:rFonts w:ascii="IRNazanin" w:hAnsi="IRNazanin" w:eastAsia="IRNazanin" w:cs="IRNazanin"/>
            <w:color w:val="111111"/>
            <w:sz w:val="22"/>
            <w:szCs w:val="22"/>
            <w:b w:val="0"/>
            <w:bCs w:val="0"/>
            <w:i w:val="0"/>
            <w:iCs w:val="0"/>
          </w:rPr>
          <w:t>7549- منتخب تذکره میر تقی کاشی‏</w:t>
        </w:r>
        <w:r>
          <w:tab/>
        </w:r>
        <w:r>
          <w:fldChar w:fldCharType="begin"/>
        </w:r>
        <w:r>
          <w:instrText xml:space="preserve">PAGEREF 1997 \h</w:instrText>
        </w:r>
        <w:r>
          <w:fldChar w:fldCharType="end"/>
        </w:r>
      </w:hyperlink>
    </w:p>
    <w:p>
      <w:pPr>
        <w:tabs>
          <w:tab w:val="right" w:leader="dot" w:pos="9062"/>
        </w:tabs>
        <w:ind w:left="440"/>
      </w:pPr>
      <w:hyperlink w:anchor="_Toc1998" w:history="1">
        <w:r>
          <w:rPr>
            <w:rFonts w:ascii="IRNazanin" w:hAnsi="IRNazanin" w:eastAsia="IRNazanin" w:cs="IRNazanin"/>
            <w:color w:val="111111"/>
            <w:sz w:val="22"/>
            <w:szCs w:val="22"/>
            <w:b w:val="0"/>
            <w:bCs w:val="0"/>
            <w:i w:val="0"/>
            <w:iCs w:val="0"/>
          </w:rPr>
          <w:t>7550- منتخب التذکرة النجومیة</w:t>
        </w:r>
        <w:r>
          <w:tab/>
        </w:r>
        <w:r>
          <w:fldChar w:fldCharType="begin"/>
        </w:r>
        <w:r>
          <w:instrText xml:space="preserve">PAGEREF 1998 \h</w:instrText>
        </w:r>
        <w:r>
          <w:fldChar w:fldCharType="end"/>
        </w:r>
      </w:hyperlink>
    </w:p>
    <w:p>
      <w:pPr>
        <w:tabs>
          <w:tab w:val="right" w:leader="dot" w:pos="9062"/>
        </w:tabs>
        <w:ind w:left="440"/>
      </w:pPr>
      <w:hyperlink w:anchor="_Toc1999" w:history="1">
        <w:r>
          <w:rPr>
            <w:rFonts w:ascii="IRNazanin" w:hAnsi="IRNazanin" w:eastAsia="IRNazanin" w:cs="IRNazanin"/>
            <w:color w:val="111111"/>
            <w:sz w:val="22"/>
            <w:szCs w:val="22"/>
            <w:b w:val="0"/>
            <w:bCs w:val="0"/>
            <w:i w:val="0"/>
            <w:iCs w:val="0"/>
          </w:rPr>
          <w:t>7551- منتخب ترجمان القرآن‏</w:t>
        </w:r>
        <w:r>
          <w:tab/>
        </w:r>
        <w:r>
          <w:fldChar w:fldCharType="begin"/>
        </w:r>
        <w:r>
          <w:instrText xml:space="preserve">PAGEREF 1999 \h</w:instrText>
        </w:r>
        <w:r>
          <w:fldChar w:fldCharType="end"/>
        </w:r>
      </w:hyperlink>
    </w:p>
    <w:p>
      <w:pPr>
        <w:tabs>
          <w:tab w:val="right" w:leader="dot" w:pos="9062"/>
        </w:tabs>
        <w:ind w:left="440"/>
      </w:pPr>
      <w:hyperlink w:anchor="_Toc2000" w:history="1">
        <w:r>
          <w:rPr>
            <w:rFonts w:ascii="IRNazanin" w:hAnsi="IRNazanin" w:eastAsia="IRNazanin" w:cs="IRNazanin"/>
            <w:color w:val="111111"/>
            <w:sz w:val="22"/>
            <w:szCs w:val="22"/>
            <w:b w:val="0"/>
            <w:bCs w:val="0"/>
            <w:i w:val="0"/>
            <w:iCs w:val="0"/>
          </w:rPr>
          <w:t>7552- منتخب ترسل بهائی‏</w:t>
        </w:r>
        <w:r>
          <w:tab/>
        </w:r>
        <w:r>
          <w:fldChar w:fldCharType="begin"/>
        </w:r>
        <w:r>
          <w:instrText xml:space="preserve">PAGEREF 2000 \h</w:instrText>
        </w:r>
        <w:r>
          <w:fldChar w:fldCharType="end"/>
        </w:r>
      </w:hyperlink>
    </w:p>
    <w:p>
      <w:pPr>
        <w:tabs>
          <w:tab w:val="right" w:leader="dot" w:pos="9062"/>
        </w:tabs>
        <w:ind w:left="440"/>
      </w:pPr>
      <w:hyperlink w:anchor="_Toc2001" w:history="1">
        <w:r>
          <w:rPr>
            <w:rFonts w:ascii="IRNazanin" w:hAnsi="IRNazanin" w:eastAsia="IRNazanin" w:cs="IRNazanin"/>
            <w:color w:val="111111"/>
            <w:sz w:val="22"/>
            <w:szCs w:val="22"/>
            <w:b w:val="0"/>
            <w:bCs w:val="0"/>
            <w:i w:val="0"/>
            <w:iCs w:val="0"/>
          </w:rPr>
          <w:t>7553- منتخب التصانیف‏</w:t>
        </w:r>
        <w:r>
          <w:tab/>
        </w:r>
        <w:r>
          <w:fldChar w:fldCharType="begin"/>
        </w:r>
        <w:r>
          <w:instrText xml:space="preserve">PAGEREF 2001 \h</w:instrText>
        </w:r>
        <w:r>
          <w:fldChar w:fldCharType="end"/>
        </w:r>
      </w:hyperlink>
    </w:p>
    <w:p>
      <w:pPr>
        <w:tabs>
          <w:tab w:val="right" w:leader="dot" w:pos="9062"/>
        </w:tabs>
        <w:ind w:left="440"/>
      </w:pPr>
      <w:hyperlink w:anchor="_Toc2002" w:history="1">
        <w:r>
          <w:rPr>
            <w:rFonts w:ascii="IRNazanin" w:hAnsi="IRNazanin" w:eastAsia="IRNazanin" w:cs="IRNazanin"/>
            <w:color w:val="111111"/>
            <w:sz w:val="22"/>
            <w:szCs w:val="22"/>
            <w:b w:val="0"/>
            <w:bCs w:val="0"/>
            <w:i w:val="0"/>
            <w:iCs w:val="0"/>
          </w:rPr>
          <w:t>7554- منتخب التعلیقات‏</w:t>
        </w:r>
        <w:r>
          <w:tab/>
        </w:r>
        <w:r>
          <w:fldChar w:fldCharType="begin"/>
        </w:r>
        <w:r>
          <w:instrText xml:space="preserve">PAGEREF 2002 \h</w:instrText>
        </w:r>
        <w:r>
          <w:fldChar w:fldCharType="end"/>
        </w:r>
      </w:hyperlink>
    </w:p>
    <w:p>
      <w:pPr>
        <w:tabs>
          <w:tab w:val="right" w:leader="dot" w:pos="9062"/>
        </w:tabs>
        <w:ind w:left="440"/>
      </w:pPr>
      <w:hyperlink w:anchor="_Toc2003" w:history="1">
        <w:r>
          <w:rPr>
            <w:rFonts w:ascii="IRNazanin" w:hAnsi="IRNazanin" w:eastAsia="IRNazanin" w:cs="IRNazanin"/>
            <w:color w:val="111111"/>
            <w:sz w:val="22"/>
            <w:szCs w:val="22"/>
            <w:b w:val="0"/>
            <w:bCs w:val="0"/>
            <w:i w:val="0"/>
            <w:iCs w:val="0"/>
          </w:rPr>
          <w:t>7555- منتخب التفاسیر</w:t>
        </w:r>
        <w:r>
          <w:tab/>
        </w:r>
        <w:r>
          <w:fldChar w:fldCharType="begin"/>
        </w:r>
        <w:r>
          <w:instrText xml:space="preserve">PAGEREF 2003 \h</w:instrText>
        </w:r>
        <w:r>
          <w:fldChar w:fldCharType="end"/>
        </w:r>
      </w:hyperlink>
    </w:p>
    <w:p>
      <w:pPr>
        <w:tabs>
          <w:tab w:val="right" w:leader="dot" w:pos="9062"/>
        </w:tabs>
        <w:ind w:left="440"/>
      </w:pPr>
      <w:hyperlink w:anchor="_Toc2004" w:history="1">
        <w:r>
          <w:rPr>
            <w:rFonts w:ascii="IRNazanin" w:hAnsi="IRNazanin" w:eastAsia="IRNazanin" w:cs="IRNazanin"/>
            <w:color w:val="111111"/>
            <w:sz w:val="22"/>
            <w:szCs w:val="22"/>
            <w:b w:val="0"/>
            <w:bCs w:val="0"/>
            <w:i w:val="0"/>
            <w:iCs w:val="0"/>
          </w:rPr>
          <w:t>7556- منتخب التفاسیر</w:t>
        </w:r>
        <w:r>
          <w:tab/>
        </w:r>
        <w:r>
          <w:fldChar w:fldCharType="begin"/>
        </w:r>
        <w:r>
          <w:instrText xml:space="preserve">PAGEREF 2004 \h</w:instrText>
        </w:r>
        <w:r>
          <w:fldChar w:fldCharType="end"/>
        </w:r>
      </w:hyperlink>
    </w:p>
    <w:p>
      <w:pPr>
        <w:tabs>
          <w:tab w:val="right" w:leader="dot" w:pos="9062"/>
        </w:tabs>
        <w:ind w:left="440"/>
      </w:pPr>
      <w:hyperlink w:anchor="_Toc2005" w:history="1">
        <w:r>
          <w:rPr>
            <w:rFonts w:ascii="IRNazanin" w:hAnsi="IRNazanin" w:eastAsia="IRNazanin" w:cs="IRNazanin"/>
            <w:color w:val="111111"/>
            <w:sz w:val="22"/>
            <w:szCs w:val="22"/>
            <w:b w:val="0"/>
            <w:bCs w:val="0"/>
            <w:i w:val="0"/>
            <w:iCs w:val="0"/>
          </w:rPr>
          <w:t>7557- منتخب التفاسیر</w:t>
        </w:r>
        <w:r>
          <w:tab/>
        </w:r>
        <w:r>
          <w:fldChar w:fldCharType="begin"/>
        </w:r>
        <w:r>
          <w:instrText xml:space="preserve">PAGEREF 2005 \h</w:instrText>
        </w:r>
        <w:r>
          <w:fldChar w:fldCharType="end"/>
        </w:r>
      </w:hyperlink>
    </w:p>
    <w:p>
      <w:pPr>
        <w:tabs>
          <w:tab w:val="right" w:leader="dot" w:pos="9062"/>
        </w:tabs>
        <w:ind w:left="440"/>
      </w:pPr>
      <w:hyperlink w:anchor="_Toc2006" w:history="1">
        <w:r>
          <w:rPr>
            <w:rFonts w:ascii="IRNazanin" w:hAnsi="IRNazanin" w:eastAsia="IRNazanin" w:cs="IRNazanin"/>
            <w:color w:val="111111"/>
            <w:sz w:val="22"/>
            <w:szCs w:val="22"/>
            <w:b w:val="0"/>
            <w:bCs w:val="0"/>
            <w:i w:val="0"/>
            <w:iCs w:val="0"/>
          </w:rPr>
          <w:t>منتخب تفسیر الأئمة</w:t>
        </w:r>
        <w:r>
          <w:tab/>
        </w:r>
        <w:r>
          <w:fldChar w:fldCharType="begin"/>
        </w:r>
        <w:r>
          <w:instrText xml:space="preserve">PAGEREF 2006 \h</w:instrText>
        </w:r>
        <w:r>
          <w:fldChar w:fldCharType="end"/>
        </w:r>
      </w:hyperlink>
    </w:p>
    <w:p>
      <w:pPr>
        <w:tabs>
          <w:tab w:val="right" w:leader="dot" w:pos="9062"/>
        </w:tabs>
        <w:ind w:left="440"/>
      </w:pPr>
      <w:hyperlink w:anchor="_Toc2007" w:history="1">
        <w:r>
          <w:rPr>
            <w:rFonts w:ascii="IRNazanin" w:hAnsi="IRNazanin" w:eastAsia="IRNazanin" w:cs="IRNazanin"/>
            <w:color w:val="111111"/>
            <w:sz w:val="22"/>
            <w:szCs w:val="22"/>
            <w:b w:val="0"/>
            <w:bCs w:val="0"/>
            <w:i w:val="0"/>
            <w:iCs w:val="0"/>
          </w:rPr>
          <w:t>7558- منتخب تفسیر إلهی‏</w:t>
        </w:r>
        <w:r>
          <w:tab/>
        </w:r>
        <w:r>
          <w:fldChar w:fldCharType="begin"/>
        </w:r>
        <w:r>
          <w:instrText xml:space="preserve">PAGEREF 2007 \h</w:instrText>
        </w:r>
        <w:r>
          <w:fldChar w:fldCharType="end"/>
        </w:r>
      </w:hyperlink>
    </w:p>
    <w:p>
      <w:pPr>
        <w:tabs>
          <w:tab w:val="right" w:leader="dot" w:pos="9062"/>
        </w:tabs>
        <w:ind w:left="440"/>
      </w:pPr>
      <w:hyperlink w:anchor="_Toc2008" w:history="1">
        <w:r>
          <w:rPr>
            <w:rFonts w:ascii="IRNazanin" w:hAnsi="IRNazanin" w:eastAsia="IRNazanin" w:cs="IRNazanin"/>
            <w:color w:val="111111"/>
            <w:sz w:val="22"/>
            <w:szCs w:val="22"/>
            <w:b w:val="0"/>
            <w:bCs w:val="0"/>
            <w:i w:val="0"/>
            <w:iCs w:val="0"/>
          </w:rPr>
          <w:t>7559- منتخب تفسیر الإمام العسکری علیه السلام</w:t>
        </w:r>
        <w:r>
          <w:tab/>
        </w:r>
        <w:r>
          <w:fldChar w:fldCharType="begin"/>
        </w:r>
        <w:r>
          <w:instrText xml:space="preserve">PAGEREF 2008 \h</w:instrText>
        </w:r>
        <w:r>
          <w:fldChar w:fldCharType="end"/>
        </w:r>
      </w:hyperlink>
    </w:p>
    <w:p>
      <w:pPr>
        <w:tabs>
          <w:tab w:val="right" w:leader="dot" w:pos="9062"/>
        </w:tabs>
        <w:ind w:left="440"/>
      </w:pPr>
      <w:hyperlink w:anchor="_Toc2009" w:history="1">
        <w:r>
          <w:rPr>
            <w:rFonts w:ascii="IRNazanin" w:hAnsi="IRNazanin" w:eastAsia="IRNazanin" w:cs="IRNazanin"/>
            <w:color w:val="111111"/>
            <w:sz w:val="22"/>
            <w:szCs w:val="22"/>
            <w:b w:val="0"/>
            <w:bCs w:val="0"/>
            <w:i w:val="0"/>
            <w:iCs w:val="0"/>
          </w:rPr>
          <w:t>7560- منتخب تفسیر السورآبادی‏</w:t>
        </w:r>
        <w:r>
          <w:tab/>
        </w:r>
        <w:r>
          <w:fldChar w:fldCharType="begin"/>
        </w:r>
        <w:r>
          <w:instrText xml:space="preserve">PAGEREF 2009 \h</w:instrText>
        </w:r>
        <w:r>
          <w:fldChar w:fldCharType="end"/>
        </w:r>
      </w:hyperlink>
    </w:p>
    <w:p>
      <w:pPr>
        <w:tabs>
          <w:tab w:val="right" w:leader="dot" w:pos="9062"/>
        </w:tabs>
        <w:ind w:left="440"/>
      </w:pPr>
      <w:hyperlink w:anchor="_Toc2010" w:history="1">
        <w:r>
          <w:rPr>
            <w:rFonts w:ascii="IRNazanin" w:hAnsi="IRNazanin" w:eastAsia="IRNazanin" w:cs="IRNazanin"/>
            <w:color w:val="111111"/>
            <w:sz w:val="22"/>
            <w:szCs w:val="22"/>
            <w:b w:val="0"/>
            <w:bCs w:val="0"/>
            <w:i w:val="0"/>
            <w:iCs w:val="0"/>
          </w:rPr>
          <w:t>7561- منتخب تفسیر علی بن إبراهیم القمی‏</w:t>
        </w:r>
        <w:r>
          <w:tab/>
        </w:r>
        <w:r>
          <w:fldChar w:fldCharType="begin"/>
        </w:r>
        <w:r>
          <w:instrText xml:space="preserve">PAGEREF 2010 \h</w:instrText>
        </w:r>
        <w:r>
          <w:fldChar w:fldCharType="end"/>
        </w:r>
      </w:hyperlink>
    </w:p>
    <w:p>
      <w:pPr>
        <w:tabs>
          <w:tab w:val="right" w:leader="dot" w:pos="9062"/>
        </w:tabs>
        <w:ind w:left="440"/>
      </w:pPr>
      <w:hyperlink w:anchor="_Toc2011" w:history="1">
        <w:r>
          <w:rPr>
            <w:rFonts w:ascii="IRNazanin" w:hAnsi="IRNazanin" w:eastAsia="IRNazanin" w:cs="IRNazanin"/>
            <w:color w:val="111111"/>
            <w:sz w:val="22"/>
            <w:szCs w:val="22"/>
            <w:b w:val="0"/>
            <w:bCs w:val="0"/>
            <w:i w:val="0"/>
            <w:iCs w:val="0"/>
          </w:rPr>
          <w:t>7562- منتخب تفسیر علی بن إبراهیم‏</w:t>
        </w:r>
        <w:r>
          <w:tab/>
        </w:r>
        <w:r>
          <w:fldChar w:fldCharType="begin"/>
        </w:r>
        <w:r>
          <w:instrText xml:space="preserve">PAGEREF 2011 \h</w:instrText>
        </w:r>
        <w:r>
          <w:fldChar w:fldCharType="end"/>
        </w:r>
      </w:hyperlink>
    </w:p>
    <w:p>
      <w:pPr>
        <w:tabs>
          <w:tab w:val="right" w:leader="dot" w:pos="9062"/>
        </w:tabs>
        <w:ind w:left="440"/>
      </w:pPr>
      <w:hyperlink w:anchor="_Toc2012" w:history="1">
        <w:r>
          <w:rPr>
            <w:rFonts w:ascii="IRNazanin" w:hAnsi="IRNazanin" w:eastAsia="IRNazanin" w:cs="IRNazanin"/>
            <w:color w:val="111111"/>
            <w:sz w:val="22"/>
            <w:szCs w:val="22"/>
            <w:b w:val="0"/>
            <w:bCs w:val="0"/>
            <w:i w:val="0"/>
            <w:iCs w:val="0"/>
          </w:rPr>
          <w:t>7563- منتخب تفسیر الفخر الرازی‏</w:t>
        </w:r>
        <w:r>
          <w:tab/>
        </w:r>
        <w:r>
          <w:fldChar w:fldCharType="begin"/>
        </w:r>
        <w:r>
          <w:instrText xml:space="preserve">PAGEREF 2012 \h</w:instrText>
        </w:r>
        <w:r>
          <w:fldChar w:fldCharType="end"/>
        </w:r>
      </w:hyperlink>
    </w:p>
    <w:p>
      <w:pPr>
        <w:tabs>
          <w:tab w:val="right" w:leader="dot" w:pos="9062"/>
        </w:tabs>
        <w:ind w:left="440"/>
      </w:pPr>
      <w:hyperlink w:anchor="_Toc2013" w:history="1">
        <w:r>
          <w:rPr>
            <w:rFonts w:ascii="IRNazanin" w:hAnsi="IRNazanin" w:eastAsia="IRNazanin" w:cs="IRNazanin"/>
            <w:color w:val="111111"/>
            <w:sz w:val="22"/>
            <w:szCs w:val="22"/>
            <w:b w:val="0"/>
            <w:bCs w:val="0"/>
            <w:i w:val="0"/>
            <w:iCs w:val="0"/>
          </w:rPr>
          <w:t>7564- منتخب تقویم اللسان‏</w:t>
        </w:r>
        <w:r>
          <w:tab/>
        </w:r>
        <w:r>
          <w:fldChar w:fldCharType="begin"/>
        </w:r>
        <w:r>
          <w:instrText xml:space="preserve">PAGEREF 2013 \h</w:instrText>
        </w:r>
        <w:r>
          <w:fldChar w:fldCharType="end"/>
        </w:r>
      </w:hyperlink>
    </w:p>
    <w:p>
      <w:pPr>
        <w:tabs>
          <w:tab w:val="right" w:leader="dot" w:pos="9062"/>
        </w:tabs>
        <w:ind w:left="440"/>
      </w:pPr>
      <w:hyperlink w:anchor="_Toc2014" w:history="1">
        <w:r>
          <w:rPr>
            <w:rFonts w:ascii="IRNazanin" w:hAnsi="IRNazanin" w:eastAsia="IRNazanin" w:cs="IRNazanin"/>
            <w:color w:val="111111"/>
            <w:sz w:val="22"/>
            <w:szCs w:val="22"/>
            <w:b w:val="0"/>
            <w:bCs w:val="0"/>
            <w:i w:val="0"/>
            <w:iCs w:val="0"/>
          </w:rPr>
          <w:t>7565- منتخب تقویم المؤمنین‏</w:t>
        </w:r>
        <w:r>
          <w:tab/>
        </w:r>
        <w:r>
          <w:fldChar w:fldCharType="begin"/>
        </w:r>
        <w:r>
          <w:instrText xml:space="preserve">PAGEREF 2014 \h</w:instrText>
        </w:r>
        <w:r>
          <w:fldChar w:fldCharType="end"/>
        </w:r>
      </w:hyperlink>
    </w:p>
    <w:p>
      <w:pPr>
        <w:tabs>
          <w:tab w:val="right" w:leader="dot" w:pos="9062"/>
        </w:tabs>
        <w:ind w:left="440"/>
      </w:pPr>
      <w:hyperlink w:anchor="_Toc2015" w:history="1">
        <w:r>
          <w:rPr>
            <w:rFonts w:ascii="IRNazanin" w:hAnsi="IRNazanin" w:eastAsia="IRNazanin" w:cs="IRNazanin"/>
            <w:color w:val="111111"/>
            <w:sz w:val="22"/>
            <w:szCs w:val="22"/>
            <w:b w:val="0"/>
            <w:bCs w:val="0"/>
            <w:i w:val="0"/>
            <w:iCs w:val="0"/>
          </w:rPr>
          <w:t>7566- منتخب تلخیص المقال‏</w:t>
        </w:r>
        <w:r>
          <w:tab/>
        </w:r>
        <w:r>
          <w:fldChar w:fldCharType="begin"/>
        </w:r>
        <w:r>
          <w:instrText xml:space="preserve">PAGEREF 2015 \h</w:instrText>
        </w:r>
        <w:r>
          <w:fldChar w:fldCharType="end"/>
        </w:r>
      </w:hyperlink>
    </w:p>
    <w:p>
      <w:pPr>
        <w:tabs>
          <w:tab w:val="right" w:leader="dot" w:pos="9062"/>
        </w:tabs>
        <w:ind w:left="440"/>
      </w:pPr>
      <w:hyperlink w:anchor="_Toc2016" w:history="1">
        <w:r>
          <w:rPr>
            <w:rFonts w:ascii="IRNazanin" w:hAnsi="IRNazanin" w:eastAsia="IRNazanin" w:cs="IRNazanin"/>
            <w:color w:val="111111"/>
            <w:sz w:val="22"/>
            <w:szCs w:val="22"/>
            <w:b w:val="0"/>
            <w:bCs w:val="0"/>
            <w:i w:val="0"/>
            <w:iCs w:val="0"/>
          </w:rPr>
          <w:t>7567- منتخب التماثیل‏</w:t>
        </w:r>
        <w:r>
          <w:tab/>
        </w:r>
        <w:r>
          <w:fldChar w:fldCharType="begin"/>
        </w:r>
        <w:r>
          <w:instrText xml:space="preserve">PAGEREF 2016 \h</w:instrText>
        </w:r>
        <w:r>
          <w:fldChar w:fldCharType="end"/>
        </w:r>
      </w:hyperlink>
    </w:p>
    <w:p>
      <w:pPr>
        <w:tabs>
          <w:tab w:val="right" w:leader="dot" w:pos="9062"/>
        </w:tabs>
        <w:ind w:left="440"/>
      </w:pPr>
      <w:hyperlink w:anchor="_Toc2017" w:history="1">
        <w:r>
          <w:rPr>
            <w:rFonts w:ascii="IRNazanin" w:hAnsi="IRNazanin" w:eastAsia="IRNazanin" w:cs="IRNazanin"/>
            <w:color w:val="111111"/>
            <w:sz w:val="22"/>
            <w:szCs w:val="22"/>
            <w:b w:val="0"/>
            <w:bCs w:val="0"/>
            <w:i w:val="0"/>
            <w:iCs w:val="0"/>
          </w:rPr>
          <w:t>7568- منتخب تنبیهات المظفریة</w:t>
        </w:r>
        <w:r>
          <w:tab/>
        </w:r>
        <w:r>
          <w:fldChar w:fldCharType="begin"/>
        </w:r>
        <w:r>
          <w:instrText xml:space="preserve">PAGEREF 2017 \h</w:instrText>
        </w:r>
        <w:r>
          <w:fldChar w:fldCharType="end"/>
        </w:r>
      </w:hyperlink>
    </w:p>
    <w:p>
      <w:pPr>
        <w:tabs>
          <w:tab w:val="right" w:leader="dot" w:pos="9062"/>
        </w:tabs>
        <w:ind w:left="440"/>
      </w:pPr>
      <w:hyperlink w:anchor="_Toc2018" w:history="1">
        <w:r>
          <w:rPr>
            <w:rFonts w:ascii="IRNazanin" w:hAnsi="IRNazanin" w:eastAsia="IRNazanin" w:cs="IRNazanin"/>
            <w:color w:val="111111"/>
            <w:sz w:val="22"/>
            <w:szCs w:val="22"/>
            <w:b w:val="0"/>
            <w:bCs w:val="0"/>
            <w:i w:val="0"/>
            <w:iCs w:val="0"/>
          </w:rPr>
          <w:t>7569- منتخب التواریخ‏</w:t>
        </w:r>
        <w:r>
          <w:tab/>
        </w:r>
        <w:r>
          <w:fldChar w:fldCharType="begin"/>
        </w:r>
        <w:r>
          <w:instrText xml:space="preserve">PAGEREF 2018 \h</w:instrText>
        </w:r>
        <w:r>
          <w:fldChar w:fldCharType="end"/>
        </w:r>
      </w:hyperlink>
    </w:p>
    <w:p>
      <w:pPr>
        <w:tabs>
          <w:tab w:val="right" w:leader="dot" w:pos="9062"/>
        </w:tabs>
        <w:ind w:left="440"/>
      </w:pPr>
      <w:hyperlink w:anchor="_Toc2019" w:history="1">
        <w:r>
          <w:rPr>
            <w:rFonts w:ascii="IRNazanin" w:hAnsi="IRNazanin" w:eastAsia="IRNazanin" w:cs="IRNazanin"/>
            <w:color w:val="111111"/>
            <w:sz w:val="22"/>
            <w:szCs w:val="22"/>
            <w:b w:val="0"/>
            <w:bCs w:val="0"/>
            <w:i w:val="0"/>
            <w:iCs w:val="0"/>
          </w:rPr>
          <w:t>7570- منتخب التواریخ‏</w:t>
        </w:r>
        <w:r>
          <w:tab/>
        </w:r>
        <w:r>
          <w:fldChar w:fldCharType="begin"/>
        </w:r>
        <w:r>
          <w:instrText xml:space="preserve">PAGEREF 2019 \h</w:instrText>
        </w:r>
        <w:r>
          <w:fldChar w:fldCharType="end"/>
        </w:r>
      </w:hyperlink>
    </w:p>
    <w:p>
      <w:pPr>
        <w:tabs>
          <w:tab w:val="right" w:leader="dot" w:pos="9062"/>
        </w:tabs>
        <w:ind w:left="440"/>
      </w:pPr>
      <w:hyperlink w:anchor="_Toc2020" w:history="1">
        <w:r>
          <w:rPr>
            <w:rFonts w:ascii="IRNazanin" w:hAnsi="IRNazanin" w:eastAsia="IRNazanin" w:cs="IRNazanin"/>
            <w:color w:val="111111"/>
            <w:sz w:val="22"/>
            <w:szCs w:val="22"/>
            <w:b w:val="0"/>
            <w:bCs w:val="0"/>
            <w:i w:val="0"/>
            <w:iCs w:val="0"/>
          </w:rPr>
          <w:t>7571- منتخب التواریخ‏</w:t>
        </w:r>
        <w:r>
          <w:tab/>
        </w:r>
        <w:r>
          <w:fldChar w:fldCharType="begin"/>
        </w:r>
        <w:r>
          <w:instrText xml:space="preserve">PAGEREF 2020 \h</w:instrText>
        </w:r>
        <w:r>
          <w:fldChar w:fldCharType="end"/>
        </w:r>
      </w:hyperlink>
    </w:p>
    <w:p>
      <w:pPr>
        <w:tabs>
          <w:tab w:val="right" w:leader="dot" w:pos="9062"/>
        </w:tabs>
        <w:ind w:left="440"/>
      </w:pPr>
      <w:hyperlink w:anchor="_Toc2021" w:history="1">
        <w:r>
          <w:rPr>
            <w:rFonts w:ascii="IRNazanin" w:hAnsi="IRNazanin" w:eastAsia="IRNazanin" w:cs="IRNazanin"/>
            <w:color w:val="111111"/>
            <w:sz w:val="22"/>
            <w:szCs w:val="22"/>
            <w:b w:val="0"/>
            <w:bCs w:val="0"/>
            <w:i w:val="0"/>
            <w:iCs w:val="0"/>
          </w:rPr>
          <w:t>7572- منتخب التواریخ‏</w:t>
        </w:r>
        <w:r>
          <w:tab/>
        </w:r>
        <w:r>
          <w:fldChar w:fldCharType="begin"/>
        </w:r>
        <w:r>
          <w:instrText xml:space="preserve">PAGEREF 2021 \h</w:instrText>
        </w:r>
        <w:r>
          <w:fldChar w:fldCharType="end"/>
        </w:r>
      </w:hyperlink>
    </w:p>
    <w:p>
      <w:pPr>
        <w:tabs>
          <w:tab w:val="right" w:leader="dot" w:pos="9062"/>
        </w:tabs>
        <w:ind w:left="440"/>
      </w:pPr>
      <w:hyperlink w:anchor="_Toc2022" w:history="1">
        <w:r>
          <w:rPr>
            <w:rFonts w:ascii="IRNazanin" w:hAnsi="IRNazanin" w:eastAsia="IRNazanin" w:cs="IRNazanin"/>
            <w:color w:val="111111"/>
            <w:sz w:val="22"/>
            <w:szCs w:val="22"/>
            <w:b w:val="0"/>
            <w:bCs w:val="0"/>
            <w:i w:val="0"/>
            <w:iCs w:val="0"/>
          </w:rPr>
          <w:t>7573- منتخب التواریخ‏</w:t>
        </w:r>
        <w:r>
          <w:tab/>
        </w:r>
        <w:r>
          <w:fldChar w:fldCharType="begin"/>
        </w:r>
        <w:r>
          <w:instrText xml:space="preserve">PAGEREF 2022 \h</w:instrText>
        </w:r>
        <w:r>
          <w:fldChar w:fldCharType="end"/>
        </w:r>
      </w:hyperlink>
    </w:p>
    <w:p>
      <w:pPr>
        <w:tabs>
          <w:tab w:val="right" w:leader="dot" w:pos="9062"/>
        </w:tabs>
        <w:ind w:left="440"/>
      </w:pPr>
      <w:hyperlink w:anchor="_Toc2023" w:history="1">
        <w:r>
          <w:rPr>
            <w:rFonts w:ascii="IRNazanin" w:hAnsi="IRNazanin" w:eastAsia="IRNazanin" w:cs="IRNazanin"/>
            <w:color w:val="111111"/>
            <w:sz w:val="22"/>
            <w:szCs w:val="22"/>
            <w:b w:val="0"/>
            <w:bCs w:val="0"/>
            <w:i w:val="0"/>
            <w:iCs w:val="0"/>
          </w:rPr>
          <w:t>7574- منتخب التواریخ‏</w:t>
        </w:r>
        <w:r>
          <w:tab/>
        </w:r>
        <w:r>
          <w:fldChar w:fldCharType="begin"/>
        </w:r>
        <w:r>
          <w:instrText xml:space="preserve">PAGEREF 2023 \h</w:instrText>
        </w:r>
        <w:r>
          <w:fldChar w:fldCharType="end"/>
        </w:r>
      </w:hyperlink>
    </w:p>
    <w:p>
      <w:pPr>
        <w:tabs>
          <w:tab w:val="right" w:leader="dot" w:pos="9062"/>
        </w:tabs>
        <w:ind w:left="440"/>
      </w:pPr>
      <w:hyperlink w:anchor="_Toc2024" w:history="1">
        <w:r>
          <w:rPr>
            <w:rFonts w:ascii="IRNazanin" w:hAnsi="IRNazanin" w:eastAsia="IRNazanin" w:cs="IRNazanin"/>
            <w:color w:val="111111"/>
            <w:sz w:val="22"/>
            <w:szCs w:val="22"/>
            <w:b w:val="0"/>
            <w:bCs w:val="0"/>
            <w:i w:val="0"/>
            <w:iCs w:val="0"/>
          </w:rPr>
          <w:t>7575- منتخب التواریخ‏</w:t>
        </w:r>
        <w:r>
          <w:tab/>
        </w:r>
        <w:r>
          <w:fldChar w:fldCharType="begin"/>
        </w:r>
        <w:r>
          <w:instrText xml:space="preserve">PAGEREF 2024 \h</w:instrText>
        </w:r>
        <w:r>
          <w:fldChar w:fldCharType="end"/>
        </w:r>
      </w:hyperlink>
    </w:p>
    <w:p>
      <w:pPr>
        <w:tabs>
          <w:tab w:val="right" w:leader="dot" w:pos="9062"/>
        </w:tabs>
        <w:ind w:left="440"/>
      </w:pPr>
      <w:hyperlink w:anchor="_Toc2025" w:history="1">
        <w:r>
          <w:rPr>
            <w:rFonts w:ascii="IRNazanin" w:hAnsi="IRNazanin" w:eastAsia="IRNazanin" w:cs="IRNazanin"/>
            <w:color w:val="111111"/>
            <w:sz w:val="22"/>
            <w:szCs w:val="22"/>
            <w:b w:val="0"/>
            <w:bCs w:val="0"/>
            <w:i w:val="0"/>
            <w:iCs w:val="0"/>
          </w:rPr>
          <w:t>7576- منتخب التواریخ‏</w:t>
        </w:r>
        <w:r>
          <w:tab/>
        </w:r>
        <w:r>
          <w:fldChar w:fldCharType="begin"/>
        </w:r>
        <w:r>
          <w:instrText xml:space="preserve">PAGEREF 2025 \h</w:instrText>
        </w:r>
        <w:r>
          <w:fldChar w:fldCharType="end"/>
        </w:r>
      </w:hyperlink>
    </w:p>
    <w:p>
      <w:pPr>
        <w:tabs>
          <w:tab w:val="right" w:leader="dot" w:pos="9062"/>
        </w:tabs>
        <w:ind w:left="440"/>
      </w:pPr>
      <w:hyperlink w:anchor="_Toc2026" w:history="1">
        <w:r>
          <w:rPr>
            <w:rFonts w:ascii="IRNazanin" w:hAnsi="IRNazanin" w:eastAsia="IRNazanin" w:cs="IRNazanin"/>
            <w:color w:val="111111"/>
            <w:sz w:val="22"/>
            <w:szCs w:val="22"/>
            <w:b w:val="0"/>
            <w:bCs w:val="0"/>
            <w:i w:val="0"/>
            <w:iCs w:val="0"/>
          </w:rPr>
          <w:t>7577- منتخب التواریخ‏</w:t>
        </w:r>
        <w:r>
          <w:tab/>
        </w:r>
        <w:r>
          <w:fldChar w:fldCharType="begin"/>
        </w:r>
        <w:r>
          <w:instrText xml:space="preserve">PAGEREF 2026 \h</w:instrText>
        </w:r>
        <w:r>
          <w:fldChar w:fldCharType="end"/>
        </w:r>
      </w:hyperlink>
    </w:p>
    <w:p>
      <w:pPr>
        <w:tabs>
          <w:tab w:val="right" w:leader="dot" w:pos="9062"/>
        </w:tabs>
        <w:ind w:left="440"/>
      </w:pPr>
      <w:hyperlink w:anchor="_Toc2027" w:history="1">
        <w:r>
          <w:rPr>
            <w:rFonts w:ascii="IRNazanin" w:hAnsi="IRNazanin" w:eastAsia="IRNazanin" w:cs="IRNazanin"/>
            <w:color w:val="111111"/>
            <w:sz w:val="22"/>
            <w:szCs w:val="22"/>
            <w:b w:val="0"/>
            <w:bCs w:val="0"/>
            <w:i w:val="0"/>
            <w:iCs w:val="0"/>
          </w:rPr>
          <w:t>7578- منتخب التواریخ‏</w:t>
        </w:r>
        <w:r>
          <w:tab/>
        </w:r>
        <w:r>
          <w:fldChar w:fldCharType="begin"/>
        </w:r>
        <w:r>
          <w:instrText xml:space="preserve">PAGEREF 2027 \h</w:instrText>
        </w:r>
        <w:r>
          <w:fldChar w:fldCharType="end"/>
        </w:r>
      </w:hyperlink>
    </w:p>
    <w:p>
      <w:pPr>
        <w:tabs>
          <w:tab w:val="right" w:leader="dot" w:pos="9062"/>
        </w:tabs>
        <w:ind w:left="440"/>
      </w:pPr>
      <w:hyperlink w:anchor="_Toc2028" w:history="1">
        <w:r>
          <w:rPr>
            <w:rFonts w:ascii="IRNazanin" w:hAnsi="IRNazanin" w:eastAsia="IRNazanin" w:cs="IRNazanin"/>
            <w:color w:val="111111"/>
            <w:sz w:val="22"/>
            <w:szCs w:val="22"/>
            <w:b w:val="0"/>
            <w:bCs w:val="0"/>
            <w:i w:val="0"/>
            <w:iCs w:val="0"/>
          </w:rPr>
          <w:t>7579- منتخب التواریخ مظفری (ناصری)</w:t>
        </w:r>
        <w:r>
          <w:tab/>
        </w:r>
        <w:r>
          <w:fldChar w:fldCharType="begin"/>
        </w:r>
        <w:r>
          <w:instrText xml:space="preserve">PAGEREF 2028 \h</w:instrText>
        </w:r>
        <w:r>
          <w:fldChar w:fldCharType="end"/>
        </w:r>
      </w:hyperlink>
    </w:p>
    <w:p>
      <w:pPr>
        <w:tabs>
          <w:tab w:val="right" w:leader="dot" w:pos="9062"/>
        </w:tabs>
        <w:ind w:left="440"/>
      </w:pPr>
      <w:hyperlink w:anchor="_Toc2029" w:history="1">
        <w:r>
          <w:rPr>
            <w:rFonts w:ascii="IRNazanin" w:hAnsi="IRNazanin" w:eastAsia="IRNazanin" w:cs="IRNazanin"/>
            <w:color w:val="111111"/>
            <w:sz w:val="22"/>
            <w:szCs w:val="22"/>
            <w:b w:val="0"/>
            <w:bCs w:val="0"/>
            <w:i w:val="0"/>
            <w:iCs w:val="0"/>
          </w:rPr>
          <w:t>7580- منتخب التوریة</w:t>
        </w:r>
        <w:r>
          <w:tab/>
        </w:r>
        <w:r>
          <w:fldChar w:fldCharType="begin"/>
        </w:r>
        <w:r>
          <w:instrText xml:space="preserve">PAGEREF 2029 \h</w:instrText>
        </w:r>
        <w:r>
          <w:fldChar w:fldCharType="end"/>
        </w:r>
      </w:hyperlink>
    </w:p>
    <w:p>
      <w:pPr>
        <w:tabs>
          <w:tab w:val="right" w:leader="dot" w:pos="9062"/>
        </w:tabs>
        <w:ind w:left="440"/>
      </w:pPr>
      <w:hyperlink w:anchor="_Toc2030" w:history="1">
        <w:r>
          <w:rPr>
            <w:rFonts w:ascii="IRNazanin" w:hAnsi="IRNazanin" w:eastAsia="IRNazanin" w:cs="IRNazanin"/>
            <w:color w:val="111111"/>
            <w:sz w:val="22"/>
            <w:szCs w:val="22"/>
            <w:b w:val="0"/>
            <w:bCs w:val="0"/>
            <w:i w:val="0"/>
            <w:iCs w:val="0"/>
          </w:rPr>
          <w:t>منتخب توضیح المشربین‏</w:t>
        </w:r>
        <w:r>
          <w:tab/>
        </w:r>
        <w:r>
          <w:fldChar w:fldCharType="begin"/>
        </w:r>
        <w:r>
          <w:instrText xml:space="preserve">PAGEREF 2030 \h</w:instrText>
        </w:r>
        <w:r>
          <w:fldChar w:fldCharType="end"/>
        </w:r>
      </w:hyperlink>
    </w:p>
    <w:p>
      <w:pPr>
        <w:tabs>
          <w:tab w:val="right" w:leader="dot" w:pos="9062"/>
        </w:tabs>
        <w:ind w:left="440"/>
      </w:pPr>
      <w:hyperlink w:anchor="_Toc2031" w:history="1">
        <w:r>
          <w:rPr>
            <w:rFonts w:ascii="IRNazanin" w:hAnsi="IRNazanin" w:eastAsia="IRNazanin" w:cs="IRNazanin"/>
            <w:color w:val="111111"/>
            <w:sz w:val="22"/>
            <w:szCs w:val="22"/>
            <w:b w:val="0"/>
            <w:bCs w:val="0"/>
            <w:i w:val="0"/>
            <w:iCs w:val="0"/>
          </w:rPr>
          <w:t>7581- منتخب الثلاث‏</w:t>
        </w:r>
        <w:r>
          <w:tab/>
        </w:r>
        <w:r>
          <w:fldChar w:fldCharType="begin"/>
        </w:r>
        <w:r>
          <w:instrText xml:space="preserve">PAGEREF 2031 \h</w:instrText>
        </w:r>
        <w:r>
          <w:fldChar w:fldCharType="end"/>
        </w:r>
      </w:hyperlink>
    </w:p>
    <w:p>
      <w:pPr>
        <w:tabs>
          <w:tab w:val="right" w:leader="dot" w:pos="9062"/>
        </w:tabs>
        <w:ind w:left="440"/>
      </w:pPr>
      <w:hyperlink w:anchor="_Toc2032" w:history="1">
        <w:r>
          <w:rPr>
            <w:rFonts w:ascii="IRNazanin" w:hAnsi="IRNazanin" w:eastAsia="IRNazanin" w:cs="IRNazanin"/>
            <w:color w:val="111111"/>
            <w:sz w:val="22"/>
            <w:szCs w:val="22"/>
            <w:b w:val="0"/>
            <w:bCs w:val="0"/>
            <w:i w:val="0"/>
            <w:iCs w:val="0"/>
          </w:rPr>
          <w:t>7582- منتخب جامع الحکمتین‏</w:t>
        </w:r>
        <w:r>
          <w:tab/>
        </w:r>
        <w:r>
          <w:fldChar w:fldCharType="begin"/>
        </w:r>
        <w:r>
          <w:instrText xml:space="preserve">PAGEREF 2032 \h</w:instrText>
        </w:r>
        <w:r>
          <w:fldChar w:fldCharType="end"/>
        </w:r>
      </w:hyperlink>
    </w:p>
    <w:p>
      <w:pPr>
        <w:tabs>
          <w:tab w:val="right" w:leader="dot" w:pos="9062"/>
        </w:tabs>
        <w:ind w:left="440"/>
      </w:pPr>
      <w:hyperlink w:anchor="_Toc2033" w:history="1">
        <w:r>
          <w:rPr>
            <w:rFonts w:ascii="IRNazanin" w:hAnsi="IRNazanin" w:eastAsia="IRNazanin" w:cs="IRNazanin"/>
            <w:color w:val="111111"/>
            <w:sz w:val="22"/>
            <w:szCs w:val="22"/>
            <w:b w:val="0"/>
            <w:bCs w:val="0"/>
            <w:i w:val="0"/>
            <w:iCs w:val="0"/>
          </w:rPr>
          <w:t>7583- منتخب جامع شاهی‏</w:t>
        </w:r>
        <w:r>
          <w:tab/>
        </w:r>
        <w:r>
          <w:fldChar w:fldCharType="begin"/>
        </w:r>
        <w:r>
          <w:instrText xml:space="preserve">PAGEREF 2033 \h</w:instrText>
        </w:r>
        <w:r>
          <w:fldChar w:fldCharType="end"/>
        </w:r>
      </w:hyperlink>
    </w:p>
    <w:p>
      <w:pPr>
        <w:tabs>
          <w:tab w:val="right" w:leader="dot" w:pos="9062"/>
        </w:tabs>
        <w:ind w:left="440"/>
      </w:pPr>
      <w:hyperlink w:anchor="_Toc2034" w:history="1">
        <w:r>
          <w:rPr>
            <w:rFonts w:ascii="IRNazanin" w:hAnsi="IRNazanin" w:eastAsia="IRNazanin" w:cs="IRNazanin"/>
            <w:color w:val="111111"/>
            <w:sz w:val="22"/>
            <w:szCs w:val="22"/>
            <w:b w:val="0"/>
            <w:bCs w:val="0"/>
            <w:i w:val="0"/>
            <w:iCs w:val="0"/>
          </w:rPr>
          <w:t>منتخب جامع العلوم‏</w:t>
        </w:r>
        <w:r>
          <w:tab/>
        </w:r>
        <w:r>
          <w:fldChar w:fldCharType="begin"/>
        </w:r>
        <w:r>
          <w:instrText xml:space="preserve">PAGEREF 2034 \h</w:instrText>
        </w:r>
        <w:r>
          <w:fldChar w:fldCharType="end"/>
        </w:r>
      </w:hyperlink>
    </w:p>
    <w:p>
      <w:pPr>
        <w:tabs>
          <w:tab w:val="right" w:leader="dot" w:pos="9062"/>
        </w:tabs>
        <w:ind w:left="440"/>
      </w:pPr>
      <w:hyperlink w:anchor="_Toc2035" w:history="1">
        <w:r>
          <w:rPr>
            <w:rFonts w:ascii="IRNazanin" w:hAnsi="IRNazanin" w:eastAsia="IRNazanin" w:cs="IRNazanin"/>
            <w:color w:val="111111"/>
            <w:sz w:val="22"/>
            <w:szCs w:val="22"/>
            <w:b w:val="0"/>
            <w:bCs w:val="0"/>
            <w:i w:val="0"/>
            <w:iCs w:val="0"/>
          </w:rPr>
          <w:t>7584- منتخب جاویدان خرد</w:t>
        </w:r>
        <w:r>
          <w:tab/>
        </w:r>
        <w:r>
          <w:fldChar w:fldCharType="begin"/>
        </w:r>
        <w:r>
          <w:instrText xml:space="preserve">PAGEREF 2035 \h</w:instrText>
        </w:r>
        <w:r>
          <w:fldChar w:fldCharType="end"/>
        </w:r>
      </w:hyperlink>
    </w:p>
    <w:p>
      <w:pPr>
        <w:tabs>
          <w:tab w:val="right" w:leader="dot" w:pos="9062"/>
        </w:tabs>
        <w:ind w:left="440"/>
      </w:pPr>
      <w:hyperlink w:anchor="_Toc2036" w:history="1">
        <w:r>
          <w:rPr>
            <w:rFonts w:ascii="IRNazanin" w:hAnsi="IRNazanin" w:eastAsia="IRNazanin" w:cs="IRNazanin"/>
            <w:color w:val="111111"/>
            <w:sz w:val="22"/>
            <w:szCs w:val="22"/>
            <w:b w:val="0"/>
            <w:bCs w:val="0"/>
            <w:i w:val="0"/>
            <w:iCs w:val="0"/>
          </w:rPr>
          <w:t>7585- منتخب جلاء العیون‏</w:t>
        </w:r>
        <w:r>
          <w:tab/>
        </w:r>
        <w:r>
          <w:fldChar w:fldCharType="begin"/>
        </w:r>
        <w:r>
          <w:instrText xml:space="preserve">PAGEREF 2036 \h</w:instrText>
        </w:r>
        <w:r>
          <w:fldChar w:fldCharType="end"/>
        </w:r>
      </w:hyperlink>
    </w:p>
    <w:p>
      <w:pPr>
        <w:tabs>
          <w:tab w:val="right" w:leader="dot" w:pos="9062"/>
        </w:tabs>
        <w:ind w:left="440"/>
      </w:pPr>
      <w:hyperlink w:anchor="_Toc2037" w:history="1">
        <w:r>
          <w:rPr>
            <w:rFonts w:ascii="IRNazanin" w:hAnsi="IRNazanin" w:eastAsia="IRNazanin" w:cs="IRNazanin"/>
            <w:color w:val="111111"/>
            <w:sz w:val="22"/>
            <w:szCs w:val="22"/>
            <w:b w:val="0"/>
            <w:bCs w:val="0"/>
            <w:i w:val="0"/>
            <w:iCs w:val="0"/>
          </w:rPr>
          <w:t>7586- منتخب جناب الوصال‏</w:t>
        </w:r>
        <w:r>
          <w:tab/>
        </w:r>
        <w:r>
          <w:fldChar w:fldCharType="begin"/>
        </w:r>
        <w:r>
          <w:instrText xml:space="preserve">PAGEREF 2037 \h</w:instrText>
        </w:r>
        <w:r>
          <w:fldChar w:fldCharType="end"/>
        </w:r>
      </w:hyperlink>
    </w:p>
    <w:p>
      <w:pPr>
        <w:tabs>
          <w:tab w:val="right" w:leader="dot" w:pos="9062"/>
        </w:tabs>
        <w:ind w:left="440"/>
      </w:pPr>
      <w:hyperlink w:anchor="_Toc2038" w:history="1">
        <w:r>
          <w:rPr>
            <w:rFonts w:ascii="IRNazanin" w:hAnsi="IRNazanin" w:eastAsia="IRNazanin" w:cs="IRNazanin"/>
            <w:color w:val="111111"/>
            <w:sz w:val="22"/>
            <w:szCs w:val="22"/>
            <w:b w:val="0"/>
            <w:bCs w:val="0"/>
            <w:i w:val="0"/>
            <w:iCs w:val="0"/>
          </w:rPr>
          <w:t>7587- منتخب جوامع الجامع‏</w:t>
        </w:r>
        <w:r>
          <w:tab/>
        </w:r>
        <w:r>
          <w:fldChar w:fldCharType="begin"/>
        </w:r>
        <w:r>
          <w:instrText xml:space="preserve">PAGEREF 2038 \h</w:instrText>
        </w:r>
        <w:r>
          <w:fldChar w:fldCharType="end"/>
        </w:r>
      </w:hyperlink>
    </w:p>
    <w:p>
      <w:pPr>
        <w:tabs>
          <w:tab w:val="right" w:leader="dot" w:pos="9062"/>
        </w:tabs>
        <w:ind w:left="440"/>
      </w:pPr>
      <w:hyperlink w:anchor="_Toc2039" w:history="1">
        <w:r>
          <w:rPr>
            <w:rFonts w:ascii="IRNazanin" w:hAnsi="IRNazanin" w:eastAsia="IRNazanin" w:cs="IRNazanin"/>
            <w:color w:val="111111"/>
            <w:sz w:val="22"/>
            <w:szCs w:val="22"/>
            <w:b w:val="0"/>
            <w:bCs w:val="0"/>
            <w:i w:val="0"/>
            <w:iCs w:val="0"/>
          </w:rPr>
          <w:t>منتخب جواهر الأسرار</w:t>
        </w:r>
        <w:r>
          <w:tab/>
        </w:r>
        <w:r>
          <w:fldChar w:fldCharType="begin"/>
        </w:r>
        <w:r>
          <w:instrText xml:space="preserve">PAGEREF 2039 \h</w:instrText>
        </w:r>
        <w:r>
          <w:fldChar w:fldCharType="end"/>
        </w:r>
      </w:hyperlink>
    </w:p>
    <w:p>
      <w:pPr>
        <w:tabs>
          <w:tab w:val="right" w:leader="dot" w:pos="9062"/>
        </w:tabs>
        <w:ind w:left="440"/>
      </w:pPr>
      <w:hyperlink w:anchor="_Toc2040" w:history="1">
        <w:r>
          <w:rPr>
            <w:rFonts w:ascii="IRNazanin" w:hAnsi="IRNazanin" w:eastAsia="IRNazanin" w:cs="IRNazanin"/>
            <w:color w:val="111111"/>
            <w:sz w:val="22"/>
            <w:szCs w:val="22"/>
            <w:b w:val="0"/>
            <w:bCs w:val="0"/>
            <w:i w:val="0"/>
            <w:iCs w:val="0"/>
          </w:rPr>
          <w:t>منتخب جواهر الأسرار</w:t>
        </w:r>
        <w:r>
          <w:tab/>
        </w:r>
        <w:r>
          <w:fldChar w:fldCharType="begin"/>
        </w:r>
        <w:r>
          <w:instrText xml:space="preserve">PAGEREF 2040 \h</w:instrText>
        </w:r>
        <w:r>
          <w:fldChar w:fldCharType="end"/>
        </w:r>
      </w:hyperlink>
    </w:p>
    <w:p>
      <w:pPr>
        <w:tabs>
          <w:tab w:val="right" w:leader="dot" w:pos="9062"/>
        </w:tabs>
        <w:ind w:left="440"/>
      </w:pPr>
      <w:hyperlink w:anchor="_Toc2041" w:history="1">
        <w:r>
          <w:rPr>
            <w:rFonts w:ascii="IRNazanin" w:hAnsi="IRNazanin" w:eastAsia="IRNazanin" w:cs="IRNazanin"/>
            <w:color w:val="111111"/>
            <w:sz w:val="22"/>
            <w:szCs w:val="22"/>
            <w:b w:val="0"/>
            <w:bCs w:val="0"/>
            <w:i w:val="0"/>
            <w:iCs w:val="0"/>
          </w:rPr>
          <w:t>7588- منتخب الجواهر العلیة فی الکلمات العلویة</w:t>
        </w:r>
        <w:r>
          <w:tab/>
        </w:r>
        <w:r>
          <w:fldChar w:fldCharType="begin"/>
        </w:r>
        <w:r>
          <w:instrText xml:space="preserve">PAGEREF 2041 \h</w:instrText>
        </w:r>
        <w:r>
          <w:fldChar w:fldCharType="end"/>
        </w:r>
      </w:hyperlink>
    </w:p>
    <w:p>
      <w:pPr>
        <w:tabs>
          <w:tab w:val="right" w:leader="dot" w:pos="9062"/>
        </w:tabs>
        <w:ind w:left="440"/>
      </w:pPr>
      <w:hyperlink w:anchor="_Toc2042" w:history="1">
        <w:r>
          <w:rPr>
            <w:rFonts w:ascii="IRNazanin" w:hAnsi="IRNazanin" w:eastAsia="IRNazanin" w:cs="IRNazanin"/>
            <w:color w:val="111111"/>
            <w:sz w:val="22"/>
            <w:szCs w:val="22"/>
            <w:b w:val="0"/>
            <w:bCs w:val="0"/>
            <w:i w:val="0"/>
            <w:iCs w:val="0"/>
          </w:rPr>
          <w:t>7589- منتخب جوک‏</w:t>
        </w:r>
        <w:r>
          <w:tab/>
        </w:r>
        <w:r>
          <w:fldChar w:fldCharType="begin"/>
        </w:r>
        <w:r>
          <w:instrText xml:space="preserve">PAGEREF 2042 \h</w:instrText>
        </w:r>
        <w:r>
          <w:fldChar w:fldCharType="end"/>
        </w:r>
      </w:hyperlink>
    </w:p>
    <w:p>
      <w:pPr>
        <w:tabs>
          <w:tab w:val="right" w:leader="dot" w:pos="9062"/>
        </w:tabs>
        <w:ind w:left="440"/>
      </w:pPr>
      <w:hyperlink w:anchor="_Toc2043" w:history="1">
        <w:r>
          <w:rPr>
            <w:rFonts w:ascii="IRNazanin" w:hAnsi="IRNazanin" w:eastAsia="IRNazanin" w:cs="IRNazanin"/>
            <w:color w:val="111111"/>
            <w:sz w:val="22"/>
            <w:szCs w:val="22"/>
            <w:b w:val="0"/>
            <w:bCs w:val="0"/>
            <w:i w:val="0"/>
            <w:iCs w:val="0"/>
          </w:rPr>
          <w:t>7590- منتخب جوهر الذات‏</w:t>
        </w:r>
        <w:r>
          <w:tab/>
        </w:r>
        <w:r>
          <w:fldChar w:fldCharType="begin"/>
        </w:r>
        <w:r>
          <w:instrText xml:space="preserve">PAGEREF 2043 \h</w:instrText>
        </w:r>
        <w:r>
          <w:fldChar w:fldCharType="end"/>
        </w:r>
      </w:hyperlink>
    </w:p>
    <w:p>
      <w:pPr>
        <w:tabs>
          <w:tab w:val="right" w:leader="dot" w:pos="9062"/>
        </w:tabs>
        <w:ind w:left="440"/>
      </w:pPr>
      <w:hyperlink w:anchor="_Toc2044" w:history="1">
        <w:r>
          <w:rPr>
            <w:rFonts w:ascii="IRNazanin" w:hAnsi="IRNazanin" w:eastAsia="IRNazanin" w:cs="IRNazanin"/>
            <w:color w:val="111111"/>
            <w:sz w:val="22"/>
            <w:szCs w:val="22"/>
            <w:b w:val="0"/>
            <w:bCs w:val="0"/>
            <w:i w:val="0"/>
            <w:iCs w:val="0"/>
          </w:rPr>
          <w:t>7591- منتخب الحاوی‏</w:t>
        </w:r>
        <w:r>
          <w:tab/>
        </w:r>
        <w:r>
          <w:fldChar w:fldCharType="begin"/>
        </w:r>
        <w:r>
          <w:instrText xml:space="preserve">PAGEREF 2044 \h</w:instrText>
        </w:r>
        <w:r>
          <w:fldChar w:fldCharType="end"/>
        </w:r>
      </w:hyperlink>
    </w:p>
    <w:p>
      <w:pPr>
        <w:tabs>
          <w:tab w:val="right" w:leader="dot" w:pos="9062"/>
        </w:tabs>
        <w:ind w:left="440"/>
      </w:pPr>
      <w:hyperlink w:anchor="_Toc2045" w:history="1">
        <w:r>
          <w:rPr>
            <w:rFonts w:ascii="IRNazanin" w:hAnsi="IRNazanin" w:eastAsia="IRNazanin" w:cs="IRNazanin"/>
            <w:color w:val="111111"/>
            <w:sz w:val="22"/>
            <w:szCs w:val="22"/>
            <w:b w:val="0"/>
            <w:bCs w:val="0"/>
            <w:i w:val="0"/>
            <w:iCs w:val="0"/>
          </w:rPr>
          <w:t>7592- منتخب حبیب السیر</w:t>
        </w:r>
        <w:r>
          <w:tab/>
        </w:r>
        <w:r>
          <w:fldChar w:fldCharType="begin"/>
        </w:r>
        <w:r>
          <w:instrText xml:space="preserve">PAGEREF 2045 \h</w:instrText>
        </w:r>
        <w:r>
          <w:fldChar w:fldCharType="end"/>
        </w:r>
      </w:hyperlink>
    </w:p>
    <w:p>
      <w:pPr>
        <w:tabs>
          <w:tab w:val="right" w:leader="dot" w:pos="9062"/>
        </w:tabs>
        <w:ind w:left="440"/>
      </w:pPr>
      <w:hyperlink w:anchor="_Toc2046" w:history="1">
        <w:r>
          <w:rPr>
            <w:rFonts w:ascii="IRNazanin" w:hAnsi="IRNazanin" w:eastAsia="IRNazanin" w:cs="IRNazanin"/>
            <w:color w:val="111111"/>
            <w:sz w:val="22"/>
            <w:szCs w:val="22"/>
            <w:b w:val="0"/>
            <w:bCs w:val="0"/>
            <w:i w:val="0"/>
            <w:iCs w:val="0"/>
          </w:rPr>
          <w:t>7593- منتخب حدائق الأنوار</w:t>
        </w:r>
        <w:r>
          <w:tab/>
        </w:r>
        <w:r>
          <w:fldChar w:fldCharType="begin"/>
        </w:r>
        <w:r>
          <w:instrText xml:space="preserve">PAGEREF 2046 \h</w:instrText>
        </w:r>
        <w:r>
          <w:fldChar w:fldCharType="end"/>
        </w:r>
      </w:hyperlink>
    </w:p>
    <w:p>
      <w:pPr>
        <w:tabs>
          <w:tab w:val="right" w:leader="dot" w:pos="9062"/>
        </w:tabs>
        <w:ind w:left="440"/>
      </w:pPr>
      <w:hyperlink w:anchor="_Toc2047" w:history="1">
        <w:r>
          <w:rPr>
            <w:rFonts w:ascii="IRNazanin" w:hAnsi="IRNazanin" w:eastAsia="IRNazanin" w:cs="IRNazanin"/>
            <w:color w:val="111111"/>
            <w:sz w:val="22"/>
            <w:szCs w:val="22"/>
            <w:b w:val="0"/>
            <w:bCs w:val="0"/>
            <w:i w:val="0"/>
            <w:iCs w:val="0"/>
          </w:rPr>
          <w:t>7594- منتخب حدائق السحر</w:t>
        </w:r>
        <w:r>
          <w:tab/>
        </w:r>
        <w:r>
          <w:fldChar w:fldCharType="begin"/>
        </w:r>
        <w:r>
          <w:instrText xml:space="preserve">PAGEREF 2047 \h</w:instrText>
        </w:r>
        <w:r>
          <w:fldChar w:fldCharType="end"/>
        </w:r>
      </w:hyperlink>
    </w:p>
    <w:p>
      <w:pPr>
        <w:tabs>
          <w:tab w:val="right" w:leader="dot" w:pos="9062"/>
        </w:tabs>
        <w:ind w:left="440"/>
      </w:pPr>
      <w:hyperlink w:anchor="_Toc2048" w:history="1">
        <w:r>
          <w:rPr>
            <w:rFonts w:ascii="IRNazanin" w:hAnsi="IRNazanin" w:eastAsia="IRNazanin" w:cs="IRNazanin"/>
            <w:color w:val="111111"/>
            <w:sz w:val="22"/>
            <w:szCs w:val="22"/>
            <w:b w:val="0"/>
            <w:bCs w:val="0"/>
            <w:i w:val="0"/>
            <w:iCs w:val="0"/>
          </w:rPr>
          <w:t>7595- منتخب الحدیقة</w:t>
        </w:r>
        <w:r>
          <w:tab/>
        </w:r>
        <w:r>
          <w:fldChar w:fldCharType="begin"/>
        </w:r>
        <w:r>
          <w:instrText xml:space="preserve">PAGEREF 2048 \h</w:instrText>
        </w:r>
        <w:r>
          <w:fldChar w:fldCharType="end"/>
        </w:r>
      </w:hyperlink>
    </w:p>
    <w:p>
      <w:pPr>
        <w:tabs>
          <w:tab w:val="right" w:leader="dot" w:pos="9062"/>
        </w:tabs>
        <w:ind w:left="440"/>
      </w:pPr>
      <w:hyperlink w:anchor="_Toc2049" w:history="1">
        <w:r>
          <w:rPr>
            <w:rFonts w:ascii="IRNazanin" w:hAnsi="IRNazanin" w:eastAsia="IRNazanin" w:cs="IRNazanin"/>
            <w:color w:val="111111"/>
            <w:sz w:val="22"/>
            <w:szCs w:val="22"/>
            <w:b w:val="0"/>
            <w:bCs w:val="0"/>
            <w:i w:val="0"/>
            <w:iCs w:val="0"/>
          </w:rPr>
          <w:t>منتخب حدیقة الحقیقة</w:t>
        </w:r>
        <w:r>
          <w:tab/>
        </w:r>
        <w:r>
          <w:fldChar w:fldCharType="begin"/>
        </w:r>
        <w:r>
          <w:instrText xml:space="preserve">PAGEREF 2049 \h</w:instrText>
        </w:r>
        <w:r>
          <w:fldChar w:fldCharType="end"/>
        </w:r>
      </w:hyperlink>
    </w:p>
    <w:p>
      <w:pPr>
        <w:tabs>
          <w:tab w:val="right" w:leader="dot" w:pos="9062"/>
        </w:tabs>
        <w:ind w:left="440"/>
      </w:pPr>
      <w:hyperlink w:anchor="_Toc2050" w:history="1">
        <w:r>
          <w:rPr>
            <w:rFonts w:ascii="IRNazanin" w:hAnsi="IRNazanin" w:eastAsia="IRNazanin" w:cs="IRNazanin"/>
            <w:color w:val="111111"/>
            <w:sz w:val="22"/>
            <w:szCs w:val="22"/>
            <w:b w:val="0"/>
            <w:bCs w:val="0"/>
            <w:i w:val="0"/>
            <w:iCs w:val="0"/>
          </w:rPr>
          <w:t>7596- منتخب حرز الأمان من فتن الزمان‏</w:t>
        </w:r>
        <w:r>
          <w:tab/>
        </w:r>
        <w:r>
          <w:fldChar w:fldCharType="begin"/>
        </w:r>
        <w:r>
          <w:instrText xml:space="preserve">PAGEREF 2050 \h</w:instrText>
        </w:r>
        <w:r>
          <w:fldChar w:fldCharType="end"/>
        </w:r>
      </w:hyperlink>
    </w:p>
    <w:p>
      <w:pPr>
        <w:tabs>
          <w:tab w:val="right" w:leader="dot" w:pos="9062"/>
        </w:tabs>
        <w:ind w:left="440"/>
      </w:pPr>
      <w:hyperlink w:anchor="_Toc2051" w:history="1">
        <w:r>
          <w:rPr>
            <w:rFonts w:ascii="IRNazanin" w:hAnsi="IRNazanin" w:eastAsia="IRNazanin" w:cs="IRNazanin"/>
            <w:color w:val="111111"/>
            <w:sz w:val="22"/>
            <w:szCs w:val="22"/>
            <w:b w:val="0"/>
            <w:bCs w:val="0"/>
            <w:i w:val="0"/>
            <w:iCs w:val="0"/>
          </w:rPr>
          <w:t>7597- منتخب الحکایات‏</w:t>
        </w:r>
        <w:r>
          <w:tab/>
        </w:r>
        <w:r>
          <w:fldChar w:fldCharType="begin"/>
        </w:r>
        <w:r>
          <w:instrText xml:space="preserve">PAGEREF 2051 \h</w:instrText>
        </w:r>
        <w:r>
          <w:fldChar w:fldCharType="end"/>
        </w:r>
      </w:hyperlink>
    </w:p>
    <w:p>
      <w:pPr>
        <w:tabs>
          <w:tab w:val="right" w:leader="dot" w:pos="9062"/>
        </w:tabs>
        <w:ind w:left="440"/>
      </w:pPr>
      <w:hyperlink w:anchor="_Toc2052" w:history="1">
        <w:r>
          <w:rPr>
            <w:rFonts w:ascii="IRNazanin" w:hAnsi="IRNazanin" w:eastAsia="IRNazanin" w:cs="IRNazanin"/>
            <w:color w:val="111111"/>
            <w:sz w:val="22"/>
            <w:szCs w:val="22"/>
            <w:b w:val="0"/>
            <w:bCs w:val="0"/>
            <w:i w:val="0"/>
            <w:iCs w:val="0"/>
          </w:rPr>
          <w:t>7598- منتخب الحکمة</w:t>
        </w:r>
        <w:r>
          <w:tab/>
        </w:r>
        <w:r>
          <w:fldChar w:fldCharType="begin"/>
        </w:r>
        <w:r>
          <w:instrText xml:space="preserve">PAGEREF 2052 \h</w:instrText>
        </w:r>
        <w:r>
          <w:fldChar w:fldCharType="end"/>
        </w:r>
      </w:hyperlink>
    </w:p>
    <w:p>
      <w:pPr>
        <w:tabs>
          <w:tab w:val="right" w:leader="dot" w:pos="9062"/>
        </w:tabs>
        <w:ind w:left="440"/>
      </w:pPr>
      <w:hyperlink w:anchor="_Toc2053" w:history="1">
        <w:r>
          <w:rPr>
            <w:rFonts w:ascii="IRNazanin" w:hAnsi="IRNazanin" w:eastAsia="IRNazanin" w:cs="IRNazanin"/>
            <w:color w:val="111111"/>
            <w:sz w:val="22"/>
            <w:szCs w:val="22"/>
            <w:b w:val="0"/>
            <w:bCs w:val="0"/>
            <w:i w:val="0"/>
            <w:iCs w:val="0"/>
          </w:rPr>
          <w:t>7599- منتخب حکیم قطران أرموی‏</w:t>
        </w:r>
        <w:r>
          <w:tab/>
        </w:r>
        <w:r>
          <w:fldChar w:fldCharType="begin"/>
        </w:r>
        <w:r>
          <w:instrText xml:space="preserve">PAGEREF 2053 \h</w:instrText>
        </w:r>
        <w:r>
          <w:fldChar w:fldCharType="end"/>
        </w:r>
      </w:hyperlink>
    </w:p>
    <w:p>
      <w:pPr>
        <w:tabs>
          <w:tab w:val="right" w:leader="dot" w:pos="9062"/>
        </w:tabs>
        <w:ind w:left="440"/>
      </w:pPr>
      <w:hyperlink w:anchor="_Toc2054" w:history="1">
        <w:r>
          <w:rPr>
            <w:rFonts w:ascii="IRNazanin" w:hAnsi="IRNazanin" w:eastAsia="IRNazanin" w:cs="IRNazanin"/>
            <w:color w:val="111111"/>
            <w:sz w:val="22"/>
            <w:szCs w:val="22"/>
            <w:b w:val="0"/>
            <w:bCs w:val="0"/>
            <w:i w:val="0"/>
            <w:iCs w:val="0"/>
          </w:rPr>
          <w:t>منتخب حل التقویم‏</w:t>
        </w:r>
        <w:r>
          <w:tab/>
        </w:r>
        <w:r>
          <w:fldChar w:fldCharType="begin"/>
        </w:r>
        <w:r>
          <w:instrText xml:space="preserve">PAGEREF 2054 \h</w:instrText>
        </w:r>
        <w:r>
          <w:fldChar w:fldCharType="end"/>
        </w:r>
      </w:hyperlink>
    </w:p>
    <w:p>
      <w:pPr>
        <w:tabs>
          <w:tab w:val="right" w:leader="dot" w:pos="9062"/>
        </w:tabs>
        <w:ind w:left="440"/>
      </w:pPr>
      <w:hyperlink w:anchor="_Toc2055" w:history="1">
        <w:r>
          <w:rPr>
            <w:rFonts w:ascii="IRNazanin" w:hAnsi="IRNazanin" w:eastAsia="IRNazanin" w:cs="IRNazanin"/>
            <w:color w:val="111111"/>
            <w:sz w:val="22"/>
            <w:szCs w:val="22"/>
            <w:b w:val="0"/>
            <w:bCs w:val="0"/>
            <w:i w:val="0"/>
            <w:iCs w:val="0"/>
          </w:rPr>
          <w:t>7600- منتخب حلل مطرز</w:t>
        </w:r>
        <w:r>
          <w:tab/>
        </w:r>
        <w:r>
          <w:fldChar w:fldCharType="begin"/>
        </w:r>
        <w:r>
          <w:instrText xml:space="preserve">PAGEREF 2055 \h</w:instrText>
        </w:r>
        <w:r>
          <w:fldChar w:fldCharType="end"/>
        </w:r>
      </w:hyperlink>
    </w:p>
    <w:p>
      <w:pPr>
        <w:tabs>
          <w:tab w:val="right" w:leader="dot" w:pos="9062"/>
        </w:tabs>
        <w:ind w:left="440"/>
      </w:pPr>
      <w:hyperlink w:anchor="_Toc2056" w:history="1">
        <w:r>
          <w:rPr>
            <w:rFonts w:ascii="IRNazanin" w:hAnsi="IRNazanin" w:eastAsia="IRNazanin" w:cs="IRNazanin"/>
            <w:color w:val="111111"/>
            <w:sz w:val="22"/>
            <w:szCs w:val="22"/>
            <w:b w:val="0"/>
            <w:bCs w:val="0"/>
            <w:i w:val="0"/>
            <w:iCs w:val="0"/>
          </w:rPr>
          <w:t>7601- منتخب حواشی الإیضاح‏</w:t>
        </w:r>
        <w:r>
          <w:tab/>
        </w:r>
        <w:r>
          <w:fldChar w:fldCharType="begin"/>
        </w:r>
        <w:r>
          <w:instrText xml:space="preserve">PAGEREF 2056 \h</w:instrText>
        </w:r>
        <w:r>
          <w:fldChar w:fldCharType="end"/>
        </w:r>
      </w:hyperlink>
    </w:p>
    <w:p>
      <w:pPr>
        <w:tabs>
          <w:tab w:val="right" w:leader="dot" w:pos="9062"/>
        </w:tabs>
        <w:ind w:left="440"/>
      </w:pPr>
      <w:hyperlink w:anchor="_Toc2057" w:history="1">
        <w:r>
          <w:rPr>
            <w:rFonts w:ascii="IRNazanin" w:hAnsi="IRNazanin" w:eastAsia="IRNazanin" w:cs="IRNazanin"/>
            <w:color w:val="111111"/>
            <w:sz w:val="22"/>
            <w:szCs w:val="22"/>
            <w:b w:val="0"/>
            <w:bCs w:val="0"/>
            <w:i w:val="0"/>
            <w:iCs w:val="0"/>
          </w:rPr>
          <w:t>7602- منتخب الخاقان فی کشف حقائق الإیمان و العرفان‏</w:t>
        </w:r>
        <w:r>
          <w:tab/>
        </w:r>
        <w:r>
          <w:fldChar w:fldCharType="begin"/>
        </w:r>
        <w:r>
          <w:instrText xml:space="preserve">PAGEREF 2057 \h</w:instrText>
        </w:r>
        <w:r>
          <w:fldChar w:fldCharType="end"/>
        </w:r>
      </w:hyperlink>
    </w:p>
    <w:p>
      <w:pPr>
        <w:tabs>
          <w:tab w:val="right" w:leader="dot" w:pos="9062"/>
        </w:tabs>
        <w:ind w:left="440"/>
      </w:pPr>
      <w:hyperlink w:anchor="_Toc2058" w:history="1">
        <w:r>
          <w:rPr>
            <w:rFonts w:ascii="IRNazanin" w:hAnsi="IRNazanin" w:eastAsia="IRNazanin" w:cs="IRNazanin"/>
            <w:color w:val="111111"/>
            <w:sz w:val="22"/>
            <w:szCs w:val="22"/>
            <w:b w:val="0"/>
            <w:bCs w:val="0"/>
            <w:i w:val="0"/>
            <w:iCs w:val="0"/>
          </w:rPr>
          <w:t>7603- منتخب الختوم‏</w:t>
        </w:r>
        <w:r>
          <w:tab/>
        </w:r>
        <w:r>
          <w:fldChar w:fldCharType="begin"/>
        </w:r>
        <w:r>
          <w:instrText xml:space="preserve">PAGEREF 2058 \h</w:instrText>
        </w:r>
        <w:r>
          <w:fldChar w:fldCharType="end"/>
        </w:r>
      </w:hyperlink>
    </w:p>
    <w:p>
      <w:pPr>
        <w:tabs>
          <w:tab w:val="right" w:leader="dot" w:pos="9062"/>
        </w:tabs>
        <w:ind w:left="440"/>
      </w:pPr>
      <w:hyperlink w:anchor="_Toc2059" w:history="1">
        <w:r>
          <w:rPr>
            <w:rFonts w:ascii="IRNazanin" w:hAnsi="IRNazanin" w:eastAsia="IRNazanin" w:cs="IRNazanin"/>
            <w:color w:val="111111"/>
            <w:sz w:val="22"/>
            <w:szCs w:val="22"/>
            <w:b w:val="0"/>
            <w:bCs w:val="0"/>
            <w:i w:val="0"/>
            <w:iCs w:val="0"/>
          </w:rPr>
          <w:t>7604- منتخب الختوم‏</w:t>
        </w:r>
        <w:r>
          <w:tab/>
        </w:r>
        <w:r>
          <w:fldChar w:fldCharType="begin"/>
        </w:r>
        <w:r>
          <w:instrText xml:space="preserve">PAGEREF 2059 \h</w:instrText>
        </w:r>
        <w:r>
          <w:fldChar w:fldCharType="end"/>
        </w:r>
      </w:hyperlink>
    </w:p>
    <w:p>
      <w:pPr>
        <w:tabs>
          <w:tab w:val="right" w:leader="dot" w:pos="9062"/>
        </w:tabs>
        <w:ind w:left="440"/>
      </w:pPr>
      <w:hyperlink w:anchor="_Toc2060" w:history="1">
        <w:r>
          <w:rPr>
            <w:rFonts w:ascii="IRNazanin" w:hAnsi="IRNazanin" w:eastAsia="IRNazanin" w:cs="IRNazanin"/>
            <w:color w:val="111111"/>
            <w:sz w:val="22"/>
            <w:szCs w:val="22"/>
            <w:b w:val="0"/>
            <w:bCs w:val="0"/>
            <w:i w:val="0"/>
            <w:iCs w:val="0"/>
          </w:rPr>
          <w:t>7605- منتخب الخلاف‏</w:t>
        </w:r>
        <w:r>
          <w:tab/>
        </w:r>
        <w:r>
          <w:fldChar w:fldCharType="begin"/>
        </w:r>
        <w:r>
          <w:instrText xml:space="preserve">PAGEREF 2060 \h</w:instrText>
        </w:r>
        <w:r>
          <w:fldChar w:fldCharType="end"/>
        </w:r>
      </w:hyperlink>
    </w:p>
    <w:p>
      <w:pPr>
        <w:tabs>
          <w:tab w:val="right" w:leader="dot" w:pos="9062"/>
        </w:tabs>
        <w:ind w:left="440"/>
      </w:pPr>
      <w:hyperlink w:anchor="_Toc2061" w:history="1">
        <w:r>
          <w:rPr>
            <w:rFonts w:ascii="IRNazanin" w:hAnsi="IRNazanin" w:eastAsia="IRNazanin" w:cs="IRNazanin"/>
            <w:color w:val="111111"/>
            <w:sz w:val="22"/>
            <w:szCs w:val="22"/>
            <w:b w:val="0"/>
            <w:bCs w:val="0"/>
            <w:i w:val="0"/>
            <w:iCs w:val="0"/>
          </w:rPr>
          <w:t>7606- منتخب الخلاف‏</w:t>
        </w:r>
        <w:r>
          <w:tab/>
        </w:r>
        <w:r>
          <w:fldChar w:fldCharType="begin"/>
        </w:r>
        <w:r>
          <w:instrText xml:space="preserve">PAGEREF 2061 \h</w:instrText>
        </w:r>
        <w:r>
          <w:fldChar w:fldCharType="end"/>
        </w:r>
      </w:hyperlink>
    </w:p>
    <w:p>
      <w:pPr>
        <w:tabs>
          <w:tab w:val="right" w:leader="dot" w:pos="9062"/>
        </w:tabs>
        <w:ind w:left="440"/>
      </w:pPr>
      <w:hyperlink w:anchor="_Toc2062" w:history="1">
        <w:r>
          <w:rPr>
            <w:rFonts w:ascii="IRNazanin" w:hAnsi="IRNazanin" w:eastAsia="IRNazanin" w:cs="IRNazanin"/>
            <w:color w:val="111111"/>
            <w:sz w:val="22"/>
            <w:szCs w:val="22"/>
            <w:b w:val="0"/>
            <w:bCs w:val="0"/>
            <w:i w:val="0"/>
            <w:iCs w:val="0"/>
          </w:rPr>
          <w:t>منتخب الخلاف‏</w:t>
        </w:r>
        <w:r>
          <w:tab/>
        </w:r>
        <w:r>
          <w:fldChar w:fldCharType="begin"/>
        </w:r>
        <w:r>
          <w:instrText xml:space="preserve">PAGEREF 2062 \h</w:instrText>
        </w:r>
        <w:r>
          <w:fldChar w:fldCharType="end"/>
        </w:r>
      </w:hyperlink>
    </w:p>
    <w:p>
      <w:pPr>
        <w:tabs>
          <w:tab w:val="right" w:leader="dot" w:pos="9062"/>
        </w:tabs>
        <w:ind w:left="440"/>
      </w:pPr>
      <w:hyperlink w:anchor="_Toc2063" w:history="1">
        <w:r>
          <w:rPr>
            <w:rFonts w:ascii="IRNazanin" w:hAnsi="IRNazanin" w:eastAsia="IRNazanin" w:cs="IRNazanin"/>
            <w:color w:val="111111"/>
            <w:sz w:val="22"/>
            <w:szCs w:val="22"/>
            <w:b w:val="0"/>
            <w:bCs w:val="0"/>
            <w:i w:val="0"/>
            <w:iCs w:val="0"/>
          </w:rPr>
          <w:t>7607- منتخب الخلاف‏</w:t>
        </w:r>
        <w:r>
          <w:tab/>
        </w:r>
        <w:r>
          <w:fldChar w:fldCharType="begin"/>
        </w:r>
        <w:r>
          <w:instrText xml:space="preserve">PAGEREF 2063 \h</w:instrText>
        </w:r>
        <w:r>
          <w:fldChar w:fldCharType="end"/>
        </w:r>
      </w:hyperlink>
    </w:p>
    <w:p>
      <w:pPr>
        <w:tabs>
          <w:tab w:val="right" w:leader="dot" w:pos="9062"/>
        </w:tabs>
        <w:ind w:left="440"/>
      </w:pPr>
      <w:hyperlink w:anchor="_Toc2064" w:history="1">
        <w:r>
          <w:rPr>
            <w:rFonts w:ascii="IRNazanin" w:hAnsi="IRNazanin" w:eastAsia="IRNazanin" w:cs="IRNazanin"/>
            <w:color w:val="111111"/>
            <w:sz w:val="22"/>
            <w:szCs w:val="22"/>
            <w:b w:val="0"/>
            <w:bCs w:val="0"/>
            <w:i w:val="0"/>
            <w:iCs w:val="0"/>
          </w:rPr>
          <w:t>7608- منتخب خمسه نظامی‏</w:t>
        </w:r>
        <w:r>
          <w:tab/>
        </w:r>
        <w:r>
          <w:fldChar w:fldCharType="begin"/>
        </w:r>
        <w:r>
          <w:instrText xml:space="preserve">PAGEREF 2064 \h</w:instrText>
        </w:r>
        <w:r>
          <w:fldChar w:fldCharType="end"/>
        </w:r>
      </w:hyperlink>
    </w:p>
    <w:p>
      <w:pPr>
        <w:tabs>
          <w:tab w:val="right" w:leader="dot" w:pos="9062"/>
        </w:tabs>
        <w:ind w:left="440"/>
      </w:pPr>
      <w:hyperlink w:anchor="_Toc2065" w:history="1">
        <w:r>
          <w:rPr>
            <w:rFonts w:ascii="IRNazanin" w:hAnsi="IRNazanin" w:eastAsia="IRNazanin" w:cs="IRNazanin"/>
            <w:color w:val="111111"/>
            <w:sz w:val="22"/>
            <w:szCs w:val="22"/>
            <w:b w:val="0"/>
            <w:bCs w:val="0"/>
            <w:i w:val="0"/>
            <w:iCs w:val="0"/>
          </w:rPr>
          <w:t>7609- منتخب خمسه نظامی‏</w:t>
        </w:r>
        <w:r>
          <w:tab/>
        </w:r>
        <w:r>
          <w:fldChar w:fldCharType="begin"/>
        </w:r>
        <w:r>
          <w:instrText xml:space="preserve">PAGEREF 2065 \h</w:instrText>
        </w:r>
        <w:r>
          <w:fldChar w:fldCharType="end"/>
        </w:r>
      </w:hyperlink>
    </w:p>
    <w:p>
      <w:pPr>
        <w:tabs>
          <w:tab w:val="right" w:leader="dot" w:pos="9062"/>
        </w:tabs>
        <w:ind w:left="440"/>
      </w:pPr>
      <w:hyperlink w:anchor="_Toc2066" w:history="1">
        <w:r>
          <w:rPr>
            <w:rFonts w:ascii="IRNazanin" w:hAnsi="IRNazanin" w:eastAsia="IRNazanin" w:cs="IRNazanin"/>
            <w:color w:val="111111"/>
            <w:sz w:val="22"/>
            <w:szCs w:val="22"/>
            <w:b w:val="0"/>
            <w:bCs w:val="0"/>
            <w:i w:val="0"/>
            <w:iCs w:val="0"/>
          </w:rPr>
          <w:t>7610- منتخب داستانهای خمسه‏</w:t>
        </w:r>
        <w:r>
          <w:tab/>
        </w:r>
        <w:r>
          <w:fldChar w:fldCharType="begin"/>
        </w:r>
        <w:r>
          <w:instrText xml:space="preserve">PAGEREF 2066 \h</w:instrText>
        </w:r>
        <w:r>
          <w:fldChar w:fldCharType="end"/>
        </w:r>
      </w:hyperlink>
    </w:p>
    <w:p>
      <w:pPr>
        <w:tabs>
          <w:tab w:val="right" w:leader="dot" w:pos="9062"/>
        </w:tabs>
        <w:ind w:left="440"/>
      </w:pPr>
      <w:hyperlink w:anchor="_Toc2067" w:history="1">
        <w:r>
          <w:rPr>
            <w:rFonts w:ascii="IRNazanin" w:hAnsi="IRNazanin" w:eastAsia="IRNazanin" w:cs="IRNazanin"/>
            <w:color w:val="111111"/>
            <w:sz w:val="22"/>
            <w:szCs w:val="22"/>
            <w:b w:val="0"/>
            <w:bCs w:val="0"/>
            <w:i w:val="0"/>
            <w:iCs w:val="0"/>
          </w:rPr>
          <w:t>7611- منتخب داستانهای مثنوی‏</w:t>
        </w:r>
        <w:r>
          <w:tab/>
        </w:r>
        <w:r>
          <w:fldChar w:fldCharType="begin"/>
        </w:r>
        <w:r>
          <w:instrText xml:space="preserve">PAGEREF 2067 \h</w:instrText>
        </w:r>
        <w:r>
          <w:fldChar w:fldCharType="end"/>
        </w:r>
      </w:hyperlink>
    </w:p>
    <w:p>
      <w:pPr>
        <w:tabs>
          <w:tab w:val="right" w:leader="dot" w:pos="9062"/>
        </w:tabs>
        <w:ind w:left="440"/>
      </w:pPr>
      <w:hyperlink w:anchor="_Toc2068" w:history="1">
        <w:r>
          <w:rPr>
            <w:rFonts w:ascii="IRNazanin" w:hAnsi="IRNazanin" w:eastAsia="IRNazanin" w:cs="IRNazanin"/>
            <w:color w:val="111111"/>
            <w:sz w:val="22"/>
            <w:szCs w:val="22"/>
            <w:b w:val="0"/>
            <w:bCs w:val="0"/>
            <w:i w:val="0"/>
            <w:iCs w:val="0"/>
          </w:rPr>
          <w:t>7612- منتخب دانش‏نامه‏</w:t>
        </w:r>
        <w:r>
          <w:tab/>
        </w:r>
        <w:r>
          <w:fldChar w:fldCharType="begin"/>
        </w:r>
        <w:r>
          <w:instrText xml:space="preserve">PAGEREF 2068 \h</w:instrText>
        </w:r>
        <w:r>
          <w:fldChar w:fldCharType="end"/>
        </w:r>
      </w:hyperlink>
    </w:p>
    <w:p>
      <w:pPr>
        <w:tabs>
          <w:tab w:val="right" w:leader="dot" w:pos="9062"/>
        </w:tabs>
        <w:ind w:left="440"/>
      </w:pPr>
      <w:hyperlink w:anchor="_Toc2069" w:history="1">
        <w:r>
          <w:rPr>
            <w:rFonts w:ascii="IRNazanin" w:hAnsi="IRNazanin" w:eastAsia="IRNazanin" w:cs="IRNazanin"/>
            <w:color w:val="111111"/>
            <w:sz w:val="22"/>
            <w:szCs w:val="22"/>
            <w:b w:val="0"/>
            <w:bCs w:val="0"/>
            <w:i w:val="0"/>
            <w:iCs w:val="0"/>
          </w:rPr>
          <w:t>7613- منتخب الدر الفرید فی قواعد التجوید</w:t>
        </w:r>
        <w:r>
          <w:tab/>
        </w:r>
        <w:r>
          <w:fldChar w:fldCharType="begin"/>
        </w:r>
        <w:r>
          <w:instrText xml:space="preserve">PAGEREF 2069 \h</w:instrText>
        </w:r>
        <w:r>
          <w:fldChar w:fldCharType="end"/>
        </w:r>
      </w:hyperlink>
    </w:p>
    <w:p>
      <w:pPr>
        <w:tabs>
          <w:tab w:val="right" w:leader="dot" w:pos="9062"/>
        </w:tabs>
        <w:ind w:left="440"/>
      </w:pPr>
      <w:hyperlink w:anchor="_Toc2070" w:history="1">
        <w:r>
          <w:rPr>
            <w:rFonts w:ascii="IRNazanin" w:hAnsi="IRNazanin" w:eastAsia="IRNazanin" w:cs="IRNazanin"/>
            <w:color w:val="111111"/>
            <w:sz w:val="22"/>
            <w:szCs w:val="22"/>
            <w:b w:val="0"/>
            <w:bCs w:val="0"/>
            <w:i w:val="0"/>
            <w:iCs w:val="0"/>
          </w:rPr>
          <w:t>7614- منتخب در مکنون‏</w:t>
        </w:r>
        <w:r>
          <w:tab/>
        </w:r>
        <w:r>
          <w:fldChar w:fldCharType="begin"/>
        </w:r>
        <w:r>
          <w:instrText xml:space="preserve">PAGEREF 2070 \h</w:instrText>
        </w:r>
        <w:r>
          <w:fldChar w:fldCharType="end"/>
        </w:r>
      </w:hyperlink>
    </w:p>
    <w:p>
      <w:pPr>
        <w:tabs>
          <w:tab w:val="right" w:leader="dot" w:pos="9062"/>
        </w:tabs>
        <w:ind w:left="440"/>
      </w:pPr>
      <w:hyperlink w:anchor="_Toc2071" w:history="1">
        <w:r>
          <w:rPr>
            <w:rFonts w:ascii="IRNazanin" w:hAnsi="IRNazanin" w:eastAsia="IRNazanin" w:cs="IRNazanin"/>
            <w:color w:val="111111"/>
            <w:sz w:val="22"/>
            <w:szCs w:val="22"/>
            <w:b w:val="0"/>
            <w:bCs w:val="0"/>
            <w:i w:val="0"/>
            <w:iCs w:val="0"/>
          </w:rPr>
          <w:t>7615- منتخب در مکنون‏</w:t>
        </w:r>
        <w:r>
          <w:tab/>
        </w:r>
        <w:r>
          <w:fldChar w:fldCharType="begin"/>
        </w:r>
        <w:r>
          <w:instrText xml:space="preserve">PAGEREF 2071 \h</w:instrText>
        </w:r>
        <w:r>
          <w:fldChar w:fldCharType="end"/>
        </w:r>
      </w:hyperlink>
    </w:p>
    <w:p>
      <w:pPr>
        <w:tabs>
          <w:tab w:val="right" w:leader="dot" w:pos="9062"/>
        </w:tabs>
        <w:ind w:left="440"/>
      </w:pPr>
      <w:hyperlink w:anchor="_Toc2072" w:history="1">
        <w:r>
          <w:rPr>
            <w:rFonts w:ascii="IRNazanin" w:hAnsi="IRNazanin" w:eastAsia="IRNazanin" w:cs="IRNazanin"/>
            <w:color w:val="111111"/>
            <w:sz w:val="22"/>
            <w:szCs w:val="22"/>
            <w:b w:val="0"/>
            <w:bCs w:val="0"/>
            <w:i w:val="0"/>
            <w:iCs w:val="0"/>
          </w:rPr>
          <w:t>7616- منتخب الدعاء</w:t>
        </w:r>
        <w:r>
          <w:tab/>
        </w:r>
        <w:r>
          <w:fldChar w:fldCharType="begin"/>
        </w:r>
        <w:r>
          <w:instrText xml:space="preserve">PAGEREF 2072 \h</w:instrText>
        </w:r>
        <w:r>
          <w:fldChar w:fldCharType="end"/>
        </w:r>
      </w:hyperlink>
    </w:p>
    <w:p>
      <w:pPr>
        <w:tabs>
          <w:tab w:val="right" w:leader="dot" w:pos="9062"/>
        </w:tabs>
        <w:ind w:left="440"/>
      </w:pPr>
      <w:hyperlink w:anchor="_Toc2073" w:history="1">
        <w:r>
          <w:rPr>
            <w:rFonts w:ascii="IRNazanin" w:hAnsi="IRNazanin" w:eastAsia="IRNazanin" w:cs="IRNazanin"/>
            <w:color w:val="111111"/>
            <w:sz w:val="22"/>
            <w:szCs w:val="22"/>
            <w:b w:val="0"/>
            <w:bCs w:val="0"/>
            <w:i w:val="0"/>
            <w:iCs w:val="0"/>
          </w:rPr>
          <w:t>7617- منتخب الدعوات‏</w:t>
        </w:r>
        <w:r>
          <w:tab/>
        </w:r>
        <w:r>
          <w:fldChar w:fldCharType="begin"/>
        </w:r>
        <w:r>
          <w:instrText xml:space="preserve">PAGEREF 2073 \h</w:instrText>
        </w:r>
        <w:r>
          <w:fldChar w:fldCharType="end"/>
        </w:r>
      </w:hyperlink>
    </w:p>
    <w:p>
      <w:pPr>
        <w:tabs>
          <w:tab w:val="right" w:leader="dot" w:pos="9062"/>
        </w:tabs>
        <w:ind w:left="440"/>
      </w:pPr>
      <w:hyperlink w:anchor="_Toc2074" w:history="1">
        <w:r>
          <w:rPr>
            <w:rFonts w:ascii="IRNazanin" w:hAnsi="IRNazanin" w:eastAsia="IRNazanin" w:cs="IRNazanin"/>
            <w:color w:val="111111"/>
            <w:sz w:val="22"/>
            <w:szCs w:val="22"/>
            <w:b w:val="0"/>
            <w:bCs w:val="0"/>
            <w:i w:val="0"/>
            <w:iCs w:val="0"/>
          </w:rPr>
          <w:t>7618- منتخب الدعوات‏</w:t>
        </w:r>
        <w:r>
          <w:tab/>
        </w:r>
        <w:r>
          <w:fldChar w:fldCharType="begin"/>
        </w:r>
        <w:r>
          <w:instrText xml:space="preserve">PAGEREF 2074 \h</w:instrText>
        </w:r>
        <w:r>
          <w:fldChar w:fldCharType="end"/>
        </w:r>
      </w:hyperlink>
    </w:p>
    <w:p>
      <w:pPr>
        <w:tabs>
          <w:tab w:val="right" w:leader="dot" w:pos="9062"/>
        </w:tabs>
        <w:ind w:left="440"/>
      </w:pPr>
      <w:hyperlink w:anchor="_Toc2075" w:history="1">
        <w:r>
          <w:rPr>
            <w:rFonts w:ascii="IRNazanin" w:hAnsi="IRNazanin" w:eastAsia="IRNazanin" w:cs="IRNazanin"/>
            <w:color w:val="111111"/>
            <w:sz w:val="22"/>
            <w:szCs w:val="22"/>
            <w:b w:val="0"/>
            <w:bCs w:val="0"/>
            <w:i w:val="0"/>
            <w:iCs w:val="0"/>
          </w:rPr>
          <w:t>7619- منتخب الدعوات‏</w:t>
        </w:r>
        <w:r>
          <w:tab/>
        </w:r>
        <w:r>
          <w:fldChar w:fldCharType="begin"/>
        </w:r>
        <w:r>
          <w:instrText xml:space="preserve">PAGEREF 2075 \h</w:instrText>
        </w:r>
        <w:r>
          <w:fldChar w:fldCharType="end"/>
        </w:r>
      </w:hyperlink>
    </w:p>
    <w:p>
      <w:pPr>
        <w:tabs>
          <w:tab w:val="right" w:leader="dot" w:pos="9062"/>
        </w:tabs>
        <w:ind w:left="440"/>
      </w:pPr>
      <w:hyperlink w:anchor="_Toc2076" w:history="1">
        <w:r>
          <w:rPr>
            <w:rFonts w:ascii="IRNazanin" w:hAnsi="IRNazanin" w:eastAsia="IRNazanin" w:cs="IRNazanin"/>
            <w:color w:val="111111"/>
            <w:sz w:val="22"/>
            <w:szCs w:val="22"/>
            <w:b w:val="0"/>
            <w:bCs w:val="0"/>
            <w:i w:val="0"/>
            <w:iCs w:val="0"/>
          </w:rPr>
          <w:t>7620- منتخب الدعوات فیروزان‏</w:t>
        </w:r>
        <w:r>
          <w:tab/>
        </w:r>
        <w:r>
          <w:fldChar w:fldCharType="begin"/>
        </w:r>
        <w:r>
          <w:instrText xml:space="preserve">PAGEREF 2076 \h</w:instrText>
        </w:r>
        <w:r>
          <w:fldChar w:fldCharType="end"/>
        </w:r>
      </w:hyperlink>
    </w:p>
    <w:p>
      <w:pPr>
        <w:tabs>
          <w:tab w:val="right" w:leader="dot" w:pos="9062"/>
        </w:tabs>
        <w:ind w:left="440"/>
      </w:pPr>
      <w:hyperlink w:anchor="_Toc2077" w:history="1">
        <w:r>
          <w:rPr>
            <w:rFonts w:ascii="IRNazanin" w:hAnsi="IRNazanin" w:eastAsia="IRNazanin" w:cs="IRNazanin"/>
            <w:color w:val="111111"/>
            <w:sz w:val="22"/>
            <w:szCs w:val="22"/>
            <w:b w:val="0"/>
            <w:bCs w:val="0"/>
            <w:i w:val="0"/>
            <w:iCs w:val="0"/>
          </w:rPr>
          <w:t>7621- منتخب الدعوات و بعض السور</w:t>
        </w:r>
        <w:r>
          <w:tab/>
        </w:r>
        <w:r>
          <w:fldChar w:fldCharType="begin"/>
        </w:r>
        <w:r>
          <w:instrText xml:space="preserve">PAGEREF 2077 \h</w:instrText>
        </w:r>
        <w:r>
          <w:fldChar w:fldCharType="end"/>
        </w:r>
      </w:hyperlink>
    </w:p>
    <w:p>
      <w:pPr>
        <w:tabs>
          <w:tab w:val="right" w:leader="dot" w:pos="9062"/>
        </w:tabs>
        <w:ind w:left="440"/>
      </w:pPr>
      <w:hyperlink w:anchor="_Toc2078" w:history="1">
        <w:r>
          <w:rPr>
            <w:rFonts w:ascii="IRNazanin" w:hAnsi="IRNazanin" w:eastAsia="IRNazanin" w:cs="IRNazanin"/>
            <w:color w:val="111111"/>
            <w:sz w:val="22"/>
            <w:szCs w:val="22"/>
            <w:b w:val="0"/>
            <w:bCs w:val="0"/>
            <w:i w:val="0"/>
            <w:iCs w:val="0"/>
          </w:rPr>
          <w:t>7622- منتخب دفع مضار الأغذیة</w:t>
        </w:r>
        <w:r>
          <w:tab/>
        </w:r>
        <w:r>
          <w:fldChar w:fldCharType="begin"/>
        </w:r>
        <w:r>
          <w:instrText xml:space="preserve">PAGEREF 2078 \h</w:instrText>
        </w:r>
        <w:r>
          <w:fldChar w:fldCharType="end"/>
        </w:r>
      </w:hyperlink>
    </w:p>
    <w:p>
      <w:pPr>
        <w:tabs>
          <w:tab w:val="right" w:leader="dot" w:pos="9062"/>
        </w:tabs>
        <w:ind w:left="440"/>
      </w:pPr>
      <w:hyperlink w:anchor="_Toc2079" w:history="1">
        <w:r>
          <w:rPr>
            <w:rFonts w:ascii="IRNazanin" w:hAnsi="IRNazanin" w:eastAsia="IRNazanin" w:cs="IRNazanin"/>
            <w:color w:val="111111"/>
            <w:sz w:val="22"/>
            <w:szCs w:val="22"/>
            <w:b w:val="0"/>
            <w:bCs w:val="0"/>
            <w:i w:val="0"/>
            <w:iCs w:val="0"/>
          </w:rPr>
          <w:t>7623- منتخب الدمعة الساکبة</w:t>
        </w:r>
        <w:r>
          <w:tab/>
        </w:r>
        <w:r>
          <w:fldChar w:fldCharType="begin"/>
        </w:r>
        <w:r>
          <w:instrText xml:space="preserve">PAGEREF 2079 \h</w:instrText>
        </w:r>
        <w:r>
          <w:fldChar w:fldCharType="end"/>
        </w:r>
      </w:hyperlink>
    </w:p>
    <w:p>
      <w:pPr>
        <w:tabs>
          <w:tab w:val="right" w:leader="dot" w:pos="9062"/>
        </w:tabs>
        <w:ind w:left="440"/>
      </w:pPr>
      <w:hyperlink w:anchor="_Toc2080" w:history="1">
        <w:r>
          <w:rPr>
            <w:rFonts w:ascii="IRNazanin" w:hAnsi="IRNazanin" w:eastAsia="IRNazanin" w:cs="IRNazanin"/>
            <w:color w:val="111111"/>
            <w:sz w:val="22"/>
            <w:szCs w:val="22"/>
            <w:b w:val="0"/>
            <w:bCs w:val="0"/>
            <w:i w:val="0"/>
            <w:iCs w:val="0"/>
          </w:rPr>
          <w:t>7624- منتخب دمیة القصر للباخرزی‏</w:t>
        </w:r>
        <w:r>
          <w:tab/>
        </w:r>
        <w:r>
          <w:fldChar w:fldCharType="begin"/>
        </w:r>
        <w:r>
          <w:instrText xml:space="preserve">PAGEREF 2080 \h</w:instrText>
        </w:r>
        <w:r>
          <w:fldChar w:fldCharType="end"/>
        </w:r>
      </w:hyperlink>
    </w:p>
    <w:p>
      <w:pPr>
        <w:tabs>
          <w:tab w:val="right" w:leader="dot" w:pos="9062"/>
        </w:tabs>
        <w:ind w:left="440"/>
      </w:pPr>
      <w:hyperlink w:anchor="_Toc2081" w:history="1">
        <w:r>
          <w:rPr>
            <w:rFonts w:ascii="IRNazanin" w:hAnsi="IRNazanin" w:eastAsia="IRNazanin" w:cs="IRNazanin"/>
            <w:color w:val="111111"/>
            <w:sz w:val="22"/>
            <w:szCs w:val="22"/>
            <w:b w:val="0"/>
            <w:bCs w:val="0"/>
            <w:i w:val="0"/>
            <w:iCs w:val="0"/>
          </w:rPr>
          <w:t>7625- منتخب دیوان ابن الرومی‏</w:t>
        </w:r>
        <w:r>
          <w:tab/>
        </w:r>
        <w:r>
          <w:fldChar w:fldCharType="begin"/>
        </w:r>
        <w:r>
          <w:instrText xml:space="preserve">PAGEREF 2081 \h</w:instrText>
        </w:r>
        <w:r>
          <w:fldChar w:fldCharType="end"/>
        </w:r>
      </w:hyperlink>
    </w:p>
    <w:p>
      <w:pPr>
        <w:tabs>
          <w:tab w:val="right" w:leader="dot" w:pos="9062"/>
        </w:tabs>
        <w:ind w:left="440"/>
      </w:pPr>
      <w:hyperlink w:anchor="_Toc2082" w:history="1">
        <w:r>
          <w:rPr>
            <w:rFonts w:ascii="IRNazanin" w:hAnsi="IRNazanin" w:eastAsia="IRNazanin" w:cs="IRNazanin"/>
            <w:color w:val="111111"/>
            <w:sz w:val="22"/>
            <w:szCs w:val="22"/>
            <w:b w:val="0"/>
            <w:bCs w:val="0"/>
            <w:i w:val="0"/>
            <w:iCs w:val="0"/>
          </w:rPr>
          <w:t>منتخب دیوان‏</w:t>
        </w:r>
        <w:r>
          <w:tab/>
        </w:r>
        <w:r>
          <w:fldChar w:fldCharType="begin"/>
        </w:r>
        <w:r>
          <w:instrText xml:space="preserve">PAGEREF 2082 \h</w:instrText>
        </w:r>
        <w:r>
          <w:fldChar w:fldCharType="end"/>
        </w:r>
      </w:hyperlink>
    </w:p>
    <w:p>
      <w:pPr>
        <w:tabs>
          <w:tab w:val="right" w:leader="dot" w:pos="9062"/>
        </w:tabs>
        <w:ind w:left="440"/>
      </w:pPr>
      <w:hyperlink w:anchor="_Toc2083" w:history="1">
        <w:r>
          <w:rPr>
            <w:rFonts w:ascii="IRNazanin" w:hAnsi="IRNazanin" w:eastAsia="IRNazanin" w:cs="IRNazanin"/>
            <w:color w:val="111111"/>
            <w:sz w:val="22"/>
            <w:szCs w:val="22"/>
            <w:b w:val="0"/>
            <w:bCs w:val="0"/>
            <w:i w:val="0"/>
            <w:iCs w:val="0"/>
          </w:rPr>
          <w:t>7626- منتخب دیوان حافظ</w:t>
        </w:r>
        <w:r>
          <w:tab/>
        </w:r>
        <w:r>
          <w:fldChar w:fldCharType="begin"/>
        </w:r>
        <w:r>
          <w:instrText xml:space="preserve">PAGEREF 2083 \h</w:instrText>
        </w:r>
        <w:r>
          <w:fldChar w:fldCharType="end"/>
        </w:r>
      </w:hyperlink>
    </w:p>
    <w:p>
      <w:pPr>
        <w:tabs>
          <w:tab w:val="right" w:leader="dot" w:pos="9062"/>
        </w:tabs>
        <w:ind w:left="440"/>
      </w:pPr>
      <w:hyperlink w:anchor="_Toc2084" w:history="1">
        <w:r>
          <w:rPr>
            <w:rFonts w:ascii="IRNazanin" w:hAnsi="IRNazanin" w:eastAsia="IRNazanin" w:cs="IRNazanin"/>
            <w:color w:val="111111"/>
            <w:sz w:val="22"/>
            <w:szCs w:val="22"/>
            <w:b w:val="0"/>
            <w:bCs w:val="0"/>
            <w:i w:val="0"/>
            <w:iCs w:val="0"/>
          </w:rPr>
          <w:t>7627- منتخب دیوان حافظ</w:t>
        </w:r>
        <w:r>
          <w:tab/>
        </w:r>
        <w:r>
          <w:fldChar w:fldCharType="begin"/>
        </w:r>
        <w:r>
          <w:instrText xml:space="preserve">PAGEREF 2084 \h</w:instrText>
        </w:r>
        <w:r>
          <w:fldChar w:fldCharType="end"/>
        </w:r>
      </w:hyperlink>
    </w:p>
    <w:p>
      <w:pPr>
        <w:tabs>
          <w:tab w:val="right" w:leader="dot" w:pos="9062"/>
        </w:tabs>
        <w:ind w:left="440"/>
      </w:pPr>
      <w:hyperlink w:anchor="_Toc2085" w:history="1">
        <w:r>
          <w:rPr>
            <w:rFonts w:ascii="IRNazanin" w:hAnsi="IRNazanin" w:eastAsia="IRNazanin" w:cs="IRNazanin"/>
            <w:color w:val="111111"/>
            <w:sz w:val="22"/>
            <w:szCs w:val="22"/>
            <w:b w:val="0"/>
            <w:bCs w:val="0"/>
            <w:i w:val="0"/>
            <w:iCs w:val="0"/>
          </w:rPr>
          <w:t>7628- منتخب دیوان خواجو</w:t>
        </w:r>
        <w:r>
          <w:tab/>
        </w:r>
        <w:r>
          <w:fldChar w:fldCharType="begin"/>
        </w:r>
        <w:r>
          <w:instrText xml:space="preserve">PAGEREF 2085 \h</w:instrText>
        </w:r>
        <w:r>
          <w:fldChar w:fldCharType="end"/>
        </w:r>
      </w:hyperlink>
    </w:p>
    <w:p>
      <w:pPr>
        <w:tabs>
          <w:tab w:val="right" w:leader="dot" w:pos="9062"/>
        </w:tabs>
        <w:ind w:left="440"/>
      </w:pPr>
      <w:hyperlink w:anchor="_Toc2086" w:history="1">
        <w:r>
          <w:rPr>
            <w:rFonts w:ascii="IRNazanin" w:hAnsi="IRNazanin" w:eastAsia="IRNazanin" w:cs="IRNazanin"/>
            <w:color w:val="111111"/>
            <w:sz w:val="22"/>
            <w:szCs w:val="22"/>
            <w:b w:val="0"/>
            <w:bCs w:val="0"/>
            <w:i w:val="0"/>
            <w:iCs w:val="0"/>
          </w:rPr>
          <w:t>7629- منتخب دیوان خواجو</w:t>
        </w:r>
        <w:r>
          <w:tab/>
        </w:r>
        <w:r>
          <w:fldChar w:fldCharType="begin"/>
        </w:r>
        <w:r>
          <w:instrText xml:space="preserve">PAGEREF 2086 \h</w:instrText>
        </w:r>
        <w:r>
          <w:fldChar w:fldCharType="end"/>
        </w:r>
      </w:hyperlink>
    </w:p>
    <w:p>
      <w:pPr>
        <w:tabs>
          <w:tab w:val="right" w:leader="dot" w:pos="9062"/>
        </w:tabs>
        <w:ind w:left="440"/>
      </w:pPr>
      <w:hyperlink w:anchor="_Toc2087" w:history="1">
        <w:r>
          <w:rPr>
            <w:rFonts w:ascii="IRNazanin" w:hAnsi="IRNazanin" w:eastAsia="IRNazanin" w:cs="IRNazanin"/>
            <w:color w:val="111111"/>
            <w:sz w:val="22"/>
            <w:szCs w:val="22"/>
            <w:b w:val="0"/>
            <w:bCs w:val="0"/>
            <w:i w:val="0"/>
            <w:iCs w:val="0"/>
          </w:rPr>
          <w:t>7630- منتخب دیوان فرخی یزدی‏</w:t>
        </w:r>
        <w:r>
          <w:tab/>
        </w:r>
        <w:r>
          <w:fldChar w:fldCharType="begin"/>
        </w:r>
        <w:r>
          <w:instrText xml:space="preserve">PAGEREF 2087 \h</w:instrText>
        </w:r>
        <w:r>
          <w:fldChar w:fldCharType="end"/>
        </w:r>
      </w:hyperlink>
    </w:p>
    <w:p>
      <w:pPr>
        <w:tabs>
          <w:tab w:val="right" w:leader="dot" w:pos="9062"/>
        </w:tabs>
        <w:ind w:left="440"/>
      </w:pPr>
      <w:hyperlink w:anchor="_Toc2088" w:history="1">
        <w:r>
          <w:rPr>
            <w:rFonts w:ascii="IRNazanin" w:hAnsi="IRNazanin" w:eastAsia="IRNazanin" w:cs="IRNazanin"/>
            <w:color w:val="111111"/>
            <w:sz w:val="22"/>
            <w:szCs w:val="22"/>
            <w:b w:val="0"/>
            <w:bCs w:val="0"/>
            <w:i w:val="0"/>
            <w:iCs w:val="0"/>
          </w:rPr>
          <w:t>7631- منتخب دیوان همام التبریزی‏</w:t>
        </w:r>
        <w:r>
          <w:tab/>
        </w:r>
        <w:r>
          <w:fldChar w:fldCharType="begin"/>
        </w:r>
        <w:r>
          <w:instrText xml:space="preserve">PAGEREF 2088 \h</w:instrText>
        </w:r>
        <w:r>
          <w:fldChar w:fldCharType="end"/>
        </w:r>
      </w:hyperlink>
    </w:p>
    <w:p>
      <w:pPr>
        <w:tabs>
          <w:tab w:val="right" w:leader="dot" w:pos="9062"/>
        </w:tabs>
        <w:ind w:left="440"/>
      </w:pPr>
      <w:hyperlink w:anchor="_Toc2089" w:history="1">
        <w:r>
          <w:rPr>
            <w:rFonts w:ascii="IRNazanin" w:hAnsi="IRNazanin" w:eastAsia="IRNazanin" w:cs="IRNazanin"/>
            <w:color w:val="111111"/>
            <w:sz w:val="22"/>
            <w:szCs w:val="22"/>
            <w:b w:val="0"/>
            <w:bCs w:val="0"/>
            <w:i w:val="0"/>
            <w:iCs w:val="0"/>
          </w:rPr>
          <w:t>منتخب ذخیرة خوارزمشاهی‏</w:t>
        </w:r>
        <w:r>
          <w:tab/>
        </w:r>
        <w:r>
          <w:fldChar w:fldCharType="begin"/>
        </w:r>
        <w:r>
          <w:instrText xml:space="preserve">PAGEREF 2089 \h</w:instrText>
        </w:r>
        <w:r>
          <w:fldChar w:fldCharType="end"/>
        </w:r>
      </w:hyperlink>
    </w:p>
    <w:p>
      <w:pPr>
        <w:tabs>
          <w:tab w:val="right" w:leader="dot" w:pos="9062"/>
        </w:tabs>
        <w:ind w:left="440"/>
      </w:pPr>
      <w:hyperlink w:anchor="_Toc2090" w:history="1">
        <w:r>
          <w:rPr>
            <w:rFonts w:ascii="IRNazanin" w:hAnsi="IRNazanin" w:eastAsia="IRNazanin" w:cs="IRNazanin"/>
            <w:color w:val="111111"/>
            <w:sz w:val="22"/>
            <w:szCs w:val="22"/>
            <w:b w:val="0"/>
            <w:bCs w:val="0"/>
            <w:i w:val="0"/>
            <w:iCs w:val="0"/>
          </w:rPr>
          <w:t>7632- منتخب ذخیرة خوارزمشاهی‏</w:t>
        </w:r>
        <w:r>
          <w:tab/>
        </w:r>
        <w:r>
          <w:fldChar w:fldCharType="begin"/>
        </w:r>
        <w:r>
          <w:instrText xml:space="preserve">PAGEREF 2090 \h</w:instrText>
        </w:r>
        <w:r>
          <w:fldChar w:fldCharType="end"/>
        </w:r>
      </w:hyperlink>
    </w:p>
    <w:p>
      <w:pPr>
        <w:tabs>
          <w:tab w:val="right" w:leader="dot" w:pos="9062"/>
        </w:tabs>
        <w:ind w:left="440"/>
      </w:pPr>
      <w:hyperlink w:anchor="_Toc2091" w:history="1">
        <w:r>
          <w:rPr>
            <w:rFonts w:ascii="IRNazanin" w:hAnsi="IRNazanin" w:eastAsia="IRNazanin" w:cs="IRNazanin"/>
            <w:color w:val="111111"/>
            <w:sz w:val="22"/>
            <w:szCs w:val="22"/>
            <w:b w:val="0"/>
            <w:bCs w:val="0"/>
            <w:i w:val="0"/>
            <w:iCs w:val="0"/>
          </w:rPr>
          <w:t>منتخب راه صواب‏</w:t>
        </w:r>
        <w:r>
          <w:tab/>
        </w:r>
        <w:r>
          <w:fldChar w:fldCharType="begin"/>
        </w:r>
        <w:r>
          <w:instrText xml:space="preserve">PAGEREF 2091 \h</w:instrText>
        </w:r>
        <w:r>
          <w:fldChar w:fldCharType="end"/>
        </w:r>
      </w:hyperlink>
    </w:p>
    <w:p>
      <w:pPr>
        <w:tabs>
          <w:tab w:val="right" w:leader="dot" w:pos="9062"/>
        </w:tabs>
        <w:ind w:left="440"/>
      </w:pPr>
      <w:hyperlink w:anchor="_Toc2092" w:history="1">
        <w:r>
          <w:rPr>
            <w:rFonts w:ascii="IRNazanin" w:hAnsi="IRNazanin" w:eastAsia="IRNazanin" w:cs="IRNazanin"/>
            <w:color w:val="111111"/>
            <w:sz w:val="22"/>
            <w:szCs w:val="22"/>
            <w:b w:val="0"/>
            <w:bCs w:val="0"/>
            <w:i w:val="0"/>
            <w:iCs w:val="0"/>
          </w:rPr>
          <w:t>7633- منتخب ربیع الأبرار</w:t>
        </w:r>
        <w:r>
          <w:tab/>
        </w:r>
        <w:r>
          <w:fldChar w:fldCharType="begin"/>
        </w:r>
        <w:r>
          <w:instrText xml:space="preserve">PAGEREF 2092 \h</w:instrText>
        </w:r>
        <w:r>
          <w:fldChar w:fldCharType="end"/>
        </w:r>
      </w:hyperlink>
    </w:p>
    <w:p>
      <w:pPr>
        <w:tabs>
          <w:tab w:val="right" w:leader="dot" w:pos="9062"/>
        </w:tabs>
        <w:ind w:left="440"/>
      </w:pPr>
      <w:hyperlink w:anchor="_Toc2093" w:history="1">
        <w:r>
          <w:rPr>
            <w:rFonts w:ascii="IRNazanin" w:hAnsi="IRNazanin" w:eastAsia="IRNazanin" w:cs="IRNazanin"/>
            <w:color w:val="111111"/>
            <w:sz w:val="22"/>
            <w:szCs w:val="22"/>
            <w:b w:val="0"/>
            <w:bCs w:val="0"/>
            <w:i w:val="0"/>
            <w:iCs w:val="0"/>
          </w:rPr>
          <w:t>7634- منتخب الرجال‏</w:t>
        </w:r>
        <w:r>
          <w:tab/>
        </w:r>
        <w:r>
          <w:fldChar w:fldCharType="begin"/>
        </w:r>
        <w:r>
          <w:instrText xml:space="preserve">PAGEREF 2093 \h</w:instrText>
        </w:r>
        <w:r>
          <w:fldChar w:fldCharType="end"/>
        </w:r>
      </w:hyperlink>
    </w:p>
    <w:p>
      <w:pPr>
        <w:tabs>
          <w:tab w:val="right" w:leader="dot" w:pos="9062"/>
        </w:tabs>
        <w:ind w:left="440"/>
      </w:pPr>
      <w:hyperlink w:anchor="_Toc2094" w:history="1">
        <w:r>
          <w:rPr>
            <w:rFonts w:ascii="IRNazanin" w:hAnsi="IRNazanin" w:eastAsia="IRNazanin" w:cs="IRNazanin"/>
            <w:color w:val="111111"/>
            <w:sz w:val="22"/>
            <w:szCs w:val="22"/>
            <w:b w:val="0"/>
            <w:bCs w:val="0"/>
            <w:i w:val="0"/>
            <w:iCs w:val="0"/>
          </w:rPr>
          <w:t>7635- منتخب الرسائل‏</w:t>
        </w:r>
        <w:r>
          <w:tab/>
        </w:r>
        <w:r>
          <w:fldChar w:fldCharType="begin"/>
        </w:r>
        <w:r>
          <w:instrText xml:space="preserve">PAGEREF 2094 \h</w:instrText>
        </w:r>
        <w:r>
          <w:fldChar w:fldCharType="end"/>
        </w:r>
      </w:hyperlink>
    </w:p>
    <w:p>
      <w:pPr>
        <w:tabs>
          <w:tab w:val="right" w:leader="dot" w:pos="9062"/>
        </w:tabs>
        <w:ind w:left="440"/>
      </w:pPr>
      <w:hyperlink w:anchor="_Toc2095" w:history="1">
        <w:r>
          <w:rPr>
            <w:rFonts w:ascii="IRNazanin" w:hAnsi="IRNazanin" w:eastAsia="IRNazanin" w:cs="IRNazanin"/>
            <w:color w:val="111111"/>
            <w:sz w:val="22"/>
            <w:szCs w:val="22"/>
            <w:b w:val="0"/>
            <w:bCs w:val="0"/>
            <w:i w:val="0"/>
            <w:iCs w:val="0"/>
          </w:rPr>
          <w:t>7636- منتخب الرسائل‏</w:t>
        </w:r>
        <w:r>
          <w:tab/>
        </w:r>
        <w:r>
          <w:fldChar w:fldCharType="begin"/>
        </w:r>
        <w:r>
          <w:instrText xml:space="preserve">PAGEREF 2095 \h</w:instrText>
        </w:r>
        <w:r>
          <w:fldChar w:fldCharType="end"/>
        </w:r>
      </w:hyperlink>
    </w:p>
    <w:p>
      <w:pPr>
        <w:tabs>
          <w:tab w:val="right" w:leader="dot" w:pos="9062"/>
        </w:tabs>
        <w:ind w:left="440"/>
      </w:pPr>
      <w:hyperlink w:anchor="_Toc2096" w:history="1">
        <w:r>
          <w:rPr>
            <w:rFonts w:ascii="IRNazanin" w:hAnsi="IRNazanin" w:eastAsia="IRNazanin" w:cs="IRNazanin"/>
            <w:color w:val="111111"/>
            <w:sz w:val="22"/>
            <w:szCs w:val="22"/>
            <w:b w:val="0"/>
            <w:bCs w:val="0"/>
            <w:i w:val="0"/>
            <w:iCs w:val="0"/>
          </w:rPr>
          <w:t>7637- منتخب الرسائل‏</w:t>
        </w:r>
        <w:r>
          <w:tab/>
        </w:r>
        <w:r>
          <w:fldChar w:fldCharType="begin"/>
        </w:r>
        <w:r>
          <w:instrText xml:space="preserve">PAGEREF 2096 \h</w:instrText>
        </w:r>
        <w:r>
          <w:fldChar w:fldCharType="end"/>
        </w:r>
      </w:hyperlink>
    </w:p>
    <w:p>
      <w:pPr>
        <w:tabs>
          <w:tab w:val="right" w:leader="dot" w:pos="9062"/>
        </w:tabs>
        <w:ind w:left="440"/>
      </w:pPr>
      <w:hyperlink w:anchor="_Toc2097" w:history="1">
        <w:r>
          <w:rPr>
            <w:rFonts w:ascii="IRNazanin" w:hAnsi="IRNazanin" w:eastAsia="IRNazanin" w:cs="IRNazanin"/>
            <w:color w:val="111111"/>
            <w:sz w:val="22"/>
            <w:szCs w:val="22"/>
            <w:b w:val="0"/>
            <w:bCs w:val="0"/>
            <w:i w:val="0"/>
            <w:iCs w:val="0"/>
          </w:rPr>
          <w:t>7638- منتخب الرسائل‏</w:t>
        </w:r>
        <w:r>
          <w:tab/>
        </w:r>
        <w:r>
          <w:fldChar w:fldCharType="begin"/>
        </w:r>
        <w:r>
          <w:instrText xml:space="preserve">PAGEREF 2097 \h</w:instrText>
        </w:r>
        <w:r>
          <w:fldChar w:fldCharType="end"/>
        </w:r>
      </w:hyperlink>
    </w:p>
    <w:p>
      <w:pPr>
        <w:tabs>
          <w:tab w:val="right" w:leader="dot" w:pos="9062"/>
        </w:tabs>
        <w:ind w:left="440"/>
      </w:pPr>
      <w:hyperlink w:anchor="_Toc2098" w:history="1">
        <w:r>
          <w:rPr>
            <w:rFonts w:ascii="IRNazanin" w:hAnsi="IRNazanin" w:eastAsia="IRNazanin" w:cs="IRNazanin"/>
            <w:color w:val="111111"/>
            <w:sz w:val="22"/>
            <w:szCs w:val="22"/>
            <w:b w:val="0"/>
            <w:bCs w:val="0"/>
            <w:i w:val="0"/>
            <w:iCs w:val="0"/>
          </w:rPr>
          <w:t>7639- منتخب الرسائل‏</w:t>
        </w:r>
        <w:r>
          <w:tab/>
        </w:r>
        <w:r>
          <w:fldChar w:fldCharType="begin"/>
        </w:r>
        <w:r>
          <w:instrText xml:space="preserve">PAGEREF 2098 \h</w:instrText>
        </w:r>
        <w:r>
          <w:fldChar w:fldCharType="end"/>
        </w:r>
      </w:hyperlink>
    </w:p>
    <w:p>
      <w:pPr>
        <w:tabs>
          <w:tab w:val="right" w:leader="dot" w:pos="9062"/>
        </w:tabs>
        <w:ind w:left="440"/>
      </w:pPr>
      <w:hyperlink w:anchor="_Toc2099" w:history="1">
        <w:r>
          <w:rPr>
            <w:rFonts w:ascii="IRNazanin" w:hAnsi="IRNazanin" w:eastAsia="IRNazanin" w:cs="IRNazanin"/>
            <w:color w:val="111111"/>
            <w:sz w:val="22"/>
            <w:szCs w:val="22"/>
            <w:b w:val="0"/>
            <w:bCs w:val="0"/>
            <w:i w:val="0"/>
            <w:iCs w:val="0"/>
          </w:rPr>
          <w:t>7640- منتخب رسائل إخوان الصفا</w:t>
        </w:r>
        <w:r>
          <w:tab/>
        </w:r>
        <w:r>
          <w:fldChar w:fldCharType="begin"/>
        </w:r>
        <w:r>
          <w:instrText xml:space="preserve">PAGEREF 2099 \h</w:instrText>
        </w:r>
        <w:r>
          <w:fldChar w:fldCharType="end"/>
        </w:r>
      </w:hyperlink>
    </w:p>
    <w:p>
      <w:pPr>
        <w:tabs>
          <w:tab w:val="right" w:leader="dot" w:pos="9062"/>
        </w:tabs>
        <w:ind w:left="440"/>
      </w:pPr>
      <w:hyperlink w:anchor="_Toc2100" w:history="1">
        <w:r>
          <w:rPr>
            <w:rFonts w:ascii="IRNazanin" w:hAnsi="IRNazanin" w:eastAsia="IRNazanin" w:cs="IRNazanin"/>
            <w:color w:val="111111"/>
            <w:sz w:val="22"/>
            <w:szCs w:val="22"/>
            <w:b w:val="0"/>
            <w:bCs w:val="0"/>
            <w:i w:val="0"/>
            <w:iCs w:val="0"/>
          </w:rPr>
          <w:t>7641- منتخب رسائل إخوان الصفا</w:t>
        </w:r>
        <w:r>
          <w:tab/>
        </w:r>
        <w:r>
          <w:fldChar w:fldCharType="begin"/>
        </w:r>
        <w:r>
          <w:instrText xml:space="preserve">PAGEREF 2100 \h</w:instrText>
        </w:r>
        <w:r>
          <w:fldChar w:fldCharType="end"/>
        </w:r>
      </w:hyperlink>
    </w:p>
    <w:p>
      <w:pPr>
        <w:tabs>
          <w:tab w:val="right" w:leader="dot" w:pos="9062"/>
        </w:tabs>
        <w:ind w:left="440"/>
      </w:pPr>
      <w:hyperlink w:anchor="_Toc2101" w:history="1">
        <w:r>
          <w:rPr>
            <w:rFonts w:ascii="IRNazanin" w:hAnsi="IRNazanin" w:eastAsia="IRNazanin" w:cs="IRNazanin"/>
            <w:color w:val="111111"/>
            <w:sz w:val="22"/>
            <w:szCs w:val="22"/>
            <w:b w:val="0"/>
            <w:bCs w:val="0"/>
            <w:i w:val="0"/>
            <w:iCs w:val="0"/>
          </w:rPr>
          <w:t>7642- منتخب رسالة إمام جعفر صادق علیه السلام</w:t>
        </w:r>
        <w:r>
          <w:tab/>
        </w:r>
        <w:r>
          <w:fldChar w:fldCharType="begin"/>
        </w:r>
        <w:r>
          <w:instrText xml:space="preserve">PAGEREF 2101 \h</w:instrText>
        </w:r>
        <w:r>
          <w:fldChar w:fldCharType="end"/>
        </w:r>
      </w:hyperlink>
    </w:p>
    <w:p>
      <w:pPr>
        <w:tabs>
          <w:tab w:val="right" w:leader="dot" w:pos="9062"/>
        </w:tabs>
        <w:ind w:left="440"/>
      </w:pPr>
      <w:hyperlink w:anchor="_Toc2102" w:history="1">
        <w:r>
          <w:rPr>
            <w:rFonts w:ascii="IRNazanin" w:hAnsi="IRNazanin" w:eastAsia="IRNazanin" w:cs="IRNazanin"/>
            <w:color w:val="111111"/>
            <w:sz w:val="22"/>
            <w:szCs w:val="22"/>
            <w:b w:val="0"/>
            <w:bCs w:val="0"/>
            <w:i w:val="0"/>
            <w:iCs w:val="0"/>
          </w:rPr>
          <w:t>7643- منتخب رسالة جهان‏شاهی‏</w:t>
        </w:r>
        <w:r>
          <w:tab/>
        </w:r>
        <w:r>
          <w:fldChar w:fldCharType="begin"/>
        </w:r>
        <w:r>
          <w:instrText xml:space="preserve">PAGEREF 2102 \h</w:instrText>
        </w:r>
        <w:r>
          <w:fldChar w:fldCharType="end"/>
        </w:r>
      </w:hyperlink>
    </w:p>
    <w:p>
      <w:pPr>
        <w:tabs>
          <w:tab w:val="right" w:leader="dot" w:pos="9062"/>
        </w:tabs>
        <w:ind w:left="440"/>
      </w:pPr>
      <w:hyperlink w:anchor="_Toc2103" w:history="1">
        <w:r>
          <w:rPr>
            <w:rFonts w:ascii="IRNazanin" w:hAnsi="IRNazanin" w:eastAsia="IRNazanin" w:cs="IRNazanin"/>
            <w:color w:val="111111"/>
            <w:sz w:val="22"/>
            <w:szCs w:val="22"/>
            <w:b w:val="0"/>
            <w:bCs w:val="0"/>
            <w:i w:val="0"/>
            <w:iCs w:val="0"/>
          </w:rPr>
          <w:t>7644- منتخب الرسالة العملیة</w:t>
        </w:r>
        <w:r>
          <w:tab/>
        </w:r>
        <w:r>
          <w:fldChar w:fldCharType="begin"/>
        </w:r>
        <w:r>
          <w:instrText xml:space="preserve">PAGEREF 2103 \h</w:instrText>
        </w:r>
        <w:r>
          <w:fldChar w:fldCharType="end"/>
        </w:r>
      </w:hyperlink>
    </w:p>
    <w:p>
      <w:pPr>
        <w:tabs>
          <w:tab w:val="right" w:leader="dot" w:pos="9062"/>
        </w:tabs>
        <w:ind w:left="440"/>
      </w:pPr>
      <w:hyperlink w:anchor="_Toc2104" w:history="1">
        <w:r>
          <w:rPr>
            <w:rFonts w:ascii="IRNazanin" w:hAnsi="IRNazanin" w:eastAsia="IRNazanin" w:cs="IRNazanin"/>
            <w:color w:val="111111"/>
            <w:sz w:val="22"/>
            <w:szCs w:val="22"/>
            <w:b w:val="0"/>
            <w:bCs w:val="0"/>
            <w:i w:val="0"/>
            <w:iCs w:val="0"/>
          </w:rPr>
          <w:t>7645- منتخب روضة الشهداء</w:t>
        </w:r>
        <w:r>
          <w:tab/>
        </w:r>
        <w:r>
          <w:fldChar w:fldCharType="begin"/>
        </w:r>
        <w:r>
          <w:instrText xml:space="preserve">PAGEREF 2104 \h</w:instrText>
        </w:r>
        <w:r>
          <w:fldChar w:fldCharType="end"/>
        </w:r>
      </w:hyperlink>
    </w:p>
    <w:p>
      <w:pPr>
        <w:tabs>
          <w:tab w:val="right" w:leader="dot" w:pos="9062"/>
        </w:tabs>
        <w:ind w:left="440"/>
      </w:pPr>
      <w:hyperlink w:anchor="_Toc2105" w:history="1">
        <w:r>
          <w:rPr>
            <w:rFonts w:ascii="IRNazanin" w:hAnsi="IRNazanin" w:eastAsia="IRNazanin" w:cs="IRNazanin"/>
            <w:color w:val="111111"/>
            <w:sz w:val="22"/>
            <w:szCs w:val="22"/>
            <w:b w:val="0"/>
            <w:bCs w:val="0"/>
            <w:i w:val="0"/>
            <w:iCs w:val="0"/>
          </w:rPr>
          <w:t>7646- منتخب زاد المسافرین‏</w:t>
        </w:r>
        <w:r>
          <w:tab/>
        </w:r>
        <w:r>
          <w:fldChar w:fldCharType="begin"/>
        </w:r>
        <w:r>
          <w:instrText xml:space="preserve">PAGEREF 2105 \h</w:instrText>
        </w:r>
        <w:r>
          <w:fldChar w:fldCharType="end"/>
        </w:r>
      </w:hyperlink>
    </w:p>
    <w:p>
      <w:pPr>
        <w:tabs>
          <w:tab w:val="right" w:leader="dot" w:pos="9062"/>
        </w:tabs>
        <w:ind w:left="440"/>
      </w:pPr>
      <w:hyperlink w:anchor="_Toc2106" w:history="1">
        <w:r>
          <w:rPr>
            <w:rFonts w:ascii="IRNazanin" w:hAnsi="IRNazanin" w:eastAsia="IRNazanin" w:cs="IRNazanin"/>
            <w:color w:val="111111"/>
            <w:sz w:val="22"/>
            <w:szCs w:val="22"/>
            <w:b w:val="0"/>
            <w:bCs w:val="0"/>
            <w:i w:val="0"/>
            <w:iCs w:val="0"/>
          </w:rPr>
          <w:t>7647- منتخب زاد المعاد</w:t>
        </w:r>
        <w:r>
          <w:tab/>
        </w:r>
        <w:r>
          <w:fldChar w:fldCharType="begin"/>
        </w:r>
        <w:r>
          <w:instrText xml:space="preserve">PAGEREF 2106 \h</w:instrText>
        </w:r>
        <w:r>
          <w:fldChar w:fldCharType="end"/>
        </w:r>
      </w:hyperlink>
    </w:p>
    <w:p>
      <w:pPr>
        <w:tabs>
          <w:tab w:val="right" w:leader="dot" w:pos="9062"/>
        </w:tabs>
        <w:ind w:left="440"/>
      </w:pPr>
      <w:hyperlink w:anchor="_Toc2107" w:history="1">
        <w:r>
          <w:rPr>
            <w:rFonts w:ascii="IRNazanin" w:hAnsi="IRNazanin" w:eastAsia="IRNazanin" w:cs="IRNazanin"/>
            <w:color w:val="111111"/>
            <w:sz w:val="22"/>
            <w:szCs w:val="22"/>
            <w:b w:val="0"/>
            <w:bCs w:val="0"/>
            <w:i w:val="0"/>
            <w:iCs w:val="0"/>
          </w:rPr>
          <w:t>7648- منتخب زبدة الحقائق‏</w:t>
        </w:r>
        <w:r>
          <w:tab/>
        </w:r>
        <w:r>
          <w:fldChar w:fldCharType="begin"/>
        </w:r>
        <w:r>
          <w:instrText xml:space="preserve">PAGEREF 2107 \h</w:instrText>
        </w:r>
        <w:r>
          <w:fldChar w:fldCharType="end"/>
        </w:r>
      </w:hyperlink>
    </w:p>
    <w:p>
      <w:pPr>
        <w:tabs>
          <w:tab w:val="right" w:leader="dot" w:pos="9062"/>
        </w:tabs>
        <w:ind w:left="440"/>
      </w:pPr>
      <w:hyperlink w:anchor="_Toc2108" w:history="1">
        <w:r>
          <w:rPr>
            <w:rFonts w:ascii="IRNazanin" w:hAnsi="IRNazanin" w:eastAsia="IRNazanin" w:cs="IRNazanin"/>
            <w:color w:val="111111"/>
            <w:sz w:val="22"/>
            <w:szCs w:val="22"/>
            <w:b w:val="0"/>
            <w:bCs w:val="0"/>
            <w:i w:val="0"/>
            <w:iCs w:val="0"/>
          </w:rPr>
          <w:t>7649- منتخب زهر الآداب و ثمر الألباب‏</w:t>
        </w:r>
        <w:r>
          <w:tab/>
        </w:r>
        <w:r>
          <w:fldChar w:fldCharType="begin"/>
        </w:r>
        <w:r>
          <w:instrText xml:space="preserve">PAGEREF 2108 \h</w:instrText>
        </w:r>
        <w:r>
          <w:fldChar w:fldCharType="end"/>
        </w:r>
      </w:hyperlink>
    </w:p>
    <w:p>
      <w:pPr>
        <w:tabs>
          <w:tab w:val="right" w:leader="dot" w:pos="9062"/>
        </w:tabs>
        <w:ind w:left="440"/>
      </w:pPr>
      <w:hyperlink w:anchor="_Toc2109" w:history="1">
        <w:r>
          <w:rPr>
            <w:rFonts w:ascii="IRNazanin" w:hAnsi="IRNazanin" w:eastAsia="IRNazanin" w:cs="IRNazanin"/>
            <w:color w:val="111111"/>
            <w:sz w:val="22"/>
            <w:szCs w:val="22"/>
            <w:b w:val="0"/>
            <w:bCs w:val="0"/>
            <w:i w:val="0"/>
            <w:iCs w:val="0"/>
          </w:rPr>
          <w:t>7650- منتخب الزیارات‏</w:t>
        </w:r>
        <w:r>
          <w:tab/>
        </w:r>
        <w:r>
          <w:fldChar w:fldCharType="begin"/>
        </w:r>
        <w:r>
          <w:instrText xml:space="preserve">PAGEREF 2109 \h</w:instrText>
        </w:r>
        <w:r>
          <w:fldChar w:fldCharType="end"/>
        </w:r>
      </w:hyperlink>
    </w:p>
    <w:p>
      <w:pPr>
        <w:tabs>
          <w:tab w:val="right" w:leader="dot" w:pos="9062"/>
        </w:tabs>
        <w:ind w:left="440"/>
      </w:pPr>
      <w:hyperlink w:anchor="_Toc2110" w:history="1">
        <w:r>
          <w:rPr>
            <w:rFonts w:ascii="IRNazanin" w:hAnsi="IRNazanin" w:eastAsia="IRNazanin" w:cs="IRNazanin"/>
            <w:color w:val="111111"/>
            <w:sz w:val="22"/>
            <w:szCs w:val="22"/>
            <w:b w:val="0"/>
            <w:bCs w:val="0"/>
            <w:i w:val="0"/>
            <w:iCs w:val="0"/>
          </w:rPr>
          <w:t>7651- منتخب الزیارات‏</w:t>
        </w:r>
        <w:r>
          <w:tab/>
        </w:r>
        <w:r>
          <w:fldChar w:fldCharType="begin"/>
        </w:r>
        <w:r>
          <w:instrText xml:space="preserve">PAGEREF 2110 \h</w:instrText>
        </w:r>
        <w:r>
          <w:fldChar w:fldCharType="end"/>
        </w:r>
      </w:hyperlink>
    </w:p>
    <w:p>
      <w:pPr>
        <w:tabs>
          <w:tab w:val="right" w:leader="dot" w:pos="9062"/>
        </w:tabs>
        <w:ind w:left="440"/>
      </w:pPr>
      <w:hyperlink w:anchor="_Toc2111" w:history="1">
        <w:r>
          <w:rPr>
            <w:rFonts w:ascii="IRNazanin" w:hAnsi="IRNazanin" w:eastAsia="IRNazanin" w:cs="IRNazanin"/>
            <w:color w:val="111111"/>
            <w:sz w:val="22"/>
            <w:szCs w:val="22"/>
            <w:b w:val="0"/>
            <w:bCs w:val="0"/>
            <w:i w:val="0"/>
            <w:iCs w:val="0"/>
          </w:rPr>
          <w:t>7652- منتخب الزیارات‏</w:t>
        </w:r>
        <w:r>
          <w:tab/>
        </w:r>
        <w:r>
          <w:fldChar w:fldCharType="begin"/>
        </w:r>
        <w:r>
          <w:instrText xml:space="preserve">PAGEREF 2111 \h</w:instrText>
        </w:r>
        <w:r>
          <w:fldChar w:fldCharType="end"/>
        </w:r>
      </w:hyperlink>
    </w:p>
    <w:p>
      <w:pPr>
        <w:tabs>
          <w:tab w:val="right" w:leader="dot" w:pos="9062"/>
        </w:tabs>
        <w:ind w:left="440"/>
      </w:pPr>
      <w:hyperlink w:anchor="_Toc2112" w:history="1">
        <w:r>
          <w:rPr>
            <w:rFonts w:ascii="IRNazanin" w:hAnsi="IRNazanin" w:eastAsia="IRNazanin" w:cs="IRNazanin"/>
            <w:color w:val="111111"/>
            <w:sz w:val="22"/>
            <w:szCs w:val="22"/>
            <w:b w:val="0"/>
            <w:bCs w:val="0"/>
            <w:i w:val="0"/>
            <w:iCs w:val="0"/>
          </w:rPr>
          <w:t>7653- منتخب الزیارة</w:t>
        </w:r>
        <w:r>
          <w:tab/>
        </w:r>
        <w:r>
          <w:fldChar w:fldCharType="begin"/>
        </w:r>
        <w:r>
          <w:instrText xml:space="preserve">PAGEREF 2112 \h</w:instrText>
        </w:r>
        <w:r>
          <w:fldChar w:fldCharType="end"/>
        </w:r>
      </w:hyperlink>
    </w:p>
    <w:p>
      <w:pPr>
        <w:tabs>
          <w:tab w:val="right" w:leader="dot" w:pos="9062"/>
        </w:tabs>
        <w:ind w:left="440"/>
      </w:pPr>
      <w:hyperlink w:anchor="_Toc2113" w:history="1">
        <w:r>
          <w:rPr>
            <w:rFonts w:ascii="IRNazanin" w:hAnsi="IRNazanin" w:eastAsia="IRNazanin" w:cs="IRNazanin"/>
            <w:color w:val="111111"/>
            <w:sz w:val="22"/>
            <w:szCs w:val="22"/>
            <w:b w:val="0"/>
            <w:bCs w:val="0"/>
            <w:i w:val="0"/>
            <w:iCs w:val="0"/>
          </w:rPr>
          <w:t>7654- منتخب السامی فی الأسامی‏</w:t>
        </w:r>
        <w:r>
          <w:tab/>
        </w:r>
        <w:r>
          <w:fldChar w:fldCharType="begin"/>
        </w:r>
        <w:r>
          <w:instrText xml:space="preserve">PAGEREF 2113 \h</w:instrText>
        </w:r>
        <w:r>
          <w:fldChar w:fldCharType="end"/>
        </w:r>
      </w:hyperlink>
    </w:p>
    <w:p>
      <w:pPr>
        <w:tabs>
          <w:tab w:val="right" w:leader="dot" w:pos="9062"/>
        </w:tabs>
        <w:ind w:left="440"/>
      </w:pPr>
      <w:hyperlink w:anchor="_Toc2114" w:history="1">
        <w:r>
          <w:rPr>
            <w:rFonts w:ascii="IRNazanin" w:hAnsi="IRNazanin" w:eastAsia="IRNazanin" w:cs="IRNazanin"/>
            <w:color w:val="111111"/>
            <w:sz w:val="22"/>
            <w:szCs w:val="22"/>
            <w:b w:val="0"/>
            <w:bCs w:val="0"/>
            <w:i w:val="0"/>
            <w:iCs w:val="0"/>
          </w:rPr>
          <w:t>7655- منتخب السامی فی الأسامی‏</w:t>
        </w:r>
        <w:r>
          <w:tab/>
        </w:r>
        <w:r>
          <w:fldChar w:fldCharType="begin"/>
        </w:r>
        <w:r>
          <w:instrText xml:space="preserve">PAGEREF 2114 \h</w:instrText>
        </w:r>
        <w:r>
          <w:fldChar w:fldCharType="end"/>
        </w:r>
      </w:hyperlink>
    </w:p>
    <w:p>
      <w:pPr>
        <w:tabs>
          <w:tab w:val="right" w:leader="dot" w:pos="9062"/>
        </w:tabs>
        <w:ind w:left="440"/>
      </w:pPr>
      <w:hyperlink w:anchor="_Toc2115" w:history="1">
        <w:r>
          <w:rPr>
            <w:rFonts w:ascii="IRNazanin" w:hAnsi="IRNazanin" w:eastAsia="IRNazanin" w:cs="IRNazanin"/>
            <w:color w:val="111111"/>
            <w:sz w:val="22"/>
            <w:szCs w:val="22"/>
            <w:b w:val="0"/>
            <w:bCs w:val="0"/>
            <w:i w:val="0"/>
            <w:iCs w:val="0"/>
          </w:rPr>
          <w:t>7656- منتخب السلطان‏</w:t>
        </w:r>
        <w:r>
          <w:tab/>
        </w:r>
        <w:r>
          <w:fldChar w:fldCharType="begin"/>
        </w:r>
        <w:r>
          <w:instrText xml:space="preserve">PAGEREF 2115 \h</w:instrText>
        </w:r>
        <w:r>
          <w:fldChar w:fldCharType="end"/>
        </w:r>
      </w:hyperlink>
    </w:p>
    <w:p>
      <w:pPr>
        <w:tabs>
          <w:tab w:val="right" w:leader="dot" w:pos="9062"/>
        </w:tabs>
        <w:ind w:left="440"/>
      </w:pPr>
      <w:hyperlink w:anchor="_Toc2116" w:history="1">
        <w:r>
          <w:rPr>
            <w:rFonts w:ascii="IRNazanin" w:hAnsi="IRNazanin" w:eastAsia="IRNazanin" w:cs="IRNazanin"/>
            <w:color w:val="111111"/>
            <w:sz w:val="22"/>
            <w:szCs w:val="22"/>
            <w:b w:val="0"/>
            <w:bCs w:val="0"/>
            <w:i w:val="0"/>
            <w:iCs w:val="0"/>
          </w:rPr>
          <w:t>7657 منتخب کتاب سلیم بن قیس الهلالی‏</w:t>
        </w:r>
        <w:r>
          <w:tab/>
        </w:r>
        <w:r>
          <w:fldChar w:fldCharType="begin"/>
        </w:r>
        <w:r>
          <w:instrText xml:space="preserve">PAGEREF 2116 \h</w:instrText>
        </w:r>
        <w:r>
          <w:fldChar w:fldCharType="end"/>
        </w:r>
      </w:hyperlink>
    </w:p>
    <w:p>
      <w:pPr>
        <w:tabs>
          <w:tab w:val="right" w:leader="dot" w:pos="9062"/>
        </w:tabs>
        <w:ind w:left="440"/>
      </w:pPr>
      <w:hyperlink w:anchor="_Toc2117" w:history="1">
        <w:r>
          <w:rPr>
            <w:rFonts w:ascii="IRNazanin" w:hAnsi="IRNazanin" w:eastAsia="IRNazanin" w:cs="IRNazanin"/>
            <w:color w:val="111111"/>
            <w:sz w:val="22"/>
            <w:szCs w:val="22"/>
            <w:b w:val="0"/>
            <w:bCs w:val="0"/>
            <w:i w:val="0"/>
            <w:iCs w:val="0"/>
          </w:rPr>
          <w:t>7658- منتخب کتاب سلیم بن قیس‏</w:t>
        </w:r>
        <w:r>
          <w:tab/>
        </w:r>
        <w:r>
          <w:fldChar w:fldCharType="begin"/>
        </w:r>
        <w:r>
          <w:instrText xml:space="preserve">PAGEREF 2117 \h</w:instrText>
        </w:r>
        <w:r>
          <w:fldChar w:fldCharType="end"/>
        </w:r>
      </w:hyperlink>
    </w:p>
    <w:p>
      <w:pPr>
        <w:tabs>
          <w:tab w:val="right" w:leader="dot" w:pos="9062"/>
        </w:tabs>
        <w:ind w:left="440"/>
      </w:pPr>
      <w:hyperlink w:anchor="_Toc2118" w:history="1">
        <w:r>
          <w:rPr>
            <w:rFonts w:ascii="IRNazanin" w:hAnsi="IRNazanin" w:eastAsia="IRNazanin" w:cs="IRNazanin"/>
            <w:color w:val="111111"/>
            <w:sz w:val="22"/>
            <w:szCs w:val="22"/>
            <w:b w:val="0"/>
            <w:bCs w:val="0"/>
            <w:i w:val="0"/>
            <w:iCs w:val="0"/>
          </w:rPr>
          <w:t>7659- منتخب السواد الأعظم‏</w:t>
        </w:r>
        <w:r>
          <w:tab/>
        </w:r>
        <w:r>
          <w:fldChar w:fldCharType="begin"/>
        </w:r>
        <w:r>
          <w:instrText xml:space="preserve">PAGEREF 2118 \h</w:instrText>
        </w:r>
        <w:r>
          <w:fldChar w:fldCharType="end"/>
        </w:r>
      </w:hyperlink>
    </w:p>
    <w:p>
      <w:pPr>
        <w:tabs>
          <w:tab w:val="right" w:leader="dot" w:pos="9062"/>
        </w:tabs>
        <w:ind w:left="440"/>
      </w:pPr>
      <w:hyperlink w:anchor="_Toc2119" w:history="1">
        <w:r>
          <w:rPr>
            <w:rFonts w:ascii="IRNazanin" w:hAnsi="IRNazanin" w:eastAsia="IRNazanin" w:cs="IRNazanin"/>
            <w:color w:val="111111"/>
            <w:sz w:val="22"/>
            <w:szCs w:val="22"/>
            <w:b w:val="0"/>
            <w:bCs w:val="0"/>
            <w:i w:val="0"/>
            <w:iCs w:val="0"/>
          </w:rPr>
          <w:t>7660- منتخب سیر و سلوک‏</w:t>
        </w:r>
        <w:r>
          <w:tab/>
        </w:r>
        <w:r>
          <w:fldChar w:fldCharType="begin"/>
        </w:r>
        <w:r>
          <w:instrText xml:space="preserve">PAGEREF 2119 \h</w:instrText>
        </w:r>
        <w:r>
          <w:fldChar w:fldCharType="end"/>
        </w:r>
      </w:hyperlink>
    </w:p>
    <w:p>
      <w:pPr>
        <w:tabs>
          <w:tab w:val="right" w:leader="dot" w:pos="9062"/>
        </w:tabs>
        <w:ind w:left="440"/>
      </w:pPr>
      <w:hyperlink w:anchor="_Toc2120" w:history="1">
        <w:r>
          <w:rPr>
            <w:rFonts w:ascii="IRNazanin" w:hAnsi="IRNazanin" w:eastAsia="IRNazanin" w:cs="IRNazanin"/>
            <w:color w:val="111111"/>
            <w:sz w:val="22"/>
            <w:szCs w:val="22"/>
            <w:b w:val="0"/>
            <w:bCs w:val="0"/>
            <w:i w:val="0"/>
            <w:iCs w:val="0"/>
          </w:rPr>
          <w:t>7661- منتخب شاهنامه‏</w:t>
        </w:r>
        <w:r>
          <w:tab/>
        </w:r>
        <w:r>
          <w:fldChar w:fldCharType="begin"/>
        </w:r>
        <w:r>
          <w:instrText xml:space="preserve">PAGEREF 2120 \h</w:instrText>
        </w:r>
        <w:r>
          <w:fldChar w:fldCharType="end"/>
        </w:r>
      </w:hyperlink>
    </w:p>
    <w:p>
      <w:pPr>
        <w:tabs>
          <w:tab w:val="right" w:leader="dot" w:pos="9062"/>
        </w:tabs>
        <w:ind w:left="440"/>
      </w:pPr>
      <w:hyperlink w:anchor="_Toc2121" w:history="1">
        <w:r>
          <w:rPr>
            <w:rFonts w:ascii="IRNazanin" w:hAnsi="IRNazanin" w:eastAsia="IRNazanin" w:cs="IRNazanin"/>
            <w:color w:val="111111"/>
            <w:sz w:val="22"/>
            <w:szCs w:val="22"/>
            <w:b w:val="0"/>
            <w:bCs w:val="0"/>
            <w:i w:val="0"/>
            <w:iCs w:val="0"/>
          </w:rPr>
          <w:t>7662- منتخب شاهنامه‏</w:t>
        </w:r>
        <w:r>
          <w:tab/>
        </w:r>
        <w:r>
          <w:fldChar w:fldCharType="begin"/>
        </w:r>
        <w:r>
          <w:instrText xml:space="preserve">PAGEREF 2121 \h</w:instrText>
        </w:r>
        <w:r>
          <w:fldChar w:fldCharType="end"/>
        </w:r>
      </w:hyperlink>
    </w:p>
    <w:p>
      <w:pPr>
        <w:tabs>
          <w:tab w:val="right" w:leader="dot" w:pos="9062"/>
        </w:tabs>
        <w:ind w:left="440"/>
      </w:pPr>
      <w:hyperlink w:anchor="_Toc2122" w:history="1">
        <w:r>
          <w:rPr>
            <w:rFonts w:ascii="IRNazanin" w:hAnsi="IRNazanin" w:eastAsia="IRNazanin" w:cs="IRNazanin"/>
            <w:color w:val="111111"/>
            <w:sz w:val="22"/>
            <w:szCs w:val="22"/>
            <w:b w:val="0"/>
            <w:bCs w:val="0"/>
            <w:i w:val="0"/>
            <w:iCs w:val="0"/>
          </w:rPr>
          <w:t>7663- منتخب شاهنامه‏</w:t>
        </w:r>
        <w:r>
          <w:tab/>
        </w:r>
        <w:r>
          <w:fldChar w:fldCharType="begin"/>
        </w:r>
        <w:r>
          <w:instrText xml:space="preserve">PAGEREF 2122 \h</w:instrText>
        </w:r>
        <w:r>
          <w:fldChar w:fldCharType="end"/>
        </w:r>
      </w:hyperlink>
    </w:p>
    <w:p>
      <w:pPr>
        <w:tabs>
          <w:tab w:val="right" w:leader="dot" w:pos="9062"/>
        </w:tabs>
        <w:ind w:left="440"/>
      </w:pPr>
      <w:hyperlink w:anchor="_Toc2123" w:history="1">
        <w:r>
          <w:rPr>
            <w:rFonts w:ascii="IRNazanin" w:hAnsi="IRNazanin" w:eastAsia="IRNazanin" w:cs="IRNazanin"/>
            <w:color w:val="111111"/>
            <w:sz w:val="22"/>
            <w:szCs w:val="22"/>
            <w:b w:val="0"/>
            <w:bCs w:val="0"/>
            <w:i w:val="0"/>
            <w:iCs w:val="0"/>
          </w:rPr>
          <w:t>منتخب شاهنامه‏</w:t>
        </w:r>
        <w:r>
          <w:tab/>
        </w:r>
        <w:r>
          <w:fldChar w:fldCharType="begin"/>
        </w:r>
        <w:r>
          <w:instrText xml:space="preserve">PAGEREF 2123 \h</w:instrText>
        </w:r>
        <w:r>
          <w:fldChar w:fldCharType="end"/>
        </w:r>
      </w:hyperlink>
    </w:p>
    <w:p>
      <w:pPr>
        <w:tabs>
          <w:tab w:val="right" w:leader="dot" w:pos="9062"/>
        </w:tabs>
        <w:ind w:left="440"/>
      </w:pPr>
      <w:hyperlink w:anchor="_Toc2124" w:history="1">
        <w:r>
          <w:rPr>
            <w:rFonts w:ascii="IRNazanin" w:hAnsi="IRNazanin" w:eastAsia="IRNazanin" w:cs="IRNazanin"/>
            <w:color w:val="111111"/>
            <w:sz w:val="22"/>
            <w:szCs w:val="22"/>
            <w:b w:val="0"/>
            <w:bCs w:val="0"/>
            <w:i w:val="0"/>
            <w:iCs w:val="0"/>
          </w:rPr>
          <w:t>7664- منتخب شبستان خیال‏</w:t>
        </w:r>
        <w:r>
          <w:tab/>
        </w:r>
        <w:r>
          <w:fldChar w:fldCharType="begin"/>
        </w:r>
        <w:r>
          <w:instrText xml:space="preserve">PAGEREF 2124 \h</w:instrText>
        </w:r>
        <w:r>
          <w:fldChar w:fldCharType="end"/>
        </w:r>
      </w:hyperlink>
    </w:p>
    <w:p>
      <w:pPr>
        <w:tabs>
          <w:tab w:val="right" w:leader="dot" w:pos="9062"/>
        </w:tabs>
        <w:ind w:left="440"/>
      </w:pPr>
      <w:hyperlink w:anchor="_Toc2125" w:history="1">
        <w:r>
          <w:rPr>
            <w:rFonts w:ascii="IRNazanin" w:hAnsi="IRNazanin" w:eastAsia="IRNazanin" w:cs="IRNazanin"/>
            <w:color w:val="111111"/>
            <w:sz w:val="22"/>
            <w:szCs w:val="22"/>
            <w:b w:val="0"/>
            <w:bCs w:val="0"/>
            <w:i w:val="0"/>
            <w:iCs w:val="0"/>
          </w:rPr>
          <w:t>7665- منتخب شرح جواهر الأرواح‏</w:t>
        </w:r>
        <w:r>
          <w:tab/>
        </w:r>
        <w:r>
          <w:fldChar w:fldCharType="begin"/>
        </w:r>
        <w:r>
          <w:instrText xml:space="preserve">PAGEREF 2125 \h</w:instrText>
        </w:r>
        <w:r>
          <w:fldChar w:fldCharType="end"/>
        </w:r>
      </w:hyperlink>
    </w:p>
    <w:p>
      <w:pPr>
        <w:tabs>
          <w:tab w:val="right" w:leader="dot" w:pos="9062"/>
        </w:tabs>
        <w:ind w:left="440"/>
      </w:pPr>
      <w:hyperlink w:anchor="_Toc2126" w:history="1">
        <w:r>
          <w:rPr>
            <w:rFonts w:ascii="IRNazanin" w:hAnsi="IRNazanin" w:eastAsia="IRNazanin" w:cs="IRNazanin"/>
            <w:color w:val="111111"/>
            <w:sz w:val="22"/>
            <w:szCs w:val="22"/>
            <w:b w:val="0"/>
            <w:bCs w:val="0"/>
            <w:i w:val="0"/>
            <w:iCs w:val="0"/>
          </w:rPr>
          <w:t>7666- منتخب شرح زیج جدید گورکانی‏</w:t>
        </w:r>
        <w:r>
          <w:tab/>
        </w:r>
        <w:r>
          <w:fldChar w:fldCharType="begin"/>
        </w:r>
        <w:r>
          <w:instrText xml:space="preserve">PAGEREF 2126 \h</w:instrText>
        </w:r>
        <w:r>
          <w:fldChar w:fldCharType="end"/>
        </w:r>
      </w:hyperlink>
    </w:p>
    <w:p>
      <w:pPr>
        <w:tabs>
          <w:tab w:val="right" w:leader="dot" w:pos="9062"/>
        </w:tabs>
        <w:ind w:left="440"/>
      </w:pPr>
      <w:hyperlink w:anchor="_Toc2127" w:history="1">
        <w:r>
          <w:rPr>
            <w:rFonts w:ascii="IRNazanin" w:hAnsi="IRNazanin" w:eastAsia="IRNazanin" w:cs="IRNazanin"/>
            <w:color w:val="111111"/>
            <w:sz w:val="22"/>
            <w:szCs w:val="22"/>
            <w:b w:val="0"/>
            <w:bCs w:val="0"/>
            <w:i w:val="0"/>
            <w:iCs w:val="0"/>
          </w:rPr>
          <w:t>7667- منتخب شرح لامیة العجم‏</w:t>
        </w:r>
        <w:r>
          <w:tab/>
        </w:r>
        <w:r>
          <w:fldChar w:fldCharType="begin"/>
        </w:r>
        <w:r>
          <w:instrText xml:space="preserve">PAGEREF 2127 \h</w:instrText>
        </w:r>
        <w:r>
          <w:fldChar w:fldCharType="end"/>
        </w:r>
      </w:hyperlink>
    </w:p>
    <w:p>
      <w:pPr>
        <w:tabs>
          <w:tab w:val="right" w:leader="dot" w:pos="9062"/>
        </w:tabs>
        <w:ind w:left="440"/>
      </w:pPr>
      <w:hyperlink w:anchor="_Toc2128" w:history="1">
        <w:r>
          <w:rPr>
            <w:rFonts w:ascii="IRNazanin" w:hAnsi="IRNazanin" w:eastAsia="IRNazanin" w:cs="IRNazanin"/>
            <w:color w:val="111111"/>
            <w:sz w:val="22"/>
            <w:szCs w:val="22"/>
            <w:b w:val="0"/>
            <w:bCs w:val="0"/>
            <w:i w:val="0"/>
            <w:iCs w:val="0"/>
          </w:rPr>
          <w:t>7668- منتخب شرح نهج البلاغة</w:t>
        </w:r>
        <w:r>
          <w:tab/>
        </w:r>
        <w:r>
          <w:fldChar w:fldCharType="begin"/>
        </w:r>
        <w:r>
          <w:instrText xml:space="preserve">PAGEREF 2128 \h</w:instrText>
        </w:r>
        <w:r>
          <w:fldChar w:fldCharType="end"/>
        </w:r>
      </w:hyperlink>
    </w:p>
    <w:p>
      <w:pPr>
        <w:tabs>
          <w:tab w:val="right" w:leader="dot" w:pos="9062"/>
        </w:tabs>
        <w:ind w:left="440"/>
      </w:pPr>
      <w:hyperlink w:anchor="_Toc2129" w:history="1">
        <w:r>
          <w:rPr>
            <w:rFonts w:ascii="IRNazanin" w:hAnsi="IRNazanin" w:eastAsia="IRNazanin" w:cs="IRNazanin"/>
            <w:color w:val="111111"/>
            <w:sz w:val="22"/>
            <w:szCs w:val="22"/>
            <w:b w:val="0"/>
            <w:bCs w:val="0"/>
            <w:i w:val="0"/>
            <w:iCs w:val="0"/>
          </w:rPr>
          <w:t>7669- منتخب شریف‏</w:t>
        </w:r>
        <w:r>
          <w:tab/>
        </w:r>
        <w:r>
          <w:fldChar w:fldCharType="begin"/>
        </w:r>
        <w:r>
          <w:instrText xml:space="preserve">PAGEREF 2129 \h</w:instrText>
        </w:r>
        <w:r>
          <w:fldChar w:fldCharType="end"/>
        </w:r>
      </w:hyperlink>
    </w:p>
    <w:p>
      <w:pPr>
        <w:tabs>
          <w:tab w:val="right" w:leader="dot" w:pos="9062"/>
        </w:tabs>
        <w:ind w:left="440"/>
      </w:pPr>
      <w:hyperlink w:anchor="_Toc2130" w:history="1">
        <w:r>
          <w:rPr>
            <w:rFonts w:ascii="IRNazanin" w:hAnsi="IRNazanin" w:eastAsia="IRNazanin" w:cs="IRNazanin"/>
            <w:color w:val="111111"/>
            <w:sz w:val="22"/>
            <w:szCs w:val="22"/>
            <w:b w:val="0"/>
            <w:bCs w:val="0"/>
            <w:i w:val="0"/>
            <w:iCs w:val="0"/>
          </w:rPr>
          <w:t>7670- منتخب الشفائیة</w:t>
        </w:r>
        <w:r>
          <w:tab/>
        </w:r>
        <w:r>
          <w:fldChar w:fldCharType="begin"/>
        </w:r>
        <w:r>
          <w:instrText xml:space="preserve">PAGEREF 2130 \h</w:instrText>
        </w:r>
        <w:r>
          <w:fldChar w:fldCharType="end"/>
        </w:r>
      </w:hyperlink>
    </w:p>
    <w:p>
      <w:pPr>
        <w:tabs>
          <w:tab w:val="right" w:leader="dot" w:pos="9062"/>
        </w:tabs>
        <w:ind w:left="440"/>
      </w:pPr>
      <w:hyperlink w:anchor="_Toc2131" w:history="1">
        <w:r>
          <w:rPr>
            <w:rFonts w:ascii="IRNazanin" w:hAnsi="IRNazanin" w:eastAsia="IRNazanin" w:cs="IRNazanin"/>
            <w:color w:val="111111"/>
            <w:sz w:val="22"/>
            <w:szCs w:val="22"/>
            <w:b w:val="0"/>
            <w:bCs w:val="0"/>
            <w:i w:val="0"/>
            <w:iCs w:val="0"/>
          </w:rPr>
          <w:t>7671- منتخب الشمس‏</w:t>
        </w:r>
        <w:r>
          <w:tab/>
        </w:r>
        <w:r>
          <w:fldChar w:fldCharType="begin"/>
        </w:r>
        <w:r>
          <w:instrText xml:space="preserve">PAGEREF 2131 \h</w:instrText>
        </w:r>
        <w:r>
          <w:fldChar w:fldCharType="end"/>
        </w:r>
      </w:hyperlink>
    </w:p>
    <w:p>
      <w:pPr>
        <w:tabs>
          <w:tab w:val="right" w:leader="dot" w:pos="9062"/>
        </w:tabs>
        <w:ind w:left="440"/>
      </w:pPr>
      <w:hyperlink w:anchor="_Toc2132" w:history="1">
        <w:r>
          <w:rPr>
            <w:rFonts w:ascii="IRNazanin" w:hAnsi="IRNazanin" w:eastAsia="IRNazanin" w:cs="IRNazanin"/>
            <w:color w:val="111111"/>
            <w:sz w:val="22"/>
            <w:szCs w:val="22"/>
            <w:b w:val="0"/>
            <w:bCs w:val="0"/>
            <w:i w:val="0"/>
            <w:iCs w:val="0"/>
          </w:rPr>
          <w:t>7672- منتخب صحاح جوهری‏</w:t>
        </w:r>
        <w:r>
          <w:tab/>
        </w:r>
        <w:r>
          <w:fldChar w:fldCharType="begin"/>
        </w:r>
        <w:r>
          <w:instrText xml:space="preserve">PAGEREF 2132 \h</w:instrText>
        </w:r>
        <w:r>
          <w:fldChar w:fldCharType="end"/>
        </w:r>
      </w:hyperlink>
    </w:p>
    <w:p>
      <w:pPr>
        <w:tabs>
          <w:tab w:val="right" w:leader="dot" w:pos="9062"/>
        </w:tabs>
        <w:ind w:left="440"/>
      </w:pPr>
      <w:hyperlink w:anchor="_Toc2133" w:history="1">
        <w:r>
          <w:rPr>
            <w:rFonts w:ascii="IRNazanin" w:hAnsi="IRNazanin" w:eastAsia="IRNazanin" w:cs="IRNazanin"/>
            <w:color w:val="111111"/>
            <w:sz w:val="22"/>
            <w:szCs w:val="22"/>
            <w:b w:val="0"/>
            <w:bCs w:val="0"/>
            <w:i w:val="0"/>
            <w:iCs w:val="0"/>
          </w:rPr>
          <w:t>منتخب صحیح البخاری‏</w:t>
        </w:r>
        <w:r>
          <w:tab/>
        </w:r>
        <w:r>
          <w:fldChar w:fldCharType="begin"/>
        </w:r>
        <w:r>
          <w:instrText xml:space="preserve">PAGEREF 2133 \h</w:instrText>
        </w:r>
        <w:r>
          <w:fldChar w:fldCharType="end"/>
        </w:r>
      </w:hyperlink>
    </w:p>
    <w:p>
      <w:pPr>
        <w:tabs>
          <w:tab w:val="right" w:leader="dot" w:pos="9062"/>
        </w:tabs>
        <w:ind w:left="440"/>
      </w:pPr>
      <w:hyperlink w:anchor="_Toc2134" w:history="1">
        <w:r>
          <w:rPr>
            <w:rFonts w:ascii="IRNazanin" w:hAnsi="IRNazanin" w:eastAsia="IRNazanin" w:cs="IRNazanin"/>
            <w:color w:val="111111"/>
            <w:sz w:val="22"/>
            <w:szCs w:val="22"/>
            <w:b w:val="0"/>
            <w:bCs w:val="0"/>
            <w:i w:val="0"/>
            <w:iCs w:val="0"/>
          </w:rPr>
          <w:t>7673- منتخب صحیح البخاری و مسلم و الشفاء</w:t>
        </w:r>
        <w:r>
          <w:tab/>
        </w:r>
        <w:r>
          <w:fldChar w:fldCharType="begin"/>
        </w:r>
        <w:r>
          <w:instrText xml:space="preserve">PAGEREF 2134 \h</w:instrText>
        </w:r>
        <w:r>
          <w:fldChar w:fldCharType="end"/>
        </w:r>
      </w:hyperlink>
    </w:p>
    <w:p>
      <w:pPr>
        <w:tabs>
          <w:tab w:val="right" w:leader="dot" w:pos="9062"/>
        </w:tabs>
        <w:ind w:left="440"/>
      </w:pPr>
      <w:hyperlink w:anchor="_Toc2135" w:history="1">
        <w:r>
          <w:rPr>
            <w:rFonts w:ascii="IRNazanin" w:hAnsi="IRNazanin" w:eastAsia="IRNazanin" w:cs="IRNazanin"/>
            <w:color w:val="111111"/>
            <w:sz w:val="22"/>
            <w:szCs w:val="22"/>
            <w:b w:val="0"/>
            <w:bCs w:val="0"/>
            <w:i w:val="0"/>
            <w:iCs w:val="0"/>
          </w:rPr>
          <w:t>7674- منتخب الصفات‏</w:t>
        </w:r>
        <w:r>
          <w:tab/>
        </w:r>
        <w:r>
          <w:fldChar w:fldCharType="begin"/>
        </w:r>
        <w:r>
          <w:instrText xml:space="preserve">PAGEREF 2135 \h</w:instrText>
        </w:r>
        <w:r>
          <w:fldChar w:fldCharType="end"/>
        </w:r>
      </w:hyperlink>
    </w:p>
    <w:p>
      <w:pPr>
        <w:tabs>
          <w:tab w:val="right" w:leader="dot" w:pos="9062"/>
        </w:tabs>
        <w:ind w:left="440"/>
      </w:pPr>
      <w:hyperlink w:anchor="_Toc2136" w:history="1">
        <w:r>
          <w:rPr>
            <w:rFonts w:ascii="IRNazanin" w:hAnsi="IRNazanin" w:eastAsia="IRNazanin" w:cs="IRNazanin"/>
            <w:color w:val="111111"/>
            <w:sz w:val="22"/>
            <w:szCs w:val="22"/>
            <w:b w:val="0"/>
            <w:bCs w:val="0"/>
            <w:i w:val="0"/>
            <w:iCs w:val="0"/>
          </w:rPr>
          <w:t>7675- منتخب الصواعق المحرقة</w:t>
        </w:r>
        <w:r>
          <w:tab/>
        </w:r>
        <w:r>
          <w:fldChar w:fldCharType="begin"/>
        </w:r>
        <w:r>
          <w:instrText xml:space="preserve">PAGEREF 2136 \h</w:instrText>
        </w:r>
        <w:r>
          <w:fldChar w:fldCharType="end"/>
        </w:r>
      </w:hyperlink>
    </w:p>
    <w:p>
      <w:pPr>
        <w:tabs>
          <w:tab w:val="right" w:leader="dot" w:pos="9062"/>
        </w:tabs>
        <w:ind w:left="440"/>
      </w:pPr>
      <w:hyperlink w:anchor="_Toc2137" w:history="1">
        <w:r>
          <w:rPr>
            <w:rFonts w:ascii="IRNazanin" w:hAnsi="IRNazanin" w:eastAsia="IRNazanin" w:cs="IRNazanin"/>
            <w:color w:val="111111"/>
            <w:sz w:val="22"/>
            <w:szCs w:val="22"/>
            <w:b w:val="0"/>
            <w:bCs w:val="0"/>
            <w:i w:val="0"/>
            <w:iCs w:val="0"/>
          </w:rPr>
          <w:t>منتخب الطریحی‏</w:t>
        </w:r>
        <w:r>
          <w:tab/>
        </w:r>
        <w:r>
          <w:fldChar w:fldCharType="begin"/>
        </w:r>
        <w:r>
          <w:instrText xml:space="preserve">PAGEREF 2137 \h</w:instrText>
        </w:r>
        <w:r>
          <w:fldChar w:fldCharType="end"/>
        </w:r>
      </w:hyperlink>
    </w:p>
    <w:p>
      <w:pPr>
        <w:tabs>
          <w:tab w:val="right" w:leader="dot" w:pos="9062"/>
        </w:tabs>
        <w:ind w:left="440"/>
      </w:pPr>
      <w:hyperlink w:anchor="_Toc2138" w:history="1">
        <w:r>
          <w:rPr>
            <w:rFonts w:ascii="IRNazanin" w:hAnsi="IRNazanin" w:eastAsia="IRNazanin" w:cs="IRNazanin"/>
            <w:color w:val="111111"/>
            <w:sz w:val="22"/>
            <w:szCs w:val="22"/>
            <w:b w:val="0"/>
            <w:bCs w:val="0"/>
            <w:i w:val="0"/>
            <w:iCs w:val="0"/>
          </w:rPr>
          <w:t>منتخب عرائس البیان‏</w:t>
        </w:r>
        <w:r>
          <w:tab/>
        </w:r>
        <w:r>
          <w:fldChar w:fldCharType="begin"/>
        </w:r>
        <w:r>
          <w:instrText xml:space="preserve">PAGEREF 2138 \h</w:instrText>
        </w:r>
        <w:r>
          <w:fldChar w:fldCharType="end"/>
        </w:r>
      </w:hyperlink>
    </w:p>
    <w:p>
      <w:pPr>
        <w:tabs>
          <w:tab w:val="right" w:leader="dot" w:pos="9062"/>
        </w:tabs>
        <w:ind w:left="440"/>
      </w:pPr>
      <w:hyperlink w:anchor="_Toc2139" w:history="1">
        <w:r>
          <w:rPr>
            <w:rFonts w:ascii="IRNazanin" w:hAnsi="IRNazanin" w:eastAsia="IRNazanin" w:cs="IRNazanin"/>
            <w:color w:val="111111"/>
            <w:sz w:val="22"/>
            <w:szCs w:val="22"/>
            <w:b w:val="0"/>
            <w:bCs w:val="0"/>
            <w:i w:val="0"/>
            <w:iCs w:val="0"/>
          </w:rPr>
          <w:t>7676- منتخب العقائد</w:t>
        </w:r>
        <w:r>
          <w:tab/>
        </w:r>
        <w:r>
          <w:fldChar w:fldCharType="begin"/>
        </w:r>
        <w:r>
          <w:instrText xml:space="preserve">PAGEREF 2139 \h</w:instrText>
        </w:r>
        <w:r>
          <w:fldChar w:fldCharType="end"/>
        </w:r>
      </w:hyperlink>
    </w:p>
    <w:p>
      <w:pPr>
        <w:tabs>
          <w:tab w:val="right" w:leader="dot" w:pos="9062"/>
        </w:tabs>
        <w:ind w:left="440"/>
      </w:pPr>
      <w:hyperlink w:anchor="_Toc2140" w:history="1">
        <w:r>
          <w:rPr>
            <w:rFonts w:ascii="IRNazanin" w:hAnsi="IRNazanin" w:eastAsia="IRNazanin" w:cs="IRNazanin"/>
            <w:color w:val="111111"/>
            <w:sz w:val="22"/>
            <w:szCs w:val="22"/>
            <w:b w:val="0"/>
            <w:bCs w:val="0"/>
            <w:i w:val="0"/>
            <w:iCs w:val="0"/>
          </w:rPr>
          <w:t>7677- منتخب عقد الفرید</w:t>
        </w:r>
        <w:r>
          <w:tab/>
        </w:r>
        <w:r>
          <w:fldChar w:fldCharType="begin"/>
        </w:r>
        <w:r>
          <w:instrText xml:space="preserve">PAGEREF 2140 \h</w:instrText>
        </w:r>
        <w:r>
          <w:fldChar w:fldCharType="end"/>
        </w:r>
      </w:hyperlink>
    </w:p>
    <w:p>
      <w:pPr>
        <w:tabs>
          <w:tab w:val="right" w:leader="dot" w:pos="9062"/>
        </w:tabs>
        <w:ind w:left="440"/>
      </w:pPr>
      <w:hyperlink w:anchor="_Toc2141" w:history="1">
        <w:r>
          <w:rPr>
            <w:rFonts w:ascii="IRNazanin" w:hAnsi="IRNazanin" w:eastAsia="IRNazanin" w:cs="IRNazanin"/>
            <w:color w:val="111111"/>
            <w:sz w:val="22"/>
            <w:szCs w:val="22"/>
            <w:b w:val="0"/>
            <w:bCs w:val="0"/>
            <w:i w:val="0"/>
            <w:iCs w:val="0"/>
          </w:rPr>
          <w:t>7678- منتخب عجائب الغرائب‏</w:t>
        </w:r>
        <w:r>
          <w:tab/>
        </w:r>
        <w:r>
          <w:fldChar w:fldCharType="begin"/>
        </w:r>
        <w:r>
          <w:instrText xml:space="preserve">PAGEREF 2141 \h</w:instrText>
        </w:r>
        <w:r>
          <w:fldChar w:fldCharType="end"/>
        </w:r>
      </w:hyperlink>
    </w:p>
    <w:p>
      <w:pPr>
        <w:tabs>
          <w:tab w:val="right" w:leader="dot" w:pos="9062"/>
        </w:tabs>
        <w:ind w:left="440"/>
      </w:pPr>
      <w:hyperlink w:anchor="_Toc2142" w:history="1">
        <w:r>
          <w:rPr>
            <w:rFonts w:ascii="IRNazanin" w:hAnsi="IRNazanin" w:eastAsia="IRNazanin" w:cs="IRNazanin"/>
            <w:color w:val="111111"/>
            <w:sz w:val="22"/>
            <w:szCs w:val="22"/>
            <w:b w:val="0"/>
            <w:bCs w:val="0"/>
            <w:i w:val="0"/>
            <w:iCs w:val="0"/>
          </w:rPr>
          <w:t>7679- منتخب العلاج‏</w:t>
        </w:r>
        <w:r>
          <w:tab/>
        </w:r>
        <w:r>
          <w:fldChar w:fldCharType="begin"/>
        </w:r>
        <w:r>
          <w:instrText xml:space="preserve">PAGEREF 2142 \h</w:instrText>
        </w:r>
        <w:r>
          <w:fldChar w:fldCharType="end"/>
        </w:r>
      </w:hyperlink>
    </w:p>
    <w:p>
      <w:pPr>
        <w:tabs>
          <w:tab w:val="right" w:leader="dot" w:pos="9062"/>
        </w:tabs>
        <w:ind w:left="440"/>
      </w:pPr>
      <w:hyperlink w:anchor="_Toc2143" w:history="1">
        <w:r>
          <w:rPr>
            <w:rFonts w:ascii="IRNazanin" w:hAnsi="IRNazanin" w:eastAsia="IRNazanin" w:cs="IRNazanin"/>
            <w:color w:val="111111"/>
            <w:sz w:val="22"/>
            <w:szCs w:val="22"/>
            <w:b w:val="0"/>
            <w:bCs w:val="0"/>
            <w:i w:val="0"/>
            <w:iCs w:val="0"/>
          </w:rPr>
          <w:t>7680- منتخب العلوم‏</w:t>
        </w:r>
        <w:r>
          <w:tab/>
        </w:r>
        <w:r>
          <w:fldChar w:fldCharType="begin"/>
        </w:r>
        <w:r>
          <w:instrText xml:space="preserve">PAGEREF 2143 \h</w:instrText>
        </w:r>
        <w:r>
          <w:fldChar w:fldCharType="end"/>
        </w:r>
      </w:hyperlink>
    </w:p>
    <w:p>
      <w:pPr>
        <w:tabs>
          <w:tab w:val="right" w:leader="dot" w:pos="9062"/>
        </w:tabs>
        <w:ind w:left="440"/>
      </w:pPr>
      <w:hyperlink w:anchor="_Toc2144" w:history="1">
        <w:r>
          <w:rPr>
            <w:rFonts w:ascii="IRNazanin" w:hAnsi="IRNazanin" w:eastAsia="IRNazanin" w:cs="IRNazanin"/>
            <w:color w:val="111111"/>
            <w:sz w:val="22"/>
            <w:szCs w:val="22"/>
            <w:b w:val="0"/>
            <w:bCs w:val="0"/>
            <w:i w:val="0"/>
            <w:iCs w:val="0"/>
          </w:rPr>
          <w:t>7681- منتخب عمدة</w:t>
        </w:r>
        <w:r>
          <w:tab/>
        </w:r>
        <w:r>
          <w:fldChar w:fldCharType="begin"/>
        </w:r>
        <w:r>
          <w:instrText xml:space="preserve">PAGEREF 2144 \h</w:instrText>
        </w:r>
        <w:r>
          <w:fldChar w:fldCharType="end"/>
        </w:r>
      </w:hyperlink>
    </w:p>
    <w:p>
      <w:pPr>
        <w:tabs>
          <w:tab w:val="right" w:leader="dot" w:pos="9062"/>
        </w:tabs>
        <w:ind w:left="440"/>
      </w:pPr>
      <w:hyperlink w:anchor="_Toc2145" w:history="1">
        <w:r>
          <w:rPr>
            <w:rFonts w:ascii="IRNazanin" w:hAnsi="IRNazanin" w:eastAsia="IRNazanin" w:cs="IRNazanin"/>
            <w:color w:val="111111"/>
            <w:sz w:val="22"/>
            <w:szCs w:val="22"/>
            <w:b w:val="0"/>
            <w:bCs w:val="0"/>
            <w:i w:val="0"/>
            <w:iCs w:val="0"/>
          </w:rPr>
          <w:t>7682- منتخب عمدة</w:t>
        </w:r>
        <w:r>
          <w:tab/>
        </w:r>
        <w:r>
          <w:fldChar w:fldCharType="begin"/>
        </w:r>
        <w:r>
          <w:instrText xml:space="preserve">PAGEREF 2145 \h</w:instrText>
        </w:r>
        <w:r>
          <w:fldChar w:fldCharType="end"/>
        </w:r>
      </w:hyperlink>
    </w:p>
    <w:p>
      <w:pPr>
        <w:tabs>
          <w:tab w:val="right" w:leader="dot" w:pos="9062"/>
        </w:tabs>
        <w:ind w:left="440"/>
      </w:pPr>
      <w:hyperlink w:anchor="_Toc2146" w:history="1">
        <w:r>
          <w:rPr>
            <w:rFonts w:ascii="IRNazanin" w:hAnsi="IRNazanin" w:eastAsia="IRNazanin" w:cs="IRNazanin"/>
            <w:color w:val="111111"/>
            <w:sz w:val="22"/>
            <w:szCs w:val="22"/>
            <w:b w:val="0"/>
            <w:bCs w:val="0"/>
            <w:i w:val="0"/>
            <w:iCs w:val="0"/>
          </w:rPr>
          <w:t>7683- المنتخب عن سادة النخب‏</w:t>
        </w:r>
        <w:r>
          <w:tab/>
        </w:r>
        <w:r>
          <w:fldChar w:fldCharType="begin"/>
        </w:r>
        <w:r>
          <w:instrText xml:space="preserve">PAGEREF 2146 \h</w:instrText>
        </w:r>
        <w:r>
          <w:fldChar w:fldCharType="end"/>
        </w:r>
      </w:hyperlink>
    </w:p>
    <w:p>
      <w:pPr>
        <w:tabs>
          <w:tab w:val="right" w:leader="dot" w:pos="9062"/>
        </w:tabs>
        <w:ind w:left="440"/>
      </w:pPr>
      <w:hyperlink w:anchor="_Toc2147" w:history="1">
        <w:r>
          <w:rPr>
            <w:rFonts w:ascii="IRNazanin" w:hAnsi="IRNazanin" w:eastAsia="IRNazanin" w:cs="IRNazanin"/>
            <w:color w:val="111111"/>
            <w:sz w:val="22"/>
            <w:szCs w:val="22"/>
            <w:b w:val="0"/>
            <w:bCs w:val="0"/>
            <w:i w:val="0"/>
            <w:iCs w:val="0"/>
          </w:rPr>
          <w:t>منتخب العیون و المحاسن‏</w:t>
        </w:r>
        <w:r>
          <w:tab/>
        </w:r>
        <w:r>
          <w:fldChar w:fldCharType="begin"/>
        </w:r>
        <w:r>
          <w:instrText xml:space="preserve">PAGEREF 2147 \h</w:instrText>
        </w:r>
        <w:r>
          <w:fldChar w:fldCharType="end"/>
        </w:r>
      </w:hyperlink>
    </w:p>
    <w:p>
      <w:pPr>
        <w:tabs>
          <w:tab w:val="right" w:leader="dot" w:pos="9062"/>
        </w:tabs>
        <w:ind w:left="440"/>
      </w:pPr>
      <w:hyperlink w:anchor="_Toc2148" w:history="1">
        <w:r>
          <w:rPr>
            <w:rFonts w:ascii="IRNazanin" w:hAnsi="IRNazanin" w:eastAsia="IRNazanin" w:cs="IRNazanin"/>
            <w:color w:val="111111"/>
            <w:sz w:val="22"/>
            <w:szCs w:val="22"/>
            <w:b w:val="0"/>
            <w:bCs w:val="0"/>
            <w:i w:val="0"/>
            <w:iCs w:val="0"/>
          </w:rPr>
          <w:t>7684- منتخب غنیة النزوع‏</w:t>
        </w:r>
        <w:r>
          <w:tab/>
        </w:r>
        <w:r>
          <w:fldChar w:fldCharType="begin"/>
        </w:r>
        <w:r>
          <w:instrText xml:space="preserve">PAGEREF 2148 \h</w:instrText>
        </w:r>
        <w:r>
          <w:fldChar w:fldCharType="end"/>
        </w:r>
      </w:hyperlink>
    </w:p>
    <w:p>
      <w:pPr>
        <w:tabs>
          <w:tab w:val="right" w:leader="dot" w:pos="9062"/>
        </w:tabs>
        <w:ind w:left="440"/>
      </w:pPr>
      <w:hyperlink w:anchor="_Toc2149" w:history="1">
        <w:r>
          <w:rPr>
            <w:rFonts w:ascii="IRNazanin" w:hAnsi="IRNazanin" w:eastAsia="IRNazanin" w:cs="IRNazanin"/>
            <w:color w:val="111111"/>
            <w:sz w:val="22"/>
            <w:szCs w:val="22"/>
            <w:b w:val="0"/>
            <w:bCs w:val="0"/>
            <w:i w:val="0"/>
            <w:iCs w:val="0"/>
          </w:rPr>
          <w:t>7685- منتخب غزلیات أفسر کردستانی‏</w:t>
        </w:r>
        <w:r>
          <w:tab/>
        </w:r>
        <w:r>
          <w:fldChar w:fldCharType="begin"/>
        </w:r>
        <w:r>
          <w:instrText xml:space="preserve">PAGEREF 2149 \h</w:instrText>
        </w:r>
        <w:r>
          <w:fldChar w:fldCharType="end"/>
        </w:r>
      </w:hyperlink>
    </w:p>
    <w:p>
      <w:pPr>
        <w:tabs>
          <w:tab w:val="right" w:leader="dot" w:pos="9062"/>
        </w:tabs>
        <w:ind w:left="440"/>
      </w:pPr>
      <w:hyperlink w:anchor="_Toc2150" w:history="1">
        <w:r>
          <w:rPr>
            <w:rFonts w:ascii="IRNazanin" w:hAnsi="IRNazanin" w:eastAsia="IRNazanin" w:cs="IRNazanin"/>
            <w:color w:val="111111"/>
            <w:sz w:val="22"/>
            <w:szCs w:val="22"/>
            <w:b w:val="0"/>
            <w:bCs w:val="0"/>
            <w:i w:val="0"/>
            <w:iCs w:val="0"/>
          </w:rPr>
          <w:t>7686- منتخب غزلیات شعراء</w:t>
        </w:r>
        <w:r>
          <w:tab/>
        </w:r>
        <w:r>
          <w:fldChar w:fldCharType="begin"/>
        </w:r>
        <w:r>
          <w:instrText xml:space="preserve">PAGEREF 2150 \h</w:instrText>
        </w:r>
        <w:r>
          <w:fldChar w:fldCharType="end"/>
        </w:r>
      </w:hyperlink>
    </w:p>
    <w:p>
      <w:pPr>
        <w:tabs>
          <w:tab w:val="right" w:leader="dot" w:pos="9062"/>
        </w:tabs>
        <w:ind w:left="440"/>
      </w:pPr>
      <w:hyperlink w:anchor="_Toc2151" w:history="1">
        <w:r>
          <w:rPr>
            <w:rFonts w:ascii="IRNazanin" w:hAnsi="IRNazanin" w:eastAsia="IRNazanin" w:cs="IRNazanin"/>
            <w:color w:val="111111"/>
            <w:sz w:val="22"/>
            <w:szCs w:val="22"/>
            <w:b w:val="0"/>
            <w:bCs w:val="0"/>
            <w:i w:val="0"/>
            <w:iCs w:val="0"/>
          </w:rPr>
          <w:t>7687- منتخب غزلیات المثنوی‏</w:t>
        </w:r>
        <w:r>
          <w:tab/>
        </w:r>
        <w:r>
          <w:fldChar w:fldCharType="begin"/>
        </w:r>
        <w:r>
          <w:instrText xml:space="preserve">PAGEREF 2151 \h</w:instrText>
        </w:r>
        <w:r>
          <w:fldChar w:fldCharType="end"/>
        </w:r>
      </w:hyperlink>
    </w:p>
    <w:p>
      <w:pPr>
        <w:tabs>
          <w:tab w:val="right" w:leader="dot" w:pos="9062"/>
        </w:tabs>
        <w:ind w:left="440"/>
      </w:pPr>
      <w:hyperlink w:anchor="_Toc2152" w:history="1">
        <w:r>
          <w:rPr>
            <w:rFonts w:ascii="IRNazanin" w:hAnsi="IRNazanin" w:eastAsia="IRNazanin" w:cs="IRNazanin"/>
            <w:color w:val="111111"/>
            <w:sz w:val="22"/>
            <w:szCs w:val="22"/>
            <w:b w:val="0"/>
            <w:bCs w:val="0"/>
            <w:i w:val="0"/>
            <w:iCs w:val="0"/>
          </w:rPr>
          <w:t>7688- منتخب فتوحات المکیة</w:t>
        </w:r>
        <w:r>
          <w:tab/>
        </w:r>
        <w:r>
          <w:fldChar w:fldCharType="begin"/>
        </w:r>
        <w:r>
          <w:instrText xml:space="preserve">PAGEREF 2152 \h</w:instrText>
        </w:r>
        <w:r>
          <w:fldChar w:fldCharType="end"/>
        </w:r>
      </w:hyperlink>
    </w:p>
    <w:p>
      <w:pPr>
        <w:tabs>
          <w:tab w:val="right" w:leader="dot" w:pos="9062"/>
        </w:tabs>
        <w:ind w:left="440"/>
      </w:pPr>
      <w:hyperlink w:anchor="_Toc2153" w:history="1">
        <w:r>
          <w:rPr>
            <w:rFonts w:ascii="IRNazanin" w:hAnsi="IRNazanin" w:eastAsia="IRNazanin" w:cs="IRNazanin"/>
            <w:color w:val="111111"/>
            <w:sz w:val="22"/>
            <w:szCs w:val="22"/>
            <w:b w:val="0"/>
            <w:bCs w:val="0"/>
            <w:i w:val="0"/>
            <w:iCs w:val="0"/>
          </w:rPr>
          <w:t>منتخب فرهنگ سنگلاخ‏</w:t>
        </w:r>
        <w:r>
          <w:tab/>
        </w:r>
        <w:r>
          <w:fldChar w:fldCharType="begin"/>
        </w:r>
        <w:r>
          <w:instrText xml:space="preserve">PAGEREF 2153 \h</w:instrText>
        </w:r>
        <w:r>
          <w:fldChar w:fldCharType="end"/>
        </w:r>
      </w:hyperlink>
    </w:p>
    <w:p>
      <w:pPr>
        <w:tabs>
          <w:tab w:val="right" w:leader="dot" w:pos="9062"/>
        </w:tabs>
        <w:ind w:left="440"/>
      </w:pPr>
      <w:hyperlink w:anchor="_Toc2154" w:history="1">
        <w:r>
          <w:rPr>
            <w:rFonts w:ascii="IRNazanin" w:hAnsi="IRNazanin" w:eastAsia="IRNazanin" w:cs="IRNazanin"/>
            <w:color w:val="111111"/>
            <w:sz w:val="22"/>
            <w:szCs w:val="22"/>
            <w:b w:val="0"/>
            <w:bCs w:val="0"/>
            <w:i w:val="0"/>
            <w:iCs w:val="0"/>
          </w:rPr>
          <w:t>7689- منتخب الفصحاء</w:t>
        </w:r>
        <w:r>
          <w:tab/>
        </w:r>
        <w:r>
          <w:fldChar w:fldCharType="begin"/>
        </w:r>
        <w:r>
          <w:instrText xml:space="preserve">PAGEREF 2154 \h</w:instrText>
        </w:r>
        <w:r>
          <w:fldChar w:fldCharType="end"/>
        </w:r>
      </w:hyperlink>
    </w:p>
    <w:p>
      <w:pPr>
        <w:tabs>
          <w:tab w:val="right" w:leader="dot" w:pos="9062"/>
        </w:tabs>
        <w:ind w:left="440"/>
      </w:pPr>
      <w:hyperlink w:anchor="_Toc2155" w:history="1">
        <w:r>
          <w:rPr>
            <w:rFonts w:ascii="IRNazanin" w:hAnsi="IRNazanin" w:eastAsia="IRNazanin" w:cs="IRNazanin"/>
            <w:color w:val="111111"/>
            <w:sz w:val="22"/>
            <w:szCs w:val="22"/>
            <w:b w:val="0"/>
            <w:bCs w:val="0"/>
            <w:i w:val="0"/>
            <w:iCs w:val="0"/>
          </w:rPr>
          <w:t>7690- منتخب فصل الخطاب‏</w:t>
        </w:r>
        <w:r>
          <w:tab/>
        </w:r>
        <w:r>
          <w:fldChar w:fldCharType="begin"/>
        </w:r>
        <w:r>
          <w:instrText xml:space="preserve">PAGEREF 2155 \h</w:instrText>
        </w:r>
        <w:r>
          <w:fldChar w:fldCharType="end"/>
        </w:r>
      </w:hyperlink>
    </w:p>
    <w:p>
      <w:pPr>
        <w:tabs>
          <w:tab w:val="right" w:leader="dot" w:pos="9062"/>
        </w:tabs>
        <w:ind w:left="440"/>
      </w:pPr>
      <w:hyperlink w:anchor="_Toc2156" w:history="1">
        <w:r>
          <w:rPr>
            <w:rFonts w:ascii="IRNazanin" w:hAnsi="IRNazanin" w:eastAsia="IRNazanin" w:cs="IRNazanin"/>
            <w:color w:val="111111"/>
            <w:sz w:val="22"/>
            <w:szCs w:val="22"/>
            <w:b w:val="0"/>
            <w:bCs w:val="0"/>
            <w:i w:val="0"/>
            <w:iCs w:val="0"/>
          </w:rPr>
          <w:t>7691- منتخب فصول بقراط</w:t>
        </w:r>
        <w:r>
          <w:tab/>
        </w:r>
        <w:r>
          <w:fldChar w:fldCharType="begin"/>
        </w:r>
        <w:r>
          <w:instrText xml:space="preserve">PAGEREF 2156 \h</w:instrText>
        </w:r>
        <w:r>
          <w:fldChar w:fldCharType="end"/>
        </w:r>
      </w:hyperlink>
    </w:p>
    <w:p>
      <w:pPr>
        <w:tabs>
          <w:tab w:val="right" w:leader="dot" w:pos="9062"/>
        </w:tabs>
        <w:ind w:left="440"/>
      </w:pPr>
      <w:hyperlink w:anchor="_Toc2157" w:history="1">
        <w:r>
          <w:rPr>
            <w:rFonts w:ascii="IRNazanin" w:hAnsi="IRNazanin" w:eastAsia="IRNazanin" w:cs="IRNazanin"/>
            <w:color w:val="111111"/>
            <w:sz w:val="22"/>
            <w:szCs w:val="22"/>
            <w:b w:val="0"/>
            <w:bCs w:val="0"/>
            <w:i w:val="0"/>
            <w:iCs w:val="0"/>
          </w:rPr>
          <w:t>7692- منتخب الفضائل‏</w:t>
        </w:r>
        <w:r>
          <w:tab/>
        </w:r>
        <w:r>
          <w:fldChar w:fldCharType="begin"/>
        </w:r>
        <w:r>
          <w:instrText xml:space="preserve">PAGEREF 2157 \h</w:instrText>
        </w:r>
        <w:r>
          <w:fldChar w:fldCharType="end"/>
        </w:r>
      </w:hyperlink>
    </w:p>
    <w:p>
      <w:pPr>
        <w:tabs>
          <w:tab w:val="right" w:leader="dot" w:pos="9062"/>
        </w:tabs>
        <w:ind w:left="440"/>
      </w:pPr>
      <w:hyperlink w:anchor="_Toc2158" w:history="1">
        <w:r>
          <w:rPr>
            <w:rFonts w:ascii="IRNazanin" w:hAnsi="IRNazanin" w:eastAsia="IRNazanin" w:cs="IRNazanin"/>
            <w:color w:val="111111"/>
            <w:sz w:val="22"/>
            <w:szCs w:val="22"/>
            <w:b w:val="0"/>
            <w:bCs w:val="0"/>
            <w:i w:val="0"/>
            <w:iCs w:val="0"/>
          </w:rPr>
          <w:t>7693- منتخب الفنون الجامع للمحاسن و العیون‏</w:t>
        </w:r>
        <w:r>
          <w:tab/>
        </w:r>
        <w:r>
          <w:fldChar w:fldCharType="begin"/>
        </w:r>
        <w:r>
          <w:instrText xml:space="preserve">PAGEREF 2158 \h</w:instrText>
        </w:r>
        <w:r>
          <w:fldChar w:fldCharType="end"/>
        </w:r>
      </w:hyperlink>
    </w:p>
    <w:p>
      <w:pPr>
        <w:tabs>
          <w:tab w:val="right" w:leader="dot" w:pos="9062"/>
        </w:tabs>
        <w:ind w:left="440"/>
      </w:pPr>
      <w:hyperlink w:anchor="_Toc2159" w:history="1">
        <w:r>
          <w:rPr>
            <w:rFonts w:ascii="IRNazanin" w:hAnsi="IRNazanin" w:eastAsia="IRNazanin" w:cs="IRNazanin"/>
            <w:color w:val="111111"/>
            <w:sz w:val="22"/>
            <w:szCs w:val="22"/>
            <w:b w:val="0"/>
            <w:bCs w:val="0"/>
            <w:i w:val="0"/>
            <w:iCs w:val="0"/>
          </w:rPr>
          <w:t>7694- منتخب الفوائد</w:t>
        </w:r>
        <w:r>
          <w:tab/>
        </w:r>
        <w:r>
          <w:fldChar w:fldCharType="begin"/>
        </w:r>
        <w:r>
          <w:instrText xml:space="preserve">PAGEREF 2159 \h</w:instrText>
        </w:r>
        <w:r>
          <w:fldChar w:fldCharType="end"/>
        </w:r>
      </w:hyperlink>
    </w:p>
    <w:p>
      <w:pPr>
        <w:tabs>
          <w:tab w:val="right" w:leader="dot" w:pos="9062"/>
        </w:tabs>
        <w:ind w:left="440"/>
      </w:pPr>
      <w:hyperlink w:anchor="_Toc2160" w:history="1">
        <w:r>
          <w:rPr>
            <w:rFonts w:ascii="IRNazanin" w:hAnsi="IRNazanin" w:eastAsia="IRNazanin" w:cs="IRNazanin"/>
            <w:color w:val="111111"/>
            <w:sz w:val="22"/>
            <w:szCs w:val="22"/>
            <w:b w:val="0"/>
            <w:bCs w:val="0"/>
            <w:i w:val="0"/>
            <w:iCs w:val="0"/>
          </w:rPr>
          <w:t>منتخب فیض القدیر</w:t>
        </w:r>
        <w:r>
          <w:tab/>
        </w:r>
        <w:r>
          <w:fldChar w:fldCharType="begin"/>
        </w:r>
        <w:r>
          <w:instrText xml:space="preserve">PAGEREF 2160 \h</w:instrText>
        </w:r>
        <w:r>
          <w:fldChar w:fldCharType="end"/>
        </w:r>
      </w:hyperlink>
    </w:p>
    <w:p>
      <w:pPr>
        <w:tabs>
          <w:tab w:val="right" w:leader="dot" w:pos="9062"/>
        </w:tabs>
        <w:ind w:left="440"/>
      </w:pPr>
      <w:hyperlink w:anchor="_Toc2161" w:history="1">
        <w:r>
          <w:rPr>
            <w:rFonts w:ascii="IRNazanin" w:hAnsi="IRNazanin" w:eastAsia="IRNazanin" w:cs="IRNazanin"/>
            <w:color w:val="111111"/>
            <w:sz w:val="22"/>
            <w:szCs w:val="22"/>
            <w:b w:val="0"/>
            <w:bCs w:val="0"/>
            <w:i w:val="0"/>
            <w:iCs w:val="0"/>
          </w:rPr>
          <w:t>7695- المنتخب فی تواریخ أحوال المعصومین‏</w:t>
        </w:r>
        <w:r>
          <w:tab/>
        </w:r>
        <w:r>
          <w:fldChar w:fldCharType="begin"/>
        </w:r>
        <w:r>
          <w:instrText xml:space="preserve">PAGEREF 2161 \h</w:instrText>
        </w:r>
        <w:r>
          <w:fldChar w:fldCharType="end"/>
        </w:r>
      </w:hyperlink>
    </w:p>
    <w:p>
      <w:pPr>
        <w:tabs>
          <w:tab w:val="right" w:leader="dot" w:pos="9062"/>
        </w:tabs>
        <w:ind w:left="440"/>
      </w:pPr>
      <w:hyperlink w:anchor="_Toc2162" w:history="1">
        <w:r>
          <w:rPr>
            <w:rFonts w:ascii="IRNazanin" w:hAnsi="IRNazanin" w:eastAsia="IRNazanin" w:cs="IRNazanin"/>
            <w:color w:val="111111"/>
            <w:sz w:val="22"/>
            <w:szCs w:val="22"/>
            <w:b w:val="0"/>
            <w:bCs w:val="0"/>
            <w:i w:val="0"/>
            <w:iCs w:val="0"/>
          </w:rPr>
          <w:t>7696- المنتخب فی جمع المراثی و الخطب‏</w:t>
        </w:r>
        <w:r>
          <w:tab/>
        </w:r>
        <w:r>
          <w:fldChar w:fldCharType="begin"/>
        </w:r>
        <w:r>
          <w:instrText xml:space="preserve">PAGEREF 2162 \h</w:instrText>
        </w:r>
        <w:r>
          <w:fldChar w:fldCharType="end"/>
        </w:r>
      </w:hyperlink>
    </w:p>
    <w:p>
      <w:pPr>
        <w:tabs>
          <w:tab w:val="right" w:leader="dot" w:pos="9062"/>
        </w:tabs>
        <w:ind w:left="440"/>
      </w:pPr>
      <w:hyperlink w:anchor="_Toc2163" w:history="1">
        <w:r>
          <w:rPr>
            <w:rFonts w:ascii="IRNazanin" w:hAnsi="IRNazanin" w:eastAsia="IRNazanin" w:cs="IRNazanin"/>
            <w:color w:val="111111"/>
            <w:sz w:val="22"/>
            <w:szCs w:val="22"/>
            <w:b w:val="0"/>
            <w:bCs w:val="0"/>
            <w:i w:val="0"/>
            <w:iCs w:val="0"/>
          </w:rPr>
          <w:t>7697- المنتخب فی شرح دعاء الرجب‏</w:t>
        </w:r>
        <w:r>
          <w:tab/>
        </w:r>
        <w:r>
          <w:fldChar w:fldCharType="begin"/>
        </w:r>
        <w:r>
          <w:instrText xml:space="preserve">PAGEREF 2163 \h</w:instrText>
        </w:r>
        <w:r>
          <w:fldChar w:fldCharType="end"/>
        </w:r>
      </w:hyperlink>
    </w:p>
    <w:p>
      <w:pPr>
        <w:tabs>
          <w:tab w:val="right" w:leader="dot" w:pos="9062"/>
        </w:tabs>
        <w:ind w:left="440"/>
      </w:pPr>
      <w:hyperlink w:anchor="_Toc2164" w:history="1">
        <w:r>
          <w:rPr>
            <w:rFonts w:ascii="IRNazanin" w:hAnsi="IRNazanin" w:eastAsia="IRNazanin" w:cs="IRNazanin"/>
            <w:color w:val="111111"/>
            <w:sz w:val="22"/>
            <w:szCs w:val="22"/>
            <w:b w:val="0"/>
            <w:bCs w:val="0"/>
            <w:i w:val="0"/>
            <w:iCs w:val="0"/>
          </w:rPr>
          <w:t>7698- المنتخب فی صنعة الطلسمات‏</w:t>
        </w:r>
        <w:r>
          <w:tab/>
        </w:r>
        <w:r>
          <w:fldChar w:fldCharType="begin"/>
        </w:r>
        <w:r>
          <w:instrText xml:space="preserve">PAGEREF 2164 \h</w:instrText>
        </w:r>
        <w:r>
          <w:fldChar w:fldCharType="end"/>
        </w:r>
      </w:hyperlink>
    </w:p>
    <w:p>
      <w:pPr>
        <w:tabs>
          <w:tab w:val="right" w:leader="dot" w:pos="9062"/>
        </w:tabs>
        <w:ind w:left="440"/>
      </w:pPr>
      <w:hyperlink w:anchor="_Toc2165" w:history="1">
        <w:r>
          <w:rPr>
            <w:rFonts w:ascii="IRNazanin" w:hAnsi="IRNazanin" w:eastAsia="IRNazanin" w:cs="IRNazanin"/>
            <w:color w:val="111111"/>
            <w:sz w:val="22"/>
            <w:szCs w:val="22"/>
            <w:b w:val="0"/>
            <w:bCs w:val="0"/>
            <w:i w:val="0"/>
            <w:iCs w:val="0"/>
          </w:rPr>
          <w:t>7699- المنتخب فی الفقه‏</w:t>
        </w:r>
        <w:r>
          <w:tab/>
        </w:r>
        <w:r>
          <w:fldChar w:fldCharType="begin"/>
        </w:r>
        <w:r>
          <w:instrText xml:space="preserve">PAGEREF 2165 \h</w:instrText>
        </w:r>
        <w:r>
          <w:fldChar w:fldCharType="end"/>
        </w:r>
      </w:hyperlink>
    </w:p>
    <w:p>
      <w:pPr>
        <w:tabs>
          <w:tab w:val="right" w:leader="dot" w:pos="9062"/>
        </w:tabs>
        <w:ind w:left="440"/>
      </w:pPr>
      <w:hyperlink w:anchor="_Toc2166" w:history="1">
        <w:r>
          <w:rPr>
            <w:rFonts w:ascii="IRNazanin" w:hAnsi="IRNazanin" w:eastAsia="IRNazanin" w:cs="IRNazanin"/>
            <w:color w:val="111111"/>
            <w:sz w:val="22"/>
            <w:szCs w:val="22"/>
            <w:b w:val="0"/>
            <w:bCs w:val="0"/>
            <w:i w:val="0"/>
            <w:iCs w:val="0"/>
          </w:rPr>
          <w:t>7700- المنتخب فی الفقه‏</w:t>
        </w:r>
        <w:r>
          <w:tab/>
        </w:r>
        <w:r>
          <w:fldChar w:fldCharType="begin"/>
        </w:r>
        <w:r>
          <w:instrText xml:space="preserve">PAGEREF 2166 \h</w:instrText>
        </w:r>
        <w:r>
          <w:fldChar w:fldCharType="end"/>
        </w:r>
      </w:hyperlink>
    </w:p>
    <w:p>
      <w:pPr>
        <w:tabs>
          <w:tab w:val="right" w:leader="dot" w:pos="9062"/>
        </w:tabs>
        <w:ind w:left="440"/>
      </w:pPr>
      <w:hyperlink w:anchor="_Toc2167" w:history="1">
        <w:r>
          <w:rPr>
            <w:rFonts w:ascii="IRNazanin" w:hAnsi="IRNazanin" w:eastAsia="IRNazanin" w:cs="IRNazanin"/>
            <w:color w:val="111111"/>
            <w:sz w:val="22"/>
            <w:szCs w:val="22"/>
            <w:b w:val="0"/>
            <w:bCs w:val="0"/>
            <w:i w:val="0"/>
            <w:iCs w:val="0"/>
          </w:rPr>
          <w:t>7701- المنتخب فی النسب‏</w:t>
        </w:r>
        <w:r>
          <w:tab/>
        </w:r>
        <w:r>
          <w:fldChar w:fldCharType="begin"/>
        </w:r>
        <w:r>
          <w:instrText xml:space="preserve">PAGEREF 2167 \h</w:instrText>
        </w:r>
        <w:r>
          <w:fldChar w:fldCharType="end"/>
        </w:r>
      </w:hyperlink>
    </w:p>
    <w:p>
      <w:pPr>
        <w:tabs>
          <w:tab w:val="right" w:leader="dot" w:pos="9062"/>
        </w:tabs>
        <w:ind w:left="440"/>
      </w:pPr>
      <w:hyperlink w:anchor="_Toc2168" w:history="1">
        <w:r>
          <w:rPr>
            <w:rFonts w:ascii="IRNazanin" w:hAnsi="IRNazanin" w:eastAsia="IRNazanin" w:cs="IRNazanin"/>
            <w:color w:val="111111"/>
            <w:sz w:val="22"/>
            <w:szCs w:val="22"/>
            <w:b w:val="0"/>
            <w:bCs w:val="0"/>
            <w:i w:val="0"/>
            <w:iCs w:val="0"/>
          </w:rPr>
          <w:t>7702- منتخب فیض القدیر فی شرح الجامع الصغیر</w:t>
        </w:r>
        <w:r>
          <w:tab/>
        </w:r>
        <w:r>
          <w:fldChar w:fldCharType="begin"/>
        </w:r>
        <w:r>
          <w:instrText xml:space="preserve">PAGEREF 2168 \h</w:instrText>
        </w:r>
        <w:r>
          <w:fldChar w:fldCharType="end"/>
        </w:r>
      </w:hyperlink>
    </w:p>
    <w:p>
      <w:pPr>
        <w:tabs>
          <w:tab w:val="right" w:leader="dot" w:pos="9062"/>
        </w:tabs>
        <w:ind w:left="440"/>
      </w:pPr>
      <w:hyperlink w:anchor="_Toc2169" w:history="1">
        <w:r>
          <w:rPr>
            <w:rFonts w:ascii="IRNazanin" w:hAnsi="IRNazanin" w:eastAsia="IRNazanin" w:cs="IRNazanin"/>
            <w:color w:val="111111"/>
            <w:sz w:val="22"/>
            <w:szCs w:val="22"/>
            <w:b w:val="0"/>
            <w:bCs w:val="0"/>
            <w:i w:val="0"/>
            <w:iCs w:val="0"/>
          </w:rPr>
          <w:t>7703- منتخب القصائد</w:t>
        </w:r>
        <w:r>
          <w:tab/>
        </w:r>
        <w:r>
          <w:fldChar w:fldCharType="begin"/>
        </w:r>
        <w:r>
          <w:instrText xml:space="preserve">PAGEREF 2169 \h</w:instrText>
        </w:r>
        <w:r>
          <w:fldChar w:fldCharType="end"/>
        </w:r>
      </w:hyperlink>
    </w:p>
    <w:p>
      <w:pPr>
        <w:tabs>
          <w:tab w:val="right" w:leader="dot" w:pos="9062"/>
        </w:tabs>
        <w:ind w:left="440"/>
      </w:pPr>
      <w:hyperlink w:anchor="_Toc2170" w:history="1">
        <w:r>
          <w:rPr>
            <w:rFonts w:ascii="IRNazanin" w:hAnsi="IRNazanin" w:eastAsia="IRNazanin" w:cs="IRNazanin"/>
            <w:color w:val="111111"/>
            <w:sz w:val="22"/>
            <w:szCs w:val="22"/>
            <w:b w:val="0"/>
            <w:bCs w:val="0"/>
            <w:i w:val="0"/>
            <w:iCs w:val="0"/>
          </w:rPr>
          <w:t>7704- منتخب قادری‏</w:t>
        </w:r>
        <w:r>
          <w:tab/>
        </w:r>
        <w:r>
          <w:fldChar w:fldCharType="begin"/>
        </w:r>
        <w:r>
          <w:instrText xml:space="preserve">PAGEREF 2170 \h</w:instrText>
        </w:r>
        <w:r>
          <w:fldChar w:fldCharType="end"/>
        </w:r>
      </w:hyperlink>
    </w:p>
    <w:p>
      <w:pPr>
        <w:tabs>
          <w:tab w:val="right" w:leader="dot" w:pos="9062"/>
        </w:tabs>
        <w:ind w:left="440"/>
      </w:pPr>
      <w:hyperlink w:anchor="_Toc2171" w:history="1">
        <w:r>
          <w:rPr>
            <w:rFonts w:ascii="IRNazanin" w:hAnsi="IRNazanin" w:eastAsia="IRNazanin" w:cs="IRNazanin"/>
            <w:color w:val="111111"/>
            <w:sz w:val="22"/>
            <w:szCs w:val="22"/>
            <w:b w:val="0"/>
            <w:bCs w:val="0"/>
            <w:i w:val="0"/>
            <w:iCs w:val="0"/>
          </w:rPr>
          <w:t>7705- منتخب قراضة</w:t>
        </w:r>
        <w:r>
          <w:tab/>
        </w:r>
        <w:r>
          <w:fldChar w:fldCharType="begin"/>
        </w:r>
        <w:r>
          <w:instrText xml:space="preserve">PAGEREF 2171 \h</w:instrText>
        </w:r>
        <w:r>
          <w:fldChar w:fldCharType="end"/>
        </w:r>
      </w:hyperlink>
    </w:p>
    <w:p>
      <w:pPr>
        <w:tabs>
          <w:tab w:val="right" w:leader="dot" w:pos="9062"/>
        </w:tabs>
        <w:ind w:left="440"/>
      </w:pPr>
      <w:hyperlink w:anchor="_Toc2172" w:history="1">
        <w:r>
          <w:rPr>
            <w:rFonts w:ascii="IRNazanin" w:hAnsi="IRNazanin" w:eastAsia="IRNazanin" w:cs="IRNazanin"/>
            <w:color w:val="111111"/>
            <w:sz w:val="22"/>
            <w:szCs w:val="22"/>
            <w:b w:val="0"/>
            <w:bCs w:val="0"/>
            <w:i w:val="0"/>
            <w:iCs w:val="0"/>
          </w:rPr>
          <w:t>7706- منتخب القصص‏</w:t>
        </w:r>
        <w:r>
          <w:tab/>
        </w:r>
        <w:r>
          <w:fldChar w:fldCharType="begin"/>
        </w:r>
        <w:r>
          <w:instrText xml:space="preserve">PAGEREF 2172 \h</w:instrText>
        </w:r>
        <w:r>
          <w:fldChar w:fldCharType="end"/>
        </w:r>
      </w:hyperlink>
    </w:p>
    <w:p>
      <w:pPr>
        <w:tabs>
          <w:tab w:val="right" w:leader="dot" w:pos="9062"/>
        </w:tabs>
        <w:ind w:left="440"/>
      </w:pPr>
      <w:hyperlink w:anchor="_Toc2173" w:history="1">
        <w:r>
          <w:rPr>
            <w:rFonts w:ascii="IRNazanin" w:hAnsi="IRNazanin" w:eastAsia="IRNazanin" w:cs="IRNazanin"/>
            <w:color w:val="111111"/>
            <w:sz w:val="22"/>
            <w:szCs w:val="22"/>
            <w:b w:val="0"/>
            <w:bCs w:val="0"/>
            <w:i w:val="0"/>
            <w:iCs w:val="0"/>
          </w:rPr>
          <w:t>منتخب قواعد التجوید</w:t>
        </w:r>
        <w:r>
          <w:tab/>
        </w:r>
        <w:r>
          <w:fldChar w:fldCharType="begin"/>
        </w:r>
        <w:r>
          <w:instrText xml:space="preserve">PAGEREF 2173 \h</w:instrText>
        </w:r>
        <w:r>
          <w:fldChar w:fldCharType="end"/>
        </w:r>
      </w:hyperlink>
    </w:p>
    <w:p>
      <w:pPr>
        <w:tabs>
          <w:tab w:val="right" w:leader="dot" w:pos="9062"/>
        </w:tabs>
        <w:ind w:left="440"/>
      </w:pPr>
      <w:hyperlink w:anchor="_Toc2174" w:history="1">
        <w:r>
          <w:rPr>
            <w:rFonts w:ascii="IRNazanin" w:hAnsi="IRNazanin" w:eastAsia="IRNazanin" w:cs="IRNazanin"/>
            <w:color w:val="111111"/>
            <w:sz w:val="22"/>
            <w:szCs w:val="22"/>
            <w:b w:val="0"/>
            <w:bCs w:val="0"/>
            <w:i w:val="0"/>
            <w:iCs w:val="0"/>
          </w:rPr>
          <w:t>7707- منتخب الکافی‏</w:t>
        </w:r>
        <w:r>
          <w:tab/>
        </w:r>
        <w:r>
          <w:fldChar w:fldCharType="begin"/>
        </w:r>
        <w:r>
          <w:instrText xml:space="preserve">PAGEREF 2174 \h</w:instrText>
        </w:r>
        <w:r>
          <w:fldChar w:fldCharType="end"/>
        </w:r>
      </w:hyperlink>
    </w:p>
    <w:p>
      <w:pPr>
        <w:tabs>
          <w:tab w:val="right" w:leader="dot" w:pos="9062"/>
        </w:tabs>
        <w:ind w:left="440"/>
      </w:pPr>
      <w:hyperlink w:anchor="_Toc2175" w:history="1">
        <w:r>
          <w:rPr>
            <w:rFonts w:ascii="IRNazanin" w:hAnsi="IRNazanin" w:eastAsia="IRNazanin" w:cs="IRNazanin"/>
            <w:color w:val="111111"/>
            <w:sz w:val="22"/>
            <w:szCs w:val="22"/>
            <w:b w:val="0"/>
            <w:bCs w:val="0"/>
            <w:i w:val="0"/>
            <w:iCs w:val="0"/>
          </w:rPr>
          <w:t>7708- منتخب کامل الترجمة</w:t>
        </w:r>
        <w:r>
          <w:tab/>
        </w:r>
        <w:r>
          <w:fldChar w:fldCharType="begin"/>
        </w:r>
        <w:r>
          <w:instrText xml:space="preserve">PAGEREF 2175 \h</w:instrText>
        </w:r>
        <w:r>
          <w:fldChar w:fldCharType="end"/>
        </w:r>
      </w:hyperlink>
    </w:p>
    <w:p>
      <w:pPr>
        <w:tabs>
          <w:tab w:val="right" w:leader="dot" w:pos="9062"/>
        </w:tabs>
        <w:ind w:left="440"/>
      </w:pPr>
      <w:hyperlink w:anchor="_Toc2176" w:history="1">
        <w:r>
          <w:rPr>
            <w:rFonts w:ascii="IRNazanin" w:hAnsi="IRNazanin" w:eastAsia="IRNazanin" w:cs="IRNazanin"/>
            <w:color w:val="111111"/>
            <w:sz w:val="22"/>
            <w:szCs w:val="22"/>
            <w:b w:val="0"/>
            <w:bCs w:val="0"/>
            <w:i w:val="0"/>
            <w:iCs w:val="0"/>
          </w:rPr>
          <w:t>7709- منتخب کتاب الموالید</w:t>
        </w:r>
        <w:r>
          <w:tab/>
        </w:r>
        <w:r>
          <w:fldChar w:fldCharType="begin"/>
        </w:r>
        <w:r>
          <w:instrText xml:space="preserve">PAGEREF 2176 \h</w:instrText>
        </w:r>
        <w:r>
          <w:fldChar w:fldCharType="end"/>
        </w:r>
      </w:hyperlink>
    </w:p>
    <w:p>
      <w:pPr>
        <w:tabs>
          <w:tab w:val="right" w:leader="dot" w:pos="9062"/>
        </w:tabs>
        <w:ind w:left="440"/>
      </w:pPr>
      <w:hyperlink w:anchor="_Toc2177" w:history="1">
        <w:r>
          <w:rPr>
            <w:rFonts w:ascii="IRNazanin" w:hAnsi="IRNazanin" w:eastAsia="IRNazanin" w:cs="IRNazanin"/>
            <w:color w:val="111111"/>
            <w:sz w:val="22"/>
            <w:szCs w:val="22"/>
            <w:b w:val="0"/>
            <w:bCs w:val="0"/>
            <w:i w:val="0"/>
            <w:iCs w:val="0"/>
          </w:rPr>
          <w:t>7710- منتخب کشف الآیات‏</w:t>
        </w:r>
        <w:r>
          <w:tab/>
        </w:r>
        <w:r>
          <w:fldChar w:fldCharType="begin"/>
        </w:r>
        <w:r>
          <w:instrText xml:space="preserve">PAGEREF 2177 \h</w:instrText>
        </w:r>
        <w:r>
          <w:fldChar w:fldCharType="end"/>
        </w:r>
      </w:hyperlink>
    </w:p>
    <w:p>
      <w:pPr>
        <w:tabs>
          <w:tab w:val="right" w:leader="dot" w:pos="9062"/>
        </w:tabs>
        <w:ind w:left="440"/>
      </w:pPr>
      <w:hyperlink w:anchor="_Toc2178" w:history="1">
        <w:r>
          <w:rPr>
            <w:rFonts w:ascii="IRNazanin" w:hAnsi="IRNazanin" w:eastAsia="IRNazanin" w:cs="IRNazanin"/>
            <w:color w:val="111111"/>
            <w:sz w:val="22"/>
            <w:szCs w:val="22"/>
            <w:b w:val="0"/>
            <w:bCs w:val="0"/>
            <w:i w:val="0"/>
            <w:iCs w:val="0"/>
          </w:rPr>
          <w:t>7711- منتخب کشف المحجة</w:t>
        </w:r>
        <w:r>
          <w:tab/>
        </w:r>
        <w:r>
          <w:fldChar w:fldCharType="begin"/>
        </w:r>
        <w:r>
          <w:instrText xml:space="preserve">PAGEREF 2178 \h</w:instrText>
        </w:r>
        <w:r>
          <w:fldChar w:fldCharType="end"/>
        </w:r>
      </w:hyperlink>
    </w:p>
    <w:p>
      <w:pPr>
        <w:tabs>
          <w:tab w:val="right" w:leader="dot" w:pos="9062"/>
        </w:tabs>
        <w:ind w:left="440"/>
      </w:pPr>
      <w:hyperlink w:anchor="_Toc2179" w:history="1">
        <w:r>
          <w:rPr>
            <w:rFonts w:ascii="IRNazanin" w:hAnsi="IRNazanin" w:eastAsia="IRNazanin" w:cs="IRNazanin"/>
            <w:color w:val="111111"/>
            <w:sz w:val="22"/>
            <w:szCs w:val="22"/>
            <w:b w:val="0"/>
            <w:bCs w:val="0"/>
            <w:i w:val="0"/>
            <w:iCs w:val="0"/>
          </w:rPr>
          <w:t>7712- منتخب الکشکول‏</w:t>
        </w:r>
        <w:r>
          <w:tab/>
        </w:r>
        <w:r>
          <w:fldChar w:fldCharType="begin"/>
        </w:r>
        <w:r>
          <w:instrText xml:space="preserve">PAGEREF 2179 \h</w:instrText>
        </w:r>
        <w:r>
          <w:fldChar w:fldCharType="end"/>
        </w:r>
      </w:hyperlink>
    </w:p>
    <w:p>
      <w:pPr>
        <w:tabs>
          <w:tab w:val="right" w:leader="dot" w:pos="9062"/>
        </w:tabs>
        <w:ind w:left="440"/>
      </w:pPr>
      <w:hyperlink w:anchor="_Toc2180" w:history="1">
        <w:r>
          <w:rPr>
            <w:rFonts w:ascii="IRNazanin" w:hAnsi="IRNazanin" w:eastAsia="IRNazanin" w:cs="IRNazanin"/>
            <w:color w:val="111111"/>
            <w:sz w:val="22"/>
            <w:szCs w:val="22"/>
            <w:b w:val="0"/>
            <w:bCs w:val="0"/>
            <w:i w:val="0"/>
            <w:iCs w:val="0"/>
          </w:rPr>
          <w:t>7713- منتخب الکلام فی تعبیر الأحلام‏</w:t>
        </w:r>
        <w:r>
          <w:tab/>
        </w:r>
        <w:r>
          <w:fldChar w:fldCharType="begin"/>
        </w:r>
        <w:r>
          <w:instrText xml:space="preserve">PAGEREF 2180 \h</w:instrText>
        </w:r>
        <w:r>
          <w:fldChar w:fldCharType="end"/>
        </w:r>
      </w:hyperlink>
    </w:p>
    <w:p>
      <w:pPr>
        <w:tabs>
          <w:tab w:val="right" w:leader="dot" w:pos="9062"/>
        </w:tabs>
        <w:ind w:left="440"/>
      </w:pPr>
      <w:hyperlink w:anchor="_Toc2181" w:history="1">
        <w:r>
          <w:rPr>
            <w:rFonts w:ascii="IRNazanin" w:hAnsi="IRNazanin" w:eastAsia="IRNazanin" w:cs="IRNazanin"/>
            <w:color w:val="111111"/>
            <w:sz w:val="22"/>
            <w:szCs w:val="22"/>
            <w:b w:val="0"/>
            <w:bCs w:val="0"/>
            <w:i w:val="0"/>
            <w:iCs w:val="0"/>
          </w:rPr>
          <w:t>7714- منتخب کشف اللغات و الاصطلاحات‏</w:t>
        </w:r>
        <w:r>
          <w:tab/>
        </w:r>
        <w:r>
          <w:fldChar w:fldCharType="begin"/>
        </w:r>
        <w:r>
          <w:instrText xml:space="preserve">PAGEREF 2181 \h</w:instrText>
        </w:r>
        <w:r>
          <w:fldChar w:fldCharType="end"/>
        </w:r>
      </w:hyperlink>
    </w:p>
    <w:p>
      <w:pPr>
        <w:tabs>
          <w:tab w:val="right" w:leader="dot" w:pos="9062"/>
        </w:tabs>
        <w:ind w:left="440"/>
      </w:pPr>
      <w:hyperlink w:anchor="_Toc2182" w:history="1">
        <w:r>
          <w:rPr>
            <w:rFonts w:ascii="IRNazanin" w:hAnsi="IRNazanin" w:eastAsia="IRNazanin" w:cs="IRNazanin"/>
            <w:color w:val="111111"/>
            <w:sz w:val="22"/>
            <w:szCs w:val="22"/>
            <w:b w:val="0"/>
            <w:bCs w:val="0"/>
            <w:i w:val="0"/>
            <w:iCs w:val="0"/>
          </w:rPr>
          <w:t>7715- منتخب کفایة منصوری‏</w:t>
        </w:r>
        <w:r>
          <w:tab/>
        </w:r>
        <w:r>
          <w:fldChar w:fldCharType="begin"/>
        </w:r>
        <w:r>
          <w:instrText xml:space="preserve">PAGEREF 2182 \h</w:instrText>
        </w:r>
        <w:r>
          <w:fldChar w:fldCharType="end"/>
        </w:r>
      </w:hyperlink>
    </w:p>
    <w:p>
      <w:pPr>
        <w:tabs>
          <w:tab w:val="right" w:leader="dot" w:pos="9062"/>
        </w:tabs>
        <w:ind w:left="440"/>
      </w:pPr>
      <w:hyperlink w:anchor="_Toc2183" w:history="1">
        <w:r>
          <w:rPr>
            <w:rFonts w:ascii="IRNazanin" w:hAnsi="IRNazanin" w:eastAsia="IRNazanin" w:cs="IRNazanin"/>
            <w:color w:val="111111"/>
            <w:sz w:val="22"/>
            <w:szCs w:val="22"/>
            <w:b w:val="0"/>
            <w:bCs w:val="0"/>
            <w:i w:val="0"/>
            <w:iCs w:val="0"/>
          </w:rPr>
          <w:t>7716- منتخب کلمات‏</w:t>
        </w:r>
        <w:r>
          <w:tab/>
        </w:r>
        <w:r>
          <w:fldChar w:fldCharType="begin"/>
        </w:r>
        <w:r>
          <w:instrText xml:space="preserve">PAGEREF 2183 \h</w:instrText>
        </w:r>
        <w:r>
          <w:fldChar w:fldCharType="end"/>
        </w:r>
      </w:hyperlink>
    </w:p>
    <w:p>
      <w:pPr>
        <w:tabs>
          <w:tab w:val="right" w:leader="dot" w:pos="9062"/>
        </w:tabs>
        <w:ind w:left="440"/>
      </w:pPr>
      <w:hyperlink w:anchor="_Toc2184" w:history="1">
        <w:r>
          <w:rPr>
            <w:rFonts w:ascii="IRNazanin" w:hAnsi="IRNazanin" w:eastAsia="IRNazanin" w:cs="IRNazanin"/>
            <w:color w:val="111111"/>
            <w:sz w:val="22"/>
            <w:szCs w:val="22"/>
            <w:b w:val="0"/>
            <w:bCs w:val="0"/>
            <w:i w:val="0"/>
            <w:iCs w:val="0"/>
          </w:rPr>
          <w:t>منتخب کلمات مکنونة</w:t>
        </w:r>
        <w:r>
          <w:tab/>
        </w:r>
        <w:r>
          <w:fldChar w:fldCharType="begin"/>
        </w:r>
        <w:r>
          <w:instrText xml:space="preserve">PAGEREF 2184 \h</w:instrText>
        </w:r>
        <w:r>
          <w:fldChar w:fldCharType="end"/>
        </w:r>
      </w:hyperlink>
    </w:p>
    <w:p>
      <w:pPr>
        <w:tabs>
          <w:tab w:val="right" w:leader="dot" w:pos="9062"/>
        </w:tabs>
        <w:ind w:left="440"/>
      </w:pPr>
      <w:hyperlink w:anchor="_Toc2185" w:history="1">
        <w:r>
          <w:rPr>
            <w:rFonts w:ascii="IRNazanin" w:hAnsi="IRNazanin" w:eastAsia="IRNazanin" w:cs="IRNazanin"/>
            <w:color w:val="111111"/>
            <w:sz w:val="22"/>
            <w:szCs w:val="22"/>
            <w:b w:val="0"/>
            <w:bCs w:val="0"/>
            <w:i w:val="0"/>
            <w:iCs w:val="0"/>
          </w:rPr>
          <w:t>7717- منتخب کلیلة و دمنة</w:t>
        </w:r>
        <w:r>
          <w:tab/>
        </w:r>
        <w:r>
          <w:fldChar w:fldCharType="begin"/>
        </w:r>
        <w:r>
          <w:instrText xml:space="preserve">PAGEREF 2185 \h</w:instrText>
        </w:r>
        <w:r>
          <w:fldChar w:fldCharType="end"/>
        </w:r>
      </w:hyperlink>
    </w:p>
    <w:p>
      <w:pPr>
        <w:tabs>
          <w:tab w:val="right" w:leader="dot" w:pos="9062"/>
        </w:tabs>
        <w:ind w:left="440"/>
      </w:pPr>
      <w:hyperlink w:anchor="_Toc2186" w:history="1">
        <w:r>
          <w:rPr>
            <w:rFonts w:ascii="IRNazanin" w:hAnsi="IRNazanin" w:eastAsia="IRNazanin" w:cs="IRNazanin"/>
            <w:color w:val="111111"/>
            <w:sz w:val="22"/>
            <w:szCs w:val="22"/>
            <w:b w:val="0"/>
            <w:bCs w:val="0"/>
            <w:i w:val="0"/>
            <w:iCs w:val="0"/>
          </w:rPr>
          <w:t>7718- منتخب کلیلة و دمنة</w:t>
        </w:r>
        <w:r>
          <w:tab/>
        </w:r>
        <w:r>
          <w:fldChar w:fldCharType="begin"/>
        </w:r>
        <w:r>
          <w:instrText xml:space="preserve">PAGEREF 2186 \h</w:instrText>
        </w:r>
        <w:r>
          <w:fldChar w:fldCharType="end"/>
        </w:r>
      </w:hyperlink>
    </w:p>
    <w:p>
      <w:pPr>
        <w:tabs>
          <w:tab w:val="right" w:leader="dot" w:pos="9062"/>
        </w:tabs>
        <w:ind w:left="440"/>
      </w:pPr>
      <w:hyperlink w:anchor="_Toc2187" w:history="1">
        <w:r>
          <w:rPr>
            <w:rFonts w:ascii="IRNazanin" w:hAnsi="IRNazanin" w:eastAsia="IRNazanin" w:cs="IRNazanin"/>
            <w:color w:val="111111"/>
            <w:sz w:val="22"/>
            <w:szCs w:val="22"/>
            <w:b w:val="0"/>
            <w:bCs w:val="0"/>
            <w:i w:val="0"/>
            <w:iCs w:val="0"/>
          </w:rPr>
          <w:t>7719- منتخب کلیلة و دمنة</w:t>
        </w:r>
        <w:r>
          <w:tab/>
        </w:r>
        <w:r>
          <w:fldChar w:fldCharType="begin"/>
        </w:r>
        <w:r>
          <w:instrText xml:space="preserve">PAGEREF 2187 \h</w:instrText>
        </w:r>
        <w:r>
          <w:fldChar w:fldCharType="end"/>
        </w:r>
      </w:hyperlink>
    </w:p>
    <w:p>
      <w:pPr>
        <w:tabs>
          <w:tab w:val="right" w:leader="dot" w:pos="9062"/>
        </w:tabs>
        <w:ind w:left="440"/>
      </w:pPr>
      <w:hyperlink w:anchor="_Toc2188" w:history="1">
        <w:r>
          <w:rPr>
            <w:rFonts w:ascii="IRNazanin" w:hAnsi="IRNazanin" w:eastAsia="IRNazanin" w:cs="IRNazanin"/>
            <w:color w:val="111111"/>
            <w:sz w:val="22"/>
            <w:szCs w:val="22"/>
            <w:b w:val="0"/>
            <w:bCs w:val="0"/>
            <w:i w:val="0"/>
            <w:iCs w:val="0"/>
          </w:rPr>
          <w:t>7720- منتخب کلیلة و دمنة</w:t>
        </w:r>
        <w:r>
          <w:tab/>
        </w:r>
        <w:r>
          <w:fldChar w:fldCharType="begin"/>
        </w:r>
        <w:r>
          <w:instrText xml:space="preserve">PAGEREF 2188 \h</w:instrText>
        </w:r>
        <w:r>
          <w:fldChar w:fldCharType="end"/>
        </w:r>
      </w:hyperlink>
    </w:p>
    <w:p>
      <w:pPr>
        <w:tabs>
          <w:tab w:val="right" w:leader="dot" w:pos="9062"/>
        </w:tabs>
        <w:ind w:left="440"/>
      </w:pPr>
      <w:hyperlink w:anchor="_Toc2189" w:history="1">
        <w:r>
          <w:rPr>
            <w:rFonts w:ascii="IRNazanin" w:hAnsi="IRNazanin" w:eastAsia="IRNazanin" w:cs="IRNazanin"/>
            <w:color w:val="111111"/>
            <w:sz w:val="22"/>
            <w:szCs w:val="22"/>
            <w:b w:val="0"/>
            <w:bCs w:val="0"/>
            <w:i w:val="0"/>
            <w:iCs w:val="0"/>
          </w:rPr>
          <w:t>7721- منتخب کنز العمال‏</w:t>
        </w:r>
        <w:r>
          <w:tab/>
        </w:r>
        <w:r>
          <w:fldChar w:fldCharType="begin"/>
        </w:r>
        <w:r>
          <w:instrText xml:space="preserve">PAGEREF 2189 \h</w:instrText>
        </w:r>
        <w:r>
          <w:fldChar w:fldCharType="end"/>
        </w:r>
      </w:hyperlink>
    </w:p>
    <w:p>
      <w:pPr>
        <w:tabs>
          <w:tab w:val="right" w:leader="dot" w:pos="9062"/>
        </w:tabs>
        <w:ind w:left="440"/>
      </w:pPr>
      <w:hyperlink w:anchor="_Toc2190" w:history="1">
        <w:r>
          <w:rPr>
            <w:rFonts w:ascii="IRNazanin" w:hAnsi="IRNazanin" w:eastAsia="IRNazanin" w:cs="IRNazanin"/>
            <w:color w:val="111111"/>
            <w:sz w:val="22"/>
            <w:szCs w:val="22"/>
            <w:b w:val="0"/>
            <w:bCs w:val="0"/>
            <w:i w:val="0"/>
            <w:iCs w:val="0"/>
          </w:rPr>
          <w:t>7722- منتخب کنه المراد فی وفق الأعداد</w:t>
        </w:r>
        <w:r>
          <w:tab/>
        </w:r>
        <w:r>
          <w:fldChar w:fldCharType="begin"/>
        </w:r>
        <w:r>
          <w:instrText xml:space="preserve">PAGEREF 2190 \h</w:instrText>
        </w:r>
        <w:r>
          <w:fldChar w:fldCharType="end"/>
        </w:r>
      </w:hyperlink>
    </w:p>
    <w:p>
      <w:pPr>
        <w:tabs>
          <w:tab w:val="right" w:leader="dot" w:pos="9062"/>
        </w:tabs>
        <w:ind w:left="440"/>
      </w:pPr>
      <w:hyperlink w:anchor="_Toc2191" w:history="1">
        <w:r>
          <w:rPr>
            <w:rFonts w:ascii="IRNazanin" w:hAnsi="IRNazanin" w:eastAsia="IRNazanin" w:cs="IRNazanin"/>
            <w:color w:val="111111"/>
            <w:sz w:val="22"/>
            <w:szCs w:val="22"/>
            <w:b w:val="0"/>
            <w:bCs w:val="0"/>
            <w:i w:val="0"/>
            <w:iCs w:val="0"/>
          </w:rPr>
          <w:t>7723- منتخب کیمیای سعادت‏</w:t>
        </w:r>
        <w:r>
          <w:tab/>
        </w:r>
        <w:r>
          <w:fldChar w:fldCharType="begin"/>
        </w:r>
        <w:r>
          <w:instrText xml:space="preserve">PAGEREF 2191 \h</w:instrText>
        </w:r>
        <w:r>
          <w:fldChar w:fldCharType="end"/>
        </w:r>
      </w:hyperlink>
    </w:p>
    <w:p>
      <w:pPr>
        <w:tabs>
          <w:tab w:val="right" w:leader="dot" w:pos="9062"/>
        </w:tabs>
        <w:ind w:left="440"/>
      </w:pPr>
      <w:hyperlink w:anchor="_Toc2192" w:history="1">
        <w:r>
          <w:rPr>
            <w:rFonts w:ascii="IRNazanin" w:hAnsi="IRNazanin" w:eastAsia="IRNazanin" w:cs="IRNazanin"/>
            <w:color w:val="111111"/>
            <w:sz w:val="22"/>
            <w:szCs w:val="22"/>
            <w:b w:val="0"/>
            <w:bCs w:val="0"/>
            <w:i w:val="0"/>
            <w:iCs w:val="0"/>
          </w:rPr>
          <w:t>7724- منتخب کیمیای سعادت‏</w:t>
        </w:r>
        <w:r>
          <w:tab/>
        </w:r>
        <w:r>
          <w:fldChar w:fldCharType="begin"/>
        </w:r>
        <w:r>
          <w:instrText xml:space="preserve">PAGEREF 2192 \h</w:instrText>
        </w:r>
        <w:r>
          <w:fldChar w:fldCharType="end"/>
        </w:r>
      </w:hyperlink>
    </w:p>
    <w:p>
      <w:pPr>
        <w:tabs>
          <w:tab w:val="right" w:leader="dot" w:pos="9062"/>
        </w:tabs>
        <w:ind w:left="440"/>
      </w:pPr>
      <w:hyperlink w:anchor="_Toc2193" w:history="1">
        <w:r>
          <w:rPr>
            <w:rFonts w:ascii="IRNazanin" w:hAnsi="IRNazanin" w:eastAsia="IRNazanin" w:cs="IRNazanin"/>
            <w:color w:val="111111"/>
            <w:sz w:val="22"/>
            <w:szCs w:val="22"/>
            <w:b w:val="0"/>
            <w:bCs w:val="0"/>
            <w:i w:val="0"/>
            <w:iCs w:val="0"/>
          </w:rPr>
          <w:t>7725- منتخب گلدسته اندیشه‏</w:t>
        </w:r>
        <w:r>
          <w:tab/>
        </w:r>
        <w:r>
          <w:fldChar w:fldCharType="begin"/>
        </w:r>
        <w:r>
          <w:instrText xml:space="preserve">PAGEREF 2193 \h</w:instrText>
        </w:r>
        <w:r>
          <w:fldChar w:fldCharType="end"/>
        </w:r>
      </w:hyperlink>
    </w:p>
    <w:p>
      <w:pPr>
        <w:tabs>
          <w:tab w:val="right" w:leader="dot" w:pos="9062"/>
        </w:tabs>
        <w:ind w:left="440"/>
      </w:pPr>
      <w:hyperlink w:anchor="_Toc2194" w:history="1">
        <w:r>
          <w:rPr>
            <w:rFonts w:ascii="IRNazanin" w:hAnsi="IRNazanin" w:eastAsia="IRNazanin" w:cs="IRNazanin"/>
            <w:color w:val="111111"/>
            <w:sz w:val="22"/>
            <w:szCs w:val="22"/>
            <w:b w:val="0"/>
            <w:bCs w:val="0"/>
            <w:i w:val="0"/>
            <w:iCs w:val="0"/>
          </w:rPr>
          <w:t>7726- منتخب گلزار قدس‏</w:t>
        </w:r>
        <w:r>
          <w:tab/>
        </w:r>
        <w:r>
          <w:fldChar w:fldCharType="begin"/>
        </w:r>
        <w:r>
          <w:instrText xml:space="preserve">PAGEREF 2194 \h</w:instrText>
        </w:r>
        <w:r>
          <w:fldChar w:fldCharType="end"/>
        </w:r>
      </w:hyperlink>
    </w:p>
    <w:p>
      <w:pPr>
        <w:tabs>
          <w:tab w:val="right" w:leader="dot" w:pos="9062"/>
        </w:tabs>
        <w:ind w:left="440"/>
      </w:pPr>
      <w:hyperlink w:anchor="_Toc2195" w:history="1">
        <w:r>
          <w:rPr>
            <w:rFonts w:ascii="IRNazanin" w:hAnsi="IRNazanin" w:eastAsia="IRNazanin" w:cs="IRNazanin"/>
            <w:color w:val="111111"/>
            <w:sz w:val="22"/>
            <w:szCs w:val="22"/>
            <w:b w:val="0"/>
            <w:bCs w:val="0"/>
            <w:i w:val="0"/>
            <w:iCs w:val="0"/>
          </w:rPr>
          <w:t>منتخب گرشاسب‏نامه‏</w:t>
        </w:r>
        <w:r>
          <w:tab/>
        </w:r>
        <w:r>
          <w:fldChar w:fldCharType="begin"/>
        </w:r>
        <w:r>
          <w:instrText xml:space="preserve">PAGEREF 2195 \h</w:instrText>
        </w:r>
        <w:r>
          <w:fldChar w:fldCharType="end"/>
        </w:r>
      </w:hyperlink>
    </w:p>
    <w:p>
      <w:pPr>
        <w:tabs>
          <w:tab w:val="right" w:leader="dot" w:pos="9062"/>
        </w:tabs>
        <w:ind w:left="440"/>
      </w:pPr>
      <w:hyperlink w:anchor="_Toc2196" w:history="1">
        <w:r>
          <w:rPr>
            <w:rFonts w:ascii="IRNazanin" w:hAnsi="IRNazanin" w:eastAsia="IRNazanin" w:cs="IRNazanin"/>
            <w:color w:val="111111"/>
            <w:sz w:val="22"/>
            <w:szCs w:val="22"/>
            <w:b w:val="0"/>
            <w:bCs w:val="0"/>
            <w:i w:val="0"/>
            <w:iCs w:val="0"/>
          </w:rPr>
          <w:t>منتخب گلستان‏</w:t>
        </w:r>
        <w:r>
          <w:tab/>
        </w:r>
        <w:r>
          <w:fldChar w:fldCharType="begin"/>
        </w:r>
        <w:r>
          <w:instrText xml:space="preserve">PAGEREF 2196 \h</w:instrText>
        </w:r>
        <w:r>
          <w:fldChar w:fldCharType="end"/>
        </w:r>
      </w:hyperlink>
    </w:p>
    <w:p>
      <w:pPr>
        <w:tabs>
          <w:tab w:val="right" w:leader="dot" w:pos="9062"/>
        </w:tabs>
        <w:ind w:left="440"/>
      </w:pPr>
      <w:hyperlink w:anchor="_Toc2197" w:history="1">
        <w:r>
          <w:rPr>
            <w:rFonts w:ascii="IRNazanin" w:hAnsi="IRNazanin" w:eastAsia="IRNazanin" w:cs="IRNazanin"/>
            <w:color w:val="111111"/>
            <w:sz w:val="22"/>
            <w:szCs w:val="22"/>
            <w:b w:val="0"/>
            <w:bCs w:val="0"/>
            <w:i w:val="0"/>
            <w:iCs w:val="0"/>
          </w:rPr>
          <w:t>7727- منتخب گلستان‏</w:t>
        </w:r>
        <w:r>
          <w:tab/>
        </w:r>
        <w:r>
          <w:fldChar w:fldCharType="begin"/>
        </w:r>
        <w:r>
          <w:instrText xml:space="preserve">PAGEREF 2197 \h</w:instrText>
        </w:r>
        <w:r>
          <w:fldChar w:fldCharType="end"/>
        </w:r>
      </w:hyperlink>
    </w:p>
    <w:p>
      <w:pPr>
        <w:tabs>
          <w:tab w:val="right" w:leader="dot" w:pos="9062"/>
        </w:tabs>
        <w:ind w:left="440"/>
      </w:pPr>
      <w:hyperlink w:anchor="_Toc2198" w:history="1">
        <w:r>
          <w:rPr>
            <w:rFonts w:ascii="IRNazanin" w:hAnsi="IRNazanin" w:eastAsia="IRNazanin" w:cs="IRNazanin"/>
            <w:color w:val="111111"/>
            <w:sz w:val="22"/>
            <w:szCs w:val="22"/>
            <w:b w:val="0"/>
            <w:bCs w:val="0"/>
            <w:i w:val="0"/>
            <w:iCs w:val="0"/>
          </w:rPr>
          <w:t>7728- منتخب گلستان‏</w:t>
        </w:r>
        <w:r>
          <w:tab/>
        </w:r>
        <w:r>
          <w:fldChar w:fldCharType="begin"/>
        </w:r>
        <w:r>
          <w:instrText xml:space="preserve">PAGEREF 2198 \h</w:instrText>
        </w:r>
        <w:r>
          <w:fldChar w:fldCharType="end"/>
        </w:r>
      </w:hyperlink>
    </w:p>
    <w:p>
      <w:pPr>
        <w:tabs>
          <w:tab w:val="right" w:leader="dot" w:pos="9062"/>
        </w:tabs>
        <w:ind w:left="440"/>
      </w:pPr>
      <w:hyperlink w:anchor="_Toc2199" w:history="1">
        <w:r>
          <w:rPr>
            <w:rFonts w:ascii="IRNazanin" w:hAnsi="IRNazanin" w:eastAsia="IRNazanin" w:cs="IRNazanin"/>
            <w:color w:val="111111"/>
            <w:sz w:val="22"/>
            <w:szCs w:val="22"/>
            <w:b w:val="0"/>
            <w:bCs w:val="0"/>
            <w:i w:val="0"/>
            <w:iCs w:val="0"/>
          </w:rPr>
          <w:t>7729- منتخب گنج العالم‏</w:t>
        </w:r>
        <w:r>
          <w:tab/>
        </w:r>
        <w:r>
          <w:fldChar w:fldCharType="begin"/>
        </w:r>
        <w:r>
          <w:instrText xml:space="preserve">PAGEREF 2199 \h</w:instrText>
        </w:r>
        <w:r>
          <w:fldChar w:fldCharType="end"/>
        </w:r>
      </w:hyperlink>
    </w:p>
    <w:p>
      <w:pPr>
        <w:tabs>
          <w:tab w:val="right" w:leader="dot" w:pos="9062"/>
        </w:tabs>
        <w:ind w:left="440"/>
      </w:pPr>
      <w:hyperlink w:anchor="_Toc2200" w:history="1">
        <w:r>
          <w:rPr>
            <w:rFonts w:ascii="IRNazanin" w:hAnsi="IRNazanin" w:eastAsia="IRNazanin" w:cs="IRNazanin"/>
            <w:color w:val="111111"/>
            <w:sz w:val="22"/>
            <w:szCs w:val="22"/>
            <w:b w:val="0"/>
            <w:bCs w:val="0"/>
            <w:i w:val="0"/>
            <w:iCs w:val="0"/>
          </w:rPr>
          <w:t>منتخب گوهر مراد</w:t>
        </w:r>
        <w:r>
          <w:tab/>
        </w:r>
        <w:r>
          <w:fldChar w:fldCharType="begin"/>
        </w:r>
        <w:r>
          <w:instrText xml:space="preserve">PAGEREF 2200 \h</w:instrText>
        </w:r>
        <w:r>
          <w:fldChar w:fldCharType="end"/>
        </w:r>
      </w:hyperlink>
    </w:p>
    <w:p>
      <w:pPr>
        <w:tabs>
          <w:tab w:val="right" w:leader="dot" w:pos="9062"/>
        </w:tabs>
        <w:ind w:left="440"/>
      </w:pPr>
      <w:hyperlink w:anchor="_Toc2201" w:history="1">
        <w:r>
          <w:rPr>
            <w:rFonts w:ascii="IRNazanin" w:hAnsi="IRNazanin" w:eastAsia="IRNazanin" w:cs="IRNazanin"/>
            <w:color w:val="111111"/>
            <w:sz w:val="22"/>
            <w:szCs w:val="22"/>
            <w:b w:val="0"/>
            <w:bCs w:val="0"/>
            <w:i w:val="0"/>
            <w:iCs w:val="0"/>
          </w:rPr>
          <w:t>7730- منتخب گوهر مراد</w:t>
        </w:r>
        <w:r>
          <w:tab/>
        </w:r>
        <w:r>
          <w:fldChar w:fldCharType="begin"/>
        </w:r>
        <w:r>
          <w:instrText xml:space="preserve">PAGEREF 2201 \h</w:instrText>
        </w:r>
        <w:r>
          <w:fldChar w:fldCharType="end"/>
        </w:r>
      </w:hyperlink>
    </w:p>
    <w:p>
      <w:pPr>
        <w:tabs>
          <w:tab w:val="right" w:leader="dot" w:pos="9062"/>
        </w:tabs>
        <w:ind w:left="440"/>
      </w:pPr>
      <w:hyperlink w:anchor="_Toc2202" w:history="1">
        <w:r>
          <w:rPr>
            <w:rFonts w:ascii="IRNazanin" w:hAnsi="IRNazanin" w:eastAsia="IRNazanin" w:cs="IRNazanin"/>
            <w:color w:val="111111"/>
            <w:sz w:val="22"/>
            <w:szCs w:val="22"/>
            <w:b w:val="0"/>
            <w:bCs w:val="0"/>
            <w:i w:val="0"/>
            <w:iCs w:val="0"/>
          </w:rPr>
          <w:t>7731- منتخب گوی و چوگان‏</w:t>
        </w:r>
        <w:r>
          <w:tab/>
        </w:r>
        <w:r>
          <w:fldChar w:fldCharType="begin"/>
        </w:r>
        <w:r>
          <w:instrText xml:space="preserve">PAGEREF 2202 \h</w:instrText>
        </w:r>
        <w:r>
          <w:fldChar w:fldCharType="end"/>
        </w:r>
      </w:hyperlink>
    </w:p>
    <w:p>
      <w:pPr>
        <w:tabs>
          <w:tab w:val="right" w:leader="dot" w:pos="9062"/>
        </w:tabs>
        <w:ind w:left="440"/>
      </w:pPr>
      <w:hyperlink w:anchor="_Toc2203" w:history="1">
        <w:r>
          <w:rPr>
            <w:rFonts w:ascii="IRNazanin" w:hAnsi="IRNazanin" w:eastAsia="IRNazanin" w:cs="IRNazanin"/>
            <w:color w:val="111111"/>
            <w:sz w:val="22"/>
            <w:szCs w:val="22"/>
            <w:b w:val="0"/>
            <w:bCs w:val="0"/>
            <w:i w:val="0"/>
            <w:iCs w:val="0"/>
          </w:rPr>
          <w:t>7732- منتخب اللآلی‏</w:t>
        </w:r>
        <w:r>
          <w:tab/>
        </w:r>
        <w:r>
          <w:fldChar w:fldCharType="begin"/>
        </w:r>
        <w:r>
          <w:instrText xml:space="preserve">PAGEREF 2203 \h</w:instrText>
        </w:r>
        <w:r>
          <w:fldChar w:fldCharType="end"/>
        </w:r>
      </w:hyperlink>
    </w:p>
    <w:p>
      <w:pPr>
        <w:tabs>
          <w:tab w:val="right" w:leader="dot" w:pos="9062"/>
        </w:tabs>
        <w:ind w:left="440"/>
      </w:pPr>
      <w:hyperlink w:anchor="_Toc2204" w:history="1">
        <w:r>
          <w:rPr>
            <w:rFonts w:ascii="IRNazanin" w:hAnsi="IRNazanin" w:eastAsia="IRNazanin" w:cs="IRNazanin"/>
            <w:color w:val="111111"/>
            <w:sz w:val="22"/>
            <w:szCs w:val="22"/>
            <w:b w:val="0"/>
            <w:bCs w:val="0"/>
            <w:i w:val="0"/>
            <w:iCs w:val="0"/>
          </w:rPr>
          <w:t>7733- منتخب اللباب‏</w:t>
        </w:r>
        <w:r>
          <w:tab/>
        </w:r>
        <w:r>
          <w:fldChar w:fldCharType="begin"/>
        </w:r>
        <w:r>
          <w:instrText xml:space="preserve">PAGEREF 2204 \h</w:instrText>
        </w:r>
        <w:r>
          <w:fldChar w:fldCharType="end"/>
        </w:r>
      </w:hyperlink>
    </w:p>
    <w:p>
      <w:pPr>
        <w:tabs>
          <w:tab w:val="right" w:leader="dot" w:pos="9062"/>
        </w:tabs>
        <w:ind w:left="440"/>
      </w:pPr>
      <w:hyperlink w:anchor="_Toc2205" w:history="1">
        <w:r>
          <w:rPr>
            <w:rFonts w:ascii="IRNazanin" w:hAnsi="IRNazanin" w:eastAsia="IRNazanin" w:cs="IRNazanin"/>
            <w:color w:val="111111"/>
            <w:sz w:val="22"/>
            <w:szCs w:val="22"/>
            <w:b w:val="0"/>
            <w:bCs w:val="0"/>
            <w:i w:val="0"/>
            <w:iCs w:val="0"/>
          </w:rPr>
          <w:t>7734- منتخب اللغات‏</w:t>
        </w:r>
        <w:r>
          <w:tab/>
        </w:r>
        <w:r>
          <w:fldChar w:fldCharType="begin"/>
        </w:r>
        <w:r>
          <w:instrText xml:space="preserve">PAGEREF 2205 \h</w:instrText>
        </w:r>
        <w:r>
          <w:fldChar w:fldCharType="end"/>
        </w:r>
      </w:hyperlink>
    </w:p>
    <w:p>
      <w:pPr>
        <w:tabs>
          <w:tab w:val="right" w:leader="dot" w:pos="9062"/>
        </w:tabs>
        <w:ind w:left="440"/>
      </w:pPr>
      <w:hyperlink w:anchor="_Toc2206" w:history="1">
        <w:r>
          <w:rPr>
            <w:rFonts w:ascii="IRNazanin" w:hAnsi="IRNazanin" w:eastAsia="IRNazanin" w:cs="IRNazanin"/>
            <w:color w:val="111111"/>
            <w:sz w:val="22"/>
            <w:szCs w:val="22"/>
            <w:b w:val="0"/>
            <w:bCs w:val="0"/>
            <w:i w:val="0"/>
            <w:iCs w:val="0"/>
          </w:rPr>
          <w:t>7735- منتخب اللغات شاه‏جهانی‏</w:t>
        </w:r>
        <w:r>
          <w:tab/>
        </w:r>
        <w:r>
          <w:fldChar w:fldCharType="begin"/>
        </w:r>
        <w:r>
          <w:instrText xml:space="preserve">PAGEREF 2206 \h</w:instrText>
        </w:r>
        <w:r>
          <w:fldChar w:fldCharType="end"/>
        </w:r>
      </w:hyperlink>
    </w:p>
    <w:p>
      <w:pPr>
        <w:tabs>
          <w:tab w:val="right" w:leader="dot" w:pos="9062"/>
        </w:tabs>
        <w:ind w:left="440"/>
      </w:pPr>
      <w:hyperlink w:anchor="_Toc2207" w:history="1">
        <w:r>
          <w:rPr>
            <w:rFonts w:ascii="IRNazanin" w:hAnsi="IRNazanin" w:eastAsia="IRNazanin" w:cs="IRNazanin"/>
            <w:color w:val="111111"/>
            <w:sz w:val="22"/>
            <w:szCs w:val="22"/>
            <w:b w:val="0"/>
            <w:bCs w:val="0"/>
            <w:i w:val="0"/>
            <w:iCs w:val="0"/>
          </w:rPr>
          <w:t>7736- منتخب اللغة</w:t>
        </w:r>
        <w:r>
          <w:tab/>
        </w:r>
        <w:r>
          <w:fldChar w:fldCharType="begin"/>
        </w:r>
        <w:r>
          <w:instrText xml:space="preserve">PAGEREF 2207 \h</w:instrText>
        </w:r>
        <w:r>
          <w:fldChar w:fldCharType="end"/>
        </w:r>
      </w:hyperlink>
    </w:p>
    <w:p>
      <w:pPr>
        <w:tabs>
          <w:tab w:val="right" w:leader="dot" w:pos="9062"/>
        </w:tabs>
        <w:ind w:left="440"/>
      </w:pPr>
      <w:hyperlink w:anchor="_Toc2208" w:history="1">
        <w:r>
          <w:rPr>
            <w:rFonts w:ascii="IRNazanin" w:hAnsi="IRNazanin" w:eastAsia="IRNazanin" w:cs="IRNazanin"/>
            <w:color w:val="111111"/>
            <w:sz w:val="22"/>
            <w:szCs w:val="22"/>
            <w:b w:val="0"/>
            <w:bCs w:val="0"/>
            <w:i w:val="0"/>
            <w:iCs w:val="0"/>
          </w:rPr>
          <w:t>7737- منتخب اللغة</w:t>
        </w:r>
        <w:r>
          <w:tab/>
        </w:r>
        <w:r>
          <w:fldChar w:fldCharType="begin"/>
        </w:r>
        <w:r>
          <w:instrText xml:space="preserve">PAGEREF 2208 \h</w:instrText>
        </w:r>
        <w:r>
          <w:fldChar w:fldCharType="end"/>
        </w:r>
      </w:hyperlink>
    </w:p>
    <w:p>
      <w:pPr>
        <w:tabs>
          <w:tab w:val="right" w:leader="dot" w:pos="9062"/>
        </w:tabs>
        <w:ind w:left="440"/>
      </w:pPr>
      <w:hyperlink w:anchor="_Toc2209" w:history="1">
        <w:r>
          <w:rPr>
            <w:rFonts w:ascii="IRNazanin" w:hAnsi="IRNazanin" w:eastAsia="IRNazanin" w:cs="IRNazanin"/>
            <w:color w:val="111111"/>
            <w:sz w:val="22"/>
            <w:szCs w:val="22"/>
            <w:b w:val="0"/>
            <w:bCs w:val="0"/>
            <w:i w:val="0"/>
            <w:iCs w:val="0"/>
          </w:rPr>
          <w:t>7738- منتخب اللغة</w:t>
        </w:r>
        <w:r>
          <w:tab/>
        </w:r>
        <w:r>
          <w:fldChar w:fldCharType="begin"/>
        </w:r>
        <w:r>
          <w:instrText xml:space="preserve">PAGEREF 2209 \h</w:instrText>
        </w:r>
        <w:r>
          <w:fldChar w:fldCharType="end"/>
        </w:r>
      </w:hyperlink>
    </w:p>
    <w:p>
      <w:pPr>
        <w:tabs>
          <w:tab w:val="right" w:leader="dot" w:pos="9062"/>
        </w:tabs>
        <w:ind w:left="440"/>
      </w:pPr>
      <w:hyperlink w:anchor="_Toc2210" w:history="1">
        <w:r>
          <w:rPr>
            <w:rFonts w:ascii="IRNazanin" w:hAnsi="IRNazanin" w:eastAsia="IRNazanin" w:cs="IRNazanin"/>
            <w:color w:val="111111"/>
            <w:sz w:val="22"/>
            <w:szCs w:val="22"/>
            <w:b w:val="0"/>
            <w:bCs w:val="0"/>
            <w:i w:val="0"/>
            <w:iCs w:val="0"/>
          </w:rPr>
          <w:t>7739- منتخب اللغة</w:t>
        </w:r>
        <w:r>
          <w:tab/>
        </w:r>
        <w:r>
          <w:fldChar w:fldCharType="begin"/>
        </w:r>
        <w:r>
          <w:instrText xml:space="preserve">PAGEREF 2210 \h</w:instrText>
        </w:r>
        <w:r>
          <w:fldChar w:fldCharType="end"/>
        </w:r>
      </w:hyperlink>
    </w:p>
    <w:p>
      <w:pPr>
        <w:tabs>
          <w:tab w:val="right" w:leader="dot" w:pos="9062"/>
        </w:tabs>
        <w:ind w:left="440"/>
      </w:pPr>
      <w:hyperlink w:anchor="_Toc2211" w:history="1">
        <w:r>
          <w:rPr>
            <w:rFonts w:ascii="IRNazanin" w:hAnsi="IRNazanin" w:eastAsia="IRNazanin" w:cs="IRNazanin"/>
            <w:color w:val="111111"/>
            <w:sz w:val="22"/>
            <w:szCs w:val="22"/>
            <w:b w:val="0"/>
            <w:bCs w:val="0"/>
            <w:i w:val="0"/>
            <w:iCs w:val="0"/>
          </w:rPr>
          <w:t>7740- منتخب اللغة</w:t>
        </w:r>
        <w:r>
          <w:tab/>
        </w:r>
        <w:r>
          <w:fldChar w:fldCharType="begin"/>
        </w:r>
        <w:r>
          <w:instrText xml:space="preserve">PAGEREF 2211 \h</w:instrText>
        </w:r>
        <w:r>
          <w:fldChar w:fldCharType="end"/>
        </w:r>
      </w:hyperlink>
    </w:p>
    <w:p>
      <w:pPr>
        <w:tabs>
          <w:tab w:val="right" w:leader="dot" w:pos="9062"/>
        </w:tabs>
        <w:ind w:left="440"/>
      </w:pPr>
      <w:hyperlink w:anchor="_Toc2212" w:history="1">
        <w:r>
          <w:rPr>
            <w:rFonts w:ascii="IRNazanin" w:hAnsi="IRNazanin" w:eastAsia="IRNazanin" w:cs="IRNazanin"/>
            <w:color w:val="111111"/>
            <w:sz w:val="22"/>
            <w:szCs w:val="22"/>
            <w:b w:val="0"/>
            <w:bCs w:val="0"/>
            <w:i w:val="0"/>
            <w:iCs w:val="0"/>
          </w:rPr>
          <w:t>7741- منتخب اللغة ناصری‏</w:t>
        </w:r>
        <w:r>
          <w:tab/>
        </w:r>
        <w:r>
          <w:fldChar w:fldCharType="begin"/>
        </w:r>
        <w:r>
          <w:instrText xml:space="preserve">PAGEREF 2212 \h</w:instrText>
        </w:r>
        <w:r>
          <w:fldChar w:fldCharType="end"/>
        </w:r>
      </w:hyperlink>
    </w:p>
    <w:p>
      <w:pPr>
        <w:tabs>
          <w:tab w:val="right" w:leader="dot" w:pos="9062"/>
        </w:tabs>
        <w:ind w:left="440"/>
      </w:pPr>
      <w:hyperlink w:anchor="_Toc2213" w:history="1">
        <w:r>
          <w:rPr>
            <w:rFonts w:ascii="IRNazanin" w:hAnsi="IRNazanin" w:eastAsia="IRNazanin" w:cs="IRNazanin"/>
            <w:color w:val="111111"/>
            <w:sz w:val="22"/>
            <w:szCs w:val="22"/>
            <w:b w:val="0"/>
            <w:bCs w:val="0"/>
            <w:i w:val="0"/>
            <w:iCs w:val="0"/>
          </w:rPr>
          <w:t>7742- منتخب مبدأ و معاد</w:t>
        </w:r>
        <w:r>
          <w:tab/>
        </w:r>
        <w:r>
          <w:fldChar w:fldCharType="begin"/>
        </w:r>
        <w:r>
          <w:instrText xml:space="preserve">PAGEREF 2213 \h</w:instrText>
        </w:r>
        <w:r>
          <w:fldChar w:fldCharType="end"/>
        </w:r>
      </w:hyperlink>
    </w:p>
    <w:p>
      <w:pPr>
        <w:tabs>
          <w:tab w:val="right" w:leader="dot" w:pos="9062"/>
        </w:tabs>
        <w:ind w:left="440"/>
      </w:pPr>
      <w:hyperlink w:anchor="_Toc2214" w:history="1">
        <w:r>
          <w:rPr>
            <w:rFonts w:ascii="IRNazanin" w:hAnsi="IRNazanin" w:eastAsia="IRNazanin" w:cs="IRNazanin"/>
            <w:color w:val="111111"/>
            <w:sz w:val="22"/>
            <w:szCs w:val="22"/>
            <w:b w:val="0"/>
            <w:bCs w:val="0"/>
            <w:i w:val="0"/>
            <w:iCs w:val="0"/>
          </w:rPr>
          <w:t>7743- منتخب المثنوی المعنوی‏</w:t>
        </w:r>
        <w:r>
          <w:tab/>
        </w:r>
        <w:r>
          <w:fldChar w:fldCharType="begin"/>
        </w:r>
        <w:r>
          <w:instrText xml:space="preserve">PAGEREF 2214 \h</w:instrText>
        </w:r>
        <w:r>
          <w:fldChar w:fldCharType="end"/>
        </w:r>
      </w:hyperlink>
    </w:p>
    <w:p>
      <w:pPr>
        <w:tabs>
          <w:tab w:val="right" w:leader="dot" w:pos="9062"/>
        </w:tabs>
        <w:ind w:left="440"/>
      </w:pPr>
      <w:hyperlink w:anchor="_Toc2215" w:history="1">
        <w:r>
          <w:rPr>
            <w:rFonts w:ascii="IRNazanin" w:hAnsi="IRNazanin" w:eastAsia="IRNazanin" w:cs="IRNazanin"/>
            <w:color w:val="111111"/>
            <w:sz w:val="22"/>
            <w:szCs w:val="22"/>
            <w:b w:val="0"/>
            <w:bCs w:val="0"/>
            <w:i w:val="0"/>
            <w:iCs w:val="0"/>
          </w:rPr>
          <w:t>7744- منتخب مثنوی معنوی‏</w:t>
        </w:r>
        <w:r>
          <w:tab/>
        </w:r>
        <w:r>
          <w:fldChar w:fldCharType="begin"/>
        </w:r>
        <w:r>
          <w:instrText xml:space="preserve">PAGEREF 2215 \h</w:instrText>
        </w:r>
        <w:r>
          <w:fldChar w:fldCharType="end"/>
        </w:r>
      </w:hyperlink>
    </w:p>
    <w:p>
      <w:pPr>
        <w:tabs>
          <w:tab w:val="right" w:leader="dot" w:pos="9062"/>
        </w:tabs>
        <w:ind w:left="440"/>
      </w:pPr>
      <w:hyperlink w:anchor="_Toc2216" w:history="1">
        <w:r>
          <w:rPr>
            <w:rFonts w:ascii="IRNazanin" w:hAnsi="IRNazanin" w:eastAsia="IRNazanin" w:cs="IRNazanin"/>
            <w:color w:val="111111"/>
            <w:sz w:val="22"/>
            <w:szCs w:val="22"/>
            <w:b w:val="0"/>
            <w:bCs w:val="0"/>
            <w:i w:val="0"/>
            <w:iCs w:val="0"/>
          </w:rPr>
          <w:t>منتخب مثنوی معنوی‏</w:t>
        </w:r>
        <w:r>
          <w:tab/>
        </w:r>
        <w:r>
          <w:fldChar w:fldCharType="begin"/>
        </w:r>
        <w:r>
          <w:instrText xml:space="preserve">PAGEREF 2216 \h</w:instrText>
        </w:r>
        <w:r>
          <w:fldChar w:fldCharType="end"/>
        </w:r>
      </w:hyperlink>
    </w:p>
    <w:p>
      <w:pPr>
        <w:tabs>
          <w:tab w:val="right" w:leader="dot" w:pos="9062"/>
        </w:tabs>
        <w:ind w:left="440"/>
      </w:pPr>
      <w:hyperlink w:anchor="_Toc2217" w:history="1">
        <w:r>
          <w:rPr>
            <w:rFonts w:ascii="IRNazanin" w:hAnsi="IRNazanin" w:eastAsia="IRNazanin" w:cs="IRNazanin"/>
            <w:color w:val="111111"/>
            <w:sz w:val="22"/>
            <w:szCs w:val="22"/>
            <w:b w:val="0"/>
            <w:bCs w:val="0"/>
            <w:i w:val="0"/>
            <w:iCs w:val="0"/>
          </w:rPr>
          <w:t>7745- منتخب المثنوی‏</w:t>
        </w:r>
        <w:r>
          <w:tab/>
        </w:r>
        <w:r>
          <w:fldChar w:fldCharType="begin"/>
        </w:r>
        <w:r>
          <w:instrText xml:space="preserve">PAGEREF 2217 \h</w:instrText>
        </w:r>
        <w:r>
          <w:fldChar w:fldCharType="end"/>
        </w:r>
      </w:hyperlink>
    </w:p>
    <w:p>
      <w:pPr>
        <w:tabs>
          <w:tab w:val="right" w:leader="dot" w:pos="9062"/>
        </w:tabs>
        <w:ind w:left="440"/>
      </w:pPr>
      <w:hyperlink w:anchor="_Toc2218" w:history="1">
        <w:r>
          <w:rPr>
            <w:rFonts w:ascii="IRNazanin" w:hAnsi="IRNazanin" w:eastAsia="IRNazanin" w:cs="IRNazanin"/>
            <w:color w:val="111111"/>
            <w:sz w:val="22"/>
            <w:szCs w:val="22"/>
            <w:b w:val="0"/>
            <w:bCs w:val="0"/>
            <w:i w:val="0"/>
            <w:iCs w:val="0"/>
          </w:rPr>
          <w:t>منتخب المثنوی‏</w:t>
        </w:r>
        <w:r>
          <w:tab/>
        </w:r>
        <w:r>
          <w:fldChar w:fldCharType="begin"/>
        </w:r>
        <w:r>
          <w:instrText xml:space="preserve">PAGEREF 2218 \h</w:instrText>
        </w:r>
        <w:r>
          <w:fldChar w:fldCharType="end"/>
        </w:r>
      </w:hyperlink>
    </w:p>
    <w:p>
      <w:pPr>
        <w:tabs>
          <w:tab w:val="right" w:leader="dot" w:pos="9062"/>
        </w:tabs>
        <w:ind w:left="440"/>
      </w:pPr>
      <w:hyperlink w:anchor="_Toc2219" w:history="1">
        <w:r>
          <w:rPr>
            <w:rFonts w:ascii="IRNazanin" w:hAnsi="IRNazanin" w:eastAsia="IRNazanin" w:cs="IRNazanin"/>
            <w:color w:val="111111"/>
            <w:sz w:val="22"/>
            <w:szCs w:val="22"/>
            <w:b w:val="0"/>
            <w:bCs w:val="0"/>
            <w:i w:val="0"/>
            <w:iCs w:val="0"/>
          </w:rPr>
          <w:t>7746- منتخب مثنوی معنوی‏</w:t>
        </w:r>
        <w:r>
          <w:tab/>
        </w:r>
        <w:r>
          <w:fldChar w:fldCharType="begin"/>
        </w:r>
        <w:r>
          <w:instrText xml:space="preserve">PAGEREF 2219 \h</w:instrText>
        </w:r>
        <w:r>
          <w:fldChar w:fldCharType="end"/>
        </w:r>
      </w:hyperlink>
    </w:p>
    <w:p>
      <w:pPr>
        <w:tabs>
          <w:tab w:val="right" w:leader="dot" w:pos="9062"/>
        </w:tabs>
        <w:ind w:left="440"/>
      </w:pPr>
      <w:hyperlink w:anchor="_Toc2220" w:history="1">
        <w:r>
          <w:rPr>
            <w:rFonts w:ascii="IRNazanin" w:hAnsi="IRNazanin" w:eastAsia="IRNazanin" w:cs="IRNazanin"/>
            <w:color w:val="111111"/>
            <w:sz w:val="22"/>
            <w:szCs w:val="22"/>
            <w:b w:val="0"/>
            <w:bCs w:val="0"/>
            <w:i w:val="0"/>
            <w:iCs w:val="0"/>
          </w:rPr>
          <w:t>7747- منتخب المثنوی‏</w:t>
        </w:r>
        <w:r>
          <w:tab/>
        </w:r>
        <w:r>
          <w:fldChar w:fldCharType="begin"/>
        </w:r>
        <w:r>
          <w:instrText xml:space="preserve">PAGEREF 2220 \h</w:instrText>
        </w:r>
        <w:r>
          <w:fldChar w:fldCharType="end"/>
        </w:r>
      </w:hyperlink>
    </w:p>
    <w:p>
      <w:pPr>
        <w:tabs>
          <w:tab w:val="right" w:leader="dot" w:pos="9062"/>
        </w:tabs>
        <w:ind w:left="440"/>
      </w:pPr>
      <w:hyperlink w:anchor="_Toc2221" w:history="1">
        <w:r>
          <w:rPr>
            <w:rFonts w:ascii="IRNazanin" w:hAnsi="IRNazanin" w:eastAsia="IRNazanin" w:cs="IRNazanin"/>
            <w:color w:val="111111"/>
            <w:sz w:val="22"/>
            <w:szCs w:val="22"/>
            <w:b w:val="0"/>
            <w:bCs w:val="0"/>
            <w:i w:val="0"/>
            <w:iCs w:val="0"/>
          </w:rPr>
          <w:t>منتخب المثنوی‏</w:t>
        </w:r>
        <w:r>
          <w:tab/>
        </w:r>
        <w:r>
          <w:fldChar w:fldCharType="begin"/>
        </w:r>
        <w:r>
          <w:instrText xml:space="preserve">PAGEREF 2221 \h</w:instrText>
        </w:r>
        <w:r>
          <w:fldChar w:fldCharType="end"/>
        </w:r>
      </w:hyperlink>
    </w:p>
    <w:p>
      <w:pPr>
        <w:tabs>
          <w:tab w:val="right" w:leader="dot" w:pos="9062"/>
        </w:tabs>
        <w:ind w:left="440"/>
      </w:pPr>
      <w:hyperlink w:anchor="_Toc2222" w:history="1">
        <w:r>
          <w:rPr>
            <w:rFonts w:ascii="IRNazanin" w:hAnsi="IRNazanin" w:eastAsia="IRNazanin" w:cs="IRNazanin"/>
            <w:color w:val="111111"/>
            <w:sz w:val="22"/>
            <w:szCs w:val="22"/>
            <w:b w:val="0"/>
            <w:bCs w:val="0"/>
            <w:i w:val="0"/>
            <w:iCs w:val="0"/>
          </w:rPr>
          <w:t>7748- منتخب المثنوی‏</w:t>
        </w:r>
        <w:r>
          <w:tab/>
        </w:r>
        <w:r>
          <w:fldChar w:fldCharType="begin"/>
        </w:r>
        <w:r>
          <w:instrText xml:space="preserve">PAGEREF 2222 \h</w:instrText>
        </w:r>
        <w:r>
          <w:fldChar w:fldCharType="end"/>
        </w:r>
      </w:hyperlink>
    </w:p>
    <w:p>
      <w:pPr>
        <w:tabs>
          <w:tab w:val="right" w:leader="dot" w:pos="9062"/>
        </w:tabs>
        <w:ind w:left="440"/>
      </w:pPr>
      <w:hyperlink w:anchor="_Toc2223" w:history="1">
        <w:r>
          <w:rPr>
            <w:rFonts w:ascii="IRNazanin" w:hAnsi="IRNazanin" w:eastAsia="IRNazanin" w:cs="IRNazanin"/>
            <w:color w:val="111111"/>
            <w:sz w:val="22"/>
            <w:szCs w:val="22"/>
            <w:b w:val="0"/>
            <w:bCs w:val="0"/>
            <w:i w:val="0"/>
            <w:iCs w:val="0"/>
          </w:rPr>
          <w:t>7749- منتخب المثنوی معنوی‏</w:t>
        </w:r>
        <w:r>
          <w:tab/>
        </w:r>
        <w:r>
          <w:fldChar w:fldCharType="begin"/>
        </w:r>
        <w:r>
          <w:instrText xml:space="preserve">PAGEREF 2223 \h</w:instrText>
        </w:r>
        <w:r>
          <w:fldChar w:fldCharType="end"/>
        </w:r>
      </w:hyperlink>
    </w:p>
    <w:p>
      <w:pPr>
        <w:tabs>
          <w:tab w:val="right" w:leader="dot" w:pos="9062"/>
        </w:tabs>
        <w:ind w:left="440"/>
      </w:pPr>
      <w:hyperlink w:anchor="_Toc2224" w:history="1">
        <w:r>
          <w:rPr>
            <w:rFonts w:ascii="IRNazanin" w:hAnsi="IRNazanin" w:eastAsia="IRNazanin" w:cs="IRNazanin"/>
            <w:color w:val="111111"/>
            <w:sz w:val="22"/>
            <w:szCs w:val="22"/>
            <w:b w:val="0"/>
            <w:bCs w:val="0"/>
            <w:i w:val="0"/>
            <w:iCs w:val="0"/>
          </w:rPr>
          <w:t>7750- منتخب المثنوی‏</w:t>
        </w:r>
        <w:r>
          <w:tab/>
        </w:r>
        <w:r>
          <w:fldChar w:fldCharType="begin"/>
        </w:r>
        <w:r>
          <w:instrText xml:space="preserve">PAGEREF 2224 \h</w:instrText>
        </w:r>
        <w:r>
          <w:fldChar w:fldCharType="end"/>
        </w:r>
      </w:hyperlink>
    </w:p>
    <w:p>
      <w:pPr>
        <w:tabs>
          <w:tab w:val="right" w:leader="dot" w:pos="9062"/>
        </w:tabs>
        <w:ind w:left="440"/>
      </w:pPr>
      <w:hyperlink w:anchor="_Toc2225" w:history="1">
        <w:r>
          <w:rPr>
            <w:rFonts w:ascii="IRNazanin" w:hAnsi="IRNazanin" w:eastAsia="IRNazanin" w:cs="IRNazanin"/>
            <w:color w:val="111111"/>
            <w:sz w:val="22"/>
            <w:szCs w:val="22"/>
            <w:b w:val="0"/>
            <w:bCs w:val="0"/>
            <w:i w:val="0"/>
            <w:iCs w:val="0"/>
          </w:rPr>
          <w:t>7751- منتخب المثنوی‏</w:t>
        </w:r>
        <w:r>
          <w:tab/>
        </w:r>
        <w:r>
          <w:fldChar w:fldCharType="begin"/>
        </w:r>
        <w:r>
          <w:instrText xml:space="preserve">PAGEREF 2225 \h</w:instrText>
        </w:r>
        <w:r>
          <w:fldChar w:fldCharType="end"/>
        </w:r>
      </w:hyperlink>
    </w:p>
    <w:p>
      <w:pPr>
        <w:tabs>
          <w:tab w:val="right" w:leader="dot" w:pos="9062"/>
        </w:tabs>
        <w:ind w:left="440"/>
      </w:pPr>
      <w:hyperlink w:anchor="_Toc2226" w:history="1">
        <w:r>
          <w:rPr>
            <w:rFonts w:ascii="IRNazanin" w:hAnsi="IRNazanin" w:eastAsia="IRNazanin" w:cs="IRNazanin"/>
            <w:color w:val="111111"/>
            <w:sz w:val="22"/>
            <w:szCs w:val="22"/>
            <w:b w:val="0"/>
            <w:bCs w:val="0"/>
            <w:i w:val="0"/>
            <w:iCs w:val="0"/>
          </w:rPr>
          <w:t>7752- منتخب مجالس المؤمنین‏</w:t>
        </w:r>
        <w:r>
          <w:tab/>
        </w:r>
        <w:r>
          <w:fldChar w:fldCharType="begin"/>
        </w:r>
        <w:r>
          <w:instrText xml:space="preserve">PAGEREF 2226 \h</w:instrText>
        </w:r>
        <w:r>
          <w:fldChar w:fldCharType="end"/>
        </w:r>
      </w:hyperlink>
    </w:p>
    <w:p>
      <w:pPr>
        <w:tabs>
          <w:tab w:val="right" w:leader="dot" w:pos="9062"/>
        </w:tabs>
        <w:ind w:left="440"/>
      </w:pPr>
      <w:hyperlink w:anchor="_Toc2227" w:history="1">
        <w:r>
          <w:rPr>
            <w:rFonts w:ascii="IRNazanin" w:hAnsi="IRNazanin" w:eastAsia="IRNazanin" w:cs="IRNazanin"/>
            <w:color w:val="111111"/>
            <w:sz w:val="22"/>
            <w:szCs w:val="22"/>
            <w:b w:val="0"/>
            <w:bCs w:val="0"/>
            <w:i w:val="0"/>
            <w:iCs w:val="0"/>
          </w:rPr>
          <w:t>7753- منتخب المحلی‏</w:t>
        </w:r>
        <w:r>
          <w:tab/>
        </w:r>
        <w:r>
          <w:fldChar w:fldCharType="begin"/>
        </w:r>
        <w:r>
          <w:instrText xml:space="preserve">PAGEREF 2227 \h</w:instrText>
        </w:r>
        <w:r>
          <w:fldChar w:fldCharType="end"/>
        </w:r>
      </w:hyperlink>
    </w:p>
    <w:p>
      <w:pPr>
        <w:tabs>
          <w:tab w:val="right" w:leader="dot" w:pos="9062"/>
        </w:tabs>
        <w:ind w:left="440"/>
      </w:pPr>
      <w:hyperlink w:anchor="_Toc2228" w:history="1">
        <w:r>
          <w:rPr>
            <w:rFonts w:ascii="IRNazanin" w:hAnsi="IRNazanin" w:eastAsia="IRNazanin" w:cs="IRNazanin"/>
            <w:color w:val="111111"/>
            <w:sz w:val="22"/>
            <w:szCs w:val="22"/>
            <w:b w:val="0"/>
            <w:bCs w:val="0"/>
            <w:i w:val="0"/>
            <w:iCs w:val="0"/>
          </w:rPr>
          <w:t>7754- منتخب محمود</w:t>
        </w:r>
        <w:r>
          <w:tab/>
        </w:r>
        <w:r>
          <w:fldChar w:fldCharType="begin"/>
        </w:r>
        <w:r>
          <w:instrText xml:space="preserve">PAGEREF 2228 \h</w:instrText>
        </w:r>
        <w:r>
          <w:fldChar w:fldCharType="end"/>
        </w:r>
      </w:hyperlink>
    </w:p>
    <w:p>
      <w:pPr>
        <w:tabs>
          <w:tab w:val="right" w:leader="dot" w:pos="9062"/>
        </w:tabs>
        <w:ind w:left="440"/>
      </w:pPr>
      <w:hyperlink w:anchor="_Toc2229" w:history="1">
        <w:r>
          <w:rPr>
            <w:rFonts w:ascii="IRNazanin" w:hAnsi="IRNazanin" w:eastAsia="IRNazanin" w:cs="IRNazanin"/>
            <w:color w:val="111111"/>
            <w:sz w:val="22"/>
            <w:szCs w:val="22"/>
            <w:b w:val="0"/>
            <w:bCs w:val="0"/>
            <w:i w:val="0"/>
            <w:iCs w:val="0"/>
          </w:rPr>
          <w:t>7755- منتخب مخزن الإنشاء</w:t>
        </w:r>
        <w:r>
          <w:tab/>
        </w:r>
        <w:r>
          <w:fldChar w:fldCharType="begin"/>
        </w:r>
        <w:r>
          <w:instrText xml:space="preserve">PAGEREF 2229 \h</w:instrText>
        </w:r>
        <w:r>
          <w:fldChar w:fldCharType="end"/>
        </w:r>
      </w:hyperlink>
    </w:p>
    <w:p>
      <w:pPr>
        <w:tabs>
          <w:tab w:val="right" w:leader="dot" w:pos="9062"/>
        </w:tabs>
        <w:ind w:left="440"/>
      </w:pPr>
      <w:hyperlink w:anchor="_Toc2230" w:history="1">
        <w:r>
          <w:rPr>
            <w:rFonts w:ascii="IRNazanin" w:hAnsi="IRNazanin" w:eastAsia="IRNazanin" w:cs="IRNazanin"/>
            <w:color w:val="111111"/>
            <w:sz w:val="22"/>
            <w:szCs w:val="22"/>
            <w:b w:val="0"/>
            <w:bCs w:val="0"/>
            <w:i w:val="0"/>
            <w:iCs w:val="0"/>
          </w:rPr>
          <w:t>7756- منتخب مرآة الجنان‏</w:t>
        </w:r>
        <w:r>
          <w:tab/>
        </w:r>
        <w:r>
          <w:fldChar w:fldCharType="begin"/>
        </w:r>
        <w:r>
          <w:instrText xml:space="preserve">PAGEREF 2230 \h</w:instrText>
        </w:r>
        <w:r>
          <w:fldChar w:fldCharType="end"/>
        </w:r>
      </w:hyperlink>
    </w:p>
    <w:p>
      <w:pPr>
        <w:tabs>
          <w:tab w:val="right" w:leader="dot" w:pos="9062"/>
        </w:tabs>
        <w:ind w:left="440"/>
      </w:pPr>
      <w:hyperlink w:anchor="_Toc2231" w:history="1">
        <w:r>
          <w:rPr>
            <w:rFonts w:ascii="IRNazanin" w:hAnsi="IRNazanin" w:eastAsia="IRNazanin" w:cs="IRNazanin"/>
            <w:color w:val="111111"/>
            <w:sz w:val="22"/>
            <w:szCs w:val="22"/>
            <w:b w:val="0"/>
            <w:bCs w:val="0"/>
            <w:i w:val="0"/>
            <w:iCs w:val="0"/>
          </w:rPr>
          <w:t>7757- منتخب مرآة الحدائق‏</w:t>
        </w:r>
        <w:r>
          <w:tab/>
        </w:r>
        <w:r>
          <w:fldChar w:fldCharType="begin"/>
        </w:r>
        <w:r>
          <w:instrText xml:space="preserve">PAGEREF 2231 \h</w:instrText>
        </w:r>
        <w:r>
          <w:fldChar w:fldCharType="end"/>
        </w:r>
      </w:hyperlink>
    </w:p>
    <w:p>
      <w:pPr>
        <w:tabs>
          <w:tab w:val="right" w:leader="dot" w:pos="9062"/>
        </w:tabs>
        <w:ind w:left="440"/>
      </w:pPr>
      <w:hyperlink w:anchor="_Toc2232" w:history="1">
        <w:r>
          <w:rPr>
            <w:rFonts w:ascii="IRNazanin" w:hAnsi="IRNazanin" w:eastAsia="IRNazanin" w:cs="IRNazanin"/>
            <w:color w:val="111111"/>
            <w:sz w:val="22"/>
            <w:szCs w:val="22"/>
            <w:b w:val="0"/>
            <w:bCs w:val="0"/>
            <w:i w:val="0"/>
            <w:iCs w:val="0"/>
          </w:rPr>
          <w:t>7758- منتخب مرصاد العباد</w:t>
        </w:r>
        <w:r>
          <w:tab/>
        </w:r>
        <w:r>
          <w:fldChar w:fldCharType="begin"/>
        </w:r>
        <w:r>
          <w:instrText xml:space="preserve">PAGEREF 2232 \h</w:instrText>
        </w:r>
        <w:r>
          <w:fldChar w:fldCharType="end"/>
        </w:r>
      </w:hyperlink>
    </w:p>
    <w:p>
      <w:pPr>
        <w:tabs>
          <w:tab w:val="right" w:leader="dot" w:pos="9062"/>
        </w:tabs>
        <w:ind w:left="440"/>
      </w:pPr>
      <w:hyperlink w:anchor="_Toc2233" w:history="1">
        <w:r>
          <w:rPr>
            <w:rFonts w:ascii="IRNazanin" w:hAnsi="IRNazanin" w:eastAsia="IRNazanin" w:cs="IRNazanin"/>
            <w:color w:val="111111"/>
            <w:sz w:val="22"/>
            <w:szCs w:val="22"/>
            <w:b w:val="0"/>
            <w:bCs w:val="0"/>
            <w:i w:val="0"/>
            <w:iCs w:val="0"/>
          </w:rPr>
          <w:t>7759- منتخب المسائل‏</w:t>
        </w:r>
        <w:r>
          <w:tab/>
        </w:r>
        <w:r>
          <w:fldChar w:fldCharType="begin"/>
        </w:r>
        <w:r>
          <w:instrText xml:space="preserve">PAGEREF 2233 \h</w:instrText>
        </w:r>
        <w:r>
          <w:fldChar w:fldCharType="end"/>
        </w:r>
      </w:hyperlink>
    </w:p>
    <w:p>
      <w:pPr>
        <w:tabs>
          <w:tab w:val="right" w:leader="dot" w:pos="9062"/>
        </w:tabs>
        <w:ind w:left="440"/>
      </w:pPr>
      <w:hyperlink w:anchor="_Toc2234" w:history="1">
        <w:r>
          <w:rPr>
            <w:rFonts w:ascii="IRNazanin" w:hAnsi="IRNazanin" w:eastAsia="IRNazanin" w:cs="IRNazanin"/>
            <w:color w:val="111111"/>
            <w:sz w:val="22"/>
            <w:szCs w:val="22"/>
            <w:b w:val="0"/>
            <w:bCs w:val="0"/>
            <w:i w:val="0"/>
            <w:iCs w:val="0"/>
          </w:rPr>
          <w:t>7760- منتخب المسائل‏</w:t>
        </w:r>
        <w:r>
          <w:tab/>
        </w:r>
        <w:r>
          <w:fldChar w:fldCharType="begin"/>
        </w:r>
        <w:r>
          <w:instrText xml:space="preserve">PAGEREF 2234 \h</w:instrText>
        </w:r>
        <w:r>
          <w:fldChar w:fldCharType="end"/>
        </w:r>
      </w:hyperlink>
    </w:p>
    <w:p>
      <w:pPr>
        <w:tabs>
          <w:tab w:val="right" w:leader="dot" w:pos="9062"/>
        </w:tabs>
        <w:ind w:left="440"/>
      </w:pPr>
      <w:hyperlink w:anchor="_Toc2235" w:history="1">
        <w:r>
          <w:rPr>
            <w:rFonts w:ascii="IRNazanin" w:hAnsi="IRNazanin" w:eastAsia="IRNazanin" w:cs="IRNazanin"/>
            <w:color w:val="111111"/>
            <w:sz w:val="22"/>
            <w:szCs w:val="22"/>
            <w:b w:val="0"/>
            <w:bCs w:val="0"/>
            <w:i w:val="0"/>
            <w:iCs w:val="0"/>
          </w:rPr>
          <w:t>7761- منتخب المسائل‏</w:t>
        </w:r>
        <w:r>
          <w:tab/>
        </w:r>
        <w:r>
          <w:fldChar w:fldCharType="begin"/>
        </w:r>
        <w:r>
          <w:instrText xml:space="preserve">PAGEREF 2235 \h</w:instrText>
        </w:r>
        <w:r>
          <w:fldChar w:fldCharType="end"/>
        </w:r>
      </w:hyperlink>
    </w:p>
    <w:p>
      <w:pPr>
        <w:tabs>
          <w:tab w:val="right" w:leader="dot" w:pos="9062"/>
        </w:tabs>
        <w:ind w:left="440"/>
      </w:pPr>
      <w:hyperlink w:anchor="_Toc2236" w:history="1">
        <w:r>
          <w:rPr>
            <w:rFonts w:ascii="IRNazanin" w:hAnsi="IRNazanin" w:eastAsia="IRNazanin" w:cs="IRNazanin"/>
            <w:color w:val="111111"/>
            <w:sz w:val="22"/>
            <w:szCs w:val="22"/>
            <w:b w:val="0"/>
            <w:bCs w:val="0"/>
            <w:i w:val="0"/>
            <w:iCs w:val="0"/>
          </w:rPr>
          <w:t>7762- منتخب المسائل‏</w:t>
        </w:r>
        <w:r>
          <w:tab/>
        </w:r>
        <w:r>
          <w:fldChar w:fldCharType="begin"/>
        </w:r>
        <w:r>
          <w:instrText xml:space="preserve">PAGEREF 2236 \h</w:instrText>
        </w:r>
        <w:r>
          <w:fldChar w:fldCharType="end"/>
        </w:r>
      </w:hyperlink>
    </w:p>
    <w:p>
      <w:pPr>
        <w:tabs>
          <w:tab w:val="right" w:leader="dot" w:pos="9062"/>
        </w:tabs>
        <w:ind w:left="440"/>
      </w:pPr>
      <w:hyperlink w:anchor="_Toc2237" w:history="1">
        <w:r>
          <w:rPr>
            <w:rFonts w:ascii="IRNazanin" w:hAnsi="IRNazanin" w:eastAsia="IRNazanin" w:cs="IRNazanin"/>
            <w:color w:val="111111"/>
            <w:sz w:val="22"/>
            <w:szCs w:val="22"/>
            <w:b w:val="0"/>
            <w:bCs w:val="0"/>
            <w:i w:val="0"/>
            <w:iCs w:val="0"/>
          </w:rPr>
          <w:t>7763- منتخب المسائل‏</w:t>
        </w:r>
        <w:r>
          <w:tab/>
        </w:r>
        <w:r>
          <w:fldChar w:fldCharType="begin"/>
        </w:r>
        <w:r>
          <w:instrText xml:space="preserve">PAGEREF 2237 \h</w:instrText>
        </w:r>
        <w:r>
          <w:fldChar w:fldCharType="end"/>
        </w:r>
      </w:hyperlink>
    </w:p>
    <w:p>
      <w:pPr>
        <w:tabs>
          <w:tab w:val="right" w:leader="dot" w:pos="9062"/>
        </w:tabs>
        <w:ind w:left="440"/>
      </w:pPr>
      <w:hyperlink w:anchor="_Toc2238" w:history="1">
        <w:r>
          <w:rPr>
            <w:rFonts w:ascii="IRNazanin" w:hAnsi="IRNazanin" w:eastAsia="IRNazanin" w:cs="IRNazanin"/>
            <w:color w:val="111111"/>
            <w:sz w:val="22"/>
            <w:szCs w:val="22"/>
            <w:b w:val="0"/>
            <w:bCs w:val="0"/>
            <w:i w:val="0"/>
            <w:iCs w:val="0"/>
          </w:rPr>
          <w:t>7764- منتخب المستطرف‏</w:t>
        </w:r>
        <w:r>
          <w:tab/>
        </w:r>
        <w:r>
          <w:fldChar w:fldCharType="begin"/>
        </w:r>
        <w:r>
          <w:instrText xml:space="preserve">PAGEREF 2238 \h</w:instrText>
        </w:r>
        <w:r>
          <w:fldChar w:fldCharType="end"/>
        </w:r>
      </w:hyperlink>
    </w:p>
    <w:p>
      <w:pPr>
        <w:tabs>
          <w:tab w:val="right" w:leader="dot" w:pos="9062"/>
        </w:tabs>
        <w:ind w:left="440"/>
      </w:pPr>
      <w:hyperlink w:anchor="_Toc2239" w:history="1">
        <w:r>
          <w:rPr>
            <w:rFonts w:ascii="IRNazanin" w:hAnsi="IRNazanin" w:eastAsia="IRNazanin" w:cs="IRNazanin"/>
            <w:color w:val="111111"/>
            <w:sz w:val="22"/>
            <w:szCs w:val="22"/>
            <w:b w:val="0"/>
            <w:bCs w:val="0"/>
            <w:i w:val="0"/>
            <w:iCs w:val="0"/>
          </w:rPr>
          <w:t>7765- منتخب مسیر طالبی‏</w:t>
        </w:r>
        <w:r>
          <w:tab/>
        </w:r>
        <w:r>
          <w:fldChar w:fldCharType="begin"/>
        </w:r>
        <w:r>
          <w:instrText xml:space="preserve">PAGEREF 2239 \h</w:instrText>
        </w:r>
        <w:r>
          <w:fldChar w:fldCharType="end"/>
        </w:r>
      </w:hyperlink>
    </w:p>
    <w:p>
      <w:pPr>
        <w:tabs>
          <w:tab w:val="right" w:leader="dot" w:pos="9062"/>
        </w:tabs>
        <w:ind w:left="440"/>
      </w:pPr>
      <w:hyperlink w:anchor="_Toc2240" w:history="1">
        <w:r>
          <w:rPr>
            <w:rFonts w:ascii="IRNazanin" w:hAnsi="IRNazanin" w:eastAsia="IRNazanin" w:cs="IRNazanin"/>
            <w:color w:val="111111"/>
            <w:sz w:val="22"/>
            <w:szCs w:val="22"/>
            <w:b w:val="0"/>
            <w:bCs w:val="0"/>
            <w:i w:val="0"/>
            <w:iCs w:val="0"/>
          </w:rPr>
          <w:t>7766- منتخب المصادر</w:t>
        </w:r>
        <w:r>
          <w:tab/>
        </w:r>
        <w:r>
          <w:fldChar w:fldCharType="begin"/>
        </w:r>
        <w:r>
          <w:instrText xml:space="preserve">PAGEREF 2240 \h</w:instrText>
        </w:r>
        <w:r>
          <w:fldChar w:fldCharType="end"/>
        </w:r>
      </w:hyperlink>
    </w:p>
    <w:p>
      <w:pPr>
        <w:tabs>
          <w:tab w:val="right" w:leader="dot" w:pos="9062"/>
        </w:tabs>
        <w:ind w:left="440"/>
      </w:pPr>
      <w:hyperlink w:anchor="_Toc2241" w:history="1">
        <w:r>
          <w:rPr>
            <w:rFonts w:ascii="IRNazanin" w:hAnsi="IRNazanin" w:eastAsia="IRNazanin" w:cs="IRNazanin"/>
            <w:color w:val="111111"/>
            <w:sz w:val="22"/>
            <w:szCs w:val="22"/>
            <w:b w:val="0"/>
            <w:bCs w:val="0"/>
            <w:i w:val="0"/>
            <w:iCs w:val="0"/>
          </w:rPr>
          <w:t>منتخب مصباح المتهجد</w:t>
        </w:r>
        <w:r>
          <w:tab/>
        </w:r>
        <w:r>
          <w:fldChar w:fldCharType="begin"/>
        </w:r>
        <w:r>
          <w:instrText xml:space="preserve">PAGEREF 2241 \h</w:instrText>
        </w:r>
        <w:r>
          <w:fldChar w:fldCharType="end"/>
        </w:r>
      </w:hyperlink>
    </w:p>
    <w:p>
      <w:pPr>
        <w:tabs>
          <w:tab w:val="right" w:leader="dot" w:pos="9062"/>
        </w:tabs>
        <w:ind w:left="440"/>
      </w:pPr>
      <w:hyperlink w:anchor="_Toc2242" w:history="1">
        <w:r>
          <w:rPr>
            <w:rFonts w:ascii="IRNazanin" w:hAnsi="IRNazanin" w:eastAsia="IRNazanin" w:cs="IRNazanin"/>
            <w:color w:val="111111"/>
            <w:sz w:val="22"/>
            <w:szCs w:val="22"/>
            <w:b w:val="0"/>
            <w:bCs w:val="0"/>
            <w:i w:val="0"/>
            <w:iCs w:val="0"/>
          </w:rPr>
          <w:t>منتخب مشارق أنوار الیقین‏</w:t>
        </w:r>
        <w:r>
          <w:tab/>
        </w:r>
        <w:r>
          <w:fldChar w:fldCharType="begin"/>
        </w:r>
        <w:r>
          <w:instrText xml:space="preserve">PAGEREF 2242 \h</w:instrText>
        </w:r>
        <w:r>
          <w:fldChar w:fldCharType="end"/>
        </w:r>
      </w:hyperlink>
    </w:p>
    <w:p>
      <w:pPr>
        <w:tabs>
          <w:tab w:val="right" w:leader="dot" w:pos="9062"/>
        </w:tabs>
        <w:ind w:left="440"/>
      </w:pPr>
      <w:hyperlink w:anchor="_Toc2243" w:history="1">
        <w:r>
          <w:rPr>
            <w:rFonts w:ascii="IRNazanin" w:hAnsi="IRNazanin" w:eastAsia="IRNazanin" w:cs="IRNazanin"/>
            <w:color w:val="111111"/>
            <w:sz w:val="22"/>
            <w:szCs w:val="22"/>
            <w:b w:val="0"/>
            <w:bCs w:val="0"/>
            <w:i w:val="0"/>
            <w:iCs w:val="0"/>
          </w:rPr>
          <w:t>7767- منتخب مشیخة الحسن بن محبوب‏</w:t>
        </w:r>
        <w:r>
          <w:tab/>
        </w:r>
        <w:r>
          <w:fldChar w:fldCharType="begin"/>
        </w:r>
        <w:r>
          <w:instrText xml:space="preserve">PAGEREF 2243 \h</w:instrText>
        </w:r>
        <w:r>
          <w:fldChar w:fldCharType="end"/>
        </w:r>
      </w:hyperlink>
    </w:p>
    <w:p>
      <w:pPr>
        <w:tabs>
          <w:tab w:val="right" w:leader="dot" w:pos="9062"/>
        </w:tabs>
        <w:ind w:left="440"/>
      </w:pPr>
      <w:hyperlink w:anchor="_Toc2244" w:history="1">
        <w:r>
          <w:rPr>
            <w:rFonts w:ascii="IRNazanin" w:hAnsi="IRNazanin" w:eastAsia="IRNazanin" w:cs="IRNazanin"/>
            <w:color w:val="111111"/>
            <w:sz w:val="22"/>
            <w:szCs w:val="22"/>
            <w:b w:val="0"/>
            <w:bCs w:val="0"/>
            <w:i w:val="0"/>
            <w:iCs w:val="0"/>
          </w:rPr>
          <w:t>منتخب المصائب‏</w:t>
        </w:r>
        <w:r>
          <w:tab/>
        </w:r>
        <w:r>
          <w:fldChar w:fldCharType="begin"/>
        </w:r>
        <w:r>
          <w:instrText xml:space="preserve">PAGEREF 2244 \h</w:instrText>
        </w:r>
        <w:r>
          <w:fldChar w:fldCharType="end"/>
        </w:r>
      </w:hyperlink>
    </w:p>
    <w:p>
      <w:pPr>
        <w:tabs>
          <w:tab w:val="right" w:leader="dot" w:pos="9062"/>
        </w:tabs>
        <w:ind w:left="440"/>
      </w:pPr>
      <w:hyperlink w:anchor="_Toc2245" w:history="1">
        <w:r>
          <w:rPr>
            <w:rFonts w:ascii="IRNazanin" w:hAnsi="IRNazanin" w:eastAsia="IRNazanin" w:cs="IRNazanin"/>
            <w:color w:val="111111"/>
            <w:sz w:val="22"/>
            <w:szCs w:val="22"/>
            <w:b w:val="0"/>
            <w:bCs w:val="0"/>
            <w:i w:val="0"/>
            <w:iCs w:val="0"/>
          </w:rPr>
          <w:t>منتخب مصباح الکفعمی‏</w:t>
        </w:r>
        <w:r>
          <w:tab/>
        </w:r>
        <w:r>
          <w:fldChar w:fldCharType="begin"/>
        </w:r>
        <w:r>
          <w:instrText xml:space="preserve">PAGEREF 2245 \h</w:instrText>
        </w:r>
        <w:r>
          <w:fldChar w:fldCharType="end"/>
        </w:r>
      </w:hyperlink>
    </w:p>
    <w:p>
      <w:pPr>
        <w:tabs>
          <w:tab w:val="right" w:leader="dot" w:pos="9062"/>
        </w:tabs>
        <w:ind w:left="440"/>
      </w:pPr>
      <w:hyperlink w:anchor="_Toc2246" w:history="1">
        <w:r>
          <w:rPr>
            <w:rFonts w:ascii="IRNazanin" w:hAnsi="IRNazanin" w:eastAsia="IRNazanin" w:cs="IRNazanin"/>
            <w:color w:val="111111"/>
            <w:sz w:val="22"/>
            <w:szCs w:val="22"/>
            <w:b w:val="0"/>
            <w:bCs w:val="0"/>
            <w:i w:val="0"/>
            <w:iCs w:val="0"/>
          </w:rPr>
          <w:t>منتخب المطالب فی من بغی علی النبی و ولده من آل أبی طالب‏</w:t>
        </w:r>
        <w:r>
          <w:tab/>
        </w:r>
        <w:r>
          <w:fldChar w:fldCharType="begin"/>
        </w:r>
        <w:r>
          <w:instrText xml:space="preserve">PAGEREF 2246 \h</w:instrText>
        </w:r>
        <w:r>
          <w:fldChar w:fldCharType="end"/>
        </w:r>
      </w:hyperlink>
    </w:p>
    <w:p>
      <w:pPr>
        <w:tabs>
          <w:tab w:val="right" w:leader="dot" w:pos="9062"/>
        </w:tabs>
        <w:ind w:left="440"/>
      </w:pPr>
      <w:hyperlink w:anchor="_Toc2247" w:history="1">
        <w:r>
          <w:rPr>
            <w:rFonts w:ascii="IRNazanin" w:hAnsi="IRNazanin" w:eastAsia="IRNazanin" w:cs="IRNazanin"/>
            <w:color w:val="111111"/>
            <w:sz w:val="22"/>
            <w:szCs w:val="22"/>
            <w:b w:val="0"/>
            <w:bCs w:val="0"/>
            <w:i w:val="0"/>
            <w:iCs w:val="0"/>
          </w:rPr>
          <w:t>7768- منتخب معاملات وحید البهبهانی‏</w:t>
        </w:r>
        <w:r>
          <w:tab/>
        </w:r>
        <w:r>
          <w:fldChar w:fldCharType="begin"/>
        </w:r>
        <w:r>
          <w:instrText xml:space="preserve">PAGEREF 2247 \h</w:instrText>
        </w:r>
        <w:r>
          <w:fldChar w:fldCharType="end"/>
        </w:r>
      </w:hyperlink>
    </w:p>
    <w:p>
      <w:pPr>
        <w:tabs>
          <w:tab w:val="right" w:leader="dot" w:pos="9062"/>
        </w:tabs>
        <w:ind w:left="440"/>
      </w:pPr>
      <w:hyperlink w:anchor="_Toc2248" w:history="1">
        <w:r>
          <w:rPr>
            <w:rFonts w:ascii="IRNazanin" w:hAnsi="IRNazanin" w:eastAsia="IRNazanin" w:cs="IRNazanin"/>
            <w:color w:val="111111"/>
            <w:sz w:val="22"/>
            <w:szCs w:val="22"/>
            <w:b w:val="0"/>
            <w:bCs w:val="0"/>
            <w:i w:val="0"/>
            <w:iCs w:val="0"/>
          </w:rPr>
          <w:t>7769- منتخب المعارف‏</w:t>
        </w:r>
        <w:r>
          <w:tab/>
        </w:r>
        <w:r>
          <w:fldChar w:fldCharType="begin"/>
        </w:r>
        <w:r>
          <w:instrText xml:space="preserve">PAGEREF 2248 \h</w:instrText>
        </w:r>
        <w:r>
          <w:fldChar w:fldCharType="end"/>
        </w:r>
      </w:hyperlink>
    </w:p>
    <w:p>
      <w:pPr>
        <w:tabs>
          <w:tab w:val="right" w:leader="dot" w:pos="9062"/>
        </w:tabs>
        <w:ind w:left="440"/>
      </w:pPr>
      <w:hyperlink w:anchor="_Toc2249" w:history="1">
        <w:r>
          <w:rPr>
            <w:rFonts w:ascii="IRNazanin" w:hAnsi="IRNazanin" w:eastAsia="IRNazanin" w:cs="IRNazanin"/>
            <w:color w:val="111111"/>
            <w:sz w:val="22"/>
            <w:szCs w:val="22"/>
            <w:b w:val="0"/>
            <w:bCs w:val="0"/>
            <w:i w:val="0"/>
            <w:iCs w:val="0"/>
          </w:rPr>
          <w:t>7770- منتخب المعجم فی معاییر أشعار العجم‏</w:t>
        </w:r>
        <w:r>
          <w:tab/>
        </w:r>
        <w:r>
          <w:fldChar w:fldCharType="begin"/>
        </w:r>
        <w:r>
          <w:instrText xml:space="preserve">PAGEREF 2249 \h</w:instrText>
        </w:r>
        <w:r>
          <w:fldChar w:fldCharType="end"/>
        </w:r>
      </w:hyperlink>
    </w:p>
    <w:p>
      <w:pPr>
        <w:tabs>
          <w:tab w:val="right" w:leader="dot" w:pos="9062"/>
        </w:tabs>
        <w:ind w:left="440"/>
      </w:pPr>
      <w:hyperlink w:anchor="_Toc2250" w:history="1">
        <w:r>
          <w:rPr>
            <w:rFonts w:ascii="IRNazanin" w:hAnsi="IRNazanin" w:eastAsia="IRNazanin" w:cs="IRNazanin"/>
            <w:color w:val="111111"/>
            <w:sz w:val="22"/>
            <w:szCs w:val="22"/>
            <w:b w:val="0"/>
            <w:bCs w:val="0"/>
            <w:i w:val="0"/>
            <w:iCs w:val="0"/>
          </w:rPr>
          <w:t>منتخب المعجم فی معاییر أشعار العجم‏</w:t>
        </w:r>
        <w:r>
          <w:tab/>
        </w:r>
        <w:r>
          <w:fldChar w:fldCharType="begin"/>
        </w:r>
        <w:r>
          <w:instrText xml:space="preserve">PAGEREF 2250 \h</w:instrText>
        </w:r>
        <w:r>
          <w:fldChar w:fldCharType="end"/>
        </w:r>
      </w:hyperlink>
    </w:p>
    <w:p>
      <w:pPr>
        <w:tabs>
          <w:tab w:val="right" w:leader="dot" w:pos="9062"/>
        </w:tabs>
        <w:ind w:left="440"/>
      </w:pPr>
      <w:hyperlink w:anchor="_Toc2251" w:history="1">
        <w:r>
          <w:rPr>
            <w:rFonts w:ascii="IRNazanin" w:hAnsi="IRNazanin" w:eastAsia="IRNazanin" w:cs="IRNazanin"/>
            <w:color w:val="111111"/>
            <w:sz w:val="22"/>
            <w:szCs w:val="22"/>
            <w:b w:val="0"/>
            <w:bCs w:val="0"/>
            <w:i w:val="0"/>
            <w:iCs w:val="0"/>
          </w:rPr>
          <w:t>7771- منتخب معیار جمالی‏</w:t>
        </w:r>
        <w:r>
          <w:tab/>
        </w:r>
        <w:r>
          <w:fldChar w:fldCharType="begin"/>
        </w:r>
        <w:r>
          <w:instrText xml:space="preserve">PAGEREF 2251 \h</w:instrText>
        </w:r>
        <w:r>
          <w:fldChar w:fldCharType="end"/>
        </w:r>
      </w:hyperlink>
    </w:p>
    <w:p>
      <w:pPr>
        <w:tabs>
          <w:tab w:val="right" w:leader="dot" w:pos="9062"/>
        </w:tabs>
        <w:ind w:left="440"/>
      </w:pPr>
      <w:hyperlink w:anchor="_Toc2252" w:history="1">
        <w:r>
          <w:rPr>
            <w:rFonts w:ascii="IRNazanin" w:hAnsi="IRNazanin" w:eastAsia="IRNazanin" w:cs="IRNazanin"/>
            <w:color w:val="111111"/>
            <w:sz w:val="22"/>
            <w:szCs w:val="22"/>
            <w:b w:val="0"/>
            <w:bCs w:val="0"/>
            <w:i w:val="0"/>
            <w:iCs w:val="0"/>
          </w:rPr>
          <w:t>7772- منتخب معیار جمالی‏</w:t>
        </w:r>
        <w:r>
          <w:tab/>
        </w:r>
        <w:r>
          <w:fldChar w:fldCharType="begin"/>
        </w:r>
        <w:r>
          <w:instrText xml:space="preserve">PAGEREF 2252 \h</w:instrText>
        </w:r>
        <w:r>
          <w:fldChar w:fldCharType="end"/>
        </w:r>
      </w:hyperlink>
    </w:p>
    <w:p>
      <w:pPr>
        <w:tabs>
          <w:tab w:val="right" w:leader="dot" w:pos="9062"/>
        </w:tabs>
        <w:ind w:left="440"/>
      </w:pPr>
      <w:hyperlink w:anchor="_Toc2253" w:history="1">
        <w:r>
          <w:rPr>
            <w:rFonts w:ascii="IRNazanin" w:hAnsi="IRNazanin" w:eastAsia="IRNazanin" w:cs="IRNazanin"/>
            <w:color w:val="111111"/>
            <w:sz w:val="22"/>
            <w:szCs w:val="22"/>
            <w:b w:val="0"/>
            <w:bCs w:val="0"/>
            <w:i w:val="0"/>
            <w:iCs w:val="0"/>
          </w:rPr>
          <w:t>7773- منتخب مغنی اللبیب‏</w:t>
        </w:r>
        <w:r>
          <w:tab/>
        </w:r>
        <w:r>
          <w:fldChar w:fldCharType="begin"/>
        </w:r>
        <w:r>
          <w:instrText xml:space="preserve">PAGEREF 2253 \h</w:instrText>
        </w:r>
        <w:r>
          <w:fldChar w:fldCharType="end"/>
        </w:r>
      </w:hyperlink>
    </w:p>
    <w:p>
      <w:pPr>
        <w:tabs>
          <w:tab w:val="right" w:leader="dot" w:pos="9062"/>
        </w:tabs>
        <w:ind w:left="440"/>
      </w:pPr>
      <w:hyperlink w:anchor="_Toc2254" w:history="1">
        <w:r>
          <w:rPr>
            <w:rFonts w:ascii="IRNazanin" w:hAnsi="IRNazanin" w:eastAsia="IRNazanin" w:cs="IRNazanin"/>
            <w:color w:val="111111"/>
            <w:sz w:val="22"/>
            <w:szCs w:val="22"/>
            <w:b w:val="0"/>
            <w:bCs w:val="0"/>
            <w:i w:val="0"/>
            <w:iCs w:val="0"/>
          </w:rPr>
          <w:t>7774- منتخب مفاتیح الإعجاز</w:t>
        </w:r>
        <w:r>
          <w:tab/>
        </w:r>
        <w:r>
          <w:fldChar w:fldCharType="begin"/>
        </w:r>
        <w:r>
          <w:instrText xml:space="preserve">PAGEREF 2254 \h</w:instrText>
        </w:r>
        <w:r>
          <w:fldChar w:fldCharType="end"/>
        </w:r>
      </w:hyperlink>
    </w:p>
    <w:p>
      <w:pPr>
        <w:tabs>
          <w:tab w:val="right" w:leader="dot" w:pos="9062"/>
        </w:tabs>
        <w:ind w:left="440"/>
      </w:pPr>
      <w:hyperlink w:anchor="_Toc2255" w:history="1">
        <w:r>
          <w:rPr>
            <w:rFonts w:ascii="IRNazanin" w:hAnsi="IRNazanin" w:eastAsia="IRNazanin" w:cs="IRNazanin"/>
            <w:color w:val="111111"/>
            <w:sz w:val="22"/>
            <w:szCs w:val="22"/>
            <w:b w:val="0"/>
            <w:bCs w:val="0"/>
            <w:i w:val="0"/>
            <w:iCs w:val="0"/>
          </w:rPr>
          <w:t>7775- منتخب مفاتیح الإعجاز</w:t>
        </w:r>
        <w:r>
          <w:tab/>
        </w:r>
        <w:r>
          <w:fldChar w:fldCharType="begin"/>
        </w:r>
        <w:r>
          <w:instrText xml:space="preserve">PAGEREF 2255 \h</w:instrText>
        </w:r>
        <w:r>
          <w:fldChar w:fldCharType="end"/>
        </w:r>
      </w:hyperlink>
    </w:p>
    <w:p>
      <w:pPr>
        <w:tabs>
          <w:tab w:val="right" w:leader="dot" w:pos="9062"/>
        </w:tabs>
        <w:ind w:left="440"/>
      </w:pPr>
      <w:hyperlink w:anchor="_Toc2256" w:history="1">
        <w:r>
          <w:rPr>
            <w:rFonts w:ascii="IRNazanin" w:hAnsi="IRNazanin" w:eastAsia="IRNazanin" w:cs="IRNazanin"/>
            <w:color w:val="111111"/>
            <w:sz w:val="22"/>
            <w:szCs w:val="22"/>
            <w:b w:val="0"/>
            <w:bCs w:val="0"/>
            <w:i w:val="0"/>
            <w:iCs w:val="0"/>
          </w:rPr>
          <w:t>7776- منتخب مفاتیح الإعجاز</w:t>
        </w:r>
        <w:r>
          <w:tab/>
        </w:r>
        <w:r>
          <w:fldChar w:fldCharType="begin"/>
        </w:r>
        <w:r>
          <w:instrText xml:space="preserve">PAGEREF 2256 \h</w:instrText>
        </w:r>
        <w:r>
          <w:fldChar w:fldCharType="end"/>
        </w:r>
      </w:hyperlink>
    </w:p>
    <w:p>
      <w:pPr>
        <w:tabs>
          <w:tab w:val="right" w:leader="dot" w:pos="9062"/>
        </w:tabs>
        <w:ind w:left="440"/>
      </w:pPr>
      <w:hyperlink w:anchor="_Toc2257" w:history="1">
        <w:r>
          <w:rPr>
            <w:rFonts w:ascii="IRNazanin" w:hAnsi="IRNazanin" w:eastAsia="IRNazanin" w:cs="IRNazanin"/>
            <w:color w:val="111111"/>
            <w:sz w:val="22"/>
            <w:szCs w:val="22"/>
            <w:b w:val="0"/>
            <w:bCs w:val="0"/>
            <w:i w:val="0"/>
            <w:iCs w:val="0"/>
          </w:rPr>
          <w:t>7777- منتخب مفاتیح النجاة</w:t>
        </w:r>
        <w:r>
          <w:tab/>
        </w:r>
        <w:r>
          <w:fldChar w:fldCharType="begin"/>
        </w:r>
        <w:r>
          <w:instrText xml:space="preserve">PAGEREF 2257 \h</w:instrText>
        </w:r>
        <w:r>
          <w:fldChar w:fldCharType="end"/>
        </w:r>
      </w:hyperlink>
    </w:p>
    <w:p>
      <w:pPr>
        <w:tabs>
          <w:tab w:val="right" w:leader="dot" w:pos="9062"/>
        </w:tabs>
        <w:ind w:left="440"/>
      </w:pPr>
      <w:hyperlink w:anchor="_Toc2258" w:history="1">
        <w:r>
          <w:rPr>
            <w:rFonts w:ascii="IRNazanin" w:hAnsi="IRNazanin" w:eastAsia="IRNazanin" w:cs="IRNazanin"/>
            <w:color w:val="111111"/>
            <w:sz w:val="22"/>
            <w:szCs w:val="22"/>
            <w:b w:val="0"/>
            <w:bCs w:val="0"/>
            <w:i w:val="0"/>
            <w:iCs w:val="0"/>
          </w:rPr>
          <w:t>7778- منتخب مفتاح النبوة</w:t>
        </w:r>
        <w:r>
          <w:tab/>
        </w:r>
        <w:r>
          <w:fldChar w:fldCharType="begin"/>
        </w:r>
        <w:r>
          <w:instrText xml:space="preserve">PAGEREF 2258 \h</w:instrText>
        </w:r>
        <w:r>
          <w:fldChar w:fldCharType="end"/>
        </w:r>
      </w:hyperlink>
    </w:p>
    <w:p>
      <w:pPr>
        <w:tabs>
          <w:tab w:val="right" w:leader="dot" w:pos="9062"/>
        </w:tabs>
        <w:ind w:left="440"/>
      </w:pPr>
      <w:hyperlink w:anchor="_Toc2259" w:history="1">
        <w:r>
          <w:rPr>
            <w:rFonts w:ascii="IRNazanin" w:hAnsi="IRNazanin" w:eastAsia="IRNazanin" w:cs="IRNazanin"/>
            <w:color w:val="111111"/>
            <w:sz w:val="22"/>
            <w:szCs w:val="22"/>
            <w:b w:val="0"/>
            <w:bCs w:val="0"/>
            <w:i w:val="0"/>
            <w:iCs w:val="0"/>
          </w:rPr>
          <w:t>7779- منتخب المقاصد و منتخب الفوائد</w:t>
        </w:r>
        <w:r>
          <w:tab/>
        </w:r>
        <w:r>
          <w:fldChar w:fldCharType="begin"/>
        </w:r>
        <w:r>
          <w:instrText xml:space="preserve">PAGEREF 2259 \h</w:instrText>
        </w:r>
        <w:r>
          <w:fldChar w:fldCharType="end"/>
        </w:r>
      </w:hyperlink>
    </w:p>
    <w:p>
      <w:pPr>
        <w:tabs>
          <w:tab w:val="right" w:leader="dot" w:pos="9062"/>
        </w:tabs>
        <w:ind w:left="440"/>
      </w:pPr>
      <w:hyperlink w:anchor="_Toc2260" w:history="1">
        <w:r>
          <w:rPr>
            <w:rFonts w:ascii="IRNazanin" w:hAnsi="IRNazanin" w:eastAsia="IRNazanin" w:cs="IRNazanin"/>
            <w:color w:val="111111"/>
            <w:sz w:val="22"/>
            <w:szCs w:val="22"/>
            <w:b w:val="0"/>
            <w:bCs w:val="0"/>
            <w:i w:val="0"/>
            <w:iCs w:val="0"/>
          </w:rPr>
          <w:t>7780- منتخب مکاتیب قطب الدین محیی‏</w:t>
        </w:r>
        <w:r>
          <w:tab/>
        </w:r>
        <w:r>
          <w:fldChar w:fldCharType="begin"/>
        </w:r>
        <w:r>
          <w:instrText xml:space="preserve">PAGEREF 2260 \h</w:instrText>
        </w:r>
        <w:r>
          <w:fldChar w:fldCharType="end"/>
        </w:r>
      </w:hyperlink>
    </w:p>
    <w:p>
      <w:pPr>
        <w:tabs>
          <w:tab w:val="right" w:leader="dot" w:pos="9062"/>
        </w:tabs>
        <w:ind w:left="440"/>
      </w:pPr>
      <w:hyperlink w:anchor="_Toc2261" w:history="1">
        <w:r>
          <w:rPr>
            <w:rFonts w:ascii="IRNazanin" w:hAnsi="IRNazanin" w:eastAsia="IRNazanin" w:cs="IRNazanin"/>
            <w:color w:val="111111"/>
            <w:sz w:val="22"/>
            <w:szCs w:val="22"/>
            <w:b w:val="0"/>
            <w:bCs w:val="0"/>
            <w:i w:val="0"/>
            <w:iCs w:val="0"/>
          </w:rPr>
          <w:t>7781- منتخب الملل فی المذاهب‏</w:t>
        </w:r>
        <w:r>
          <w:tab/>
        </w:r>
        <w:r>
          <w:fldChar w:fldCharType="begin"/>
        </w:r>
        <w:r>
          <w:instrText xml:space="preserve">PAGEREF 2261 \h</w:instrText>
        </w:r>
        <w:r>
          <w:fldChar w:fldCharType="end"/>
        </w:r>
      </w:hyperlink>
    </w:p>
    <w:p>
      <w:pPr>
        <w:tabs>
          <w:tab w:val="right" w:leader="dot" w:pos="9062"/>
        </w:tabs>
        <w:ind w:left="440"/>
      </w:pPr>
      <w:hyperlink w:anchor="_Toc2262" w:history="1">
        <w:r>
          <w:rPr>
            <w:rFonts w:ascii="IRNazanin" w:hAnsi="IRNazanin" w:eastAsia="IRNazanin" w:cs="IRNazanin"/>
            <w:color w:val="111111"/>
            <w:sz w:val="22"/>
            <w:szCs w:val="22"/>
            <w:b w:val="0"/>
            <w:bCs w:val="0"/>
            <w:i w:val="0"/>
            <w:iCs w:val="0"/>
          </w:rPr>
          <w:t>7782- منتخب الملل و النحل‏</w:t>
        </w:r>
        <w:r>
          <w:tab/>
        </w:r>
        <w:r>
          <w:fldChar w:fldCharType="begin"/>
        </w:r>
        <w:r>
          <w:instrText xml:space="preserve">PAGEREF 2262 \h</w:instrText>
        </w:r>
        <w:r>
          <w:fldChar w:fldCharType="end"/>
        </w:r>
      </w:hyperlink>
    </w:p>
    <w:p>
      <w:pPr>
        <w:tabs>
          <w:tab w:val="right" w:leader="dot" w:pos="9062"/>
        </w:tabs>
        <w:ind w:left="440"/>
      </w:pPr>
      <w:hyperlink w:anchor="_Toc2263" w:history="1">
        <w:r>
          <w:rPr>
            <w:rFonts w:ascii="IRNazanin" w:hAnsi="IRNazanin" w:eastAsia="IRNazanin" w:cs="IRNazanin"/>
            <w:color w:val="111111"/>
            <w:sz w:val="22"/>
            <w:szCs w:val="22"/>
            <w:b w:val="0"/>
            <w:bCs w:val="0"/>
            <w:i w:val="0"/>
            <w:iCs w:val="0"/>
          </w:rPr>
          <w:t>7783- منتخب الملل و النحل‏</w:t>
        </w:r>
        <w:r>
          <w:tab/>
        </w:r>
        <w:r>
          <w:fldChar w:fldCharType="begin"/>
        </w:r>
        <w:r>
          <w:instrText xml:space="preserve">PAGEREF 2263 \h</w:instrText>
        </w:r>
        <w:r>
          <w:fldChar w:fldCharType="end"/>
        </w:r>
      </w:hyperlink>
    </w:p>
    <w:p>
      <w:pPr>
        <w:tabs>
          <w:tab w:val="right" w:leader="dot" w:pos="9062"/>
        </w:tabs>
        <w:ind w:left="440"/>
      </w:pPr>
      <w:hyperlink w:anchor="_Toc2264" w:history="1">
        <w:r>
          <w:rPr>
            <w:rFonts w:ascii="IRNazanin" w:hAnsi="IRNazanin" w:eastAsia="IRNazanin" w:cs="IRNazanin"/>
            <w:color w:val="111111"/>
            <w:sz w:val="22"/>
            <w:szCs w:val="22"/>
            <w:b w:val="0"/>
            <w:bCs w:val="0"/>
            <w:i w:val="0"/>
            <w:iCs w:val="0"/>
          </w:rPr>
          <w:t>7784- منتخب الملل و النحل‏</w:t>
        </w:r>
        <w:r>
          <w:tab/>
        </w:r>
        <w:r>
          <w:fldChar w:fldCharType="begin"/>
        </w:r>
        <w:r>
          <w:instrText xml:space="preserve">PAGEREF 2264 \h</w:instrText>
        </w:r>
        <w:r>
          <w:fldChar w:fldCharType="end"/>
        </w:r>
      </w:hyperlink>
    </w:p>
    <w:p>
      <w:pPr>
        <w:tabs>
          <w:tab w:val="right" w:leader="dot" w:pos="9062"/>
        </w:tabs>
        <w:ind w:left="440"/>
      </w:pPr>
      <w:hyperlink w:anchor="_Toc2265" w:history="1">
        <w:r>
          <w:rPr>
            <w:rFonts w:ascii="IRNazanin" w:hAnsi="IRNazanin" w:eastAsia="IRNazanin" w:cs="IRNazanin"/>
            <w:color w:val="111111"/>
            <w:sz w:val="22"/>
            <w:szCs w:val="22"/>
            <w:b w:val="0"/>
            <w:bCs w:val="0"/>
            <w:i w:val="0"/>
            <w:iCs w:val="0"/>
          </w:rPr>
          <w:t>7785- منتخب المناسک‏</w:t>
        </w:r>
        <w:r>
          <w:tab/>
        </w:r>
        <w:r>
          <w:fldChar w:fldCharType="begin"/>
        </w:r>
        <w:r>
          <w:instrText xml:space="preserve">PAGEREF 2265 \h</w:instrText>
        </w:r>
        <w:r>
          <w:fldChar w:fldCharType="end"/>
        </w:r>
      </w:hyperlink>
    </w:p>
    <w:p>
      <w:pPr>
        <w:tabs>
          <w:tab w:val="right" w:leader="dot" w:pos="9062"/>
        </w:tabs>
        <w:ind w:left="440"/>
      </w:pPr>
      <w:hyperlink w:anchor="_Toc2266" w:history="1">
        <w:r>
          <w:rPr>
            <w:rFonts w:ascii="IRNazanin" w:hAnsi="IRNazanin" w:eastAsia="IRNazanin" w:cs="IRNazanin"/>
            <w:color w:val="111111"/>
            <w:sz w:val="22"/>
            <w:szCs w:val="22"/>
            <w:b w:val="0"/>
            <w:bCs w:val="0"/>
            <w:i w:val="0"/>
            <w:iCs w:val="0"/>
          </w:rPr>
          <w:t>منتخب المناقب‏</w:t>
        </w:r>
        <w:r>
          <w:tab/>
        </w:r>
        <w:r>
          <w:fldChar w:fldCharType="begin"/>
        </w:r>
        <w:r>
          <w:instrText xml:space="preserve">PAGEREF 2266 \h</w:instrText>
        </w:r>
        <w:r>
          <w:fldChar w:fldCharType="end"/>
        </w:r>
      </w:hyperlink>
    </w:p>
    <w:p>
      <w:pPr>
        <w:tabs>
          <w:tab w:val="right" w:leader="dot" w:pos="9062"/>
        </w:tabs>
        <w:ind w:left="440"/>
      </w:pPr>
      <w:hyperlink w:anchor="_Toc2267" w:history="1">
        <w:r>
          <w:rPr>
            <w:rFonts w:ascii="IRNazanin" w:hAnsi="IRNazanin" w:eastAsia="IRNazanin" w:cs="IRNazanin"/>
            <w:color w:val="111111"/>
            <w:sz w:val="22"/>
            <w:szCs w:val="22"/>
            <w:b w:val="0"/>
            <w:bCs w:val="0"/>
            <w:i w:val="0"/>
            <w:iCs w:val="0"/>
          </w:rPr>
          <w:t>7786- المنتخب من الأحادیث‏</w:t>
        </w:r>
        <w:r>
          <w:tab/>
        </w:r>
        <w:r>
          <w:fldChar w:fldCharType="begin"/>
        </w:r>
        <w:r>
          <w:instrText xml:space="preserve">PAGEREF 2267 \h</w:instrText>
        </w:r>
        <w:r>
          <w:fldChar w:fldCharType="end"/>
        </w:r>
      </w:hyperlink>
    </w:p>
    <w:p>
      <w:pPr>
        <w:tabs>
          <w:tab w:val="right" w:leader="dot" w:pos="9062"/>
        </w:tabs>
        <w:ind w:left="440"/>
      </w:pPr>
      <w:hyperlink w:anchor="_Toc2268" w:history="1">
        <w:r>
          <w:rPr>
            <w:rFonts w:ascii="IRNazanin" w:hAnsi="IRNazanin" w:eastAsia="IRNazanin" w:cs="IRNazanin"/>
            <w:color w:val="111111"/>
            <w:sz w:val="22"/>
            <w:szCs w:val="22"/>
            <w:b w:val="0"/>
            <w:bCs w:val="0"/>
            <w:i w:val="0"/>
            <w:iCs w:val="0"/>
          </w:rPr>
          <w:t>7787- المنتخب من الأدوات‏</w:t>
        </w:r>
        <w:r>
          <w:tab/>
        </w:r>
        <w:r>
          <w:fldChar w:fldCharType="begin"/>
        </w:r>
        <w:r>
          <w:instrText xml:space="preserve">PAGEREF 2268 \h</w:instrText>
        </w:r>
        <w:r>
          <w:fldChar w:fldCharType="end"/>
        </w:r>
      </w:hyperlink>
    </w:p>
    <w:p>
      <w:pPr>
        <w:tabs>
          <w:tab w:val="right" w:leader="dot" w:pos="9062"/>
        </w:tabs>
        <w:ind w:left="440"/>
      </w:pPr>
      <w:hyperlink w:anchor="_Toc2269" w:history="1">
        <w:r>
          <w:rPr>
            <w:rFonts w:ascii="IRNazanin" w:hAnsi="IRNazanin" w:eastAsia="IRNazanin" w:cs="IRNazanin"/>
            <w:color w:val="111111"/>
            <w:sz w:val="22"/>
            <w:szCs w:val="22"/>
            <w:b w:val="0"/>
            <w:bCs w:val="0"/>
            <w:i w:val="0"/>
            <w:iCs w:val="0"/>
          </w:rPr>
          <w:t>7788- منتخب المناهج‏</w:t>
        </w:r>
        <w:r>
          <w:tab/>
        </w:r>
        <w:r>
          <w:fldChar w:fldCharType="begin"/>
        </w:r>
        <w:r>
          <w:instrText xml:space="preserve">PAGEREF 2269 \h</w:instrText>
        </w:r>
        <w:r>
          <w:fldChar w:fldCharType="end"/>
        </w:r>
      </w:hyperlink>
    </w:p>
    <w:p>
      <w:pPr>
        <w:tabs>
          <w:tab w:val="right" w:leader="dot" w:pos="9062"/>
        </w:tabs>
        <w:ind w:left="440"/>
      </w:pPr>
      <w:hyperlink w:anchor="_Toc2270" w:history="1">
        <w:r>
          <w:rPr>
            <w:rFonts w:ascii="IRNazanin" w:hAnsi="IRNazanin" w:eastAsia="IRNazanin" w:cs="IRNazanin"/>
            <w:color w:val="111111"/>
            <w:sz w:val="22"/>
            <w:szCs w:val="22"/>
            <w:b w:val="0"/>
            <w:bCs w:val="0"/>
            <w:i w:val="0"/>
            <w:iCs w:val="0"/>
          </w:rPr>
          <w:t>7789- منتخب منشئات یوسفی‏</w:t>
        </w:r>
        <w:r>
          <w:tab/>
        </w:r>
        <w:r>
          <w:fldChar w:fldCharType="begin"/>
        </w:r>
        <w:r>
          <w:instrText xml:space="preserve">PAGEREF 2270 \h</w:instrText>
        </w:r>
        <w:r>
          <w:fldChar w:fldCharType="end"/>
        </w:r>
      </w:hyperlink>
    </w:p>
    <w:p>
      <w:pPr>
        <w:tabs>
          <w:tab w:val="right" w:leader="dot" w:pos="9062"/>
        </w:tabs>
        <w:ind w:left="440"/>
      </w:pPr>
      <w:hyperlink w:anchor="_Toc2271" w:history="1">
        <w:r>
          <w:rPr>
            <w:rFonts w:ascii="IRNazanin" w:hAnsi="IRNazanin" w:eastAsia="IRNazanin" w:cs="IRNazanin"/>
            <w:color w:val="111111"/>
            <w:sz w:val="22"/>
            <w:szCs w:val="22"/>
            <w:b w:val="0"/>
            <w:bCs w:val="0"/>
            <w:i w:val="0"/>
            <w:iCs w:val="0"/>
          </w:rPr>
          <w:t>7790- منتخب منطق الطیر</w:t>
        </w:r>
        <w:r>
          <w:tab/>
        </w:r>
        <w:r>
          <w:fldChar w:fldCharType="begin"/>
        </w:r>
        <w:r>
          <w:instrText xml:space="preserve">PAGEREF 2271 \h</w:instrText>
        </w:r>
        <w:r>
          <w:fldChar w:fldCharType="end"/>
        </w:r>
      </w:hyperlink>
    </w:p>
    <w:p>
      <w:pPr>
        <w:tabs>
          <w:tab w:val="right" w:leader="dot" w:pos="9062"/>
        </w:tabs>
        <w:ind w:left="440"/>
      </w:pPr>
      <w:hyperlink w:anchor="_Toc2272" w:history="1">
        <w:r>
          <w:rPr>
            <w:rFonts w:ascii="IRNazanin" w:hAnsi="IRNazanin" w:eastAsia="IRNazanin" w:cs="IRNazanin"/>
            <w:color w:val="111111"/>
            <w:sz w:val="22"/>
            <w:szCs w:val="22"/>
            <w:b w:val="0"/>
            <w:bCs w:val="0"/>
            <w:i w:val="0"/>
            <w:iCs w:val="0"/>
          </w:rPr>
          <w:t>7791- منتخب المنقذ من الظلال‏</w:t>
        </w:r>
        <w:r>
          <w:tab/>
        </w:r>
        <w:r>
          <w:fldChar w:fldCharType="begin"/>
        </w:r>
        <w:r>
          <w:instrText xml:space="preserve">PAGEREF 2272 \h</w:instrText>
        </w:r>
        <w:r>
          <w:fldChar w:fldCharType="end"/>
        </w:r>
      </w:hyperlink>
    </w:p>
    <w:p>
      <w:pPr>
        <w:tabs>
          <w:tab w:val="right" w:leader="dot" w:pos="9062"/>
        </w:tabs>
        <w:ind w:left="440"/>
      </w:pPr>
      <w:hyperlink w:anchor="_Toc2273" w:history="1">
        <w:r>
          <w:rPr>
            <w:rFonts w:ascii="IRNazanin" w:hAnsi="IRNazanin" w:eastAsia="IRNazanin" w:cs="IRNazanin"/>
            <w:color w:val="111111"/>
            <w:sz w:val="22"/>
            <w:szCs w:val="22"/>
            <w:b w:val="0"/>
            <w:bCs w:val="0"/>
            <w:i w:val="0"/>
            <w:iCs w:val="0"/>
          </w:rPr>
          <w:t>منتخب المنهاج‏</w:t>
        </w:r>
        <w:r>
          <w:tab/>
        </w:r>
        <w:r>
          <w:fldChar w:fldCharType="begin"/>
        </w:r>
        <w:r>
          <w:instrText xml:space="preserve">PAGEREF 2273 \h</w:instrText>
        </w:r>
        <w:r>
          <w:fldChar w:fldCharType="end"/>
        </w:r>
      </w:hyperlink>
    </w:p>
    <w:p>
      <w:pPr>
        <w:tabs>
          <w:tab w:val="right" w:leader="dot" w:pos="9062"/>
        </w:tabs>
        <w:ind w:left="440"/>
      </w:pPr>
      <w:hyperlink w:anchor="_Toc2274" w:history="1">
        <w:r>
          <w:rPr>
            <w:rFonts w:ascii="IRNazanin" w:hAnsi="IRNazanin" w:eastAsia="IRNazanin" w:cs="IRNazanin"/>
            <w:color w:val="111111"/>
            <w:sz w:val="22"/>
            <w:szCs w:val="22"/>
            <w:b w:val="0"/>
            <w:bCs w:val="0"/>
            <w:i w:val="0"/>
            <w:iCs w:val="0"/>
          </w:rPr>
          <w:t>7792- المنتخب من کتاب الألوف‏</w:t>
        </w:r>
        <w:r>
          <w:tab/>
        </w:r>
        <w:r>
          <w:fldChar w:fldCharType="begin"/>
        </w:r>
        <w:r>
          <w:instrText xml:space="preserve">PAGEREF 2274 \h</w:instrText>
        </w:r>
        <w:r>
          <w:fldChar w:fldCharType="end"/>
        </w:r>
      </w:hyperlink>
    </w:p>
    <w:p>
      <w:pPr>
        <w:tabs>
          <w:tab w:val="right" w:leader="dot" w:pos="9062"/>
        </w:tabs>
        <w:ind w:left="440"/>
      </w:pPr>
      <w:hyperlink w:anchor="_Toc2275" w:history="1">
        <w:r>
          <w:rPr>
            <w:rFonts w:ascii="IRNazanin" w:hAnsi="IRNazanin" w:eastAsia="IRNazanin" w:cs="IRNazanin"/>
            <w:color w:val="111111"/>
            <w:sz w:val="22"/>
            <w:szCs w:val="22"/>
            <w:b w:val="0"/>
            <w:bCs w:val="0"/>
            <w:i w:val="0"/>
            <w:iCs w:val="0"/>
          </w:rPr>
          <w:t>7793- المنتخب من تاریخ قم‏</w:t>
        </w:r>
        <w:r>
          <w:tab/>
        </w:r>
        <w:r>
          <w:fldChar w:fldCharType="begin"/>
        </w:r>
        <w:r>
          <w:instrText xml:space="preserve">PAGEREF 2275 \h</w:instrText>
        </w:r>
        <w:r>
          <w:fldChar w:fldCharType="end"/>
        </w:r>
      </w:hyperlink>
    </w:p>
    <w:p>
      <w:pPr>
        <w:tabs>
          <w:tab w:val="right" w:leader="dot" w:pos="9062"/>
        </w:tabs>
        <w:ind w:left="440"/>
      </w:pPr>
      <w:hyperlink w:anchor="_Toc2276" w:history="1">
        <w:r>
          <w:rPr>
            <w:rFonts w:ascii="IRNazanin" w:hAnsi="IRNazanin" w:eastAsia="IRNazanin" w:cs="IRNazanin"/>
            <w:color w:val="111111"/>
            <w:sz w:val="22"/>
            <w:szCs w:val="22"/>
            <w:b w:val="0"/>
            <w:bCs w:val="0"/>
            <w:i w:val="0"/>
            <w:iCs w:val="0"/>
          </w:rPr>
          <w:t>المنتخب من تفسیر القرآن و النکت المستخرجة من کتاب التبیان‏</w:t>
        </w:r>
        <w:r>
          <w:tab/>
        </w:r>
        <w:r>
          <w:fldChar w:fldCharType="begin"/>
        </w:r>
        <w:r>
          <w:instrText xml:space="preserve">PAGEREF 2276 \h</w:instrText>
        </w:r>
        <w:r>
          <w:fldChar w:fldCharType="end"/>
        </w:r>
      </w:hyperlink>
    </w:p>
    <w:p>
      <w:pPr>
        <w:tabs>
          <w:tab w:val="right" w:leader="dot" w:pos="9062"/>
        </w:tabs>
        <w:ind w:left="440"/>
      </w:pPr>
      <w:hyperlink w:anchor="_Toc2277" w:history="1">
        <w:r>
          <w:rPr>
            <w:rFonts w:ascii="IRNazanin" w:hAnsi="IRNazanin" w:eastAsia="IRNazanin" w:cs="IRNazanin"/>
            <w:color w:val="111111"/>
            <w:sz w:val="22"/>
            <w:szCs w:val="22"/>
            <w:b w:val="0"/>
            <w:bCs w:val="0"/>
            <w:i w:val="0"/>
            <w:iCs w:val="0"/>
          </w:rPr>
          <w:t>المنتخب من المطالب‏</w:t>
        </w:r>
        <w:r>
          <w:tab/>
        </w:r>
        <w:r>
          <w:fldChar w:fldCharType="begin"/>
        </w:r>
        <w:r>
          <w:instrText xml:space="preserve">PAGEREF 2277 \h</w:instrText>
        </w:r>
        <w:r>
          <w:fldChar w:fldCharType="end"/>
        </w:r>
      </w:hyperlink>
    </w:p>
    <w:p>
      <w:pPr>
        <w:tabs>
          <w:tab w:val="right" w:leader="dot" w:pos="9062"/>
        </w:tabs>
        <w:ind w:left="440"/>
      </w:pPr>
      <w:hyperlink w:anchor="_Toc2278" w:history="1">
        <w:r>
          <w:rPr>
            <w:rFonts w:ascii="IRNazanin" w:hAnsi="IRNazanin" w:eastAsia="IRNazanin" w:cs="IRNazanin"/>
            <w:color w:val="111111"/>
            <w:sz w:val="22"/>
            <w:szCs w:val="22"/>
            <w:b w:val="0"/>
            <w:bCs w:val="0"/>
            <w:i w:val="0"/>
            <w:iCs w:val="0"/>
          </w:rPr>
          <w:t>7794- منتخب منهج الرشاد</w:t>
        </w:r>
        <w:r>
          <w:tab/>
        </w:r>
        <w:r>
          <w:fldChar w:fldCharType="begin"/>
        </w:r>
        <w:r>
          <w:instrText xml:space="preserve">PAGEREF 2278 \h</w:instrText>
        </w:r>
        <w:r>
          <w:fldChar w:fldCharType="end"/>
        </w:r>
      </w:hyperlink>
    </w:p>
    <w:p>
      <w:pPr>
        <w:tabs>
          <w:tab w:val="right" w:leader="dot" w:pos="9062"/>
        </w:tabs>
        <w:ind w:left="440"/>
      </w:pPr>
      <w:hyperlink w:anchor="_Toc2279" w:history="1">
        <w:r>
          <w:rPr>
            <w:rFonts w:ascii="IRNazanin" w:hAnsi="IRNazanin" w:eastAsia="IRNazanin" w:cs="IRNazanin"/>
            <w:color w:val="111111"/>
            <w:sz w:val="22"/>
            <w:szCs w:val="22"/>
            <w:b w:val="0"/>
            <w:bCs w:val="0"/>
            <w:i w:val="0"/>
            <w:iCs w:val="0"/>
          </w:rPr>
          <w:t>7795- منتخب مهج الدعوات‏</w:t>
        </w:r>
        <w:r>
          <w:tab/>
        </w:r>
        <w:r>
          <w:fldChar w:fldCharType="begin"/>
        </w:r>
        <w:r>
          <w:instrText xml:space="preserve">PAGEREF 2279 \h</w:instrText>
        </w:r>
        <w:r>
          <w:fldChar w:fldCharType="end"/>
        </w:r>
      </w:hyperlink>
    </w:p>
    <w:p>
      <w:pPr>
        <w:tabs>
          <w:tab w:val="right" w:leader="dot" w:pos="9062"/>
        </w:tabs>
        <w:ind w:left="440"/>
      </w:pPr>
      <w:hyperlink w:anchor="_Toc2280" w:history="1">
        <w:r>
          <w:rPr>
            <w:rFonts w:ascii="IRNazanin" w:hAnsi="IRNazanin" w:eastAsia="IRNazanin" w:cs="IRNazanin"/>
            <w:color w:val="111111"/>
            <w:sz w:val="22"/>
            <w:szCs w:val="22"/>
            <w:b w:val="0"/>
            <w:bCs w:val="0"/>
            <w:i w:val="0"/>
            <w:iCs w:val="0"/>
          </w:rPr>
          <w:t>7796- منتخب نجاه العباد</w:t>
        </w:r>
        <w:r>
          <w:tab/>
        </w:r>
        <w:r>
          <w:fldChar w:fldCharType="begin"/>
        </w:r>
        <w:r>
          <w:instrText xml:space="preserve">PAGEREF 2280 \h</w:instrText>
        </w:r>
        <w:r>
          <w:fldChar w:fldCharType="end"/>
        </w:r>
      </w:hyperlink>
    </w:p>
    <w:p>
      <w:pPr>
        <w:tabs>
          <w:tab w:val="right" w:leader="dot" w:pos="9062"/>
        </w:tabs>
        <w:ind w:left="440"/>
      </w:pPr>
      <w:hyperlink w:anchor="_Toc2281" w:history="1">
        <w:r>
          <w:rPr>
            <w:rFonts w:ascii="IRNazanin" w:hAnsi="IRNazanin" w:eastAsia="IRNazanin" w:cs="IRNazanin"/>
            <w:color w:val="111111"/>
            <w:sz w:val="22"/>
            <w:szCs w:val="22"/>
            <w:b w:val="0"/>
            <w:bCs w:val="0"/>
            <w:i w:val="0"/>
            <w:iCs w:val="0"/>
          </w:rPr>
          <w:t>7797- منتخب نسیم الصبا</w:t>
        </w:r>
        <w:r>
          <w:tab/>
        </w:r>
        <w:r>
          <w:fldChar w:fldCharType="begin"/>
        </w:r>
        <w:r>
          <w:instrText xml:space="preserve">PAGEREF 2281 \h</w:instrText>
        </w:r>
        <w:r>
          <w:fldChar w:fldCharType="end"/>
        </w:r>
      </w:hyperlink>
    </w:p>
    <w:p>
      <w:pPr>
        <w:tabs>
          <w:tab w:val="right" w:leader="dot" w:pos="9062"/>
        </w:tabs>
        <w:ind w:left="440"/>
      </w:pPr>
      <w:hyperlink w:anchor="_Toc2282" w:history="1">
        <w:r>
          <w:rPr>
            <w:rFonts w:ascii="IRNazanin" w:hAnsi="IRNazanin" w:eastAsia="IRNazanin" w:cs="IRNazanin"/>
            <w:color w:val="111111"/>
            <w:sz w:val="22"/>
            <w:szCs w:val="22"/>
            <w:b w:val="0"/>
            <w:bCs w:val="0"/>
            <w:i w:val="0"/>
            <w:iCs w:val="0"/>
          </w:rPr>
          <w:t>7798- المنتخب النفیس من مصنفات شیخ الرئیس‏</w:t>
        </w:r>
        <w:r>
          <w:tab/>
        </w:r>
        <w:r>
          <w:fldChar w:fldCharType="begin"/>
        </w:r>
        <w:r>
          <w:instrText xml:space="preserve">PAGEREF 2282 \h</w:instrText>
        </w:r>
        <w:r>
          <w:fldChar w:fldCharType="end"/>
        </w:r>
      </w:hyperlink>
    </w:p>
    <w:p>
      <w:pPr>
        <w:tabs>
          <w:tab w:val="right" w:leader="dot" w:pos="9062"/>
        </w:tabs>
        <w:ind w:left="440"/>
      </w:pPr>
      <w:hyperlink w:anchor="_Toc2283" w:history="1">
        <w:r>
          <w:rPr>
            <w:rFonts w:ascii="IRNazanin" w:hAnsi="IRNazanin" w:eastAsia="IRNazanin" w:cs="IRNazanin"/>
            <w:color w:val="111111"/>
            <w:sz w:val="22"/>
            <w:szCs w:val="22"/>
            <w:b w:val="0"/>
            <w:bCs w:val="0"/>
            <w:i w:val="0"/>
            <w:iCs w:val="0"/>
          </w:rPr>
          <w:t>7799- منتخب نجات‏نامه‏</w:t>
        </w:r>
        <w:r>
          <w:tab/>
        </w:r>
        <w:r>
          <w:fldChar w:fldCharType="begin"/>
        </w:r>
        <w:r>
          <w:instrText xml:space="preserve">PAGEREF 2283 \h</w:instrText>
        </w:r>
        <w:r>
          <w:fldChar w:fldCharType="end"/>
        </w:r>
      </w:hyperlink>
    </w:p>
    <w:p>
      <w:pPr>
        <w:tabs>
          <w:tab w:val="right" w:leader="dot" w:pos="9062"/>
        </w:tabs>
        <w:ind w:left="440"/>
      </w:pPr>
      <w:hyperlink w:anchor="_Toc2284" w:history="1">
        <w:r>
          <w:rPr>
            <w:rFonts w:ascii="IRNazanin" w:hAnsi="IRNazanin" w:eastAsia="IRNazanin" w:cs="IRNazanin"/>
            <w:color w:val="111111"/>
            <w:sz w:val="22"/>
            <w:szCs w:val="22"/>
            <w:b w:val="0"/>
            <w:bCs w:val="0"/>
            <w:i w:val="0"/>
            <w:iCs w:val="0"/>
          </w:rPr>
          <w:t>7800- منتخب نزهة الأرواح‏</w:t>
        </w:r>
        <w:r>
          <w:tab/>
        </w:r>
        <w:r>
          <w:fldChar w:fldCharType="begin"/>
        </w:r>
        <w:r>
          <w:instrText xml:space="preserve">PAGEREF 2284 \h</w:instrText>
        </w:r>
        <w:r>
          <w:fldChar w:fldCharType="end"/>
        </w:r>
      </w:hyperlink>
    </w:p>
    <w:p>
      <w:pPr>
        <w:tabs>
          <w:tab w:val="right" w:leader="dot" w:pos="9062"/>
        </w:tabs>
        <w:ind w:left="440"/>
      </w:pPr>
      <w:hyperlink w:anchor="_Toc2285" w:history="1">
        <w:r>
          <w:rPr>
            <w:rFonts w:ascii="IRNazanin" w:hAnsi="IRNazanin" w:eastAsia="IRNazanin" w:cs="IRNazanin"/>
            <w:color w:val="111111"/>
            <w:sz w:val="22"/>
            <w:szCs w:val="22"/>
            <w:b w:val="0"/>
            <w:bCs w:val="0"/>
            <w:i w:val="0"/>
            <w:iCs w:val="0"/>
          </w:rPr>
          <w:t>منتخب نسیم الصبا</w:t>
        </w:r>
        <w:r>
          <w:tab/>
        </w:r>
        <w:r>
          <w:fldChar w:fldCharType="begin"/>
        </w:r>
        <w:r>
          <w:instrText xml:space="preserve">PAGEREF 2285 \h</w:instrText>
        </w:r>
        <w:r>
          <w:fldChar w:fldCharType="end"/>
        </w:r>
      </w:hyperlink>
    </w:p>
    <w:p>
      <w:pPr>
        <w:tabs>
          <w:tab w:val="right" w:leader="dot" w:pos="9062"/>
        </w:tabs>
        <w:ind w:left="440"/>
      </w:pPr>
      <w:hyperlink w:anchor="_Toc2286" w:history="1">
        <w:r>
          <w:rPr>
            <w:rFonts w:ascii="IRNazanin" w:hAnsi="IRNazanin" w:eastAsia="IRNazanin" w:cs="IRNazanin"/>
            <w:color w:val="111111"/>
            <w:sz w:val="22"/>
            <w:szCs w:val="22"/>
            <w:b w:val="0"/>
            <w:bCs w:val="0"/>
            <w:i w:val="0"/>
            <w:iCs w:val="0"/>
          </w:rPr>
          <w:t>7801- منتخب نور العیون‏</w:t>
        </w:r>
        <w:r>
          <w:tab/>
        </w:r>
        <w:r>
          <w:fldChar w:fldCharType="begin"/>
        </w:r>
        <w:r>
          <w:instrText xml:space="preserve">PAGEREF 2286 \h</w:instrText>
        </w:r>
        <w:r>
          <w:fldChar w:fldCharType="end"/>
        </w:r>
      </w:hyperlink>
    </w:p>
    <w:p>
      <w:pPr>
        <w:tabs>
          <w:tab w:val="right" w:leader="dot" w:pos="9062"/>
        </w:tabs>
        <w:ind w:left="440"/>
      </w:pPr>
      <w:hyperlink w:anchor="_Toc2287" w:history="1">
        <w:r>
          <w:rPr>
            <w:rFonts w:ascii="IRNazanin" w:hAnsi="IRNazanin" w:eastAsia="IRNazanin" w:cs="IRNazanin"/>
            <w:color w:val="111111"/>
            <w:sz w:val="22"/>
            <w:szCs w:val="22"/>
            <w:b w:val="0"/>
            <w:bCs w:val="0"/>
            <w:i w:val="0"/>
            <w:iCs w:val="0"/>
          </w:rPr>
          <w:t>7802- منتخب نهج البلاغة</w:t>
        </w:r>
        <w:r>
          <w:tab/>
        </w:r>
        <w:r>
          <w:fldChar w:fldCharType="begin"/>
        </w:r>
        <w:r>
          <w:instrText xml:space="preserve">PAGEREF 2287 \h</w:instrText>
        </w:r>
        <w:r>
          <w:fldChar w:fldCharType="end"/>
        </w:r>
      </w:hyperlink>
    </w:p>
    <w:p>
      <w:pPr>
        <w:tabs>
          <w:tab w:val="right" w:leader="dot" w:pos="9062"/>
        </w:tabs>
        <w:ind w:left="440"/>
      </w:pPr>
      <w:hyperlink w:anchor="_Toc2288" w:history="1">
        <w:r>
          <w:rPr>
            <w:rFonts w:ascii="IRNazanin" w:hAnsi="IRNazanin" w:eastAsia="IRNazanin" w:cs="IRNazanin"/>
            <w:color w:val="111111"/>
            <w:sz w:val="22"/>
            <w:szCs w:val="22"/>
            <w:b w:val="0"/>
            <w:bCs w:val="0"/>
            <w:i w:val="0"/>
            <w:iCs w:val="0"/>
          </w:rPr>
          <w:t>7803- منتخب نهج البلاغة</w:t>
        </w:r>
        <w:r>
          <w:tab/>
        </w:r>
        <w:r>
          <w:fldChar w:fldCharType="begin"/>
        </w:r>
        <w:r>
          <w:instrText xml:space="preserve">PAGEREF 2288 \h</w:instrText>
        </w:r>
        <w:r>
          <w:fldChar w:fldCharType="end"/>
        </w:r>
      </w:hyperlink>
    </w:p>
    <w:p>
      <w:pPr>
        <w:tabs>
          <w:tab w:val="right" w:leader="dot" w:pos="9062"/>
        </w:tabs>
        <w:ind w:left="440"/>
      </w:pPr>
      <w:hyperlink w:anchor="_Toc2289" w:history="1">
        <w:r>
          <w:rPr>
            <w:rFonts w:ascii="IRNazanin" w:hAnsi="IRNazanin" w:eastAsia="IRNazanin" w:cs="IRNazanin"/>
            <w:color w:val="111111"/>
            <w:sz w:val="22"/>
            <w:szCs w:val="22"/>
            <w:b w:val="0"/>
            <w:bCs w:val="0"/>
            <w:i w:val="0"/>
            <w:iCs w:val="0"/>
          </w:rPr>
          <w:t>7804- منتخب نهج البلاغة</w:t>
        </w:r>
        <w:r>
          <w:tab/>
        </w:r>
        <w:r>
          <w:fldChar w:fldCharType="begin"/>
        </w:r>
        <w:r>
          <w:instrText xml:space="preserve">PAGEREF 2289 \h</w:instrText>
        </w:r>
        <w:r>
          <w:fldChar w:fldCharType="end"/>
        </w:r>
      </w:hyperlink>
    </w:p>
    <w:p>
      <w:pPr>
        <w:tabs>
          <w:tab w:val="right" w:leader="dot" w:pos="9062"/>
        </w:tabs>
        <w:ind w:left="440"/>
      </w:pPr>
      <w:hyperlink w:anchor="_Toc2290" w:history="1">
        <w:r>
          <w:rPr>
            <w:rFonts w:ascii="IRNazanin" w:hAnsi="IRNazanin" w:eastAsia="IRNazanin" w:cs="IRNazanin"/>
            <w:color w:val="111111"/>
            <w:sz w:val="22"/>
            <w:szCs w:val="22"/>
            <w:b w:val="0"/>
            <w:bCs w:val="0"/>
            <w:i w:val="0"/>
            <w:iCs w:val="0"/>
          </w:rPr>
          <w:t>7805- منتخب الوسائل‏</w:t>
        </w:r>
        <w:r>
          <w:tab/>
        </w:r>
        <w:r>
          <w:fldChar w:fldCharType="begin"/>
        </w:r>
        <w:r>
          <w:instrText xml:space="preserve">PAGEREF 2290 \h</w:instrText>
        </w:r>
        <w:r>
          <w:fldChar w:fldCharType="end"/>
        </w:r>
      </w:hyperlink>
    </w:p>
    <w:p>
      <w:pPr>
        <w:tabs>
          <w:tab w:val="right" w:leader="dot" w:pos="9062"/>
        </w:tabs>
        <w:ind w:left="440"/>
      </w:pPr>
      <w:hyperlink w:anchor="_Toc2291" w:history="1">
        <w:r>
          <w:rPr>
            <w:rFonts w:ascii="IRNazanin" w:hAnsi="IRNazanin" w:eastAsia="IRNazanin" w:cs="IRNazanin"/>
            <w:color w:val="111111"/>
            <w:sz w:val="22"/>
            <w:szCs w:val="22"/>
            <w:b w:val="0"/>
            <w:bCs w:val="0"/>
            <w:i w:val="0"/>
            <w:iCs w:val="0"/>
          </w:rPr>
          <w:t>منتخب الوسائل‏</w:t>
        </w:r>
        <w:r>
          <w:tab/>
        </w:r>
        <w:r>
          <w:fldChar w:fldCharType="begin"/>
        </w:r>
        <w:r>
          <w:instrText xml:space="preserve">PAGEREF 2291 \h</w:instrText>
        </w:r>
        <w:r>
          <w:fldChar w:fldCharType="end"/>
        </w:r>
      </w:hyperlink>
    </w:p>
    <w:p>
      <w:pPr>
        <w:tabs>
          <w:tab w:val="right" w:leader="dot" w:pos="9062"/>
        </w:tabs>
        <w:ind w:left="440"/>
      </w:pPr>
      <w:hyperlink w:anchor="_Toc2292" w:history="1">
        <w:r>
          <w:rPr>
            <w:rFonts w:ascii="IRNazanin" w:hAnsi="IRNazanin" w:eastAsia="IRNazanin" w:cs="IRNazanin"/>
            <w:color w:val="111111"/>
            <w:sz w:val="22"/>
            <w:szCs w:val="22"/>
            <w:b w:val="0"/>
            <w:bCs w:val="0"/>
            <w:i w:val="0"/>
            <w:iCs w:val="0"/>
          </w:rPr>
          <w:t>7806- منتخب وصایا أمیر المؤمنین علیه السلام  و حکمة</w:t>
        </w:r>
        <w:r>
          <w:tab/>
        </w:r>
        <w:r>
          <w:fldChar w:fldCharType="begin"/>
        </w:r>
        <w:r>
          <w:instrText xml:space="preserve">PAGEREF 2292 \h</w:instrText>
        </w:r>
        <w:r>
          <w:fldChar w:fldCharType="end"/>
        </w:r>
      </w:hyperlink>
    </w:p>
    <w:p>
      <w:pPr>
        <w:tabs>
          <w:tab w:val="right" w:leader="dot" w:pos="9062"/>
        </w:tabs>
        <w:ind w:left="440"/>
      </w:pPr>
      <w:hyperlink w:anchor="_Toc2293" w:history="1">
        <w:r>
          <w:rPr>
            <w:rFonts w:ascii="IRNazanin" w:hAnsi="IRNazanin" w:eastAsia="IRNazanin" w:cs="IRNazanin"/>
            <w:color w:val="111111"/>
            <w:sz w:val="22"/>
            <w:szCs w:val="22"/>
            <w:b w:val="0"/>
            <w:bCs w:val="0"/>
            <w:i w:val="0"/>
            <w:iCs w:val="0"/>
          </w:rPr>
          <w:t>7807 منتخب وفیات الأعیان‏</w:t>
        </w:r>
        <w:r>
          <w:tab/>
        </w:r>
        <w:r>
          <w:fldChar w:fldCharType="begin"/>
        </w:r>
        <w:r>
          <w:instrText xml:space="preserve">PAGEREF 2293 \h</w:instrText>
        </w:r>
        <w:r>
          <w:fldChar w:fldCharType="end"/>
        </w:r>
      </w:hyperlink>
    </w:p>
    <w:p>
      <w:pPr>
        <w:tabs>
          <w:tab w:val="right" w:leader="dot" w:pos="9062"/>
        </w:tabs>
        <w:ind w:left="440"/>
      </w:pPr>
      <w:hyperlink w:anchor="_Toc2294" w:history="1">
        <w:r>
          <w:rPr>
            <w:rFonts w:ascii="IRNazanin" w:hAnsi="IRNazanin" w:eastAsia="IRNazanin" w:cs="IRNazanin"/>
            <w:color w:val="111111"/>
            <w:sz w:val="22"/>
            <w:szCs w:val="22"/>
            <w:b w:val="0"/>
            <w:bCs w:val="0"/>
            <w:i w:val="0"/>
            <w:iCs w:val="0"/>
          </w:rPr>
          <w:t>7808- منتخب الوقائع‏</w:t>
        </w:r>
        <w:r>
          <w:tab/>
        </w:r>
        <w:r>
          <w:fldChar w:fldCharType="begin"/>
        </w:r>
        <w:r>
          <w:instrText xml:space="preserve">PAGEREF 2294 \h</w:instrText>
        </w:r>
        <w:r>
          <w:fldChar w:fldCharType="end"/>
        </w:r>
      </w:hyperlink>
    </w:p>
    <w:p>
      <w:pPr>
        <w:tabs>
          <w:tab w:val="right" w:leader="dot" w:pos="9062"/>
        </w:tabs>
        <w:ind w:left="440"/>
      </w:pPr>
      <w:hyperlink w:anchor="_Toc2295" w:history="1">
        <w:r>
          <w:rPr>
            <w:rFonts w:ascii="IRNazanin" w:hAnsi="IRNazanin" w:eastAsia="IRNazanin" w:cs="IRNazanin"/>
            <w:color w:val="111111"/>
            <w:sz w:val="22"/>
            <w:szCs w:val="22"/>
            <w:b w:val="0"/>
            <w:bCs w:val="0"/>
            <w:i w:val="0"/>
            <w:iCs w:val="0"/>
          </w:rPr>
          <w:t>7809- منتخب الهیئة</w:t>
        </w:r>
        <w:r>
          <w:tab/>
        </w:r>
        <w:r>
          <w:fldChar w:fldCharType="begin"/>
        </w:r>
        <w:r>
          <w:instrText xml:space="preserve">PAGEREF 2295 \h</w:instrText>
        </w:r>
        <w:r>
          <w:fldChar w:fldCharType="end"/>
        </w:r>
      </w:hyperlink>
    </w:p>
    <w:p>
      <w:pPr>
        <w:tabs>
          <w:tab w:val="right" w:leader="dot" w:pos="9062"/>
        </w:tabs>
        <w:ind w:left="440"/>
      </w:pPr>
      <w:hyperlink w:anchor="_Toc2296" w:history="1">
        <w:r>
          <w:rPr>
            <w:rFonts w:ascii="IRNazanin" w:hAnsi="IRNazanin" w:eastAsia="IRNazanin" w:cs="IRNazanin"/>
            <w:color w:val="111111"/>
            <w:sz w:val="22"/>
            <w:szCs w:val="22"/>
            <w:b w:val="0"/>
            <w:bCs w:val="0"/>
            <w:i w:val="0"/>
            <w:iCs w:val="0"/>
          </w:rPr>
          <w:t>7810- منتخب هدیة الملوک‏</w:t>
        </w:r>
        <w:r>
          <w:tab/>
        </w:r>
        <w:r>
          <w:fldChar w:fldCharType="begin"/>
        </w:r>
        <w:r>
          <w:instrText xml:space="preserve">PAGEREF 2296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373_165137"/>
    <w:bookmarkEnd w:id="0"/>
    <w:p>
      <w:pPr>
        <w:pStyle w:val="Heading2"/>
      </w:pPr>
      <w:bookmarkStart w:id="440" w:name="_Toc1"/>
      <w:r>
        <w:t>اشارة</w:t>
      </w:r>
      <w:bookmarkEnd w:id="440"/>
    </w:p>
    <w:p>
      <w:pPr>
        <w:pStyle w:val="BookText"/>
      </w:pPr>
      <w:r>
        <w:rPr>
          <w:rFonts w:ascii="IRNazanin" w:hAnsi="IRNazanin" w:eastAsia="IRNazanin" w:cs="IRNazanin"/>
          <w:lang w:bidi="fa-IR"/>
          <w:color w:val="111111"/>
          <w:sz w:val="28"/>
          <w:szCs w:val="28"/>
          <w:rtl/>
        </w:rPr>
        <w:t xml:space="preserve">سرشناسه:آقابزرگ طهرانی، محمدمحسن، ۱۲۵۵ - ۱۳۴۸ .</w:t>
      </w:r>
    </w:p>
    <w:p>
      <w:pPr>
        <w:pStyle w:val="BookText"/>
      </w:pPr>
      <w:r>
        <w:rPr>
          <w:rFonts w:ascii="IRNazanin" w:hAnsi="IRNazanin" w:eastAsia="IRNazanin" w:cs="IRNazanin"/>
          <w:lang w:bidi="fa-IR"/>
          <w:color w:val="111111"/>
          <w:sz w:val="28"/>
          <w:szCs w:val="28"/>
          <w:rtl/>
        </w:rPr>
        <w:t xml:space="preserve">عنوان و نام پدیدآور:الذریعه الی تصانیف‌الشیعه/ آقا بزرگ الطهرانی.</w:t>
      </w:r>
    </w:p>
    <w:p>
      <w:pPr>
        <w:pStyle w:val="BookText"/>
      </w:pPr>
      <w:r>
        <w:rPr>
          <w:rFonts w:ascii="IRNazanin" w:hAnsi="IRNazanin" w:eastAsia="IRNazanin" w:cs="IRNazanin"/>
          <w:lang w:bidi="fa-IR"/>
          <w:color w:val="111111"/>
          <w:sz w:val="28"/>
          <w:szCs w:val="28"/>
          <w:rtl/>
        </w:rPr>
        <w:t xml:space="preserve">مشخصات نشر:بیروت: دارالاضواء، ۱۴۰۳ق. -= ۱۹۸۳م. -= ۱۳۶۲ -</w:t>
      </w:r>
    </w:p>
    <w:p>
      <w:pPr>
        <w:pStyle w:val="BookText"/>
      </w:pPr>
      <w:r>
        <w:rPr>
          <w:rFonts w:ascii="IRNazanin" w:hAnsi="IRNazanin" w:eastAsia="IRNazanin" w:cs="IRNazanin"/>
          <w:lang w:bidi="fa-IR"/>
          <w:color w:val="111111"/>
          <w:sz w:val="28"/>
          <w:szCs w:val="28"/>
          <w:rtl/>
        </w:rPr>
        <w:t xml:space="preserve">مشخصات ظاهری:26ج.</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مندرجات:ج.۱. آب حیات - ازهاق‌الباطل.-ج.۲. الألف ثم‌ا‌لسین المهملة - أیو.--ج.۳. البائیات - التحیة.--ج.۴. التخاطب - ت‌ی‌م.--ج.۵. الثاءالمثلثة - چ‌ی‌ن.--ج.۱۳. باب ما اوله الشین ثم الألف.--ج.۱۴. بقیة ما أوله الشین‌المعجمة ثم الراء ثم سائرالحروف.--ج.۱۵. مما اوله الصاد‌المهملة الی آخر ما اوله العین المهملة.--ج.۱۶. الغارات- فیه مافیه.--ج. ۱۸. کشف- لیلی و مجنون..--ج.۲۶. مستدرکات المولف.</w:t>
      </w:r>
    </w:p>
    <w:p>
      <w:pPr>
        <w:pStyle w:val="BookText"/>
      </w:pPr>
      <w:r>
        <w:rPr>
          <w:rFonts w:ascii="IRNazanin" w:hAnsi="IRNazanin" w:eastAsia="IRNazanin" w:cs="IRNazanin"/>
          <w:lang w:bidi="fa-IR"/>
          <w:color w:val="111111"/>
          <w:sz w:val="28"/>
          <w:szCs w:val="28"/>
          <w:rtl/>
        </w:rPr>
        <w:t xml:space="preserve">موضوع:نویسندگان شیعه -- کتابشناسی</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Shiite authors -- Bibliography</w:t>
      </w:r>
    </w:p>
    <w:p>
      <w:pPr>
        <w:pStyle w:val="BookText"/>
      </w:pPr>
      <w:r>
        <w:rPr>
          <w:rFonts w:ascii="IRNazanin" w:hAnsi="IRNazanin" w:eastAsia="IRNazanin" w:cs="IRNazanin"/>
          <w:lang w:bidi="fa-IR"/>
          <w:color w:val="111111"/>
          <w:sz w:val="28"/>
          <w:szCs w:val="28"/>
          <w:rtl/>
        </w:rPr>
        <w:t xml:space="preserve">موضوع:نسخه‌های خطی عربی -- فهرست‌ها</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Manuscripts, Arabic -- Catalogs</w:t>
      </w:r>
    </w:p>
    <w:p>
      <w:pPr>
        <w:pStyle w:val="BookText"/>
      </w:pPr>
      <w:r>
        <w:rPr>
          <w:rFonts w:ascii="IRNazanin" w:hAnsi="IRNazanin" w:eastAsia="IRNazanin" w:cs="IRNazanin"/>
          <w:lang w:bidi="fa-IR"/>
          <w:color w:val="111111"/>
          <w:sz w:val="28"/>
          <w:szCs w:val="28"/>
          <w:rtl/>
        </w:rPr>
        <w:t xml:space="preserve">موضوع:نسخه‌های خطی فارسی -- فهرست‌ها</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Manuscripts, Persian -- Catalogs</w:t>
      </w:r>
    </w:p>
    <w:p>
      <w:pPr>
        <w:pStyle w:val="BookText"/>
      </w:pPr>
      <w:r>
        <w:rPr>
          <w:rFonts w:ascii="IRNazanin" w:hAnsi="IRNazanin" w:eastAsia="IRNazanin" w:cs="IRNazanin"/>
          <w:lang w:bidi="fa-IR"/>
          <w:color w:val="111111"/>
          <w:sz w:val="28"/>
          <w:szCs w:val="28"/>
          <w:rtl/>
        </w:rPr>
        <w:t xml:space="preserve">موضوع:کتاب‌های چاپی -- کتابشناسی</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Imprints (Publications) -- Bibliography</w:t>
      </w:r>
    </w:p>
    <w:p>
      <w:pPr>
        <w:pStyle w:val="BookText"/>
      </w:pPr>
      <w:r>
        <w:rPr>
          <w:rFonts w:ascii="IRNazanin" w:hAnsi="IRNazanin" w:eastAsia="IRNazanin" w:cs="IRNazanin"/>
          <w:lang w:bidi="fa-IR"/>
          <w:color w:val="111111"/>
          <w:sz w:val="28"/>
          <w:szCs w:val="28"/>
          <w:rtl/>
        </w:rPr>
        <w:t xml:space="preserve">شناسه افزوده:حسینی، سیداحمد، ۱۳۱۰ -</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Z</w:t>
      </w:r>
      <w:r>
        <w:rPr>
          <w:rFonts w:ascii="IRNazanin" w:hAnsi="IRNazanin" w:eastAsia="IRNazanin" w:cs="IRNazanin"/>
          <w:lang w:bidi="fa-IR"/>
          <w:color w:val="111111"/>
          <w:sz w:val="28"/>
          <w:szCs w:val="28"/>
          <w:rtl/>
        </w:rPr>
        <w:t xml:space="preserve">۷۸۳۵/الف۵آ۷ ۱۳۶۲</w:t>
      </w:r>
    </w:p>
    <w:p>
      <w:pPr>
        <w:pStyle w:val="BookText"/>
      </w:pPr>
      <w:r>
        <w:rPr>
          <w:rFonts w:ascii="IRNazanin" w:hAnsi="IRNazanin" w:eastAsia="IRNazanin" w:cs="IRNazanin"/>
          <w:lang w:bidi="fa-IR"/>
          <w:color w:val="111111"/>
          <w:sz w:val="28"/>
          <w:szCs w:val="28"/>
          <w:rtl/>
        </w:rPr>
        <w:t xml:space="preserve">رده بندی دیویی:۰۱۱/۸۸۲۹۷۴۱۷۲</w:t>
      </w:r>
    </w:p>
    <w:p>
      <w:pPr>
        <w:pStyle w:val="BookText"/>
      </w:pPr>
      <w:r>
        <w:rPr>
          <w:rFonts w:ascii="IRNazanin" w:hAnsi="IRNazanin" w:eastAsia="IRNazanin" w:cs="IRNazanin"/>
          <w:lang w:bidi="fa-IR"/>
          <w:color w:val="111111"/>
          <w:sz w:val="28"/>
          <w:szCs w:val="28"/>
          <w:rtl/>
        </w:rPr>
        <w:t xml:space="preserve">شماره کتابشناسی ملی:۳۵۲۵۹۶۸</w:t>
      </w:r>
    </w:p>
    <w:p>
      <w:pPr>
        <w:pStyle w:val="Heading2"/>
      </w:pPr>
      <w:bookmarkStart w:id="441" w:name="_Toc2"/>
      <w:r>
        <w:t>اشارة</w:t>
      </w:r>
      <w:bookmarkEnd w:id="44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1374_165138"/>
    <w:bookmarkEnd w:id="1"/>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 ق ا)</w:t>
      </w:r>
    </w:p>
    <w:p>
      <w:pPr>
        <w:pStyle w:val="Heading2"/>
      </w:pPr>
      <w:bookmarkStart w:id="442" w:name="_Toc3"/>
      <w:r>
        <w:t>تتمة باب المیم</w:t>
      </w:r>
      <w:bookmarkEnd w:id="442"/>
    </w:p>
    <w:p>
      <w:pPr>
        <w:pStyle w:val="Heading3"/>
      </w:pPr>
      <w:bookmarkStart w:id="443" w:name="_Toc4"/>
      <w:r>
        <w:t>5720- مقالید الأبواب‏</w:t>
      </w:r>
      <w:bookmarkEnd w:id="443"/>
    </w:p>
    <w:p>
      <w:pPr>
        <w:pStyle w:val="BookText"/>
      </w:pPr>
      <w:r>
        <w:rPr>
          <w:rFonts w:ascii="IRNazanin" w:hAnsi="IRNazanin" w:eastAsia="IRNazanin" w:cs="IRNazanin"/>
          <w:lang w:bidi="fa-IR"/>
          <w:color w:val="111111"/>
          <w:sz w:val="28"/>
          <w:szCs w:val="28"/>
          <w:rtl/>
        </w:rPr>
        <w:t xml:space="preserve">للحاج میرزا أبی القاسم بن المیرزا کاظم الموسوی الزنجانی، المتوفی بها سنة 1292، عند أحفاده” المؤلف” بزنجان، و هو کبیر ضخم، قال ولد المؤلف الحاج میرزا أبو طالب فی کتابه الکفایة فی الدرایة: إنه صرح والدی فی المقالید بأن أول من أجازه الحاج الکلباسی.</w:t>
      </w:r>
    </w:p>
    <w:p>
      <w:pPr>
        <w:pStyle w:val="Heading3"/>
      </w:pPr>
      <w:bookmarkStart w:id="444" w:name="_Toc5"/>
      <w:r>
        <w:t>5721- مقالید الأحکام فی الفقه‏</w:t>
      </w:r>
      <w:bookmarkEnd w:id="444"/>
    </w:p>
    <w:p>
      <w:pPr>
        <w:pStyle w:val="BookText"/>
      </w:pPr>
      <w:r>
        <w:rPr>
          <w:rFonts w:ascii="IRNazanin" w:hAnsi="IRNazanin" w:eastAsia="IRNazanin" w:cs="IRNazanin"/>
          <w:lang w:bidi="fa-IR"/>
          <w:color w:val="111111"/>
          <w:sz w:val="28"/>
          <w:szCs w:val="28"/>
          <w:rtl/>
        </w:rPr>
        <w:t xml:space="preserve">للسید محمد تقی الرضوی الموسوی الحسینی القمی، المدعو بحاج سید جواد بن المیرزا علی رضا القمی، المتوفی سنة 1303، و فی ظهره تقریظ من الشیخ محمد بن الحاج محمد الکزازی الچکنی القمی، نقله فی مجمع الإجازات. أقول: و الشیخ المقرظ توفی قبل سنة 1275 کما یظهر من الروضة البهیة فی الإجازة الشفیعیة، و المقالید هذا خرج منه أغلب الفقه فی خمس مجلدات کبار بخطه:</w:t>
      </w:r>
    </w:p>
    <w:p>
      <w:pPr>
        <w:pStyle w:val="BookText"/>
      </w:pPr>
      <w:r>
        <w:rPr>
          <w:rFonts w:ascii="IRNazanin" w:hAnsi="IRNazanin" w:eastAsia="IRNazanin" w:cs="IRNazanin"/>
          <w:lang w:bidi="fa-IR"/>
          <w:color w:val="111111"/>
          <w:sz w:val="28"/>
          <w:szCs w:val="28"/>
          <w:rtl/>
        </w:rPr>
        <w:t xml:space="preserve">الطهارة، الصلاة، الصوم، الحج، الزکاة، التجارة، الإجارة و غیرها. توجد عند أحفاده” المؤلف” ببلدة قم، فرغ منه فی 1273.</w:t>
      </w:r>
    </w:p>
    <w:p>
      <w:pPr>
        <w:pStyle w:val="Heading3"/>
      </w:pPr>
      <w:bookmarkStart w:id="445" w:name="_Toc6"/>
      <w:r>
        <w:t>5722- مقالید الأحکام فی الفقه‏</w:t>
      </w:r>
      <w:bookmarkEnd w:id="445"/>
    </w:p>
    <w:p>
      <w:pPr>
        <w:pStyle w:val="BookText"/>
      </w:pPr>
      <w:r>
        <w:rPr>
          <w:rFonts w:ascii="IRNazanin" w:hAnsi="IRNazanin" w:eastAsia="IRNazanin" w:cs="IRNazanin"/>
          <w:lang w:bidi="fa-IR"/>
          <w:color w:val="111111"/>
          <w:sz w:val="28"/>
          <w:szCs w:val="28"/>
          <w:rtl/>
        </w:rPr>
        <w:t xml:space="preserve">للشیخ الآقا محمد حسین الیزدی الحائری المعروف بپاشنه‏طلائی، ابن محمد إسماعیل بن محمد مهدی بن المولی محمد صادق الأردستانی کان معاصر صاحب الجواهر و الشیخ الأنصاری، و حکی السید محمد إبراهیم بن السید هاشم القزوینی الحائری أنه رأی بعض أجزائه من کتاب الطهارة، و کان الآقا محمد حسین أستاذ السید هاشم القزوینی و الحاج شیخ علی الیزدی الحائری المدرس، و توفی سنة 1271 و دفن بالصحن الصغیر فی مقبرة رکن الدولة.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1374_165139"/>
    <w:bookmarkEnd w:id="2"/>
    <w:p>
      <w:pPr>
        <w:pStyle w:val="Heading3"/>
      </w:pPr>
      <w:bookmarkStart w:id="446" w:name="_Toc7"/>
      <w:r>
        <w:t>5723- مقالید الاخبار فی المواعظ</w:t>
      </w:r>
      <w:bookmarkEnd w:id="446"/>
    </w:p>
    <w:p>
      <w:pPr>
        <w:pStyle w:val="BookText"/>
      </w:pPr>
      <w:r>
        <w:rPr>
          <w:rFonts w:ascii="IRNazanin" w:hAnsi="IRNazanin" w:eastAsia="IRNazanin" w:cs="IRNazanin"/>
          <w:lang w:bidi="fa-IR"/>
          <w:color w:val="111111"/>
          <w:sz w:val="28"/>
          <w:szCs w:val="28"/>
          <w:rtl/>
        </w:rPr>
        <w:t xml:space="preserve">للمولی الحاج محمد شریف بن الرضا الشیروانی التبریزی، صاحب مصابیح الوصول الذی ألفه 1228 و نور الأنوار الذی استنسخ سنة 1258، مذکور فی آخر الصدف المشحون له المطبوع سنة 1314.</w:t>
      </w:r>
    </w:p>
    <w:p>
      <w:pPr>
        <w:pStyle w:val="Heading3"/>
      </w:pPr>
      <w:bookmarkStart w:id="447" w:name="_Toc8"/>
      <w:r>
        <w:t>5724- مقالید الأصول و موازین العقول‏</w:t>
      </w:r>
      <w:bookmarkEnd w:id="447"/>
    </w:p>
    <w:p>
      <w:pPr>
        <w:pStyle w:val="BookText"/>
      </w:pPr>
      <w:r>
        <w:rPr>
          <w:rFonts w:ascii="IRNazanin" w:hAnsi="IRNazanin" w:eastAsia="IRNazanin" w:cs="IRNazanin"/>
          <w:lang w:bidi="fa-IR"/>
          <w:color w:val="111111"/>
          <w:sz w:val="28"/>
          <w:szCs w:val="28"/>
          <w:rtl/>
        </w:rPr>
        <w:t xml:space="preserve">عناوینه: مقلاد، مقلاد للمیرزا محمد باقر بن زین العابدین بن حسین بن علی الیزدی الحائری، المتوفی قرب 1300، رأیت منه قطعة فی البراءة و الاستصحاب عند المیرزا هادی الخراسانی، و کان من تقریر دروس أستاذه، عین حد کل درس فی الحاشیة، و قد شرع فیه (20- ج 2- 1264) و فرغ منه (17 ع 2- 1267) و بینهما ثلاث سنوات الأشهرین الا ثلاثة أیام، و کتب علیه مشایخه إجازاتهم و تصدیقاتهم لاجتهاده، منهم الحاج میرزا علی نقی الطباطبائی الحائری، و منهم الشیخ محمد حسین القزوینی الحائری، منهم الشیخ أبو تراب المدعو بمیرزا آقا القزوینی، و تاریخ الأخیر (23- ج 2- 1279)، و عد فیها من تصانیف المجاز مقالید الأصول هذا المکتوب علیه الإجازات.</w:t>
      </w:r>
    </w:p>
    <w:p>
      <w:pPr>
        <w:pStyle w:val="Heading3"/>
      </w:pPr>
      <w:bookmarkStart w:id="448" w:name="_Toc9"/>
      <w:r>
        <w:t>5725- مقالید الأظفار بالطاعات و النیل بالسعادات‏</w:t>
      </w:r>
      <w:bookmarkEnd w:id="448"/>
    </w:p>
    <w:p>
      <w:pPr>
        <w:pStyle w:val="BookText"/>
      </w:pPr>
      <w:r>
        <w:rPr>
          <w:rFonts w:ascii="IRNazanin" w:hAnsi="IRNazanin" w:eastAsia="IRNazanin" w:cs="IRNazanin"/>
          <w:lang w:bidi="fa-IR"/>
          <w:color w:val="111111"/>
          <w:sz w:val="28"/>
          <w:szCs w:val="28"/>
          <w:rtl/>
        </w:rPr>
        <w:t xml:space="preserve">فی الأدعیة و الأعمال المنتخبة من الکتب المعتبرة، للمیرزا علی أکبر الشریف بن محمد باقر العراقی الطهرانی النجفی، المتوفی بها (28 صفر 1371) عن نیف و سبعین سنة، و کان من تلامیذ آیة الله الخراسانی، خرج منه مجلد بخط المؤلف ناقص الآخر، مرتب علی مقدمه و أبواب و خاتمة. أوله: [الحمد لله الذی یحب الذین لا یستکبرون عن عبادته ...]. فیه الأوراد و الأذکار و الأعواذ، بیع بعد فوته فی الهرج و اشتراه تلمیذ المؤلف الحاج السید محمد باقر الدماوندی الطهرانی و حمله معه إلیها.</w:t>
      </w:r>
    </w:p>
    <w:p>
      <w:pPr>
        <w:pStyle w:val="Heading3"/>
      </w:pPr>
      <w:bookmarkStart w:id="449" w:name="_Toc10"/>
      <w:r>
        <w:t>5726- مقالید الأفهام و مخازن الأحکام فی شرح شرایع الإسلام‏</w:t>
      </w:r>
      <w:bookmarkEnd w:id="449"/>
    </w:p>
    <w:p>
      <w:pPr>
        <w:pStyle w:val="BookText"/>
      </w:pPr>
      <w:r>
        <w:rPr>
          <w:rFonts w:ascii="IRNazanin" w:hAnsi="IRNazanin" w:eastAsia="IRNazanin" w:cs="IRNazanin"/>
          <w:lang w:bidi="fa-IR"/>
          <w:color w:val="111111"/>
          <w:sz w:val="28"/>
          <w:szCs w:val="28"/>
          <w:rtl/>
        </w:rPr>
        <w:t xml:space="preserve">لآقا محمد باقر بن زین العابدین بن حسین بن علی الیزدی الحائری، تلمیذ صاحب الضوابط، ثم الحاج میرزا علی نقی الطباطبائی ابن السید حسن ابن السید المجاهد الحائری الذی توفی سنة 1289، رأیت مجلدا منه فی القضاء و النکاح، کتبه حین حضوره بحث أستاذه الأخیر الطباطبائی. أول القضاء: [الحمد لله الذی خلق العباد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1374_165140"/>
    <w:bookmarkEnd w:id="3"/>
    <w:p>
      <w:pPr>
        <w:pStyle w:val="BookText"/>
      </w:pPr>
      <w:r>
        <w:rPr>
          <w:rFonts w:ascii="IRNazanin" w:hAnsi="IRNazanin" w:eastAsia="IRNazanin" w:cs="IRNazanin"/>
          <w:lang w:bidi="fa-IR"/>
          <w:color w:val="111111"/>
          <w:sz w:val="28"/>
          <w:szCs w:val="28"/>
          <w:rtl/>
        </w:rPr>
        <w:t xml:space="preserve">إظهارا لقدرته ...] و هو ناقص من آخره قلیل عند السید عبد الحسین بن السید علی بن الحاج میرزا أبی القاسم الطباطبائی بکربلاء، و مر مصابیح الأنوار له أیضا و یظهر من النسخة أن اسمه هو المقالید کما هنا لکن صرح الشیخ أبو تراب الشهیر بمیرزا آقا القزوینی الحائری فیما کتب له من الإجازة فی سنة 1279: أن اسمه مخازن الأحکام و قد خرج منه عدة مجلدات فی قرب 200000 بیت، کما مر بهذا العنوان.</w:t>
      </w:r>
    </w:p>
    <w:p>
      <w:pPr>
        <w:pStyle w:val="Heading3"/>
      </w:pPr>
      <w:bookmarkStart w:id="450" w:name="_Toc11"/>
      <w:r>
        <w:t>5727- مقالید ترکیة</w:t>
      </w:r>
      <w:bookmarkEnd w:id="450"/>
    </w:p>
    <w:p>
      <w:pPr>
        <w:pStyle w:val="BookText"/>
      </w:pPr>
      <w:r>
        <w:rPr>
          <w:rFonts w:ascii="IRNazanin" w:hAnsi="IRNazanin" w:eastAsia="IRNazanin" w:cs="IRNazanin"/>
          <w:lang w:bidi="fa-IR"/>
          <w:color w:val="111111"/>
          <w:sz w:val="28"/>
          <w:szCs w:val="28"/>
          <w:rtl/>
        </w:rPr>
        <w:t xml:space="preserve">لفتح علی بن کلب علی خان بن مرشد قلی خان بن فتح علی خان قاجار القزوینی، المولود 1210، فی لغة الترکیة مترجمة إلی الفارسیة ألفه باسم ناصر الدین شاه (1264- 1313)، لما شاهد تمایل عباس میرزا ولیعهد بقراءة تألیفات المیر علی شیر النوائی (844- 906) و کان المؤلف 17 سنة ملازما لعباس میرزا المذکور فی حروبه الفاشلة. أوله: [خدایا مسلم خدالیق ستکا- بیر اوشه که دائی کدالیق ستکا]. توجد بطهران (الملک 1/ 396) کتابتها 1280.</w:t>
      </w:r>
    </w:p>
    <w:p>
      <w:pPr>
        <w:pStyle w:val="Heading3"/>
      </w:pPr>
      <w:bookmarkStart w:id="451" w:name="_Toc12"/>
      <w:r>
        <w:t>5728- مقالید الجعفریة</w:t>
      </w:r>
      <w:bookmarkEnd w:id="451"/>
    </w:p>
    <w:p>
      <w:pPr>
        <w:pStyle w:val="BookText"/>
      </w:pPr>
      <w:r>
        <w:rPr>
          <w:rFonts w:ascii="IRNazanin" w:hAnsi="IRNazanin" w:eastAsia="IRNazanin" w:cs="IRNazanin"/>
          <w:lang w:bidi="fa-IR"/>
          <w:color w:val="111111"/>
          <w:sz w:val="28"/>
          <w:szCs w:val="28"/>
          <w:rtl/>
        </w:rPr>
        <w:t xml:space="preserve">فی القواعد الفقهیة، بترتیب کتب الفقه، للحاج المولی محمد جعفر الشریعتمدار الأسترآبادی الطهرانی، المتوفی 1263، ذکره ولده الشیخ علی فی مبدأ الآمال و هو یقرب من خمسة عشرة آلاف بیت کتابی.</w:t>
      </w:r>
    </w:p>
    <w:p>
      <w:pPr>
        <w:pStyle w:val="Heading3"/>
      </w:pPr>
      <w:bookmarkStart w:id="452" w:name="_Toc13"/>
      <w:r>
        <w:t>5729- مقالید الجنان و مفاتیح النوح و الأحزان،</w:t>
      </w:r>
      <w:bookmarkEnd w:id="452"/>
    </w:p>
    <w:p>
      <w:pPr>
        <w:pStyle w:val="BookText"/>
      </w:pPr>
      <w:r>
        <w:rPr>
          <w:rFonts w:ascii="IRNazanin" w:hAnsi="IRNazanin" w:eastAsia="IRNazanin" w:cs="IRNazanin"/>
          <w:lang w:bidi="fa-IR"/>
          <w:color w:val="111111"/>
          <w:sz w:val="28"/>
          <w:szCs w:val="28"/>
          <w:rtl/>
        </w:rPr>
        <w:t xml:space="preserve">فی المصائب، ملمعا من الفارسی و العربی، للمیرزا محمد باقر بن زین العابدین بن حسین بن علی الیزدی الحائری، المتوفی قرب الثلاثمائة بعد الألف، و هو خامس مجلدات الست من کتابه فرادیس کما ذکره فی أول کتابه عدة الذاکرین.</w:t>
      </w:r>
    </w:p>
    <w:p>
      <w:pPr>
        <w:pStyle w:val="Heading3"/>
      </w:pPr>
      <w:bookmarkStart w:id="453" w:name="_Toc14"/>
      <w:r>
        <w:t>5730- مقالید الحساب فی علم الحساب‏</w:t>
      </w:r>
      <w:bookmarkEnd w:id="453"/>
    </w:p>
    <w:p>
      <w:pPr>
        <w:pStyle w:val="BookText"/>
      </w:pPr>
      <w:r>
        <w:rPr>
          <w:rFonts w:ascii="IRNazanin" w:hAnsi="IRNazanin" w:eastAsia="IRNazanin" w:cs="IRNazanin"/>
          <w:lang w:bidi="fa-IR"/>
          <w:color w:val="111111"/>
          <w:sz w:val="28"/>
          <w:szCs w:val="28"/>
          <w:rtl/>
        </w:rPr>
        <w:t xml:space="preserve">للسید المیرزا علی أکبر خان بن علی بن المیرزا أبی القاسم بن المیرزا عیسی القائم مقام الحسینی الفراهانی الطهرانی ذکره فی آخر جان جهان له المطبوع سنة 1335، توفی فی سنة 1329.</w:t>
      </w:r>
    </w:p>
    <w:p>
      <w:pPr>
        <w:pStyle w:val="Heading3"/>
      </w:pPr>
      <w:bookmarkStart w:id="454" w:name="_Toc15"/>
      <w:r>
        <w:t>5731- مقالید الظفر</w:t>
      </w:r>
      <w:bookmarkEnd w:id="454"/>
    </w:p>
    <w:p>
      <w:pPr>
        <w:pStyle w:val="BookText"/>
      </w:pPr>
      <w:r>
        <w:rPr>
          <w:rFonts w:ascii="IRNazanin" w:hAnsi="IRNazanin" w:eastAsia="IRNazanin" w:cs="IRNazanin"/>
          <w:lang w:bidi="fa-IR"/>
          <w:color w:val="111111"/>
          <w:sz w:val="28"/>
          <w:szCs w:val="28"/>
          <w:rtl/>
        </w:rPr>
        <w:t xml:space="preserve">فارسی، ترجمه عن الإنگلیزیة</w:t>
      </w:r>
      <w:r>
        <w:rPr>
          <w:rFonts w:ascii="Times New Roman" w:hAnsi="Times New Roman" w:eastAsia="Times New Roman" w:cs="Times New Roman"/>
          <w:lang w:val="en-US" w:bidi="en-US"/>
          <w:color w:val="111111"/>
          <w:sz w:val="28"/>
          <w:szCs w:val="28"/>
          <w:rtl/>
        </w:rPr>
        <w:t xml:space="preserve">MODERNK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11374_165141"/>
    <w:bookmarkEnd w:id="4"/>
    <w:p>
      <w:pPr>
        <w:pStyle w:val="BookText"/>
      </w:pPr>
      <w:r>
        <w:rPr>
          <w:rFonts w:ascii="Times New Roman" w:hAnsi="Times New Roman" w:eastAsia="Times New Roman" w:cs="Times New Roman"/>
          <w:lang w:val="en-US" w:bidi="en-US"/>
          <w:color w:val="111111"/>
          <w:sz w:val="28"/>
          <w:szCs w:val="28"/>
          <w:rtl/>
        </w:rPr>
        <w:t xml:space="preserve">KSEINCE</w:t>
      </w:r>
    </w:p>
    <w:p>
      <w:pPr>
        <w:pStyle w:val="BookText"/>
      </w:pPr>
      <w:r>
        <w:rPr>
          <w:rFonts w:ascii="IRNazanin" w:hAnsi="IRNazanin" w:eastAsia="IRNazanin" w:cs="IRNazanin"/>
          <w:lang w:bidi="fa-IR"/>
          <w:color w:val="111111"/>
          <w:sz w:val="28"/>
          <w:szCs w:val="28"/>
          <w:rtl/>
        </w:rPr>
        <w:t xml:space="preserve">فی ستة أبواب: 1- الفضاء، 2- الکائنات، 3- الجوهر و المادة، 4- الروح 5- الخلقة، 6- مرتبه الإنسان. أوله: [هو الله ... به نام خداوند بخشنده مهربان ای نام تو بهترین سرآغاز- بی‏نام تو]. یوجد بطهران (الملیة 503 ف) کتابته 1319 ق، کما فی فهرسها.</w:t>
      </w:r>
    </w:p>
    <w:p>
      <w:pPr>
        <w:pStyle w:val="Heading3"/>
      </w:pPr>
      <w:bookmarkStart w:id="455" w:name="_Toc16"/>
      <w:r>
        <w:t>مقالید القصود و موالید العقود</w:t>
      </w:r>
      <w:bookmarkEnd w:id="455"/>
    </w:p>
    <w:p>
      <w:pPr>
        <w:pStyle w:val="BookText"/>
      </w:pPr>
      <w:r>
        <w:rPr>
          <w:rFonts w:ascii="IRNazanin" w:hAnsi="IRNazanin" w:eastAsia="IRNazanin" w:cs="IRNazanin"/>
          <w:lang w:bidi="fa-IR"/>
          <w:color w:val="111111"/>
          <w:sz w:val="28"/>
          <w:szCs w:val="28"/>
          <w:rtl/>
        </w:rPr>
        <w:t xml:space="preserve">فی تفاصیل صیغ العقود، للسید محمد بن باقر الحسینی النائنی، کما ذکر فی أوله. (أقول): هو السید بهاء الدین محمد بن محمد باقر الحسینی النائنی المختاری المتوفی بعد 1130. أوله: [الحمد لله شارع شوارع العقود و واضع روادع العهود ...]. فرغ من تألیفه عصر یوم الخمیس (29 ع 2- 1125) و استکتبه لنفسه المولی محمد بن علی قلی الأفشار فی سنة 1174 رأیته فی مجموعة عند الشیخ صالح الجزائری، و مر بعنوان صیغ العقود.</w:t>
      </w:r>
    </w:p>
    <w:p>
      <w:pPr>
        <w:pStyle w:val="Heading3"/>
      </w:pPr>
      <w:bookmarkStart w:id="456" w:name="_Toc17"/>
      <w:r>
        <w:t>5732- المقالید الملکوتیة</w:t>
      </w:r>
      <w:bookmarkEnd w:id="456"/>
    </w:p>
    <w:p>
      <w:pPr>
        <w:pStyle w:val="BookText"/>
      </w:pPr>
      <w:r>
        <w:rPr>
          <w:rFonts w:ascii="IRNazanin" w:hAnsi="IRNazanin" w:eastAsia="IRNazanin" w:cs="IRNazanin"/>
          <w:lang w:bidi="fa-IR"/>
          <w:color w:val="111111"/>
          <w:sz w:val="28"/>
          <w:szCs w:val="28"/>
          <w:rtl/>
        </w:rPr>
        <w:t xml:space="preserve">کما فی فهرس أیوانف 39، نقلا عن الأزهار أو المقاید کما عبر عنه فی فهرست مجدوع: 231 و هو للسجستانی الإسماعیلی.</w:t>
      </w:r>
    </w:p>
    <w:p>
      <w:pPr>
        <w:pStyle w:val="BookText"/>
      </w:pPr>
      <w:r>
        <w:rPr>
          <w:rFonts w:ascii="IRNazanin" w:hAnsi="IRNazanin" w:eastAsia="IRNazanin" w:cs="IRNazanin"/>
          <w:lang w:bidi="fa-IR"/>
          <w:color w:val="111111"/>
          <w:sz w:val="28"/>
          <w:szCs w:val="28"/>
          <w:rtl/>
        </w:rPr>
        <w:t xml:space="preserve">یوجد فی المکتبة المحمدیة الهمدانیة، و کل فصل منه إقلید. قال الکرمانی فی الریاض ص 93: إن المقالید السجستانی، ألفه بعد تألیفه النصرة، کما فی ملحق فهرست مجدوع: 297.</w:t>
      </w:r>
    </w:p>
    <w:p>
      <w:pPr>
        <w:pStyle w:val="Heading3"/>
      </w:pPr>
      <w:bookmarkStart w:id="457" w:name="_Toc18"/>
      <w:r>
        <w:t>5733- مقالید النجاة</w:t>
      </w:r>
      <w:bookmarkEnd w:id="457"/>
    </w:p>
    <w:p>
      <w:pPr>
        <w:pStyle w:val="BookText"/>
      </w:pPr>
      <w:r>
        <w:rPr>
          <w:rFonts w:ascii="IRNazanin" w:hAnsi="IRNazanin" w:eastAsia="IRNazanin" w:cs="IRNazanin"/>
          <w:lang w:bidi="fa-IR"/>
          <w:color w:val="111111"/>
          <w:sz w:val="28"/>
          <w:szCs w:val="28"/>
          <w:rtl/>
        </w:rPr>
        <w:t xml:space="preserve">فی علم التکسیر و الأوفاق و الأعداد و ما یتعلق بها للمولی محمد عباس الملقب فی شعره بنجاة، ابن المیرزا بهادر علی بن النواب شجاع الدولة الهندی، فارسی ألفه بإصرار السید میر محمد صادق ساکن أوده من بلاد الهند، و ذکر أن کثیرا مما ذکره من الأدعیة و الأحراز المرویة عن الأئمة علیه السلام  مما أخذه عن أستاذه السید میر صفدر علی، و رتبه علی مقدمه فیما یتوقف</w:t>
      </w:r>
    </w:p>
    <w:p>
      <w:pPr>
        <w:pStyle w:val="BookText"/>
      </w:pPr>
      <w:r>
        <w:rPr>
          <w:rFonts w:ascii="IRNazanin" w:hAnsi="IRNazanin" w:eastAsia="IRNazanin" w:cs="IRNazanin"/>
          <w:lang w:bidi="fa-IR"/>
          <w:color w:val="111111"/>
          <w:sz w:val="28"/>
          <w:szCs w:val="28"/>
          <w:rtl/>
        </w:rPr>
        <w:t xml:space="preserve">علم التکسیر علی معرفته من الطرح و التقسیم و بیان المثلث و المربعات إلی المربع الثانی عشر فی الاثنی عشر، ثم خمسة أبواب 1- فی تعویذات الرزق، 2- فی تعویذات الأمراض، 3- تعویذات الحب و التسخیر للنفوس الإنسانیة و الحیوانیة و غیرها، 4- فی تعویذات الأعادی و الظلمة و الفسقة، 5- فی طلب الولد و العلم و الحافظة و غیر ذلک من المهمات، ثم خاتمة فی الفوائد المتفرقة.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11374_165142"/>
    <w:bookmarkEnd w:id="5"/>
    <w:p>
      <w:pPr>
        <w:pStyle w:val="BookText"/>
      </w:pPr>
      <w:r>
        <w:rPr>
          <w:rFonts w:ascii="IRNazanin" w:hAnsi="IRNazanin" w:eastAsia="IRNazanin" w:cs="IRNazanin"/>
          <w:lang w:bidi="fa-IR"/>
          <w:color w:val="111111"/>
          <w:sz w:val="28"/>
          <w:szCs w:val="28"/>
          <w:rtl/>
        </w:rPr>
        <w:t xml:space="preserve">أوله: [حمد لا تعد صانعی را سزد که طرح نقش عالم ذی جهات بیگ لفظ کن بر صفحه هستی انداخته ...]. و فرغ منه سنة 1264 استنسخه المولی عبد الحسین الحائری سنة 1297 عن نسخه خط السید أحمد علی الرضوی فی 189 ورقة کبیرة، رأیته عند الشیخ أبی القاسم التبریزی الخوئی نزیل مدرسة الصدر و انتقل الیوم إلی عبود الشیخ حسن الصالحی.</w:t>
      </w:r>
    </w:p>
    <w:p>
      <w:pPr>
        <w:pStyle w:val="Heading3"/>
      </w:pPr>
      <w:bookmarkStart w:id="458" w:name="_Toc19"/>
      <w:r>
        <w:t>5734- مقالید الهیئة</w:t>
      </w:r>
      <w:bookmarkEnd w:id="458"/>
    </w:p>
    <w:p>
      <w:pPr>
        <w:pStyle w:val="BookText"/>
      </w:pPr>
      <w:r>
        <w:rPr>
          <w:rFonts w:ascii="IRNazanin" w:hAnsi="IRNazanin" w:eastAsia="IRNazanin" w:cs="IRNazanin"/>
          <w:lang w:bidi="fa-IR"/>
          <w:color w:val="111111"/>
          <w:sz w:val="28"/>
          <w:szCs w:val="28"/>
          <w:rtl/>
        </w:rPr>
        <w:t xml:space="preserve">فی علم الهیئة، للحکیم المنجم أبی ریحان البیرونی، یظهر من اکتفاء القنوع أنه من آثاره الباقیة کالآثار الباقیة و عده من کتبه فی عیون الأنباء و ذکره کشف الظنون و مر له فی الکاف کتاب فی الهیئة الموجود فی أوربا، و المقالید موجود بإیران کما وصفه فی 2 تاریخ أدبیات ایران ص 105، و نقل عن عباراته الفارسیة فی ص 100، مر للبیرونی مقالة فی استعمال الأسطرلاب‏</w:t>
      </w:r>
    </w:p>
    <w:p>
      <w:pPr>
        <w:pStyle w:val="Heading3"/>
      </w:pPr>
      <w:bookmarkStart w:id="459" w:name="_Toc20"/>
      <w:r>
        <w:t>5735- المقام الأسنی فی شرح الأسماء الحسنی‏</w:t>
      </w:r>
      <w:bookmarkEnd w:id="459"/>
    </w:p>
    <w:p>
      <w:pPr>
        <w:pStyle w:val="BookText"/>
      </w:pPr>
      <w:r>
        <w:rPr>
          <w:rFonts w:ascii="IRNazanin" w:hAnsi="IRNazanin" w:eastAsia="IRNazanin" w:cs="IRNazanin"/>
          <w:lang w:bidi="fa-IR"/>
          <w:color w:val="111111"/>
          <w:sz w:val="28"/>
          <w:szCs w:val="28"/>
          <w:rtl/>
        </w:rPr>
        <w:t xml:space="preserve">للشیخ إبراهیم الکفعمی، أورد فی آخر البلد الأمین عبارات ثلاثة فی ترتیب الأسماء التسعة و التسعین، و جمع هو بینهما فی عبارة رابعة جامعة للکل مع الشرح و البیان، و ذکر أنه سمی الشرح ب المقام الأسنی، و بعد تمام الشرح أورد عبارة خامسة بغیر شرح مرتبا للأسماء علی حروف الهجاء.</w:t>
      </w:r>
    </w:p>
    <w:p>
      <w:pPr>
        <w:pStyle w:val="Heading3"/>
      </w:pPr>
      <w:bookmarkStart w:id="460" w:name="_Toc21"/>
      <w:r>
        <w:t>5736- المقام الأسنی فی تفسیر أسماء الله الحسنی‏</w:t>
      </w:r>
      <w:bookmarkEnd w:id="460"/>
    </w:p>
    <w:p>
      <w:pPr>
        <w:pStyle w:val="BookText"/>
      </w:pPr>
      <w:r>
        <w:rPr>
          <w:rFonts w:ascii="IRNazanin" w:hAnsi="IRNazanin" w:eastAsia="IRNazanin" w:cs="IRNazanin"/>
          <w:lang w:bidi="fa-IR"/>
          <w:color w:val="111111"/>
          <w:sz w:val="28"/>
          <w:szCs w:val="28"/>
          <w:rtl/>
        </w:rPr>
        <w:t xml:space="preserve">للشیخ زین الدین علی بن محمد البیاضی النباطی العاملی، المتوفی سنة 877، صاحب الصراط المستقیم.</w:t>
      </w:r>
    </w:p>
    <w:p>
      <w:pPr>
        <w:pStyle w:val="Heading3"/>
      </w:pPr>
      <w:bookmarkStart w:id="461" w:name="_Toc22"/>
      <w:r>
        <w:t>5737- المقام الأمین فی الدعاء</w:t>
      </w:r>
      <w:bookmarkEnd w:id="461"/>
    </w:p>
    <w:p>
      <w:pPr>
        <w:pStyle w:val="BookText"/>
      </w:pPr>
      <w:r>
        <w:rPr>
          <w:rFonts w:ascii="IRNazanin" w:hAnsi="IRNazanin" w:eastAsia="IRNazanin" w:cs="IRNazanin"/>
          <w:lang w:bidi="fa-IR"/>
          <w:color w:val="111111"/>
          <w:sz w:val="28"/>
          <w:szCs w:val="28"/>
          <w:rtl/>
        </w:rPr>
        <w:t xml:space="preserve">للحاج محمود بن میر علی المشهدی، المعاصر للمحدث الحر العاملی، ذکره فی أمل الآمل.</w:t>
      </w:r>
    </w:p>
    <w:p>
      <w:pPr>
        <w:pStyle w:val="Heading3"/>
      </w:pPr>
      <w:bookmarkStart w:id="462" w:name="_Toc23"/>
      <w:r>
        <w:t>5738- مقام ایران در تاریخ إسلام‏</w:t>
      </w:r>
      <w:bookmarkEnd w:id="462"/>
    </w:p>
    <w:p>
      <w:pPr>
        <w:pStyle w:val="BookText"/>
      </w:pPr>
      <w:r>
        <w:rPr>
          <w:rFonts w:ascii="IRNazanin" w:hAnsi="IRNazanin" w:eastAsia="IRNazanin" w:cs="IRNazanin"/>
          <w:lang w:bidi="fa-IR"/>
          <w:color w:val="111111"/>
          <w:sz w:val="28"/>
          <w:szCs w:val="28"/>
          <w:rtl/>
        </w:rPr>
        <w:t xml:space="preserve">أصله لمارکولیوت، و الترجمة الفارسیة لغلام رضا رشید الیاسمی الآتی ذکره. طبع بطهران 1321 ش.</w:t>
      </w:r>
    </w:p>
    <w:p>
      <w:pPr>
        <w:pStyle w:val="Heading3"/>
      </w:pPr>
      <w:bookmarkStart w:id="463" w:name="_Toc24"/>
      <w:r>
        <w:t>5739- مقام زن‏</w:t>
      </w:r>
      <w:bookmarkEnd w:id="463"/>
    </w:p>
    <w:p>
      <w:pPr>
        <w:pStyle w:val="BookText"/>
      </w:pPr>
      <w:r>
        <w:rPr>
          <w:rFonts w:ascii="IRNazanin" w:hAnsi="IRNazanin" w:eastAsia="IRNazanin" w:cs="IRNazanin"/>
          <w:lang w:bidi="fa-IR"/>
          <w:color w:val="111111"/>
          <w:sz w:val="28"/>
          <w:szCs w:val="28"/>
          <w:rtl/>
        </w:rPr>
        <w:t xml:space="preserve">فارسی فی شئون النسوان، لرشید الیاسمی الکرمانشاهی المعاصر، طبع بإیران.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11374_165143"/>
    <w:bookmarkEnd w:id="6"/>
    <w:p>
      <w:pPr>
        <w:pStyle w:val="Heading3"/>
      </w:pPr>
      <w:bookmarkStart w:id="464" w:name="_Toc25"/>
      <w:r>
        <w:t>5740- المقام المحمود فی الرد علی الیهود</w:t>
      </w:r>
      <w:bookmarkEnd w:id="464"/>
    </w:p>
    <w:p>
      <w:pPr>
        <w:pStyle w:val="BookText"/>
      </w:pPr>
      <w:r>
        <w:rPr>
          <w:rFonts w:ascii="IRNazanin" w:hAnsi="IRNazanin" w:eastAsia="IRNazanin" w:cs="IRNazanin"/>
          <w:lang w:bidi="fa-IR"/>
          <w:color w:val="111111"/>
          <w:sz w:val="28"/>
          <w:szCs w:val="28"/>
          <w:rtl/>
        </w:rPr>
        <w:t xml:space="preserve">أو نصر المؤمنین فی تفضیل الرسول الأمین فارسی فی إثبات النبوة الخاصة، للسید المفتی میر محمد عباس بن السید علی أکبر بن السید محمد جعفر بن السید طالب بن السید نور الدین بن المحدث السید نعمة الله الموسوی الجزائری التستری، نزیل لکهنو و المتوفی بها فی (25 رجب 1306) فرغ من تصنیفه 1265، و طبع بالهند 1336.</w:t>
      </w:r>
    </w:p>
    <w:p>
      <w:pPr>
        <w:pStyle w:val="Heading3"/>
      </w:pPr>
      <w:bookmarkStart w:id="465" w:name="_Toc26"/>
      <w:r>
        <w:t>5741- المقامات‏</w:t>
      </w:r>
      <w:bookmarkEnd w:id="465"/>
    </w:p>
    <w:p>
      <w:pPr>
        <w:pStyle w:val="BookText"/>
      </w:pPr>
      <w:r>
        <w:rPr>
          <w:rFonts w:ascii="IRNazanin" w:hAnsi="IRNazanin" w:eastAsia="IRNazanin" w:cs="IRNazanin"/>
          <w:lang w:bidi="fa-IR"/>
          <w:color w:val="111111"/>
          <w:sz w:val="28"/>
          <w:szCs w:val="28"/>
          <w:rtl/>
        </w:rPr>
        <w:t xml:space="preserve">لابن بسام الشاعر الشهیر بالبسامی، و هو کما فی ابن خلکان أبو الحسن علی بن محمد بن منصور بن نصر بن بسام- الذی کانت أمه بنت حمدون الندیم البغدادی، المتوفی سنة 302 أو 303، ذکر الکتاب له کشف الظنون و لکن وصفه بما یظهر أن مؤلفه مؤخر عن الحریری فراجعه، فقال: إنه لأبی الحسن علی بن أحمد الشاعر المعروف بالبسامی المتوفی سنة 303 و هو فی ثلاثین مقامه أنشأها للقاضی أبی حامد محمد بن محمد الشهرزوری، و مع ذلک حکی فیه و ما وقع فی مقامات الحریری من اللغات الوعرة- إلخ، و ذکر قبل ذلک الذخیرة فی محاسن أهل الجزیرة یعنی الأندلس و قال: إنه لأبی الحسن علی المعروف بابن بسام البسامی الشاعر المتوفی (302) و اختصر الذخیرة أبو الفضل جمال الدین محمد بن مکرم الأنصاری اللغوی المتوفی سنة (711).</w:t>
      </w:r>
    </w:p>
    <w:p>
      <w:pPr>
        <w:pStyle w:val="Heading3"/>
      </w:pPr>
      <w:bookmarkStart w:id="466" w:name="_Toc27"/>
      <w:r>
        <w:t>5742- المقامات‏</w:t>
      </w:r>
      <w:bookmarkEnd w:id="466"/>
    </w:p>
    <w:p>
      <w:pPr>
        <w:pStyle w:val="BookText"/>
      </w:pPr>
      <w:r>
        <w:rPr>
          <w:rFonts w:ascii="IRNazanin" w:hAnsi="IRNazanin" w:eastAsia="IRNazanin" w:cs="IRNazanin"/>
          <w:lang w:bidi="fa-IR"/>
          <w:color w:val="111111"/>
          <w:sz w:val="28"/>
          <w:szCs w:val="28"/>
          <w:rtl/>
        </w:rPr>
        <w:t xml:space="preserve">لأبی الفتح الإسکندری، و هو من إملاء بدیع الزمان الهمدانی، المتوفی سنة (398) و جزء من مقاماته المشهور المتداول، رأیت نسخه منه مجدولة مذهبة کتبت لعلی قلی میرزا بن السلطان فتح علی شاه القاجار فی سنة (1251) فی کتب المولی محمد علی الخوانساری.</w:t>
      </w:r>
    </w:p>
    <w:p>
      <w:pPr>
        <w:pStyle w:val="Heading3"/>
      </w:pPr>
      <w:bookmarkStart w:id="467" w:name="_Toc28"/>
      <w:r>
        <w:t>5743- المقامات‏</w:t>
      </w:r>
      <w:bookmarkEnd w:id="467"/>
    </w:p>
    <w:p>
      <w:pPr>
        <w:pStyle w:val="BookText"/>
      </w:pPr>
      <w:r>
        <w:rPr>
          <w:rFonts w:ascii="IRNazanin" w:hAnsi="IRNazanin" w:eastAsia="IRNazanin" w:cs="IRNazanin"/>
          <w:lang w:bidi="fa-IR"/>
          <w:color w:val="111111"/>
          <w:sz w:val="28"/>
          <w:szCs w:val="28"/>
          <w:rtl/>
        </w:rPr>
        <w:t xml:space="preserve">لبدیع الزمان، علامة همدان، الشیخ مهذب الدین أبی الفضل أحمد بن الحسین بن یحیی بن سعید الهمدانی، المولود بها سنة (353) و المتوفی بهرات سنة (398) من ندماء الوزیر الصاحب کافی الکفاة إسماعیل بن عباد الدیلمی، کان یبدأ بآخر الکتاب و یختم بأوله من غایة المهارة فی الإنشاء، و الحریری اقتفی أثره فی مقاماته کما صرح به أوله قائل فی حقه إنه بدیع الزمان‏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11374_165144"/>
    <w:bookmarkEnd w:id="7"/>
    <w:p>
      <w:pPr>
        <w:pStyle w:val="BookText"/>
      </w:pPr>
      <w:r>
        <w:rPr>
          <w:rFonts w:ascii="IRNazanin" w:hAnsi="IRNazanin" w:eastAsia="IRNazanin" w:cs="IRNazanin"/>
          <w:lang w:bidi="fa-IR"/>
          <w:color w:val="111111"/>
          <w:sz w:val="28"/>
          <w:szCs w:val="28"/>
          <w:rtl/>
        </w:rPr>
        <w:t xml:space="preserve">علامة همدان، و هو موجود مطبوع بطهران سنة (1296) و فی حاشیته رسائله و آثاره من النظم و النثر، و هو أربعون مقامه. أوله: [حدثنا عیسی بن هشام قال: دخلت البصرة ...].</w:t>
      </w:r>
    </w:p>
    <w:p>
      <w:pPr>
        <w:pStyle w:val="Heading3"/>
      </w:pPr>
      <w:bookmarkStart w:id="468" w:name="_Toc29"/>
      <w:r>
        <w:t>5744- المقامات‏</w:t>
      </w:r>
      <w:bookmarkEnd w:id="468"/>
    </w:p>
    <w:p>
      <w:pPr>
        <w:pStyle w:val="BookText"/>
      </w:pPr>
      <w:r>
        <w:rPr>
          <w:rFonts w:ascii="IRNazanin" w:hAnsi="IRNazanin" w:eastAsia="IRNazanin" w:cs="IRNazanin"/>
          <w:lang w:bidi="fa-IR"/>
          <w:color w:val="111111"/>
          <w:sz w:val="28"/>
          <w:szCs w:val="28"/>
          <w:rtl/>
        </w:rPr>
        <w:t xml:space="preserve">للمیرزا جعفر الهمدانی المتخلص بریاض، المتوفی سنة (1268) اقتفی فیه بدیع الهمدانی، و هو عشرون مقامه. أوله: [الحمد لله مبدع الإنسان و مودع اللسان، أنشأ الکلم و علم بالقلم ...]. و آخره [أو غار فی الماء أو ألقی فی جنح الظلماء أو ابتغی نفقا فی الأرض أو سلما فی السماء تمت المقامة بالخیر و العافیة]. و النسخة بخط منشیه فرغ من کتابتها سنة (1269) فی مکتبة التقوی بطهران کما فی فهرس مکتبة سپهسالار (ج 2 ص 86).</w:t>
      </w:r>
    </w:p>
    <w:p>
      <w:pPr>
        <w:pStyle w:val="Heading3"/>
      </w:pPr>
      <w:bookmarkStart w:id="469" w:name="_Toc30"/>
      <w:r>
        <w:t>5745- المقامات‏</w:t>
      </w:r>
      <w:bookmarkEnd w:id="469"/>
    </w:p>
    <w:p>
      <w:pPr>
        <w:pStyle w:val="BookText"/>
      </w:pPr>
      <w:r>
        <w:rPr>
          <w:rFonts w:ascii="IRNazanin" w:hAnsi="IRNazanin" w:eastAsia="IRNazanin" w:cs="IRNazanin"/>
          <w:lang w:bidi="fa-IR"/>
          <w:color w:val="111111"/>
          <w:sz w:val="28"/>
          <w:szCs w:val="28"/>
          <w:rtl/>
        </w:rPr>
        <w:t xml:space="preserve">لمؤلف جنان الجنان.</w:t>
      </w:r>
    </w:p>
    <w:p>
      <w:pPr>
        <w:pStyle w:val="Heading3"/>
      </w:pPr>
      <w:bookmarkStart w:id="470" w:name="_Toc31"/>
      <w:r>
        <w:t>5746- المقامات‏</w:t>
      </w:r>
      <w:bookmarkEnd w:id="470"/>
    </w:p>
    <w:p>
      <w:pPr>
        <w:pStyle w:val="BookText"/>
      </w:pPr>
      <w:r>
        <w:rPr>
          <w:rFonts w:ascii="IRNazanin" w:hAnsi="IRNazanin" w:eastAsia="IRNazanin" w:cs="IRNazanin"/>
          <w:lang w:bidi="fa-IR"/>
          <w:color w:val="111111"/>
          <w:sz w:val="28"/>
          <w:szCs w:val="28"/>
          <w:rtl/>
        </w:rPr>
        <w:t xml:space="preserve">لملک النحاة أبی نزار الحسن بن صافی بن نزار الترکی صاحب التذکرة السنجریة و غیرها المتوفی سنة (463).</w:t>
      </w:r>
    </w:p>
    <w:p>
      <w:pPr>
        <w:pStyle w:val="Heading3"/>
      </w:pPr>
      <w:bookmarkStart w:id="471" w:name="_Toc32"/>
      <w:r>
        <w:t>5747- المقامات‏</w:t>
      </w:r>
      <w:bookmarkEnd w:id="471"/>
    </w:p>
    <w:p>
      <w:pPr>
        <w:pStyle w:val="BookText"/>
      </w:pPr>
      <w:r>
        <w:rPr>
          <w:rFonts w:ascii="IRNazanin" w:hAnsi="IRNazanin" w:eastAsia="IRNazanin" w:cs="IRNazanin"/>
          <w:lang w:bidi="fa-IR"/>
          <w:color w:val="111111"/>
          <w:sz w:val="28"/>
          <w:szCs w:val="28"/>
          <w:rtl/>
        </w:rPr>
        <w:t xml:space="preserve">للشیخ أبی عبد الله- أو أبی عبید الله کما فی نسخه البحار المطبوعة، الحسین بن إبراهیم، سلک فیها مسلک البدیع الهمدانی، و کان مثله أیضا فی أن یبدأ بآخر الکتاب و یختم بأوله من شده المهارة فی الإنشاء، حکی المجلسی الثانی فی مجلد إجازات البحار عن خط الشهید- ره- الذی حکاه الشیخ شمس الدین محمد الجبعی فی مجموعته، و ذکر أن من شعره فیها قوله:</w:t>
      </w:r>
    </w:p>
    <w:p>
      <w:pPr>
        <w:pStyle w:val="BookText"/>
      </w:pPr>
      <w:r>
        <w:rPr>
          <w:rFonts w:ascii="Amiri" w:hAnsi="Amiri" w:eastAsia="Amiri" w:cs="Amiri"/>
          <w:lang w:bidi="ar-SA"/>
          <w:color w:val="111111"/>
          <w:sz w:val="28"/>
          <w:szCs w:val="28"/>
          <w:rtl/>
        </w:rPr>
        <w:t xml:space="preserve">سعادة المرء لا مال و لا ولد</w:t>
      </w:r>
    </w:p>
    <w:p>
      <w:pPr>
        <w:pStyle w:val="BookText"/>
      </w:pPr>
      <w:r>
        <w:rPr>
          <w:rFonts w:ascii="IRNazanin" w:hAnsi="IRNazanin" w:eastAsia="IRNazanin" w:cs="IRNazanin"/>
          <w:lang w:bidi="fa-IR"/>
          <w:color w:val="111111"/>
          <w:sz w:val="28"/>
          <w:szCs w:val="28"/>
          <w:rtl/>
        </w:rPr>
        <w:t xml:space="preserve">و لا مؤمل الا الواحد الصمد</w:t>
      </w:r>
    </w:p>
    <w:p>
      <w:pPr>
        <w:pStyle w:val="Heading3"/>
      </w:pPr>
      <w:bookmarkStart w:id="472" w:name="_Toc33"/>
      <w:r>
        <w:t>5748- المقامات‏</w:t>
      </w:r>
      <w:bookmarkEnd w:id="472"/>
    </w:p>
    <w:p>
      <w:pPr>
        <w:pStyle w:val="BookText"/>
      </w:pPr>
      <w:r>
        <w:rPr>
          <w:rFonts w:ascii="IRNazanin" w:hAnsi="IRNazanin" w:eastAsia="IRNazanin" w:cs="IRNazanin"/>
          <w:lang w:bidi="fa-IR"/>
          <w:color w:val="111111"/>
          <w:sz w:val="28"/>
          <w:szCs w:val="28"/>
          <w:rtl/>
        </w:rPr>
        <w:t xml:space="preserve">للشیخ حسین بن کمال الدین علی بن جمال الدین حماد اللیثی الواسطی، قال فی إجازته للشیخ نجم الدین خضر بن محمد بن نعیم المطارآبادی، فی (3 شوال 756) إنه ست مقامات حذوت فیه طریقة الحریری لکنی أودعت کل مقامه منها علما منفردا و صورة قطعة من الإجازة فی الریاض.</w:t>
      </w:r>
    </w:p>
    <w:p>
      <w:pPr>
        <w:pStyle w:val="Heading3"/>
      </w:pPr>
      <w:bookmarkStart w:id="473" w:name="_Toc34"/>
      <w:r>
        <w:t>5749- المقامات‏</w:t>
      </w:r>
      <w:bookmarkEnd w:id="473"/>
    </w:p>
    <w:p>
      <w:pPr>
        <w:pStyle w:val="BookText"/>
      </w:pPr>
      <w:r>
        <w:rPr>
          <w:rFonts w:ascii="IRNazanin" w:hAnsi="IRNazanin" w:eastAsia="IRNazanin" w:cs="IRNazanin"/>
          <w:lang w:bidi="fa-IR"/>
          <w:color w:val="111111"/>
          <w:sz w:val="28"/>
          <w:szCs w:val="28"/>
          <w:rtl/>
        </w:rPr>
        <w:t xml:space="preserve">للمولی محمد صالح بن محمد باقر الروغنی القزوینی، معاصر الحر العاملی، کما ذکره، و یوجد نسخه منه فی مکتبة التقوی: کتبه أولا باسم‏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11374_165145"/>
    <w:bookmarkEnd w:id="8"/>
    <w:p>
      <w:pPr>
        <w:pStyle w:val="BookText"/>
      </w:pPr>
      <w:r>
        <w:rPr>
          <w:rFonts w:ascii="IRNazanin" w:hAnsi="IRNazanin" w:eastAsia="IRNazanin" w:cs="IRNazanin"/>
          <w:lang w:bidi="fa-IR"/>
          <w:color w:val="111111"/>
          <w:sz w:val="28"/>
          <w:szCs w:val="28"/>
          <w:rtl/>
        </w:rPr>
        <w:t xml:space="preserve">المیرزا محمد طاهر ثم جعله باسم دانشمند خان و هو نعمت خان عالی مؤلف تفسیر النعمة العظمی و غیرها، و منشی روزنامه محاصرة حیدرآباد فی (3 رجب 1130).</w:t>
      </w:r>
    </w:p>
    <w:p>
      <w:pPr>
        <w:pStyle w:val="Heading3"/>
      </w:pPr>
      <w:bookmarkStart w:id="474" w:name="_Toc35"/>
      <w:r>
        <w:t>5750- المقامات‏</w:t>
      </w:r>
      <w:bookmarkEnd w:id="474"/>
    </w:p>
    <w:p>
      <w:pPr>
        <w:pStyle w:val="BookText"/>
      </w:pPr>
      <w:r>
        <w:rPr>
          <w:rFonts w:ascii="IRNazanin" w:hAnsi="IRNazanin" w:eastAsia="IRNazanin" w:cs="IRNazanin"/>
          <w:lang w:bidi="fa-IR"/>
          <w:color w:val="111111"/>
          <w:sz w:val="28"/>
          <w:szCs w:val="28"/>
          <w:rtl/>
        </w:rPr>
        <w:t xml:space="preserve">لعبید الزاکانی القزوینی المذکور فی (9: 706) قال فی الریاض: [هی مقامات فحول العلماء بالعربیة و هو فارسی عندنا” صاحب ریاض” منه نسخه یظهر منه فضله و تضلعه فی العلوم و توسعه فیها ...].</w:t>
      </w:r>
    </w:p>
    <w:p>
      <w:pPr>
        <w:pStyle w:val="Heading3"/>
      </w:pPr>
      <w:bookmarkStart w:id="475" w:name="_Toc36"/>
      <w:r>
        <w:t>5751- المقامات‏</w:t>
      </w:r>
      <w:bookmarkEnd w:id="475"/>
    </w:p>
    <w:p>
      <w:pPr>
        <w:pStyle w:val="BookText"/>
      </w:pPr>
      <w:r>
        <w:rPr>
          <w:rFonts w:ascii="IRNazanin" w:hAnsi="IRNazanin" w:eastAsia="IRNazanin" w:cs="IRNazanin"/>
          <w:lang w:bidi="fa-IR"/>
          <w:color w:val="111111"/>
          <w:sz w:val="28"/>
          <w:szCs w:val="28"/>
          <w:rtl/>
        </w:rPr>
        <w:t xml:space="preserve">للشیخ بهاء الدین علی بن عیسی الإربلی صاحب کشف الغمة المتوفی سنة 692، ذکره محمد بن شاکر فی فوات الوفیات قائل إنها أربعة مقامه.</w:t>
      </w:r>
    </w:p>
    <w:p>
      <w:pPr>
        <w:pStyle w:val="Heading3"/>
      </w:pPr>
      <w:bookmarkStart w:id="476" w:name="_Toc37"/>
      <w:r>
        <w:t>5752- المقامات‏</w:t>
      </w:r>
      <w:bookmarkEnd w:id="476"/>
    </w:p>
    <w:p>
      <w:pPr>
        <w:pStyle w:val="BookText"/>
      </w:pPr>
      <w:r>
        <w:rPr>
          <w:rFonts w:ascii="IRNazanin" w:hAnsi="IRNazanin" w:eastAsia="IRNazanin" w:cs="IRNazanin"/>
          <w:lang w:bidi="fa-IR"/>
          <w:color w:val="111111"/>
          <w:sz w:val="28"/>
          <w:szCs w:val="28"/>
          <w:rtl/>
        </w:rPr>
        <w:t xml:space="preserve">للسید ماجد البحرانی فی خزانة الشیخ علی کاشف الغطاء و فی خزانة الحاج علی محمد النجف‏آبادی نسخه بخط الشیخ محمد باقر بن محمد رضا العاملی، کتبها سنة 1281. أوله: [الحمد لله الذی جعل الغربة وسیلة لتحصیل الکمالات ...]. و آخره: [... و لنختم کتابنا هذا ببیتین ختم بها الشیخ خالد:</w:t>
      </w:r>
    </w:p>
    <w:p>
      <w:pPr>
        <w:pStyle w:val="BookText"/>
      </w:pPr>
      <w:r>
        <w:rPr>
          <w:rFonts w:ascii="IRNazanin" w:hAnsi="IRNazanin" w:eastAsia="IRNazanin" w:cs="IRNazanin"/>
          <w:lang w:bidi="fa-IR"/>
          <w:color w:val="111111"/>
          <w:sz w:val="28"/>
          <w:szCs w:val="28"/>
          <w:rtl/>
        </w:rPr>
        <w:t xml:space="preserve">تری الفتی ینکر فضل الفتی‏</w:t>
      </w:r>
    </w:p>
    <w:p>
      <w:pPr>
        <w:pStyle w:val="BookText"/>
      </w:pPr>
      <w:r>
        <w:rPr>
          <w:rFonts w:ascii="IRNazanin" w:hAnsi="IRNazanin" w:eastAsia="IRNazanin" w:cs="IRNazanin"/>
          <w:lang w:bidi="fa-IR"/>
          <w:color w:val="111111"/>
          <w:sz w:val="28"/>
          <w:szCs w:val="28"/>
          <w:rtl/>
        </w:rPr>
        <w:t xml:space="preserve">لوما و خبثا فإذا ما ذهب‏</w:t>
      </w:r>
    </w:p>
    <w:p>
      <w:pPr>
        <w:pStyle w:val="BookText"/>
      </w:pPr>
      <w:r>
        <w:rPr>
          <w:rFonts w:ascii="IRNazanin" w:hAnsi="IRNazanin" w:eastAsia="IRNazanin" w:cs="IRNazanin"/>
          <w:lang w:bidi="fa-IR"/>
          <w:color w:val="111111"/>
          <w:sz w:val="28"/>
          <w:szCs w:val="28"/>
          <w:rtl/>
        </w:rPr>
        <w:t xml:space="preserve">بح به الحرص علی نکتة</w:t>
      </w:r>
    </w:p>
    <w:p>
      <w:pPr>
        <w:pStyle w:val="BookText"/>
      </w:pPr>
      <w:r>
        <w:rPr>
          <w:rFonts w:ascii="IRNazanin" w:hAnsi="IRNazanin" w:eastAsia="IRNazanin" w:cs="IRNazanin"/>
          <w:lang w:bidi="fa-IR"/>
          <w:color w:val="111111"/>
          <w:sz w:val="28"/>
          <w:szCs w:val="28"/>
          <w:rtl/>
        </w:rPr>
        <w:t xml:space="preserve">یکتبها عنه بماء الذهب‏</w:t>
      </w:r>
    </w:p>
    <w:p>
      <w:pPr>
        <w:pStyle w:val="Heading3"/>
      </w:pPr>
      <w:bookmarkStart w:id="477" w:name="_Toc38"/>
      <w:r>
        <w:t>5753- المقامات الاثنی عشریة فی المواریث الجعفریة</w:t>
      </w:r>
      <w:bookmarkEnd w:id="477"/>
    </w:p>
    <w:p>
      <w:pPr>
        <w:pStyle w:val="BookText"/>
      </w:pPr>
      <w:r>
        <w:rPr>
          <w:rFonts w:ascii="IRNazanin" w:hAnsi="IRNazanin" w:eastAsia="IRNazanin" w:cs="IRNazanin"/>
          <w:lang w:bidi="fa-IR"/>
          <w:color w:val="111111"/>
          <w:sz w:val="28"/>
          <w:szCs w:val="28"/>
          <w:rtl/>
        </w:rPr>
        <w:t xml:space="preserve">للسید عیسی بن السید حمد آل کمال الدین الحلی المولود سنة (1287) مبسوط مرسوم بالجداول لتسهیل التناول.</w:t>
      </w:r>
    </w:p>
    <w:p>
      <w:pPr>
        <w:pStyle w:val="Heading3"/>
      </w:pPr>
      <w:bookmarkStart w:id="478" w:name="_Toc39"/>
      <w:r>
        <w:t>5754- المقامات الأکبریة</w:t>
      </w:r>
      <w:bookmarkEnd w:id="478"/>
    </w:p>
    <w:p>
      <w:pPr>
        <w:pStyle w:val="BookText"/>
      </w:pPr>
      <w:r>
        <w:rPr>
          <w:rFonts w:ascii="IRNazanin" w:hAnsi="IRNazanin" w:eastAsia="IRNazanin" w:cs="IRNazanin"/>
          <w:lang w:bidi="fa-IR"/>
          <w:color w:val="111111"/>
          <w:sz w:val="28"/>
          <w:szCs w:val="28"/>
          <w:rtl/>
        </w:rPr>
        <w:t xml:space="preserve">فی أحوال علی بن الحسین الشهید فی الطف الشهیر بعلی الأکبر، لمحمد حسن المیرجهانی مؤلف مقلاد الجنان المطبوع (1360) ذکر فی آخره.</w:t>
      </w:r>
    </w:p>
    <w:p>
      <w:pPr>
        <w:pStyle w:val="Heading3"/>
      </w:pPr>
      <w:bookmarkStart w:id="479" w:name="_Toc40"/>
      <w:r>
        <w:t>5755- مقامات الأقطاب‏</w:t>
      </w:r>
      <w:bookmarkEnd w:id="479"/>
    </w:p>
    <w:p>
      <w:pPr>
        <w:pStyle w:val="BookText"/>
      </w:pPr>
      <w:r>
        <w:rPr>
          <w:rFonts w:ascii="IRNazanin" w:hAnsi="IRNazanin" w:eastAsia="IRNazanin" w:cs="IRNazanin"/>
          <w:lang w:bidi="fa-IR"/>
          <w:color w:val="111111"/>
          <w:sz w:val="28"/>
          <w:szCs w:val="28"/>
          <w:rtl/>
        </w:rPr>
        <w:t xml:space="preserve">حروفی ترکی کما فی ملحق فهرست مجدوع:</w:t>
      </w:r>
    </w:p>
    <w:p>
      <w:pPr>
        <w:pStyle w:val="BookText"/>
      </w:pPr>
      <w:r>
        <w:rPr>
          <w:rFonts w:ascii="IRNazanin" w:hAnsi="IRNazanin" w:eastAsia="IRNazanin" w:cs="IRNazanin"/>
          <w:lang w:bidi="fa-IR"/>
          <w:color w:val="111111"/>
          <w:sz w:val="28"/>
          <w:szCs w:val="28"/>
          <w:rtl/>
        </w:rPr>
        <w:t xml:space="preserve">345 نقلا عن أیوانف 906.</w:t>
      </w:r>
    </w:p>
    <w:p>
      <w:pPr>
        <w:pStyle w:val="Heading3"/>
      </w:pPr>
      <w:bookmarkStart w:id="480" w:name="_Toc41"/>
      <w:r>
        <w:t>5756- مقامات أمیر مغیث الدین الدهبیدی‏</w:t>
      </w:r>
      <w:bookmarkEnd w:id="480"/>
    </w:p>
    <w:p>
      <w:pPr>
        <w:pStyle w:val="BookText"/>
      </w:pPr>
      <w:r>
        <w:rPr>
          <w:rFonts w:ascii="IRNazanin" w:hAnsi="IRNazanin" w:eastAsia="IRNazanin" w:cs="IRNazanin"/>
          <w:lang w:bidi="fa-IR"/>
          <w:color w:val="111111"/>
          <w:sz w:val="28"/>
          <w:szCs w:val="28"/>
          <w:rtl/>
        </w:rPr>
        <w:t xml:space="preserve">فی أحوال الأمیر مغیث الدین علی المحوی الهمدانی، المذکور فی (9: 1014). أوله: [حمد بی‏حد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11374_165146"/>
    <w:bookmarkEnd w:id="9"/>
    <w:p>
      <w:pPr>
        <w:pStyle w:val="BookText"/>
      </w:pPr>
      <w:r>
        <w:rPr>
          <w:rFonts w:ascii="IRNazanin" w:hAnsi="IRNazanin" w:eastAsia="IRNazanin" w:cs="IRNazanin"/>
          <w:lang w:bidi="fa-IR"/>
          <w:color w:val="111111"/>
          <w:sz w:val="28"/>
          <w:szCs w:val="28"/>
          <w:rtl/>
        </w:rPr>
        <w:t xml:space="preserve">و ثنای بی‏عد معبودی را سزاست که زبان مخلوقات بذکر أو]. یوجد بطهران (دانشگاه 23/ 2464) ضمن مجموعة کتابتها 1063- 1073 (ص 343- 347)، کما فی فهرسها.</w:t>
      </w:r>
    </w:p>
    <w:p>
      <w:pPr>
        <w:pStyle w:val="Heading3"/>
      </w:pPr>
      <w:bookmarkStart w:id="481" w:name="_Toc42"/>
      <w:r>
        <w:t>5757- مقامات أولیاء</w:t>
      </w:r>
      <w:bookmarkEnd w:id="481"/>
    </w:p>
    <w:p>
      <w:pPr>
        <w:pStyle w:val="BookText"/>
      </w:pPr>
      <w:r>
        <w:rPr>
          <w:rFonts w:ascii="IRNazanin" w:hAnsi="IRNazanin" w:eastAsia="IRNazanin" w:cs="IRNazanin"/>
          <w:lang w:bidi="fa-IR"/>
          <w:color w:val="111111"/>
          <w:sz w:val="28"/>
          <w:szCs w:val="28"/>
          <w:rtl/>
        </w:rPr>
        <w:t xml:space="preserve">حروفی ترکی، راجع أیوانف 907.</w:t>
      </w:r>
    </w:p>
    <w:p>
      <w:pPr>
        <w:pStyle w:val="Heading3"/>
      </w:pPr>
      <w:bookmarkStart w:id="482" w:name="_Toc43"/>
      <w:r>
        <w:t>5758- مقامات حسینی‏</w:t>
      </w:r>
      <w:bookmarkEnd w:id="482"/>
    </w:p>
    <w:p>
      <w:pPr>
        <w:pStyle w:val="BookText"/>
      </w:pPr>
      <w:r>
        <w:rPr>
          <w:rFonts w:ascii="IRNazanin" w:hAnsi="IRNazanin" w:eastAsia="IRNazanin" w:cs="IRNazanin"/>
          <w:lang w:bidi="fa-IR"/>
          <w:color w:val="111111"/>
          <w:sz w:val="28"/>
          <w:szCs w:val="28"/>
          <w:rtl/>
        </w:rPr>
        <w:t xml:space="preserve">منظوم فارسی فی 12000 بیت، للمیرزا علی أکبر الأصفهانی المولد القائنی، المعاصر لنادر شاه المقتول سنة 1161، کذا وصفه المولی المعاصر البیرجندی فی بغیة الطالب عند ذکر علماء قائن.</w:t>
      </w:r>
    </w:p>
    <w:p>
      <w:pPr>
        <w:pStyle w:val="Heading3"/>
      </w:pPr>
      <w:bookmarkStart w:id="483" w:name="_Toc44"/>
      <w:r>
        <w:t>5759- المقامات الحکمیة</w:t>
      </w:r>
      <w:bookmarkEnd w:id="483"/>
    </w:p>
    <w:p>
      <w:pPr>
        <w:pStyle w:val="BookText"/>
      </w:pPr>
      <w:r>
        <w:rPr>
          <w:rFonts w:ascii="IRNazanin" w:hAnsi="IRNazanin" w:eastAsia="IRNazanin" w:cs="IRNazanin"/>
          <w:lang w:bidi="fa-IR"/>
          <w:color w:val="111111"/>
          <w:sz w:val="28"/>
          <w:szCs w:val="28"/>
          <w:rtl/>
        </w:rPr>
        <w:t xml:space="preserve">فی مباحثات مع جمیع الحکماء، للعلامة أبی منصور الحسن بن سدید الدین یوسف بن علی بن المطهر الحلی، المتوفی سنة 727 و هو من تصانیفه الکبیرة فی مجلدات کثیرة، قال: [باحثنا فیه الحکماء السالفین و هو یتم مع تمام عمرنا ...]. و فی بعض نسخ الخلاصة المقاومات.</w:t>
      </w:r>
    </w:p>
    <w:p>
      <w:pPr>
        <w:pStyle w:val="Heading3"/>
      </w:pPr>
      <w:bookmarkStart w:id="484" w:name="_Toc45"/>
      <w:r>
        <w:t>5760- المقامات الحکمیة</w:t>
      </w:r>
      <w:bookmarkEnd w:id="484"/>
    </w:p>
    <w:p>
      <w:pPr>
        <w:pStyle w:val="BookText"/>
      </w:pPr>
      <w:r>
        <w:rPr>
          <w:rFonts w:ascii="IRNazanin" w:hAnsi="IRNazanin" w:eastAsia="IRNazanin" w:cs="IRNazanin"/>
          <w:lang w:bidi="fa-IR"/>
          <w:color w:val="111111"/>
          <w:sz w:val="28"/>
          <w:szCs w:val="28"/>
          <w:rtl/>
        </w:rPr>
        <w:t xml:space="preserve">للحکیم نصر الله بن هبة الله بن نصر الله الزنجانی ذکره الشیخ منتجب الدین.</w:t>
      </w:r>
    </w:p>
    <w:p>
      <w:pPr>
        <w:pStyle w:val="Heading3"/>
      </w:pPr>
      <w:bookmarkStart w:id="485" w:name="_Toc46"/>
      <w:r>
        <w:t>5761- مقامات حمیدی‏</w:t>
      </w:r>
      <w:bookmarkEnd w:id="485"/>
    </w:p>
    <w:p>
      <w:pPr>
        <w:pStyle w:val="BookText"/>
      </w:pPr>
      <w:r>
        <w:rPr>
          <w:rFonts w:ascii="IRNazanin" w:hAnsi="IRNazanin" w:eastAsia="IRNazanin" w:cs="IRNazanin"/>
          <w:lang w:bidi="fa-IR"/>
          <w:color w:val="111111"/>
          <w:sz w:val="28"/>
          <w:szCs w:val="28"/>
          <w:rtl/>
        </w:rPr>
        <w:t xml:space="preserve">للقاضی حمید الدین أبو بکر محمد بن عمر الحمیدی البلخی، المتوفی 559، تتبع فیه المقامات لبدیع الزمان الهمدانی (م 398) و المقامات للحریری (م 516)، فی أربع و عشرین مقالة، فرغ منه فی 551 طبع بطهران 1260 و بعدها بإیران و هند. أوله: [الحمد لله الذی شرفنا بالعلم الراسخ و عرفنا بالدین الناسخ ... سپاس و ستایش حضرت خداوندی را که بیار است أرواح ما را بوجود]. نسخها الخطیة شایعة، أقدم نسخه اطلعت علیها فی المدینة (عارف حکمة 25 دیوان) بخط محمد بن محمد بن السمرقندی، المعروف بالعیدری، کتابتها الأربعاء 23 شعبان 668 کما فی الفهارس.</w:t>
      </w:r>
    </w:p>
    <w:p>
      <w:pPr>
        <w:pStyle w:val="Heading3"/>
      </w:pPr>
      <w:bookmarkStart w:id="486" w:name="_Toc47"/>
      <w:r>
        <w:t>5762- مقامات خواجه علاء الدین‏</w:t>
      </w:r>
      <w:bookmarkEnd w:id="486"/>
    </w:p>
    <w:p>
      <w:pPr>
        <w:pStyle w:val="BookText"/>
      </w:pPr>
      <w:r>
        <w:rPr>
          <w:rFonts w:ascii="IRNazanin" w:hAnsi="IRNazanin" w:eastAsia="IRNazanin" w:cs="IRNazanin"/>
          <w:lang w:bidi="fa-IR"/>
          <w:color w:val="111111"/>
          <w:sz w:val="28"/>
          <w:szCs w:val="28"/>
          <w:rtl/>
        </w:rPr>
        <w:t xml:space="preserve">فارسی، یوجد فی (المتحف البریطانی 3/ 26294) کما فی الفهارس.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0" w:name="pg11374_165147"/>
    <w:bookmarkEnd w:id="10"/>
    <w:p>
      <w:pPr>
        <w:pStyle w:val="Heading3"/>
      </w:pPr>
      <w:bookmarkStart w:id="487" w:name="_Toc48"/>
      <w:r>
        <w:t>5763- مقامات دهبیدی‏</w:t>
      </w:r>
      <w:bookmarkEnd w:id="487"/>
    </w:p>
    <w:p>
      <w:pPr>
        <w:pStyle w:val="BookText"/>
      </w:pPr>
      <w:r>
        <w:rPr>
          <w:rFonts w:ascii="IRNazanin" w:hAnsi="IRNazanin" w:eastAsia="IRNazanin" w:cs="IRNazanin"/>
          <w:lang w:bidi="fa-IR"/>
          <w:color w:val="111111"/>
          <w:sz w:val="28"/>
          <w:szCs w:val="28"/>
          <w:rtl/>
        </w:rPr>
        <w:t xml:space="preserve">لمیرزا مقصود الدهبیدی، فارسی، یوجد فی المدینة (عارف حکمة 46 ف). و مر له مرآة السالکین 20: 272.</w:t>
      </w:r>
    </w:p>
    <w:p>
      <w:pPr>
        <w:pStyle w:val="Heading3"/>
      </w:pPr>
      <w:bookmarkStart w:id="488" w:name="_Toc49"/>
      <w:r>
        <w:t>5764- مقامات الرضا</w:t>
      </w:r>
      <w:bookmarkEnd w:id="488"/>
    </w:p>
    <w:p>
      <w:pPr>
        <w:pStyle w:val="BookText"/>
      </w:pPr>
      <w:r>
        <w:rPr>
          <w:rFonts w:ascii="IRNazanin" w:hAnsi="IRNazanin" w:eastAsia="IRNazanin" w:cs="IRNazanin"/>
          <w:lang w:bidi="fa-IR"/>
          <w:color w:val="111111"/>
          <w:sz w:val="28"/>
          <w:szCs w:val="28"/>
          <w:rtl/>
        </w:rPr>
        <w:t xml:space="preserve">أو مقام رضا لمحمد معصوم بن رفیع الدین محمد الیزدی الخادم المشهدی. ألفه باسم السلطان حسین (1105- 1135) فی مقدمه و خمسة أبواب و خاتمة، فرغ منه فی 10 رجب 1120: المقدمة فی بیان عدد أولاد الإمام موسی الکاظم علیه السلام  ذکورا و إناثا، و أحوال والده الإمام الثامن علیه السلام ، و ولادة الإمام و اسمه و کنیته. الباب الأول فی سفرته إلی خراسان و وفاته و ذکر معجزاته. الثانی فی کیفیة شهادته و خوارق التی حدثت حین وفاته. الثالث فی ذکر بناء القبة و التعمیرات فیها حتی زمان التألیف، الرابع فی ثواب الزیارة لقبته. الخامس فی آداب زیارته.</w:t>
      </w:r>
    </w:p>
    <w:p>
      <w:pPr>
        <w:pStyle w:val="BookText"/>
      </w:pPr>
      <w:r>
        <w:rPr>
          <w:rFonts w:ascii="IRNazanin" w:hAnsi="IRNazanin" w:eastAsia="IRNazanin" w:cs="IRNazanin"/>
          <w:lang w:bidi="fa-IR"/>
          <w:color w:val="111111"/>
          <w:sz w:val="28"/>
          <w:szCs w:val="28"/>
          <w:rtl/>
        </w:rPr>
        <w:t xml:space="preserve">الخاتمة فی بیان مسائل شرعیة یتعلق بالقبة و الآداب فیها. یوجد منه بطهران (دانشگاه 3969) بخط المؤلف سقطت من أوله فی المقدمة. و أخری طهران (دانشسرای عالی 139 قریب) کتابته ع 2/ 1299.</w:t>
      </w:r>
    </w:p>
    <w:p>
      <w:pPr>
        <w:pStyle w:val="Heading3"/>
      </w:pPr>
      <w:bookmarkStart w:id="489" w:name="_Toc50"/>
      <w:r>
        <w:t>مقامات ریاض‏</w:t>
      </w:r>
      <w:bookmarkEnd w:id="489"/>
    </w:p>
    <w:p>
      <w:pPr>
        <w:pStyle w:val="BookText"/>
      </w:pPr>
      <w:r>
        <w:rPr>
          <w:rFonts w:ascii="IRNazanin" w:hAnsi="IRNazanin" w:eastAsia="IRNazanin" w:cs="IRNazanin"/>
          <w:lang w:bidi="fa-IR"/>
          <w:color w:val="111111"/>
          <w:sz w:val="28"/>
          <w:szCs w:val="28"/>
          <w:rtl/>
        </w:rPr>
        <w:t xml:space="preserve">لمیرزا ریاض الهمدانی، مر (22: 7).</w:t>
      </w:r>
    </w:p>
    <w:p>
      <w:pPr>
        <w:pStyle w:val="Heading3"/>
      </w:pPr>
      <w:bookmarkStart w:id="490" w:name="_Toc51"/>
      <w:r>
        <w:t>5765- مقامات ژنده پیل‏</w:t>
      </w:r>
      <w:bookmarkEnd w:id="490"/>
    </w:p>
    <w:p>
      <w:pPr>
        <w:pStyle w:val="BookText"/>
      </w:pPr>
      <w:r>
        <w:rPr>
          <w:rFonts w:ascii="IRNazanin" w:hAnsi="IRNazanin" w:eastAsia="IRNazanin" w:cs="IRNazanin"/>
          <w:lang w:bidi="fa-IR"/>
          <w:color w:val="111111"/>
          <w:sz w:val="28"/>
          <w:szCs w:val="28"/>
          <w:rtl/>
        </w:rPr>
        <w:t xml:space="preserve">أبو نصر أحمد بن أبی الحسن الصوفی الجامی، المتوفی 526 أو 536، المذکور فی (9: 188، 413) تألیف سدید الدین محمد الغزنوی، طبع فی 1340 ش بمباشرة الدکتور حشمت مؤید و ثانیا فی 1345 ش.</w:t>
      </w:r>
    </w:p>
    <w:p>
      <w:pPr>
        <w:pStyle w:val="Heading3"/>
      </w:pPr>
      <w:bookmarkStart w:id="491" w:name="_Toc52"/>
      <w:r>
        <w:t>5766- مقامات سالکان‏</w:t>
      </w:r>
      <w:bookmarkEnd w:id="491"/>
    </w:p>
    <w:p>
      <w:pPr>
        <w:pStyle w:val="BookText"/>
      </w:pPr>
      <w:r>
        <w:rPr>
          <w:rFonts w:ascii="IRNazanin" w:hAnsi="IRNazanin" w:eastAsia="IRNazanin" w:cs="IRNazanin"/>
          <w:lang w:bidi="fa-IR"/>
          <w:color w:val="111111"/>
          <w:sz w:val="28"/>
          <w:szCs w:val="28"/>
          <w:rtl/>
        </w:rPr>
        <w:t xml:space="preserve">أو مقامات سالکین للشاه نعمة الله الولی الکرمانی، (730- 732)، المذکور فی (9: 1215). أوله: [اعلم أیدنا الله و إیاک که با علائق و عوائق خلائق سلطان‏]. یوجد فی (قاهرة، دار الکتب 36/ 18 مجامیع فارسی طلعت) ضمن مجموعة المؤرخة 966، و همدان (قاسم برنا) من القرن الرابع عشر، کما فی الفهارس.</w:t>
      </w:r>
    </w:p>
    <w:p>
      <w:pPr>
        <w:pStyle w:val="Heading3"/>
      </w:pPr>
      <w:bookmarkStart w:id="492" w:name="_Toc53"/>
      <w:r>
        <w:t>5767- مقامات شیخ نور الدین بصیر</w:t>
      </w:r>
      <w:bookmarkEnd w:id="492"/>
    </w:p>
    <w:p>
      <w:pPr>
        <w:pStyle w:val="BookText"/>
      </w:pPr>
      <w:r>
        <w:rPr>
          <w:rFonts w:ascii="IRNazanin" w:hAnsi="IRNazanin" w:eastAsia="IRNazanin" w:cs="IRNazanin"/>
          <w:lang w:bidi="fa-IR"/>
          <w:color w:val="111111"/>
          <w:sz w:val="28"/>
          <w:szCs w:val="28"/>
          <w:rtl/>
        </w:rPr>
        <w:t xml:space="preserve">لأبی الحسن بن خواجه سیف الدین.</w:t>
      </w:r>
    </w:p>
    <w:p>
      <w:pPr>
        <w:pStyle w:val="BookText"/>
      </w:pPr>
      <w:r>
        <w:rPr>
          <w:rFonts w:ascii="IRNazanin" w:hAnsi="IRNazanin" w:eastAsia="IRNazanin" w:cs="IRNazanin"/>
          <w:lang w:bidi="fa-IR"/>
          <w:color w:val="111111"/>
          <w:sz w:val="28"/>
          <w:szCs w:val="28"/>
          <w:rtl/>
        </w:rPr>
        <w:t xml:space="preserve">فارسی یوجد فی (لنینگراد، 4464) کتابته 1277 کما فی فهرسها. راجعه.</w:t>
      </w:r>
    </w:p>
    <w:p>
      <w:pPr>
        <w:pStyle w:val="Heading3"/>
      </w:pPr>
      <w:bookmarkStart w:id="493" w:name="_Toc54"/>
      <w:r>
        <w:t>5768- مقامات سدید الدین أعور</w:t>
      </w:r>
      <w:bookmarkEnd w:id="493"/>
    </w:p>
    <w:p>
      <w:pPr>
        <w:pStyle w:val="BookText"/>
      </w:pPr>
      <w:r>
        <w:rPr>
          <w:rFonts w:ascii="IRNazanin" w:hAnsi="IRNazanin" w:eastAsia="IRNazanin" w:cs="IRNazanin"/>
          <w:lang w:bidi="fa-IR"/>
          <w:color w:val="111111"/>
          <w:sz w:val="28"/>
          <w:szCs w:val="28"/>
          <w:rtl/>
        </w:rPr>
        <w:t xml:space="preserve">سدید الدین محمد، من أکراد کرماج‏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1" w:name="pg11374_165148"/>
    <w:bookmarkEnd w:id="11"/>
    <w:p>
      <w:pPr>
        <w:pStyle w:val="BookText"/>
      </w:pPr>
      <w:r>
        <w:rPr>
          <w:rFonts w:ascii="IRNazanin" w:hAnsi="IRNazanin" w:eastAsia="IRNazanin" w:cs="IRNazanin"/>
          <w:lang w:bidi="fa-IR"/>
          <w:color w:val="111111"/>
          <w:sz w:val="28"/>
          <w:szCs w:val="28"/>
          <w:rtl/>
        </w:rPr>
        <w:t xml:space="preserve">من القرن الثالث، کان له مهاجاة مع أثیر الدین الأخسیکتی (9: 435)، یوجد بطهران (محمد باقر ترقی) ضمن مجموعة من القرن السادس أو السابع، فی عدة مقامات، نظم و نثر فارسی، طبع بمباشرة إیرج أفشار فی مجلة أدبیات سنتها 16 ص 673- 696.</w:t>
      </w:r>
    </w:p>
    <w:p>
      <w:pPr>
        <w:pStyle w:val="Heading3"/>
      </w:pPr>
      <w:bookmarkStart w:id="494" w:name="_Toc55"/>
      <w:r>
        <w:t>5769- مقامات صوفیان‏</w:t>
      </w:r>
      <w:bookmarkEnd w:id="494"/>
    </w:p>
    <w:p>
      <w:pPr>
        <w:pStyle w:val="BookText"/>
      </w:pPr>
      <w:r>
        <w:rPr>
          <w:rFonts w:ascii="IRNazanin" w:hAnsi="IRNazanin" w:eastAsia="IRNazanin" w:cs="IRNazanin"/>
          <w:lang w:bidi="fa-IR"/>
          <w:color w:val="111111"/>
          <w:sz w:val="28"/>
          <w:szCs w:val="28"/>
          <w:rtl/>
        </w:rPr>
        <w:t xml:space="preserve">فی بیان أربعین مقاما من حالتهم علی روایة أبی سعید أبی الخیر. أوله: [نقل است از خواجه طریقت ... شیخ أبو سعید أبو الخیر ...</w:t>
      </w:r>
    </w:p>
    <w:p>
      <w:pPr>
        <w:pStyle w:val="BookText"/>
      </w:pPr>
      <w:r>
        <w:rPr>
          <w:rFonts w:ascii="IRNazanin" w:hAnsi="IRNazanin" w:eastAsia="IRNazanin" w:cs="IRNazanin"/>
          <w:lang w:bidi="fa-IR"/>
          <w:color w:val="111111"/>
          <w:sz w:val="28"/>
          <w:szCs w:val="28"/>
          <w:rtl/>
        </w:rPr>
        <w:t xml:space="preserve">که روزی با جمعی نشسته بودند و از شریعت و طریقت و حقیقت سخنان می‏گذشت. از تصوف و فقر سخنی می‏گفتند]. یوجد بطهران (دانشگاه 4/ 4778) ضمن مجموعة من القرن الحادی أو الثانی عشر (ورق 52- 65) کما فی فهرسها.</w:t>
      </w:r>
    </w:p>
    <w:p>
      <w:pPr>
        <w:pStyle w:val="Heading3"/>
      </w:pPr>
      <w:bookmarkStart w:id="495" w:name="_Toc56"/>
      <w:r>
        <w:t>5770- مقامات صوفیان‏</w:t>
      </w:r>
      <w:bookmarkEnd w:id="495"/>
    </w:p>
    <w:p>
      <w:pPr>
        <w:pStyle w:val="BookText"/>
      </w:pPr>
      <w:r>
        <w:rPr>
          <w:rFonts w:ascii="IRNazanin" w:hAnsi="IRNazanin" w:eastAsia="IRNazanin" w:cs="IRNazanin"/>
          <w:lang w:bidi="fa-IR"/>
          <w:color w:val="111111"/>
          <w:sz w:val="28"/>
          <w:szCs w:val="28"/>
          <w:rtl/>
        </w:rPr>
        <w:t xml:space="preserve">أو چهل مقام للمیر السید علی الهمدانی (713- 786)، المذکور فی (9: 759 و 765). بنظم و نثر عرفانی، فی بیان أربعین مقاما، أولها النیة و آخرها التصوف. أوله: [حمد له. و العاقبة للمتقین، و الصلاة علی ... اما بعد بدان که صوفی دل را چهل مقام است و چهل مقام بباید شناخت‏]. یوجد بطهران (الملک 16/ 3250) ضمن مجموعة 28 رسالة من رسائله کتابتها 907.</w:t>
      </w:r>
    </w:p>
    <w:p>
      <w:pPr>
        <w:pStyle w:val="Heading3"/>
      </w:pPr>
      <w:bookmarkStart w:id="496" w:name="_Toc57"/>
      <w:r>
        <w:t>5771- مقامات صوفیان‏</w:t>
      </w:r>
      <w:bookmarkEnd w:id="496"/>
    </w:p>
    <w:p>
      <w:pPr>
        <w:pStyle w:val="BookText"/>
      </w:pPr>
      <w:r>
        <w:rPr>
          <w:rFonts w:ascii="IRNazanin" w:hAnsi="IRNazanin" w:eastAsia="IRNazanin" w:cs="IRNazanin"/>
          <w:lang w:bidi="fa-IR"/>
          <w:color w:val="111111"/>
          <w:sz w:val="28"/>
          <w:szCs w:val="28"/>
          <w:rtl/>
        </w:rPr>
        <w:t xml:space="preserve">لمعین الدین أبو عبد الله محمد بن حمویه الحوینی، فارسی فی أربعین مقاما. یوجد بطهران (الملیة 1/ 224 الغیر مفهرسة) ضمن مجموعة المؤرخة 1102، و النجف (مکتبة السید محسن الحکیم 1/ 1649) بخط محمد حسین الموسوی الجزائری فی 1141.</w:t>
      </w:r>
    </w:p>
    <w:p>
      <w:pPr>
        <w:pStyle w:val="Heading3"/>
      </w:pPr>
      <w:bookmarkStart w:id="497" w:name="_Toc58"/>
      <w:r>
        <w:t>5772- المقامات الطبیة</w:t>
      </w:r>
      <w:bookmarkEnd w:id="497"/>
    </w:p>
    <w:p>
      <w:pPr>
        <w:pStyle w:val="BookText"/>
      </w:pPr>
      <w:r>
        <w:rPr>
          <w:rFonts w:ascii="IRNazanin" w:hAnsi="IRNazanin" w:eastAsia="IRNazanin" w:cs="IRNazanin"/>
          <w:lang w:bidi="fa-IR"/>
          <w:color w:val="111111"/>
          <w:sz w:val="28"/>
          <w:szCs w:val="28"/>
          <w:rtl/>
        </w:rPr>
        <w:t xml:space="preserve">أیضا للشیخ نصر الله الزنجانی، ذکره الشیخ منتجب الدین.</w:t>
      </w:r>
    </w:p>
    <w:p>
      <w:pPr>
        <w:pStyle w:val="Heading3"/>
      </w:pPr>
      <w:bookmarkStart w:id="498" w:name="_Toc59"/>
      <w:r>
        <w:t>5773- مقامات العارفین‏</w:t>
      </w:r>
      <w:bookmarkEnd w:id="498"/>
    </w:p>
    <w:p>
      <w:pPr>
        <w:pStyle w:val="BookText"/>
      </w:pPr>
      <w:r>
        <w:rPr>
          <w:rFonts w:ascii="IRNazanin" w:hAnsi="IRNazanin" w:eastAsia="IRNazanin" w:cs="IRNazanin"/>
          <w:lang w:bidi="fa-IR"/>
          <w:color w:val="111111"/>
          <w:sz w:val="28"/>
          <w:szCs w:val="28"/>
          <w:rtl/>
        </w:rPr>
        <w:t xml:space="preserve">فارسی فی شرح قصة المعروفة بسلامان و ابسال فی النمط التاسع من الإشارات لابن سینا، لقطب الملة و الدین معین الإسلام الأبهری.</w:t>
      </w:r>
    </w:p>
    <w:p>
      <w:pPr>
        <w:pStyle w:val="BookText"/>
      </w:pPr>
      <w:r>
        <w:rPr>
          <w:rFonts w:ascii="IRNazanin" w:hAnsi="IRNazanin" w:eastAsia="IRNazanin" w:cs="IRNazanin"/>
          <w:lang w:bidi="fa-IR"/>
          <w:color w:val="111111"/>
          <w:sz w:val="28"/>
          <w:szCs w:val="28"/>
          <w:rtl/>
        </w:rPr>
        <w:t xml:space="preserve">أوله: [دوستی عزیزی که بر ما مهربان بود، از ما سؤال کرد و گفت: کی ما را در قصه ابسال و سلامان که بعضی حکما]. یوجد بطهران (دانشگاه 3/ 1237) کما فی فهرسها.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2" w:name="pg11374_165149"/>
    <w:bookmarkEnd w:id="12"/>
    <w:p>
      <w:pPr>
        <w:pStyle w:val="Heading3"/>
      </w:pPr>
      <w:bookmarkStart w:id="499" w:name="_Toc60"/>
      <w:r>
        <w:t>5774- مقامات العارفین‏</w:t>
      </w:r>
      <w:bookmarkEnd w:id="499"/>
    </w:p>
    <w:p>
      <w:pPr>
        <w:pStyle w:val="BookText"/>
      </w:pPr>
      <w:r>
        <w:rPr>
          <w:rFonts w:ascii="IRNazanin" w:hAnsi="IRNazanin" w:eastAsia="IRNazanin" w:cs="IRNazanin"/>
          <w:lang w:bidi="fa-IR"/>
          <w:color w:val="111111"/>
          <w:sz w:val="28"/>
          <w:szCs w:val="28"/>
          <w:rtl/>
        </w:rPr>
        <w:t xml:space="preserve">لمحمد تقی بن المشهدی ابن محمد قاسم الحسینی الأسفراینی. فارسی، فی شرح قصة سلامان و ابسال، لأبی علی سینا فی النمط التاسع من الإشارات، فی عشرة فصول: 1- قصة سلامان و ابسال، 2- فی الزاهد و العابد، 3- الغرض من العارف و العابد و الفرق بینهما، 4- ضرورة وجود النبی، 5- دلائل النبوة، 6- العرفان و الحق 7- مبدأ حرکت العارف 8- العشق، 9- أحوال العارف 10- أحکام العرفان. أوله: [سبحان الذی أنزل علی قلوب عباده العارفین بروق لوامع ... فهم و خرد بکنه ذاتش نبرده راه‏]. یوجد بطهران (سپهسالار 7455) من القرن الحادی أو الثانی عشر کما فی فهرسها.</w:t>
      </w:r>
    </w:p>
    <w:p>
      <w:pPr>
        <w:pStyle w:val="Heading3"/>
      </w:pPr>
      <w:bookmarkStart w:id="500" w:name="_Toc61"/>
      <w:r>
        <w:t>5775- مقامات العارفین‏</w:t>
      </w:r>
      <w:bookmarkEnd w:id="500"/>
    </w:p>
    <w:p>
      <w:pPr>
        <w:pStyle w:val="BookText"/>
      </w:pPr>
      <w:r>
        <w:rPr>
          <w:rFonts w:ascii="IRNazanin" w:hAnsi="IRNazanin" w:eastAsia="IRNazanin" w:cs="IRNazanin"/>
          <w:lang w:bidi="fa-IR"/>
          <w:color w:val="111111"/>
          <w:sz w:val="28"/>
          <w:szCs w:val="28"/>
          <w:rtl/>
        </w:rPr>
        <w:t xml:space="preserve">لقاسم الأنوار و یقال له تذکره الأولیاء أیضا ألفه باسم الشاه حسین الولی.</w:t>
      </w:r>
    </w:p>
    <w:p>
      <w:pPr>
        <w:pStyle w:val="Heading3"/>
      </w:pPr>
      <w:bookmarkStart w:id="501" w:name="_Toc62"/>
      <w:r>
        <w:t>5776- مقامات العارفین‏</w:t>
      </w:r>
      <w:bookmarkEnd w:id="501"/>
    </w:p>
    <w:p>
      <w:pPr>
        <w:pStyle w:val="BookText"/>
      </w:pPr>
      <w:r>
        <w:rPr>
          <w:rFonts w:ascii="IRNazanin" w:hAnsi="IRNazanin" w:eastAsia="IRNazanin" w:cs="IRNazanin"/>
          <w:lang w:bidi="fa-IR"/>
          <w:color w:val="111111"/>
          <w:sz w:val="28"/>
          <w:szCs w:val="28"/>
          <w:rtl/>
        </w:rPr>
        <w:t xml:space="preserve">یا چهل منزل، فارسی، للمیرزا مهدی بن أبی الحسن الإلهی القمشه‏إی المولد سنة 1319 نزیل طهران کتب إلینا بخطه أنه لم یطبع بعد.</w:t>
      </w:r>
    </w:p>
    <w:p>
      <w:pPr>
        <w:pStyle w:val="Heading3"/>
      </w:pPr>
      <w:bookmarkStart w:id="502" w:name="_Toc63"/>
      <w:r>
        <w:t>5777- مقامات العارفین‏</w:t>
      </w:r>
      <w:bookmarkEnd w:id="502"/>
    </w:p>
    <w:p>
      <w:pPr>
        <w:pStyle w:val="BookText"/>
      </w:pPr>
      <w:r>
        <w:rPr>
          <w:rFonts w:ascii="IRNazanin" w:hAnsi="IRNazanin" w:eastAsia="IRNazanin" w:cs="IRNazanin"/>
          <w:lang w:bidi="fa-IR"/>
          <w:color w:val="111111"/>
          <w:sz w:val="28"/>
          <w:szCs w:val="28"/>
          <w:rtl/>
        </w:rPr>
        <w:t xml:space="preserve">للسید محمد کاظم بن قاسم الرشتی الحائری، المتوفی بها 1259. ذکره فی فهرس تصانیفه کما نقله نجوم السماء. و هو فی حقیقت المبدأ و المعاد. أوله: [حمد و ثنای بی‏حد احدی را سزد که واحدیت را سلطان بلاد کثرت‏]. یوجد بطهران (المجلس 3/ 3) ضمن مجموعة رسائل أخری من المؤلف من القرن الثالث عشر.</w:t>
      </w:r>
    </w:p>
    <w:p>
      <w:pPr>
        <w:pStyle w:val="Heading3"/>
      </w:pPr>
      <w:bookmarkStart w:id="503" w:name="_Toc64"/>
      <w:r>
        <w:t>5778- مقامات العارفین فی بیان منازل السالکین‏</w:t>
      </w:r>
      <w:bookmarkEnd w:id="503"/>
    </w:p>
    <w:p>
      <w:pPr>
        <w:pStyle w:val="BookText"/>
      </w:pPr>
      <w:r>
        <w:rPr>
          <w:rFonts w:ascii="IRNazanin" w:hAnsi="IRNazanin" w:eastAsia="IRNazanin" w:cs="IRNazanin"/>
          <w:lang w:bidi="fa-IR"/>
          <w:color w:val="111111"/>
          <w:sz w:val="28"/>
          <w:szCs w:val="28"/>
          <w:rtl/>
        </w:rPr>
        <w:t xml:space="preserve">فارسی، طبع فی هامش أنیس اللیل لمؤلفه الحاج میرزا محمد رضا الکلباسی الأصفهانی المعاصر، أنهی المنازل إلی المائة مستخرجا للجمیع من القرآن‏</w:t>
      </w:r>
    </w:p>
    <w:p>
      <w:pPr>
        <w:pStyle w:val="Heading3"/>
      </w:pPr>
      <w:bookmarkStart w:id="504" w:name="_Toc65"/>
      <w:r>
        <w:t>5779- مقامات العشاق‏</w:t>
      </w:r>
      <w:bookmarkEnd w:id="504"/>
    </w:p>
    <w:p>
      <w:pPr>
        <w:pStyle w:val="BookText"/>
      </w:pPr>
      <w:r>
        <w:rPr>
          <w:rFonts w:ascii="IRNazanin" w:hAnsi="IRNazanin" w:eastAsia="IRNazanin" w:cs="IRNazanin"/>
          <w:lang w:bidi="fa-IR"/>
          <w:color w:val="111111"/>
          <w:sz w:val="28"/>
          <w:szCs w:val="28"/>
          <w:rtl/>
        </w:rPr>
        <w:t xml:space="preserve">فارسی، أوله: [من تألیفات حسان العجم مولانا کوکبی سلمه الله، المسمی بمقامات العشاق حکایت أویس طائی و عاشق شدن أو بر سلمی بنت عبد الله بن خلف خزاعی، و انجام أو بعشق محبوب حقیقی: یکی از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3" w:name="pg11374_165150"/>
    <w:bookmarkEnd w:id="13"/>
    <w:p>
      <w:pPr>
        <w:pStyle w:val="BookText"/>
      </w:pPr>
      <w:r>
        <w:rPr>
          <w:rFonts w:ascii="IRNazanin" w:hAnsi="IRNazanin" w:eastAsia="IRNazanin" w:cs="IRNazanin"/>
          <w:lang w:bidi="fa-IR"/>
          <w:color w:val="111111"/>
          <w:sz w:val="28"/>
          <w:szCs w:val="28"/>
          <w:rtl/>
        </w:rPr>
        <w:t xml:space="preserve">دوستان حکایت کرد] یوجد بطهران دانشگاه (8/ 2950) ضمن مجموعة المؤرخة 1049 کما فی فهرسها (راجع فهرست نسخه‏های خطی فارسی 5: 3898 مادة سلطانیة)</w:t>
      </w:r>
    </w:p>
    <w:p>
      <w:pPr>
        <w:pStyle w:val="Heading3"/>
      </w:pPr>
      <w:bookmarkStart w:id="505" w:name="_Toc66"/>
      <w:r>
        <w:t>5780- المقامات العشرة</w:t>
      </w:r>
      <w:bookmarkEnd w:id="505"/>
    </w:p>
    <w:p>
      <w:pPr>
        <w:pStyle w:val="BookText"/>
      </w:pPr>
      <w:r>
        <w:rPr>
          <w:rFonts w:ascii="IRNazanin" w:hAnsi="IRNazanin" w:eastAsia="IRNazanin" w:cs="IRNazanin"/>
          <w:lang w:bidi="fa-IR"/>
          <w:color w:val="111111"/>
          <w:sz w:val="28"/>
          <w:szCs w:val="28"/>
          <w:rtl/>
        </w:rPr>
        <w:t xml:space="preserve">للمیرزا محمد حسین الگرگانی الشهیر بجناب، طبع فی آخر ریاض الأدب کما یظهر من آخر مقصد الطالب، المطبوع سنة 1311</w:t>
      </w:r>
    </w:p>
    <w:p>
      <w:pPr>
        <w:pStyle w:val="Heading3"/>
      </w:pPr>
      <w:bookmarkStart w:id="506" w:name="_Toc67"/>
      <w:r>
        <w:t>5781- المقامات العلیة فی المنامات العلویة</w:t>
      </w:r>
      <w:bookmarkEnd w:id="506"/>
    </w:p>
    <w:p>
      <w:pPr>
        <w:pStyle w:val="BookText"/>
      </w:pPr>
      <w:r>
        <w:rPr>
          <w:rFonts w:ascii="IRNazanin" w:hAnsi="IRNazanin" w:eastAsia="IRNazanin" w:cs="IRNazanin"/>
          <w:lang w:bidi="fa-IR"/>
          <w:color w:val="111111"/>
          <w:sz w:val="28"/>
          <w:szCs w:val="28"/>
          <w:rtl/>
        </w:rPr>
        <w:t xml:space="preserve">لتاج العلماء السید علی محمد بن السید محمد بن السید دلدار علی المتوفی سنة 1312 ذکره السید علی نقی فی المشاهیر</w:t>
      </w:r>
    </w:p>
    <w:p>
      <w:pPr>
        <w:pStyle w:val="Heading3"/>
      </w:pPr>
      <w:bookmarkStart w:id="507" w:name="_Toc68"/>
      <w:r>
        <w:t>5782- المقامات العلیة فی موجبات السعادة الأبدیة</w:t>
      </w:r>
      <w:bookmarkEnd w:id="507"/>
    </w:p>
    <w:p>
      <w:pPr>
        <w:pStyle w:val="BookText"/>
      </w:pPr>
      <w:r>
        <w:rPr>
          <w:rFonts w:ascii="IRNazanin" w:hAnsi="IRNazanin" w:eastAsia="IRNazanin" w:cs="IRNazanin"/>
          <w:lang w:bidi="fa-IR"/>
          <w:color w:val="111111"/>
          <w:sz w:val="28"/>
          <w:szCs w:val="28"/>
          <w:rtl/>
        </w:rPr>
        <w:t xml:space="preserve">فارسی فی الأخلاق منتخب من معراج السعادة للشیخ عباس بن محمد رضا القمی المعاصر، طبع فی النجف سنة 1348، مرتبا علی مقدمه و بابین و خاتمة، ألفه سنة 1322 أوله بعد الخطبة:</w:t>
      </w:r>
    </w:p>
    <w:p>
      <w:pPr>
        <w:pStyle w:val="BookText"/>
      </w:pPr>
      <w:r>
        <w:rPr>
          <w:rFonts w:ascii="IRNazanin" w:hAnsi="IRNazanin" w:eastAsia="IRNazanin" w:cs="IRNazanin"/>
          <w:lang w:bidi="fa-IR"/>
          <w:color w:val="111111"/>
          <w:sz w:val="28"/>
          <w:szCs w:val="28"/>
          <w:rtl/>
        </w:rPr>
        <w:t xml:space="preserve">[بر عاقل واضح و مستنیر است‏]</w:t>
      </w:r>
    </w:p>
    <w:p>
      <w:pPr>
        <w:pStyle w:val="Heading3"/>
      </w:pPr>
      <w:bookmarkStart w:id="508" w:name="_Toc69"/>
      <w:r>
        <w:t>5783- مقامات المحبین‏</w:t>
      </w:r>
      <w:bookmarkEnd w:id="508"/>
    </w:p>
    <w:p>
      <w:pPr>
        <w:pStyle w:val="BookText"/>
      </w:pPr>
      <w:r>
        <w:rPr>
          <w:rFonts w:ascii="IRNazanin" w:hAnsi="IRNazanin" w:eastAsia="IRNazanin" w:cs="IRNazanin"/>
          <w:lang w:bidi="fa-IR"/>
          <w:color w:val="111111"/>
          <w:sz w:val="28"/>
          <w:szCs w:val="28"/>
          <w:rtl/>
        </w:rPr>
        <w:t xml:space="preserve">فی ما ورد من المعصومین علیه السلام  فی محبة الله تعالی و التشوق إلیه أحال إلیه مؤلفه فی رسالته فی رد الصوفیة التی نسبها میر لوحی إلی المولی محمد طاهر بن محمد حسین الشیرازی القمی المتوفی سنة 1098، و قال: إنها هی الجواب عن رد المولی محمد تقی المجلسی راجع (ج 10 ص 206- 208)</w:t>
      </w:r>
    </w:p>
    <w:p>
      <w:pPr>
        <w:pStyle w:val="Heading3"/>
      </w:pPr>
      <w:bookmarkStart w:id="509" w:name="_Toc70"/>
      <w:r>
        <w:t>5784- مقامات مسجد الکوفة</w:t>
      </w:r>
      <w:bookmarkEnd w:id="509"/>
    </w:p>
    <w:p>
      <w:pPr>
        <w:pStyle w:val="BookText"/>
      </w:pPr>
      <w:r>
        <w:rPr>
          <w:rFonts w:ascii="IRNazanin" w:hAnsi="IRNazanin" w:eastAsia="IRNazanin" w:cs="IRNazanin"/>
          <w:lang w:bidi="fa-IR"/>
          <w:color w:val="111111"/>
          <w:sz w:val="28"/>
          <w:szCs w:val="28"/>
          <w:rtl/>
        </w:rPr>
        <w:t xml:space="preserve">مبسوطا، و بیان ترتیب المقامات الاثنی عشر أعمالها و أدعیتها، لبعض المتأخرین من عصر بحر العلوم و کأنه جزء من کتاب مزار کبیر لمؤلفه أوله: [المطلب الخامس فی مقامات مسجد الکوفة] و هو مجلد صغیر رأیته فی کتب بیت الطریحی فی النجف‏</w:t>
      </w:r>
    </w:p>
    <w:p>
      <w:pPr>
        <w:pStyle w:val="Heading3"/>
      </w:pPr>
      <w:bookmarkStart w:id="510" w:name="_Toc71"/>
      <w:r>
        <w:t>5785- مقامات معنوی‏</w:t>
      </w:r>
      <w:bookmarkEnd w:id="510"/>
    </w:p>
    <w:p>
      <w:pPr>
        <w:pStyle w:val="BookText"/>
      </w:pPr>
      <w:r>
        <w:rPr>
          <w:rFonts w:ascii="IRNazanin" w:hAnsi="IRNazanin" w:eastAsia="IRNazanin" w:cs="IRNazanin"/>
          <w:lang w:bidi="fa-IR"/>
          <w:color w:val="111111"/>
          <w:sz w:val="28"/>
          <w:szCs w:val="28"/>
          <w:rtl/>
        </w:rPr>
        <w:t xml:space="preserve">دیوان فارسی، للحاج الشیخ محمد حسین بن الحاج شیخ محمد باقر البیرجندی المعاصر مطبوع‏</w:t>
      </w:r>
    </w:p>
    <w:p>
      <w:pPr>
        <w:pStyle w:val="Heading3"/>
      </w:pPr>
      <w:bookmarkStart w:id="511" w:name="_Toc72"/>
      <w:r>
        <w:t>5786- المقامات المعنویة فی أعیان الدورة الفهلویة</w:t>
      </w:r>
      <w:bookmarkEnd w:id="511"/>
    </w:p>
    <w:p>
      <w:pPr>
        <w:pStyle w:val="BookText"/>
      </w:pPr>
      <w:r>
        <w:rPr>
          <w:rFonts w:ascii="IRNazanin" w:hAnsi="IRNazanin" w:eastAsia="IRNazanin" w:cs="IRNazanin"/>
          <w:lang w:bidi="fa-IR"/>
          <w:color w:val="111111"/>
          <w:sz w:val="28"/>
          <w:szCs w:val="28"/>
          <w:rtl/>
        </w:rPr>
        <w:t xml:space="preserve">فارسی، للشیخ محمد علی بن زین العابدین الحبیب‏آبادی الأصفهانی المولود 1308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4" w:name="pg11374_165151"/>
    <w:bookmarkEnd w:id="14"/>
    <w:p>
      <w:pPr>
        <w:pStyle w:val="Heading3"/>
      </w:pPr>
      <w:bookmarkStart w:id="512" w:name="_Toc73"/>
      <w:r>
        <w:t>مقامات میر مرشدی‏</w:t>
      </w:r>
      <w:bookmarkEnd w:id="512"/>
    </w:p>
    <w:p>
      <w:pPr>
        <w:pStyle w:val="BookText"/>
      </w:pPr>
      <w:r>
        <w:rPr>
          <w:rFonts w:ascii="IRNazanin" w:hAnsi="IRNazanin" w:eastAsia="IRNazanin" w:cs="IRNazanin"/>
          <w:lang w:bidi="fa-IR"/>
          <w:color w:val="111111"/>
          <w:sz w:val="28"/>
          <w:szCs w:val="28"/>
          <w:rtl/>
        </w:rPr>
        <w:t xml:space="preserve">أو ساقی‏نامه لمرشد البروجردی مر فی (12: 115)</w:t>
      </w:r>
    </w:p>
    <w:p>
      <w:pPr>
        <w:pStyle w:val="Heading3"/>
      </w:pPr>
      <w:bookmarkStart w:id="513" w:name="_Toc74"/>
      <w:r>
        <w:t>5787- مقامات النجاة</w:t>
      </w:r>
      <w:bookmarkEnd w:id="513"/>
    </w:p>
    <w:p>
      <w:pPr>
        <w:pStyle w:val="BookText"/>
      </w:pPr>
      <w:r>
        <w:rPr>
          <w:rFonts w:ascii="IRNazanin" w:hAnsi="IRNazanin" w:eastAsia="IRNazanin" w:cs="IRNazanin"/>
          <w:lang w:bidi="fa-IR"/>
          <w:color w:val="111111"/>
          <w:sz w:val="28"/>
          <w:szCs w:val="28"/>
          <w:rtl/>
        </w:rPr>
        <w:t xml:space="preserve">فی شرح أسماء الحسنی بترتیب حروف الهجاء للسید المحدث الجزائری نعمة الله بن عبد الله الموسوی التستری، المتوفی 1112، کتاب لطیف حاو لفوائد لطیفة و مطالب شریفه، رتبه علی 99 مقاما، فانتهی مجلده الأول إلی الضاد المعجمة فنهاه شیخه المجلسی الثانی، عن الإتمام، لما أورد فیه من المقامات العرفانیة و الأشعار المناسبة بمذاق العرفاء أوله: [الحمد لله الذی نزه قلوب أولیائه عن الالتفات إلی ما سواه‏] و فرغ منه عصر یوم المولود 1103 فی بلدة تستر و شروعه سنة 1102، کما یظهر من قوله عند ذکر الصخرة المکتوب علیها خبر قتل الحسین علیه السلام  و یعبر عنه فی بعض تصانیفه مثل مفاتیح اللبیب بمقامات العارفین نسخه منه عند الحاج مولی علی الخیابانی و نسختان فی الرضویة</w:t>
      </w:r>
    </w:p>
    <w:p>
      <w:pPr>
        <w:pStyle w:val="Heading3"/>
      </w:pPr>
      <w:bookmarkStart w:id="514" w:name="_Toc75"/>
      <w:r>
        <w:t>5788- مقامات النظامیة</w:t>
      </w:r>
      <w:bookmarkEnd w:id="514"/>
    </w:p>
    <w:p>
      <w:pPr>
        <w:pStyle w:val="BookText"/>
      </w:pPr>
      <w:r>
        <w:rPr>
          <w:rFonts w:ascii="IRNazanin" w:hAnsi="IRNazanin" w:eastAsia="IRNazanin" w:cs="IRNazanin"/>
          <w:lang w:bidi="fa-IR"/>
          <w:color w:val="111111"/>
          <w:sz w:val="28"/>
          <w:szCs w:val="28"/>
          <w:rtl/>
        </w:rPr>
        <w:t xml:space="preserve">لنظام العلماء التبریزی، صاحب مقالات النظامیة و المجالس النظامیة و غیرهما، رأیت مطبوعة إلی المقامة الرابعة و العشرین فی أسامی الخلفاء فی 203 ص‏</w:t>
      </w:r>
    </w:p>
    <w:p>
      <w:pPr>
        <w:pStyle w:val="Heading3"/>
      </w:pPr>
      <w:bookmarkStart w:id="515" w:name="_Toc76"/>
      <w:r>
        <w:t>5789- مقامات الوصول‏</w:t>
      </w:r>
      <w:bookmarkEnd w:id="515"/>
    </w:p>
    <w:p>
      <w:pPr>
        <w:pStyle w:val="BookText"/>
      </w:pPr>
      <w:r>
        <w:rPr>
          <w:rFonts w:ascii="IRNazanin" w:hAnsi="IRNazanin" w:eastAsia="IRNazanin" w:cs="IRNazanin"/>
          <w:lang w:bidi="fa-IR"/>
          <w:color w:val="111111"/>
          <w:sz w:val="28"/>
          <w:szCs w:val="28"/>
          <w:rtl/>
        </w:rPr>
        <w:t xml:space="preserve">فی نفی الجوهر الفرد، للشیخ سلیمان بن الشیخ أحمد آل عبد الجبار القطیفی، موجود مع جملة من تصانیفه فی کربلاء عند الشیخ علی الجشی القطیفی المعاصر</w:t>
      </w:r>
    </w:p>
    <w:p>
      <w:pPr>
        <w:pStyle w:val="Heading3"/>
      </w:pPr>
      <w:bookmarkStart w:id="516" w:name="_Toc77"/>
      <w:r>
        <w:t>5790- مقامع حدید یا زاجر قوم جدید</w:t>
      </w:r>
      <w:bookmarkEnd w:id="516"/>
    </w:p>
    <w:p>
      <w:pPr>
        <w:pStyle w:val="BookText"/>
      </w:pPr>
      <w:r>
        <w:rPr>
          <w:rFonts w:ascii="IRNazanin" w:hAnsi="IRNazanin" w:eastAsia="IRNazanin" w:cs="IRNazanin"/>
          <w:lang w:bidi="fa-IR"/>
          <w:color w:val="111111"/>
          <w:sz w:val="28"/>
          <w:szCs w:val="28"/>
          <w:rtl/>
        </w:rPr>
        <w:t xml:space="preserve">فارسی مطبوع، للسید عبد الله بن أبی القاسم الموسوی البلادی البوشهری المعاصر</w:t>
      </w:r>
    </w:p>
    <w:p>
      <w:pPr>
        <w:pStyle w:val="Heading3"/>
      </w:pPr>
      <w:bookmarkStart w:id="517" w:name="_Toc78"/>
      <w:r>
        <w:t>5791- مقامع الفضل‏</w:t>
      </w:r>
      <w:bookmarkEnd w:id="517"/>
    </w:p>
    <w:p>
      <w:pPr>
        <w:pStyle w:val="BookText"/>
      </w:pPr>
      <w:r>
        <w:rPr>
          <w:rFonts w:ascii="IRNazanin" w:hAnsi="IRNazanin" w:eastAsia="IRNazanin" w:cs="IRNazanin"/>
          <w:lang w:bidi="fa-IR"/>
          <w:color w:val="111111"/>
          <w:sz w:val="28"/>
          <w:szCs w:val="28"/>
          <w:rtl/>
        </w:rPr>
        <w:t xml:space="preserve">للمولی الآقا محمد علی بن الوحید البهبهانی المتوفی سنة 1216 و هو فارسی الا قلیل منه و فیه 1200 مسألة من المسائل العویصة الشرعیة و غیر الشرعیة کمسألة الخلع التی تبلغ 1000 بیت و غیرها و یقرب کله من 20000 بیت و هو مطبوع فی إیران فی سنة 1275 و أخری 1316</w:t>
      </w:r>
    </w:p>
    <w:p>
      <w:pPr>
        <w:pStyle w:val="Heading3"/>
      </w:pPr>
      <w:bookmarkStart w:id="518" w:name="_Toc79"/>
      <w:r>
        <w:t>5792- المقامع القامعة</w:t>
      </w:r>
      <w:bookmarkEnd w:id="518"/>
    </w:p>
    <w:p>
      <w:pPr>
        <w:pStyle w:val="BookText"/>
      </w:pPr>
      <w:r>
        <w:rPr>
          <w:rFonts w:ascii="IRNazanin" w:hAnsi="IRNazanin" w:eastAsia="IRNazanin" w:cs="IRNazanin"/>
          <w:lang w:bidi="fa-IR"/>
          <w:color w:val="111111"/>
          <w:sz w:val="28"/>
          <w:szCs w:val="28"/>
          <w:rtl/>
        </w:rPr>
        <w:t xml:space="preserve">سلیمانی، إسماعیلی، کما فی ملحق فهرست مجدوع: 345 نقلا عن أیوانف: 499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5" w:name="pg11374_165152"/>
    <w:bookmarkEnd w:id="15"/>
    <w:p>
      <w:pPr>
        <w:pStyle w:val="Heading3"/>
      </w:pPr>
      <w:bookmarkStart w:id="519" w:name="_Toc80"/>
      <w:r>
        <w:t>5793- مقامع النصوص علی مفارق اللصوص‏</w:t>
      </w:r>
      <w:bookmarkEnd w:id="519"/>
    </w:p>
    <w:p>
      <w:pPr>
        <w:pStyle w:val="BookText"/>
      </w:pPr>
      <w:r>
        <w:rPr>
          <w:rFonts w:ascii="IRNazanin" w:hAnsi="IRNazanin" w:eastAsia="IRNazanin" w:cs="IRNazanin"/>
          <w:lang w:bidi="fa-IR"/>
          <w:color w:val="111111"/>
          <w:sz w:val="28"/>
          <w:szCs w:val="28"/>
          <w:rtl/>
        </w:rPr>
        <w:t xml:space="preserve">فی أخبار المهدی علیه السلام  و الرد علی البابیة، فی ثلاث مجلدات، للشیخ محمد حسن الخوسفی القائنی، من تلامیذ المجدد الشیرازی، بعثه أستاذه إلی قائن و کتب له توصیة إلی و إلیها الأمیر علم خان أطری علی الشیخ فیه، ذکره بهارستان ص 317 و ترجمناه فی النقباء ص 371</w:t>
      </w:r>
    </w:p>
    <w:p>
      <w:pPr>
        <w:pStyle w:val="Heading3"/>
      </w:pPr>
      <w:bookmarkStart w:id="520" w:name="_Toc81"/>
      <w:r>
        <w:t>5794- مقام فی ذم الشیطان الخادع‏</w:t>
      </w:r>
      <w:bookmarkEnd w:id="520"/>
    </w:p>
    <w:p>
      <w:pPr>
        <w:pStyle w:val="BookText"/>
      </w:pPr>
      <w:r>
        <w:rPr>
          <w:rFonts w:ascii="IRNazanin" w:hAnsi="IRNazanin" w:eastAsia="IRNazanin" w:cs="IRNazanin"/>
          <w:lang w:bidi="fa-IR"/>
          <w:color w:val="111111"/>
          <w:sz w:val="28"/>
          <w:szCs w:val="28"/>
          <w:rtl/>
        </w:rPr>
        <w:t xml:space="preserve">فارسی، لملا حسین مؤمن بن علی حسین بن عبد العلی، فی الأخلاق یوجد بیزد (سریزدی 71) بخط من القرن الثانی أو الثالث عشر، کما فی فهرسها</w:t>
      </w:r>
    </w:p>
    <w:p>
      <w:pPr>
        <w:pStyle w:val="Heading3"/>
      </w:pPr>
      <w:bookmarkStart w:id="521" w:name="_Toc82"/>
      <w:r>
        <w:t>5795- مقامیة</w:t>
      </w:r>
      <w:bookmarkEnd w:id="521"/>
    </w:p>
    <w:p>
      <w:pPr>
        <w:pStyle w:val="BookText"/>
      </w:pPr>
      <w:r>
        <w:rPr>
          <w:rFonts w:ascii="IRNazanin" w:hAnsi="IRNazanin" w:eastAsia="IRNazanin" w:cs="IRNazanin"/>
          <w:lang w:bidi="fa-IR"/>
          <w:color w:val="111111"/>
          <w:sz w:val="28"/>
          <w:szCs w:val="28"/>
          <w:rtl/>
        </w:rPr>
        <w:t xml:space="preserve">أو مقامات القلوب للشاه نعمة الله ولی الکرمانی (730- 834)، المذکور فی (9: 1215) ذکر نسختان من رسائله بهذا العنوان فی مجموعة رسائله بطهران (سنا 35/ 372 و 11/ 149) و یحتمل اتحاده مع ما مر بعنوان مقامات سالکان 22: 10 له‏</w:t>
      </w:r>
    </w:p>
    <w:p>
      <w:pPr>
        <w:pStyle w:val="Heading3"/>
      </w:pPr>
      <w:bookmarkStart w:id="522" w:name="_Toc83"/>
      <w:r>
        <w:t>المقاومات‏</w:t>
      </w:r>
      <w:bookmarkEnd w:id="522"/>
    </w:p>
    <w:p>
      <w:pPr>
        <w:pStyle w:val="BookText"/>
      </w:pPr>
      <w:r>
        <w:rPr>
          <w:rFonts w:ascii="IRNazanin" w:hAnsi="IRNazanin" w:eastAsia="IRNazanin" w:cs="IRNazanin"/>
          <w:lang w:bidi="fa-IR"/>
          <w:color w:val="111111"/>
          <w:sz w:val="28"/>
          <w:szCs w:val="28"/>
          <w:rtl/>
        </w:rPr>
        <w:t xml:space="preserve">للعلامة الحلی مر بعنوان المقامات الحکمیة</w:t>
      </w:r>
    </w:p>
    <w:p>
      <w:pPr>
        <w:pStyle w:val="Heading3"/>
      </w:pPr>
      <w:bookmarkStart w:id="523" w:name="_Toc84"/>
      <w:r>
        <w:t>5796- المقایس‏</w:t>
      </w:r>
      <w:bookmarkEnd w:id="523"/>
    </w:p>
    <w:p>
      <w:pPr>
        <w:pStyle w:val="BookText"/>
      </w:pPr>
      <w:r>
        <w:rPr>
          <w:rFonts w:ascii="IRNazanin" w:hAnsi="IRNazanin" w:eastAsia="IRNazanin" w:cs="IRNazanin"/>
          <w:lang w:bidi="fa-IR"/>
          <w:color w:val="111111"/>
          <w:sz w:val="28"/>
          <w:szCs w:val="28"/>
          <w:rtl/>
        </w:rPr>
        <w:t xml:space="preserve">ردا علی الغلاة، إسماعیلی، کما فی ملحق فهرست مجدوع: 345 نقلا عن أیوانف: 152</w:t>
      </w:r>
    </w:p>
    <w:p>
      <w:pPr>
        <w:pStyle w:val="Heading3"/>
      </w:pPr>
      <w:bookmarkStart w:id="524" w:name="_Toc85"/>
      <w:r>
        <w:t>5797- رسالة فی المقایسة بین الکیمیاء القدیم و الشیمی الجدید</w:t>
      </w:r>
      <w:bookmarkEnd w:id="524"/>
    </w:p>
    <w:p>
      <w:pPr>
        <w:pStyle w:val="BookText"/>
      </w:pPr>
      <w:r>
        <w:rPr>
          <w:rFonts w:ascii="IRNazanin" w:hAnsi="IRNazanin" w:eastAsia="IRNazanin" w:cs="IRNazanin"/>
          <w:lang w:bidi="fa-IR"/>
          <w:color w:val="111111"/>
          <w:sz w:val="28"/>
          <w:szCs w:val="28"/>
          <w:rtl/>
        </w:rPr>
        <w:t xml:space="preserve">للمیرزا عبد الحسین خان فیلسوف الدولة ابن المیرزا محمد حسن بن محمد کریم الزنوزی التبریزی المعاصر، مؤلف مطارح الأنظار فی طبقات أطباء الأعصار و تاریخ تبریز و غیرهما</w:t>
      </w:r>
    </w:p>
    <w:p>
      <w:pPr>
        <w:pStyle w:val="Heading3"/>
      </w:pPr>
      <w:bookmarkStart w:id="525" w:name="_Toc86"/>
      <w:r>
        <w:t>5798- المقاییس‏</w:t>
      </w:r>
      <w:bookmarkEnd w:id="525"/>
    </w:p>
    <w:p>
      <w:pPr>
        <w:pStyle w:val="BookText"/>
      </w:pPr>
      <w:r>
        <w:rPr>
          <w:rFonts w:ascii="IRNazanin" w:hAnsi="IRNazanin" w:eastAsia="IRNazanin" w:cs="IRNazanin"/>
          <w:lang w:bidi="fa-IR"/>
          <w:color w:val="111111"/>
          <w:sz w:val="28"/>
          <w:szCs w:val="28"/>
          <w:rtl/>
        </w:rPr>
        <w:t xml:space="preserve">مختصر للمعلم الثانی أبی نصر محمد بن أحمد بن طرخان الفارابی، المتوفی سنة 339</w:t>
      </w:r>
    </w:p>
    <w:p>
      <w:pPr>
        <w:pStyle w:val="Heading3"/>
      </w:pPr>
      <w:bookmarkStart w:id="526" w:name="_Toc87"/>
      <w:r>
        <w:t>5799- مقاییس اللغة</w:t>
      </w:r>
      <w:bookmarkEnd w:id="526"/>
    </w:p>
    <w:p>
      <w:pPr>
        <w:pStyle w:val="BookText"/>
      </w:pPr>
      <w:r>
        <w:rPr>
          <w:rFonts w:ascii="IRNazanin" w:hAnsi="IRNazanin" w:eastAsia="IRNazanin" w:cs="IRNazanin"/>
          <w:lang w:bidi="fa-IR"/>
          <w:color w:val="111111"/>
          <w:sz w:val="28"/>
          <w:szCs w:val="28"/>
          <w:rtl/>
        </w:rPr>
        <w:t xml:space="preserve">لإمام العربیة و اللغة، أبی الحسین أحمد بن فارس بن زکریا بن محمد بن حبیب القزوینی الرازی، المتوفی سنة 375- علی الأصح- استبصر أواخر عمره، کما ذکره السید التوبلی، و ترجمه الشیخ فی الفهرست، و مر کتابه مجمل اللغة و المقاییس هذا موجود فی خزانة الشیخ علی آل کشف الغطاء لکنها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6" w:name="pg11374_165153"/>
    <w:bookmarkEnd w:id="16"/>
    <w:p>
      <w:pPr>
        <w:pStyle w:val="BookText"/>
      </w:pPr>
      <w:r>
        <w:rPr>
          <w:rFonts w:ascii="IRNazanin" w:hAnsi="IRNazanin" w:eastAsia="IRNazanin" w:cs="IRNazanin"/>
          <w:lang w:bidi="fa-IR"/>
          <w:color w:val="111111"/>
          <w:sz w:val="28"/>
          <w:szCs w:val="28"/>
          <w:rtl/>
        </w:rPr>
        <w:t xml:space="preserve">مخرومة، و النسخة التامة فی خزانة مدرسة خان المروی بطهران أوله: [الحمد لله و به نستعین و صلی الله علی محمد و آله أجمعین حمدا أقول و بالله التوفیق إن للغة العرب مقاییس صحیحة و أصولا تتفرع منها فروع‏] ینقل فیه من کتاب العین للخلیل، و یرویه عن علی بن إبراهیم القطان قراءة علیه و عن کتاب أبی عبیدة فی غریب الحدیث و عن إصلاح المنطق لابن</w:t>
      </w:r>
    </w:p>
    <w:p>
      <w:pPr>
        <w:pStyle w:val="BookText"/>
      </w:pPr>
      <w:r>
        <w:rPr>
          <w:rFonts w:ascii="IRNazanin" w:hAnsi="IRNazanin" w:eastAsia="IRNazanin" w:cs="IRNazanin"/>
          <w:lang w:bidi="fa-IR"/>
          <w:color w:val="111111"/>
          <w:sz w:val="28"/>
          <w:szCs w:val="28"/>
          <w:rtl/>
        </w:rPr>
        <w:t xml:space="preserve">السکیت و الجمهرة لأبی بکر بن درید قال فی معجم الأدباء: ج 4 ص 84: [هو کتاب جلیل لم یصنف مثله‏] طبع بمصر أخیرا</w:t>
      </w:r>
    </w:p>
    <w:p>
      <w:pPr>
        <w:pStyle w:val="Heading3"/>
      </w:pPr>
      <w:bookmarkStart w:id="527" w:name="_Toc88"/>
      <w:r>
        <w:t>5800- المقباس فی فضائل بنی العباس‏</w:t>
      </w:r>
      <w:bookmarkEnd w:id="527"/>
    </w:p>
    <w:p>
      <w:pPr>
        <w:pStyle w:val="BookText"/>
      </w:pPr>
      <w:r>
        <w:rPr>
          <w:rFonts w:ascii="IRNazanin" w:hAnsi="IRNazanin" w:eastAsia="IRNazanin" w:cs="IRNazanin"/>
          <w:lang w:bidi="fa-IR"/>
          <w:color w:val="111111"/>
          <w:sz w:val="28"/>
          <w:szCs w:val="28"/>
          <w:rtl/>
        </w:rPr>
        <w:t xml:space="preserve">قال المیرزا عبد الله الأفندی فی الریاض: [إنه نسبه بعض الفضلاء إلی السید الأجل النسابة فخار بن معد الموسوی و هو بعید من مثله‏] أقول: استبعاد فیه مع احتمال أعماله للتقیة بل هو الظاهر من شده ابتلائه بهم‏</w:t>
      </w:r>
    </w:p>
    <w:p>
      <w:pPr>
        <w:pStyle w:val="Heading3"/>
      </w:pPr>
      <w:bookmarkStart w:id="528" w:name="_Toc89"/>
      <w:r>
        <w:t>5801- مقباس الکرامة فی شرح تبصرة العلامة</w:t>
      </w:r>
      <w:bookmarkEnd w:id="528"/>
    </w:p>
    <w:p>
      <w:pPr>
        <w:pStyle w:val="BookText"/>
      </w:pPr>
      <w:r>
        <w:rPr>
          <w:rFonts w:ascii="IRNazanin" w:hAnsi="IRNazanin" w:eastAsia="IRNazanin" w:cs="IRNazanin"/>
          <w:lang w:bidi="fa-IR"/>
          <w:color w:val="111111"/>
          <w:sz w:val="28"/>
          <w:szCs w:val="28"/>
          <w:rtl/>
        </w:rPr>
        <w:t xml:space="preserve">للشیخ أبی القاسم بن الشیخ محمد حسن المامقانی (1285- 1351)، مجلد ضخم من أول الطهارة إلی آخر الخمس بخطه الشریف عند ولده” المؤلف” الشیخ عبد المحسن المعاصر</w:t>
      </w:r>
    </w:p>
    <w:p>
      <w:pPr>
        <w:pStyle w:val="Heading3"/>
      </w:pPr>
      <w:bookmarkStart w:id="529" w:name="_Toc90"/>
      <w:r>
        <w:t>5802- مقبول ترجمه‏</w:t>
      </w:r>
      <w:bookmarkEnd w:id="529"/>
    </w:p>
    <w:p>
      <w:pPr>
        <w:pStyle w:val="BookText"/>
      </w:pPr>
      <w:r>
        <w:rPr>
          <w:rFonts w:ascii="IRNazanin" w:hAnsi="IRNazanin" w:eastAsia="IRNazanin" w:cs="IRNazanin"/>
          <w:lang w:bidi="fa-IR"/>
          <w:color w:val="111111"/>
          <w:sz w:val="28"/>
          <w:szCs w:val="28"/>
          <w:rtl/>
        </w:rPr>
        <w:t xml:space="preserve">ترجمه للقرآن بلسان الأردو، للمولوی أحمد المستبصر الدهلوی، المتوفی سنة 1340 مطبوع‏</w:t>
      </w:r>
    </w:p>
    <w:p>
      <w:pPr>
        <w:pStyle w:val="Heading3"/>
      </w:pPr>
      <w:bookmarkStart w:id="530" w:name="_Toc91"/>
      <w:r>
        <w:t>5803- المقبولة الحسینیة</w:t>
      </w:r>
      <w:bookmarkEnd w:id="530"/>
    </w:p>
    <w:p>
      <w:pPr>
        <w:pStyle w:val="BookText"/>
      </w:pPr>
      <w:r>
        <w:rPr>
          <w:rFonts w:ascii="IRNazanin" w:hAnsi="IRNazanin" w:eastAsia="IRNazanin" w:cs="IRNazanin"/>
          <w:lang w:bidi="fa-IR"/>
          <w:color w:val="111111"/>
          <w:sz w:val="28"/>
          <w:szCs w:val="28"/>
          <w:rtl/>
        </w:rPr>
        <w:t xml:space="preserve">أرجوزة فی شرح وقعة الطف و بعض ما یتعلق بسید الشهداء علیه السلام ، للشیخ هادی بن الشیخ عباس بن الشیخ علی بن جعفر کاشف الغطاء المعاصر، طبع فی النجف سنة 1342 بمباشرة الشیخ صادق الکتبی، و ذکر هو وجه التسمیة</w:t>
      </w:r>
    </w:p>
    <w:p>
      <w:pPr>
        <w:pStyle w:val="Heading3"/>
      </w:pPr>
      <w:bookmarkStart w:id="531" w:name="_Toc92"/>
      <w:r>
        <w:t>5804- المقت و التوبیخ‏</w:t>
      </w:r>
      <w:bookmarkEnd w:id="531"/>
    </w:p>
    <w:p>
      <w:pPr>
        <w:pStyle w:val="BookText"/>
      </w:pPr>
      <w:r>
        <w:rPr>
          <w:rFonts w:ascii="IRNazanin" w:hAnsi="IRNazanin" w:eastAsia="IRNazanin" w:cs="IRNazanin"/>
          <w:lang w:bidi="fa-IR"/>
          <w:color w:val="111111"/>
          <w:sz w:val="28"/>
          <w:szCs w:val="28"/>
          <w:rtl/>
        </w:rPr>
        <w:t xml:space="preserve">لأبی عبد الله الحسین بن عبید الله السعدی، صاحب کتاب المؤمن و المسلم الکبیر الآتی، ذکره النجاشی‏</w:t>
      </w:r>
    </w:p>
    <w:p>
      <w:pPr>
        <w:pStyle w:val="Heading3"/>
      </w:pPr>
      <w:bookmarkStart w:id="532" w:name="_Toc93"/>
      <w:r>
        <w:t>5805- المقتبس‏</w:t>
      </w:r>
      <w:bookmarkEnd w:id="532"/>
    </w:p>
    <w:p>
      <w:pPr>
        <w:pStyle w:val="BookText"/>
      </w:pPr>
      <w:r>
        <w:rPr>
          <w:rFonts w:ascii="IRNazanin" w:hAnsi="IRNazanin" w:eastAsia="IRNazanin" w:cs="IRNazanin"/>
          <w:lang w:bidi="fa-IR"/>
          <w:color w:val="111111"/>
          <w:sz w:val="28"/>
          <w:szCs w:val="28"/>
          <w:rtl/>
        </w:rPr>
        <w:t xml:space="preserve">لإمام اللغة أبی بکر محمد بن الحسن بن درید، صاحب الجمهرة و المقصورة المشهورة، المتوفی سنة 321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7" w:name="pg11374_165154"/>
    <w:bookmarkEnd w:id="17"/>
    <w:p>
      <w:pPr>
        <w:pStyle w:val="Heading3"/>
      </w:pPr>
      <w:bookmarkStart w:id="533" w:name="_Toc94"/>
      <w:r>
        <w:t>5806- المقتبس‏</w:t>
      </w:r>
      <w:bookmarkEnd w:id="533"/>
    </w:p>
    <w:p>
      <w:pPr>
        <w:pStyle w:val="BookText"/>
      </w:pPr>
      <w:r>
        <w:rPr>
          <w:rFonts w:ascii="IRNazanin" w:hAnsi="IRNazanin" w:eastAsia="IRNazanin" w:cs="IRNazanin"/>
          <w:lang w:bidi="fa-IR"/>
          <w:color w:val="111111"/>
          <w:sz w:val="28"/>
          <w:szCs w:val="28"/>
          <w:rtl/>
        </w:rPr>
        <w:t xml:space="preserve">للإمام المرزبانی و له کتاب المفصل فی علم البیان 21: 369 قال ابن الندیم فی الفهرست: [إن المقتبس فی حوالی الثمانین ورقة فیه أخبار النحویین البصریین و أول من تکلم فی النحو و ألفه، و أخبار القراء و الروات من أهل البصرة و الکوفة و من نزل منهم ببغداد] أقول: و ینقل عنه الیافعی المتوفی سنة 768 فی مرآة الجنان واقعة اثنتین و ثلاثین و ترجمنا المؤلف فی طبقات أعلام الشیعة، نوابغ الرواة: 294 و فی مصفی المقال القائمة (419)</w:t>
      </w:r>
    </w:p>
    <w:p>
      <w:pPr>
        <w:pStyle w:val="Heading3"/>
      </w:pPr>
      <w:bookmarkStart w:id="534" w:name="_Toc95"/>
      <w:r>
        <w:t>5807- مقتبس الأثر و مجدد ما دثر</w:t>
      </w:r>
      <w:bookmarkEnd w:id="534"/>
    </w:p>
    <w:p>
      <w:pPr>
        <w:pStyle w:val="BookText"/>
      </w:pPr>
      <w:r>
        <w:rPr>
          <w:rFonts w:ascii="IRNazanin" w:hAnsi="IRNazanin" w:eastAsia="IRNazanin" w:cs="IRNazanin"/>
          <w:lang w:bidi="fa-IR"/>
          <w:color w:val="111111"/>
          <w:sz w:val="28"/>
          <w:szCs w:val="28"/>
          <w:rtl/>
        </w:rPr>
        <w:t xml:space="preserve">فهرس مبسوط للأسماء و الکنی و الألقاب للحاج الشیخ محمد حسین الجندقی المولود 1320 عدة مجلدات بخطه کما ذکرنا فی ترجمه المؤلف فی طبقات أعلام الشیعة، النقباء: 893</w:t>
      </w:r>
    </w:p>
    <w:p>
      <w:pPr>
        <w:pStyle w:val="Heading3"/>
      </w:pPr>
      <w:bookmarkStart w:id="535" w:name="_Toc96"/>
      <w:r>
        <w:t>5808- مقتبس الأنوار من الأئمة الأطهار</w:t>
      </w:r>
      <w:bookmarkEnd w:id="535"/>
    </w:p>
    <w:p>
      <w:pPr>
        <w:pStyle w:val="BookText"/>
      </w:pPr>
      <w:r>
        <w:rPr>
          <w:rFonts w:ascii="IRNazanin" w:hAnsi="IRNazanin" w:eastAsia="IRNazanin" w:cs="IRNazanin"/>
          <w:lang w:bidi="fa-IR"/>
          <w:color w:val="111111"/>
          <w:sz w:val="28"/>
          <w:szCs w:val="28"/>
          <w:rtl/>
        </w:rPr>
        <w:t xml:space="preserve">فی تفسیر القرآن للمولی محمد مؤمن السبزواری المتوفی بین سنة 1070 إلی 1077 ذکر فی أوله أنه بعد اشتغاله بالأصولین سنین و رأی أن النجاة فی التمسک بأحادیث آل الرسول  صلی الله علیه و آله  فجد فی علم الحدیث تصحیحا و مقابلة و غیرها و أراد أن یکتب تفسیرا علی ما أخذ عن أهل البیت الذین خوطبوا بالقرآن فشرع فیه، و فرغ عن تفسیر سورة البقرة سنة 1059 و عن سورة الأعراف سنة 1069 و کتب من الأنفال إلی آیة 24 و أدرکه الأجل و النسخة بخط السید علی الأسترآبادی سنة 1077، و دعا للمؤلف فی التاریخ بالرحمة و له حواشی علیه أوائلها منه مد ظله و أواخرها منه ره، و النسخة فی مکتبة مدرسة سپهسالار أوله: [الحمد لله الذی شرفنا بعبودیة] و مر بعنوان تفسیر الأمیر محمد مؤمن فی (ج 4- ص 316)</w:t>
      </w:r>
    </w:p>
    <w:p>
      <w:pPr>
        <w:pStyle w:val="Heading3"/>
      </w:pPr>
      <w:bookmarkStart w:id="536" w:name="_Toc97"/>
      <w:r>
        <w:t>5809- مقتبسات الرمل‏</w:t>
      </w:r>
      <w:bookmarkEnd w:id="536"/>
    </w:p>
    <w:p>
      <w:pPr>
        <w:pStyle w:val="BookText"/>
      </w:pPr>
      <w:r>
        <w:rPr>
          <w:rFonts w:ascii="IRNazanin" w:hAnsi="IRNazanin" w:eastAsia="IRNazanin" w:cs="IRNazanin"/>
          <w:lang w:bidi="fa-IR"/>
          <w:color w:val="111111"/>
          <w:sz w:val="28"/>
          <w:szCs w:val="28"/>
          <w:rtl/>
        </w:rPr>
        <w:t xml:space="preserve">رسالة مبسوطة فی الرمل، فی سبعة کراریس للشیخ أحمد القطیفی کما ذکره و له سلم الوصل أیضا مر ذکره فی السین (ج 12- ص 221) بعنوان سلم الوصول‏</w:t>
      </w:r>
    </w:p>
    <w:p>
      <w:pPr>
        <w:pStyle w:val="Heading3"/>
      </w:pPr>
      <w:bookmarkStart w:id="537" w:name="_Toc98"/>
      <w:r>
        <w:t>5810- مقباس المصابیح‏</w:t>
      </w:r>
      <w:bookmarkEnd w:id="537"/>
    </w:p>
    <w:p>
      <w:pPr>
        <w:pStyle w:val="BookText"/>
      </w:pPr>
      <w:r>
        <w:rPr>
          <w:rFonts w:ascii="IRNazanin" w:hAnsi="IRNazanin" w:eastAsia="IRNazanin" w:cs="IRNazanin"/>
          <w:lang w:bidi="fa-IR"/>
          <w:color w:val="111111"/>
          <w:sz w:val="28"/>
          <w:szCs w:val="28"/>
          <w:rtl/>
        </w:rPr>
        <w:t xml:space="preserve">فارسی فی الأدعیة الواردة فی تعقیبات الصلوات و غیرها، للمولی محمد باقر بن محمد تقی المجلسی الأصفهانی المتوفی سنة 1110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8" w:name="pg11374_165155"/>
    <w:bookmarkEnd w:id="18"/>
    <w:p>
      <w:pPr>
        <w:pStyle w:val="BookText"/>
      </w:pPr>
      <w:r>
        <w:rPr>
          <w:rFonts w:ascii="IRNazanin" w:hAnsi="IRNazanin" w:eastAsia="IRNazanin" w:cs="IRNazanin"/>
          <w:lang w:bidi="fa-IR"/>
          <w:color w:val="111111"/>
          <w:sz w:val="28"/>
          <w:szCs w:val="28"/>
          <w:rtl/>
        </w:rPr>
        <w:t xml:space="preserve">أوله: [الحمد للّه الذی جعل الصلاة للمؤمنین معراجا] و هو فی 5500 بیت و مطبوع سنة 1262 و بعدها کتبه باسم الشاه سلیمان فی عشرة فصول فرغ منه 1096 و نسخه عصره بخط جید کتابتها 1107 و قوبلت بخط المؤلف عند الشیخ حسین القدیحی و أخری بطهران (الملیة 916 ف) کتابته 1096، و ادعی صاحب الفهرست أنه بخط المؤلف‏</w:t>
      </w:r>
    </w:p>
    <w:p>
      <w:pPr>
        <w:pStyle w:val="Heading3"/>
      </w:pPr>
      <w:bookmarkStart w:id="538" w:name="_Toc99"/>
      <w:r>
        <w:t>5811- مقباس الهدایة فی علم الدرایة</w:t>
      </w:r>
      <w:bookmarkEnd w:id="538"/>
    </w:p>
    <w:p>
      <w:pPr>
        <w:pStyle w:val="BookText"/>
      </w:pPr>
      <w:r>
        <w:rPr>
          <w:rFonts w:ascii="IRNazanin" w:hAnsi="IRNazanin" w:eastAsia="IRNazanin" w:cs="IRNazanin"/>
          <w:lang w:bidi="fa-IR"/>
          <w:color w:val="111111"/>
          <w:sz w:val="28"/>
          <w:szCs w:val="28"/>
          <w:rtl/>
        </w:rPr>
        <w:t xml:space="preserve">للشیخ عبد الله بن الشیخ محمد حسن بن عبد الله المامقانی المعاصر ذکره فی فهرس تصانیفه و قد طبع فی 1345</w:t>
      </w:r>
    </w:p>
    <w:p>
      <w:pPr>
        <w:pStyle w:val="Heading3"/>
      </w:pPr>
      <w:bookmarkStart w:id="539" w:name="_Toc100"/>
      <w:r>
        <w:t>5812- مقبس الیاقوت فی فضل السکوت‏</w:t>
      </w:r>
      <w:bookmarkEnd w:id="539"/>
    </w:p>
    <w:p>
      <w:pPr>
        <w:pStyle w:val="BookText"/>
      </w:pPr>
      <w:r>
        <w:rPr>
          <w:rFonts w:ascii="IRNazanin" w:hAnsi="IRNazanin" w:eastAsia="IRNazanin" w:cs="IRNazanin"/>
          <w:lang w:bidi="fa-IR"/>
          <w:color w:val="111111"/>
          <w:sz w:val="28"/>
          <w:szCs w:val="28"/>
          <w:rtl/>
        </w:rPr>
        <w:t xml:space="preserve">للشیخ المرتضی بن محمد الحسن بن محمد إبراهیم بن محمد هادی بن محمد قاسم المظاهری الأصفهانی المعاصر طبع‏</w:t>
      </w:r>
    </w:p>
    <w:p>
      <w:pPr>
        <w:pStyle w:val="Heading3"/>
      </w:pPr>
      <w:bookmarkStart w:id="540" w:name="_Toc101"/>
      <w:r>
        <w:t>5813- مقتدای شروح‏</w:t>
      </w:r>
      <w:bookmarkEnd w:id="540"/>
    </w:p>
    <w:p>
      <w:pPr>
        <w:pStyle w:val="BookText"/>
      </w:pPr>
      <w:r>
        <w:rPr>
          <w:rFonts w:ascii="IRNazanin" w:hAnsi="IRNazanin" w:eastAsia="IRNazanin" w:cs="IRNazanin"/>
          <w:lang w:bidi="fa-IR"/>
          <w:color w:val="111111"/>
          <w:sz w:val="28"/>
          <w:szCs w:val="28"/>
          <w:rtl/>
        </w:rPr>
        <w:t xml:space="preserve">أو شرح کلیات موجز لعلاء الدین بن نفیس (م 687) شرع الشارح فیه سنة (1099) و فی (21 ع 1/ 1104) (سنة السادسة و الثلاثین من جلوس عالمگیر) فرغ من الفن الثالث منه و فرغ من الفن الرابع منه سنة (1106) أول الجزء الثانی منه: [چون از تحریر دفتر أول از کتاب موجز تصنیف بعون عنایت ایزدی فراغ دست داد، بعد از ادای شکر بر نعمت، خواستم‏] یوجد مجلدان منه 1 و 2 فی لاهور (پنجاب پبلک لابریری 610 علی لا) من القرن الثانی عشر کما فی فهرسها و مر شرح موجز القانون فی (ج 14- ص 95) کما مر شروح القانون فی (ج 13- ص 389)</w:t>
      </w:r>
    </w:p>
    <w:p>
      <w:pPr>
        <w:pStyle w:val="Heading3"/>
      </w:pPr>
      <w:bookmarkStart w:id="541" w:name="_Toc102"/>
      <w:r>
        <w:t>5814- المقتصد</w:t>
      </w:r>
      <w:bookmarkEnd w:id="541"/>
    </w:p>
    <w:p>
      <w:pPr>
        <w:pStyle w:val="BookText"/>
      </w:pPr>
      <w:r>
        <w:rPr>
          <w:rFonts w:ascii="IRNazanin" w:hAnsi="IRNazanin" w:eastAsia="IRNazanin" w:cs="IRNazanin"/>
          <w:lang w:bidi="fa-IR"/>
          <w:color w:val="111111"/>
          <w:sz w:val="28"/>
          <w:szCs w:val="28"/>
          <w:rtl/>
        </w:rPr>
        <w:t xml:space="preserve">فی علم التصریف و العروض لأبی نزار الترکی المذکور دیوانه فی (ج 9- ص 50) و مر له المقامات (ج 22: 7)</w:t>
      </w:r>
    </w:p>
    <w:p>
      <w:pPr>
        <w:pStyle w:val="Heading3"/>
      </w:pPr>
      <w:bookmarkStart w:id="542" w:name="_Toc103"/>
      <w:r>
        <w:t>5815- المقتصر</w:t>
      </w:r>
      <w:bookmarkEnd w:id="542"/>
    </w:p>
    <w:p>
      <w:pPr>
        <w:pStyle w:val="BookText"/>
      </w:pPr>
      <w:r>
        <w:rPr>
          <w:rFonts w:ascii="IRNazanin" w:hAnsi="IRNazanin" w:eastAsia="IRNazanin" w:cs="IRNazanin"/>
          <w:lang w:bidi="fa-IR"/>
          <w:color w:val="111111"/>
          <w:sz w:val="28"/>
          <w:szCs w:val="28"/>
          <w:rtl/>
        </w:rPr>
        <w:t xml:space="preserve">إسماعیل، راجع أیوانف: 86 و لعله متحد مع المقتصر فی الفقه الآتی‏</w:t>
      </w:r>
    </w:p>
    <w:p>
      <w:pPr>
        <w:pStyle w:val="Heading3"/>
      </w:pPr>
      <w:bookmarkStart w:id="543" w:name="_Toc104"/>
      <w:r>
        <w:t>5816- المقتصر فی الفقه‏</w:t>
      </w:r>
      <w:bookmarkEnd w:id="543"/>
    </w:p>
    <w:p>
      <w:pPr>
        <w:pStyle w:val="BookText"/>
      </w:pPr>
      <w:r>
        <w:rPr>
          <w:rFonts w:ascii="IRNazanin" w:hAnsi="IRNazanin" w:eastAsia="IRNazanin" w:cs="IRNazanin"/>
          <w:lang w:bidi="fa-IR"/>
          <w:color w:val="111111"/>
          <w:sz w:val="28"/>
          <w:szCs w:val="28"/>
          <w:rtl/>
        </w:rPr>
        <w:t xml:space="preserve">للقاضی أبی حنیفة المغربی المصری المذکور فی (ج 9- ص 40) ذکر فی مقدمه طبع کتابه الهمة و ترجمنا المؤلف فی النوابغ: 324</w:t>
      </w:r>
    </w:p>
    <w:p>
      <w:pPr>
        <w:pStyle w:val="Heading3"/>
      </w:pPr>
      <w:bookmarkStart w:id="544" w:name="_Toc105"/>
      <w:r>
        <w:t>5817- المقتصر من شرح المختصر</w:t>
      </w:r>
      <w:bookmarkEnd w:id="544"/>
    </w:p>
    <w:p>
      <w:pPr>
        <w:pStyle w:val="BookText"/>
      </w:pPr>
      <w:r>
        <w:rPr>
          <w:rFonts w:ascii="IRNazanin" w:hAnsi="IRNazanin" w:eastAsia="IRNazanin" w:cs="IRNazanin"/>
          <w:lang w:bidi="fa-IR"/>
          <w:color w:val="111111"/>
          <w:sz w:val="28"/>
          <w:szCs w:val="28"/>
          <w:rtl/>
        </w:rPr>
        <w:t xml:space="preserve">هو مقتصر و مختصر من المهذب البارع الذی هو شرح المختصر النافع- تصنیف المحقق الحلی- و لیس‏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زعمه کشف الحجب من أن المقتصر شرح إرشاد الأذهان إلی أحکام الإیمان تصنیف العلامة الحلی و المقتصر لابن فهد الحلی صاحب المهذب أیضا کما مر فی (ج 14- ص 58) و قد صرح بأنه مقتصر عن المهذب البارع الذی هو شرح المختصر النافع فی دیباجته قال ره بعد مدحه لکتابه المهذب ما لفظه: [لکن المبتدئ قلیل الحظ منه فربما استکبر حجمه و استغلق فهمه اختصرت منه ما یمکن الإشارة إلی خلافاته و إیضاح ترادفاته‏] فلابن فهد شرحان علی المختصر النافع: 1- الکبیر الموسوم ب المهذب البارع 2- الصغیر المختصر منه الموسوم ب المقتصر و قد أحال فی آخر المقتصر التفصیل إلی کتابه المهذب و هو شرح حامل المتن بقال أقول و ذکر فی أوله ما اصطلحه من أسامی الکتب و المصنفین للاختصار و النسخة موجودة فی خزانة کتب سیدنا الشیرازی بسامراء و خزانة الشیخ علی آل کاشف الغطاء و غیرها مثل کتب الشیخ منصور الساعدی و السید محمد الیزدی و نسخه بخط السید محمد علی العریضی کتبها عن نسخه خط شیخه و مفیدة الشیخ نصر الله بن برقع الطرفی و هو نقله عن خط شیخه الشیخ حسین بن مفلح الصیمری و هو عن نسخه خط المؤلف و نسخه العریضی عند السماوی و فی آخرها شرح ترددات النافع للشیخ علی القطیفی [متعه الله لآماله فی صفر 995] کما مر فی (ج 13- ص 145) و عنده نسخه أخری بخط الشیخ أحمد بن الشیخ المنصوری علی بن الشیخ عوفی بن الشیخ حسان بن الشیخ نصر الله بن الشیخ حسب الله بن الشیخ المنصوری فرغ منه (22 رمضان 1093) و علی النسخة الأولی هذه الرباعیة:</w:t>
      </w:r>
    </w:p>
    <w:p>
      <w:pPr>
        <w:pStyle w:val="BookText"/>
      </w:pPr>
      <w:r>
        <w:rPr>
          <w:rFonts w:ascii="IRNazanin" w:hAnsi="IRNazanin" w:eastAsia="IRNazanin" w:cs="IRNazanin"/>
          <w:lang w:bidi="fa-IR"/>
          <w:color w:val="111111"/>
          <w:sz w:val="28"/>
          <w:szCs w:val="28"/>
          <w:rtl/>
        </w:rPr>
        <w:t xml:space="preserve">إذا أشکل الأمر فی المختصر</w:t>
      </w:r>
    </w:p>
    <w:p>
      <w:pPr>
        <w:pStyle w:val="BookText"/>
      </w:pPr>
      <w:r>
        <w:rPr>
          <w:rFonts w:ascii="IRNazanin" w:hAnsi="IRNazanin" w:eastAsia="IRNazanin" w:cs="IRNazanin"/>
          <w:lang w:bidi="fa-IR"/>
          <w:color w:val="111111"/>
          <w:sz w:val="28"/>
          <w:szCs w:val="28"/>
          <w:rtl/>
        </w:rPr>
        <w:t xml:space="preserve">و رمت علی حله المقتصر</w:t>
      </w:r>
    </w:p>
    <w:p>
      <w:pPr>
        <w:pStyle w:val="BookText"/>
      </w:pPr>
      <w:r>
        <w:rPr>
          <w:rFonts w:ascii="IRNazanin" w:hAnsi="IRNazanin" w:eastAsia="IRNazanin" w:cs="IRNazanin"/>
          <w:lang w:bidi="fa-IR"/>
          <w:color w:val="111111"/>
          <w:sz w:val="28"/>
          <w:szCs w:val="28"/>
          <w:rtl/>
        </w:rPr>
        <w:t xml:space="preserve">فلذا بالمهذب فی شرحه‏</w:t>
      </w:r>
    </w:p>
    <w:p>
      <w:pPr>
        <w:pStyle w:val="BookText"/>
      </w:pPr>
      <w:r>
        <w:rPr>
          <w:rFonts w:ascii="IRNazanin" w:hAnsi="IRNazanin" w:eastAsia="IRNazanin" w:cs="IRNazanin"/>
          <w:lang w:bidi="fa-IR"/>
          <w:color w:val="111111"/>
          <w:sz w:val="28"/>
          <w:szCs w:val="28"/>
          <w:rtl/>
        </w:rPr>
        <w:t xml:space="preserve">فإن لم تجده فبالمقتصر</w:t>
      </w:r>
    </w:p>
    <w:p>
      <w:pPr>
        <w:pStyle w:val="BookText"/>
      </w:pPr>
      <w:r>
        <w:rPr>
          <w:rFonts w:ascii="IRNazanin" w:hAnsi="IRNazanin" w:eastAsia="IRNazanin" w:cs="IRNazanin"/>
          <w:lang w:bidi="fa-IR"/>
          <w:color w:val="111111"/>
          <w:sz w:val="28"/>
          <w:szCs w:val="28"/>
          <w:rtl/>
        </w:rPr>
        <w:t xml:space="preserve">أوله: [الحمد لله القدیم الدیان الکریم المنان مفضل نوع الإنسان‏] و نسخه بخط الشیخ عبد الله بن مساعد فی سنة (1088) عند سلطان المتکلمین بطهران و أخری بخط الحسن بن أحمد بن محمد بن فضل المارونی العاملی فرغ منه لیلة الخمیس (12 ع 1- 816) و فی آخره صورة خط المصنف أحمد بن محمد بن فهد و إنه فرغ منه یوم الجمعة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9" w:name="pg11374_165157"/>
    <w:bookmarkEnd w:id="19"/>
    <w:p>
      <w:pPr>
        <w:pStyle w:val="BookText"/>
      </w:pPr>
      <w:r>
        <w:rPr>
          <w:rFonts w:ascii="IRNazanin" w:hAnsi="IRNazanin" w:eastAsia="IRNazanin" w:cs="IRNazanin"/>
          <w:lang w:bidi="fa-IR"/>
          <w:color w:val="111111"/>
          <w:sz w:val="28"/>
          <w:szCs w:val="28"/>
          <w:rtl/>
        </w:rPr>
        <w:t xml:space="preserve">23 رمضان 806 و الکاتب کتبه لنفسه و هو من تلامیذ ابن فهد و ترجمه فی الریاض و نسخه (الرضویة) کتابتها سنة (1113) بخط محمد بن الشیخ حبیب الله و ترجمنا المؤلف- ابن فهد- فی المصفی: 63</w:t>
      </w:r>
    </w:p>
    <w:p>
      <w:pPr>
        <w:pStyle w:val="Heading3"/>
      </w:pPr>
      <w:bookmarkStart w:id="545" w:name="_Toc106"/>
      <w:r>
        <w:t>5818- المقتصر من المختصر</w:t>
      </w:r>
      <w:bookmarkEnd w:id="545"/>
    </w:p>
    <w:p>
      <w:pPr>
        <w:pStyle w:val="BookText"/>
      </w:pPr>
      <w:r>
        <w:rPr>
          <w:rFonts w:ascii="IRNazanin" w:hAnsi="IRNazanin" w:eastAsia="IRNazanin" w:cs="IRNazanin"/>
          <w:lang w:bidi="fa-IR"/>
          <w:color w:val="111111"/>
          <w:sz w:val="28"/>
          <w:szCs w:val="28"/>
          <w:rtl/>
        </w:rPr>
        <w:t xml:space="preserve">فی الفقه للرجالی المعروف بابن داود معاصر العلامة ذکره فی ترجمه نفسه فی رجاله المذکور فی (ج 10- ص 84) و ترجمناه فی المصفی: 126</w:t>
      </w:r>
    </w:p>
    <w:p>
      <w:pPr>
        <w:pStyle w:val="Heading3"/>
      </w:pPr>
      <w:bookmarkStart w:id="546" w:name="_Toc107"/>
      <w:r>
        <w:t>5819- مقتصر المقال فی علم الرجال‏</w:t>
      </w:r>
      <w:bookmarkEnd w:id="546"/>
    </w:p>
    <w:p>
      <w:pPr>
        <w:pStyle w:val="BookText"/>
      </w:pPr>
      <w:r>
        <w:rPr>
          <w:rFonts w:ascii="IRNazanin" w:hAnsi="IRNazanin" w:eastAsia="IRNazanin" w:cs="IRNazanin"/>
          <w:lang w:bidi="fa-IR"/>
          <w:color w:val="111111"/>
          <w:sz w:val="28"/>
          <w:szCs w:val="28"/>
          <w:rtl/>
        </w:rPr>
        <w:t xml:space="preserve">للسید عبد الله الحسینی الأصفهانی مر ذکره فی (ج 10- ص 128) و ترجمنا المؤلف فی المصفی: 245 و فی النقباء: 1210</w:t>
      </w:r>
    </w:p>
    <w:p>
      <w:pPr>
        <w:pStyle w:val="Heading3"/>
      </w:pPr>
      <w:bookmarkStart w:id="547" w:name="_Toc108"/>
      <w:r>
        <w:t>5820- المقتضب‏</w:t>
      </w:r>
      <w:bookmarkEnd w:id="547"/>
    </w:p>
    <w:p>
      <w:pPr>
        <w:pStyle w:val="BookText"/>
      </w:pPr>
      <w:r>
        <w:rPr>
          <w:rFonts w:ascii="IRNazanin" w:hAnsi="IRNazanin" w:eastAsia="IRNazanin" w:cs="IRNazanin"/>
          <w:lang w:bidi="fa-IR"/>
          <w:color w:val="111111"/>
          <w:sz w:val="28"/>
          <w:szCs w:val="28"/>
          <w:rtl/>
        </w:rPr>
        <w:t xml:space="preserve">فی اسم المفعول الثلاثی فی معتل العین، لابن جنی صاحب المصنف و معانی أبیات المتنبی المذکورتان فی (ج 21- ص 131 و 204) ذکره فی نامه دانشوران و طبع فی لیبسیک سنة (1904 م) و ترجمنا المصنف فی النوابغ: 165</w:t>
      </w:r>
    </w:p>
    <w:p>
      <w:pPr>
        <w:pStyle w:val="Heading3"/>
      </w:pPr>
      <w:bookmarkStart w:id="548" w:name="_Toc109"/>
      <w:r>
        <w:t>5821- المقتضب‏</w:t>
      </w:r>
      <w:bookmarkEnd w:id="548"/>
    </w:p>
    <w:p>
      <w:pPr>
        <w:pStyle w:val="BookText"/>
      </w:pPr>
      <w:r>
        <w:rPr>
          <w:rFonts w:ascii="IRNazanin" w:hAnsi="IRNazanin" w:eastAsia="IRNazanin" w:cs="IRNazanin"/>
          <w:lang w:bidi="fa-IR"/>
          <w:color w:val="111111"/>
          <w:sz w:val="28"/>
          <w:szCs w:val="28"/>
          <w:rtl/>
        </w:rPr>
        <w:t xml:space="preserve">فی النحو، للمبرد النحوی صاحب معانی القرآن المذکور فی (ج 21- ص 205) نسبه إلیه ابن الندیم و کشف الظنون و موجود فی الخزانة الخدیویة مأخوذا عن نسخه عتیقة فی مکتبة کوپریلی کتابتها سنة (347) بخط مهلهل بن أحمد فیه وجوه العربیة و إعراب الأسماء و الأفعال فی مجلدین‏</w:t>
      </w:r>
    </w:p>
    <w:p>
      <w:pPr>
        <w:pStyle w:val="Heading3"/>
      </w:pPr>
      <w:bookmarkStart w:id="549" w:name="_Toc110"/>
      <w:r>
        <w:t>5822- المقتضب من جمهرة النسب‏</w:t>
      </w:r>
      <w:bookmarkEnd w:id="549"/>
    </w:p>
    <w:p>
      <w:pPr>
        <w:pStyle w:val="BookText"/>
      </w:pPr>
      <w:r>
        <w:rPr>
          <w:rFonts w:ascii="IRNazanin" w:hAnsi="IRNazanin" w:eastAsia="IRNazanin" w:cs="IRNazanin"/>
          <w:lang w:bidi="fa-IR"/>
          <w:color w:val="111111"/>
          <w:sz w:val="28"/>
          <w:szCs w:val="28"/>
          <w:rtl/>
        </w:rPr>
        <w:t xml:space="preserve">لهشام الکلبی صاحب المسوخ فی القرآن المذکور فی (ج 21- ص 29) و غیره أوله: [قال هشام بن محمد بن السائب الکلبی‏] و قد اقتضیها شهاب الدین أبو عبد الله یاقوت بن عبد الله الحموی الرومی البغدادی المتوفی سنة 626 من تغییر حتی أنه لم یجعل له خطبة فهو فی الحقیقة من کتب الکلبی و من آثاره الباقیة و النسخة بقلم عادی قدیم فی (111) ورقة موجودة فی المکتبة الخدیویة و من آثاره الباقیة أیضا کتابه الملوکی فی النسب و المنزل الکبیر أیضا فی النسب و نسب الخیل و المعمرین و الجمهرة کلها موجودة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0" w:name="pg11374_165158"/>
    <w:bookmarkEnd w:id="20"/>
    <w:p>
      <w:pPr>
        <w:pStyle w:val="BookText"/>
      </w:pPr>
      <w:r>
        <w:rPr>
          <w:rFonts w:ascii="IRNazanin" w:hAnsi="IRNazanin" w:eastAsia="IRNazanin" w:cs="IRNazanin"/>
          <w:lang w:bidi="fa-IR"/>
          <w:color w:val="111111"/>
          <w:sz w:val="28"/>
          <w:szCs w:val="28"/>
          <w:rtl/>
        </w:rPr>
        <w:t xml:space="preserve">و ذکر فی محله و ترجمناه فی المصفی: 493</w:t>
      </w:r>
    </w:p>
    <w:p>
      <w:pPr>
        <w:pStyle w:val="Heading3"/>
      </w:pPr>
      <w:bookmarkStart w:id="550" w:name="_Toc111"/>
      <w:r>
        <w:t>5823- مقتضب الأثر فی النص علی عدد الأئمة الاثنی عشر</w:t>
      </w:r>
      <w:bookmarkEnd w:id="550"/>
    </w:p>
    <w:p>
      <w:pPr>
        <w:pStyle w:val="BookText"/>
      </w:pPr>
      <w:r>
        <w:rPr>
          <w:rFonts w:ascii="IRNazanin" w:hAnsi="IRNazanin" w:eastAsia="IRNazanin" w:cs="IRNazanin"/>
          <w:lang w:bidi="fa-IR"/>
          <w:color w:val="111111"/>
          <w:sz w:val="28"/>
          <w:szCs w:val="28"/>
          <w:rtl/>
        </w:rPr>
        <w:t xml:space="preserve">لابن عیاش الجوهری صاحب الاشتمال 2: 101 أوله: [الحمد لله المبتدا خلقه بالنعم و إیجادهم بعد العدم‏] قال فیه: [و قد ذکرت فی کتابی هذا من مقتضب الآثار ما أرته إلینا رواه الحدیث من مخالفینا من النص علی أئمتنا من الروایات الصحیحة و التوقیف علی أسمائهم و أعیانهم و أعدادهم موافقا لروایاتنا، فنقلته عنهم نقل متلو (متلق ط) له بالقبول‏] و هو فی ثلاثة أجزاء و فی الثانی أورد أسمائهم من الکتب السماویة و فی الجزء الثالث أورد جملة من الأشعار فی أعدادهم قبل کمال عددهم و مددهم و النسخة فی خزانة کتب المیرزا محمد الطهرانی و حسب أمره طبع فی سنة (1346) و رأیت نسخه منتسخة من أصل کتبه محمد بن أحمد بن محمد بن عبد الکریم بن، أبو الفتوح الهمدانی فرغ منه لیلة (22 شعبان- عظم الله قدره- سنة 575 و کتب علی النسخة المذکورة فی التاریخ المذکور- أعنی شعبان 575- عبد الله بن جعفر بن محمد بن موسی بن جعفر بن محمد بن أحمد العباس الدوریستی المذکور فی (ج 1- ص 203) بخطه ما لفظه:</w:t>
      </w:r>
    </w:p>
    <w:p>
      <w:pPr>
        <w:pStyle w:val="BookText"/>
      </w:pPr>
      <w:r>
        <w:rPr>
          <w:rFonts w:ascii="IRNazanin" w:hAnsi="IRNazanin" w:eastAsia="IRNazanin" w:cs="IRNazanin"/>
          <w:lang w:bidi="fa-IR"/>
          <w:color w:val="111111"/>
          <w:sz w:val="28"/>
          <w:szCs w:val="28"/>
          <w:rtl/>
        </w:rPr>
        <w:t xml:space="preserve">[مات مصنف الکتاب سنة 401] و حکی فی الأمل ترجمه عبد الله الدوریستی عن منتجب الدین و لکن لیس فیه ترجمه أبی الفتوح الهمدانی الکاتب للأصل مع أنه أیضا من العلماء الأعلام و حملة الأحادیث کما کتب له من الإجازة الشیخ أبی محمد عبد الله الدوریستی المذکور فی شعبان 575 بل ولده أیضا من العلماء المحدثین و قد شارکه الدوریستی فی إجازة والده و صورة الإجازة موجودة فی مستدرک الإجازات و مر ذکر المؤلف فی (ج 1- ص 203) کما ترجمناه فی طبقات أعلام الشیعة، النابس فی القرن الخامس: 23 و فی النوابغ: 51 و فی المصفی: 62</w:t>
      </w:r>
    </w:p>
    <w:p>
      <w:pPr>
        <w:pStyle w:val="Heading3"/>
      </w:pPr>
      <w:bookmarkStart w:id="551" w:name="_Toc112"/>
      <w:r>
        <w:t>5824- المقتطفات‏</w:t>
      </w:r>
      <w:bookmarkEnd w:id="551"/>
    </w:p>
    <w:p>
      <w:pPr>
        <w:pStyle w:val="BookText"/>
      </w:pPr>
      <w:r>
        <w:rPr>
          <w:rFonts w:ascii="IRNazanin" w:hAnsi="IRNazanin" w:eastAsia="IRNazanin" w:cs="IRNazanin"/>
          <w:lang w:bidi="fa-IR"/>
          <w:color w:val="111111"/>
          <w:sz w:val="28"/>
          <w:szCs w:val="28"/>
          <w:rtl/>
        </w:rPr>
        <w:t xml:space="preserve">أو المختارات من نوادر مستملحة تاریخیة و شعریة، فی مجلدین، للسید جواد الشبر، فی مجلدین بخطه و له سوانح الأفکار و شواهد الأدیب و المطالب النفیسة کما مر الجمیع‏</w:t>
      </w:r>
    </w:p>
    <w:p>
      <w:pPr>
        <w:pStyle w:val="Heading3"/>
      </w:pPr>
      <w:bookmarkStart w:id="552" w:name="_Toc113"/>
      <w:r>
        <w:t>5825- المقتل‏</w:t>
      </w:r>
      <w:bookmarkEnd w:id="552"/>
    </w:p>
    <w:p>
      <w:pPr>
        <w:pStyle w:val="BookText"/>
      </w:pPr>
      <w:r>
        <w:rPr>
          <w:rFonts w:ascii="IRNazanin" w:hAnsi="IRNazanin" w:eastAsia="IRNazanin" w:cs="IRNazanin"/>
          <w:lang w:bidi="fa-IR"/>
          <w:color w:val="111111"/>
          <w:sz w:val="28"/>
          <w:szCs w:val="28"/>
          <w:rtl/>
        </w:rPr>
        <w:t xml:space="preserve">لأبی الحسن الشهیر بالشافعی صاحب المفید فی الحدیث‏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1" w:name="pg11374_165159"/>
    <w:bookmarkEnd w:id="21"/>
    <w:p>
      <w:pPr>
        <w:pStyle w:val="BookText"/>
      </w:pPr>
      <w:r>
        <w:rPr>
          <w:rFonts w:ascii="IRNazanin" w:hAnsi="IRNazanin" w:eastAsia="IRNazanin" w:cs="IRNazanin"/>
          <w:lang w:bidi="fa-IR"/>
          <w:color w:val="111111"/>
          <w:sz w:val="28"/>
          <w:szCs w:val="28"/>
          <w:rtl/>
        </w:rPr>
        <w:t xml:space="preserve">21: 374 یروی عنه النجاشی بتوسط شیخه أحمد بن عبد الواحد بن عبدون و ذکرنا ترجمته فی النوابغ: 231</w:t>
      </w:r>
    </w:p>
    <w:p>
      <w:pPr>
        <w:pStyle w:val="Heading3"/>
      </w:pPr>
      <w:bookmarkStart w:id="553" w:name="_Toc114"/>
      <w:r>
        <w:t>5826- مقتل ابن أشعث‏</w:t>
      </w:r>
      <w:bookmarkEnd w:id="553"/>
    </w:p>
    <w:p>
      <w:pPr>
        <w:pStyle w:val="BookText"/>
      </w:pPr>
      <w:r>
        <w:rPr>
          <w:rFonts w:ascii="IRNazanin" w:hAnsi="IRNazanin" w:eastAsia="IRNazanin" w:cs="IRNazanin"/>
          <w:lang w:bidi="fa-IR"/>
          <w:color w:val="111111"/>
          <w:sz w:val="28"/>
          <w:szCs w:val="28"/>
          <w:rtl/>
        </w:rPr>
        <w:t xml:space="preserve">لأبی مخنف الأزدی صاحب المغازی 21:</w:t>
      </w:r>
    </w:p>
    <w:p>
      <w:pPr>
        <w:pStyle w:val="BookText"/>
      </w:pPr>
      <w:r>
        <w:rPr>
          <w:rFonts w:ascii="IRNazanin" w:hAnsi="IRNazanin" w:eastAsia="IRNazanin" w:cs="IRNazanin"/>
          <w:lang w:bidi="fa-IR"/>
          <w:color w:val="111111"/>
          <w:sz w:val="28"/>
          <w:szCs w:val="28"/>
          <w:rtl/>
        </w:rPr>
        <w:t xml:space="preserve">289 یروی عنه هشام الکلبی صاحب المقتضب من کتاب جمهرة النسب: ج 22 ص 20 و غیره و ترجمناه فی المصفی: 282</w:t>
      </w:r>
    </w:p>
    <w:p>
      <w:pPr>
        <w:pStyle w:val="Heading3"/>
      </w:pPr>
      <w:bookmarkStart w:id="554" w:name="_Toc115"/>
      <w:r>
        <w:t>5827- مقتل ابن شهرآشوب‏</w:t>
      </w:r>
      <w:bookmarkEnd w:id="554"/>
    </w:p>
    <w:p>
      <w:pPr>
        <w:pStyle w:val="BookText"/>
      </w:pPr>
      <w:r>
        <w:rPr>
          <w:rFonts w:ascii="IRNazanin" w:hAnsi="IRNazanin" w:eastAsia="IRNazanin" w:cs="IRNazanin"/>
          <w:lang w:bidi="fa-IR"/>
          <w:color w:val="111111"/>
          <w:sz w:val="28"/>
          <w:szCs w:val="28"/>
          <w:rtl/>
        </w:rPr>
        <w:t xml:space="preserve">ینقل عنه أبو جعفر الحسینی فی شرح الشافیة 13: 315 و مر لابن شهرآشوب معالم العلماء فی (ج 21- ص 201) کما ترجمناه فی المصفی: 414</w:t>
      </w:r>
    </w:p>
    <w:p>
      <w:pPr>
        <w:pStyle w:val="Heading3"/>
      </w:pPr>
      <w:bookmarkStart w:id="555" w:name="_Toc116"/>
      <w:r>
        <w:t>مقتل ابن عیش‏</w:t>
      </w:r>
      <w:bookmarkEnd w:id="555"/>
    </w:p>
    <w:p>
      <w:pPr>
        <w:pStyle w:val="BookText"/>
      </w:pPr>
      <w:r>
        <w:rPr>
          <w:rFonts w:ascii="IRNazanin" w:hAnsi="IRNazanin" w:eastAsia="IRNazanin" w:cs="IRNazanin"/>
          <w:lang w:bidi="fa-IR"/>
          <w:color w:val="111111"/>
          <w:sz w:val="28"/>
          <w:szCs w:val="28"/>
          <w:rtl/>
        </w:rPr>
        <w:t xml:space="preserve">اسمه عبرات العین کما مر فی (ج 15- 212) و ترجمنا المؤلف فی المصفی: 353</w:t>
      </w:r>
    </w:p>
    <w:p>
      <w:pPr>
        <w:pStyle w:val="Heading3"/>
      </w:pPr>
      <w:bookmarkStart w:id="556" w:name="_Toc117"/>
      <w:r>
        <w:t>مقتل ابن نما</w:t>
      </w:r>
      <w:bookmarkEnd w:id="556"/>
    </w:p>
    <w:p>
      <w:pPr>
        <w:pStyle w:val="BookText"/>
      </w:pPr>
      <w:r>
        <w:rPr>
          <w:rFonts w:ascii="IRNazanin" w:hAnsi="IRNazanin" w:eastAsia="IRNazanin" w:cs="IRNazanin"/>
          <w:lang w:bidi="fa-IR"/>
          <w:color w:val="111111"/>
          <w:sz w:val="28"/>
          <w:szCs w:val="28"/>
          <w:rtl/>
        </w:rPr>
        <w:t xml:space="preserve">لجعفر بن أبی إبراهیم محمد الحلی مر باسمه مثیر الأحزان فی (ج 19- ص 349)</w:t>
      </w:r>
    </w:p>
    <w:p>
      <w:pPr>
        <w:pStyle w:val="Heading3"/>
      </w:pPr>
      <w:bookmarkStart w:id="557" w:name="_Toc118"/>
      <w:r>
        <w:t>5828- مقتل أبی الخطاب رض‏</w:t>
      </w:r>
      <w:bookmarkEnd w:id="557"/>
    </w:p>
    <w:p>
      <w:pPr>
        <w:pStyle w:val="BookText"/>
      </w:pPr>
      <w:r>
        <w:rPr>
          <w:rFonts w:ascii="IRNazanin" w:hAnsi="IRNazanin" w:eastAsia="IRNazanin" w:cs="IRNazanin"/>
          <w:lang w:bidi="fa-IR"/>
          <w:color w:val="111111"/>
          <w:sz w:val="28"/>
          <w:szCs w:val="28"/>
          <w:rtl/>
        </w:rPr>
        <w:t xml:space="preserve">لأبی جعفر محمد بن عبد الله بن مهران من أبناء الأعاجم، یروی عنه البرقی کما ذکره النجاشی و له مناقب أبی الخطاب یأتی و یأتی مقتل عمر رض‏</w:t>
      </w:r>
    </w:p>
    <w:p>
      <w:pPr>
        <w:pStyle w:val="Heading3"/>
      </w:pPr>
      <w:bookmarkStart w:id="558" w:name="_Toc119"/>
      <w:r>
        <w:t>5829- مقتل أبی عبد الله الحسین ع‏</w:t>
      </w:r>
      <w:bookmarkEnd w:id="558"/>
    </w:p>
    <w:p>
      <w:pPr>
        <w:pStyle w:val="BookText"/>
      </w:pPr>
      <w:r>
        <w:rPr>
          <w:rFonts w:ascii="IRNazanin" w:hAnsi="IRNazanin" w:eastAsia="IRNazanin" w:cs="IRNazanin"/>
          <w:lang w:bidi="fa-IR"/>
          <w:color w:val="111111"/>
          <w:sz w:val="28"/>
          <w:szCs w:val="28"/>
          <w:rtl/>
        </w:rPr>
        <w:t xml:space="preserve">موجود فی مکتبة جزیرة رودس فلیراجع مؤلفه‏</w:t>
      </w:r>
    </w:p>
    <w:p>
      <w:pPr>
        <w:pStyle w:val="Heading3"/>
      </w:pPr>
      <w:bookmarkStart w:id="559" w:name="_Toc120"/>
      <w:r>
        <w:t>5830- مقتل أبی عبد الله الحسین ع‏</w:t>
      </w:r>
      <w:bookmarkEnd w:id="559"/>
    </w:p>
    <w:p>
      <w:pPr>
        <w:pStyle w:val="BookText"/>
      </w:pPr>
      <w:r>
        <w:rPr>
          <w:rFonts w:ascii="IRNazanin" w:hAnsi="IRNazanin" w:eastAsia="IRNazanin" w:cs="IRNazanin"/>
          <w:lang w:bidi="fa-IR"/>
          <w:color w:val="111111"/>
          <w:sz w:val="28"/>
          <w:szCs w:val="28"/>
          <w:rtl/>
        </w:rPr>
        <w:t xml:space="preserve">کبیر لبعض الأصحاب موجود فی خزانة کتب المولی محمد علی الخوانساری بالنجف‏</w:t>
      </w:r>
    </w:p>
    <w:p>
      <w:pPr>
        <w:pStyle w:val="Heading3"/>
      </w:pPr>
      <w:bookmarkStart w:id="560" w:name="_Toc121"/>
      <w:r>
        <w:t>5831- مقتل أبی عبد الله الحسین ع‏</w:t>
      </w:r>
      <w:bookmarkEnd w:id="560"/>
    </w:p>
    <w:p>
      <w:pPr>
        <w:pStyle w:val="BookText"/>
      </w:pPr>
      <w:r>
        <w:rPr>
          <w:rFonts w:ascii="IRNazanin" w:hAnsi="IRNazanin" w:eastAsia="IRNazanin" w:cs="IRNazanin"/>
          <w:lang w:bidi="fa-IR"/>
          <w:color w:val="111111"/>
          <w:sz w:val="28"/>
          <w:szCs w:val="28"/>
          <w:rtl/>
        </w:rPr>
        <w:t xml:space="preserve">فارسی کبیر أیضا فیه الضعاف عند الشیخ محمد تقی الصحاف بالکاظمیة</w:t>
      </w:r>
    </w:p>
    <w:p>
      <w:pPr>
        <w:pStyle w:val="Heading3"/>
      </w:pPr>
      <w:bookmarkStart w:id="561" w:name="_Toc122"/>
      <w:r>
        <w:t>5832- مقتل أبی عبد الله الحسین ع‏</w:t>
      </w:r>
      <w:bookmarkEnd w:id="561"/>
    </w:p>
    <w:p>
      <w:pPr>
        <w:pStyle w:val="BookText"/>
      </w:pPr>
      <w:r>
        <w:rPr>
          <w:rFonts w:ascii="IRNazanin" w:hAnsi="IRNazanin" w:eastAsia="IRNazanin" w:cs="IRNazanin"/>
          <w:lang w:bidi="fa-IR"/>
          <w:color w:val="111111"/>
          <w:sz w:val="28"/>
          <w:szCs w:val="28"/>
          <w:rtl/>
        </w:rPr>
        <w:t xml:space="preserve">الفارسی الکبیر المرتب علی ثمانیة مجالس و المجلس الثامن فی عذاب قتلة الحسین علیه السلام  فی نفختین: أولهما فی العذابات النازلة علی بعضهم من دعاء الحسین علیه السلام  و الثانیة فی عذابات المختار بن أبی عبیدة،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2" w:name="pg11374_165160"/>
    <w:bookmarkEnd w:id="22"/>
    <w:p>
      <w:pPr>
        <w:pStyle w:val="BookText"/>
      </w:pPr>
      <w:r>
        <w:rPr>
          <w:rFonts w:ascii="IRNazanin" w:hAnsi="IRNazanin" w:eastAsia="IRNazanin" w:cs="IRNazanin"/>
          <w:lang w:bidi="fa-IR"/>
          <w:color w:val="111111"/>
          <w:sz w:val="28"/>
          <w:szCs w:val="28"/>
          <w:rtl/>
        </w:rPr>
        <w:t xml:space="preserve">و له خاتمة فی دفع اعتراض الجهال بأنه لم سلط الله عدوه علی حبیبه و لم أقدم الحسین علیه السلام  عالما بإهلاک نفسه موجود فی کتب الحاج شیخ عبد الحسین الطهرانی بکربلاء و هو لبعض المتأخرین ما عرفت مؤلفه‏</w:t>
      </w:r>
    </w:p>
    <w:p>
      <w:pPr>
        <w:pStyle w:val="Heading3"/>
      </w:pPr>
      <w:bookmarkStart w:id="562" w:name="_Toc123"/>
      <w:r>
        <w:t>5833- مقتل أبی عبد الله الحسین ع‏</w:t>
      </w:r>
      <w:bookmarkEnd w:id="562"/>
    </w:p>
    <w:p>
      <w:pPr>
        <w:pStyle w:val="BookText"/>
      </w:pPr>
      <w:r>
        <w:rPr>
          <w:rFonts w:ascii="IRNazanin" w:hAnsi="IRNazanin" w:eastAsia="IRNazanin" w:cs="IRNazanin"/>
          <w:lang w:bidi="fa-IR"/>
          <w:color w:val="111111"/>
          <w:sz w:val="28"/>
          <w:szCs w:val="28"/>
          <w:rtl/>
        </w:rPr>
        <w:t xml:space="preserve">للأخباری الشهیر بابن واضح صاحب تاریخ الیعقوبی 3: 296 المتوفی بعد سنة 292 أو سنة 294 و هو متأخر عن أبی مخنف صاحب مقتل ابن أشعث 22- ص 22 حققه و طبعه و ترجمه بالأردویة السید مجتبی حسن الکامون‏پوری بالهند سنة 1370</w:t>
      </w:r>
    </w:p>
    <w:p>
      <w:pPr>
        <w:pStyle w:val="Heading3"/>
      </w:pPr>
      <w:bookmarkStart w:id="563" w:name="_Toc124"/>
      <w:r>
        <w:t>5834- مقتل أبی عبد الله الحسین ع‏</w:t>
      </w:r>
      <w:bookmarkEnd w:id="563"/>
    </w:p>
    <w:p>
      <w:pPr>
        <w:pStyle w:val="BookText"/>
      </w:pPr>
      <w:r>
        <w:rPr>
          <w:rFonts w:ascii="IRNazanin" w:hAnsi="IRNazanin" w:eastAsia="IRNazanin" w:cs="IRNazanin"/>
          <w:lang w:bidi="fa-IR"/>
          <w:color w:val="111111"/>
          <w:sz w:val="28"/>
          <w:szCs w:val="28"/>
          <w:rtl/>
        </w:rPr>
        <w:t xml:space="preserve">لأبی إسحاق إبراهیم بن إسحاق النهاوندی الأحمری سمع منه القاسم بن محمد الهمدانی سنة 269، ذکره النجاشی‏</w:t>
      </w:r>
    </w:p>
    <w:p>
      <w:pPr>
        <w:pStyle w:val="Heading3"/>
      </w:pPr>
      <w:bookmarkStart w:id="564" w:name="_Toc125"/>
      <w:r>
        <w:t>5835- مقتل أبی عبد الله الحسین ع‏</w:t>
      </w:r>
      <w:bookmarkEnd w:id="564"/>
    </w:p>
    <w:p>
      <w:pPr>
        <w:pStyle w:val="BookText"/>
      </w:pPr>
      <w:r>
        <w:rPr>
          <w:rFonts w:ascii="IRNazanin" w:hAnsi="IRNazanin" w:eastAsia="IRNazanin" w:cs="IRNazanin"/>
          <w:lang w:bidi="fa-IR"/>
          <w:color w:val="111111"/>
          <w:sz w:val="28"/>
          <w:szCs w:val="28"/>
          <w:rtl/>
        </w:rPr>
        <w:t xml:space="preserve">لأبی إسحاق إبراهیم الثقفی صاحب کتاب المعرفة 21: 243 و هو من ولد عم المختار بن أبی عبیدة الثقفی کما فی النجاشی و فهرس الطوسی و فی الأخیر أنه وفد إلیه جماعة من القمیین- و کان یسکن بأصفهان- و سألوه الانتقال إلی قم فلم یقبل و ترجمناه فی المصفی: 8</w:t>
      </w:r>
    </w:p>
    <w:p>
      <w:pPr>
        <w:pStyle w:val="Heading3"/>
      </w:pPr>
      <w:bookmarkStart w:id="565" w:name="_Toc126"/>
      <w:r>
        <w:t>5836- مقتل أبی عبد الله الحسین ع‏</w:t>
      </w:r>
      <w:bookmarkEnd w:id="565"/>
    </w:p>
    <w:p>
      <w:pPr>
        <w:pStyle w:val="BookText"/>
      </w:pPr>
      <w:r>
        <w:rPr>
          <w:rFonts w:ascii="IRNazanin" w:hAnsi="IRNazanin" w:eastAsia="IRNazanin" w:cs="IRNazanin"/>
          <w:lang w:bidi="fa-IR"/>
          <w:color w:val="111111"/>
          <w:sz w:val="28"/>
          <w:szCs w:val="28"/>
          <w:rtl/>
        </w:rPr>
        <w:t xml:space="preserve">فارسیا بلیغا للفاضل میرزا محمد إبراهیم الملقب من ناصر الدین شاه ببدائع‏نگار بعد والده الآقا محمد مهدی الطهرانی ألفه باسم ناصر الدین شاه و طبعه سنة 1286 و کتب علیه قوله: [فمن مبلغ عنی الحسین رسالة توجع منها أنفس و قلوب‏] ما سماه فی الکتاب لکن عبر عنه فی المآثر ب فیض الدموع کما مر فی (ج 16- ص 407) و مر للمؤلف شرح النهج ج 14- ص 113</w:t>
      </w:r>
    </w:p>
    <w:p>
      <w:pPr>
        <w:pStyle w:val="Heading3"/>
      </w:pPr>
      <w:bookmarkStart w:id="566" w:name="_Toc127"/>
      <w:r>
        <w:t>5837- مقتل أبی عبد الله الحسین ع‏</w:t>
      </w:r>
      <w:bookmarkEnd w:id="566"/>
    </w:p>
    <w:p>
      <w:pPr>
        <w:pStyle w:val="BookText"/>
      </w:pPr>
      <w:r>
        <w:rPr>
          <w:rFonts w:ascii="IRNazanin" w:hAnsi="IRNazanin" w:eastAsia="IRNazanin" w:cs="IRNazanin"/>
          <w:lang w:bidi="fa-IR"/>
          <w:color w:val="111111"/>
          <w:sz w:val="28"/>
          <w:szCs w:val="28"/>
          <w:rtl/>
        </w:rPr>
        <w:t xml:space="preserve">للشیخ أحمد بن نعمة الله بن خواتون تلمیذ الشهید الثانی‏</w:t>
      </w:r>
    </w:p>
    <w:p>
      <w:pPr>
        <w:pStyle w:val="Heading3"/>
      </w:pPr>
      <w:bookmarkStart w:id="567" w:name="_Toc128"/>
      <w:r>
        <w:t>5838- مقتل أبی عبد الله الحسین ع‏</w:t>
      </w:r>
      <w:bookmarkEnd w:id="567"/>
    </w:p>
    <w:p>
      <w:pPr>
        <w:pStyle w:val="BookText"/>
      </w:pPr>
      <w:r>
        <w:rPr>
          <w:rFonts w:ascii="IRNazanin" w:hAnsi="IRNazanin" w:eastAsia="IRNazanin" w:cs="IRNazanin"/>
          <w:lang w:bidi="fa-IR"/>
          <w:color w:val="111111"/>
          <w:sz w:val="28"/>
          <w:szCs w:val="28"/>
          <w:rtl/>
        </w:rPr>
        <w:t xml:space="preserve">لأبی القاسم الأصبغ بن نباتة المجاشعی التمیمی الحنظلی، من خاصة أصحاب الأمیر علیه السلام  و من شرطة الخمیس، و عمر بعده طویل و توفی بعد المائة، ذکره الشیخ فی الفهرست و ذکر إسناده إلیه‏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3" w:name="pg11374_165161"/>
    <w:bookmarkEnd w:id="23"/>
    <w:p>
      <w:pPr>
        <w:pStyle w:val="BookText"/>
      </w:pPr>
      <w:r>
        <w:rPr>
          <w:rFonts w:ascii="IRNazanin" w:hAnsi="IRNazanin" w:eastAsia="IRNazanin" w:cs="IRNazanin"/>
          <w:lang w:bidi="fa-IR"/>
          <w:color w:val="111111"/>
          <w:sz w:val="28"/>
          <w:szCs w:val="28"/>
          <w:rtl/>
        </w:rPr>
        <w:t xml:space="preserve">عن أبی الجارود الزیدی عنه أقول و الظاهر أنه أول من کتب مقتل الحسین و کتابه أسبق کتب المقاتل‏</w:t>
      </w:r>
    </w:p>
    <w:p>
      <w:pPr>
        <w:pStyle w:val="Heading3"/>
      </w:pPr>
      <w:bookmarkStart w:id="568" w:name="_Toc129"/>
      <w:r>
        <w:t>5839- مقتل أبی عبد الله الحسین ع‏</w:t>
      </w:r>
      <w:bookmarkEnd w:id="568"/>
    </w:p>
    <w:p>
      <w:pPr>
        <w:pStyle w:val="BookText"/>
      </w:pPr>
      <w:r>
        <w:rPr>
          <w:rFonts w:ascii="IRNazanin" w:hAnsi="IRNazanin" w:eastAsia="IRNazanin" w:cs="IRNazanin"/>
          <w:lang w:bidi="fa-IR"/>
          <w:color w:val="111111"/>
          <w:sz w:val="28"/>
          <w:szCs w:val="28"/>
          <w:rtl/>
        </w:rPr>
        <w:t xml:space="preserve">للمولی محمد باقر الیزدی المعاصر الحائری المدفن، موجود فی کربلاء عند أحفاده” المؤلف”</w:t>
      </w:r>
    </w:p>
    <w:p>
      <w:pPr>
        <w:pStyle w:val="Heading3"/>
      </w:pPr>
      <w:bookmarkStart w:id="569" w:name="_Toc130"/>
      <w:r>
        <w:t>5840- مقتل أبی عبد الله الحسین ع‏</w:t>
      </w:r>
      <w:bookmarkEnd w:id="569"/>
    </w:p>
    <w:p>
      <w:pPr>
        <w:pStyle w:val="BookText"/>
      </w:pPr>
      <w:r>
        <w:rPr>
          <w:rFonts w:ascii="IRNazanin" w:hAnsi="IRNazanin" w:eastAsia="IRNazanin" w:cs="IRNazanin"/>
          <w:lang w:bidi="fa-IR"/>
          <w:color w:val="111111"/>
          <w:sz w:val="28"/>
          <w:szCs w:val="28"/>
          <w:rtl/>
        </w:rPr>
        <w:t xml:space="preserve">لجابر الجعفی المتوفی سنة 128- علی أحد الأقوال- و مر له التفسیر 4: 268</w:t>
      </w:r>
    </w:p>
    <w:p>
      <w:pPr>
        <w:pStyle w:val="Heading3"/>
      </w:pPr>
      <w:bookmarkStart w:id="570" w:name="_Toc131"/>
      <w:r>
        <w:t>مقتل أبی عبد الله الحسین ع‏</w:t>
      </w:r>
      <w:bookmarkEnd w:id="570"/>
    </w:p>
    <w:p>
      <w:pPr>
        <w:pStyle w:val="BookText"/>
      </w:pPr>
      <w:r>
        <w:rPr>
          <w:rFonts w:ascii="IRNazanin" w:hAnsi="IRNazanin" w:eastAsia="IRNazanin" w:cs="IRNazanin"/>
          <w:lang w:bidi="fa-IR"/>
          <w:color w:val="111111"/>
          <w:sz w:val="28"/>
          <w:szCs w:val="28"/>
          <w:rtl/>
        </w:rPr>
        <w:t xml:space="preserve">لابن نما مر بعنوان مثیر الأحزان 19: 349</w:t>
      </w:r>
    </w:p>
    <w:p>
      <w:pPr>
        <w:pStyle w:val="Heading3"/>
      </w:pPr>
      <w:bookmarkStart w:id="571" w:name="_Toc132"/>
      <w:r>
        <w:t>5841- مقتل أبی عبد الله الحسین ع‏</w:t>
      </w:r>
      <w:bookmarkEnd w:id="571"/>
    </w:p>
    <w:p>
      <w:pPr>
        <w:pStyle w:val="BookText"/>
      </w:pPr>
      <w:r>
        <w:rPr>
          <w:rFonts w:ascii="IRNazanin" w:hAnsi="IRNazanin" w:eastAsia="IRNazanin" w:cs="IRNazanin"/>
          <w:lang w:bidi="fa-IR"/>
          <w:color w:val="111111"/>
          <w:sz w:val="28"/>
          <w:szCs w:val="28"/>
          <w:rtl/>
        </w:rPr>
        <w:t xml:space="preserve">للسید میرزا حسن بن السید علی القزوینی الموسوی النجفی نزیل جسر الکوفة المولود سنة 1319 و المتوفی لیلة الفطر سنة 1358 أوله: [الحمد لله الذی تفرد بوحدانیة] فرغ منه سنة 1348 و فی آخره تعریب کلام موسیو ماربین الألمانی فی فلسفة شهادة الحسین علیه السلام  رأیت النسخة بخطه بعد وفاته عند والده” المؤلف”</w:t>
      </w:r>
    </w:p>
    <w:p>
      <w:pPr>
        <w:pStyle w:val="Heading3"/>
      </w:pPr>
      <w:bookmarkStart w:id="572" w:name="_Toc133"/>
      <w:r>
        <w:t>مقتل أبی عبد الله الحسین ع‏</w:t>
      </w:r>
      <w:bookmarkEnd w:id="572"/>
    </w:p>
    <w:p>
      <w:pPr>
        <w:pStyle w:val="BookText"/>
      </w:pPr>
      <w:r>
        <w:rPr>
          <w:rFonts w:ascii="IRNazanin" w:hAnsi="IRNazanin" w:eastAsia="IRNazanin" w:cs="IRNazanin"/>
          <w:lang w:bidi="fa-IR"/>
          <w:color w:val="111111"/>
          <w:sz w:val="28"/>
          <w:szCs w:val="28"/>
          <w:rtl/>
        </w:rPr>
        <w:t xml:space="preserve">للمولی حسن الشعبان کردی الرئیس المشهور المصنف فی فنون و ولداه الفاضلان الآقا جمال الدین و الآقا صدر الدین کانا فی طهران سنة 1306 ذکره فی المآثر اسمه ریاض الأحزان طبع سنة (1305) کما مر فی (ج 11- ص 317)</w:t>
      </w:r>
    </w:p>
    <w:p>
      <w:pPr>
        <w:pStyle w:val="Heading3"/>
      </w:pPr>
      <w:bookmarkStart w:id="573" w:name="_Toc134"/>
      <w:r>
        <w:t>5842- مقتل أبی عبد الله الحسین ع‏</w:t>
      </w:r>
      <w:bookmarkEnd w:id="573"/>
    </w:p>
    <w:p>
      <w:pPr>
        <w:pStyle w:val="BookText"/>
      </w:pPr>
      <w:r>
        <w:rPr>
          <w:rFonts w:ascii="IRNazanin" w:hAnsi="IRNazanin" w:eastAsia="IRNazanin" w:cs="IRNazanin"/>
          <w:lang w:bidi="fa-IR"/>
          <w:color w:val="111111"/>
          <w:sz w:val="28"/>
          <w:szCs w:val="28"/>
          <w:rtl/>
        </w:rPr>
        <w:t xml:space="preserve">للسید حسین الکاشانی صاحب الفقه الأصیل 16: 291 قال ولده السید محمد المعاصر إنه فی 6000 بیت و قد ضاع فی طریق الحج و ترجمنا المؤلف فی طبقات أعلام الشیعة، الکرام 393 و المصفی: 146</w:t>
      </w:r>
    </w:p>
    <w:p>
      <w:pPr>
        <w:pStyle w:val="Heading3"/>
      </w:pPr>
      <w:bookmarkStart w:id="574" w:name="_Toc135"/>
      <w:r>
        <w:t>5843- مقتل أبی عبد الله الحسین ع‏</w:t>
      </w:r>
      <w:bookmarkEnd w:id="574"/>
    </w:p>
    <w:p>
      <w:pPr>
        <w:pStyle w:val="BookText"/>
      </w:pPr>
      <w:r>
        <w:rPr>
          <w:rFonts w:ascii="IRNazanin" w:hAnsi="IRNazanin" w:eastAsia="IRNazanin" w:cs="IRNazanin"/>
          <w:lang w:bidi="fa-IR"/>
          <w:color w:val="111111"/>
          <w:sz w:val="28"/>
          <w:szCs w:val="28"/>
          <w:rtl/>
        </w:rPr>
        <w:t xml:space="preserve">فی ثلاثین مجلسا لتمام أیام شهر محرم کل مجلس لیوم للشیخ حسین العصفوری مر له فی (ج 20- ص 316) مریق الدموع و فی (ج 16- ص 364) الفوادح الحسینیة لعشرة المحرم و وفیات کل من المعصومین لکل واحد مجلد مستقل و له اسم خاص به و القراءة منها معمولة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4" w:name="pg11374_165162"/>
    <w:bookmarkEnd w:id="24"/>
    <w:p>
      <w:pPr>
        <w:pStyle w:val="BookText"/>
      </w:pPr>
      <w:r>
        <w:rPr>
          <w:rFonts w:ascii="IRNazanin" w:hAnsi="IRNazanin" w:eastAsia="IRNazanin" w:cs="IRNazanin"/>
          <w:lang w:bidi="fa-IR"/>
          <w:color w:val="111111"/>
          <w:sz w:val="28"/>
          <w:szCs w:val="28"/>
          <w:rtl/>
        </w:rPr>
        <w:t xml:space="preserve">فی بلاد البحرین و ترجمنا المؤلف فی الکرام: 427</w:t>
      </w:r>
    </w:p>
    <w:p>
      <w:pPr>
        <w:pStyle w:val="Heading3"/>
      </w:pPr>
      <w:bookmarkStart w:id="575" w:name="_Toc136"/>
      <w:r>
        <w:t>5844- مقتل أبی عبد الله الحسین ع‏</w:t>
      </w:r>
      <w:bookmarkEnd w:id="575"/>
    </w:p>
    <w:p>
      <w:pPr>
        <w:pStyle w:val="BookText"/>
      </w:pPr>
      <w:r>
        <w:rPr>
          <w:rFonts w:ascii="IRNazanin" w:hAnsi="IRNazanin" w:eastAsia="IRNazanin" w:cs="IRNazanin"/>
          <w:lang w:bidi="fa-IR"/>
          <w:color w:val="111111"/>
          <w:sz w:val="28"/>
          <w:szCs w:val="28"/>
          <w:rtl/>
        </w:rPr>
        <w:t xml:space="preserve">للمولی حسین البافقی صاحب التحفة الکسائیة 3: 463 فارسی عند الشیخ علی أکبر الیزدی بخط المؤلف وضعه سنة 1280 و ترجمنا المؤلف فی النقباء: 651</w:t>
      </w:r>
    </w:p>
    <w:p>
      <w:pPr>
        <w:pStyle w:val="Heading3"/>
      </w:pPr>
      <w:bookmarkStart w:id="576" w:name="_Toc137"/>
      <w:r>
        <w:t>5845- مقتل أبی عبد الله الحسین ع‏</w:t>
      </w:r>
      <w:bookmarkEnd w:id="576"/>
    </w:p>
    <w:p>
      <w:pPr>
        <w:pStyle w:val="BookText"/>
      </w:pPr>
      <w:r>
        <w:rPr>
          <w:rFonts w:ascii="IRNazanin" w:hAnsi="IRNazanin" w:eastAsia="IRNazanin" w:cs="IRNazanin"/>
          <w:lang w:bidi="fa-IR"/>
          <w:color w:val="111111"/>
          <w:sz w:val="28"/>
          <w:szCs w:val="28"/>
          <w:rtl/>
        </w:rPr>
        <w:t xml:space="preserve">للمولی حیدر علی الشیروانی المذکور فی (ج 10: 115) ینقل عنه أبو جعفر محمد الحسینی فی شرح الشافیة: ج 13:</w:t>
      </w:r>
    </w:p>
    <w:p>
      <w:pPr>
        <w:pStyle w:val="BookText"/>
      </w:pPr>
      <w:r>
        <w:rPr>
          <w:rFonts w:ascii="IRNazanin" w:hAnsi="IRNazanin" w:eastAsia="IRNazanin" w:cs="IRNazanin"/>
          <w:lang w:bidi="fa-IR"/>
          <w:color w:val="111111"/>
          <w:sz w:val="28"/>
          <w:szCs w:val="28"/>
          <w:rtl/>
        </w:rPr>
        <w:t xml:space="preserve">215 و ترجمنا المؤلف فی المصفی: 164</w:t>
      </w:r>
    </w:p>
    <w:p>
      <w:pPr>
        <w:pStyle w:val="Heading3"/>
      </w:pPr>
      <w:bookmarkStart w:id="577" w:name="_Toc138"/>
      <w:r>
        <w:t>مقتل أبی عبد الله الحسین ع‏</w:t>
      </w:r>
      <w:bookmarkEnd w:id="577"/>
    </w:p>
    <w:p>
      <w:pPr>
        <w:pStyle w:val="BookText"/>
      </w:pPr>
      <w:r>
        <w:rPr>
          <w:rFonts w:ascii="IRNazanin" w:hAnsi="IRNazanin" w:eastAsia="IRNazanin" w:cs="IRNazanin"/>
          <w:lang w:bidi="fa-IR"/>
          <w:color w:val="111111"/>
          <w:sz w:val="28"/>
          <w:szCs w:val="28"/>
          <w:rtl/>
        </w:rPr>
        <w:t xml:space="preserve">للشیخ رفیع الکزازی سماه بکاء العالمین کما مر فی (ج 3- ص 139) و ترجمنا المؤلف فی النقباء: 786</w:t>
      </w:r>
    </w:p>
    <w:p>
      <w:pPr>
        <w:pStyle w:val="Heading3"/>
      </w:pPr>
      <w:bookmarkStart w:id="578" w:name="_Toc139"/>
      <w:r>
        <w:t>5846- مقتل أبی عبد الله الحسین ع‏</w:t>
      </w:r>
      <w:bookmarkEnd w:id="578"/>
    </w:p>
    <w:p>
      <w:pPr>
        <w:pStyle w:val="BookText"/>
      </w:pPr>
      <w:r>
        <w:rPr>
          <w:rFonts w:ascii="IRNazanin" w:hAnsi="IRNazanin" w:eastAsia="IRNazanin" w:cs="IRNazanin"/>
          <w:lang w:bidi="fa-IR"/>
          <w:color w:val="111111"/>
          <w:sz w:val="28"/>
          <w:szCs w:val="28"/>
          <w:rtl/>
        </w:rPr>
        <w:t xml:space="preserve">لزیاد التستری ینقل عنه الصدوق فی المجلس الثلاثین من الأمالی‏</w:t>
      </w:r>
    </w:p>
    <w:p>
      <w:pPr>
        <w:pStyle w:val="Heading3"/>
      </w:pPr>
      <w:bookmarkStart w:id="579" w:name="_Toc140"/>
      <w:r>
        <w:t>5847- مقتل أبی عبد الله الحسین ع‏</w:t>
      </w:r>
      <w:bookmarkEnd w:id="579"/>
    </w:p>
    <w:p>
      <w:pPr>
        <w:pStyle w:val="BookText"/>
      </w:pPr>
      <w:r>
        <w:rPr>
          <w:rFonts w:ascii="IRNazanin" w:hAnsi="IRNazanin" w:eastAsia="IRNazanin" w:cs="IRNazanin"/>
          <w:lang w:bidi="fa-IR"/>
          <w:color w:val="111111"/>
          <w:sz w:val="28"/>
          <w:szCs w:val="28"/>
          <w:rtl/>
        </w:rPr>
        <w:t xml:space="preserve">لسلمة الأزدورقانی صاحب تفسیر سورة یاسین 4: 344 قال النجاشی له کتاب مولد الحسین و مقتله‏</w:t>
      </w:r>
    </w:p>
    <w:p>
      <w:pPr>
        <w:pStyle w:val="Heading3"/>
      </w:pPr>
      <w:bookmarkStart w:id="580" w:name="_Toc141"/>
      <w:r>
        <w:t>5848- مقتل أبی عبد الله الحسین ع‏</w:t>
      </w:r>
      <w:bookmarkEnd w:id="580"/>
    </w:p>
    <w:p>
      <w:pPr>
        <w:pStyle w:val="BookText"/>
      </w:pPr>
      <w:r>
        <w:rPr>
          <w:rFonts w:ascii="IRNazanin" w:hAnsi="IRNazanin" w:eastAsia="IRNazanin" w:cs="IRNazanin"/>
          <w:lang w:bidi="fa-IR"/>
          <w:color w:val="111111"/>
          <w:sz w:val="28"/>
          <w:szCs w:val="28"/>
          <w:rtl/>
        </w:rPr>
        <w:t xml:space="preserve">للشیخ شریف الجواهری بن الشیخ عبد الحسین بن صاحب الجواهر. طبع سنة 1330 و هو غیر مثیر الأحزان و ترجمناه فی النقباء: 837.</w:t>
      </w:r>
    </w:p>
    <w:p>
      <w:pPr>
        <w:pStyle w:val="Heading3"/>
      </w:pPr>
      <w:bookmarkStart w:id="581" w:name="_Toc142"/>
      <w:r>
        <w:t>5849- مقتل أبی عبد الله الحسین ع‏</w:t>
      </w:r>
      <w:bookmarkEnd w:id="581"/>
    </w:p>
    <w:p>
      <w:pPr>
        <w:pStyle w:val="BookText"/>
      </w:pPr>
      <w:r>
        <w:rPr>
          <w:rFonts w:ascii="IRNazanin" w:hAnsi="IRNazanin" w:eastAsia="IRNazanin" w:cs="IRNazanin"/>
          <w:lang w:bidi="fa-IR"/>
          <w:color w:val="111111"/>
          <w:sz w:val="28"/>
          <w:szCs w:val="28"/>
          <w:rtl/>
        </w:rPr>
        <w:t xml:space="preserve">للسید صفی الدین الموسوی ینقل عنه المیر محمد أشرف فی فضائل السادات 16: 259.</w:t>
      </w:r>
    </w:p>
    <w:p>
      <w:pPr>
        <w:pStyle w:val="Heading3"/>
      </w:pPr>
      <w:bookmarkStart w:id="582" w:name="_Toc143"/>
      <w:r>
        <w:t>مقتل أبی عبد الله الحسین ع‏</w:t>
      </w:r>
      <w:bookmarkEnd w:id="582"/>
    </w:p>
    <w:p>
      <w:pPr>
        <w:pStyle w:val="BookText"/>
      </w:pPr>
      <w:r>
        <w:rPr>
          <w:rFonts w:ascii="IRNazanin" w:hAnsi="IRNazanin" w:eastAsia="IRNazanin" w:cs="IRNazanin"/>
          <w:lang w:bidi="fa-IR"/>
          <w:color w:val="111111"/>
          <w:sz w:val="28"/>
          <w:szCs w:val="28"/>
          <w:rtl/>
        </w:rPr>
        <w:t xml:space="preserve">للمقرم. یأتی بعنوان مقتل الحسین علیه السلام .</w:t>
      </w:r>
    </w:p>
    <w:p>
      <w:pPr>
        <w:pStyle w:val="Heading3"/>
      </w:pPr>
      <w:bookmarkStart w:id="583" w:name="_Toc144"/>
      <w:r>
        <w:t>5850- مقتل أبی عبد الله الحسین ع‏</w:t>
      </w:r>
      <w:bookmarkEnd w:id="583"/>
    </w:p>
    <w:p>
      <w:pPr>
        <w:pStyle w:val="BookText"/>
      </w:pPr>
      <w:r>
        <w:rPr>
          <w:rFonts w:ascii="IRNazanin" w:hAnsi="IRNazanin" w:eastAsia="IRNazanin" w:cs="IRNazanin"/>
          <w:lang w:bidi="fa-IR"/>
          <w:color w:val="111111"/>
          <w:sz w:val="28"/>
          <w:szCs w:val="28"/>
          <w:rtl/>
        </w:rPr>
        <w:t xml:space="preserve">للمولی عبد الصاحب الخشتی المتوفی قبل سنة 1274 قاله ولده المولی محمد جعفر عند ذکر کتبه و مر له تحفه الحبیب 3: 426 کما ترجمناه فی الکرام: 735.</w:t>
      </w:r>
    </w:p>
    <w:p>
      <w:pPr>
        <w:pStyle w:val="Heading3"/>
      </w:pPr>
      <w:bookmarkStart w:id="584" w:name="_Toc145"/>
      <w:r>
        <w:t>5851- مقتل أبی عبد الله الحسین ع‏</w:t>
      </w:r>
      <w:bookmarkEnd w:id="584"/>
    </w:p>
    <w:p>
      <w:pPr>
        <w:pStyle w:val="BookText"/>
      </w:pPr>
      <w:r>
        <w:rPr>
          <w:rFonts w:ascii="IRNazanin" w:hAnsi="IRNazanin" w:eastAsia="IRNazanin" w:cs="IRNazanin"/>
          <w:lang w:bidi="fa-IR"/>
          <w:color w:val="111111"/>
          <w:sz w:val="28"/>
          <w:szCs w:val="28"/>
          <w:rtl/>
        </w:rPr>
        <w:t xml:space="preserve">لعبد العزیز الجلودی صاحب‏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5" w:name="pg11374_165163"/>
    <w:bookmarkEnd w:id="25"/>
    <w:p>
      <w:pPr>
        <w:pStyle w:val="BookText"/>
      </w:pPr>
      <w:r>
        <w:rPr>
          <w:rFonts w:ascii="IRNazanin" w:hAnsi="IRNazanin" w:eastAsia="IRNazanin" w:cs="IRNazanin"/>
          <w:lang w:bidi="fa-IR"/>
          <w:color w:val="111111"/>
          <w:sz w:val="28"/>
          <w:szCs w:val="28"/>
          <w:rtl/>
        </w:rPr>
        <w:t xml:space="preserve">مسند أمیر المؤمنین ج 21- ص 26 و ترجمناه فی النوابغ: 150 و المصفی 230.</w:t>
      </w:r>
    </w:p>
    <w:p>
      <w:pPr>
        <w:pStyle w:val="Heading3"/>
      </w:pPr>
      <w:bookmarkStart w:id="585" w:name="_Toc146"/>
      <w:r>
        <w:t>5852- مقتل أبی عبد الله الحسین ع‏</w:t>
      </w:r>
      <w:bookmarkEnd w:id="585"/>
    </w:p>
    <w:p>
      <w:pPr>
        <w:pStyle w:val="BookText"/>
      </w:pPr>
      <w:r>
        <w:rPr>
          <w:rFonts w:ascii="IRNazanin" w:hAnsi="IRNazanin" w:eastAsia="IRNazanin" w:cs="IRNazanin"/>
          <w:lang w:bidi="fa-IR"/>
          <w:color w:val="111111"/>
          <w:sz w:val="28"/>
          <w:szCs w:val="28"/>
          <w:rtl/>
        </w:rPr>
        <w:t xml:space="preserve">للشیخ علی بن علم بن رمضان فیه النقل عن منتخب الطریحی عنوانه قصة، قصة. و فیه مراثی الحاج میرزا خلیل بن إبراهیم و مراثی مغامس و فی آخره قصة العفیفة بنت أمیر المؤمنین علیه السلام . عند السید آقا التستری و لعله من أهل البحرین المتأخرین و معه مراثی محمد بن عیسی بن عبد الحسین فی سنة 1108.</w:t>
      </w:r>
    </w:p>
    <w:p>
      <w:pPr>
        <w:pStyle w:val="Heading3"/>
      </w:pPr>
      <w:bookmarkStart w:id="586" w:name="_Toc147"/>
      <w:r>
        <w:t>مقتل أبی عبد الله الحسین ع‏</w:t>
      </w:r>
      <w:bookmarkEnd w:id="586"/>
    </w:p>
    <w:p>
      <w:pPr>
        <w:pStyle w:val="BookText"/>
      </w:pPr>
      <w:r>
        <w:rPr>
          <w:rFonts w:ascii="IRNazanin" w:hAnsi="IRNazanin" w:eastAsia="IRNazanin" w:cs="IRNazanin"/>
          <w:lang w:bidi="fa-IR"/>
          <w:color w:val="111111"/>
          <w:sz w:val="28"/>
          <w:szCs w:val="28"/>
          <w:rtl/>
        </w:rPr>
        <w:t xml:space="preserve">للمولی علی القارپوزآبادی شارح القواعد 14: 21 المتوفی فی زنجان و اسمه معدن الأسرار ج 21 ص 219 فی المواعظ و المناقب و المصائب و لذا یعبر عنه بالمقتل.</w:t>
      </w:r>
    </w:p>
    <w:p>
      <w:pPr>
        <w:pStyle w:val="Heading3"/>
      </w:pPr>
      <w:bookmarkStart w:id="587" w:name="_Toc148"/>
      <w:r>
        <w:t>مقتل أبی عبد الله الحسین ع‏</w:t>
      </w:r>
      <w:bookmarkEnd w:id="587"/>
    </w:p>
    <w:p>
      <w:pPr>
        <w:pStyle w:val="BookText"/>
      </w:pPr>
      <w:r>
        <w:rPr>
          <w:rFonts w:ascii="IRNazanin" w:hAnsi="IRNazanin" w:eastAsia="IRNazanin" w:cs="IRNazanin"/>
          <w:lang w:bidi="fa-IR"/>
          <w:color w:val="111111"/>
          <w:sz w:val="28"/>
          <w:szCs w:val="28"/>
          <w:rtl/>
        </w:rPr>
        <w:t xml:space="preserve">لمحمد علی الکاظمی قال سیدنا فی التکملة إنه یروی عنه ابن أخته الشیخ باقر بن الشیخ طالب بن الشیخ حسن بن الشیخ هادی مر باسمه حزن المؤمنین 6: 398.</w:t>
      </w:r>
    </w:p>
    <w:p>
      <w:pPr>
        <w:pStyle w:val="Heading3"/>
      </w:pPr>
      <w:bookmarkStart w:id="588" w:name="_Toc149"/>
      <w:r>
        <w:t>5853- مقتل أبی عبد الله الحسین ع‏</w:t>
      </w:r>
      <w:bookmarkEnd w:id="588"/>
    </w:p>
    <w:p>
      <w:pPr>
        <w:pStyle w:val="BookText"/>
      </w:pPr>
      <w:r>
        <w:rPr>
          <w:rFonts w:ascii="IRNazanin" w:hAnsi="IRNazanin" w:eastAsia="IRNazanin" w:cs="IRNazanin"/>
          <w:lang w:bidi="fa-IR"/>
          <w:color w:val="111111"/>
          <w:sz w:val="28"/>
          <w:szCs w:val="28"/>
          <w:rtl/>
        </w:rPr>
        <w:t xml:space="preserve">للشیخ علی الکرادی رآه السید آقا التستری.</w:t>
      </w:r>
    </w:p>
    <w:p>
      <w:pPr>
        <w:pStyle w:val="Heading3"/>
      </w:pPr>
      <w:bookmarkStart w:id="589" w:name="_Toc150"/>
      <w:r>
        <w:t>5854- مقتل أبی عبد الله الحسین ع‏</w:t>
      </w:r>
      <w:bookmarkEnd w:id="589"/>
    </w:p>
    <w:p>
      <w:pPr>
        <w:pStyle w:val="BookText"/>
      </w:pPr>
      <w:r>
        <w:rPr>
          <w:rFonts w:ascii="IRNazanin" w:hAnsi="IRNazanin" w:eastAsia="IRNazanin" w:cs="IRNazanin"/>
          <w:lang w:bidi="fa-IR"/>
          <w:color w:val="111111"/>
          <w:sz w:val="28"/>
          <w:szCs w:val="28"/>
          <w:rtl/>
        </w:rPr>
        <w:t xml:space="preserve">لشیخنا المیرزا محمد علی المدرس الچهاردهی عند حفیده” المؤلف” الشیخ مرتضی و هو صغیر و کبیره الفارسی اسمه تحفه الحسینیة 3- ص 428 و مر للمؤلف تبیان اللغة ج 3- ص 333 و ترجمناه فی النقباء: 1548 و المصفی: 314.</w:t>
      </w:r>
    </w:p>
    <w:p>
      <w:pPr>
        <w:pStyle w:val="Heading3"/>
      </w:pPr>
      <w:bookmarkStart w:id="590" w:name="_Toc151"/>
      <w:r>
        <w:t>5855- مقتل أبی عبد الله الحسین ع‏</w:t>
      </w:r>
      <w:bookmarkEnd w:id="590"/>
    </w:p>
    <w:p>
      <w:pPr>
        <w:pStyle w:val="BookText"/>
      </w:pPr>
      <w:r>
        <w:rPr>
          <w:rFonts w:ascii="IRNazanin" w:hAnsi="IRNazanin" w:eastAsia="IRNazanin" w:cs="IRNazanin"/>
          <w:lang w:bidi="fa-IR"/>
          <w:color w:val="111111"/>
          <w:sz w:val="28"/>
          <w:szCs w:val="28"/>
          <w:rtl/>
        </w:rPr>
        <w:t xml:space="preserve">لعمارة الحیوانی صاحب المغازی 21: 289 ذکره النجاشی.</w:t>
      </w:r>
    </w:p>
    <w:p>
      <w:pPr>
        <w:pStyle w:val="Heading3"/>
      </w:pPr>
      <w:bookmarkStart w:id="591" w:name="_Toc152"/>
      <w:r>
        <w:t>5856- مقتل أبی عبد الله الحسین ع‏</w:t>
      </w:r>
      <w:bookmarkEnd w:id="591"/>
    </w:p>
    <w:p>
      <w:pPr>
        <w:pStyle w:val="BookText"/>
      </w:pPr>
      <w:r>
        <w:rPr>
          <w:rFonts w:ascii="IRNazanin" w:hAnsi="IRNazanin" w:eastAsia="IRNazanin" w:cs="IRNazanin"/>
          <w:lang w:bidi="fa-IR"/>
          <w:color w:val="111111"/>
          <w:sz w:val="28"/>
          <w:szCs w:val="28"/>
          <w:rtl/>
        </w:rPr>
        <w:t xml:space="preserve">فارسی للشیخ فتح علی الزنجانی المتوفی بالنجف و هو ابن أخی الحاج قربان علی الزنجانی علی ما مر عند ذکر تفسیره فی (ج 4- ص 297).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6" w:name="pg11374_165164"/>
    <w:bookmarkEnd w:id="26"/>
    <w:p>
      <w:pPr>
        <w:pStyle w:val="Heading3"/>
      </w:pPr>
      <w:bookmarkStart w:id="592" w:name="_Toc153"/>
      <w:r>
        <w:t>5857- مقتل أبی عبد الله الحسین ع‏</w:t>
      </w:r>
      <w:bookmarkEnd w:id="592"/>
    </w:p>
    <w:p>
      <w:pPr>
        <w:pStyle w:val="BookText"/>
      </w:pPr>
      <w:r>
        <w:rPr>
          <w:rFonts w:ascii="IRNazanin" w:hAnsi="IRNazanin" w:eastAsia="IRNazanin" w:cs="IRNazanin"/>
          <w:lang w:bidi="fa-IR"/>
          <w:color w:val="111111"/>
          <w:sz w:val="28"/>
          <w:szCs w:val="28"/>
          <w:rtl/>
        </w:rPr>
        <w:t xml:space="preserve">لفخر الدین الطریحی، صاحب مجمع البحرین: 20: 22 موجود فی مکتبة المولی محمد علی الخوانساری بالنجف و هو غیر منتخبة و ترجمناه فی المصفی: 350.</w:t>
      </w:r>
    </w:p>
    <w:p>
      <w:pPr>
        <w:pStyle w:val="Heading3"/>
      </w:pPr>
      <w:bookmarkStart w:id="593" w:name="_Toc154"/>
      <w:r>
        <w:t>5858- مقتل أبی عبد الله الحسین ع‏</w:t>
      </w:r>
      <w:bookmarkEnd w:id="593"/>
    </w:p>
    <w:p>
      <w:pPr>
        <w:pStyle w:val="BookText"/>
      </w:pPr>
      <w:r>
        <w:rPr>
          <w:rFonts w:ascii="IRNazanin" w:hAnsi="IRNazanin" w:eastAsia="IRNazanin" w:cs="IRNazanin"/>
          <w:lang w:bidi="fa-IR"/>
          <w:color w:val="111111"/>
          <w:sz w:val="28"/>
          <w:szCs w:val="28"/>
          <w:rtl/>
        </w:rPr>
        <w:t xml:space="preserve">فی مجلدین للشیخ فضل علی القزوینی صاحب مذهب و جعفر 20: 258 یوجد عند ولده” المؤلف” الآقا محمود.</w:t>
      </w:r>
    </w:p>
    <w:p>
      <w:pPr>
        <w:pStyle w:val="Heading3"/>
      </w:pPr>
      <w:bookmarkStart w:id="594" w:name="_Toc155"/>
      <w:r>
        <w:t>5859- مقتل أبی عبد الله الحسین ع‏</w:t>
      </w:r>
      <w:bookmarkEnd w:id="594"/>
    </w:p>
    <w:p>
      <w:pPr>
        <w:pStyle w:val="BookText"/>
      </w:pPr>
      <w:r>
        <w:rPr>
          <w:rFonts w:ascii="IRNazanin" w:hAnsi="IRNazanin" w:eastAsia="IRNazanin" w:cs="IRNazanin"/>
          <w:lang w:bidi="fa-IR"/>
          <w:color w:val="111111"/>
          <w:sz w:val="28"/>
          <w:szCs w:val="28"/>
          <w:rtl/>
        </w:rPr>
        <w:t xml:space="preserve">لأبی مخنف صاحب مقتل ابن أشعث 22: 22 طبع علی الحجر فی بمبئی، أیضا منضما إلی المجلد العاشر من البحار فی سنة 1287. أوله: [حدثنا أبو المنذر هشام بن محمد بن السائب الکلبی ...] و نسبته إلیه مشهورة لکن الظاهر أن فیه بعض الموضوعات و قد حققه شیخنا النوری فی اللؤلؤ و المرجان.</w:t>
      </w:r>
    </w:p>
    <w:p>
      <w:pPr>
        <w:pStyle w:val="Heading3"/>
      </w:pPr>
      <w:bookmarkStart w:id="595" w:name="_Toc156"/>
      <w:r>
        <w:t>5860- مقتل أبی عبد الله الحسین ع‏</w:t>
      </w:r>
      <w:bookmarkEnd w:id="595"/>
    </w:p>
    <w:p>
      <w:pPr>
        <w:pStyle w:val="BookText"/>
      </w:pPr>
      <w:r>
        <w:rPr>
          <w:rFonts w:ascii="IRNazanin" w:hAnsi="IRNazanin" w:eastAsia="IRNazanin" w:cs="IRNazanin"/>
          <w:lang w:bidi="fa-IR"/>
          <w:color w:val="111111"/>
          <w:sz w:val="28"/>
          <w:szCs w:val="28"/>
          <w:rtl/>
        </w:rPr>
        <w:t xml:space="preserve">للمولی محمد الخوسفی القائنی المعروف بفرشته. قال المعاصر البیرجندی فی بغیة الطالب إن العلماء ینقلون عنه.</w:t>
      </w:r>
    </w:p>
    <w:p>
      <w:pPr>
        <w:pStyle w:val="Heading3"/>
      </w:pPr>
      <w:bookmarkStart w:id="596" w:name="_Toc157"/>
      <w:r>
        <w:t>مقتل أبی عبد الله الحسین ع‏</w:t>
      </w:r>
      <w:bookmarkEnd w:id="596"/>
    </w:p>
    <w:p>
      <w:pPr>
        <w:pStyle w:val="BookText"/>
      </w:pPr>
      <w:r>
        <w:rPr>
          <w:rFonts w:ascii="IRNazanin" w:hAnsi="IRNazanin" w:eastAsia="IRNazanin" w:cs="IRNazanin"/>
          <w:lang w:bidi="fa-IR"/>
          <w:color w:val="111111"/>
          <w:sz w:val="28"/>
          <w:szCs w:val="28"/>
          <w:rtl/>
        </w:rPr>
        <w:t xml:space="preserve">للسید محمد الحائری. ینقل عنه المجلسی فی البحار و عنه فی تظلم الزهراء نسخه عند الشیخ محمد رضا فرج الله و اسمه تسلیة المجالس کما مر فی (ج 4- ص 179) و (ج 12- ص 94).</w:t>
      </w:r>
    </w:p>
    <w:p>
      <w:pPr>
        <w:pStyle w:val="Heading3"/>
      </w:pPr>
      <w:bookmarkStart w:id="597" w:name="_Toc158"/>
      <w:r>
        <w:t>5861- مقتل أبی عبد الله الحسین ع‏</w:t>
      </w:r>
      <w:bookmarkEnd w:id="597"/>
    </w:p>
    <w:p>
      <w:pPr>
        <w:pStyle w:val="BookText"/>
      </w:pPr>
      <w:r>
        <w:rPr>
          <w:rFonts w:ascii="IRNazanin" w:hAnsi="IRNazanin" w:eastAsia="IRNazanin" w:cs="IRNazanin"/>
          <w:lang w:bidi="fa-IR"/>
          <w:color w:val="111111"/>
          <w:sz w:val="28"/>
          <w:szCs w:val="28"/>
          <w:rtl/>
        </w:rPr>
        <w:t xml:space="preserve">لأبی جعفر محمد الأشعری المعروف بدبة شبیب المذکور رجاله فی (ج 10- ص 142) و ترجمناه فی المصفی 390 و فی النوابغ: 246.</w:t>
      </w:r>
    </w:p>
    <w:p>
      <w:pPr>
        <w:pStyle w:val="Heading3"/>
      </w:pPr>
      <w:bookmarkStart w:id="598" w:name="_Toc159"/>
      <w:r>
        <w:t>5862- مقتل أبی عبد الله حسین ع‏</w:t>
      </w:r>
      <w:bookmarkEnd w:id="598"/>
    </w:p>
    <w:p>
      <w:pPr>
        <w:pStyle w:val="BookText"/>
      </w:pPr>
      <w:r>
        <w:rPr>
          <w:rFonts w:ascii="IRNazanin" w:hAnsi="IRNazanin" w:eastAsia="IRNazanin" w:cs="IRNazanin"/>
          <w:lang w:bidi="fa-IR"/>
          <w:color w:val="111111"/>
          <w:sz w:val="28"/>
          <w:szCs w:val="28"/>
          <w:rtl/>
        </w:rPr>
        <w:t xml:space="preserve">للسید نجم الدین محمد بن أمیر کابن أبی الفضل الجعفری القوسینی. ذکره الشیخ منتجب الدین.</w:t>
      </w:r>
    </w:p>
    <w:p>
      <w:pPr>
        <w:pStyle w:val="Heading3"/>
      </w:pPr>
      <w:bookmarkStart w:id="599" w:name="_Toc160"/>
      <w:r>
        <w:t>5863- مقتل أبی عبد الله الحسین ع‏</w:t>
      </w:r>
      <w:bookmarkEnd w:id="599"/>
    </w:p>
    <w:p>
      <w:pPr>
        <w:pStyle w:val="BookText"/>
      </w:pPr>
      <w:r>
        <w:rPr>
          <w:rFonts w:ascii="IRNazanin" w:hAnsi="IRNazanin" w:eastAsia="IRNazanin" w:cs="IRNazanin"/>
          <w:lang w:bidi="fa-IR"/>
          <w:color w:val="111111"/>
          <w:sz w:val="28"/>
          <w:szCs w:val="28"/>
          <w:rtl/>
        </w:rPr>
        <w:t xml:space="preserve">للشیخ الطوسی المذکور رجاله فی (ج 10- ص 120) ذکره فی الفهرست و ترجمناه فی النابس: 161 و فی المصفی: 402.</w:t>
      </w:r>
    </w:p>
    <w:p>
      <w:pPr>
        <w:pStyle w:val="Heading3"/>
      </w:pPr>
      <w:bookmarkStart w:id="600" w:name="_Toc161"/>
      <w:r>
        <w:t>5864- مقتل أبی عبد الله الحسین ع‏</w:t>
      </w:r>
      <w:bookmarkEnd w:id="600"/>
    </w:p>
    <w:p>
      <w:pPr>
        <w:pStyle w:val="BookText"/>
      </w:pPr>
      <w:r>
        <w:rPr>
          <w:rFonts w:ascii="IRNazanin" w:hAnsi="IRNazanin" w:eastAsia="IRNazanin" w:cs="IRNazanin"/>
          <w:lang w:bidi="fa-IR"/>
          <w:color w:val="111111"/>
          <w:sz w:val="28"/>
          <w:szCs w:val="28"/>
          <w:rtl/>
        </w:rPr>
        <w:t xml:space="preserve">للشیخ أبی خمسین الأحسائی‏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7" w:name="pg11374_165165"/>
    <w:bookmarkEnd w:id="27"/>
    <w:p>
      <w:pPr>
        <w:pStyle w:val="BookText"/>
      </w:pPr>
      <w:r>
        <w:rPr>
          <w:rFonts w:ascii="IRNazanin" w:hAnsi="IRNazanin" w:eastAsia="IRNazanin" w:cs="IRNazanin"/>
          <w:lang w:bidi="fa-IR"/>
          <w:color w:val="111111"/>
          <w:sz w:val="28"/>
          <w:szCs w:val="28"/>
          <w:rtl/>
        </w:rPr>
        <w:t xml:space="preserve">المتوفی سنة 1316- و المذکور غلطا فی (ج 21 ص 80) بعنوان أبی حسین. کبیر فی مجلدین ذکره السید ناصر بن هاشم الأحسائی المعاصر.</w:t>
      </w:r>
    </w:p>
    <w:p>
      <w:pPr>
        <w:pStyle w:val="Heading3"/>
      </w:pPr>
      <w:bookmarkStart w:id="601" w:name="_Toc162"/>
      <w:r>
        <w:t>5865- مقتل أبی عبد الله الحسین ع‏</w:t>
      </w:r>
      <w:bookmarkEnd w:id="601"/>
    </w:p>
    <w:p>
      <w:pPr>
        <w:pStyle w:val="BookText"/>
      </w:pPr>
      <w:r>
        <w:rPr>
          <w:rFonts w:ascii="IRNazanin" w:hAnsi="IRNazanin" w:eastAsia="IRNazanin" w:cs="IRNazanin"/>
          <w:lang w:bidi="fa-IR"/>
          <w:color w:val="111111"/>
          <w:sz w:val="28"/>
          <w:szCs w:val="28"/>
          <w:rtl/>
        </w:rPr>
        <w:t xml:space="preserve">لمحمد العلابی صاحب کتاب الحدیث 6: 362 مولی بنی علاب البصری توفی 298. ذکره النجاشی.</w:t>
      </w:r>
    </w:p>
    <w:p>
      <w:pPr>
        <w:pStyle w:val="Heading3"/>
      </w:pPr>
      <w:bookmarkStart w:id="602" w:name="_Toc163"/>
      <w:r>
        <w:t>5866- مقتل أبی عبد الله الحسین ع‏</w:t>
      </w:r>
      <w:bookmarkEnd w:id="602"/>
    </w:p>
    <w:p>
      <w:pPr>
        <w:pStyle w:val="BookText"/>
      </w:pPr>
      <w:r>
        <w:rPr>
          <w:rFonts w:ascii="IRNazanin" w:hAnsi="IRNazanin" w:eastAsia="IRNazanin" w:cs="IRNazanin"/>
          <w:lang w:bidi="fa-IR"/>
          <w:color w:val="111111"/>
          <w:sz w:val="28"/>
          <w:szCs w:val="28"/>
          <w:rtl/>
        </w:rPr>
        <w:t xml:space="preserve">لمحمد بن علی البزاز، و النسخة بخط المؤلف فی مکتبات بروجرد فرغ منه سنة 1203. أوله: [الحمد لله المتجلی لعباده من أفق الألباب ...]</w:t>
      </w:r>
    </w:p>
    <w:p>
      <w:pPr>
        <w:pStyle w:val="Heading3"/>
      </w:pPr>
      <w:bookmarkStart w:id="603" w:name="_Toc164"/>
      <w:r>
        <w:t>5867- مقتل أبی عبد الله الحسین ع‏</w:t>
      </w:r>
      <w:bookmarkEnd w:id="603"/>
    </w:p>
    <w:p>
      <w:pPr>
        <w:pStyle w:val="BookText"/>
      </w:pPr>
      <w:r>
        <w:rPr>
          <w:rFonts w:ascii="IRNazanin" w:hAnsi="IRNazanin" w:eastAsia="IRNazanin" w:cs="IRNazanin"/>
          <w:lang w:bidi="fa-IR"/>
          <w:color w:val="111111"/>
          <w:sz w:val="28"/>
          <w:szCs w:val="28"/>
          <w:rtl/>
        </w:rPr>
        <w:t xml:space="preserve">للشیخ الصدوق. أحال إلیه فی الخصال ص 35 أن فیه ما رواه من فضائل العباس علیه السلام  و ترجمناه فی النوابغ: 287 و فی المصفی: 14.</w:t>
      </w:r>
    </w:p>
    <w:p>
      <w:pPr>
        <w:pStyle w:val="Heading3"/>
      </w:pPr>
      <w:bookmarkStart w:id="604" w:name="_Toc165"/>
      <w:r>
        <w:t>5868- مقتل أبی عبد الله الحسین ع‏</w:t>
      </w:r>
      <w:bookmarkEnd w:id="604"/>
    </w:p>
    <w:p>
      <w:pPr>
        <w:pStyle w:val="BookText"/>
      </w:pPr>
      <w:r>
        <w:rPr>
          <w:rFonts w:ascii="IRNazanin" w:hAnsi="IRNazanin" w:eastAsia="IRNazanin" w:cs="IRNazanin"/>
          <w:lang w:bidi="fa-IR"/>
          <w:color w:val="111111"/>
          <w:sz w:val="28"/>
          <w:szCs w:val="28"/>
          <w:rtl/>
        </w:rPr>
        <w:t xml:space="preserve">لمحمد بن علی بن الفضل بن تمام بن سکین من ولد شهریار الأصغر و شیخ ابن الغضائری و فی طبقة الصدوق، و ترجمناه فی النوابغ: 290.</w:t>
      </w:r>
    </w:p>
    <w:p>
      <w:pPr>
        <w:pStyle w:val="Heading3"/>
      </w:pPr>
      <w:bookmarkStart w:id="605" w:name="_Toc166"/>
      <w:r>
        <w:t>5869- مقتل أبی عبد الله الحسین ع‏</w:t>
      </w:r>
      <w:bookmarkEnd w:id="605"/>
    </w:p>
    <w:p>
      <w:pPr>
        <w:pStyle w:val="BookText"/>
      </w:pPr>
      <w:r>
        <w:rPr>
          <w:rFonts w:ascii="IRNazanin" w:hAnsi="IRNazanin" w:eastAsia="IRNazanin" w:cs="IRNazanin"/>
          <w:lang w:bidi="fa-IR"/>
          <w:color w:val="111111"/>
          <w:sz w:val="28"/>
          <w:szCs w:val="28"/>
          <w:rtl/>
        </w:rPr>
        <w:t xml:space="preserve">للواقدی المدنی البغدادی صاحب کتاب الآداب 1: 10 و مر رجاله فی (ج 10- ص 147) و ترجمناه فی المصفی: 421.</w:t>
      </w:r>
    </w:p>
    <w:p>
      <w:pPr>
        <w:pStyle w:val="Heading3"/>
      </w:pPr>
      <w:bookmarkStart w:id="606" w:name="_Toc167"/>
      <w:r>
        <w:t>5870- مقتل أبی عبد الله الحسین ع‏</w:t>
      </w:r>
      <w:bookmarkEnd w:id="606"/>
    </w:p>
    <w:p>
      <w:pPr>
        <w:pStyle w:val="BookText"/>
      </w:pPr>
      <w:r>
        <w:rPr>
          <w:rFonts w:ascii="IRNazanin" w:hAnsi="IRNazanin" w:eastAsia="IRNazanin" w:cs="IRNazanin"/>
          <w:lang w:bidi="fa-IR"/>
          <w:color w:val="111111"/>
          <w:sz w:val="28"/>
          <w:szCs w:val="28"/>
          <w:rtl/>
        </w:rPr>
        <w:t xml:space="preserve">للشیخ محمد بن محمد بن محمد بن مساعد بن العیاش العاملی المعاصر للشهید الثانی.</w:t>
      </w:r>
    </w:p>
    <w:p>
      <w:pPr>
        <w:pStyle w:val="Heading3"/>
      </w:pPr>
      <w:bookmarkStart w:id="607" w:name="_Toc168"/>
      <w:r>
        <w:t>5871- مقتل أبی عبد الله الحسین ع‏</w:t>
      </w:r>
      <w:bookmarkEnd w:id="607"/>
    </w:p>
    <w:p>
      <w:pPr>
        <w:pStyle w:val="BookText"/>
      </w:pPr>
      <w:r>
        <w:rPr>
          <w:rFonts w:ascii="IRNazanin" w:hAnsi="IRNazanin" w:eastAsia="IRNazanin" w:cs="IRNazanin"/>
          <w:lang w:bidi="fa-IR"/>
          <w:color w:val="111111"/>
          <w:sz w:val="28"/>
          <w:szCs w:val="28"/>
          <w:rtl/>
        </w:rPr>
        <w:t xml:space="preserve">للشیخ محمد بن یوسف البحرانی الضبیری النعیمی المذکور فی (ج 1- ص 249) الشهید بأیدی الخوارج فی البحرین سنة 1131 ذکره فی اللؤلؤة.</w:t>
      </w:r>
    </w:p>
    <w:p>
      <w:pPr>
        <w:pStyle w:val="Heading3"/>
      </w:pPr>
      <w:bookmarkStart w:id="608" w:name="_Toc169"/>
      <w:r>
        <w:t>5872- مقتل أبی عبد الله الحسین ع‏</w:t>
      </w:r>
      <w:bookmarkEnd w:id="608"/>
    </w:p>
    <w:p>
      <w:pPr>
        <w:pStyle w:val="BookText"/>
      </w:pPr>
      <w:r>
        <w:rPr>
          <w:rFonts w:ascii="IRNazanin" w:hAnsi="IRNazanin" w:eastAsia="IRNazanin" w:cs="IRNazanin"/>
          <w:lang w:bidi="fa-IR"/>
          <w:color w:val="111111"/>
          <w:sz w:val="28"/>
          <w:szCs w:val="28"/>
          <w:rtl/>
        </w:rPr>
        <w:t xml:space="preserve">مختصرا للسید مصطفی اللکهنوی یوجد فی خزانته” المترجم”. و مر له معرب عین الحیاة: 21: 240.</w:t>
      </w:r>
    </w:p>
    <w:p>
      <w:pPr>
        <w:pStyle w:val="Heading3"/>
      </w:pPr>
      <w:bookmarkStart w:id="609" w:name="_Toc170"/>
      <w:r>
        <w:t>5873- مقتل أبی عبد الله الحسین ع‏</w:t>
      </w:r>
      <w:bookmarkEnd w:id="609"/>
    </w:p>
    <w:p>
      <w:pPr>
        <w:pStyle w:val="BookText"/>
      </w:pPr>
      <w:r>
        <w:rPr>
          <w:rFonts w:ascii="IRNazanin" w:hAnsi="IRNazanin" w:eastAsia="IRNazanin" w:cs="IRNazanin"/>
          <w:lang w:bidi="fa-IR"/>
          <w:color w:val="111111"/>
          <w:sz w:val="28"/>
          <w:szCs w:val="28"/>
          <w:rtl/>
        </w:rPr>
        <w:t xml:space="preserve">لمعمر بن المثنی. روی عنه السید ابن طاوس فی اللهوف.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8" w:name="pg11374_165166"/>
    <w:bookmarkEnd w:id="28"/>
    <w:p>
      <w:pPr>
        <w:pStyle w:val="Heading3"/>
      </w:pPr>
      <w:bookmarkStart w:id="610" w:name="_Toc171"/>
      <w:r>
        <w:t>5874- مقتل أبی عبد الله الحسین ع‏</w:t>
      </w:r>
      <w:bookmarkEnd w:id="610"/>
    </w:p>
    <w:p>
      <w:pPr>
        <w:pStyle w:val="BookText"/>
      </w:pPr>
      <w:r>
        <w:rPr>
          <w:rFonts w:ascii="IRNazanin" w:hAnsi="IRNazanin" w:eastAsia="IRNazanin" w:cs="IRNazanin"/>
          <w:lang w:bidi="fa-IR"/>
          <w:color w:val="111111"/>
          <w:sz w:val="28"/>
          <w:szCs w:val="28"/>
          <w:rtl/>
        </w:rPr>
        <w:t xml:space="preserve">لنصر بن مزاحم المنقری العطار ذکره النجاشی.</w:t>
      </w:r>
    </w:p>
    <w:p>
      <w:pPr>
        <w:pStyle w:val="Heading3"/>
      </w:pPr>
      <w:bookmarkStart w:id="611" w:name="_Toc172"/>
      <w:r>
        <w:t>5875- مقتل أبی عبد الله الحسین ع‏</w:t>
      </w:r>
      <w:bookmarkEnd w:id="611"/>
    </w:p>
    <w:p>
      <w:pPr>
        <w:pStyle w:val="BookText"/>
      </w:pPr>
      <w:r>
        <w:rPr>
          <w:rFonts w:ascii="IRNazanin" w:hAnsi="IRNazanin" w:eastAsia="IRNazanin" w:cs="IRNazanin"/>
          <w:lang w:bidi="fa-IR"/>
          <w:color w:val="111111"/>
          <w:sz w:val="28"/>
          <w:szCs w:val="28"/>
          <w:rtl/>
        </w:rPr>
        <w:t xml:space="preserve">للمولی محمد نصیر النائنی، فارسی ینقل عنه البسطامی فی سرور العارفین بهذه العنوان و هذه النسبة، کما مر فی (ج 12- ص 175).</w:t>
      </w:r>
    </w:p>
    <w:p>
      <w:pPr>
        <w:pStyle w:val="Heading3"/>
      </w:pPr>
      <w:bookmarkStart w:id="612" w:name="_Toc173"/>
      <w:r>
        <w:t>5876- مقتل أبی عبد الله الحسین ع‏</w:t>
      </w:r>
      <w:bookmarkEnd w:id="612"/>
    </w:p>
    <w:p>
      <w:pPr>
        <w:pStyle w:val="BookText"/>
      </w:pPr>
      <w:r>
        <w:rPr>
          <w:rFonts w:ascii="IRNazanin" w:hAnsi="IRNazanin" w:eastAsia="IRNazanin" w:cs="IRNazanin"/>
          <w:lang w:bidi="fa-IR"/>
          <w:color w:val="111111"/>
          <w:sz w:val="28"/>
          <w:szCs w:val="28"/>
          <w:rtl/>
        </w:rPr>
        <w:t xml:space="preserve">للشیخ محمد هادی الطهرانی. ینقل عنه السید صالح الحلی القاری غرائب و رأیته بخط المؤلف فی المبیضة. أوله:</w:t>
      </w:r>
    </w:p>
    <w:p>
      <w:pPr>
        <w:pStyle w:val="BookText"/>
      </w:pPr>
      <w:r>
        <w:rPr>
          <w:rFonts w:ascii="IRNazanin" w:hAnsi="IRNazanin" w:eastAsia="IRNazanin" w:cs="IRNazanin"/>
          <w:lang w:bidi="fa-IR"/>
          <w:color w:val="111111"/>
          <w:sz w:val="28"/>
          <w:szCs w:val="28"/>
          <w:rtl/>
        </w:rPr>
        <w:t xml:space="preserve">[الحمد لله رب ...] له مقدمه ذات مقامات ست: أولها إثبات إمامته مفصلا مع بسط الکلام فی حدیث الغدیر بحیث یعد رسالة مستقلة فی الإمامة و بعد المقامات شرع فی بیان أحواله من أول خلافة یزید إلی آخر مصائبه، یوجد عند السید هادی بن السید حسین الإشکوری و مر للمؤلف محجة العلماء 21: 146.</w:t>
      </w:r>
    </w:p>
    <w:p>
      <w:pPr>
        <w:pStyle w:val="Heading3"/>
      </w:pPr>
      <w:bookmarkStart w:id="613" w:name="_Toc174"/>
      <w:r>
        <w:t>5877- مقتل أبی عبد الله الحسین ع‏</w:t>
      </w:r>
      <w:bookmarkEnd w:id="613"/>
    </w:p>
    <w:p>
      <w:pPr>
        <w:pStyle w:val="BookText"/>
      </w:pPr>
      <w:r>
        <w:rPr>
          <w:rFonts w:ascii="IRNazanin" w:hAnsi="IRNazanin" w:eastAsia="IRNazanin" w:cs="IRNazanin"/>
          <w:lang w:bidi="fa-IR"/>
          <w:color w:val="111111"/>
          <w:sz w:val="28"/>
          <w:szCs w:val="28"/>
          <w:rtl/>
        </w:rPr>
        <w:t xml:space="preserve">للسید هاشم بن سلیمان الحسینی التوبلی البحرانی المذکور فی (ج 10- ص 159) و ترجمناه فی المصفی: 489.</w:t>
      </w:r>
    </w:p>
    <w:p>
      <w:pPr>
        <w:pStyle w:val="Heading3"/>
      </w:pPr>
      <w:bookmarkStart w:id="614" w:name="_Toc175"/>
      <w:r>
        <w:t>5878- مقتل أبی عبد الله الحسین ع‏</w:t>
      </w:r>
      <w:bookmarkEnd w:id="614"/>
    </w:p>
    <w:p>
      <w:pPr>
        <w:pStyle w:val="BookText"/>
      </w:pPr>
      <w:r>
        <w:rPr>
          <w:rFonts w:ascii="IRNazanin" w:hAnsi="IRNazanin" w:eastAsia="IRNazanin" w:cs="IRNazanin"/>
          <w:lang w:bidi="fa-IR"/>
          <w:color w:val="111111"/>
          <w:sz w:val="28"/>
          <w:szCs w:val="28"/>
          <w:rtl/>
        </w:rPr>
        <w:t xml:space="preserve">فارسی متعرض للنکات. للمیرزا هدایة الله بن الشیخ صادق القزوینی ولد 1282 و أشرنا إلی ترجمته عند ذکر أبیه فی النقباء 865.</w:t>
      </w:r>
    </w:p>
    <w:p>
      <w:pPr>
        <w:pStyle w:val="Heading3"/>
      </w:pPr>
      <w:bookmarkStart w:id="615" w:name="_Toc176"/>
      <w:r>
        <w:t>5879- مقتل أبی عبد الله الحسین ع‏</w:t>
      </w:r>
      <w:bookmarkEnd w:id="615"/>
    </w:p>
    <w:p>
      <w:pPr>
        <w:pStyle w:val="BookText"/>
      </w:pPr>
      <w:r>
        <w:rPr>
          <w:rFonts w:ascii="IRNazanin" w:hAnsi="IRNazanin" w:eastAsia="IRNazanin" w:cs="IRNazanin"/>
          <w:lang w:bidi="fa-IR"/>
          <w:color w:val="111111"/>
          <w:sz w:val="28"/>
          <w:szCs w:val="28"/>
          <w:rtl/>
        </w:rPr>
        <w:t xml:space="preserve">للشیخ یوسف بن الحسن بن علی البلادی، المعاصر للشیخ الحر، المترجم فی الأمل قال فی أنوار البدرین إنه مرتب علی مجالس نظیر مقتل الطریحی المعروف بمنتخب.</w:t>
      </w:r>
    </w:p>
    <w:p>
      <w:pPr>
        <w:pStyle w:val="Heading3"/>
      </w:pPr>
      <w:bookmarkStart w:id="616" w:name="_Toc177"/>
      <w:r>
        <w:t>5880- مقتل أبی عبد الله الحسین ع‏</w:t>
      </w:r>
      <w:bookmarkEnd w:id="616"/>
    </w:p>
    <w:p>
      <w:pPr>
        <w:pStyle w:val="BookText"/>
      </w:pPr>
      <w:r>
        <w:rPr>
          <w:rFonts w:ascii="IRNazanin" w:hAnsi="IRNazanin" w:eastAsia="IRNazanin" w:cs="IRNazanin"/>
          <w:lang w:bidi="fa-IR"/>
          <w:color w:val="111111"/>
          <w:sz w:val="28"/>
          <w:szCs w:val="28"/>
          <w:rtl/>
        </w:rPr>
        <w:t xml:space="preserve">للمیرزا یوسف بن زین العابدین بن محمد علی القره‏داغی التبریزی، المتوفی بالکاظمیة سنة 1337، عند ولده” المؤلف” المیرزا علی المشتغل فی النجف و ینقل عن تصنیفه المذکور الفاضل الخیابانی فی وقایع الأیام.</w:t>
      </w:r>
    </w:p>
    <w:p>
      <w:pPr>
        <w:pStyle w:val="Heading3"/>
      </w:pPr>
      <w:bookmarkStart w:id="617" w:name="_Toc178"/>
      <w:r>
        <w:t>مقتل أبی مخنف‏</w:t>
      </w:r>
      <w:bookmarkEnd w:id="617"/>
    </w:p>
    <w:p>
      <w:pPr>
        <w:pStyle w:val="BookText"/>
      </w:pPr>
      <w:r>
        <w:rPr>
          <w:rFonts w:ascii="IRNazanin" w:hAnsi="IRNazanin" w:eastAsia="IRNazanin" w:cs="IRNazanin"/>
          <w:lang w:bidi="fa-IR"/>
          <w:color w:val="111111"/>
          <w:sz w:val="28"/>
          <w:szCs w:val="28"/>
          <w:rtl/>
        </w:rPr>
        <w:t xml:space="preserve">مر بعنوان مقتل أبی عبد الله الحسین علیه السلام</w:t>
      </w:r>
    </w:p>
    <w:p>
      <w:pPr>
        <w:pStyle w:val="Heading3"/>
      </w:pPr>
      <w:bookmarkStart w:id="618" w:name="_Toc179"/>
      <w:r>
        <w:t>5881- مقتل أمیر المؤمنین ع‏</w:t>
      </w:r>
      <w:bookmarkEnd w:id="618"/>
    </w:p>
    <w:p>
      <w:pPr>
        <w:pStyle w:val="BookText"/>
      </w:pPr>
      <w:r>
        <w:rPr>
          <w:rFonts w:ascii="IRNazanin" w:hAnsi="IRNazanin" w:eastAsia="IRNazanin" w:cs="IRNazanin"/>
          <w:lang w:bidi="fa-IR"/>
          <w:color w:val="111111"/>
          <w:sz w:val="28"/>
          <w:szCs w:val="28"/>
          <w:rtl/>
        </w:rPr>
        <w:t xml:space="preserve">لإبراهیم بن سلیمان بن عبد الله بن‏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9" w:name="pg11374_165167"/>
    <w:bookmarkEnd w:id="29"/>
    <w:p>
      <w:pPr>
        <w:pStyle w:val="BookText"/>
      </w:pPr>
      <w:r>
        <w:rPr>
          <w:rFonts w:ascii="IRNazanin" w:hAnsi="IRNazanin" w:eastAsia="IRNazanin" w:cs="IRNazanin"/>
          <w:lang w:bidi="fa-IR"/>
          <w:color w:val="111111"/>
          <w:sz w:val="28"/>
          <w:szCs w:val="28"/>
          <w:rtl/>
        </w:rPr>
        <w:t xml:space="preserve">خالد النهمی، یرویه النجاشی بثلاث وسائط.</w:t>
      </w:r>
    </w:p>
    <w:p>
      <w:pPr>
        <w:pStyle w:val="Heading3"/>
      </w:pPr>
      <w:bookmarkStart w:id="619" w:name="_Toc180"/>
      <w:r>
        <w:t>5882- مقتل أمیر المؤمنین ع‏</w:t>
      </w:r>
      <w:bookmarkEnd w:id="619"/>
    </w:p>
    <w:p>
      <w:pPr>
        <w:pStyle w:val="BookText"/>
      </w:pPr>
      <w:r>
        <w:rPr>
          <w:rFonts w:ascii="IRNazanin" w:hAnsi="IRNazanin" w:eastAsia="IRNazanin" w:cs="IRNazanin"/>
          <w:lang w:bidi="fa-IR"/>
          <w:color w:val="111111"/>
          <w:sz w:val="28"/>
          <w:szCs w:val="28"/>
          <w:rtl/>
        </w:rPr>
        <w:t xml:space="preserve">لأبی إسحاق إبراهیم الثقفی یوجد ذکره فی النجاشی و الفهرست للطوسی و ینقل عنه السید بن طاوس فی فرحة الغری:</w:t>
      </w:r>
    </w:p>
    <w:p>
      <w:pPr>
        <w:pStyle w:val="BookText"/>
      </w:pPr>
      <w:r>
        <w:rPr>
          <w:rFonts w:ascii="IRNazanin" w:hAnsi="IRNazanin" w:eastAsia="IRNazanin" w:cs="IRNazanin"/>
          <w:lang w:bidi="fa-IR"/>
          <w:color w:val="111111"/>
          <w:sz w:val="28"/>
          <w:szCs w:val="28"/>
          <w:rtl/>
        </w:rPr>
        <w:t xml:space="preserve">ج 16- ص 159 عن نسخه کتابتها سنة 355.</w:t>
      </w:r>
    </w:p>
    <w:p>
      <w:pPr>
        <w:pStyle w:val="Heading3"/>
      </w:pPr>
      <w:bookmarkStart w:id="620" w:name="_Toc181"/>
      <w:r>
        <w:t>5883- مقتل أمیر المؤمنین ع‏</w:t>
      </w:r>
      <w:bookmarkEnd w:id="620"/>
    </w:p>
    <w:p>
      <w:pPr>
        <w:pStyle w:val="BookText"/>
      </w:pPr>
      <w:r>
        <w:rPr>
          <w:rFonts w:ascii="IRNazanin" w:hAnsi="IRNazanin" w:eastAsia="IRNazanin" w:cs="IRNazanin"/>
          <w:lang w:bidi="fa-IR"/>
          <w:color w:val="111111"/>
          <w:sz w:val="28"/>
          <w:szCs w:val="28"/>
          <w:rtl/>
        </w:rPr>
        <w:t xml:space="preserve">لأبی الحسن البکری أستاذ الشهید الثانی کما ذکره فی البحار لکن مر فی الأنوار 2: 409 أنه للأشعری الذی مقدم علیه و له وفاه فاطمة علیه السلام  أیضا و لذا ذکرته و إن کان خارجا عن الموضوع، و النسخة فی مجموعة من موقوفة الحاج سید علی الإیروانی فی تبریز کما فی فهرسته و الحاج مولی علی الخیابانی.</w:t>
      </w:r>
    </w:p>
    <w:p>
      <w:pPr>
        <w:pStyle w:val="Heading3"/>
      </w:pPr>
      <w:bookmarkStart w:id="621" w:name="_Toc182"/>
      <w:r>
        <w:t>5884- مقتل أمیر المؤمنین ع‏</w:t>
      </w:r>
      <w:bookmarkEnd w:id="621"/>
    </w:p>
    <w:p>
      <w:pPr>
        <w:pStyle w:val="BookText"/>
      </w:pPr>
      <w:r>
        <w:rPr>
          <w:rFonts w:ascii="IRNazanin" w:hAnsi="IRNazanin" w:eastAsia="IRNazanin" w:cs="IRNazanin"/>
          <w:lang w:bidi="fa-IR"/>
          <w:color w:val="111111"/>
          <w:sz w:val="28"/>
          <w:szCs w:val="28"/>
          <w:rtl/>
        </w:rPr>
        <w:t xml:space="preserve">لجابر الجعفی صاحب مقتل أبی عبد الله 22-: 24.</w:t>
      </w:r>
    </w:p>
    <w:p>
      <w:pPr>
        <w:pStyle w:val="Heading3"/>
      </w:pPr>
      <w:bookmarkStart w:id="622" w:name="_Toc183"/>
      <w:r>
        <w:t>5885- مقتل أمیر المؤمنین ع‏</w:t>
      </w:r>
      <w:bookmarkEnd w:id="622"/>
    </w:p>
    <w:p>
      <w:pPr>
        <w:pStyle w:val="BookText"/>
      </w:pPr>
      <w:r>
        <w:rPr>
          <w:rFonts w:ascii="IRNazanin" w:hAnsi="IRNazanin" w:eastAsia="IRNazanin" w:cs="IRNazanin"/>
          <w:lang w:bidi="fa-IR"/>
          <w:color w:val="111111"/>
          <w:sz w:val="28"/>
          <w:szCs w:val="28"/>
          <w:rtl/>
        </w:rPr>
        <w:t xml:space="preserve">للشیخ حرز بن الشیخ علی بن الحسین البحرانی الشناطری العسکری، ذکره سلیمان البحرانی فی رسالة تاریخ علماء البحرین و قال إنه کبیر حسن الترتیب.</w:t>
      </w:r>
    </w:p>
    <w:p>
      <w:pPr>
        <w:pStyle w:val="Heading3"/>
      </w:pPr>
      <w:bookmarkStart w:id="623" w:name="_Toc184"/>
      <w:r>
        <w:t>5886- مقتل أمیر المؤمنین ع‏</w:t>
      </w:r>
      <w:bookmarkEnd w:id="623"/>
    </w:p>
    <w:p>
      <w:pPr>
        <w:pStyle w:val="BookText"/>
      </w:pPr>
      <w:r>
        <w:rPr>
          <w:rFonts w:ascii="IRNazanin" w:hAnsi="IRNazanin" w:eastAsia="IRNazanin" w:cs="IRNazanin"/>
          <w:lang w:bidi="fa-IR"/>
          <w:color w:val="111111"/>
          <w:sz w:val="28"/>
          <w:szCs w:val="28"/>
          <w:rtl/>
        </w:rPr>
        <w:t xml:space="preserve">للشیخ یحیی البحرانی الیزدی المذکور فی (ج 1- ص 215).</w:t>
      </w:r>
    </w:p>
    <w:p>
      <w:pPr>
        <w:pStyle w:val="Heading3"/>
      </w:pPr>
      <w:bookmarkStart w:id="624" w:name="_Toc185"/>
      <w:r>
        <w:t>5887- مقتل أمیر المؤمنین ع‏</w:t>
      </w:r>
      <w:bookmarkEnd w:id="624"/>
    </w:p>
    <w:p>
      <w:pPr>
        <w:pStyle w:val="BookText"/>
      </w:pPr>
      <w:r>
        <w:rPr>
          <w:rFonts w:ascii="IRNazanin" w:hAnsi="IRNazanin" w:eastAsia="IRNazanin" w:cs="IRNazanin"/>
          <w:lang w:bidi="fa-IR"/>
          <w:color w:val="111111"/>
          <w:sz w:val="28"/>
          <w:szCs w:val="28"/>
          <w:rtl/>
        </w:rPr>
        <w:t xml:space="preserve">للسید عبد الجبار بن الحسین الحسینی الموسوی البحرانی، معاصر المحدث الحر کما فی أمل الآمل و هو مبسوط متداول فی بلاد القطیف البحرین یقرءونه فی أیام الشهادة و غیرها، و فیه خطبة البیان المنسوبة إلی أمیر المؤمنین علیه السلام  و فیه بعض الموضوعات مثل تکلم سلمان مع الأمیر علیه السلام  فی حال الخطبة بمسجد الکوفة مع أنه توفی قبل الخلافة الظاهریة له، و مثل فرار صعصعة و زید ابنی صوحان و إبراهیم بن مالک الأشتر إلی البحرین أیام عبد الملک بن مروان عنه و لحوقه بهم و قتله لهم و دفنهم هناک مع أن صعصعة مات بالکوفة أیام معاویة و زید صاحب الرایة یوم الجمل و قتل فیه و إبراهیم قتل فیه مع مصعب بن الزبیر و قبره‏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30" w:name="pg11374_165168"/>
    <w:bookmarkEnd w:id="30"/>
    <w:p>
      <w:pPr>
        <w:pStyle w:val="BookText"/>
      </w:pPr>
      <w:r>
        <w:rPr>
          <w:rFonts w:ascii="IRNazanin" w:hAnsi="IRNazanin" w:eastAsia="IRNazanin" w:cs="IRNazanin"/>
          <w:lang w:bidi="fa-IR"/>
          <w:color w:val="111111"/>
          <w:sz w:val="28"/>
          <w:szCs w:val="28"/>
          <w:rtl/>
        </w:rPr>
        <w:t xml:space="preserve">قرب الحمیرات من أراضی الدجیل مشهور بقبر الشیخ إبراهیم.</w:t>
      </w:r>
    </w:p>
    <w:p>
      <w:pPr>
        <w:pStyle w:val="Heading3"/>
      </w:pPr>
      <w:bookmarkStart w:id="625" w:name="_Toc186"/>
      <w:r>
        <w:t>5888- مقتل أمیر المؤمنین ع‏</w:t>
      </w:r>
      <w:bookmarkEnd w:id="625"/>
    </w:p>
    <w:p>
      <w:pPr>
        <w:pStyle w:val="BookText"/>
      </w:pPr>
      <w:r>
        <w:rPr>
          <w:rFonts w:ascii="IRNazanin" w:hAnsi="IRNazanin" w:eastAsia="IRNazanin" w:cs="IRNazanin"/>
          <w:lang w:bidi="fa-IR"/>
          <w:color w:val="111111"/>
          <w:sz w:val="28"/>
          <w:szCs w:val="28"/>
          <w:rtl/>
        </w:rPr>
        <w:t xml:space="preserve">لعبد العزیز الجلودی صاحب مقتل أبی عبد الله الحسین: 22: 25.</w:t>
      </w:r>
    </w:p>
    <w:p>
      <w:pPr>
        <w:pStyle w:val="Heading3"/>
      </w:pPr>
      <w:bookmarkStart w:id="626" w:name="_Toc187"/>
      <w:r>
        <w:t>5889- مقتل أمیر المؤمنین ع‏</w:t>
      </w:r>
      <w:bookmarkEnd w:id="626"/>
    </w:p>
    <w:p>
      <w:pPr>
        <w:pStyle w:val="BookText"/>
      </w:pPr>
      <w:r>
        <w:rPr>
          <w:rFonts w:ascii="IRNazanin" w:hAnsi="IRNazanin" w:eastAsia="IRNazanin" w:cs="IRNazanin"/>
          <w:lang w:bidi="fa-IR"/>
          <w:color w:val="111111"/>
          <w:sz w:val="28"/>
          <w:szCs w:val="28"/>
          <w:rtl/>
        </w:rPr>
        <w:t xml:space="preserve">لأبی بکر عبد الله بن محمد بن عبید بن أبی الدنیا المتوفی سنة 281 کما فی تاریخ بغداد ج 10 ص 91، و النسخة فی مکتبة الظاهریة بدمشق کما فی مجلد التاریخ الإسلامی من فهرستها المطبوع 1361 بدمشق ذیل عنوان مقتل علی ص 82.</w:t>
      </w:r>
    </w:p>
    <w:p>
      <w:pPr>
        <w:pStyle w:val="Heading3"/>
      </w:pPr>
      <w:bookmarkStart w:id="627" w:name="_Toc188"/>
      <w:r>
        <w:t>5890- مقتل أمیر المؤمنین ع‏</w:t>
      </w:r>
      <w:bookmarkEnd w:id="627"/>
    </w:p>
    <w:p>
      <w:pPr>
        <w:pStyle w:val="BookText"/>
      </w:pPr>
      <w:r>
        <w:rPr>
          <w:rFonts w:ascii="IRNazanin" w:hAnsi="IRNazanin" w:eastAsia="IRNazanin" w:cs="IRNazanin"/>
          <w:lang w:bidi="fa-IR"/>
          <w:color w:val="111111"/>
          <w:sz w:val="28"/>
          <w:szCs w:val="28"/>
          <w:rtl/>
        </w:rPr>
        <w:t xml:space="preserve">لغیاث بن إبراهیم التمیمی الأسدی البصری ساکن الکوفة، ذکره الشیخ فی الفهرست و مر تفسیره فی ج 4- ص 296.</w:t>
      </w:r>
    </w:p>
    <w:p>
      <w:pPr>
        <w:pStyle w:val="Heading3"/>
      </w:pPr>
      <w:bookmarkStart w:id="628" w:name="_Toc189"/>
      <w:r>
        <w:t>5891- مقتل أمیر المؤمنین ع‏</w:t>
      </w:r>
      <w:bookmarkEnd w:id="628"/>
    </w:p>
    <w:p>
      <w:pPr>
        <w:pStyle w:val="BookText"/>
      </w:pPr>
      <w:r>
        <w:rPr>
          <w:rFonts w:ascii="IRNazanin" w:hAnsi="IRNazanin" w:eastAsia="IRNazanin" w:cs="IRNazanin"/>
          <w:lang w:bidi="fa-IR"/>
          <w:color w:val="111111"/>
          <w:sz w:val="28"/>
          <w:szCs w:val="28"/>
          <w:rtl/>
        </w:rPr>
        <w:t xml:space="preserve">لأبی مخنف لوط بن یحیی، یروی عنه هشام الکلبی الذی توفی سنة 205 صاحب مقتل أبی عبد الله الحسین: ج 22 ص 27</w:t>
      </w:r>
    </w:p>
    <w:p>
      <w:pPr>
        <w:pStyle w:val="Heading3"/>
      </w:pPr>
      <w:bookmarkStart w:id="629" w:name="_Toc190"/>
      <w:r>
        <w:t>5892- مقتل أمیر المؤمنین ع‏</w:t>
      </w:r>
      <w:bookmarkEnd w:id="629"/>
    </w:p>
    <w:p>
      <w:pPr>
        <w:pStyle w:val="BookText"/>
      </w:pPr>
      <w:r>
        <w:rPr>
          <w:rFonts w:ascii="IRNazanin" w:hAnsi="IRNazanin" w:eastAsia="IRNazanin" w:cs="IRNazanin"/>
          <w:lang w:bidi="fa-IR"/>
          <w:color w:val="111111"/>
          <w:sz w:val="28"/>
          <w:szCs w:val="28"/>
          <w:rtl/>
        </w:rPr>
        <w:t xml:space="preserve">لأبی عبد الله محمد بن زکریا بن دینار العلابی صاحب مقتل أبی عبد الله الحسین 22:</w:t>
      </w:r>
    </w:p>
    <w:p>
      <w:pPr>
        <w:pStyle w:val="BookText"/>
      </w:pPr>
      <w:r>
        <w:rPr>
          <w:rFonts w:ascii="IRNazanin" w:hAnsi="IRNazanin" w:eastAsia="IRNazanin" w:cs="IRNazanin"/>
          <w:lang w:bidi="fa-IR"/>
          <w:color w:val="111111"/>
          <w:sz w:val="28"/>
          <w:szCs w:val="28"/>
          <w:rtl/>
        </w:rPr>
        <w:t xml:space="preserve">ص: 28 ذکره النجاشی.</w:t>
      </w:r>
    </w:p>
    <w:p>
      <w:pPr>
        <w:pStyle w:val="Heading3"/>
      </w:pPr>
      <w:bookmarkStart w:id="630" w:name="_Toc191"/>
      <w:r>
        <w:t>5893- مقتل أمیر المؤمنین ع‏</w:t>
      </w:r>
      <w:bookmarkEnd w:id="630"/>
    </w:p>
    <w:p>
      <w:pPr>
        <w:pStyle w:val="BookText"/>
      </w:pPr>
      <w:r>
        <w:rPr>
          <w:rFonts w:ascii="IRNazanin" w:hAnsi="IRNazanin" w:eastAsia="IRNazanin" w:cs="IRNazanin"/>
          <w:lang w:bidi="fa-IR"/>
          <w:color w:val="111111"/>
          <w:sz w:val="28"/>
          <w:szCs w:val="28"/>
          <w:rtl/>
        </w:rPr>
        <w:t xml:space="preserve">للشیخ محمد الضبیری البلادی صاحب مقتل أبی عبد الله الحسین: ج 22- ص 28 ذکر فی بعض نسخ اللؤلؤة.</w:t>
      </w:r>
    </w:p>
    <w:p>
      <w:pPr>
        <w:pStyle w:val="Heading3"/>
      </w:pPr>
      <w:bookmarkStart w:id="631" w:name="_Toc192"/>
      <w:r>
        <w:t>5894- مقتل أمیر المؤمنین ع‏</w:t>
      </w:r>
      <w:bookmarkEnd w:id="631"/>
    </w:p>
    <w:p>
      <w:pPr>
        <w:pStyle w:val="BookText"/>
      </w:pPr>
      <w:r>
        <w:rPr>
          <w:rFonts w:ascii="IRNazanin" w:hAnsi="IRNazanin" w:eastAsia="IRNazanin" w:cs="IRNazanin"/>
          <w:lang w:bidi="fa-IR"/>
          <w:color w:val="111111"/>
          <w:sz w:val="28"/>
          <w:szCs w:val="28"/>
          <w:rtl/>
        </w:rPr>
        <w:t xml:space="preserve">لهشام الکلبی صاحب المقتضب من الجمهرة ج 22- ص 20 و غیره.</w:t>
      </w:r>
    </w:p>
    <w:p>
      <w:pPr>
        <w:pStyle w:val="Heading3"/>
      </w:pPr>
      <w:bookmarkStart w:id="632" w:name="_Toc193"/>
      <w:r>
        <w:t>5895- مقتل أولاد مسلم‏</w:t>
      </w:r>
      <w:bookmarkEnd w:id="632"/>
    </w:p>
    <w:p>
      <w:pPr>
        <w:pStyle w:val="BookText"/>
      </w:pPr>
      <w:r>
        <w:rPr>
          <w:rFonts w:ascii="IRNazanin" w:hAnsi="IRNazanin" w:eastAsia="IRNazanin" w:cs="IRNazanin"/>
          <w:lang w:bidi="fa-IR"/>
          <w:color w:val="111111"/>
          <w:sz w:val="28"/>
          <w:szCs w:val="28"/>
          <w:rtl/>
        </w:rPr>
        <w:t xml:space="preserve">ضمن مجموعة من المقاتل بخط علی بن إبراهیم بن الحسن البوری البحرانی و فیها وفاه الزهراء تألیف الشیخ حسین العصفوری و النسخة عند الشیخ مهدی شرف الدین التستری.</w:t>
      </w:r>
    </w:p>
    <w:p>
      <w:pPr>
        <w:pStyle w:val="Heading3"/>
      </w:pPr>
      <w:bookmarkStart w:id="633" w:name="_Toc194"/>
      <w:r>
        <w:t>5896- مقتل حجر بن عدی‏</w:t>
      </w:r>
      <w:bookmarkEnd w:id="633"/>
    </w:p>
    <w:p>
      <w:pPr>
        <w:pStyle w:val="BookText"/>
      </w:pPr>
      <w:r>
        <w:rPr>
          <w:rFonts w:ascii="IRNazanin" w:hAnsi="IRNazanin" w:eastAsia="IRNazanin" w:cs="IRNazanin"/>
          <w:lang w:bidi="fa-IR"/>
          <w:color w:val="111111"/>
          <w:sz w:val="28"/>
          <w:szCs w:val="28"/>
          <w:rtl/>
        </w:rPr>
        <w:t xml:space="preserve">لأبی مخنف صاحب مقتل أمیر المؤمنین علیه السلام  المذکور آنفا، و غیره.</w:t>
      </w:r>
    </w:p>
    <w:p>
      <w:pPr>
        <w:pStyle w:val="Heading3"/>
      </w:pPr>
      <w:bookmarkStart w:id="634" w:name="_Toc195"/>
      <w:r>
        <w:t>5897- مقتل حجر بن عدی‏</w:t>
      </w:r>
      <w:bookmarkEnd w:id="634"/>
    </w:p>
    <w:p>
      <w:pPr>
        <w:pStyle w:val="BookText"/>
      </w:pPr>
      <w:r>
        <w:rPr>
          <w:rFonts w:ascii="IRNazanin" w:hAnsi="IRNazanin" w:eastAsia="IRNazanin" w:cs="IRNazanin"/>
          <w:lang w:bidi="fa-IR"/>
          <w:color w:val="111111"/>
          <w:sz w:val="28"/>
          <w:szCs w:val="28"/>
          <w:rtl/>
        </w:rPr>
        <w:t xml:space="preserve">لنصر بن مزاحم الکوفی صاحب مقتل أبی عبد الله الحسین: ج 22- ص 29 و مر أخبار حجر بن عدی فی (ج 1- ص 327)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1" w:name="pg11374_165169"/>
    <w:bookmarkEnd w:id="31"/>
    <w:p>
      <w:pPr>
        <w:pStyle w:val="BookText"/>
      </w:pPr>
      <w:r>
        <w:rPr>
          <w:rFonts w:ascii="IRNazanin" w:hAnsi="IRNazanin" w:eastAsia="IRNazanin" w:cs="IRNazanin"/>
          <w:lang w:bidi="fa-IR"/>
          <w:color w:val="111111"/>
          <w:sz w:val="28"/>
          <w:szCs w:val="28"/>
          <w:rtl/>
        </w:rPr>
        <w:t xml:space="preserve">و حجر بن عدی فی (ج 6- ص 265).</w:t>
      </w:r>
    </w:p>
    <w:p>
      <w:pPr>
        <w:pStyle w:val="Heading3"/>
      </w:pPr>
      <w:bookmarkStart w:id="635" w:name="_Toc196"/>
      <w:r>
        <w:t>5898- مقتل حجر بن عدی‏</w:t>
      </w:r>
      <w:bookmarkEnd w:id="635"/>
    </w:p>
    <w:p>
      <w:pPr>
        <w:pStyle w:val="BookText"/>
      </w:pPr>
      <w:r>
        <w:rPr>
          <w:rFonts w:ascii="IRNazanin" w:hAnsi="IRNazanin" w:eastAsia="IRNazanin" w:cs="IRNazanin"/>
          <w:lang w:bidi="fa-IR"/>
          <w:color w:val="111111"/>
          <w:sz w:val="28"/>
          <w:szCs w:val="28"/>
          <w:rtl/>
        </w:rPr>
        <w:t xml:space="preserve">لهشام الکلبی صاحب مقتل أمیر المؤمنین علیه السلام : ج 22- ص 31.</w:t>
      </w:r>
    </w:p>
    <w:p>
      <w:pPr>
        <w:pStyle w:val="Heading3"/>
      </w:pPr>
      <w:bookmarkStart w:id="636" w:name="_Toc197"/>
      <w:r>
        <w:t>5899- مقتل الحسن بن علی ع‏</w:t>
      </w:r>
      <w:bookmarkEnd w:id="636"/>
    </w:p>
    <w:p>
      <w:pPr>
        <w:pStyle w:val="BookText"/>
      </w:pPr>
      <w:r>
        <w:rPr>
          <w:rFonts w:ascii="IRNazanin" w:hAnsi="IRNazanin" w:eastAsia="IRNazanin" w:cs="IRNazanin"/>
          <w:lang w:bidi="fa-IR"/>
          <w:color w:val="111111"/>
          <w:sz w:val="28"/>
          <w:szCs w:val="28"/>
          <w:rtl/>
        </w:rPr>
        <w:t xml:space="preserve">لأبی مخنف و مر له مقتل حجر بن عدی.</w:t>
      </w:r>
    </w:p>
    <w:p>
      <w:pPr>
        <w:pStyle w:val="Heading3"/>
      </w:pPr>
      <w:bookmarkStart w:id="637" w:name="_Toc198"/>
      <w:r>
        <w:t>5900- مقتل الحسین ع‏</w:t>
      </w:r>
      <w:bookmarkEnd w:id="637"/>
    </w:p>
    <w:p>
      <w:pPr>
        <w:pStyle w:val="BookText"/>
      </w:pPr>
      <w:r>
        <w:rPr>
          <w:rFonts w:ascii="IRNazanin" w:hAnsi="IRNazanin" w:eastAsia="IRNazanin" w:cs="IRNazanin"/>
          <w:lang w:bidi="fa-IR"/>
          <w:color w:val="111111"/>
          <w:sz w:val="28"/>
          <w:szCs w:val="28"/>
          <w:rtl/>
        </w:rPr>
        <w:t xml:space="preserve">للحاج أشرف طبع بطهران فی هذا الأواخر کما فی بعض الفهارس.</w:t>
      </w:r>
    </w:p>
    <w:p>
      <w:pPr>
        <w:pStyle w:val="Heading3"/>
      </w:pPr>
      <w:bookmarkStart w:id="638" w:name="_Toc199"/>
      <w:r>
        <w:t>5901- مقتل الحسین ع‏</w:t>
      </w:r>
      <w:bookmarkEnd w:id="638"/>
    </w:p>
    <w:p>
      <w:pPr>
        <w:pStyle w:val="BookText"/>
      </w:pPr>
      <w:r>
        <w:rPr>
          <w:rFonts w:ascii="IRNazanin" w:hAnsi="IRNazanin" w:eastAsia="IRNazanin" w:cs="IRNazanin"/>
          <w:lang w:bidi="fa-IR"/>
          <w:color w:val="111111"/>
          <w:sz w:val="28"/>
          <w:szCs w:val="28"/>
          <w:rtl/>
        </w:rPr>
        <w:t xml:space="preserve">أو حدیث کربلاء للسید عبد الرزاق المقرم مؤلف زید الشهید ج 12- ص 88 طبع مکرا.</w:t>
      </w:r>
    </w:p>
    <w:p>
      <w:pPr>
        <w:pStyle w:val="Heading3"/>
      </w:pPr>
      <w:bookmarkStart w:id="639" w:name="_Toc200"/>
      <w:r>
        <w:t>مقتل الحسین ع‏</w:t>
      </w:r>
      <w:bookmarkEnd w:id="639"/>
    </w:p>
    <w:p>
      <w:pPr>
        <w:pStyle w:val="BookText"/>
      </w:pPr>
      <w:r>
        <w:rPr>
          <w:rFonts w:ascii="IRNazanin" w:hAnsi="IRNazanin" w:eastAsia="IRNazanin" w:cs="IRNazanin"/>
          <w:lang w:bidi="fa-IR"/>
          <w:color w:val="111111"/>
          <w:sz w:val="28"/>
          <w:szCs w:val="28"/>
          <w:rtl/>
        </w:rPr>
        <w:t xml:space="preserve">مر فی (ج 4- ص 133) بعنوان ترجمه مثیر الأحزان ترجمه مظاهر حسین النوگانوی المولود حدود سنة 1300 و ذکرنا الأصل فی (ص 22 بعنوان مقتل ابن نما.</w:t>
      </w:r>
    </w:p>
    <w:p>
      <w:pPr>
        <w:pStyle w:val="Heading3"/>
      </w:pPr>
      <w:bookmarkStart w:id="640" w:name="_Toc201"/>
      <w:r>
        <w:t>5902- مقتل رشید و میثم و جویریة بن مسهر</w:t>
      </w:r>
      <w:bookmarkEnd w:id="640"/>
    </w:p>
    <w:p>
      <w:pPr>
        <w:pStyle w:val="BookText"/>
      </w:pPr>
      <w:r>
        <w:rPr>
          <w:rFonts w:ascii="IRNazanin" w:hAnsi="IRNazanin" w:eastAsia="IRNazanin" w:cs="IRNazanin"/>
          <w:lang w:bidi="fa-IR"/>
          <w:color w:val="111111"/>
          <w:sz w:val="28"/>
          <w:szCs w:val="28"/>
          <w:rtl/>
        </w:rPr>
        <w:t xml:space="preserve">لهشام الکلبی صاحب مقتل حجر بن عدی المذکور آنفا و مر تفسیر میثم التمار فی (ج 4 ص 317).</w:t>
      </w:r>
    </w:p>
    <w:p>
      <w:pPr>
        <w:pStyle w:val="Heading3"/>
      </w:pPr>
      <w:bookmarkStart w:id="641" w:name="_Toc202"/>
      <w:r>
        <w:t>5903- مقتل زید الشهید و تواریخه‏</w:t>
      </w:r>
      <w:bookmarkEnd w:id="641"/>
    </w:p>
    <w:p>
      <w:pPr>
        <w:pStyle w:val="BookText"/>
      </w:pPr>
      <w:r>
        <w:rPr>
          <w:rFonts w:ascii="IRNazanin" w:hAnsi="IRNazanin" w:eastAsia="IRNazanin" w:cs="IRNazanin"/>
          <w:lang w:bidi="fa-IR"/>
          <w:color w:val="111111"/>
          <w:sz w:val="28"/>
          <w:szCs w:val="28"/>
          <w:rtl/>
        </w:rPr>
        <w:t xml:space="preserve">للسید محمد علی هبة الدین الشهرستانی ذکره فی فهرسه و مر سوانح عمری زید الشهید 12: 254 و المظنون اتحادهما.</w:t>
      </w:r>
    </w:p>
    <w:p>
      <w:pPr>
        <w:pStyle w:val="Heading3"/>
      </w:pPr>
      <w:bookmarkStart w:id="642" w:name="_Toc203"/>
      <w:r>
        <w:t>5904- مقتل سادات‏</w:t>
      </w:r>
      <w:bookmarkEnd w:id="642"/>
    </w:p>
    <w:p>
      <w:pPr>
        <w:pStyle w:val="BookText"/>
      </w:pPr>
      <w:r>
        <w:rPr>
          <w:rFonts w:ascii="IRNazanin" w:hAnsi="IRNazanin" w:eastAsia="IRNazanin" w:cs="IRNazanin"/>
          <w:lang w:bidi="fa-IR"/>
          <w:color w:val="111111"/>
          <w:sz w:val="28"/>
          <w:szCs w:val="28"/>
          <w:rtl/>
        </w:rPr>
        <w:t xml:space="preserve">بلغة أردو، فی جزءین، لأبی القلم المولوی صغیر حسن الملقب بشمس الهندی. طبع بالهند و له سوانح عمری مختار 12: 254 و ذکرنا المؤلف فی المصفی: 203.</w:t>
      </w:r>
    </w:p>
    <w:p>
      <w:pPr>
        <w:pStyle w:val="Heading3"/>
      </w:pPr>
      <w:bookmarkStart w:id="643" w:name="_Toc204"/>
      <w:r>
        <w:t>5905- مقتل سعید بن العاص‏</w:t>
      </w:r>
      <w:bookmarkEnd w:id="643"/>
    </w:p>
    <w:p>
      <w:pPr>
        <w:pStyle w:val="BookText"/>
      </w:pPr>
      <w:r>
        <w:rPr>
          <w:rFonts w:ascii="IRNazanin" w:hAnsi="IRNazanin" w:eastAsia="IRNazanin" w:cs="IRNazanin"/>
          <w:lang w:bidi="fa-IR"/>
          <w:color w:val="111111"/>
          <w:sz w:val="28"/>
          <w:szCs w:val="28"/>
          <w:rtl/>
        </w:rPr>
        <w:t xml:space="preserve">لأبی مخنف صاحب مقتل الحسن بن علی المذکور آنفا و یأتی له مقتل الضحاک بن قیس.</w:t>
      </w:r>
    </w:p>
    <w:p>
      <w:pPr>
        <w:pStyle w:val="Heading3"/>
      </w:pPr>
      <w:bookmarkStart w:id="644" w:name="_Toc205"/>
      <w:r>
        <w:t>5906- مقتل الشهداء</w:t>
      </w:r>
      <w:bookmarkEnd w:id="644"/>
    </w:p>
    <w:p>
      <w:pPr>
        <w:pStyle w:val="BookText"/>
      </w:pPr>
      <w:r>
        <w:rPr>
          <w:rFonts w:ascii="IRNazanin" w:hAnsi="IRNazanin" w:eastAsia="IRNazanin" w:cs="IRNazanin"/>
          <w:lang w:bidi="fa-IR"/>
          <w:color w:val="111111"/>
          <w:sz w:val="28"/>
          <w:szCs w:val="28"/>
          <w:rtl/>
        </w:rPr>
        <w:t xml:space="preserve">فارسی لأبی المفاخر الرازی المذکور فی (ج 9- ص 50) ینقل عنه فی روضة الشهداء کثیرا لا سیما من منظوماته منها نظم رجز قاسم بن الحسن علیه السلام  و منها نظم قول أهل الکوفة فی کتبهم إلی الحسین علیه السلام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2" w:name="pg11374_165170"/>
    <w:bookmarkEnd w:id="32"/>
    <w:p>
      <w:pPr>
        <w:pStyle w:val="BookText"/>
      </w:pPr>
      <w:r>
        <w:rPr>
          <w:rFonts w:ascii="IRNazanin" w:hAnsi="IRNazanin" w:eastAsia="IRNazanin" w:cs="IRNazanin"/>
          <w:lang w:bidi="fa-IR"/>
          <w:color w:val="111111"/>
          <w:sz w:val="28"/>
          <w:szCs w:val="28"/>
          <w:rtl/>
        </w:rPr>
        <w:t xml:space="preserve">هیچ راهی نیست ما را جز وصال روی تو</w:t>
      </w:r>
    </w:p>
    <w:p>
      <w:pPr>
        <w:pStyle w:val="BookText"/>
      </w:pPr>
      <w:r>
        <w:rPr>
          <w:rFonts w:ascii="IRNazanin" w:hAnsi="IRNazanin" w:eastAsia="IRNazanin" w:cs="IRNazanin"/>
          <w:lang w:bidi="fa-IR"/>
          <w:color w:val="111111"/>
          <w:sz w:val="28"/>
          <w:szCs w:val="28"/>
          <w:rtl/>
        </w:rPr>
        <w:t xml:space="preserve">هیچ دامی نیست ما را جز خم گیسوی تو</w:t>
      </w:r>
    </w:p>
    <w:p>
      <w:pPr>
        <w:pStyle w:val="BookText"/>
      </w:pPr>
      <w:r>
        <w:rPr>
          <w:rFonts w:ascii="IRNazanin" w:hAnsi="IRNazanin" w:eastAsia="IRNazanin" w:cs="IRNazanin"/>
          <w:lang w:bidi="fa-IR"/>
          <w:color w:val="111111"/>
          <w:sz w:val="28"/>
          <w:szCs w:val="28"/>
          <w:rtl/>
        </w:rPr>
        <w:t xml:space="preserve">(راجع ص 164 من طبع 75) و رجز قاسم فی ص 257 و ترجمه أبی المفاخر الرازی فی ص 857 نقلا عن کتاب الألباب ج 1 ص 277، أن له قصائد کثیرة فی مدح الإمام الرضا علیه السلام .</w:t>
      </w:r>
    </w:p>
    <w:p>
      <w:pPr>
        <w:pStyle w:val="Heading3"/>
      </w:pPr>
      <w:bookmarkStart w:id="645" w:name="_Toc206"/>
      <w:r>
        <w:t>5907- مقتل الشهداء</w:t>
      </w:r>
      <w:bookmarkEnd w:id="645"/>
    </w:p>
    <w:p>
      <w:pPr>
        <w:pStyle w:val="BookText"/>
      </w:pPr>
      <w:r>
        <w:rPr>
          <w:rFonts w:ascii="IRNazanin" w:hAnsi="IRNazanin" w:eastAsia="IRNazanin" w:cs="IRNazanin"/>
          <w:lang w:bidi="fa-IR"/>
          <w:color w:val="111111"/>
          <w:sz w:val="28"/>
          <w:szCs w:val="28"/>
          <w:rtl/>
        </w:rPr>
        <w:t xml:space="preserve">فارسی، للشاعر المتخلص بالعاصی، لم یعلم عصره و لکن تاریخ کتابة النسخة سنة 887 فیظهر أنه مقدم علی روضة الشهداء للکاشفی المتوفی سنة 910.</w:t>
      </w:r>
    </w:p>
    <w:p>
      <w:pPr>
        <w:pStyle w:val="Heading3"/>
      </w:pPr>
      <w:bookmarkStart w:id="646" w:name="_Toc207"/>
      <w:r>
        <w:t>5908- مقتل الشهداء</w:t>
      </w:r>
      <w:bookmarkEnd w:id="646"/>
    </w:p>
    <w:p>
      <w:pPr>
        <w:pStyle w:val="BookText"/>
      </w:pPr>
      <w:r>
        <w:rPr>
          <w:rFonts w:ascii="IRNazanin" w:hAnsi="IRNazanin" w:eastAsia="IRNazanin" w:cs="IRNazanin"/>
          <w:lang w:bidi="fa-IR"/>
          <w:color w:val="111111"/>
          <w:sz w:val="28"/>
          <w:szCs w:val="28"/>
          <w:rtl/>
        </w:rPr>
        <w:t xml:space="preserve">بلغة أردو، لمصطفی بیگم، منظوم طبع بالهند و مر لها مفتاح الحاجات 22: 326.</w:t>
      </w:r>
    </w:p>
    <w:p>
      <w:pPr>
        <w:pStyle w:val="Heading3"/>
      </w:pPr>
      <w:bookmarkStart w:id="647" w:name="_Toc208"/>
      <w:r>
        <w:t>5909- مقتل الضحاک بن قیس‏</w:t>
      </w:r>
      <w:bookmarkEnd w:id="647"/>
    </w:p>
    <w:p>
      <w:pPr>
        <w:pStyle w:val="BookText"/>
      </w:pPr>
      <w:r>
        <w:rPr>
          <w:rFonts w:ascii="IRNazanin" w:hAnsi="IRNazanin" w:eastAsia="IRNazanin" w:cs="IRNazanin"/>
          <w:lang w:bidi="fa-IR"/>
          <w:color w:val="111111"/>
          <w:sz w:val="28"/>
          <w:szCs w:val="28"/>
          <w:rtl/>
        </w:rPr>
        <w:t xml:space="preserve">لأبی مخنف، کما ذکره ابن الندیم و مر له مقتل سعید بن العاص 22: 32 و أخبار الضحاک فی (ج 1 ص 338) و لا یبعد اتحاد الکتابین.</w:t>
      </w:r>
    </w:p>
    <w:p>
      <w:pPr>
        <w:pStyle w:val="Heading3"/>
      </w:pPr>
      <w:bookmarkStart w:id="648" w:name="_Toc209"/>
      <w:r>
        <w:t>5910- مقتل العباس بن أمیر المؤمنین ع‏</w:t>
      </w:r>
      <w:bookmarkEnd w:id="648"/>
    </w:p>
    <w:p>
      <w:pPr>
        <w:pStyle w:val="BookText"/>
      </w:pPr>
      <w:r>
        <w:rPr>
          <w:rFonts w:ascii="IRNazanin" w:hAnsi="IRNazanin" w:eastAsia="IRNazanin" w:cs="IRNazanin"/>
          <w:lang w:bidi="fa-IR"/>
          <w:color w:val="111111"/>
          <w:sz w:val="28"/>
          <w:szCs w:val="28"/>
          <w:rtl/>
        </w:rPr>
        <w:t xml:space="preserve">للشیخ حسین القدیحی صاحب إظهار الحزن المتراکم 2: 219 و ترجمناه فی النقباء: 610 و یأتی له مقتل علی بن الحسین ع.</w:t>
      </w:r>
    </w:p>
    <w:p>
      <w:pPr>
        <w:pStyle w:val="Heading3"/>
      </w:pPr>
      <w:bookmarkStart w:id="649" w:name="_Toc210"/>
      <w:r>
        <w:t>5911- مقتل العباس بن أمیر المؤمنین ع‏</w:t>
      </w:r>
      <w:bookmarkEnd w:id="649"/>
    </w:p>
    <w:p>
      <w:pPr>
        <w:pStyle w:val="BookText"/>
      </w:pPr>
      <w:r>
        <w:rPr>
          <w:rFonts w:ascii="IRNazanin" w:hAnsi="IRNazanin" w:eastAsia="IRNazanin" w:cs="IRNazanin"/>
          <w:lang w:bidi="fa-IR"/>
          <w:color w:val="111111"/>
          <w:sz w:val="28"/>
          <w:szCs w:val="28"/>
          <w:rtl/>
        </w:rPr>
        <w:t xml:space="preserve">فارسی مختصر، للسید مهدی بن السید محمد باقر الیزدی الحائری، المتوفی بالمشهد الرضوی، و هو الجزء الرابع من أم الکتاب الموجود عند السید هبة الدین.</w:t>
      </w:r>
    </w:p>
    <w:p>
      <w:pPr>
        <w:pStyle w:val="Heading3"/>
      </w:pPr>
      <w:bookmarkStart w:id="650" w:name="_Toc211"/>
      <w:r>
        <w:t>5912- مقتل عبد الله بن الزبیر</w:t>
      </w:r>
      <w:bookmarkEnd w:id="650"/>
    </w:p>
    <w:p>
      <w:pPr>
        <w:pStyle w:val="BookText"/>
      </w:pPr>
      <w:r>
        <w:rPr>
          <w:rFonts w:ascii="IRNazanin" w:hAnsi="IRNazanin" w:eastAsia="IRNazanin" w:cs="IRNazanin"/>
          <w:lang w:bidi="fa-IR"/>
          <w:color w:val="111111"/>
          <w:sz w:val="28"/>
          <w:szCs w:val="28"/>
          <w:rtl/>
        </w:rPr>
        <w:t xml:space="preserve">لأبی مخنف، کما ذکره النجاشی و مر له مقتل الضحاک بن قیس و ذکرنا فی (ج 1 ص 340 و 313) أخبار عبد الله بن الزبیر و أخبار ابن الزبیر.</w:t>
      </w:r>
    </w:p>
    <w:p>
      <w:pPr>
        <w:pStyle w:val="Heading3"/>
      </w:pPr>
      <w:bookmarkStart w:id="651" w:name="_Toc212"/>
      <w:r>
        <w:t>5913- مقتل عثمان رض‏</w:t>
      </w:r>
      <w:bookmarkEnd w:id="651"/>
    </w:p>
    <w:p>
      <w:pPr>
        <w:pStyle w:val="BookText"/>
      </w:pPr>
      <w:r>
        <w:rPr>
          <w:rFonts w:ascii="IRNazanin" w:hAnsi="IRNazanin" w:eastAsia="IRNazanin" w:cs="IRNazanin"/>
          <w:lang w:bidi="fa-IR"/>
          <w:color w:val="111111"/>
          <w:sz w:val="28"/>
          <w:szCs w:val="28"/>
          <w:rtl/>
        </w:rPr>
        <w:t xml:space="preserve">لأبی إسحاق الثقفی صاحب مقتل أمیر المؤمنین 22: 30 ذکره النجاشی و الشیخ فی الفهرست، و مر للمؤلف أخبار عثمان 1: 341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3" w:name="pg11374_165171"/>
    <w:bookmarkEnd w:id="33"/>
    <w:p>
      <w:pPr>
        <w:pStyle w:val="BookText"/>
      </w:pPr>
      <w:r>
        <w:rPr>
          <w:rFonts w:ascii="IRNazanin" w:hAnsi="IRNazanin" w:eastAsia="IRNazanin" w:cs="IRNazanin"/>
          <w:lang w:bidi="fa-IR"/>
          <w:color w:val="111111"/>
          <w:sz w:val="28"/>
          <w:szCs w:val="28"/>
          <w:rtl/>
        </w:rPr>
        <w:t xml:space="preserve">و لا یبعد اتحاد الکتابین.</w:t>
      </w:r>
    </w:p>
    <w:p>
      <w:pPr>
        <w:pStyle w:val="Heading3"/>
      </w:pPr>
      <w:bookmarkStart w:id="652" w:name="_Toc213"/>
      <w:r>
        <w:t>5914- مقتل عثمان رض‏</w:t>
      </w:r>
      <w:bookmarkEnd w:id="652"/>
    </w:p>
    <w:p>
      <w:pPr>
        <w:pStyle w:val="BookText"/>
      </w:pPr>
      <w:r>
        <w:rPr>
          <w:rFonts w:ascii="IRNazanin" w:hAnsi="IRNazanin" w:eastAsia="IRNazanin" w:cs="IRNazanin"/>
          <w:lang w:bidi="fa-IR"/>
          <w:color w:val="111111"/>
          <w:sz w:val="28"/>
          <w:szCs w:val="28"/>
          <w:rtl/>
        </w:rPr>
        <w:t xml:space="preserve">للمیر محمد عباس اللکهنوی صاحب معراج المؤمنین 21: 235 و غیره. ذکره فی التجلیات و ترجمنا المؤلف فی ج 10 ص 124 و فی النقباء: 1010 و فی المصفی: 216.</w:t>
      </w:r>
    </w:p>
    <w:p>
      <w:pPr>
        <w:pStyle w:val="Heading3"/>
      </w:pPr>
      <w:bookmarkStart w:id="653" w:name="_Toc214"/>
      <w:r>
        <w:t>5915- مقتل عثمان رض‏</w:t>
      </w:r>
      <w:bookmarkEnd w:id="653"/>
    </w:p>
    <w:p>
      <w:pPr>
        <w:pStyle w:val="BookText"/>
      </w:pPr>
      <w:r>
        <w:rPr>
          <w:rFonts w:ascii="IRNazanin" w:hAnsi="IRNazanin" w:eastAsia="IRNazanin" w:cs="IRNazanin"/>
          <w:lang w:bidi="fa-IR"/>
          <w:color w:val="111111"/>
          <w:sz w:val="28"/>
          <w:szCs w:val="28"/>
          <w:rtl/>
        </w:rPr>
        <w:t xml:space="preserve">لعیسی بن مهران المذکور فی (ج 10 ص 139) ذکره النجاشی و ترجمناه فی المصفی: 345.</w:t>
      </w:r>
    </w:p>
    <w:p>
      <w:pPr>
        <w:pStyle w:val="Heading3"/>
      </w:pPr>
      <w:bookmarkStart w:id="654" w:name="_Toc215"/>
      <w:r>
        <w:t>5916- مقتل عثمان رض‏</w:t>
      </w:r>
      <w:bookmarkEnd w:id="654"/>
    </w:p>
    <w:p>
      <w:pPr>
        <w:pStyle w:val="BookText"/>
      </w:pPr>
      <w:r>
        <w:rPr>
          <w:rFonts w:ascii="IRNazanin" w:hAnsi="IRNazanin" w:eastAsia="IRNazanin" w:cs="IRNazanin"/>
          <w:lang w:bidi="fa-IR"/>
          <w:color w:val="111111"/>
          <w:sz w:val="28"/>
          <w:szCs w:val="28"/>
          <w:rtl/>
        </w:rPr>
        <w:t xml:space="preserve">لأبی مخنف، کما ذکره النجاشی، و مر له مقتل عبد الله بن الزبیر 2: 33.</w:t>
      </w:r>
    </w:p>
    <w:p>
      <w:pPr>
        <w:pStyle w:val="Heading3"/>
      </w:pPr>
      <w:bookmarkStart w:id="655" w:name="_Toc216"/>
      <w:r>
        <w:t>5917- مقتل عثمان رض‏</w:t>
      </w:r>
      <w:bookmarkEnd w:id="655"/>
    </w:p>
    <w:p>
      <w:pPr>
        <w:pStyle w:val="BookText"/>
      </w:pPr>
      <w:r>
        <w:rPr>
          <w:rFonts w:ascii="IRNazanin" w:hAnsi="IRNazanin" w:eastAsia="IRNazanin" w:cs="IRNazanin"/>
          <w:lang w:bidi="fa-IR"/>
          <w:color w:val="111111"/>
          <w:sz w:val="28"/>
          <w:szCs w:val="28"/>
          <w:rtl/>
        </w:rPr>
        <w:t xml:space="preserve">لهشام الکلبی الراوی عن أبی مخنف صاحب مقتل رشید و میثم 22: 32 ذکره النجاشی.</w:t>
      </w:r>
    </w:p>
    <w:p>
      <w:pPr>
        <w:pStyle w:val="Heading3"/>
      </w:pPr>
      <w:bookmarkStart w:id="656" w:name="_Toc217"/>
      <w:r>
        <w:t>5918- مقتل علی بن الحسین‏</w:t>
      </w:r>
      <w:bookmarkEnd w:id="656"/>
    </w:p>
    <w:p>
      <w:pPr>
        <w:pStyle w:val="BookText"/>
      </w:pPr>
      <w:r>
        <w:rPr>
          <w:rFonts w:ascii="IRNazanin" w:hAnsi="IRNazanin" w:eastAsia="IRNazanin" w:cs="IRNazanin"/>
          <w:lang w:bidi="fa-IR"/>
          <w:color w:val="111111"/>
          <w:sz w:val="28"/>
          <w:szCs w:val="28"/>
          <w:rtl/>
        </w:rPr>
        <w:t xml:space="preserve">للشیخ حسین القدیحی صاحب مقتل العباس 22: 33.</w:t>
      </w:r>
    </w:p>
    <w:p>
      <w:pPr>
        <w:pStyle w:val="Heading3"/>
      </w:pPr>
      <w:bookmarkStart w:id="657" w:name="_Toc218"/>
      <w:r>
        <w:t>5919- مقتل عمر رض‏</w:t>
      </w:r>
      <w:bookmarkEnd w:id="657"/>
    </w:p>
    <w:p>
      <w:pPr>
        <w:pStyle w:val="BookText"/>
      </w:pPr>
      <w:r>
        <w:rPr>
          <w:rFonts w:ascii="IRNazanin" w:hAnsi="IRNazanin" w:eastAsia="IRNazanin" w:cs="IRNazanin"/>
          <w:lang w:bidi="fa-IR"/>
          <w:color w:val="111111"/>
          <w:sz w:val="28"/>
          <w:szCs w:val="28"/>
          <w:rtl/>
        </w:rPr>
        <w:t xml:space="preserve">للسید حسین المجتهد الکرکی، المتوفی بأردبیل سنة 1001 المذکور فی (ج 1 ص 183) ذکره فی الریاض، و یأتی للمؤلف المقدمة الأحمدیة قریبا.</w:t>
      </w:r>
    </w:p>
    <w:p>
      <w:pPr>
        <w:pStyle w:val="Heading3"/>
      </w:pPr>
      <w:bookmarkStart w:id="658" w:name="_Toc219"/>
      <w:r>
        <w:t>5920- مقتل عمر رض‏</w:t>
      </w:r>
      <w:bookmarkEnd w:id="658"/>
    </w:p>
    <w:p>
      <w:pPr>
        <w:pStyle w:val="BookText"/>
      </w:pPr>
      <w:r>
        <w:rPr>
          <w:rFonts w:ascii="IRNazanin" w:hAnsi="IRNazanin" w:eastAsia="IRNazanin" w:cs="IRNazanin"/>
          <w:lang w:bidi="fa-IR"/>
          <w:color w:val="111111"/>
          <w:sz w:val="28"/>
          <w:szCs w:val="28"/>
          <w:rtl/>
        </w:rPr>
        <w:t xml:space="preserve">للشیخ زین الدین علی بن مظاهر الحلی، إلیه ینسب المسائل المظاهریة ج 20 ص 368، ذکره سیدنا الصدر، و مر فی عقد الدرر، ج 15 ص 289 روایة الشیخ حسن الحلی عن علی بن مظاهر الواسطی فلعله رواه مقتله هذا فراجعه، و ینقل عن هذا المقتل السید هاشم التوبلی صاحب مقتل أبی عبد الله فی بعض کتبه.</w:t>
      </w:r>
    </w:p>
    <w:p>
      <w:pPr>
        <w:pStyle w:val="Heading3"/>
      </w:pPr>
      <w:bookmarkStart w:id="659" w:name="_Toc220"/>
      <w:r>
        <w:t>5921- مقتل محمد بن أبی بکر</w:t>
      </w:r>
      <w:bookmarkEnd w:id="659"/>
    </w:p>
    <w:p>
      <w:pPr>
        <w:pStyle w:val="BookText"/>
      </w:pPr>
      <w:r>
        <w:rPr>
          <w:rFonts w:ascii="IRNazanin" w:hAnsi="IRNazanin" w:eastAsia="IRNazanin" w:cs="IRNazanin"/>
          <w:lang w:bidi="fa-IR"/>
          <w:color w:val="111111"/>
          <w:sz w:val="28"/>
          <w:szCs w:val="28"/>
          <w:rtl/>
        </w:rPr>
        <w:t xml:space="preserve">لعبد العزیز الجلودی صاحب مقتل أمیر المؤمنین 22: 31 و غیره.</w:t>
      </w:r>
    </w:p>
    <w:p>
      <w:pPr>
        <w:pStyle w:val="Heading3"/>
      </w:pPr>
      <w:bookmarkStart w:id="660" w:name="_Toc221"/>
      <w:r>
        <w:t>5922- مقتل محمد بن أبی بکر</w:t>
      </w:r>
      <w:bookmarkEnd w:id="660"/>
    </w:p>
    <w:p>
      <w:pPr>
        <w:pStyle w:val="BookText"/>
      </w:pPr>
      <w:r>
        <w:rPr>
          <w:rFonts w:ascii="IRNazanin" w:hAnsi="IRNazanin" w:eastAsia="IRNazanin" w:cs="IRNazanin"/>
          <w:lang w:bidi="fa-IR"/>
          <w:color w:val="111111"/>
          <w:sz w:val="28"/>
          <w:szCs w:val="28"/>
          <w:rtl/>
        </w:rPr>
        <w:t xml:space="preserve">لأبی مخنف صاحب مقتل عثمان 22: 33 و هو المراد بقول النجاشی مقتل محمد من دون النسبة، و قال‏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4" w:name="pg11374_165172"/>
    <w:bookmarkEnd w:id="34"/>
    <w:p>
      <w:pPr>
        <w:pStyle w:val="BookText"/>
      </w:pPr>
      <w:r>
        <w:rPr>
          <w:rFonts w:ascii="IRNazanin" w:hAnsi="IRNazanin" w:eastAsia="IRNazanin" w:cs="IRNazanin"/>
          <w:lang w:bidi="fa-IR"/>
          <w:color w:val="111111"/>
          <w:sz w:val="28"/>
          <w:szCs w:val="28"/>
          <w:rtl/>
        </w:rPr>
        <w:t xml:space="preserve">ابن الندیم: مقتل محمد بن أبی بکر و الأشتر و محمد بن أبی حذیفة، فهو ذکر جمیع ما فیه، و النجاشی اقتصر علی ما فی أوله.</w:t>
      </w:r>
    </w:p>
    <w:p>
      <w:pPr>
        <w:pStyle w:val="Heading3"/>
      </w:pPr>
      <w:bookmarkStart w:id="661" w:name="_Toc222"/>
      <w:r>
        <w:t>5923- مقتل‏نامه‏</w:t>
      </w:r>
      <w:bookmarkEnd w:id="661"/>
    </w:p>
    <w:p>
      <w:pPr>
        <w:pStyle w:val="BookText"/>
      </w:pPr>
      <w:r>
        <w:rPr>
          <w:rFonts w:ascii="IRNazanin" w:hAnsi="IRNazanin" w:eastAsia="IRNazanin" w:cs="IRNazanin"/>
          <w:lang w:bidi="fa-IR"/>
          <w:color w:val="111111"/>
          <w:sz w:val="28"/>
          <w:szCs w:val="28"/>
          <w:rtl/>
        </w:rPr>
        <w:t xml:space="preserve">فارسی لنصیر الدین، کما ذکر فی القسم العرفان و الأخلاق من فهرست بنگال ص 60 من دون توضیح آخر، و یظهر منه أن النسخة، توجد فی (بنگاله، إیشیاتک 650) کتب بالخط الشکستة فی (1150).</w:t>
      </w:r>
    </w:p>
    <w:p>
      <w:pPr>
        <w:pStyle w:val="Heading3"/>
      </w:pPr>
      <w:bookmarkStart w:id="662" w:name="_Toc223"/>
      <w:r>
        <w:t>5924- مقتل یزید بن المهلب- بالعقر</w:t>
      </w:r>
      <w:bookmarkEnd w:id="662"/>
    </w:p>
    <w:p>
      <w:pPr>
        <w:pStyle w:val="BookText"/>
      </w:pPr>
      <w:r>
        <w:rPr>
          <w:rFonts w:ascii="IRNazanin" w:hAnsi="IRNazanin" w:eastAsia="IRNazanin" w:cs="IRNazanin"/>
          <w:lang w:bidi="fa-IR"/>
          <w:color w:val="111111"/>
          <w:sz w:val="28"/>
          <w:szCs w:val="28"/>
          <w:rtl/>
        </w:rPr>
        <w:t xml:space="preserve">-) أیضا لأبی مخنف المذکور.</w:t>
      </w:r>
    </w:p>
    <w:p>
      <w:pPr>
        <w:pStyle w:val="Heading3"/>
      </w:pPr>
      <w:bookmarkStart w:id="663" w:name="_Toc224"/>
      <w:r>
        <w:t>مقتل یعقوبی‏</w:t>
      </w:r>
      <w:bookmarkEnd w:id="663"/>
    </w:p>
    <w:p>
      <w:pPr>
        <w:pStyle w:val="BookText"/>
      </w:pPr>
      <w:r>
        <w:rPr>
          <w:rFonts w:ascii="IRNazanin" w:hAnsi="IRNazanin" w:eastAsia="IRNazanin" w:cs="IRNazanin"/>
          <w:lang w:bidi="fa-IR"/>
          <w:color w:val="111111"/>
          <w:sz w:val="28"/>
          <w:szCs w:val="28"/>
          <w:rtl/>
        </w:rPr>
        <w:t xml:space="preserve">ابن واضح مر بعنوان مقتل أبی عبد الله الحسین علیه السلام  22: 23.</w:t>
      </w:r>
    </w:p>
    <w:p>
      <w:pPr>
        <w:pStyle w:val="Heading3"/>
      </w:pPr>
      <w:bookmarkStart w:id="664" w:name="_Toc225"/>
      <w:r>
        <w:t>5925- مقتنیات الدرر و ملتقطات الثمر</w:t>
      </w:r>
      <w:bookmarkEnd w:id="664"/>
    </w:p>
    <w:p>
      <w:pPr>
        <w:pStyle w:val="BookText"/>
      </w:pPr>
      <w:r>
        <w:rPr>
          <w:rFonts w:ascii="IRNazanin" w:hAnsi="IRNazanin" w:eastAsia="IRNazanin" w:cs="IRNazanin"/>
          <w:lang w:bidi="fa-IR"/>
          <w:color w:val="111111"/>
          <w:sz w:val="28"/>
          <w:szCs w:val="28"/>
          <w:rtl/>
        </w:rPr>
        <w:t xml:space="preserve">فی تفسیر القرآن، فارسی مزجیا فی ثلاث مجلدات، للحاج میر سید علی المفسر ابن الحسین بن یونس اللاریجانی الأصل من جده یونس، الحائری المولد و المنشا، الطهرانی المسکن من سنة 1312 أوله: [الحمد لله الذی وفقنا لاقتناء الدرر من کلماته</w:t>
      </w:r>
    </w:p>
    <w:p>
      <w:pPr>
        <w:pStyle w:val="BookText"/>
      </w:pPr>
      <w:r>
        <w:rPr>
          <w:rFonts w:ascii="IRNazanin" w:hAnsi="IRNazanin" w:eastAsia="IRNazanin" w:cs="IRNazanin"/>
          <w:lang w:bidi="fa-IR"/>
          <w:color w:val="111111"/>
          <w:sz w:val="28"/>
          <w:szCs w:val="28"/>
          <w:rtl/>
        </w:rPr>
        <w:t xml:space="preserve">الغرر و هدانا لمعرفة التقاط الثمر من الشجر ...]. و هو یدرسه لجمع من المؤمنین فی أول کل لیلة فی مسجد الجامع العتیق بطهران، و قد طبع بطهران فی اثنی عشر مجلدا، و ترجمنا المؤلف فی النقباء: 1422.</w:t>
      </w:r>
    </w:p>
    <w:p>
      <w:pPr>
        <w:pStyle w:val="Heading3"/>
      </w:pPr>
      <w:bookmarkStart w:id="665" w:name="_Toc226"/>
      <w:r>
        <w:t>5926- مقداریة</w:t>
      </w:r>
      <w:bookmarkEnd w:id="665"/>
    </w:p>
    <w:p>
      <w:pPr>
        <w:pStyle w:val="BookText"/>
      </w:pPr>
      <w:r>
        <w:rPr>
          <w:rFonts w:ascii="IRNazanin" w:hAnsi="IRNazanin" w:eastAsia="IRNazanin" w:cs="IRNazanin"/>
          <w:lang w:bidi="fa-IR"/>
          <w:color w:val="111111"/>
          <w:sz w:val="28"/>
          <w:szCs w:val="28"/>
          <w:rtl/>
        </w:rPr>
        <w:t xml:space="preserve">لمحمد نبی التویسرکانی، کما کتب بخط أجد فی آخر النسخة رسالة فارسیة فی الأوزان الشرعیة أوله: [بدان که مثقال و دینار شرعی هیجده نخود است، و مثقال صیر فی معمول صرافها] رأیته بطهران عند الدکتور قاسم‏زاده، کتابته (رمضان 1284) و یأتی میزان المقادیر متعددا</w:t>
      </w:r>
    </w:p>
    <w:p>
      <w:pPr>
        <w:pStyle w:val="Heading3"/>
      </w:pPr>
      <w:bookmarkStart w:id="666" w:name="_Toc227"/>
      <w:r>
        <w:t>5927- المقدمات‏</w:t>
      </w:r>
      <w:bookmarkEnd w:id="666"/>
    </w:p>
    <w:p>
      <w:pPr>
        <w:pStyle w:val="BookText"/>
      </w:pPr>
      <w:r>
        <w:rPr>
          <w:rFonts w:ascii="IRNazanin" w:hAnsi="IRNazanin" w:eastAsia="IRNazanin" w:cs="IRNazanin"/>
          <w:lang w:bidi="fa-IR"/>
          <w:color w:val="111111"/>
          <w:sz w:val="28"/>
          <w:szCs w:val="28"/>
          <w:rtl/>
        </w:rPr>
        <w:t xml:space="preserve">لابن فهد الحلی صاحب المقتصر 22: 18 و هو فی الفقه ظاهرا، و قد قرأه مع بعض آخر من الفقهیات مثل بیان الشهید و الفیة و واجب الاعتقاد للعلامة و الجعفریة للکرکی و غیرها الشیخ عبد الله الستراوی علی أستاذه الشیخ صالح العکبری الأوالی، ثم کتب الأستاذ إجازة له فی سنة 993 و صرح بذلک کله فی تلک الإجازة و هو بخط المجیز علی ظهر البیان عند الشیخ مشکور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5" w:name="pg11374_165173"/>
    <w:bookmarkEnd w:id="35"/>
    <w:p>
      <w:pPr>
        <w:pStyle w:val="BookText"/>
      </w:pPr>
      <w:r>
        <w:rPr>
          <w:rFonts w:ascii="IRNazanin" w:hAnsi="IRNazanin" w:eastAsia="IRNazanin" w:cs="IRNazanin"/>
          <w:lang w:bidi="fa-IR"/>
          <w:color w:val="111111"/>
          <w:sz w:val="28"/>
          <w:szCs w:val="28"/>
          <w:rtl/>
        </w:rPr>
        <w:t xml:space="preserve">فی النجف، و مر أن المظنون أنه بعینه مجمع الفوائد المنسوب إلی ابن فهد</w:t>
      </w:r>
    </w:p>
    <w:p>
      <w:pPr>
        <w:pStyle w:val="Heading3"/>
      </w:pPr>
      <w:bookmarkStart w:id="667" w:name="_Toc228"/>
      <w:r>
        <w:t>5928- المقدمات‏</w:t>
      </w:r>
      <w:bookmarkEnd w:id="667"/>
    </w:p>
    <w:p>
      <w:pPr>
        <w:pStyle w:val="BookText"/>
      </w:pPr>
      <w:r>
        <w:rPr>
          <w:rFonts w:ascii="IRNazanin" w:hAnsi="IRNazanin" w:eastAsia="IRNazanin" w:cs="IRNazanin"/>
          <w:lang w:bidi="fa-IR"/>
          <w:color w:val="111111"/>
          <w:sz w:val="28"/>
          <w:szCs w:val="28"/>
          <w:rtl/>
        </w:rPr>
        <w:t xml:space="preserve">للفارابی (م 339) و ترجمناه فی المصفی: 292</w:t>
      </w:r>
    </w:p>
    <w:p>
      <w:pPr>
        <w:pStyle w:val="Heading3"/>
      </w:pPr>
      <w:bookmarkStart w:id="668" w:name="_Toc229"/>
      <w:r>
        <w:t>5929- مقدمات التعلیقة</w:t>
      </w:r>
      <w:bookmarkEnd w:id="668"/>
    </w:p>
    <w:p>
      <w:pPr>
        <w:pStyle w:val="BookText"/>
      </w:pPr>
      <w:r>
        <w:rPr>
          <w:rFonts w:ascii="IRNazanin" w:hAnsi="IRNazanin" w:eastAsia="IRNazanin" w:cs="IRNazanin"/>
          <w:lang w:bidi="fa-IR"/>
          <w:color w:val="111111"/>
          <w:sz w:val="28"/>
          <w:szCs w:val="28"/>
          <w:rtl/>
        </w:rPr>
        <w:t xml:space="preserve">أی تعلیقة الوحید علی منهج المقال: ج 4 ص 223 خمس مقدمات أفردت عن الکتاب و استقلت بالشروح علیها، کما مر متعددا فی (ج 6 ص 49) بعنوان الحاشیة علیها</w:t>
      </w:r>
    </w:p>
    <w:p>
      <w:pPr>
        <w:pStyle w:val="Heading3"/>
      </w:pPr>
      <w:bookmarkStart w:id="669" w:name="_Toc230"/>
      <w:r>
        <w:t>5930- مقدمات جبر و آنالیزم‏</w:t>
      </w:r>
      <w:bookmarkEnd w:id="669"/>
    </w:p>
    <w:p>
      <w:pPr>
        <w:pStyle w:val="BookText"/>
      </w:pPr>
      <w:r>
        <w:rPr>
          <w:rFonts w:ascii="IRNazanin" w:hAnsi="IRNazanin" w:eastAsia="IRNazanin" w:cs="IRNazanin"/>
          <w:lang w:bidi="fa-IR"/>
          <w:color w:val="111111"/>
          <w:sz w:val="28"/>
          <w:szCs w:val="28"/>
          <w:rtl/>
        </w:rPr>
        <w:t xml:space="preserve">للدکتور أحمد سادات عقیلی، طبع بطهران فی هذه الأواخر، کما فی بعض الفهارس‏</w:t>
      </w:r>
    </w:p>
    <w:p>
      <w:pPr>
        <w:pStyle w:val="Heading3"/>
      </w:pPr>
      <w:bookmarkStart w:id="670" w:name="_Toc231"/>
      <w:r>
        <w:t>5931- مقدمات خمس‏</w:t>
      </w:r>
      <w:bookmarkEnd w:id="670"/>
    </w:p>
    <w:p>
      <w:pPr>
        <w:pStyle w:val="BookText"/>
      </w:pPr>
      <w:r>
        <w:rPr>
          <w:rFonts w:ascii="IRNazanin" w:hAnsi="IRNazanin" w:eastAsia="IRNazanin" w:cs="IRNazanin"/>
          <w:lang w:bidi="fa-IR"/>
          <w:color w:val="111111"/>
          <w:sz w:val="28"/>
          <w:szCs w:val="28"/>
          <w:rtl/>
        </w:rPr>
        <w:t xml:space="preserve">أو الأصول خمسة للشاه نعمة الله الکرمانی رسالة عرفانیة بنثر و نظم فی خمس مقدمات: [1- حقیقت ذاتیه الهیه 2- أسامی ذات الهی 3- شئون الهی 4- قضا و قدر 5- مفاتیح الغیب‏] أوله: [الله من حیث هویة الرحمن بعموم الرحمة الله أی وسعت کل شی‏ء الرحیم هست الله اسم حضرت ذات‏] طبع ضمن مجموعة من رسائل المؤلف (ج 4 ص 6- 13) باهتمام الدکتور نوربخش، و هو غیر رسالة أصول للشاه، المطبوعة فی رسائله بطبع أفست (ص 4- 262)، نسخه منه فی (الملک 59/ 4262) کتبه محیی الدین فی (1109) بالخط النستعلیق، و عنوانه رسالة مقدمه خمسة و قبله 58 رسالة للمؤلف، و نسخه أخری فی (طهران، المجلس 86/ 3067) کتبت بالقلم النستعلیق فی (1265) فی أربع صحائف و معها 90 مقالة أخری کلها للمؤلف‏</w:t>
      </w:r>
    </w:p>
    <w:p>
      <w:pPr>
        <w:pStyle w:val="Heading3"/>
      </w:pPr>
      <w:bookmarkStart w:id="671" w:name="_Toc232"/>
      <w:r>
        <w:t>5932- مقدمات دواوین خسرو دهلوی‏</w:t>
      </w:r>
      <w:bookmarkEnd w:id="671"/>
    </w:p>
    <w:p>
      <w:pPr>
        <w:pStyle w:val="BookText"/>
      </w:pPr>
      <w:r>
        <w:rPr>
          <w:rFonts w:ascii="IRNazanin" w:hAnsi="IRNazanin" w:eastAsia="IRNazanin" w:cs="IRNazanin"/>
          <w:lang w:bidi="fa-IR"/>
          <w:color w:val="111111"/>
          <w:sz w:val="28"/>
          <w:szCs w:val="28"/>
          <w:rtl/>
        </w:rPr>
        <w:t xml:space="preserve">أشرنا إلی دواوینه الخمسة مع التصریح بأسامیها فی (ج 9 ص 293) و قلنا إنه کتب لکل واحد منها مقدمه و منها ما یأتی مقدمه بقیة نقیة و مقدمه تحفه الصغر أیضا</w:t>
      </w:r>
    </w:p>
    <w:p>
      <w:pPr>
        <w:pStyle w:val="Heading3"/>
      </w:pPr>
      <w:bookmarkStart w:id="672" w:name="_Toc233"/>
      <w:r>
        <w:t>5933- مقدمات دواوین عبد الرحمن جامی‏</w:t>
      </w:r>
      <w:bookmarkEnd w:id="672"/>
    </w:p>
    <w:p>
      <w:pPr>
        <w:pStyle w:val="BookText"/>
      </w:pPr>
      <w:r>
        <w:rPr>
          <w:rFonts w:ascii="IRNazanin" w:hAnsi="IRNazanin" w:eastAsia="IRNazanin" w:cs="IRNazanin"/>
          <w:lang w:bidi="fa-IR"/>
          <w:color w:val="111111"/>
          <w:sz w:val="28"/>
          <w:szCs w:val="28"/>
          <w:rtl/>
        </w:rPr>
        <w:t xml:space="preserve">أشرنا إلیها عند ذکر دیوانه فی (ج 9 ص 188) و قلنا إن له ثلاثة دواوین جمعها بنفسه و کتب لکل منها مقدمه، و توجد فی (المجلس) 2548 و 2547) نسختان مذهبتان من دیوانه، کتبتا فی القرن العاشر: 1- کتب بالقلم النستعلیق الجید و هی نسخه من دیوانه الثانی‏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6" w:name="pg11374_165174"/>
    <w:bookmarkEnd w:id="36"/>
    <w:p>
      <w:pPr>
        <w:pStyle w:val="BookText"/>
      </w:pPr>
      <w:r>
        <w:rPr>
          <w:rFonts w:ascii="IRNazanin" w:hAnsi="IRNazanin" w:eastAsia="IRNazanin" w:cs="IRNazanin"/>
          <w:lang w:bidi="fa-IR"/>
          <w:color w:val="111111"/>
          <w:sz w:val="28"/>
          <w:szCs w:val="28"/>
          <w:rtl/>
        </w:rPr>
        <w:t xml:space="preserve">مشتملة علی أشعاره من القصیدة و الغزل و المسجع و القطعة و الرباعی، و لها مقدمه 2- دیوانه من أنواع الشعر، و لها أیضا مقدمه و المجموع فی (506) ص، و نسخه أخری من دیوانه، توجد فی (سپهسالار 7089) کتبت بالقلم النستعلیق فی القرن الثانی عشر، و هی فی ثلاثة أقسام: 1- فاتحة الشباب 2- واسطة العقد 3- خاتمة الحیاة و لها مقدمه باسم الأمیر علی شیر النوائی، و المجموع فی (365) ورقة</w:t>
      </w:r>
    </w:p>
    <w:p>
      <w:pPr>
        <w:pStyle w:val="Heading3"/>
      </w:pPr>
      <w:bookmarkStart w:id="673" w:name="_Toc234"/>
      <w:r>
        <w:t>5934- مقدمات صرف میر</w:t>
      </w:r>
      <w:bookmarkEnd w:id="673"/>
    </w:p>
    <w:p>
      <w:pPr>
        <w:pStyle w:val="BookText"/>
      </w:pPr>
      <w:r>
        <w:rPr>
          <w:rFonts w:ascii="IRNazanin" w:hAnsi="IRNazanin" w:eastAsia="IRNazanin" w:cs="IRNazanin"/>
          <w:lang w:bidi="fa-IR"/>
          <w:color w:val="111111"/>
          <w:sz w:val="28"/>
          <w:szCs w:val="28"/>
          <w:rtl/>
        </w:rPr>
        <w:t xml:space="preserve">مر الأصل فی (ج 15 ص 40) و المقدمات هذه فارسیة علی نهج السؤال و الجواب نسخه منها فی (طهران، دانشسرای عالی)، قریب 3/ 200) کتبها محمد حسین الگرگانی فی (1225)</w:t>
      </w:r>
    </w:p>
    <w:p>
      <w:pPr>
        <w:pStyle w:val="Heading3"/>
      </w:pPr>
      <w:bookmarkStart w:id="674" w:name="_Toc235"/>
      <w:r>
        <w:t>5935- مقدمات علوم طبیعی‏</w:t>
      </w:r>
      <w:bookmarkEnd w:id="674"/>
    </w:p>
    <w:p>
      <w:pPr>
        <w:pStyle w:val="BookText"/>
      </w:pPr>
      <w:r>
        <w:rPr>
          <w:rFonts w:ascii="IRNazanin" w:hAnsi="IRNazanin" w:eastAsia="IRNazanin" w:cs="IRNazanin"/>
          <w:lang w:bidi="fa-IR"/>
          <w:color w:val="111111"/>
          <w:sz w:val="28"/>
          <w:szCs w:val="28"/>
          <w:rtl/>
        </w:rPr>
        <w:t xml:space="preserve">فارسی، لشعاع السلطنة منصور میرزا بن مظفر الدین شاه القاجار، طبع بطهران 1335 فی 216 ص‏</w:t>
      </w:r>
    </w:p>
    <w:p>
      <w:pPr>
        <w:pStyle w:val="Heading3"/>
      </w:pPr>
      <w:bookmarkStart w:id="675" w:name="_Toc236"/>
      <w:r>
        <w:t>5936- مقدمات و واجبات نماز</w:t>
      </w:r>
      <w:bookmarkEnd w:id="675"/>
    </w:p>
    <w:p>
      <w:pPr>
        <w:pStyle w:val="BookText"/>
      </w:pPr>
      <w:r>
        <w:rPr>
          <w:rFonts w:ascii="IRNazanin" w:hAnsi="IRNazanin" w:eastAsia="IRNazanin" w:cs="IRNazanin"/>
          <w:lang w:bidi="fa-IR"/>
          <w:color w:val="111111"/>
          <w:sz w:val="28"/>
          <w:szCs w:val="28"/>
          <w:rtl/>
        </w:rPr>
        <w:t xml:space="preserve">للشیخ محمد جعفر شریعتمدار، صاحب آب حیات: ج 1 ص 1 و ترجمناه فی الکرام: 253 و المصفی: 109</w:t>
      </w:r>
    </w:p>
    <w:p>
      <w:pPr>
        <w:pStyle w:val="Heading3"/>
      </w:pPr>
      <w:bookmarkStart w:id="676" w:name="_Toc237"/>
      <w:r>
        <w:t>5937- مقدماتی از پلاستیسیته‏</w:t>
      </w:r>
      <w:bookmarkEnd w:id="676"/>
    </w:p>
    <w:p>
      <w:pPr>
        <w:pStyle w:val="BookText"/>
      </w:pPr>
      <w:r>
        <w:rPr>
          <w:rFonts w:ascii="IRNazanin" w:hAnsi="IRNazanin" w:eastAsia="IRNazanin" w:cs="IRNazanin"/>
          <w:lang w:bidi="fa-IR"/>
          <w:color w:val="111111"/>
          <w:sz w:val="28"/>
          <w:szCs w:val="28"/>
          <w:rtl/>
        </w:rPr>
        <w:t xml:space="preserve">الأصل ل [جی، سی، إسپنسر] و ترجمه إلی الفارسیة أردشیر جهان‏شاهی، و طبع بطهران فی هذه الأواخر، کما رأیت فی بعض الفهارس‏</w:t>
      </w:r>
    </w:p>
    <w:p>
      <w:pPr>
        <w:pStyle w:val="Heading3"/>
      </w:pPr>
      <w:bookmarkStart w:id="677" w:name="_Toc238"/>
      <w:r>
        <w:t>5938- مقدمه‏</w:t>
      </w:r>
      <w:bookmarkEnd w:id="677"/>
    </w:p>
    <w:p>
      <w:pPr>
        <w:pStyle w:val="BookText"/>
      </w:pPr>
      <w:r>
        <w:rPr>
          <w:rFonts w:ascii="IRNazanin" w:hAnsi="IRNazanin" w:eastAsia="IRNazanin" w:cs="IRNazanin"/>
          <w:lang w:bidi="fa-IR"/>
          <w:color w:val="111111"/>
          <w:sz w:val="28"/>
          <w:szCs w:val="28"/>
          <w:rtl/>
        </w:rPr>
        <w:t xml:space="preserve">لصدر الأفاضل، المذکور فی (ج 9 ص 601) و ترجمناه فی المصفی: 381 و یأتی له مقدمه إصلاح المنطق‏</w:t>
      </w:r>
    </w:p>
    <w:p>
      <w:pPr>
        <w:pStyle w:val="Heading3"/>
      </w:pPr>
      <w:bookmarkStart w:id="678" w:name="_Toc239"/>
      <w:r>
        <w:t>5939- المقدمة</w:t>
      </w:r>
      <w:bookmarkEnd w:id="678"/>
    </w:p>
    <w:p>
      <w:pPr>
        <w:pStyle w:val="BookText"/>
      </w:pPr>
      <w:r>
        <w:rPr>
          <w:rFonts w:ascii="IRNazanin" w:hAnsi="IRNazanin" w:eastAsia="IRNazanin" w:cs="IRNazanin"/>
          <w:lang w:bidi="fa-IR"/>
          <w:color w:val="111111"/>
          <w:sz w:val="28"/>
          <w:szCs w:val="28"/>
          <w:rtl/>
        </w:rPr>
        <w:t xml:space="preserve">للنجیب أبی طالب الأسترآبادی، و یأتی له مناسک الحج‏</w:t>
      </w:r>
    </w:p>
    <w:p>
      <w:pPr>
        <w:pStyle w:val="Heading3"/>
      </w:pPr>
      <w:bookmarkStart w:id="679" w:name="_Toc240"/>
      <w:r>
        <w:t>5940- مقدمه آذر و سمندر</w:t>
      </w:r>
      <w:bookmarkEnd w:id="679"/>
    </w:p>
    <w:p>
      <w:pPr>
        <w:pStyle w:val="BookText"/>
      </w:pPr>
      <w:r>
        <w:rPr>
          <w:rFonts w:ascii="IRNazanin" w:hAnsi="IRNazanin" w:eastAsia="IRNazanin" w:cs="IRNazanin"/>
          <w:lang w:bidi="fa-IR"/>
          <w:color w:val="111111"/>
          <w:sz w:val="28"/>
          <w:szCs w:val="28"/>
          <w:rtl/>
        </w:rPr>
        <w:t xml:space="preserve">لطغرا المشهدی، أشرنا إلیها عند ذکر الأصل فی (ج 9 ص 106)</w:t>
      </w:r>
    </w:p>
    <w:p>
      <w:pPr>
        <w:pStyle w:val="Heading3"/>
      </w:pPr>
      <w:bookmarkStart w:id="680" w:name="_Toc241"/>
      <w:r>
        <w:t>5941- مقدمه أبواب الجنان‏</w:t>
      </w:r>
      <w:bookmarkEnd w:id="680"/>
    </w:p>
    <w:p>
      <w:pPr>
        <w:pStyle w:val="BookText"/>
      </w:pPr>
      <w:r>
        <w:rPr>
          <w:rFonts w:ascii="IRNazanin" w:hAnsi="IRNazanin" w:eastAsia="IRNazanin" w:cs="IRNazanin"/>
          <w:lang w:bidi="fa-IR"/>
          <w:color w:val="111111"/>
          <w:sz w:val="28"/>
          <w:szCs w:val="28"/>
          <w:rtl/>
        </w:rPr>
        <w:t xml:space="preserve">المتن لمیرزا رفیع القزوینی المتخلص ب (واعظ) المذکور فی (ج 1 ص 76) و المقدمة المشروحة نثرا و نظما أیضا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7" w:name="pg11374_165175"/>
    <w:bookmarkEnd w:id="37"/>
    <w:p>
      <w:pPr>
        <w:pStyle w:val="BookText"/>
      </w:pPr>
      <w:r>
        <w:rPr>
          <w:rFonts w:ascii="IRNazanin" w:hAnsi="IRNazanin" w:eastAsia="IRNazanin" w:cs="IRNazanin"/>
          <w:lang w:bidi="fa-IR"/>
          <w:color w:val="111111"/>
          <w:sz w:val="28"/>
          <w:szCs w:val="28"/>
          <w:rtl/>
        </w:rPr>
        <w:t xml:space="preserve">للمؤلف غیر إنها استقلت بالاستنساخ، توجد منها نسخا مستقلة عن الأصل فی المجامیع کما فی فهرست نسخه‏های خطی فارسی: 3563</w:t>
      </w:r>
    </w:p>
    <w:p>
      <w:pPr>
        <w:pStyle w:val="Heading3"/>
      </w:pPr>
      <w:bookmarkStart w:id="681" w:name="_Toc242"/>
      <w:r>
        <w:t>5942- مقدمه أحکام الجهاد</w:t>
      </w:r>
      <w:bookmarkEnd w:id="681"/>
    </w:p>
    <w:p>
      <w:pPr>
        <w:pStyle w:val="BookText"/>
      </w:pPr>
      <w:r>
        <w:rPr>
          <w:rFonts w:ascii="IRNazanin" w:hAnsi="IRNazanin" w:eastAsia="IRNazanin" w:cs="IRNazanin"/>
          <w:lang w:bidi="fa-IR"/>
          <w:color w:val="111111"/>
          <w:sz w:val="28"/>
          <w:szCs w:val="28"/>
          <w:rtl/>
        </w:rPr>
        <w:t xml:space="preserve">لقائم مقام، مر ذکر المتن فی (ج 1 ص 296) و استقلت المقدمة فی بعض المجامیع‏</w:t>
      </w:r>
    </w:p>
    <w:p>
      <w:pPr>
        <w:pStyle w:val="Heading3"/>
      </w:pPr>
      <w:bookmarkStart w:id="682" w:name="_Toc243"/>
      <w:r>
        <w:t>5943- المقدمة الأحمدیة فیما لا بد منه فی الشریعة المحمدیة</w:t>
      </w:r>
      <w:bookmarkEnd w:id="682"/>
    </w:p>
    <w:p>
      <w:pPr>
        <w:pStyle w:val="BookText"/>
      </w:pPr>
      <w:r>
        <w:rPr>
          <w:rFonts w:ascii="IRNazanin" w:hAnsi="IRNazanin" w:eastAsia="IRNazanin" w:cs="IRNazanin"/>
          <w:lang w:bidi="fa-IR"/>
          <w:color w:val="111111"/>
          <w:sz w:val="28"/>
          <w:szCs w:val="28"/>
          <w:rtl/>
        </w:rPr>
        <w:t xml:space="preserve">من أصول الدین و الطهارة و الصلاة، للسید حسین المجتهد الکرکی صاحب مقتل عمر رض 22: 34 ذکره فی الریاض، کتبه باسم من کتب له النفحات الصمدیة</w:t>
      </w:r>
    </w:p>
    <w:p>
      <w:pPr>
        <w:pStyle w:val="Heading3"/>
      </w:pPr>
      <w:bookmarkStart w:id="683" w:name="_Toc244"/>
      <w:r>
        <w:t>5944- مقدمه الأدب‏</w:t>
      </w:r>
      <w:bookmarkEnd w:id="683"/>
    </w:p>
    <w:p>
      <w:pPr>
        <w:pStyle w:val="BookText"/>
      </w:pPr>
      <w:r>
        <w:rPr>
          <w:rFonts w:ascii="IRNazanin" w:hAnsi="IRNazanin" w:eastAsia="IRNazanin" w:cs="IRNazanin"/>
          <w:lang w:bidi="fa-IR"/>
          <w:color w:val="111111"/>
          <w:sz w:val="28"/>
          <w:szCs w:val="28"/>
          <w:rtl/>
        </w:rPr>
        <w:t xml:space="preserve">معجم من اللغات العربیة مترجمة إلی الفارسیة لأبی القاسم محمود بن عمر بن محمد المروزی الخوارزمی المعتزلی الشهیر بالزمخشری و المدعو بجار الله، و هو المحدث الأدیب الفقیه علی مذهب الإمام أبی حنیفة، و صاحب تفسیر الکشاف عن حقائق التنزیل ولد فی (467) بزمخشر و توفی فی (538) فی جرجانیة خوارزم، و کتابه هذا فی خمسة أقسام: 1- الأسماء 2- الأفعال 3- الحروف 4- صرف الأسماء 5- صرف الأفعال أوله: [الحمد لله الذی فضل علی جمیع الألسنة لسان العرب سپاس مر خدای را آن خدای را که افزون کرد بر همه‏] و هو مصدر باسم أتسز بن الخوارزمشاه، و ترجم إلی اللغة الخوارزمیة و المظنون أن الترجمة أیضا من عمل المؤلف، و قد طبع الترجمة بتصحیح پرفسور زکی ولیدی توغان مع مقدمه له و ترجم أیضا إلی الترکیة، و توجد عدة نسخ من الکتاب منضمة إلی الترجمة و طبع وتزستاین الألمانی ثلاثة أقسام من أول الکتاب فی (1843 م) نسخها شایعة، أقدم ما اطلعت فی (المجلس 1296) کتب بالقلم النسخ المعرب فی القرن السادس فی (200) ص، شرع ب [القسم الثانی فی الأفعال‏] و ختم بآخر [باب الأفعال الغیر المتصرفة] و نسخه أخری فی طهران عند المیرزا جعفر سلطان القرائی التبریزی بخط من القرن السابع، کتبت لغاتها العربیة بالقلم الثلث و فی ذیلها معانیها الفارسیة بالنسخ، راجعه‏</w:t>
      </w:r>
    </w:p>
    <w:p>
      <w:pPr>
        <w:pStyle w:val="Heading3"/>
      </w:pPr>
      <w:bookmarkStart w:id="684" w:name="_Toc245"/>
      <w:r>
        <w:t>5945- مقدمه أدبیات منظوم‏</w:t>
      </w:r>
      <w:bookmarkEnd w:id="684"/>
    </w:p>
    <w:p>
      <w:pPr>
        <w:pStyle w:val="BookText"/>
      </w:pPr>
      <w:r>
        <w:rPr>
          <w:rFonts w:ascii="IRNazanin" w:hAnsi="IRNazanin" w:eastAsia="IRNazanin" w:cs="IRNazanin"/>
          <w:lang w:bidi="fa-IR"/>
          <w:color w:val="111111"/>
          <w:sz w:val="28"/>
          <w:szCs w:val="28"/>
          <w:rtl/>
        </w:rPr>
        <w:t xml:space="preserve">لمحمد تقی فخر داعی المعاصر و هی فی ترجمه‏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8" w:name="pg11374_165176"/>
    <w:bookmarkEnd w:id="38"/>
    <w:p>
      <w:pPr>
        <w:pStyle w:val="BookText"/>
      </w:pPr>
      <w:r>
        <w:rPr>
          <w:rFonts w:ascii="IRNazanin" w:hAnsi="IRNazanin" w:eastAsia="IRNazanin" w:cs="IRNazanin"/>
          <w:lang w:bidi="fa-IR"/>
          <w:color w:val="111111"/>
          <w:sz w:val="28"/>
          <w:szCs w:val="28"/>
          <w:rtl/>
        </w:rPr>
        <w:t xml:space="preserve">شبلی النعمانی، مطبوعة و مر ذکرها فی (ج 9 ص 1214) و مر کتابخانه اسکندریه 17: 273 لهذا المؤلف و المترجم‏</w:t>
      </w:r>
    </w:p>
    <w:p>
      <w:pPr>
        <w:pStyle w:val="Heading3"/>
      </w:pPr>
      <w:bookmarkStart w:id="685" w:name="_Toc246"/>
      <w:r>
        <w:t>5946- مقدمه أسرارنامه‏</w:t>
      </w:r>
      <w:bookmarkEnd w:id="685"/>
    </w:p>
    <w:p>
      <w:pPr>
        <w:pStyle w:val="BookText"/>
      </w:pPr>
      <w:r>
        <w:rPr>
          <w:rFonts w:ascii="IRNazanin" w:hAnsi="IRNazanin" w:eastAsia="IRNazanin" w:cs="IRNazanin"/>
          <w:lang w:bidi="fa-IR"/>
          <w:color w:val="111111"/>
          <w:sz w:val="28"/>
          <w:szCs w:val="28"/>
          <w:rtl/>
        </w:rPr>
        <w:t xml:space="preserve">الأصل لعطار النیسابوری، کما مر فی (ج 2 ص 56) و توجد نسخه منه فی طهران، (المجلس 1/ 2608) کتبت بالقلم النستعلیق فی (1335) ضمن کلیات الناظم فی (88) ص، و لها مقدمه طبعت مع الأصل أولها: [الحمد لله المتجلی لخلقه بخلقه‏] و یأتی منتخب أسرارنامه و منتخب اشترنامه عطار</w:t>
      </w:r>
    </w:p>
    <w:p>
      <w:pPr>
        <w:pStyle w:val="Heading3"/>
      </w:pPr>
      <w:bookmarkStart w:id="686" w:name="_Toc247"/>
      <w:r>
        <w:t>5947- مقدمه أسرار الهدایة</w:t>
      </w:r>
      <w:bookmarkEnd w:id="686"/>
    </w:p>
    <w:p>
      <w:pPr>
        <w:pStyle w:val="BookText"/>
      </w:pPr>
      <w:r>
        <w:rPr>
          <w:rFonts w:ascii="IRNazanin" w:hAnsi="IRNazanin" w:eastAsia="IRNazanin" w:cs="IRNazanin"/>
          <w:lang w:bidi="fa-IR"/>
          <w:color w:val="111111"/>
          <w:sz w:val="28"/>
          <w:szCs w:val="28"/>
          <w:rtl/>
        </w:rPr>
        <w:t xml:space="preserve">المتن لجمال الدین أبی الحسن بن صدر الدین المدرس الأردبیلی الخراسانی. أولها: [دیباجه‏ای که ماهیچه لوای فصاحت را علم ساخته، و بیدق و سنجق بلاغت را توأم نموده شقه إنشاء بدیع ارتقاء معانی ...] نسخه منها مستقل عن المتن فی (طهران، دانشگاه 1/ 3448) کتبت بالقلم النستعلیق فی القرن الثانی عشر أو الثالث عشر فی صفحتین.</w:t>
      </w:r>
    </w:p>
    <w:p>
      <w:pPr>
        <w:pStyle w:val="Heading3"/>
      </w:pPr>
      <w:bookmarkStart w:id="687" w:name="_Toc248"/>
      <w:r>
        <w:t>5948- مقدمه إصلاح المنطق‏</w:t>
      </w:r>
      <w:bookmarkEnd w:id="687"/>
    </w:p>
    <w:p>
      <w:pPr>
        <w:pStyle w:val="BookText"/>
      </w:pPr>
      <w:r>
        <w:rPr>
          <w:rFonts w:ascii="IRNazanin" w:hAnsi="IRNazanin" w:eastAsia="IRNazanin" w:cs="IRNazanin"/>
          <w:lang w:bidi="fa-IR"/>
          <w:color w:val="111111"/>
          <w:sz w:val="28"/>
          <w:szCs w:val="28"/>
          <w:rtl/>
        </w:rPr>
        <w:t xml:space="preserve">تألیف ابن السکیت، کما مر فی (ج 2 ص 173) المقدمة للأدیب الملقب بصدر الأفاضل صاحب مقدمه 22: 37. أوله: [الحمد لله مفضل اللغة العربیة علی لغات العالمین ...] کتبه بعد الإتعاب فی تصحیح النسخة و رتبه علی ثلاثة فصول، و بعد الفصول رتب فهارس خمسة: 1- فهرس أبواب الکتاب المنتهیة إلی نیف و مائة باب، 2- فهرس المواد اللغویة علی ترتیب الحروف، و بیان عدد لغات کل حرف و المجموع 1528، 3- فهرس المطالب المندرجة فی أثناء الکتاب، و هی تقرب من 300 مطلب، 4- فهرس الأمثال المذکورة فی الکتاب تبلغ إلی 879 مثلا، 5- فهرس الشواهد المنظومة و هی تبلغ 875 شعرا، و فرغ من تصحیح النسخة و کتابة عدد الصفحات و صحائف الکتاب و تتمیم المقدمة و جمیع ما رتبه من الفهارس فی شهر صفر سنة 1324، رأیته عند ولده” المؤلف” مجد الدین، و فی آخر النسخة: [... کتب السید العالم السید علی أکبر بن أبی الفتح بن محمد علی بن فتح الله الموسوی فی قریة ابرده من حوالی المشهد الرضوی فی سنة 1325]. و ذکر أن‏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9" w:name="pg11374_165177"/>
    <w:bookmarkEnd w:id="39"/>
    <w:p>
      <w:pPr>
        <w:pStyle w:val="BookText"/>
      </w:pPr>
      <w:r>
        <w:rPr>
          <w:rFonts w:ascii="IRNazanin" w:hAnsi="IRNazanin" w:eastAsia="IRNazanin" w:cs="IRNazanin"/>
          <w:lang w:bidi="fa-IR"/>
          <w:color w:val="111111"/>
          <w:sz w:val="28"/>
          <w:szCs w:val="28"/>
          <w:rtl/>
        </w:rPr>
        <w:t xml:space="preserve">هذه النسخة مشتملة علی لغات غریبة و أصول عجیبة، لکنها صعبة الوصول إلیها جدا.</w:t>
      </w:r>
    </w:p>
    <w:p>
      <w:pPr>
        <w:pStyle w:val="BookText"/>
      </w:pPr>
      <w:r>
        <w:rPr>
          <w:rFonts w:ascii="IRNazanin" w:hAnsi="IRNazanin" w:eastAsia="IRNazanin" w:cs="IRNazanin"/>
          <w:lang w:bidi="fa-IR"/>
          <w:color w:val="111111"/>
          <w:sz w:val="28"/>
          <w:szCs w:val="28"/>
          <w:rtl/>
        </w:rPr>
        <w:t xml:space="preserve">أقول: الحمد لله الذی وفق هذا الفاضل لإتعاب نفسه فی سبیل التسهیل الوصول إلی جمیع محتویات الکتاب.</w:t>
      </w:r>
    </w:p>
    <w:p>
      <w:pPr>
        <w:pStyle w:val="Heading3"/>
      </w:pPr>
      <w:bookmarkStart w:id="688" w:name="_Toc249"/>
      <w:r>
        <w:t>5949- مقدمه افسانه آفرینش‏</w:t>
      </w:r>
      <w:bookmarkEnd w:id="688"/>
    </w:p>
    <w:p>
      <w:pPr>
        <w:pStyle w:val="BookText"/>
      </w:pPr>
      <w:r>
        <w:rPr>
          <w:rFonts w:ascii="IRNazanin" w:hAnsi="IRNazanin" w:eastAsia="IRNazanin" w:cs="IRNazanin"/>
          <w:lang w:bidi="fa-IR"/>
          <w:color w:val="111111"/>
          <w:sz w:val="28"/>
          <w:szCs w:val="28"/>
          <w:rtl/>
        </w:rPr>
        <w:t xml:space="preserve">الأصل لصادق هدایت (1281 ش- 1330 ش) بن اعتضاد الملک هدایت قلی و هو من قطعاته التمثیلیة (تیاتر، خیمة شب بازی) فی ثلاثة أقسام (مسارح، پرده) و فیه انتقادات علی نظام الحاکم، طبع فی پاریس فی (1946 م) و مرة أخری مع قصة زیر بته و داستان آب زندگانی المذکور فی (ج 8 ص 35). و ترجم إلی الألمانیة مع مقدمه باهتمام بزرگ علوی، طبع فی برلین فی (1960 م) و لبزرگ علوی ورق پاره‏های زندان، چمدان 5:</w:t>
      </w:r>
    </w:p>
    <w:p>
      <w:pPr>
        <w:pStyle w:val="BookText"/>
      </w:pPr>
      <w:r>
        <w:rPr>
          <w:rFonts w:ascii="IRNazanin" w:hAnsi="IRNazanin" w:eastAsia="IRNazanin" w:cs="IRNazanin"/>
          <w:lang w:bidi="fa-IR"/>
          <w:color w:val="111111"/>
          <w:sz w:val="28"/>
          <w:szCs w:val="28"/>
          <w:rtl/>
        </w:rPr>
        <w:t xml:space="preserve">308، حماسه ملی ایران 7: 90 و غیرها.</w:t>
      </w:r>
    </w:p>
    <w:p>
      <w:pPr>
        <w:pStyle w:val="Heading3"/>
      </w:pPr>
      <w:bookmarkStart w:id="689" w:name="_Toc250"/>
      <w:r>
        <w:t>5950- مقدمه إلهی‏نامه‏</w:t>
      </w:r>
      <w:bookmarkEnd w:id="689"/>
    </w:p>
    <w:p>
      <w:pPr>
        <w:pStyle w:val="BookText"/>
      </w:pPr>
      <w:r>
        <w:rPr>
          <w:rFonts w:ascii="IRNazanin" w:hAnsi="IRNazanin" w:eastAsia="IRNazanin" w:cs="IRNazanin"/>
          <w:lang w:bidi="fa-IR"/>
          <w:color w:val="111111"/>
          <w:sz w:val="28"/>
          <w:szCs w:val="28"/>
          <w:rtl/>
        </w:rPr>
        <w:t xml:space="preserve">لصاحب الأصل و هو السنائی الغزنوی، و قد أنشأها من جدید بعد انتخاب إلهی‏نامه من الحدیقة فی سنة (525) کما یأتی ذیل عنوان منتخب حدیقة الحقیقة. أول المتن فی بعض النسخ: [حمد و شکر و ثناء علی الإطلاق ذات حق را سزد بالاستحقاق ...] و فی بعض النسخ:</w:t>
      </w:r>
    </w:p>
    <w:p>
      <w:pPr>
        <w:pStyle w:val="BookText"/>
      </w:pPr>
      <w:r>
        <w:rPr>
          <w:rFonts w:ascii="IRNazanin" w:hAnsi="IRNazanin" w:eastAsia="IRNazanin" w:cs="IRNazanin"/>
          <w:lang w:bidi="fa-IR"/>
          <w:color w:val="111111"/>
          <w:sz w:val="28"/>
          <w:szCs w:val="28"/>
          <w:rtl/>
        </w:rPr>
        <w:t xml:space="preserve">حمد بی‏حد صفات یزدان را</w:t>
      </w:r>
    </w:p>
    <w:p>
      <w:pPr>
        <w:pStyle w:val="BookText"/>
      </w:pPr>
      <w:r>
        <w:rPr>
          <w:rFonts w:ascii="IRNazanin" w:hAnsi="IRNazanin" w:eastAsia="IRNazanin" w:cs="IRNazanin"/>
          <w:lang w:bidi="fa-IR"/>
          <w:color w:val="111111"/>
          <w:sz w:val="28"/>
          <w:szCs w:val="28"/>
          <w:rtl/>
        </w:rPr>
        <w:t xml:space="preserve">مدح بی‏قدح ذات سبحان را</w:t>
      </w:r>
    </w:p>
    <w:p>
      <w:pPr>
        <w:pStyle w:val="Heading3"/>
      </w:pPr>
      <w:bookmarkStart w:id="690" w:name="_Toc251"/>
      <w:r>
        <w:t>5951- مقدمه إلهی‏نامه‏</w:t>
      </w:r>
      <w:bookmarkEnd w:id="690"/>
    </w:p>
    <w:p>
      <w:pPr>
        <w:pStyle w:val="BookText"/>
      </w:pPr>
      <w:r>
        <w:rPr>
          <w:rFonts w:ascii="IRNazanin" w:hAnsi="IRNazanin" w:eastAsia="IRNazanin" w:cs="IRNazanin"/>
          <w:lang w:bidi="fa-IR"/>
          <w:color w:val="111111"/>
          <w:sz w:val="28"/>
          <w:szCs w:val="28"/>
          <w:rtl/>
        </w:rPr>
        <w:t xml:space="preserve">توجد نسخه من کلیات السنائی المؤرخة (1025- 1078) فی (پاکستان، جامعة پنجاب 5</w:t>
      </w:r>
      <w:r>
        <w:rPr>
          <w:rFonts w:ascii="Times New Roman" w:hAnsi="Times New Roman" w:eastAsia="Times New Roman" w:cs="Times New Roman"/>
          <w:lang w:val="en-US" w:bidi="en-US"/>
          <w:color w:val="111111"/>
          <w:sz w:val="28"/>
          <w:szCs w:val="28"/>
          <w:rtl/>
        </w:rPr>
        <w:t xml:space="preserve">VI </w:t>
      </w:r>
      <w:r>
        <w:rPr>
          <w:rFonts w:ascii="IRNazanin" w:hAnsi="IRNazanin" w:eastAsia="IRNazanin" w:cs="IRNazanin"/>
          <w:lang w:bidi="fa-IR"/>
          <w:color w:val="111111"/>
          <w:sz w:val="28"/>
          <w:szCs w:val="28"/>
          <w:rtl/>
        </w:rPr>
        <w:t xml:space="preserve">ر</w:t>
      </w:r>
      <w:r>
        <w:rPr>
          <w:rFonts w:ascii="Times New Roman" w:hAnsi="Times New Roman" w:eastAsia="Times New Roman" w:cs="Times New Roman"/>
          <w:lang w:val="en-US" w:bidi="en-US"/>
          <w:color w:val="111111"/>
          <w:sz w:val="28"/>
          <w:szCs w:val="28"/>
          <w:rtl/>
        </w:rPr>
        <w:t xml:space="preserve">SPI 3636) </w:t>
      </w:r>
      <w:r>
        <w:rPr>
          <w:rFonts w:ascii="IRNazanin" w:hAnsi="IRNazanin" w:eastAsia="IRNazanin" w:cs="IRNazanin"/>
          <w:lang w:bidi="fa-IR"/>
          <w:color w:val="111111"/>
          <w:sz w:val="28"/>
          <w:szCs w:val="28"/>
          <w:rtl/>
        </w:rPr>
        <w:t xml:space="preserve">و فیها إلهی‏نامه المذکور و لها مقدمه من إنشاء العباسی، و یأتی مقدمه حدیقة الحقیقة لعلها لعباسی المذکور.</w:t>
      </w:r>
    </w:p>
    <w:p>
      <w:pPr>
        <w:pStyle w:val="Heading3"/>
      </w:pPr>
      <w:bookmarkStart w:id="691" w:name="_Toc252"/>
      <w:r>
        <w:t>5952- مقدمه إلهی‏نامه‏</w:t>
      </w:r>
      <w:bookmarkEnd w:id="691"/>
    </w:p>
    <w:p>
      <w:pPr>
        <w:pStyle w:val="BookText"/>
      </w:pPr>
      <w:r>
        <w:rPr>
          <w:rFonts w:ascii="IRNazanin" w:hAnsi="IRNazanin" w:eastAsia="IRNazanin" w:cs="IRNazanin"/>
          <w:lang w:bidi="fa-IR"/>
          <w:color w:val="111111"/>
          <w:sz w:val="28"/>
          <w:szCs w:val="28"/>
          <w:rtl/>
        </w:rPr>
        <w:t xml:space="preserve">للسنائی، طبع الأصل بطهران مع مقدمه من إنشاء علی نقی المؤتمن، کما أشرنا فی (ج 6 ص 383) و یأتی مقدمه حدیقة الحقیقة.</w:t>
      </w:r>
    </w:p>
    <w:p>
      <w:pPr>
        <w:pStyle w:val="Heading3"/>
      </w:pPr>
      <w:bookmarkStart w:id="692" w:name="_Toc253"/>
      <w:r>
        <w:t>5953- مقدمه اندرزنامه أسدی‏</w:t>
      </w:r>
      <w:bookmarkEnd w:id="692"/>
    </w:p>
    <w:p>
      <w:pPr>
        <w:pStyle w:val="BookText"/>
      </w:pPr>
      <w:r>
        <w:rPr>
          <w:rFonts w:ascii="IRNazanin" w:hAnsi="IRNazanin" w:eastAsia="IRNazanin" w:cs="IRNazanin"/>
          <w:lang w:bidi="fa-IR"/>
          <w:color w:val="111111"/>
          <w:sz w:val="28"/>
          <w:szCs w:val="28"/>
          <w:rtl/>
        </w:rPr>
        <w:t xml:space="preserve">لرشید الیاسمی، و هو مطبوعة، کما مر فی (ج 18 ص 206) و یأتی ذکر الأصل بعنوان منتخب گرشاسب‏نامه کما یأتی للیاسمی مقدمه دیوان خسروی و له أیضا آیین نگارش تاریخ‏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40" w:name="pg11374_165178"/>
    <w:bookmarkEnd w:id="40"/>
    <w:p>
      <w:pPr>
        <w:pStyle w:val="BookText"/>
      </w:pPr>
      <w:r>
        <w:rPr>
          <w:rFonts w:ascii="IRNazanin" w:hAnsi="IRNazanin" w:eastAsia="IRNazanin" w:cs="IRNazanin"/>
          <w:lang w:bidi="fa-IR"/>
          <w:color w:val="111111"/>
          <w:sz w:val="28"/>
          <w:szCs w:val="28"/>
          <w:rtl/>
        </w:rPr>
        <w:t xml:space="preserve">سه سخنرانی فرهنگ شاهنامه تاریخ معاصر ایران و غیرها.</w:t>
      </w:r>
    </w:p>
    <w:p>
      <w:pPr>
        <w:pStyle w:val="Heading3"/>
      </w:pPr>
      <w:bookmarkStart w:id="693" w:name="_Toc254"/>
      <w:r>
        <w:t>5954- مقدمه انشای لچهمی نرائن‏</w:t>
      </w:r>
      <w:bookmarkEnd w:id="693"/>
    </w:p>
    <w:p>
      <w:pPr>
        <w:pStyle w:val="BookText"/>
      </w:pPr>
      <w:r>
        <w:rPr>
          <w:rFonts w:ascii="IRNazanin" w:hAnsi="IRNazanin" w:eastAsia="IRNazanin" w:cs="IRNazanin"/>
          <w:lang w:bidi="fa-IR"/>
          <w:color w:val="111111"/>
          <w:sz w:val="28"/>
          <w:szCs w:val="28"/>
          <w:rtl/>
        </w:rPr>
        <w:t xml:space="preserve">و هو ابن رأی المنشی رام بن رأی جسونت الکهتری، ألف الأصل بین سنین (1183- 1195) و قدم علیه محمد فیض‏بخش بن غلام سرور، المقدمة فی ترجمه المؤلف. أولها: [حکم‏انداز معرکه گرم سلامت بحمد به باروت مداد آغشته ...].</w:t>
      </w:r>
    </w:p>
    <w:p>
      <w:pPr>
        <w:pStyle w:val="BookText"/>
      </w:pPr>
      <w:r>
        <w:rPr>
          <w:rFonts w:ascii="IRNazanin" w:hAnsi="IRNazanin" w:eastAsia="IRNazanin" w:cs="IRNazanin"/>
          <w:lang w:bidi="fa-IR"/>
          <w:color w:val="111111"/>
          <w:sz w:val="28"/>
          <w:szCs w:val="28"/>
          <w:rtl/>
        </w:rPr>
        <w:t xml:space="preserve">نسخه من الإنشاء و الظاهر انضمام المقدمة المذکورة معها، توجد فی (پاکستان، لاهور، پرفسور شیرانی 1/ 93 (2/ 5204) کتبها إلهی‏بخش فی (1251- 1825 م).</w:t>
      </w:r>
    </w:p>
    <w:p>
      <w:pPr>
        <w:pStyle w:val="Heading3"/>
      </w:pPr>
      <w:bookmarkStart w:id="694" w:name="_Toc255"/>
      <w:r>
        <w:t>5955- مقدمه أنیس العشاق‏</w:t>
      </w:r>
      <w:bookmarkEnd w:id="694"/>
    </w:p>
    <w:p>
      <w:pPr>
        <w:pStyle w:val="BookText"/>
      </w:pPr>
      <w:r>
        <w:rPr>
          <w:rFonts w:ascii="IRNazanin" w:hAnsi="IRNazanin" w:eastAsia="IRNazanin" w:cs="IRNazanin"/>
          <w:lang w:bidi="fa-IR"/>
          <w:color w:val="111111"/>
          <w:sz w:val="28"/>
          <w:szCs w:val="28"/>
          <w:rtl/>
        </w:rPr>
        <w:t xml:space="preserve">الأصل لشرف التبریزی، کما مر فی (ج 9 ص 511) ألفه باسم الشیخ أبی الفتح بهادر خان الجلائری (757- 776) فی (726) کما قال الچلبی، و رتبه علی عشرین بابا فی أوصاف أعضاء المعشوق نثرا و نظما و ترجمه کلمان هوارت [</w:t>
      </w:r>
      <w:r>
        <w:rPr>
          <w:rFonts w:ascii="Times New Roman" w:hAnsi="Times New Roman" w:eastAsia="Times New Roman" w:cs="Times New Roman"/>
          <w:lang w:val="en-US" w:bidi="en-US"/>
          <w:color w:val="111111"/>
          <w:sz w:val="28"/>
          <w:szCs w:val="28"/>
          <w:rtl/>
        </w:rPr>
        <w:t xml:space="preserve">M .CL .HUA RT] </w:t>
      </w:r>
      <w:r>
        <w:rPr>
          <w:rFonts w:ascii="IRNazanin" w:hAnsi="IRNazanin" w:eastAsia="IRNazanin" w:cs="IRNazanin"/>
          <w:lang w:bidi="fa-IR"/>
          <w:color w:val="111111"/>
          <w:sz w:val="28"/>
          <w:szCs w:val="28"/>
          <w:rtl/>
        </w:rPr>
        <w:t xml:space="preserve">إلی الفرانسیة، و طبعه فی پاریس فی (1875 م) و طبع بطهران مع عجائب المخلوقات باهتمام عباس إقبال الآشتیانی و مقدمه له. أوله: [حمد و ثنا ... که در مبدأ خلقت وجود خاکیان را به تشریف و لقد کرمنا ...].</w:t>
      </w:r>
    </w:p>
    <w:p>
      <w:pPr>
        <w:pStyle w:val="Heading3"/>
      </w:pPr>
      <w:bookmarkStart w:id="695" w:name="_Toc256"/>
      <w:r>
        <w:t>5956- مقدمه‏ای بر اقتصاد منابع و محصول‏</w:t>
      </w:r>
      <w:bookmarkEnd w:id="695"/>
    </w:p>
    <w:p>
      <w:pPr>
        <w:pStyle w:val="BookText"/>
      </w:pPr>
      <w:r>
        <w:rPr>
          <w:rFonts w:ascii="IRNazanin" w:hAnsi="IRNazanin" w:eastAsia="IRNazanin" w:cs="IRNazanin"/>
          <w:lang w:bidi="fa-IR"/>
          <w:color w:val="111111"/>
          <w:sz w:val="28"/>
          <w:szCs w:val="28"/>
          <w:rtl/>
        </w:rPr>
        <w:t xml:space="preserve">الأصل لویلیام میرنیک ترجمه إلی الفارسیة نصرة الله الحلمی، و طبع بطهران فی هذه الأواخر.</w:t>
      </w:r>
    </w:p>
    <w:p>
      <w:pPr>
        <w:pStyle w:val="Heading3"/>
      </w:pPr>
      <w:bookmarkStart w:id="696" w:name="_Toc257"/>
      <w:r>
        <w:t>5957- مقدمه‏ای بر حافظ</w:t>
      </w:r>
      <w:bookmarkEnd w:id="696"/>
    </w:p>
    <w:p>
      <w:pPr>
        <w:pStyle w:val="BookText"/>
      </w:pPr>
      <w:r>
        <w:rPr>
          <w:rFonts w:ascii="IRNazanin" w:hAnsi="IRNazanin" w:eastAsia="IRNazanin" w:cs="IRNazanin"/>
          <w:lang w:bidi="fa-IR"/>
          <w:color w:val="111111"/>
          <w:sz w:val="28"/>
          <w:szCs w:val="28"/>
          <w:rtl/>
        </w:rPr>
        <w:t xml:space="preserve">الأصل لارتوکی ترجمه حسین فروتن إلی الفارسیة، و طبع أخیرا بطهران، و یأتی مقدمه دیوان حافظ متعددا.</w:t>
      </w:r>
    </w:p>
    <w:p>
      <w:pPr>
        <w:pStyle w:val="Heading3"/>
      </w:pPr>
      <w:bookmarkStart w:id="697" w:name="_Toc258"/>
      <w:r>
        <w:t>5958- مقدمه‏ای بر رستم و إسفندیار</w:t>
      </w:r>
      <w:bookmarkEnd w:id="697"/>
    </w:p>
    <w:p>
      <w:pPr>
        <w:pStyle w:val="BookText"/>
      </w:pPr>
      <w:r>
        <w:rPr>
          <w:rFonts w:ascii="IRNazanin" w:hAnsi="IRNazanin" w:eastAsia="IRNazanin" w:cs="IRNazanin"/>
          <w:lang w:bidi="fa-IR"/>
          <w:color w:val="111111"/>
          <w:sz w:val="28"/>
          <w:szCs w:val="28"/>
          <w:rtl/>
        </w:rPr>
        <w:t xml:space="preserve">لشاهرخ مسکوب، و قد طبع بطهران حدود سنة (1343 ش) کما طبع للمؤلف سوک سیاوش فی هذه الأواخر.</w:t>
      </w:r>
    </w:p>
    <w:p>
      <w:pPr>
        <w:pStyle w:val="Heading3"/>
      </w:pPr>
      <w:bookmarkStart w:id="698" w:name="_Toc259"/>
      <w:r>
        <w:t>5959- مقدمه‏ای بر روانشناسی یونگ‏</w:t>
      </w:r>
      <w:bookmarkEnd w:id="698"/>
    </w:p>
    <w:p>
      <w:pPr>
        <w:pStyle w:val="BookText"/>
      </w:pPr>
      <w:r>
        <w:rPr>
          <w:rFonts w:ascii="IRNazanin" w:hAnsi="IRNazanin" w:eastAsia="IRNazanin" w:cs="IRNazanin"/>
          <w:lang w:bidi="fa-IR"/>
          <w:color w:val="111111"/>
          <w:sz w:val="28"/>
          <w:szCs w:val="28"/>
          <w:rtl/>
        </w:rPr>
        <w:t xml:space="preserve">الأصل لفریدا فوردهام، ترجمه المرحوم الدکتور مسعود میر بهاء، و طبع بطهران حدود سنة (1347 ش) و یأتی مقدمه روانشناسی مقدمه بر روانشناسی، کما أنه ترجم کتبا کثیرة علمیة أو فلسفیة من اللغات الأروبیة و العربیة منها سه حکیم مسلمان، یونانیان و بربرها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41" w:name="pg11374_165179"/>
    <w:bookmarkEnd w:id="41"/>
    <w:p>
      <w:pPr>
        <w:pStyle w:val="BookText"/>
      </w:pPr>
      <w:r>
        <w:rPr>
          <w:rFonts w:ascii="IRNazanin" w:hAnsi="IRNazanin" w:eastAsia="IRNazanin" w:cs="IRNazanin"/>
          <w:lang w:bidi="fa-IR"/>
          <w:color w:val="111111"/>
          <w:sz w:val="28"/>
          <w:szCs w:val="28"/>
          <w:rtl/>
        </w:rPr>
        <w:t xml:space="preserve">إثبات وجود خدا.</w:t>
      </w:r>
    </w:p>
    <w:p>
      <w:pPr>
        <w:pStyle w:val="Heading3"/>
      </w:pPr>
      <w:bookmarkStart w:id="699" w:name="_Toc260"/>
      <w:r>
        <w:t>5960- مقدمه‏ای بر فلسفة أصول إسلامی‏</w:t>
      </w:r>
      <w:bookmarkEnd w:id="699"/>
    </w:p>
    <w:p>
      <w:pPr>
        <w:pStyle w:val="BookText"/>
      </w:pPr>
      <w:r>
        <w:rPr>
          <w:rFonts w:ascii="IRNazanin" w:hAnsi="IRNazanin" w:eastAsia="IRNazanin" w:cs="IRNazanin"/>
          <w:lang w:bidi="fa-IR"/>
          <w:color w:val="111111"/>
          <w:sz w:val="28"/>
          <w:szCs w:val="28"/>
          <w:rtl/>
        </w:rPr>
        <w:t xml:space="preserve">للشیخ محمد تقی الجعفری التبریزی، طبع بطهران حدود سنة (1345) و للمؤلف جبر و اختیار، ارتباط إنسان و جهان، نیایش حسین.</w:t>
      </w:r>
    </w:p>
    <w:p>
      <w:pPr>
        <w:pStyle w:val="Heading3"/>
      </w:pPr>
      <w:bookmarkStart w:id="700" w:name="_Toc261"/>
      <w:r>
        <w:t>5961- مقدمه‏ای بر فلسفة معاصر</w:t>
      </w:r>
      <w:bookmarkEnd w:id="700"/>
    </w:p>
    <w:p>
      <w:pPr>
        <w:pStyle w:val="BookText"/>
      </w:pPr>
      <w:r>
        <w:rPr>
          <w:rFonts w:ascii="IRNazanin" w:hAnsi="IRNazanin" w:eastAsia="IRNazanin" w:cs="IRNazanin"/>
          <w:lang w:bidi="fa-IR"/>
          <w:color w:val="111111"/>
          <w:sz w:val="28"/>
          <w:szCs w:val="28"/>
          <w:rtl/>
        </w:rPr>
        <w:t xml:space="preserve">لحمید حمید، طبع بطهران فی هذه الأواخر، و للمؤلف کتاب فی البحث عن فلسفة هگل.</w:t>
      </w:r>
    </w:p>
    <w:p>
      <w:pPr>
        <w:pStyle w:val="Heading3"/>
      </w:pPr>
      <w:bookmarkStart w:id="701" w:name="_Toc262"/>
      <w:r>
        <w:t>5962- مقدمه‏ای بر نجوم عالی‏</w:t>
      </w:r>
      <w:bookmarkEnd w:id="701"/>
    </w:p>
    <w:p>
      <w:pPr>
        <w:pStyle w:val="BookText"/>
      </w:pPr>
      <w:r>
        <w:rPr>
          <w:rFonts w:ascii="IRNazanin" w:hAnsi="IRNazanin" w:eastAsia="IRNazanin" w:cs="IRNazanin"/>
          <w:lang w:bidi="fa-IR"/>
          <w:color w:val="111111"/>
          <w:sz w:val="28"/>
          <w:szCs w:val="28"/>
          <w:rtl/>
        </w:rPr>
        <w:t xml:space="preserve">للدکتور عباس الریاضی الکرمانی الأستاذ بجامعة طهران، طبع بطهران فی (1350 ش) فی 320 ص.</w:t>
      </w:r>
    </w:p>
    <w:p>
      <w:pPr>
        <w:pStyle w:val="Heading3"/>
      </w:pPr>
      <w:bookmarkStart w:id="702" w:name="_Toc263"/>
      <w:r>
        <w:t>5963- مقدمه‏ای بر روش تحقیق‏</w:t>
      </w:r>
      <w:bookmarkEnd w:id="702"/>
    </w:p>
    <w:p>
      <w:pPr>
        <w:pStyle w:val="BookText"/>
      </w:pPr>
      <w:r>
        <w:rPr>
          <w:rFonts w:ascii="IRNazanin" w:hAnsi="IRNazanin" w:eastAsia="IRNazanin" w:cs="IRNazanin"/>
          <w:lang w:bidi="fa-IR"/>
          <w:color w:val="111111"/>
          <w:sz w:val="28"/>
          <w:szCs w:val="28"/>
          <w:rtl/>
        </w:rPr>
        <w:t xml:space="preserve">لحمید مصدق حفید الزعیم الفقید طبعه (مدرسة عالی مدیریت کرمان) فی (176 ص) حدود سنة (1350 ش).</w:t>
      </w:r>
    </w:p>
    <w:p>
      <w:pPr>
        <w:pStyle w:val="Heading3"/>
      </w:pPr>
      <w:bookmarkStart w:id="703" w:name="_Toc264"/>
      <w:r>
        <w:t>5964- مقدمه‏ای بر سیاست‏</w:t>
      </w:r>
      <w:bookmarkEnd w:id="703"/>
    </w:p>
    <w:p>
      <w:pPr>
        <w:pStyle w:val="BookText"/>
      </w:pPr>
      <w:r>
        <w:rPr>
          <w:rFonts w:ascii="IRNazanin" w:hAnsi="IRNazanin" w:eastAsia="IRNazanin" w:cs="IRNazanin"/>
          <w:lang w:bidi="fa-IR"/>
          <w:color w:val="111111"/>
          <w:sz w:val="28"/>
          <w:szCs w:val="28"/>
          <w:rtl/>
        </w:rPr>
        <w:t xml:space="preserve">الأصل لهارولد- ژلاسکی، ترجمه إلی الفارسیة منوچهر صفا، و طبع بطهران حدود سنة (1348 ش).</w:t>
      </w:r>
    </w:p>
    <w:p>
      <w:pPr>
        <w:pStyle w:val="Heading3"/>
      </w:pPr>
      <w:bookmarkStart w:id="704" w:name="_Toc265"/>
      <w:r>
        <w:t>5965- مقدمه‏ای بر شناخت أسناد تاریخی‏</w:t>
      </w:r>
      <w:bookmarkEnd w:id="704"/>
    </w:p>
    <w:p>
      <w:pPr>
        <w:pStyle w:val="BookText"/>
      </w:pPr>
      <w:r>
        <w:rPr>
          <w:rFonts w:ascii="IRNazanin" w:hAnsi="IRNazanin" w:eastAsia="IRNazanin" w:cs="IRNazanin"/>
          <w:lang w:bidi="fa-IR"/>
          <w:color w:val="111111"/>
          <w:sz w:val="28"/>
          <w:szCs w:val="28"/>
          <w:rtl/>
        </w:rPr>
        <w:t xml:space="preserve">لجهان‏گیر قائم‏مقامی طبع بطهران حدود سنة (1350 ش).</w:t>
      </w:r>
    </w:p>
    <w:p>
      <w:pPr>
        <w:pStyle w:val="Heading3"/>
      </w:pPr>
      <w:bookmarkStart w:id="705" w:name="_Toc266"/>
      <w:r>
        <w:t>5966- مقدمه‏ای بر فلسفة</w:t>
      </w:r>
      <w:bookmarkEnd w:id="705"/>
    </w:p>
    <w:p>
      <w:pPr>
        <w:pStyle w:val="BookText"/>
      </w:pPr>
      <w:r>
        <w:rPr>
          <w:rFonts w:ascii="IRNazanin" w:hAnsi="IRNazanin" w:eastAsia="IRNazanin" w:cs="IRNazanin"/>
          <w:lang w:bidi="fa-IR"/>
          <w:color w:val="111111"/>
          <w:sz w:val="28"/>
          <w:szCs w:val="28"/>
          <w:rtl/>
        </w:rPr>
        <w:t xml:space="preserve">الأصل لوالد کولپه، ترجمه إلی الفارسیة أحمد آرام.</w:t>
      </w:r>
    </w:p>
    <w:p>
      <w:pPr>
        <w:pStyle w:val="Heading3"/>
      </w:pPr>
      <w:bookmarkStart w:id="706" w:name="_Toc267"/>
      <w:r>
        <w:t>5967- مقدمه باده وحدت‏</w:t>
      </w:r>
      <w:bookmarkEnd w:id="706"/>
    </w:p>
    <w:p>
      <w:pPr>
        <w:pStyle w:val="BookText"/>
      </w:pPr>
      <w:r>
        <w:rPr>
          <w:rFonts w:ascii="IRNazanin" w:hAnsi="IRNazanin" w:eastAsia="IRNazanin" w:cs="IRNazanin"/>
          <w:lang w:bidi="fa-IR"/>
          <w:color w:val="111111"/>
          <w:sz w:val="28"/>
          <w:szCs w:val="28"/>
          <w:rtl/>
        </w:rPr>
        <w:t xml:space="preserve">لمحمود میرزا القاجار بن فتح علی شاه، مر ذکر الأصل فی (19: 124)، و ذکرنا أنه انتخاب من الدفاتر الستة من المثنوی المعنوی و جعل له مقدمه منثورة شرح فیها حیاة المولوی و سبب تألیفه المنتخب فرغ منها فی جمعة 1261. أولها: [اللهم صل علی محمد و عجل فرجهم. چون این فقیر در سابق از کتاب مثنوی انتخابی نموده بود].</w:t>
      </w:r>
    </w:p>
    <w:p>
      <w:pPr>
        <w:pStyle w:val="Heading3"/>
      </w:pPr>
      <w:bookmarkStart w:id="707" w:name="_Toc268"/>
      <w:r>
        <w:t>5968- مقدمه بازنامه‏</w:t>
      </w:r>
      <w:bookmarkEnd w:id="707"/>
    </w:p>
    <w:p>
      <w:pPr>
        <w:pStyle w:val="BookText"/>
      </w:pPr>
      <w:r>
        <w:rPr>
          <w:rFonts w:ascii="IRNazanin" w:hAnsi="IRNazanin" w:eastAsia="IRNazanin" w:cs="IRNazanin"/>
          <w:lang w:bidi="fa-IR"/>
          <w:color w:val="111111"/>
          <w:sz w:val="28"/>
          <w:szCs w:val="28"/>
          <w:rtl/>
        </w:rPr>
        <w:t xml:space="preserve">تألیف (أمیر الأمراء حسب الأمر همایونی)، توجد مستقلا فی (طهران، دانشگاه 52/ 2591) ضمن جنگ محمد معینا المؤرخة 1109 فی سبعة أوراق.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2" w:name="pg11374_165180"/>
    <w:bookmarkEnd w:id="42"/>
    <w:p>
      <w:pPr>
        <w:pStyle w:val="Heading3"/>
      </w:pPr>
      <w:bookmarkStart w:id="708" w:name="_Toc269"/>
      <w:r>
        <w:t>5969- مقدمه بحر اللطائف‏</w:t>
      </w:r>
      <w:bookmarkEnd w:id="708"/>
    </w:p>
    <w:p>
      <w:pPr>
        <w:pStyle w:val="BookText"/>
      </w:pPr>
      <w:r>
        <w:rPr>
          <w:rFonts w:ascii="IRNazanin" w:hAnsi="IRNazanin" w:eastAsia="IRNazanin" w:cs="IRNazanin"/>
          <w:lang w:bidi="fa-IR"/>
          <w:color w:val="111111"/>
          <w:sz w:val="28"/>
          <w:szCs w:val="28"/>
          <w:rtl/>
        </w:rPr>
        <w:t xml:space="preserve">الأصل من الکتب الفارسیة المؤلفة فی الأدب و نسخه مذهبة من مقدمته، توجد منفردا فی طهران، (سپهسالار 9/ 2913) کتبها محمد تقی نجم ثانی فی (شعبان 1157)، حین کان یخرج من تستر، فی (26 ص) أوله: [تا خامه نقش إیجاد نکات ...].</w:t>
      </w:r>
    </w:p>
    <w:p>
      <w:pPr>
        <w:pStyle w:val="Heading3"/>
      </w:pPr>
      <w:bookmarkStart w:id="709" w:name="_Toc270"/>
      <w:r>
        <w:t>5970- مقدمه بختیارنامه منثور</w:t>
      </w:r>
      <w:bookmarkEnd w:id="709"/>
    </w:p>
    <w:p>
      <w:pPr>
        <w:pStyle w:val="BookText"/>
      </w:pPr>
      <w:r>
        <w:rPr>
          <w:rFonts w:ascii="IRNazanin" w:hAnsi="IRNazanin" w:eastAsia="IRNazanin" w:cs="IRNazanin"/>
          <w:lang w:bidi="fa-IR"/>
          <w:color w:val="111111"/>
          <w:sz w:val="28"/>
          <w:szCs w:val="28"/>
          <w:rtl/>
        </w:rPr>
        <w:t xml:space="preserve">للدکتور ذبیح الله صفا، و طبع بطهران مع أصلها الذی تعتبر تحریرا من راحة الأرواح و مر له حماسه‏سرائی در ایران 7: 87.</w:t>
      </w:r>
    </w:p>
    <w:p>
      <w:pPr>
        <w:pStyle w:val="Heading3"/>
      </w:pPr>
      <w:bookmarkStart w:id="710" w:name="_Toc271"/>
      <w:r>
        <w:t>5971- مقدمه جامعه‏شناسی‏</w:t>
      </w:r>
      <w:bookmarkEnd w:id="710"/>
    </w:p>
    <w:p>
      <w:pPr>
        <w:pStyle w:val="BookText"/>
      </w:pPr>
      <w:r>
        <w:rPr>
          <w:rFonts w:ascii="IRNazanin" w:hAnsi="IRNazanin" w:eastAsia="IRNazanin" w:cs="IRNazanin"/>
          <w:lang w:bidi="fa-IR"/>
          <w:color w:val="111111"/>
          <w:sz w:val="28"/>
          <w:szCs w:val="28"/>
          <w:rtl/>
        </w:rPr>
        <w:t xml:space="preserve">للدکتورین: شاپور راسخ و جمشید بهنام طبع فی (280) ص، بطهران حدود سنة (1348 ش) و من هذا القبیل: طرح مقدماتی جامعه‏شناسی ایران أیضا لهما، مبانی جامعه‏شناسی للدکتور علی أکبر الترابی زمینه جامعه‏شناسی لاگ‏برن و نیم‏کف، ترجمه الفاضل الدکتور أمیر حسین آریان‏پور، قواعد روش جامعه‏شناسی لإمیل دورکیم ترجمه کاردان، جامعه‏شناسی کشورهای صنعتی پرفسور رمون آرن، ترجمه رضا علوی، جامعه‏شناسی طبقات اجتماعی در امریکا لأحمد أشرف و غیرها مما طبع فی هذا الموضوع.</w:t>
      </w:r>
    </w:p>
    <w:p>
      <w:pPr>
        <w:pStyle w:val="Heading3"/>
      </w:pPr>
      <w:bookmarkStart w:id="711" w:name="_Toc272"/>
      <w:r>
        <w:t>5972- مقدمه بر جغرافیای إنسانی ایران‏</w:t>
      </w:r>
      <w:bookmarkEnd w:id="711"/>
    </w:p>
    <w:p>
      <w:pPr>
        <w:pStyle w:val="BookText"/>
      </w:pPr>
      <w:r>
        <w:rPr>
          <w:rFonts w:ascii="IRNazanin" w:hAnsi="IRNazanin" w:eastAsia="IRNazanin" w:cs="IRNazanin"/>
          <w:lang w:bidi="fa-IR"/>
          <w:color w:val="111111"/>
          <w:sz w:val="28"/>
          <w:szCs w:val="28"/>
          <w:rtl/>
        </w:rPr>
        <w:t xml:space="preserve">للدکتور کاظم الودیعی طبع بطهران حدود سنة (1349 ش) و مر البحث عن الجغرافیا فی (ج 5 ص 112) و ذکرنا هناک کتبا متعددة فی هذا الموضوع.</w:t>
      </w:r>
    </w:p>
    <w:p>
      <w:pPr>
        <w:pStyle w:val="Heading3"/>
      </w:pPr>
      <w:bookmarkStart w:id="712" w:name="_Toc273"/>
      <w:r>
        <w:t>مقدمه بر رسالة معما</w:t>
      </w:r>
      <w:bookmarkEnd w:id="712"/>
    </w:p>
    <w:p>
      <w:pPr>
        <w:pStyle w:val="BookText"/>
      </w:pPr>
      <w:r>
        <w:rPr>
          <w:rFonts w:ascii="IRNazanin" w:hAnsi="IRNazanin" w:eastAsia="IRNazanin" w:cs="IRNazanin"/>
          <w:lang w:bidi="fa-IR"/>
          <w:color w:val="111111"/>
          <w:sz w:val="28"/>
          <w:szCs w:val="28"/>
          <w:rtl/>
        </w:rPr>
        <w:t xml:space="preserve">مر بعنوان مثنوی معمای جهان ج 19 ص 303.</w:t>
      </w:r>
    </w:p>
    <w:p>
      <w:pPr>
        <w:pStyle w:val="Heading3"/>
      </w:pPr>
      <w:bookmarkStart w:id="713" w:name="_Toc274"/>
      <w:r>
        <w:t>5973- مقدمه بر روانشناسی‏</w:t>
      </w:r>
      <w:bookmarkEnd w:id="713"/>
    </w:p>
    <w:p>
      <w:pPr>
        <w:pStyle w:val="BookText"/>
      </w:pPr>
      <w:r>
        <w:rPr>
          <w:rFonts w:ascii="IRNazanin" w:hAnsi="IRNazanin" w:eastAsia="IRNazanin" w:cs="IRNazanin"/>
          <w:lang w:bidi="fa-IR"/>
          <w:color w:val="111111"/>
          <w:sz w:val="28"/>
          <w:szCs w:val="28"/>
          <w:rtl/>
        </w:rPr>
        <w:t xml:space="preserve">لأحمد الأردوبادی، طبع بطهران حدود سنة (1344 ش).</w:t>
      </w:r>
    </w:p>
    <w:p>
      <w:pPr>
        <w:pStyle w:val="Heading3"/>
      </w:pPr>
      <w:bookmarkStart w:id="714" w:name="_Toc275"/>
      <w:r>
        <w:t>5974- مقدمه بر روستاشناسی ایران‏</w:t>
      </w:r>
      <w:bookmarkEnd w:id="714"/>
    </w:p>
    <w:p>
      <w:pPr>
        <w:pStyle w:val="BookText"/>
      </w:pPr>
      <w:r>
        <w:rPr>
          <w:rFonts w:ascii="IRNazanin" w:hAnsi="IRNazanin" w:eastAsia="IRNazanin" w:cs="IRNazanin"/>
          <w:lang w:bidi="fa-IR"/>
          <w:color w:val="111111"/>
          <w:sz w:val="28"/>
          <w:szCs w:val="28"/>
          <w:rtl/>
        </w:rPr>
        <w:t xml:space="preserve">أیضا للدکتور ودیعی المذکور</w:t>
      </w:r>
    </w:p>
    <w:p>
      <w:pPr>
        <w:pStyle w:val="Heading3"/>
      </w:pPr>
      <w:bookmarkStart w:id="715" w:name="_Toc276"/>
      <w:r>
        <w:t>5975- مقدمه بر روش تحقیق در جغرافیا و راهنمای مطالعات جغرافیایی و عمران منطقه‏ای‏</w:t>
      </w:r>
      <w:bookmarkEnd w:id="715"/>
    </w:p>
    <w:p>
      <w:pPr>
        <w:pStyle w:val="BookText"/>
      </w:pPr>
      <w:r>
        <w:rPr>
          <w:rFonts w:ascii="IRNazanin" w:hAnsi="IRNazanin" w:eastAsia="IRNazanin" w:cs="IRNazanin"/>
          <w:lang w:bidi="fa-IR"/>
          <w:color w:val="111111"/>
          <w:sz w:val="28"/>
          <w:szCs w:val="28"/>
          <w:rtl/>
        </w:rPr>
        <w:t xml:space="preserve">أیضا للدکتور ودیعی، طبع بطهران حدود (1348 ش).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3" w:name="pg11374_165181"/>
    <w:bookmarkEnd w:id="43"/>
    <w:p>
      <w:pPr>
        <w:pStyle w:val="Heading3"/>
      </w:pPr>
      <w:bookmarkStart w:id="716" w:name="_Toc277"/>
      <w:r>
        <w:t>5976- مقدمه بر علم جمعیت‏</w:t>
      </w:r>
      <w:bookmarkEnd w:id="716"/>
    </w:p>
    <w:p>
      <w:pPr>
        <w:pStyle w:val="BookText"/>
      </w:pPr>
      <w:r>
        <w:rPr>
          <w:rFonts w:ascii="IRNazanin" w:hAnsi="IRNazanin" w:eastAsia="IRNazanin" w:cs="IRNazanin"/>
          <w:lang w:bidi="fa-IR"/>
          <w:color w:val="111111"/>
          <w:sz w:val="28"/>
          <w:szCs w:val="28"/>
          <w:rtl/>
        </w:rPr>
        <w:t xml:space="preserve">لآلفرد سووی، ترجمه إلی الفارسیة الدکتور علی محمد کاردان و طبع بطهران حدود سنة (1340 ش) و من هذا القبیل روشهای تحلیلی جمعیت‏شناسی للدکتور مهدی الأمانی، و جمعیت‏شناسی فی مجلدین للدکتور جمشید بهنام السابق ذکره کلها مطبوعات.</w:t>
      </w:r>
    </w:p>
    <w:p>
      <w:pPr>
        <w:pStyle w:val="Heading3"/>
      </w:pPr>
      <w:bookmarkStart w:id="717" w:name="_Toc278"/>
      <w:r>
        <w:t>مقدمه برهان قاطع‏</w:t>
      </w:r>
      <w:bookmarkEnd w:id="717"/>
    </w:p>
    <w:p>
      <w:pPr>
        <w:pStyle w:val="BookText"/>
      </w:pPr>
      <w:r>
        <w:rPr>
          <w:rFonts w:ascii="IRNazanin" w:hAnsi="IRNazanin" w:eastAsia="IRNazanin" w:cs="IRNazanin"/>
          <w:lang w:bidi="fa-IR"/>
          <w:color w:val="111111"/>
          <w:sz w:val="28"/>
          <w:szCs w:val="28"/>
          <w:rtl/>
        </w:rPr>
        <w:t xml:space="preserve">یأتی بعنوان نافع برهان قاطع کما یأتی ملحقات برهان قاطع.</w:t>
      </w:r>
    </w:p>
    <w:p>
      <w:pPr>
        <w:pStyle w:val="Heading3"/>
      </w:pPr>
      <w:bookmarkStart w:id="718" w:name="_Toc279"/>
      <w:r>
        <w:t>5977- مقدمه بستان افروز جهان‏</w:t>
      </w:r>
      <w:bookmarkEnd w:id="718"/>
    </w:p>
    <w:p>
      <w:pPr>
        <w:pStyle w:val="BookText"/>
      </w:pPr>
      <w:r>
        <w:rPr>
          <w:rFonts w:ascii="IRNazanin" w:hAnsi="IRNazanin" w:eastAsia="IRNazanin" w:cs="IRNazanin"/>
          <w:lang w:bidi="fa-IR"/>
          <w:color w:val="111111"/>
          <w:sz w:val="28"/>
          <w:szCs w:val="28"/>
          <w:rtl/>
        </w:rPr>
        <w:t xml:space="preserve">الأصل من شروح گلستان الترکیة، ألفه کفوی حسین بن رستم الحنفی المتوفی (1010) فی مکة حین کان قاضیا بها، و فرغ منه فی (شوال 1050) و لما کانت بقیت فی المسودة نقله المولی حسین بن کوزلجه رستم پاشا الشهیر بالحسینی إلی البیاض، و قدم له مقدمه و سماه بستان .... أوله: [تعداد منت و إظهار منت أتمک رب العزة ...] توجد نسختان غیر مؤرختین منه فی (القاهرة دار الکتب): 1- (4405 س) کتبه السید مصطفی بن صالح المتوفی (1197). أوله: [حکایت، از حکیمی پرسیدند که از شجاعت و سخاوت کدام بهتر ...]. 2- (66- أدب ترکی طلعت) مذهبة فی (313) ورقة، کل صفحة منه فی (31) سطرا. أوله: [منت خدای را تعداد ...].</w:t>
      </w:r>
    </w:p>
    <w:p>
      <w:pPr>
        <w:pStyle w:val="Heading3"/>
      </w:pPr>
      <w:bookmarkStart w:id="719" w:name="_Toc280"/>
      <w:r>
        <w:t>مقدمه البلاغة</w:t>
      </w:r>
      <w:bookmarkEnd w:id="719"/>
    </w:p>
    <w:p>
      <w:pPr>
        <w:pStyle w:val="BookText"/>
      </w:pPr>
      <w:r>
        <w:rPr>
          <w:rFonts w:ascii="IRNazanin" w:hAnsi="IRNazanin" w:eastAsia="IRNazanin" w:cs="IRNazanin"/>
          <w:lang w:bidi="fa-IR"/>
          <w:color w:val="111111"/>
          <w:sz w:val="28"/>
          <w:szCs w:val="28"/>
          <w:rtl/>
        </w:rPr>
        <w:t xml:space="preserve">لابن میثم البحرانی شارح النهج، اسمها أصول البلاغة أو تجرید البلاغة 3: 352.</w:t>
      </w:r>
    </w:p>
    <w:p>
      <w:pPr>
        <w:pStyle w:val="Heading3"/>
      </w:pPr>
      <w:bookmarkStart w:id="720" w:name="_Toc281"/>
      <w:r>
        <w:t>5978- مقدمه بوستان الخیال‏</w:t>
      </w:r>
      <w:bookmarkEnd w:id="720"/>
    </w:p>
    <w:p>
      <w:pPr>
        <w:pStyle w:val="BookText"/>
      </w:pPr>
      <w:r>
        <w:rPr>
          <w:rFonts w:ascii="IRNazanin" w:hAnsi="IRNazanin" w:eastAsia="IRNazanin" w:cs="IRNazanin"/>
          <w:lang w:bidi="fa-IR"/>
          <w:color w:val="111111"/>
          <w:sz w:val="28"/>
          <w:szCs w:val="28"/>
          <w:rtl/>
        </w:rPr>
        <w:t xml:space="preserve">لجامع أصله و هو بکتاش قلی إبدال الرومی، جمع فیه أشعارا علی ترتیب قوافیها و قدم له مقدمه منثورة، و هو یشبه التذکرة. أوله: [بعد از حمد و سپاس و شکر بی‏قیاس حضرت ...] و فی بعض النسخ [بعد از وظایف حضرت وهاب علی الإطلاق ...] توجد نسختان منه بالقلم النستعلیق و أولهما مختلفتان، کما تری فی (طهران، دانشگاه) (1/ 5335) کتبت فی (23 ج 2، 1082) و (2/ 4199) کتبت فی یوم الخمیس (رجب 1225) فی‏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4" w:name="pg11374_165182"/>
    <w:bookmarkEnd w:id="44"/>
    <w:p>
      <w:pPr>
        <w:pStyle w:val="BookText"/>
      </w:pPr>
      <w:r>
        <w:rPr>
          <w:rFonts w:ascii="IRNazanin" w:hAnsi="IRNazanin" w:eastAsia="IRNazanin" w:cs="IRNazanin"/>
          <w:lang w:bidi="fa-IR"/>
          <w:color w:val="111111"/>
          <w:sz w:val="28"/>
          <w:szCs w:val="28"/>
          <w:rtl/>
        </w:rPr>
        <w:t xml:space="preserve">أصفهان بطلب من بعض الأحباب فی (103) ص، و لها مقدمه منثورة و بعدها ما أنشأت فی التوحید و نعت النبی و الأئمة، و بعدها غزلیات کل واحد من الشعراء باسمه، و فی المقدمة ذکرت اسم المؤلف، و نسخه منها مذهبة، توجد عند عبد الحسین بیات (2 مج) کتبها پیر محمد الکاتب بقلم النستعلیق فی (977) و قد سقطت منها بعض المقدمة.</w:t>
      </w:r>
    </w:p>
    <w:p>
      <w:pPr>
        <w:pStyle w:val="Heading3"/>
      </w:pPr>
      <w:bookmarkStart w:id="721" w:name="_Toc282"/>
      <w:r>
        <w:t>5979- مقدمه بهار دانش‏</w:t>
      </w:r>
      <w:bookmarkEnd w:id="721"/>
    </w:p>
    <w:p>
      <w:pPr>
        <w:pStyle w:val="BookText"/>
      </w:pPr>
      <w:r>
        <w:rPr>
          <w:rFonts w:ascii="IRNazanin" w:hAnsi="IRNazanin" w:eastAsia="IRNazanin" w:cs="IRNazanin"/>
          <w:lang w:bidi="fa-IR"/>
          <w:color w:val="111111"/>
          <w:sz w:val="28"/>
          <w:szCs w:val="28"/>
          <w:rtl/>
        </w:rPr>
        <w:t xml:space="preserve">ذکرنا الأصل فی (ج 3 ص 158) و قلنا إنه لعنایة الله اللاهوری کمبوه الکنبوری المتوفی (1082) أو (1088) و هو من أساطیر الهندیة القدیمة من روایات البراهمة، فی معاشقة جهان‏دار سلطان و مهربانو (بهروز) کتبه بتقلید من عیار دانش الذی تعتبر تحریرا عن کلیلة و دمنة المؤلف باسم بهرام شاه، و طبع فی الهند فی (1261) و بعدها مکررا و له مقدمه مستقلة. أولها: [فاتحة کتاب مستطاب آفرینش و پیرایه صحیفه دانش و بینش ...]. و أول المتن: [پیرایه ده دیباجة سخن حمد حکیمی است که ملک معنی ...]. نسخها شایعة أقدم ما اطلعت فی (پاکستان، انجمن ترقی أردو 3 ق ف 7) کتبها المیرزا عبد الله فی سنة (1091) محتملا أو (1191) فی (366) ص و نسخه أخری منها فی (مشهد خراسان) فی (289) ورقة، و مر دیوان عنایت لاهوری فی (ج 9 ص 772).</w:t>
      </w:r>
    </w:p>
    <w:p>
      <w:pPr>
        <w:pStyle w:val="Heading3"/>
      </w:pPr>
      <w:bookmarkStart w:id="722" w:name="_Toc283"/>
      <w:r>
        <w:t>5980- مقدمه بیاض‏</w:t>
      </w:r>
      <w:bookmarkEnd w:id="722"/>
    </w:p>
    <w:p>
      <w:pPr>
        <w:pStyle w:val="BookText"/>
      </w:pPr>
      <w:r>
        <w:rPr>
          <w:rFonts w:ascii="IRNazanin" w:hAnsi="IRNazanin" w:eastAsia="IRNazanin" w:cs="IRNazanin"/>
          <w:lang w:bidi="fa-IR"/>
          <w:color w:val="111111"/>
          <w:sz w:val="28"/>
          <w:szCs w:val="28"/>
          <w:rtl/>
        </w:rPr>
        <w:t xml:space="preserve">لآقا حسینا المتوفی قبل سنة (1083- 1086) أولها: [سبحان الله این چه گوهر گران‏مایه و أختر بلندپایه است که آشنایان زبان وحی و الهام ...]. توجد نسختان منها) ب (طهران): 1- (دانشگاه 15/ 1997) ضمن الجنگ المکتوبة فی (1083- 1086) و عنوانها: [جناب آقا حسینا غفر الله‏] 2- (الملک 1/ 6075) کتبت بالقلم النستعلیق ضمن المجموعة المؤرخة (1087).</w:t>
      </w:r>
    </w:p>
    <w:p>
      <w:pPr>
        <w:pStyle w:val="Heading3"/>
      </w:pPr>
      <w:bookmarkStart w:id="723" w:name="_Toc284"/>
      <w:r>
        <w:t>5981- مقدمه بیاض‏</w:t>
      </w:r>
      <w:bookmarkEnd w:id="723"/>
    </w:p>
    <w:p>
      <w:pPr>
        <w:pStyle w:val="BookText"/>
      </w:pPr>
      <w:r>
        <w:rPr>
          <w:rFonts w:ascii="IRNazanin" w:hAnsi="IRNazanin" w:eastAsia="IRNazanin" w:cs="IRNazanin"/>
          <w:lang w:bidi="fa-IR"/>
          <w:color w:val="111111"/>
          <w:sz w:val="28"/>
          <w:szCs w:val="28"/>
          <w:rtl/>
        </w:rPr>
        <w:t xml:space="preserve">لبایندر بیگا الدوزالی، و البیاض للمیرزا محمد إبراهیم، نسخه منها فی (دانشگاه 1/ 2591) علی هامش جنگ معینا الأردوبادی‏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5" w:name="pg11374_165183"/>
    <w:bookmarkEnd w:id="45"/>
    <w:p>
      <w:pPr>
        <w:pStyle w:val="BookText"/>
      </w:pPr>
      <w:r>
        <w:rPr>
          <w:rFonts w:ascii="IRNazanin" w:hAnsi="IRNazanin" w:eastAsia="IRNazanin" w:cs="IRNazanin"/>
          <w:lang w:bidi="fa-IR"/>
          <w:color w:val="111111"/>
          <w:sz w:val="28"/>
          <w:szCs w:val="28"/>
          <w:rtl/>
        </w:rPr>
        <w:t xml:space="preserve">المکتوبة فی (1109) فی ص (15) منها، و فی الجنگ عدة منشئات أخری لبایندر بیگا المذکور.</w:t>
      </w:r>
    </w:p>
    <w:p>
      <w:pPr>
        <w:pStyle w:val="Heading3"/>
      </w:pPr>
      <w:bookmarkStart w:id="724" w:name="_Toc285"/>
      <w:r>
        <w:t>5982- مقدمه بیاض‏</w:t>
      </w:r>
      <w:bookmarkEnd w:id="724"/>
    </w:p>
    <w:p>
      <w:pPr>
        <w:pStyle w:val="BookText"/>
      </w:pPr>
      <w:r>
        <w:rPr>
          <w:rFonts w:ascii="IRNazanin" w:hAnsi="IRNazanin" w:eastAsia="IRNazanin" w:cs="IRNazanin"/>
          <w:lang w:bidi="fa-IR"/>
          <w:color w:val="111111"/>
          <w:sz w:val="28"/>
          <w:szCs w:val="28"/>
          <w:rtl/>
        </w:rPr>
        <w:t xml:space="preserve">لآقا حسین الخوانساری المذکور فی (ج 9 ص 247) و البیاض للشاه عباس الثانی المذکور فی (ج 9 ص 679) نسخه منها عند عبد الحسین بیات (26) فی (ص 77) من جنگ رفیع الدین محمد رافع المؤرخة (1084) و نسخه أخری فی ثمان صحائف فی (دانشگاه 90/ 2591) ضمن جنگ من منشئات کتبت فی أوائل القرن الثانی عشر.</w:t>
      </w:r>
    </w:p>
    <w:p>
      <w:pPr>
        <w:pStyle w:val="Heading3"/>
      </w:pPr>
      <w:bookmarkStart w:id="725" w:name="_Toc286"/>
      <w:r>
        <w:t>5983- مقدمه بیاض‏</w:t>
      </w:r>
      <w:bookmarkEnd w:id="725"/>
    </w:p>
    <w:p>
      <w:pPr>
        <w:pStyle w:val="BookText"/>
      </w:pPr>
      <w:r>
        <w:rPr>
          <w:rFonts w:ascii="IRNazanin" w:hAnsi="IRNazanin" w:eastAsia="IRNazanin" w:cs="IRNazanin"/>
          <w:lang w:bidi="fa-IR"/>
          <w:color w:val="111111"/>
          <w:sz w:val="28"/>
          <w:szCs w:val="28"/>
          <w:rtl/>
        </w:rPr>
        <w:t xml:space="preserve">من إنشاء المولی خلیل الوقاری، نسختان منها فی (طهران): 1- (کلیة الآداب 104 حکمت) ضمن الجنگ المکتوبة فی (1103).</w:t>
      </w:r>
    </w:p>
    <w:p>
      <w:pPr>
        <w:pStyle w:val="BookText"/>
      </w:pPr>
      <w:r>
        <w:rPr>
          <w:rFonts w:ascii="IRNazanin" w:hAnsi="IRNazanin" w:eastAsia="IRNazanin" w:cs="IRNazanin"/>
          <w:lang w:bidi="fa-IR"/>
          <w:color w:val="111111"/>
          <w:sz w:val="28"/>
          <w:szCs w:val="28"/>
          <w:rtl/>
        </w:rPr>
        <w:t xml:space="preserve">2- (المجلس 13/ 3455) ضمن الجنگ المؤرخة (1063- 1141) فی صفحتین.</w:t>
      </w:r>
    </w:p>
    <w:p>
      <w:pPr>
        <w:pStyle w:val="Heading3"/>
      </w:pPr>
      <w:bookmarkStart w:id="726" w:name="_Toc287"/>
      <w:r>
        <w:t>5984- مقدمه بیاض‏</w:t>
      </w:r>
      <w:bookmarkEnd w:id="726"/>
    </w:p>
    <w:p>
      <w:pPr>
        <w:pStyle w:val="BookText"/>
      </w:pPr>
      <w:r>
        <w:rPr>
          <w:rFonts w:ascii="IRNazanin" w:hAnsi="IRNazanin" w:eastAsia="IRNazanin" w:cs="IRNazanin"/>
          <w:lang w:bidi="fa-IR"/>
          <w:color w:val="111111"/>
          <w:sz w:val="28"/>
          <w:szCs w:val="28"/>
          <w:rtl/>
        </w:rPr>
        <w:t xml:space="preserve">للشاه‏زاده رضا قلی میرزا. أولها: [حبذا این ...]. نسخه منها فی (الملک 24/ 4719) کتبت بالقلم الشکستة و النستعلیق ضمن المجموعة المؤرخة (1192) کذا ذکرت فی (ص 3564) من فهرست نسخه‏های خطی فارسی و لکن مر فی (ج 3 ص 168) أن البیاض، مع هذا الأول لأخیه إمام قلی میرزا.</w:t>
      </w:r>
    </w:p>
    <w:p>
      <w:pPr>
        <w:pStyle w:val="Heading3"/>
      </w:pPr>
      <w:bookmarkStart w:id="727" w:name="_Toc288"/>
      <w:r>
        <w:t>5985- مقدمه بیاض‏</w:t>
      </w:r>
      <w:bookmarkEnd w:id="727"/>
    </w:p>
    <w:p>
      <w:pPr>
        <w:pStyle w:val="BookText"/>
      </w:pPr>
      <w:r>
        <w:rPr>
          <w:rFonts w:ascii="IRNazanin" w:hAnsi="IRNazanin" w:eastAsia="IRNazanin" w:cs="IRNazanin"/>
          <w:lang w:bidi="fa-IR"/>
          <w:color w:val="111111"/>
          <w:sz w:val="28"/>
          <w:szCs w:val="28"/>
          <w:rtl/>
        </w:rPr>
        <w:t xml:space="preserve">لمحمد صادق، نسخه منها فی (دانشگاه 129/ 2591) علی هامش (ص 331) من جنگ معینا المذکور</w:t>
      </w:r>
    </w:p>
    <w:p>
      <w:pPr>
        <w:pStyle w:val="Heading3"/>
      </w:pPr>
      <w:bookmarkStart w:id="728" w:name="_Toc289"/>
      <w:r>
        <w:t>5986- مقدمه بیاض‏</w:t>
      </w:r>
      <w:bookmarkEnd w:id="728"/>
    </w:p>
    <w:p>
      <w:pPr>
        <w:pStyle w:val="BookText"/>
      </w:pPr>
      <w:r>
        <w:rPr>
          <w:rFonts w:ascii="IRNazanin" w:hAnsi="IRNazanin" w:eastAsia="IRNazanin" w:cs="IRNazanin"/>
          <w:lang w:bidi="fa-IR"/>
          <w:color w:val="111111"/>
          <w:sz w:val="28"/>
          <w:szCs w:val="28"/>
          <w:rtl/>
        </w:rPr>
        <w:t xml:space="preserve">و هی من إملاء الخواجة محمد میرک (بیگ) الصالحی نسخه منها فی (الآداب 104) کتبت بالقلم النستعلیق ضمن الجنگ المذکور و أخری فی (المجلس 12/ 3455) ضمن الجنگ المذکور سابقا فی صفحتین‏</w:t>
      </w:r>
    </w:p>
    <w:p>
      <w:pPr>
        <w:pStyle w:val="Heading3"/>
      </w:pPr>
      <w:bookmarkStart w:id="729" w:name="_Toc290"/>
      <w:r>
        <w:t>5987- مقدمه بیاض‏</w:t>
      </w:r>
      <w:bookmarkEnd w:id="729"/>
    </w:p>
    <w:p>
      <w:pPr>
        <w:pStyle w:val="BookText"/>
      </w:pPr>
      <w:r>
        <w:rPr>
          <w:rFonts w:ascii="IRNazanin" w:hAnsi="IRNazanin" w:eastAsia="IRNazanin" w:cs="IRNazanin"/>
          <w:lang w:bidi="fa-IR"/>
          <w:color w:val="111111"/>
          <w:sz w:val="28"/>
          <w:szCs w:val="28"/>
          <w:rtl/>
        </w:rPr>
        <w:t xml:space="preserve">لمقیما، و البیاض للشاه عباس الماضی المذکور فی (ج 9 ص 680) نسخه منها فی (المجلس 2327) ضمن الجنگ المؤرخة (1072)</w:t>
      </w:r>
    </w:p>
    <w:p>
      <w:pPr>
        <w:pStyle w:val="Heading3"/>
      </w:pPr>
      <w:bookmarkStart w:id="730" w:name="_Toc291"/>
      <w:r>
        <w:t>5988- مقدمه بیاض‏</w:t>
      </w:r>
      <w:bookmarkEnd w:id="730"/>
    </w:p>
    <w:p>
      <w:pPr>
        <w:pStyle w:val="BookText"/>
      </w:pPr>
      <w:r>
        <w:rPr>
          <w:rFonts w:ascii="IRNazanin" w:hAnsi="IRNazanin" w:eastAsia="IRNazanin" w:cs="IRNazanin"/>
          <w:lang w:bidi="fa-IR"/>
          <w:color w:val="111111"/>
          <w:sz w:val="28"/>
          <w:szCs w:val="28"/>
          <w:rtl/>
        </w:rPr>
        <w:t xml:space="preserve">للمیرزا مهدی الأسترآبادی المذکور فی (ج 9 ص 1132) و البیاض للشاه‏زاده إمام قلی میرزا المذکور آنفا، نسخه منها فی‏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6" w:name="pg11374_165184"/>
    <w:bookmarkEnd w:id="46"/>
    <w:p>
      <w:pPr>
        <w:pStyle w:val="BookText"/>
      </w:pPr>
      <w:r>
        <w:rPr>
          <w:rFonts w:ascii="IRNazanin" w:hAnsi="IRNazanin" w:eastAsia="IRNazanin" w:cs="IRNazanin"/>
          <w:lang w:bidi="fa-IR"/>
          <w:color w:val="111111"/>
          <w:sz w:val="28"/>
          <w:szCs w:val="28"/>
          <w:rtl/>
        </w:rPr>
        <w:t xml:space="preserve">(شیراز، ملی فارس) ضمن منشئاته‏</w:t>
      </w:r>
    </w:p>
    <w:p>
      <w:pPr>
        <w:pStyle w:val="Heading3"/>
      </w:pPr>
      <w:bookmarkStart w:id="731" w:name="_Toc292"/>
      <w:r>
        <w:t>5989- مقدمه بیاض‏</w:t>
      </w:r>
      <w:bookmarkEnd w:id="731"/>
    </w:p>
    <w:p>
      <w:pPr>
        <w:pStyle w:val="BookText"/>
      </w:pPr>
      <w:r>
        <w:rPr>
          <w:rFonts w:ascii="IRNazanin" w:hAnsi="IRNazanin" w:eastAsia="IRNazanin" w:cs="IRNazanin"/>
          <w:lang w:bidi="fa-IR"/>
          <w:color w:val="111111"/>
          <w:sz w:val="28"/>
          <w:szCs w:val="28"/>
          <w:rtl/>
        </w:rPr>
        <w:t xml:space="preserve">لمولانا ناظم الهروی المذکور فی (ج 9 ص 1163) و البیاض لحسن خان، نسخه منها فی (دانشگاه 16/ 2618) فی (ص 136) ضمن الجنگ المکتوبة فی القرن الثانی عشر أو الحادی عشر</w:t>
      </w:r>
    </w:p>
    <w:p>
      <w:pPr>
        <w:pStyle w:val="Heading3"/>
      </w:pPr>
      <w:bookmarkStart w:id="732" w:name="_Toc293"/>
      <w:r>
        <w:t>5990- مقدمه بیاض‏</w:t>
      </w:r>
      <w:bookmarkEnd w:id="732"/>
    </w:p>
    <w:p>
      <w:pPr>
        <w:pStyle w:val="BookText"/>
      </w:pPr>
      <w:r>
        <w:rPr>
          <w:rFonts w:ascii="IRNazanin" w:hAnsi="IRNazanin" w:eastAsia="IRNazanin" w:cs="IRNazanin"/>
          <w:lang w:bidi="fa-IR"/>
          <w:color w:val="111111"/>
          <w:sz w:val="28"/>
          <w:szCs w:val="28"/>
          <w:rtl/>
        </w:rPr>
        <w:t xml:space="preserve">لوحید القزوینی المذکور فی (ج 9 ص 1266) و البیاض للمیرزا محمد حسین الطبیب القمی، و قد کتب الشاه علیه شیئا بخطه، نسخه منها فی (دانشگاه 17/ 3098) ضمن الجنگ الذی جمعها أصلان الگیلانی فی (1083- 1086) فی (269) ص‏</w:t>
      </w:r>
    </w:p>
    <w:p>
      <w:pPr>
        <w:pStyle w:val="Heading3"/>
      </w:pPr>
      <w:bookmarkStart w:id="733" w:name="_Toc294"/>
      <w:r>
        <w:t>5991- مقدمه بیاض فائض أبهری أصفهانی‏</w:t>
      </w:r>
      <w:bookmarkEnd w:id="733"/>
    </w:p>
    <w:p>
      <w:pPr>
        <w:pStyle w:val="BookText"/>
      </w:pPr>
      <w:r>
        <w:rPr>
          <w:rFonts w:ascii="IRNazanin" w:hAnsi="IRNazanin" w:eastAsia="IRNazanin" w:cs="IRNazanin"/>
          <w:lang w:bidi="fa-IR"/>
          <w:color w:val="111111"/>
          <w:sz w:val="28"/>
          <w:szCs w:val="28"/>
          <w:rtl/>
        </w:rPr>
        <w:t xml:space="preserve">نسخه منه فی (طهران دانشسرای عالی، قریب 7/ 55) ضمن المجموعة المؤرخة (1244)</w:t>
      </w:r>
    </w:p>
    <w:p>
      <w:pPr>
        <w:pStyle w:val="Heading3"/>
      </w:pPr>
      <w:bookmarkStart w:id="734" w:name="_Toc295"/>
      <w:r>
        <w:t>5992- مقدمه بیاض و مجموعة</w:t>
      </w:r>
      <w:bookmarkEnd w:id="734"/>
    </w:p>
    <w:p>
      <w:pPr>
        <w:pStyle w:val="BookText"/>
      </w:pPr>
      <w:r>
        <w:rPr>
          <w:rFonts w:ascii="IRNazanin" w:hAnsi="IRNazanin" w:eastAsia="IRNazanin" w:cs="IRNazanin"/>
          <w:lang w:bidi="fa-IR"/>
          <w:color w:val="111111"/>
          <w:sz w:val="28"/>
          <w:szCs w:val="28"/>
          <w:rtl/>
        </w:rPr>
        <w:t xml:space="preserve">لخلیفة مؤمن حسین، نسخه منها فی (دانشگاه 89/ 2591) ضمن جنگ معینا المذکور آنفا فی أربع صحائف‏</w:t>
      </w:r>
    </w:p>
    <w:p>
      <w:pPr>
        <w:pStyle w:val="Heading3"/>
      </w:pPr>
      <w:bookmarkStart w:id="735" w:name="_Toc296"/>
      <w:r>
        <w:t>5993- مقدمه پندنامه أنوشیروان‏</w:t>
      </w:r>
      <w:bookmarkEnd w:id="735"/>
    </w:p>
    <w:p>
      <w:pPr>
        <w:pStyle w:val="BookText"/>
      </w:pPr>
      <w:r>
        <w:rPr>
          <w:rFonts w:ascii="IRNazanin" w:hAnsi="IRNazanin" w:eastAsia="IRNazanin" w:cs="IRNazanin"/>
          <w:lang w:bidi="fa-IR"/>
          <w:color w:val="111111"/>
          <w:sz w:val="28"/>
          <w:szCs w:val="28"/>
          <w:rtl/>
        </w:rPr>
        <w:t xml:space="preserve">لسعید النفیسی و هی مطبوع مع الأصل، کما مر فی (ج 19 ص 132) و یأتی للنفیسی مقدمه دیوان قاسم أنوار و مقدمه دیوان جنید شیرازی‏</w:t>
      </w:r>
    </w:p>
    <w:p>
      <w:pPr>
        <w:pStyle w:val="Heading3"/>
      </w:pPr>
      <w:bookmarkStart w:id="736" w:name="_Toc297"/>
      <w:r>
        <w:t>5994- مقدمه تاریخ صادرات شاه عباس‏</w:t>
      </w:r>
      <w:bookmarkEnd w:id="736"/>
    </w:p>
    <w:p>
      <w:pPr>
        <w:pStyle w:val="BookText"/>
      </w:pPr>
      <w:r>
        <w:rPr>
          <w:rFonts w:ascii="IRNazanin" w:hAnsi="IRNazanin" w:eastAsia="IRNazanin" w:cs="IRNazanin"/>
          <w:lang w:bidi="fa-IR"/>
          <w:color w:val="111111"/>
          <w:sz w:val="28"/>
          <w:szCs w:val="28"/>
          <w:rtl/>
        </w:rPr>
        <w:t xml:space="preserve">لوحید القزوینی، صاحب مقدمه بیاض المذکورة نسخه منها فی (طهران، سپهسالار 2/ 143) کتبت بالقلم النستعلیق فی (ص 49) من الجنگ المکتوبة فی القرن الحادی عشر</w:t>
      </w:r>
    </w:p>
    <w:p>
      <w:pPr>
        <w:pStyle w:val="Heading3"/>
      </w:pPr>
      <w:bookmarkStart w:id="737" w:name="_Toc298"/>
      <w:r>
        <w:t>5995- مقدمه تاریخ عمومی‏</w:t>
      </w:r>
      <w:bookmarkEnd w:id="737"/>
    </w:p>
    <w:p>
      <w:pPr>
        <w:pStyle w:val="BookText"/>
      </w:pPr>
      <w:r>
        <w:rPr>
          <w:rFonts w:ascii="IRNazanin" w:hAnsi="IRNazanin" w:eastAsia="IRNazanin" w:cs="IRNazanin"/>
          <w:lang w:bidi="fa-IR"/>
          <w:color w:val="111111"/>
          <w:sz w:val="28"/>
          <w:szCs w:val="28"/>
          <w:rtl/>
        </w:rPr>
        <w:t xml:space="preserve">فارسی للسید محمد صادق الحسینی المعاصر طبع بإیران‏</w:t>
      </w:r>
    </w:p>
    <w:p>
      <w:pPr>
        <w:pStyle w:val="Heading3"/>
      </w:pPr>
      <w:bookmarkStart w:id="738" w:name="_Toc299"/>
      <w:r>
        <w:t>5996- مقدمه تجربة العلم‏</w:t>
      </w:r>
      <w:bookmarkEnd w:id="738"/>
    </w:p>
    <w:p>
      <w:pPr>
        <w:pStyle w:val="BookText"/>
      </w:pPr>
      <w:r>
        <w:rPr>
          <w:rFonts w:ascii="IRNazanin" w:hAnsi="IRNazanin" w:eastAsia="IRNazanin" w:cs="IRNazanin"/>
          <w:lang w:bidi="fa-IR"/>
          <w:color w:val="111111"/>
          <w:sz w:val="28"/>
          <w:szCs w:val="28"/>
          <w:rtl/>
        </w:rPr>
        <w:t xml:space="preserve">الأصل للسنائی الغزنوی و هی مثنوی عرفانی فی (103) بیتا یخاطب فیها القلم أولها:</w:t>
      </w:r>
    </w:p>
    <w:p>
      <w:pPr>
        <w:pStyle w:val="BookText"/>
      </w:pPr>
      <w:r>
        <w:rPr>
          <w:rFonts w:ascii="IRNazanin" w:hAnsi="IRNazanin" w:eastAsia="IRNazanin" w:cs="IRNazanin"/>
          <w:lang w:bidi="fa-IR"/>
          <w:color w:val="111111"/>
          <w:sz w:val="28"/>
          <w:szCs w:val="28"/>
          <w:rtl/>
        </w:rPr>
        <w:t xml:space="preserve">مرحبا ای سیه‏رخ دو زبان‏</w:t>
      </w:r>
    </w:p>
    <w:p>
      <w:pPr>
        <w:pStyle w:val="BookText"/>
      </w:pPr>
      <w:r>
        <w:rPr>
          <w:rFonts w:ascii="IRNazanin" w:hAnsi="IRNazanin" w:eastAsia="IRNazanin" w:cs="IRNazanin"/>
          <w:lang w:bidi="fa-IR"/>
          <w:color w:val="111111"/>
          <w:sz w:val="28"/>
          <w:szCs w:val="28"/>
          <w:rtl/>
        </w:rPr>
        <w:t xml:space="preserve">ای حدیث‏آفرین بی‏دل و جان‏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7" w:name="pg11374_165185"/>
    <w:bookmarkEnd w:id="47"/>
    <w:p>
      <w:pPr>
        <w:pStyle w:val="BookText"/>
      </w:pPr>
      <w:r>
        <w:rPr>
          <w:rFonts w:ascii="IRNazanin" w:hAnsi="IRNazanin" w:eastAsia="IRNazanin" w:cs="IRNazanin"/>
          <w:lang w:bidi="fa-IR"/>
          <w:color w:val="111111"/>
          <w:sz w:val="28"/>
          <w:szCs w:val="28"/>
          <w:rtl/>
        </w:rPr>
        <w:t xml:space="preserve">نسخه منه فی (بایزید ولی الدین 2/ 2627) ضمن کلیات سنائی المؤرخة (684) و صورتها الفتوغرافیة فی (دانشگاه) تحت رقم (134) و طبع فی (1348 ش) باهتمام المدرس الرضوی الذی یأتی له مقدمه مثنویات سنائی و طبع قبلها فی سنة (1336 ش) مع مقدمه من الفاضل مجتبی مینوی بن الشیخ عیسی بن محمد حسن بن محمد جعفر شریعتمدار، صاحب مقدمات و واجبات نماز، ج 22 ص 37 ولد المینوی فی (1282 ش) و شرع بتعلیم الابتدائیة و کان یوم ذاک یسکن سامراء، ثم جاء إلی طهران، و هو ابن تسع سنین، و بعد تکمیل الابتدائیة فیها تعلم المتوسطة فی دار الفنون و دار المعلمین مرکزی التی یدرس فیها ذاک الیوم عده من الأفاضل کالمرحوم المیرزا عبد العظیم قریب و الفاضل التونی و الشیخ حبیب الله ذی الفنون و أبی الحسن الفروغی و المیرزا غلام حسین خان رهنما و غیرهم، ثم سافر إلی أوربا و تعلم فی جامعة لندن و بعض مدارسها العالیة و رجع إلی طهران فی (1330 ش) و صار أستاذا فی جامعتها حتی الیوم، و له مقالات عدیدة بالفارسیة و الإنجلیزیة مثل ما یأتی بعنوان مقدمه دیوان ناصر خسرو</w:t>
      </w:r>
    </w:p>
    <w:p>
      <w:pPr>
        <w:pStyle w:val="Heading3"/>
      </w:pPr>
      <w:bookmarkStart w:id="739" w:name="_Toc300"/>
      <w:r>
        <w:t>5997- مقدمه تحفه الأقالیم‏</w:t>
      </w:r>
      <w:bookmarkEnd w:id="739"/>
    </w:p>
    <w:p>
      <w:pPr>
        <w:pStyle w:val="BookText"/>
      </w:pPr>
      <w:r>
        <w:rPr>
          <w:rFonts w:ascii="IRNazanin" w:hAnsi="IRNazanin" w:eastAsia="IRNazanin" w:cs="IRNazanin"/>
          <w:lang w:bidi="fa-IR"/>
          <w:color w:val="111111"/>
          <w:sz w:val="28"/>
          <w:szCs w:val="28"/>
          <w:rtl/>
        </w:rPr>
        <w:t xml:space="preserve">الأصل لکاشف الأصفهانی، کما مر فی (ج 19 ص 136) و هو مشتمل علی: التوحید، نعت النبی و مدح الوصی، صفة ولدین شیخین، الهوی، هوی الولد الأکبر، تهیة أسباب العروس، الزفاف، تعریف العیش و النشاط، تعریف المعشوق من الرأس إلی القدم و بعدها مواضیع أخلاقیة من تعریف القناعة و الحسنة و السخاء و فی آخرها أثنی علی اعتماد الدولة کما أن لها مقدمه لعبد العلی أشرنا إلیها فی (ج 19) و نسخه من التحفة فی (80) ص، ضمن کلیاته مع مقدمه منثورة، توجد فی (دانشگاه 3/ 2934):</w:t>
      </w:r>
    </w:p>
    <w:p>
      <w:pPr>
        <w:pStyle w:val="Heading3"/>
      </w:pPr>
      <w:bookmarkStart w:id="740" w:name="_Toc301"/>
      <w:r>
        <w:t>5998- مقدمه تذکره الأولیاء</w:t>
      </w:r>
      <w:bookmarkEnd w:id="740"/>
    </w:p>
    <w:p>
      <w:pPr>
        <w:pStyle w:val="BookText"/>
      </w:pPr>
      <w:r>
        <w:rPr>
          <w:rFonts w:ascii="IRNazanin" w:hAnsi="IRNazanin" w:eastAsia="IRNazanin" w:cs="IRNazanin"/>
          <w:lang w:bidi="fa-IR"/>
          <w:color w:val="111111"/>
          <w:sz w:val="28"/>
          <w:szCs w:val="28"/>
          <w:rtl/>
        </w:rPr>
        <w:t xml:space="preserve">الأصل للشیخ العطار، و المقدمة للمیرزا محمد خان القزوینی، کما مر فی (ج 9 ص 730) و یأتی مقدمه کلیات عطار کما یأتی للقزوینی مقدمه دیوان حافظ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8" w:name="pg11374_165186"/>
    <w:bookmarkEnd w:id="48"/>
    <w:p>
      <w:pPr>
        <w:pStyle w:val="Heading3"/>
      </w:pPr>
      <w:bookmarkStart w:id="741" w:name="_Toc302"/>
      <w:r>
        <w:t>5999- مقدمه التربیة</w:t>
      </w:r>
      <w:bookmarkEnd w:id="741"/>
    </w:p>
    <w:p>
      <w:pPr>
        <w:pStyle w:val="BookText"/>
      </w:pPr>
      <w:r>
        <w:rPr>
          <w:rFonts w:ascii="IRNazanin" w:hAnsi="IRNazanin" w:eastAsia="IRNazanin" w:cs="IRNazanin"/>
          <w:lang w:bidi="fa-IR"/>
          <w:color w:val="111111"/>
          <w:sz w:val="28"/>
          <w:szCs w:val="28"/>
          <w:rtl/>
        </w:rPr>
        <w:t xml:space="preserve">للسید مصطفی الفائزی من أحفاد السید طعمة و المعروف بآل وهاب ولد 1320 و هو معرب عن الإفرنجیة</w:t>
      </w:r>
    </w:p>
    <w:p>
      <w:pPr>
        <w:pStyle w:val="Heading3"/>
      </w:pPr>
      <w:bookmarkStart w:id="742" w:name="_Toc303"/>
      <w:r>
        <w:t>6000- مقدمه ترجمه تفسیر طبری‏</w:t>
      </w:r>
      <w:bookmarkEnd w:id="742"/>
    </w:p>
    <w:p>
      <w:pPr>
        <w:pStyle w:val="BookText"/>
      </w:pPr>
      <w:r>
        <w:rPr>
          <w:rFonts w:ascii="IRNazanin" w:hAnsi="IRNazanin" w:eastAsia="IRNazanin" w:cs="IRNazanin"/>
          <w:lang w:bidi="fa-IR"/>
          <w:color w:val="111111"/>
          <w:sz w:val="28"/>
          <w:szCs w:val="28"/>
          <w:rtl/>
        </w:rPr>
        <w:t xml:space="preserve">متن التفسیر لأبی جعفر محمد بن جریر الطبری المازندرانی (مازندران 224- بغداد 310) ترجمه إلی الفارسیة ظاهرا- أبو علی محمد بن محمد البلعمی وزیر منصور بن نوح السامانی (350- 365) بأمر من هذا السلطان حدود سنة (352) فی سبعة مجلدات و طبعه حبیب الیغمائی و قدم له مقدمه، و توجد نسخه من الترجمة فی (مولوی خانه بورسل کتل 1612) کتبها حسکویه الکاتب بن محمد بن حسکویه فی سنة (562) مشتملة علی تفسیر آیة (56) من سورة المؤمنون إلی سورة سبأ</w:t>
      </w:r>
    </w:p>
    <w:p>
      <w:pPr>
        <w:pStyle w:val="Heading3"/>
      </w:pPr>
      <w:bookmarkStart w:id="743" w:name="_Toc304"/>
      <w:r>
        <w:t>6001- مقدمه ترجمه شمسیة</w:t>
      </w:r>
      <w:bookmarkEnd w:id="743"/>
    </w:p>
    <w:p>
      <w:pPr>
        <w:pStyle w:val="BookText"/>
      </w:pPr>
      <w:r>
        <w:rPr>
          <w:rFonts w:ascii="IRNazanin" w:hAnsi="IRNazanin" w:eastAsia="IRNazanin" w:cs="IRNazanin"/>
          <w:lang w:bidi="fa-IR"/>
          <w:color w:val="111111"/>
          <w:sz w:val="28"/>
          <w:szCs w:val="28"/>
          <w:rtl/>
        </w:rPr>
        <w:t xml:space="preserve">لقوام الدین الیزدی، نسخه منها مستقلا فی (دانشگاه 6/ 2576) ضمن کلیاته الآتیة ذکرها عند ذکر مکاتیبه و منشئاته و یأتی مقدمه دیوانه و مقدمه سفینة غزلیات کما یأتی شرح الشمسیة ذیل کلمة المنطق‏</w:t>
      </w:r>
    </w:p>
    <w:p>
      <w:pPr>
        <w:pStyle w:val="Heading3"/>
      </w:pPr>
      <w:bookmarkStart w:id="744" w:name="_Toc305"/>
      <w:r>
        <w:t>6002- مقدمه ترجمه القصیدة العینیة</w:t>
      </w:r>
      <w:bookmarkEnd w:id="744"/>
    </w:p>
    <w:p>
      <w:pPr>
        <w:pStyle w:val="BookText"/>
      </w:pPr>
      <w:r>
        <w:rPr>
          <w:rFonts w:ascii="IRNazanin" w:hAnsi="IRNazanin" w:eastAsia="IRNazanin" w:cs="IRNazanin"/>
          <w:lang w:bidi="fa-IR"/>
          <w:color w:val="111111"/>
          <w:sz w:val="28"/>
          <w:szCs w:val="28"/>
          <w:rtl/>
        </w:rPr>
        <w:t xml:space="preserve">ذکرنا القصیدة فی (ج 17 ص 122) و شروحها فی (ج 14 ص 9) و هی فی مدح علی علیه السلام  و ترجمها نظما بالفارسیة محمد رضا بن محمد بن محمد رضا بن محمد إسماعیل القمی المشهدی- مولدا و مسکنا- کما یظهر من مقدمته المنثورة أوله: [حمد له این رساله‏ای است در بیان دو حدیث که دلالت می‏کند بر فضیلت‏</w:t>
      </w:r>
    </w:p>
    <w:p>
      <w:pPr>
        <w:pStyle w:val="BookText"/>
      </w:pPr>
      <w:r>
        <w:rPr>
          <w:rFonts w:ascii="IRNazanin" w:hAnsi="IRNazanin" w:eastAsia="IRNazanin" w:cs="IRNazanin"/>
          <w:lang w:bidi="fa-IR"/>
          <w:color w:val="111111"/>
          <w:sz w:val="28"/>
          <w:szCs w:val="28"/>
          <w:rtl/>
        </w:rPr>
        <w:t xml:space="preserve">داشت جایی أم عمرو اندر لوا</w:t>
      </w:r>
    </w:p>
    <w:p>
      <w:pPr>
        <w:pStyle w:val="BookText"/>
      </w:pPr>
      <w:r>
        <w:rPr>
          <w:rFonts w:ascii="IRNazanin" w:hAnsi="IRNazanin" w:eastAsia="IRNazanin" w:cs="IRNazanin"/>
          <w:lang w:bidi="fa-IR"/>
          <w:color w:val="111111"/>
          <w:sz w:val="28"/>
          <w:szCs w:val="28"/>
          <w:rtl/>
        </w:rPr>
        <w:t xml:space="preserve">مانده آثار کهن از وی بجا</w:t>
      </w:r>
    </w:p>
    <w:p>
      <w:pPr>
        <w:pStyle w:val="BookText"/>
      </w:pPr>
      <w:r>
        <w:rPr>
          <w:rFonts w:ascii="IRNazanin" w:hAnsi="IRNazanin" w:eastAsia="IRNazanin" w:cs="IRNazanin"/>
          <w:lang w:bidi="fa-IR"/>
          <w:color w:val="111111"/>
          <w:sz w:val="28"/>
          <w:szCs w:val="28"/>
          <w:rtl/>
        </w:rPr>
        <w:t xml:space="preserve">توجد نسختان منه فی (طهران): 1- (دانشگاه: 3831) کتبت بالقلم النسخ و النستعلیق فی القرن الثانی عشر، ضمن جنگ، و لها مقدمه منثورة ذکرت فیها اسم المترجم، 2- (المجلس 5/ 4255) کتبها الحسین بن المیرزا الحیفانی بالقلم النسخ فی (1223) و لم یذکر فی فهرس المکتبة اسم من المترجم‏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9" w:name="pg11374_165187"/>
    <w:bookmarkEnd w:id="49"/>
    <w:p>
      <w:pPr>
        <w:pStyle w:val="Heading3"/>
      </w:pPr>
      <w:bookmarkStart w:id="745" w:name="_Toc306"/>
      <w:r>
        <w:t>6003- مقدمه ترجمه القصیدة العینیة</w:t>
      </w:r>
      <w:bookmarkEnd w:id="745"/>
    </w:p>
    <w:p>
      <w:pPr>
        <w:pStyle w:val="BookText"/>
      </w:pPr>
      <w:r>
        <w:rPr>
          <w:rFonts w:ascii="IRNazanin" w:hAnsi="IRNazanin" w:eastAsia="IRNazanin" w:cs="IRNazanin"/>
          <w:lang w:bidi="fa-IR"/>
          <w:color w:val="111111"/>
          <w:sz w:val="28"/>
          <w:szCs w:val="28"/>
          <w:rtl/>
        </w:rPr>
        <w:t xml:space="preserve">المذکورة- ترجمها محمد قاسم الأسترآبادی بالنظم الفارسی، و قدم له مقدمه فی فصلین فی ترجمه أحوال الحمیری ناظم الأصل أوله: [حمد له و بعد، چون قصیدة عینیه سید حمیری در کمال فصاحت بود راقم این حروف محمد قاسم أسترآبادی را بخاطر رسید] توجد نسخه منها فی (دانشگاه، 4/ 4215) کتبت بالقلم النستعلیق فی القرن الحادی عشر ضمن جنگ و لکن لم یوجد ترجمه (17) بیتا من القصیدة فی النسخة، و لعل الناظم لم یترجمها من الأصل‏</w:t>
      </w:r>
    </w:p>
    <w:p>
      <w:pPr>
        <w:pStyle w:val="Heading3"/>
      </w:pPr>
      <w:bookmarkStart w:id="746" w:name="_Toc307"/>
      <w:r>
        <w:t>6004- مقدمه ترجمه کشکول‏</w:t>
      </w:r>
      <w:bookmarkEnd w:id="746"/>
    </w:p>
    <w:p>
      <w:pPr>
        <w:pStyle w:val="BookText"/>
      </w:pPr>
      <w:r>
        <w:rPr>
          <w:rFonts w:ascii="IRNazanin" w:hAnsi="IRNazanin" w:eastAsia="IRNazanin" w:cs="IRNazanin"/>
          <w:lang w:bidi="fa-IR"/>
          <w:color w:val="111111"/>
          <w:sz w:val="28"/>
          <w:szCs w:val="28"/>
          <w:rtl/>
        </w:rPr>
        <w:t xml:space="preserve">المتن للشیخ البهائی مر ذکره فی (18: 77)، و ذکرنا ترجمته لأحمد الشهیدی فی (4: 130) و أوله: [مجموعه حمد و سپاس واجب الوجود و سفینة شکر و سپاس‏] توجد المقدمة مستقلا فی (طهران، أدبیات 114 حکمت) ضمن جنگ کتابته من القرن الحادی عشر</w:t>
      </w:r>
    </w:p>
    <w:p>
      <w:pPr>
        <w:pStyle w:val="Heading3"/>
      </w:pPr>
      <w:bookmarkStart w:id="747" w:name="_Toc308"/>
      <w:r>
        <w:t>6005- مقدمه تعلیم عمومی‏</w:t>
      </w:r>
      <w:bookmarkEnd w:id="747"/>
    </w:p>
    <w:p>
      <w:pPr>
        <w:pStyle w:val="BookText"/>
      </w:pPr>
      <w:r>
        <w:rPr>
          <w:rFonts w:ascii="IRNazanin" w:hAnsi="IRNazanin" w:eastAsia="IRNazanin" w:cs="IRNazanin"/>
          <w:lang w:bidi="fa-IR"/>
          <w:color w:val="111111"/>
          <w:sz w:val="28"/>
          <w:szCs w:val="28"/>
          <w:rtl/>
        </w:rPr>
        <w:t xml:space="preserve">للسید حسن تقی‏زاده التبریزی، فارسی فی لزوم تغییر الخط الفارسی و انتخاب الخط اللاتینی طبع بطهران فی 1347 فی 76 ص ثم غیر المؤلف عقیدته فی هذا الباب، و یأتی له مقدمه دیوان ناصر خسرو کما مر کشف تلبیس و گاه‏شماری در ایران قدیم فی (ج 18 ص 23 و 204) مانی و دین أو: ج 19 ص 31</w:t>
      </w:r>
    </w:p>
    <w:p>
      <w:pPr>
        <w:pStyle w:val="Heading3"/>
      </w:pPr>
      <w:bookmarkStart w:id="748" w:name="_Toc309"/>
      <w:r>
        <w:t>6006- مقدمه التفسیر</w:t>
      </w:r>
      <w:bookmarkEnd w:id="748"/>
    </w:p>
    <w:p>
      <w:pPr>
        <w:pStyle w:val="BookText"/>
      </w:pPr>
      <w:r>
        <w:rPr>
          <w:rFonts w:ascii="IRNazanin" w:hAnsi="IRNazanin" w:eastAsia="IRNazanin" w:cs="IRNazanin"/>
          <w:lang w:bidi="fa-IR"/>
          <w:color w:val="111111"/>
          <w:sz w:val="28"/>
          <w:szCs w:val="28"/>
          <w:rtl/>
        </w:rPr>
        <w:t xml:space="preserve">تفسیر لم یتم للراغب الأصفهانی، و مر بعنوان جامع التفسیر 5: 45</w:t>
      </w:r>
    </w:p>
    <w:p>
      <w:pPr>
        <w:pStyle w:val="Heading3"/>
      </w:pPr>
      <w:bookmarkStart w:id="749" w:name="_Toc310"/>
      <w:r>
        <w:t>6007- مقدمه التفسیر</w:t>
      </w:r>
      <w:bookmarkEnd w:id="749"/>
    </w:p>
    <w:p>
      <w:pPr>
        <w:pStyle w:val="BookText"/>
      </w:pPr>
      <w:r>
        <w:rPr>
          <w:rFonts w:ascii="IRNazanin" w:hAnsi="IRNazanin" w:eastAsia="IRNazanin" w:cs="IRNazanin"/>
          <w:lang w:bidi="fa-IR"/>
          <w:color w:val="111111"/>
          <w:sz w:val="28"/>
          <w:szCs w:val="28"/>
          <w:rtl/>
        </w:rPr>
        <w:t xml:space="preserve">لمیرزا محمود الشهابی صاحب مسرح الفؤاد:</w:t>
      </w:r>
    </w:p>
    <w:p>
      <w:pPr>
        <w:pStyle w:val="BookText"/>
      </w:pPr>
      <w:r>
        <w:rPr>
          <w:rFonts w:ascii="IRNazanin" w:hAnsi="IRNazanin" w:eastAsia="IRNazanin" w:cs="IRNazanin"/>
          <w:lang w:bidi="fa-IR"/>
          <w:color w:val="111111"/>
          <w:sz w:val="28"/>
          <w:szCs w:val="28"/>
          <w:rtl/>
        </w:rPr>
        <w:t xml:space="preserve">ج 21 ص 18 و سمی تفسیره ب فروغ ایمان و طبع أوائلها ضمن مجلة الإیمان الطهرانیة</w:t>
      </w:r>
    </w:p>
    <w:p>
      <w:pPr>
        <w:pStyle w:val="Heading3"/>
      </w:pPr>
      <w:bookmarkStart w:id="750" w:name="_Toc311"/>
      <w:r>
        <w:t>6008- مقدمه تفسیر سورة یوسف‏</w:t>
      </w:r>
      <w:bookmarkEnd w:id="750"/>
    </w:p>
    <w:p>
      <w:pPr>
        <w:pStyle w:val="BookText"/>
      </w:pPr>
      <w:r>
        <w:rPr>
          <w:rFonts w:ascii="IRNazanin" w:hAnsi="IRNazanin" w:eastAsia="IRNazanin" w:cs="IRNazanin"/>
          <w:lang w:bidi="fa-IR"/>
          <w:color w:val="111111"/>
          <w:sz w:val="28"/>
          <w:szCs w:val="28"/>
          <w:rtl/>
        </w:rPr>
        <w:t xml:space="preserve">الأصل للخواجة تاج الدین أبی بکر أحمد بن محمد بن زید (یزید) الطوسی من علماء العامة فی القرن السادس و هو تأویل عرفانی من قصته علیه السلام  مر فی (12 ص 57) بعنوان کتاب الستین‏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50" w:name="pg11374_165188"/>
    <w:bookmarkEnd w:id="50"/>
    <w:p>
      <w:pPr>
        <w:pStyle w:val="BookText"/>
      </w:pPr>
      <w:r>
        <w:rPr>
          <w:rFonts w:ascii="IRNazanin" w:hAnsi="IRNazanin" w:eastAsia="IRNazanin" w:cs="IRNazanin"/>
          <w:lang w:bidi="fa-IR"/>
          <w:color w:val="111111"/>
          <w:sz w:val="28"/>
          <w:szCs w:val="28"/>
          <w:rtl/>
        </w:rPr>
        <w:t xml:space="preserve">أوله: [سپاس مر خدای را که قادر بر کمال است و آفریننده روز و شب و چنین گوید] و قد کان الواعظ الکاشفی یملیه علی أصحابه کما مر فی (ج 5 ص 57) بعنوان جامع الستین و نسخه منه فی (أسعد أفندی 2557 کتبها) جبرئیل بن محمد بن محمد بن أسلم بن إیمان بن مؤمن النخجوانی من قریة اقوین فی (صفر 711) فی (157) ورقة، کل منها فی (23) سطرا و نسختها الفتوغرافیة فی (دانشگاه) تحت رقم (541) و کان النسخة أساس الطبع فیما طبع أخیرا باهتمام محمد روشن مع مقدمه له و نسخه أخری فی (رشت، المکتبة العامة 1/) فی (13 ع 2/ 847) و صورتها الفتوغرافیة فی دانشگاه تحت رقم (2022)</w:t>
      </w:r>
    </w:p>
    <w:p>
      <w:pPr>
        <w:pStyle w:val="Heading3"/>
      </w:pPr>
      <w:bookmarkStart w:id="751" w:name="_Toc312"/>
      <w:r>
        <w:t>6009- مقدمه تفسیر گازر</w:t>
      </w:r>
      <w:bookmarkEnd w:id="751"/>
    </w:p>
    <w:p>
      <w:pPr>
        <w:pStyle w:val="BookText"/>
      </w:pPr>
      <w:r>
        <w:rPr>
          <w:rFonts w:ascii="IRNazanin" w:hAnsi="IRNazanin" w:eastAsia="IRNazanin" w:cs="IRNazanin"/>
          <w:lang w:bidi="fa-IR"/>
          <w:color w:val="111111"/>
          <w:sz w:val="28"/>
          <w:szCs w:val="28"/>
          <w:rtl/>
        </w:rPr>
        <w:t xml:space="preserve">الأصل فی قسمین سمی الأول منهما ب جلاء الأذهان و الثانی ب تفسیر گازر و لعل الأول من تألیف أبی المحاسن الجرجانی، و الثانی للسید غیاث الدین الزواری المذکور فی (ج 4 ص 270) و طبع الکتاب باهتمام و مقدمه السید جلال الدین المحدث الأرموی‏</w:t>
      </w:r>
    </w:p>
    <w:p>
      <w:pPr>
        <w:pStyle w:val="Heading3"/>
      </w:pPr>
      <w:bookmarkStart w:id="752" w:name="_Toc313"/>
      <w:r>
        <w:t>6010- مقدمه تقویم‏</w:t>
      </w:r>
      <w:bookmarkEnd w:id="752"/>
    </w:p>
    <w:p>
      <w:pPr>
        <w:pStyle w:val="BookText"/>
      </w:pPr>
      <w:r>
        <w:rPr>
          <w:rFonts w:ascii="IRNazanin" w:hAnsi="IRNazanin" w:eastAsia="IRNazanin" w:cs="IRNazanin"/>
          <w:lang w:bidi="fa-IR"/>
          <w:color w:val="111111"/>
          <w:sz w:val="28"/>
          <w:szCs w:val="28"/>
          <w:rtl/>
        </w:rPr>
        <w:t xml:space="preserve">للمیرزا معز الدین محمد بن محمد محسن الأصفهانی و المحتمل أن التقویم للأستاد أبی جعفر الکافی صاحب التسهیل المظنون اتحاده مع صاحب المعاد المذکور فی (21 ص 171) و توجد نسخه من المقدمة فی (17) ص، فی (دانشگاه 5/ 2978) ضمن جنگ رفیع الحسینی المکتوبة فی القرن الحادی عشر</w:t>
      </w:r>
    </w:p>
    <w:p>
      <w:pPr>
        <w:pStyle w:val="Heading3"/>
      </w:pPr>
      <w:bookmarkStart w:id="753" w:name="_Toc314"/>
      <w:r>
        <w:t>6011- مقدمه تقویم‏</w:t>
      </w:r>
      <w:bookmarkEnd w:id="753"/>
    </w:p>
    <w:p>
      <w:pPr>
        <w:pStyle w:val="BookText"/>
      </w:pPr>
      <w:r>
        <w:rPr>
          <w:rFonts w:ascii="IRNazanin" w:hAnsi="IRNazanin" w:eastAsia="IRNazanin" w:cs="IRNazanin"/>
          <w:lang w:bidi="fa-IR"/>
          <w:color w:val="111111"/>
          <w:sz w:val="28"/>
          <w:szCs w:val="28"/>
          <w:rtl/>
        </w:rPr>
        <w:t xml:space="preserve">الأصل للخواجة الطوسی، و قد کتبها لعلاء الدین محمد بن الحسن بن علی ذکره السلام بن نزار بن معد بن علی بن منصور بن نزار بن معد بن جعفر الصادق علیه السلام  و استخرج فیها طالعة أولها: [این فصل دیباجة تقویمی است که نصیر الدین طوسی جهت محمد بن نوشته مقدمه جود مسعود آسمانی و فاتحة ورود وفور شادمانی‏] توجد نسختان منها فی: (الحمیدیة 14/ 1447) ضمن المجموعة المؤرخة (755) و (المجلس 81/ 5138) کتبت بالقلم النستعلیق فی (1057- 1024) فی الورقة (354) من جنگ ابن خاتون و یأتی‏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51" w:name="pg11374_165189"/>
    <w:bookmarkEnd w:id="51"/>
    <w:p>
      <w:pPr>
        <w:pStyle w:val="BookText"/>
      </w:pPr>
      <w:r>
        <w:rPr>
          <w:rFonts w:ascii="IRNazanin" w:hAnsi="IRNazanin" w:eastAsia="IRNazanin" w:cs="IRNazanin"/>
          <w:lang w:bidi="fa-IR"/>
          <w:color w:val="111111"/>
          <w:sz w:val="28"/>
          <w:szCs w:val="28"/>
          <w:rtl/>
        </w:rPr>
        <w:t xml:space="preserve">للخواجة مقدمه قدیم أخلاق ناصری و غیرها</w:t>
      </w:r>
    </w:p>
    <w:p>
      <w:pPr>
        <w:pStyle w:val="Heading3"/>
      </w:pPr>
      <w:bookmarkStart w:id="754" w:name="_Toc315"/>
      <w:r>
        <w:t>6012- مقدمه جام جم‏</w:t>
      </w:r>
      <w:bookmarkEnd w:id="754"/>
    </w:p>
    <w:p>
      <w:pPr>
        <w:pStyle w:val="BookText"/>
      </w:pPr>
      <w:r>
        <w:rPr>
          <w:rFonts w:ascii="IRNazanin" w:hAnsi="IRNazanin" w:eastAsia="IRNazanin" w:cs="IRNazanin"/>
          <w:lang w:bidi="fa-IR"/>
          <w:color w:val="111111"/>
          <w:sz w:val="28"/>
          <w:szCs w:val="28"/>
          <w:rtl/>
        </w:rPr>
        <w:t xml:space="preserve">أشرنا إلیها عند ذکر الأصل فی (ج 5 ص 23) و قلنا إنها مطبوعة مع الأصل، لوحید الدستگردی فی (1307 ش) فی (14+ 264 ص) و یأتی قریبا منتخب جام جم و ذکرت فی (ص 2735) من فهرست نسخه‏های خطی فارسی (50) نسخه من الأصل فی مکتبات الشرق و الغرب أقدمها کتابة نسخه فی (المتحف البریطانی 22/ 27261</w:t>
      </w:r>
      <w:r>
        <w:rPr>
          <w:rFonts w:ascii="Times New Roman" w:hAnsi="Times New Roman" w:eastAsia="Times New Roman" w:cs="Times New Roman"/>
          <w:lang w:val="en-US" w:bidi="en-US"/>
          <w:color w:val="111111"/>
          <w:sz w:val="28"/>
          <w:szCs w:val="28"/>
          <w:rtl/>
        </w:rPr>
        <w:t xml:space="preserve">A bb ) </w:t>
      </w:r>
      <w:r>
        <w:rPr>
          <w:rFonts w:ascii="IRNazanin" w:hAnsi="IRNazanin" w:eastAsia="IRNazanin" w:cs="IRNazanin"/>
          <w:lang w:bidi="fa-IR"/>
          <w:color w:val="111111"/>
          <w:sz w:val="28"/>
          <w:szCs w:val="28"/>
          <w:rtl/>
        </w:rPr>
        <w:t xml:space="preserve">ضمن المجموعة المؤرخة (813- 814) و صورتها الفتوغرافیة فی (دانشگاه) تحت رقم (24)</w:t>
      </w:r>
    </w:p>
    <w:p>
      <w:pPr>
        <w:pStyle w:val="Heading3"/>
      </w:pPr>
      <w:bookmarkStart w:id="755" w:name="_Toc316"/>
      <w:r>
        <w:t>6013- مقدمه جامع الأشعار</w:t>
      </w:r>
      <w:bookmarkEnd w:id="755"/>
    </w:p>
    <w:p>
      <w:pPr>
        <w:pStyle w:val="BookText"/>
      </w:pPr>
      <w:r>
        <w:rPr>
          <w:rFonts w:ascii="IRNazanin" w:hAnsi="IRNazanin" w:eastAsia="IRNazanin" w:cs="IRNazanin"/>
          <w:lang w:bidi="fa-IR"/>
          <w:color w:val="111111"/>
          <w:sz w:val="28"/>
          <w:szCs w:val="28"/>
          <w:rtl/>
        </w:rPr>
        <w:t xml:space="preserve">الأصل جنگ شعر من القصیدة و القطعة و الغزل لا نعرف المؤلف الا أن لها مقدمه و تقریظ من إنشاء محمد مؤمن الفیروزآبادی و نسخه مذهبة غیر مؤرخة من الجامع فی (طهران، المجلس 446) کتبت بالقلم النستعلیق فی (372) ورقة و ذکرت فی فهرس المکتبة فهرس الشعراء المذکورین أشعارهم فی الجنگ المذکور</w:t>
      </w:r>
    </w:p>
    <w:p>
      <w:pPr>
        <w:pStyle w:val="Heading3"/>
      </w:pPr>
      <w:bookmarkStart w:id="756" w:name="_Toc317"/>
      <w:r>
        <w:t>6014- مقدمه جامع البدائع مظفری‏</w:t>
      </w:r>
      <w:bookmarkEnd w:id="756"/>
    </w:p>
    <w:p>
      <w:pPr>
        <w:pStyle w:val="BookText"/>
      </w:pPr>
      <w:r>
        <w:rPr>
          <w:rFonts w:ascii="IRNazanin" w:hAnsi="IRNazanin" w:eastAsia="IRNazanin" w:cs="IRNazanin"/>
          <w:lang w:bidi="fa-IR"/>
          <w:color w:val="111111"/>
          <w:sz w:val="28"/>
          <w:szCs w:val="28"/>
          <w:rtl/>
        </w:rPr>
        <w:t xml:space="preserve">المتن لرکن الدین مسعود الصاعدی، یأتی ذکر الأصل بعنوان منتخب غزلیات شعراء و المقدمة لقوام الدین الیزدی صاحب مقدمه ترجمه شمسیة (22: 49) و قد کتبها للشاه‏زاده إسماعیل بن إبراهیم سلطان، نسخه منها ضمن کلیاته الآتیة ذکرها عند ذکر مکاتیبه و منشئاته‏</w:t>
      </w:r>
    </w:p>
    <w:p>
      <w:pPr>
        <w:pStyle w:val="Heading3"/>
      </w:pPr>
      <w:bookmarkStart w:id="757" w:name="_Toc318"/>
      <w:r>
        <w:t>6015- مقدمه جامع الرشیدی‏</w:t>
      </w:r>
      <w:bookmarkEnd w:id="757"/>
    </w:p>
    <w:p>
      <w:pPr>
        <w:pStyle w:val="BookText"/>
      </w:pPr>
      <w:r>
        <w:rPr>
          <w:rFonts w:ascii="IRNazanin" w:hAnsi="IRNazanin" w:eastAsia="IRNazanin" w:cs="IRNazanin"/>
          <w:lang w:bidi="fa-IR"/>
          <w:color w:val="111111"/>
          <w:sz w:val="28"/>
          <w:szCs w:val="28"/>
          <w:rtl/>
        </w:rPr>
        <w:t xml:space="preserve">راجع مقدمه مجموعة الرشیدیة</w:t>
      </w:r>
    </w:p>
    <w:p>
      <w:pPr>
        <w:pStyle w:val="Heading3"/>
      </w:pPr>
      <w:bookmarkStart w:id="758" w:name="_Toc319"/>
      <w:r>
        <w:t>6016- مقدمه جامع الحکایات‏</w:t>
      </w:r>
      <w:bookmarkEnd w:id="758"/>
    </w:p>
    <w:p>
      <w:pPr>
        <w:pStyle w:val="BookText"/>
      </w:pPr>
      <w:r>
        <w:rPr>
          <w:rFonts w:ascii="IRNazanin" w:hAnsi="IRNazanin" w:eastAsia="IRNazanin" w:cs="IRNazanin"/>
          <w:lang w:bidi="fa-IR"/>
          <w:color w:val="111111"/>
          <w:sz w:val="28"/>
          <w:szCs w:val="28"/>
          <w:rtl/>
        </w:rPr>
        <w:t xml:space="preserve">الذی مر ذکره فی (5: 50) المأخوذة من فرج بعد الشدة المذکورة فی (16: 155) توجد نسخه منها فی (طهران، الملک 28/ 4171) و لها مقدمه لمحمد مؤمن شرفیة أولها:</w:t>
      </w:r>
    </w:p>
    <w:p>
      <w:pPr>
        <w:pStyle w:val="BookText"/>
      </w:pPr>
      <w:r>
        <w:rPr>
          <w:rFonts w:ascii="IRNazanin" w:hAnsi="IRNazanin" w:eastAsia="IRNazanin" w:cs="IRNazanin"/>
          <w:lang w:bidi="fa-IR"/>
          <w:color w:val="111111"/>
          <w:sz w:val="28"/>
          <w:szCs w:val="28"/>
          <w:rtl/>
        </w:rPr>
        <w:t xml:space="preserve">[سزاوارترین حمدی که زبان گوینده بدان مشعوف باشد] ضمن مجموعة کتابتها 1092</w:t>
      </w:r>
    </w:p>
    <w:p>
      <w:pPr>
        <w:pStyle w:val="Heading3"/>
      </w:pPr>
      <w:bookmarkStart w:id="759" w:name="_Toc320"/>
      <w:r>
        <w:t>6017- مقدمه جامع المناسک‏</w:t>
      </w:r>
      <w:bookmarkEnd w:id="759"/>
    </w:p>
    <w:p>
      <w:pPr>
        <w:pStyle w:val="BookText"/>
      </w:pPr>
      <w:r>
        <w:rPr>
          <w:rFonts w:ascii="IRNazanin" w:hAnsi="IRNazanin" w:eastAsia="IRNazanin" w:cs="IRNazanin"/>
          <w:lang w:bidi="fa-IR"/>
          <w:color w:val="111111"/>
          <w:sz w:val="28"/>
          <w:szCs w:val="28"/>
          <w:rtl/>
        </w:rPr>
        <w:t xml:space="preserve">فی آداب السفر بالگجراتیة، للشیخ‏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52" w:name="pg11374_165190"/>
    <w:bookmarkEnd w:id="52"/>
    <w:p>
      <w:pPr>
        <w:pStyle w:val="BookText"/>
      </w:pPr>
      <w:r>
        <w:rPr>
          <w:rFonts w:ascii="IRNazanin" w:hAnsi="IRNazanin" w:eastAsia="IRNazanin" w:cs="IRNazanin"/>
          <w:lang w:bidi="fa-IR"/>
          <w:color w:val="111111"/>
          <w:sz w:val="28"/>
          <w:szCs w:val="28"/>
          <w:rtl/>
        </w:rPr>
        <w:t xml:space="preserve">محمد حسن الکاشانی صاحب مقدمه منطق الآتیة ذکرها، ألفه فی 1338 کما ذکره فی فهرست‏</w:t>
      </w:r>
    </w:p>
    <w:p>
      <w:pPr>
        <w:pStyle w:val="Heading3"/>
      </w:pPr>
      <w:bookmarkStart w:id="760" w:name="_Toc321"/>
      <w:r>
        <w:t>6018- مقدمه رسالة الجبر و المقابلة</w:t>
      </w:r>
      <w:bookmarkEnd w:id="760"/>
    </w:p>
    <w:p>
      <w:pPr>
        <w:pStyle w:val="BookText"/>
      </w:pPr>
      <w:r>
        <w:rPr>
          <w:rFonts w:ascii="IRNazanin" w:hAnsi="IRNazanin" w:eastAsia="IRNazanin" w:cs="IRNazanin"/>
          <w:lang w:bidi="fa-IR"/>
          <w:color w:val="111111"/>
          <w:sz w:val="28"/>
          <w:szCs w:val="28"/>
          <w:rtl/>
        </w:rPr>
        <w:t xml:space="preserve">فی ترجمه أحوال مصنفها الخیامی المذکور فی (ج 5 ص 86) للفاضل المناضل الدکتور تقی أرانی، مطبوع مع الأصل، کما مر فی حاشیة (ص 310) من (ج 9) و مر للدکتور عرفان و أصول مادی فی (ج 15 ص 247) و یأتی له قریبا مقدمه شرح ما أشکل من مصادرات أقلیدس‏</w:t>
      </w:r>
    </w:p>
    <w:p>
      <w:pPr>
        <w:pStyle w:val="Heading3"/>
      </w:pPr>
      <w:bookmarkStart w:id="761" w:name="_Toc322"/>
      <w:r>
        <w:t>مقدمه جلاء الأذهان‏</w:t>
      </w:r>
      <w:bookmarkEnd w:id="761"/>
    </w:p>
    <w:p>
      <w:pPr>
        <w:pStyle w:val="BookText"/>
      </w:pPr>
      <w:r>
        <w:rPr>
          <w:rFonts w:ascii="IRNazanin" w:hAnsi="IRNazanin" w:eastAsia="IRNazanin" w:cs="IRNazanin"/>
          <w:lang w:bidi="fa-IR"/>
          <w:color w:val="111111"/>
          <w:sz w:val="28"/>
          <w:szCs w:val="28"/>
          <w:rtl/>
        </w:rPr>
        <w:t xml:space="preserve">مر فی (22: 51) بعنوان مقدمه تفسیر گازر</w:t>
      </w:r>
    </w:p>
    <w:p>
      <w:pPr>
        <w:pStyle w:val="Heading3"/>
      </w:pPr>
      <w:bookmarkStart w:id="762" w:name="_Toc323"/>
      <w:r>
        <w:t>6019- مقدمه جنات الوصال‏</w:t>
      </w:r>
      <w:bookmarkEnd w:id="762"/>
    </w:p>
    <w:p>
      <w:pPr>
        <w:pStyle w:val="BookText"/>
      </w:pPr>
      <w:r>
        <w:rPr>
          <w:rFonts w:ascii="IRNazanin" w:hAnsi="IRNazanin" w:eastAsia="IRNazanin" w:cs="IRNazanin"/>
          <w:lang w:bidi="fa-IR"/>
          <w:color w:val="111111"/>
          <w:sz w:val="28"/>
          <w:szCs w:val="28"/>
          <w:rtl/>
        </w:rPr>
        <w:t xml:space="preserve">مر الأصل فی (ج 5 ص 152) و (ج 19 ص 149) و طبع مع مقدمه الطبع من الدکتور نوربخش مع مقابلة عده نسخ‏</w:t>
      </w:r>
    </w:p>
    <w:p>
      <w:pPr>
        <w:pStyle w:val="Heading3"/>
      </w:pPr>
      <w:bookmarkStart w:id="763" w:name="_Toc324"/>
      <w:r>
        <w:t>6020- مقدمه جنگ‏</w:t>
      </w:r>
      <w:bookmarkEnd w:id="763"/>
    </w:p>
    <w:p>
      <w:pPr>
        <w:pStyle w:val="BookText"/>
      </w:pPr>
      <w:r>
        <w:rPr>
          <w:rFonts w:ascii="IRNazanin" w:hAnsi="IRNazanin" w:eastAsia="IRNazanin" w:cs="IRNazanin"/>
          <w:lang w:bidi="fa-IR"/>
          <w:color w:val="111111"/>
          <w:sz w:val="28"/>
          <w:szCs w:val="28"/>
          <w:rtl/>
        </w:rPr>
        <w:t xml:space="preserve">لمولانا أحسنی اللاهیجی، و الأصل لحسین خان الکهدمی أولها: [شکر بی‏منتها صانعی را] و توجد نسختان منها فی (أدبیات 104 حکمت) ضمن الجنگ المکتوبة فی (1103) و (المجلس 11/ 3455) فی (ص 20) من الجنگ المؤرخة (1063- 1141)</w:t>
      </w:r>
    </w:p>
    <w:p>
      <w:pPr>
        <w:pStyle w:val="Heading3"/>
      </w:pPr>
      <w:bookmarkStart w:id="764" w:name="_Toc325"/>
      <w:r>
        <w:t>6021- مقدمه جنگ‏</w:t>
      </w:r>
      <w:bookmarkEnd w:id="764"/>
    </w:p>
    <w:p>
      <w:pPr>
        <w:pStyle w:val="BookText"/>
      </w:pPr>
      <w:r>
        <w:rPr>
          <w:rFonts w:ascii="IRNazanin" w:hAnsi="IRNazanin" w:eastAsia="IRNazanin" w:cs="IRNazanin"/>
          <w:lang w:bidi="fa-IR"/>
          <w:color w:val="111111"/>
          <w:sz w:val="28"/>
          <w:szCs w:val="28"/>
          <w:rtl/>
        </w:rPr>
        <w:t xml:space="preserve">لمحمد صادق، و الأصل من جمع الآقا محمد معینا الأردوبادی بن الحاج محمد خان، شرع بها فی (1109) و المقدمة أنشأت باستدعاء من المؤلف فی (16 ج 2/ 1109) و نسخه منها فی (دانشگاه 1/ 2591) علی هامش الصفحتین منها (1- 2)</w:t>
      </w:r>
    </w:p>
    <w:p>
      <w:pPr>
        <w:pStyle w:val="Heading3"/>
      </w:pPr>
      <w:bookmarkStart w:id="765" w:name="_Toc326"/>
      <w:r>
        <w:t>6022- مقدمه جواهر الأسرار</w:t>
      </w:r>
      <w:bookmarkEnd w:id="765"/>
    </w:p>
    <w:p>
      <w:pPr>
        <w:pStyle w:val="BookText"/>
      </w:pPr>
      <w:r>
        <w:rPr>
          <w:rFonts w:ascii="IRNazanin" w:hAnsi="IRNazanin" w:eastAsia="IRNazanin" w:cs="IRNazanin"/>
          <w:lang w:bidi="fa-IR"/>
          <w:color w:val="111111"/>
          <w:sz w:val="28"/>
          <w:szCs w:val="28"/>
          <w:rtl/>
        </w:rPr>
        <w:t xml:space="preserve">الأصل للشیخ الآذری کما یأتی بعنوان منتخب مفتاح الأسرار و توجد نسختان من المقدمة فی (المجلس 2327) فی (ص 768) ضمن المجموعة المؤرخة (1072) و (دانشگاه 5400) ضمن المجموعة المکتوبة فی القرن الحادی عشر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3" w:name="pg11374_165191"/>
    <w:bookmarkEnd w:id="53"/>
    <w:p>
      <w:pPr>
        <w:pStyle w:val="Heading3"/>
      </w:pPr>
      <w:bookmarkStart w:id="766" w:name="_Toc327"/>
      <w:r>
        <w:t>6023- مقدمه جهادیة</w:t>
      </w:r>
      <w:bookmarkEnd w:id="766"/>
    </w:p>
    <w:p>
      <w:pPr>
        <w:pStyle w:val="BookText"/>
      </w:pPr>
      <w:r>
        <w:rPr>
          <w:rFonts w:ascii="IRNazanin" w:hAnsi="IRNazanin" w:eastAsia="IRNazanin" w:cs="IRNazanin"/>
          <w:lang w:bidi="fa-IR"/>
          <w:color w:val="111111"/>
          <w:sz w:val="28"/>
          <w:szCs w:val="28"/>
          <w:rtl/>
        </w:rPr>
        <w:t xml:space="preserve">لقائم مقام، و قد أشرنا إلیها عند ذکر الأصل فی (ج 5 ص 297) و طبع ضمن منشئات قائم مقام مع مقدمه أحکام الجهاد المذکورة فی (ص 38)</w:t>
      </w:r>
    </w:p>
    <w:p>
      <w:pPr>
        <w:pStyle w:val="Heading3"/>
      </w:pPr>
      <w:bookmarkStart w:id="767" w:name="_Toc328"/>
      <w:r>
        <w:t>6024- مقدمه چمن سخن‏</w:t>
      </w:r>
      <w:bookmarkEnd w:id="767"/>
    </w:p>
    <w:p>
      <w:pPr>
        <w:pStyle w:val="BookText"/>
      </w:pPr>
      <w:r>
        <w:rPr>
          <w:rFonts w:ascii="IRNazanin" w:hAnsi="IRNazanin" w:eastAsia="IRNazanin" w:cs="IRNazanin"/>
          <w:lang w:bidi="fa-IR"/>
          <w:color w:val="111111"/>
          <w:sz w:val="28"/>
          <w:szCs w:val="28"/>
          <w:rtl/>
        </w:rPr>
        <w:t xml:space="preserve">لظهیرا، نسخه منها عند عبد الحسین بیات (19) فی (61) و أخری ضمن جنگ رفیع الدین رافع الذی کتبه الرافع بنفسه فی (1084) و معها مقدمه بیاض لآقا حسین الخوانساری المذکورة فی (ص 46)</w:t>
      </w:r>
    </w:p>
    <w:p>
      <w:pPr>
        <w:pStyle w:val="Heading3"/>
      </w:pPr>
      <w:bookmarkStart w:id="768" w:name="_Toc329"/>
      <w:r>
        <w:t>6025- مقدمه حدائق السحر</w:t>
      </w:r>
      <w:bookmarkEnd w:id="768"/>
    </w:p>
    <w:p>
      <w:pPr>
        <w:pStyle w:val="BookText"/>
      </w:pPr>
      <w:r>
        <w:rPr>
          <w:rFonts w:ascii="IRNazanin" w:hAnsi="IRNazanin" w:eastAsia="IRNazanin" w:cs="IRNazanin"/>
          <w:lang w:bidi="fa-IR"/>
          <w:color w:val="111111"/>
          <w:sz w:val="28"/>
          <w:szCs w:val="28"/>
          <w:rtl/>
        </w:rPr>
        <w:t xml:space="preserve">المذکور فی (6: 287) مع الحواشی و التعلیقات علیه، المقدمة مفصلة فی 73 ص کما أشرنا إلیها عند ذکر المتن فی (ج 6 ص 287) و الحواشی فی 61 ص کلها لمیرزا عباس خان إقبال الآشتیانی معلم دار المعلمین طبع مع الحدائق سنة 1308 ش، و یأتی منتخب حدائق السحر، ملاحظات حول حدائق السحر.</w:t>
      </w:r>
    </w:p>
    <w:p>
      <w:pPr>
        <w:pStyle w:val="Heading3"/>
      </w:pPr>
      <w:bookmarkStart w:id="769" w:name="_Toc330"/>
      <w:r>
        <w:t>6026- مقدمه الحدائق الناضرة</w:t>
      </w:r>
      <w:bookmarkEnd w:id="769"/>
    </w:p>
    <w:p>
      <w:pPr>
        <w:pStyle w:val="BookText"/>
      </w:pPr>
      <w:r>
        <w:rPr>
          <w:rFonts w:ascii="IRNazanin" w:hAnsi="IRNazanin" w:eastAsia="IRNazanin" w:cs="IRNazanin"/>
          <w:lang w:bidi="fa-IR"/>
          <w:color w:val="111111"/>
          <w:sz w:val="28"/>
          <w:szCs w:val="28"/>
          <w:rtl/>
        </w:rPr>
        <w:t xml:space="preserve">فی أصول الفقه، جعلها فی أول الحدائق، للشیخ یوسف البحرانی، طبع ثلاث مرات و هی اثنتی عشرة مقدمه و آخر المقدمات فی الفرق بین المجتهد و الأخباری، و طبعت مع الحدائق، و مر شرحه للسید محسن الأعرجی فی (6: 290) و (14: 85).</w:t>
      </w:r>
    </w:p>
    <w:p>
      <w:pPr>
        <w:pStyle w:val="Heading3"/>
      </w:pPr>
      <w:bookmarkStart w:id="770" w:name="_Toc331"/>
      <w:r>
        <w:t>6027- مقدمه حدیقة الحقیقة</w:t>
      </w:r>
      <w:bookmarkEnd w:id="770"/>
    </w:p>
    <w:p>
      <w:pPr>
        <w:pStyle w:val="BookText"/>
      </w:pPr>
      <w:r>
        <w:rPr>
          <w:rFonts w:ascii="IRNazanin" w:hAnsi="IRNazanin" w:eastAsia="IRNazanin" w:cs="IRNazanin"/>
          <w:lang w:bidi="fa-IR"/>
          <w:color w:val="111111"/>
          <w:sz w:val="28"/>
          <w:szCs w:val="28"/>
          <w:rtl/>
        </w:rPr>
        <w:t xml:space="preserve">للسنائی، مر ذکره فی (6: 382) و (19: 157) و لها مقدمات عدیدة منها مقدمه الرقا (الرقام، الرفا) الذی جمع مسودات الحدیقة بعد موت ناظمها منضمة إلی بعض نسخ الحدیقة، و ذکر فیها تاریخ وفاه الناظم 525.</w:t>
      </w:r>
    </w:p>
    <w:p>
      <w:pPr>
        <w:pStyle w:val="Heading3"/>
      </w:pPr>
      <w:bookmarkStart w:id="771" w:name="_Toc332"/>
      <w:r>
        <w:t>6028- مقدمه حدیقة الحقیقة</w:t>
      </w:r>
      <w:bookmarkEnd w:id="771"/>
    </w:p>
    <w:p>
      <w:pPr>
        <w:pStyle w:val="BookText"/>
      </w:pPr>
      <w:r>
        <w:rPr>
          <w:rFonts w:ascii="IRNazanin" w:hAnsi="IRNazanin" w:eastAsia="IRNazanin" w:cs="IRNazanin"/>
          <w:lang w:bidi="fa-IR"/>
          <w:color w:val="111111"/>
          <w:sz w:val="28"/>
          <w:szCs w:val="28"/>
          <w:rtl/>
        </w:rPr>
        <w:t xml:space="preserve">للناظم نفسه و هو السنائی الغزنوی، قال الرقا السابق ذکره إن السنائی أنشأ فی مرض موته مقدمه للحدیقة و أملاها علی أبی الفتح فضل الله الحسینی فکتبها هو. أولها: [سپاس و ستایش مبدعی را که بسخن پاک سخن‏دان سخنگوی را إبداع کرد ...]. و توجد نسخه من الحدیقة فی (طهران، الملیة 993 ف) کتبت فی القرن الحادی عشر و فیها مقدمه الرقا المذکورة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4" w:name="pg11374_165192"/>
    <w:bookmarkEnd w:id="54"/>
    <w:p>
      <w:pPr>
        <w:pStyle w:val="BookText"/>
      </w:pPr>
      <w:r>
        <w:rPr>
          <w:rFonts w:ascii="IRNazanin" w:hAnsi="IRNazanin" w:eastAsia="IRNazanin" w:cs="IRNazanin"/>
          <w:lang w:bidi="fa-IR"/>
          <w:color w:val="111111"/>
          <w:sz w:val="28"/>
          <w:szCs w:val="28"/>
          <w:rtl/>
        </w:rPr>
        <w:t xml:space="preserve">فی (19) ص، و فی الخاتمة فهرس منظوم لأبواب الحدیقة- علی ما أشرنا، و بعدها مقدمه السنائی فی ستة صحائف، و نسخه أخری مذهبة فی (طهران، المجلس 916) کتبت بالقلم النستعلیق کسابقها بخط جید فی القرن التاسع، و لها مقدمه لا یطابق مقدمه الرقا، و لعلها أیضا للسنائی أو غیره.</w:t>
      </w:r>
    </w:p>
    <w:p>
      <w:pPr>
        <w:pStyle w:val="Heading3"/>
      </w:pPr>
      <w:bookmarkStart w:id="772" w:name="_Toc333"/>
      <w:r>
        <w:t>6029- مقدمه حدیقة الحقیقة</w:t>
      </w:r>
      <w:bookmarkEnd w:id="772"/>
    </w:p>
    <w:p>
      <w:pPr>
        <w:pStyle w:val="BookText"/>
      </w:pPr>
      <w:r>
        <w:rPr>
          <w:rFonts w:ascii="IRNazanin" w:hAnsi="IRNazanin" w:eastAsia="IRNazanin" w:cs="IRNazanin"/>
          <w:lang w:bidi="fa-IR"/>
          <w:color w:val="111111"/>
          <w:sz w:val="28"/>
          <w:szCs w:val="28"/>
          <w:rtl/>
        </w:rPr>
        <w:t xml:space="preserve">لعبد اللطیف بن عبد الله العباسی، صاحب لطائف معنوی و فرهنگ مثنوی و غیرهما، توجد نسخه مذهبة من الحدیقة معها المقدمة المذکورة فی (طهران، الملیة: 3 ع- 1300 غیر المفهرسة) کتبت بالقلم النستعلیق المتوسط فی (6 شعبان 1039) عن</w:t>
      </w:r>
    </w:p>
    <w:p>
      <w:pPr>
        <w:pStyle w:val="BookText"/>
      </w:pPr>
      <w:r>
        <w:rPr>
          <w:rFonts w:ascii="IRNazanin" w:hAnsi="IRNazanin" w:eastAsia="IRNazanin" w:cs="IRNazanin"/>
          <w:lang w:bidi="fa-IR"/>
          <w:color w:val="111111"/>
          <w:sz w:val="28"/>
          <w:szCs w:val="28"/>
          <w:rtl/>
        </w:rPr>
        <w:t xml:space="preserve">نسخه کتبت بعد ثمانین سنة عن نظم الحدیقة فی (627 ص) کل منها فی (17) سطرا، و لعل العباسی هذا صاحب مقدمه إلهی‏نامه المذکور فی  صلی الله علیه و آله .</w:t>
      </w:r>
    </w:p>
    <w:p>
      <w:pPr>
        <w:pStyle w:val="Heading3"/>
      </w:pPr>
      <w:bookmarkStart w:id="773" w:name="_Toc334"/>
      <w:r>
        <w:t>مقدمه حدیقة الحقیقة</w:t>
      </w:r>
      <w:bookmarkEnd w:id="773"/>
    </w:p>
    <w:p>
      <w:pPr>
        <w:pStyle w:val="BookText"/>
      </w:pPr>
      <w:r>
        <w:rPr>
          <w:rFonts w:ascii="IRNazanin" w:hAnsi="IRNazanin" w:eastAsia="IRNazanin" w:cs="IRNazanin"/>
          <w:lang w:bidi="fa-IR"/>
          <w:color w:val="111111"/>
          <w:sz w:val="28"/>
          <w:szCs w:val="28"/>
          <w:rtl/>
        </w:rPr>
        <w:t xml:space="preserve">مر فی (ج 4021 ص 326) بعنوان مفتاح الحدیقة.</w:t>
      </w:r>
    </w:p>
    <w:p>
      <w:pPr>
        <w:pStyle w:val="Heading3"/>
      </w:pPr>
      <w:bookmarkStart w:id="774" w:name="_Toc335"/>
      <w:r>
        <w:t>6030- مقدمه حدیقة الحقیقة</w:t>
      </w:r>
      <w:bookmarkEnd w:id="774"/>
    </w:p>
    <w:p>
      <w:pPr>
        <w:pStyle w:val="BookText"/>
      </w:pPr>
      <w:r>
        <w:rPr>
          <w:rFonts w:ascii="IRNazanin" w:hAnsi="IRNazanin" w:eastAsia="IRNazanin" w:cs="IRNazanin"/>
          <w:lang w:bidi="fa-IR"/>
          <w:color w:val="111111"/>
          <w:sz w:val="28"/>
          <w:szCs w:val="28"/>
          <w:rtl/>
        </w:rPr>
        <w:t xml:space="preserve">توجد ثلاث نسخ غیر مؤرخة من الحدیقة فی: 1- (طهران، الملک 5254) و لها مقدمه بالنظم و النثر فی (14) ورقة. أولها: [آن مفضلی که دوستان خود را خلعت سعادت ...].</w:t>
      </w:r>
    </w:p>
    <w:p>
      <w:pPr>
        <w:pStyle w:val="BookText"/>
      </w:pPr>
      <w:r>
        <w:rPr>
          <w:rFonts w:ascii="IRNazanin" w:hAnsi="IRNazanin" w:eastAsia="IRNazanin" w:cs="IRNazanin"/>
          <w:lang w:bidi="fa-IR"/>
          <w:color w:val="111111"/>
          <w:sz w:val="28"/>
          <w:szCs w:val="28"/>
          <w:rtl/>
        </w:rPr>
        <w:t xml:space="preserve">و (مشهد، عبد الحمید مولوی) و لها مقدمه بالفارسیة السلیسة، و النسخة کانت متعلق ب [فرهاد میرزا] و (بنگال، آسیائی) 1/ 35 11671) کتبت بالقلم النستعلیق و لها مقدمه منثورة.</w:t>
      </w:r>
    </w:p>
    <w:p>
      <w:pPr>
        <w:pStyle w:val="Heading3"/>
      </w:pPr>
      <w:bookmarkStart w:id="775" w:name="_Toc336"/>
      <w:r>
        <w:t>6031- مقدمه حسن گلو سوز</w:t>
      </w:r>
      <w:bookmarkEnd w:id="775"/>
    </w:p>
    <w:p>
      <w:pPr>
        <w:pStyle w:val="BookText"/>
      </w:pPr>
      <w:r>
        <w:rPr>
          <w:rFonts w:ascii="IRNazanin" w:hAnsi="IRNazanin" w:eastAsia="IRNazanin" w:cs="IRNazanin"/>
          <w:lang w:bidi="fa-IR"/>
          <w:color w:val="111111"/>
          <w:sz w:val="28"/>
          <w:szCs w:val="28"/>
          <w:rtl/>
        </w:rPr>
        <w:t xml:space="preserve">الأصل لزلالی، مر ذکره فی (7: 15).</w:t>
      </w:r>
    </w:p>
    <w:p>
      <w:pPr>
        <w:pStyle w:val="BookText"/>
      </w:pPr>
      <w:r>
        <w:rPr>
          <w:rFonts w:ascii="IRNazanin" w:hAnsi="IRNazanin" w:eastAsia="IRNazanin" w:cs="IRNazanin"/>
          <w:lang w:bidi="fa-IR"/>
          <w:color w:val="111111"/>
          <w:sz w:val="28"/>
          <w:szCs w:val="28"/>
          <w:rtl/>
        </w:rPr>
        <w:t xml:space="preserve">و المقدمة نثرا و نظما لطغرا المشهدی. توجد منظما مع أکثر نسخ المثنوی.</w:t>
      </w:r>
    </w:p>
    <w:p>
      <w:pPr>
        <w:pStyle w:val="Heading3"/>
      </w:pPr>
      <w:bookmarkStart w:id="776" w:name="_Toc337"/>
      <w:r>
        <w:t>6032- مقدمه خرابات و خمخانه‏</w:t>
      </w:r>
      <w:bookmarkEnd w:id="776"/>
    </w:p>
    <w:p>
      <w:pPr>
        <w:pStyle w:val="BookText"/>
      </w:pPr>
      <w:r>
        <w:rPr>
          <w:rFonts w:ascii="IRNazanin" w:hAnsi="IRNazanin" w:eastAsia="IRNazanin" w:cs="IRNazanin"/>
          <w:lang w:bidi="fa-IR"/>
          <w:color w:val="111111"/>
          <w:sz w:val="28"/>
          <w:szCs w:val="28"/>
          <w:rtl/>
        </w:rPr>
        <w:t xml:space="preserve">ل (سیادت پناه میرزا أبو طالب شیرازی أنجویلی. أولها: [الهی ثنای مجموعة ذات، ثنای اقدس و ادای صفات سپاس مقدسین را حیرتی دارم ...]. نسخه منها فی المجموعة (الملک 28/ 4341) کتبها المیر علی أکبر بن المیر محمد محسن الزکی الحسینی بالقلم النستعلیق‏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5" w:name="pg11374_165193"/>
    <w:bookmarkEnd w:id="55"/>
    <w:p>
      <w:pPr>
        <w:pStyle w:val="BookText"/>
      </w:pPr>
      <w:r>
        <w:rPr>
          <w:rFonts w:ascii="IRNazanin" w:hAnsi="IRNazanin" w:eastAsia="IRNazanin" w:cs="IRNazanin"/>
          <w:lang w:bidi="fa-IR"/>
          <w:color w:val="111111"/>
          <w:sz w:val="28"/>
          <w:szCs w:val="28"/>
          <w:rtl/>
        </w:rPr>
        <w:t xml:space="preserve">فی (1193- 1219) علی هامش الصفحتین من النسخة.</w:t>
      </w:r>
    </w:p>
    <w:p>
      <w:pPr>
        <w:pStyle w:val="Heading3"/>
      </w:pPr>
      <w:bookmarkStart w:id="777" w:name="_Toc338"/>
      <w:r>
        <w:t>6033- مقدمه در تاریخ قاجاریة</w:t>
      </w:r>
      <w:bookmarkEnd w:id="777"/>
    </w:p>
    <w:p>
      <w:pPr>
        <w:pStyle w:val="BookText"/>
      </w:pPr>
      <w:r>
        <w:rPr>
          <w:rFonts w:ascii="IRNazanin" w:hAnsi="IRNazanin" w:eastAsia="IRNazanin" w:cs="IRNazanin"/>
          <w:lang w:bidi="fa-IR"/>
          <w:color w:val="111111"/>
          <w:sz w:val="28"/>
          <w:szCs w:val="28"/>
          <w:rtl/>
        </w:rPr>
        <w:t xml:space="preserve">لصاحب العلی‏آبادی، صاحب مکاتیب الآتیة ذکرها، نسخه منها فی ثمانیة صحائف، توجد فی (المجلس 2450) ضمن کلیاته المکتوبة بالقلم النستعلیق فی القرن الثالث عشر، و معها حکایات منثورة و أشعاره المشتملة علی القصیدة و الترکیب و القطعة و الغزل و الرباعی و المثنوی.</w:t>
      </w:r>
    </w:p>
    <w:p>
      <w:pPr>
        <w:pStyle w:val="Heading3"/>
      </w:pPr>
      <w:bookmarkStart w:id="778" w:name="_Toc339"/>
      <w:r>
        <w:t>6034- مقدمه درة التاج‏</w:t>
      </w:r>
      <w:bookmarkEnd w:id="778"/>
    </w:p>
    <w:p>
      <w:pPr>
        <w:pStyle w:val="BookText"/>
      </w:pPr>
      <w:r>
        <w:rPr>
          <w:rFonts w:ascii="IRNazanin" w:hAnsi="IRNazanin" w:eastAsia="IRNazanin" w:cs="IRNazanin"/>
          <w:lang w:bidi="fa-IR"/>
          <w:color w:val="111111"/>
          <w:sz w:val="28"/>
          <w:szCs w:val="28"/>
          <w:rtl/>
        </w:rPr>
        <w:t xml:space="preserve">لقطب الدین الشیرازی. أولها: [اگر چه بر ضمیر أرباب کیاست و خاطر ...]. نسخه مستقلة منها فی (المجلس 2/ 4999) کتبها عبرت المصاحبی النائنی بالقلم النسخ فی (1354) ضمن مجموعة من مقدمات استقلت بالتنظیم.</w:t>
      </w:r>
    </w:p>
    <w:p>
      <w:pPr>
        <w:pStyle w:val="Heading3"/>
      </w:pPr>
      <w:bookmarkStart w:id="779" w:name="_Toc340"/>
      <w:r>
        <w:t>6035- مقدمه دوازده بند</w:t>
      </w:r>
      <w:bookmarkEnd w:id="779"/>
    </w:p>
    <w:p>
      <w:pPr>
        <w:pStyle w:val="BookText"/>
      </w:pPr>
      <w:r>
        <w:rPr>
          <w:rFonts w:ascii="IRNazanin" w:hAnsi="IRNazanin" w:eastAsia="IRNazanin" w:cs="IRNazanin"/>
          <w:lang w:bidi="fa-IR"/>
          <w:color w:val="111111"/>
          <w:sz w:val="28"/>
          <w:szCs w:val="28"/>
          <w:rtl/>
        </w:rPr>
        <w:t xml:space="preserve">الأصل للمحتشم کما مر فی (8: 270) یوجد ضمن أکثر نسخ دیوانه فی المراثی، و طبع مستقلا و مع دوازده بند للصباحی فی (1354). أوله:</w:t>
      </w:r>
    </w:p>
    <w:p>
      <w:pPr>
        <w:pStyle w:val="BookText"/>
      </w:pPr>
      <w:r>
        <w:rPr>
          <w:rFonts w:ascii="IRNazanin" w:hAnsi="IRNazanin" w:eastAsia="IRNazanin" w:cs="IRNazanin"/>
          <w:lang w:bidi="fa-IR"/>
          <w:color w:val="111111"/>
          <w:sz w:val="28"/>
          <w:szCs w:val="28"/>
          <w:rtl/>
        </w:rPr>
        <w:t xml:space="preserve">باز این چه شورش است که در خلق عالم است‏</w:t>
      </w:r>
    </w:p>
    <w:p>
      <w:pPr>
        <w:pStyle w:val="BookText"/>
      </w:pPr>
      <w:r>
        <w:rPr>
          <w:rFonts w:ascii="IRNazanin" w:hAnsi="IRNazanin" w:eastAsia="IRNazanin" w:cs="IRNazanin"/>
          <w:lang w:bidi="fa-IR"/>
          <w:color w:val="111111"/>
          <w:sz w:val="28"/>
          <w:szCs w:val="28"/>
          <w:rtl/>
        </w:rPr>
        <w:t xml:space="preserve">باز این چه نوحه و چه عزا و چه ماتم است‏</w:t>
      </w:r>
    </w:p>
    <w:p>
      <w:pPr>
        <w:pStyle w:val="BookText"/>
      </w:pPr>
      <w:r>
        <w:rPr>
          <w:rFonts w:ascii="IRNazanin" w:hAnsi="IRNazanin" w:eastAsia="IRNazanin" w:cs="IRNazanin"/>
          <w:lang w:bidi="fa-IR"/>
          <w:color w:val="111111"/>
          <w:sz w:val="28"/>
          <w:szCs w:val="28"/>
          <w:rtl/>
        </w:rPr>
        <w:t xml:space="preserve">یوجد نسخه منه فی (طهران، دانشگاه 5/ 2084) ضمن مجموعة من القرن الثانی عشر، و له مقدمه منثورة.</w:t>
      </w:r>
    </w:p>
    <w:p>
      <w:pPr>
        <w:pStyle w:val="Heading3"/>
      </w:pPr>
      <w:bookmarkStart w:id="780" w:name="_Toc341"/>
      <w:r>
        <w:t>6036- مقدمه دول رائی خضرخانی‏</w:t>
      </w:r>
      <w:bookmarkEnd w:id="780"/>
    </w:p>
    <w:p>
      <w:pPr>
        <w:pStyle w:val="BookText"/>
      </w:pPr>
      <w:r>
        <w:rPr>
          <w:rFonts w:ascii="IRNazanin" w:hAnsi="IRNazanin" w:eastAsia="IRNazanin" w:cs="IRNazanin"/>
          <w:lang w:bidi="fa-IR"/>
          <w:color w:val="111111"/>
          <w:sz w:val="28"/>
          <w:szCs w:val="28"/>
          <w:rtl/>
        </w:rPr>
        <w:t xml:space="preserve">الأصل قصة غرام خضر خان و معشوقته دول رائی بنت رائی، کما مر فی (8: 280) جاء فیه:</w:t>
      </w:r>
    </w:p>
    <w:p>
      <w:pPr>
        <w:pStyle w:val="BookText"/>
      </w:pPr>
      <w:r>
        <w:rPr>
          <w:rFonts w:ascii="IRNazanin" w:hAnsi="IRNazanin" w:eastAsia="IRNazanin" w:cs="IRNazanin"/>
          <w:lang w:bidi="fa-IR"/>
          <w:color w:val="111111"/>
          <w:sz w:val="28"/>
          <w:szCs w:val="28"/>
          <w:rtl/>
        </w:rPr>
        <w:t xml:space="preserve">چو نام خان به نام دوست ضم شد</w:t>
      </w:r>
    </w:p>
    <w:p>
      <w:pPr>
        <w:pStyle w:val="BookText"/>
      </w:pPr>
      <w:r>
        <w:rPr>
          <w:rFonts w:ascii="IRNazanin" w:hAnsi="IRNazanin" w:eastAsia="IRNazanin" w:cs="IRNazanin"/>
          <w:lang w:bidi="fa-IR"/>
          <w:color w:val="111111"/>
          <w:sz w:val="28"/>
          <w:szCs w:val="28"/>
          <w:rtl/>
        </w:rPr>
        <w:t xml:space="preserve">فلک در ظل این هر دو علم شد</w:t>
      </w:r>
    </w:p>
    <w:p>
      <w:pPr>
        <w:pStyle w:val="BookText"/>
      </w:pPr>
      <w:r>
        <w:rPr>
          <w:rFonts w:ascii="IRNazanin" w:hAnsi="IRNazanin" w:eastAsia="IRNazanin" w:cs="IRNazanin"/>
          <w:lang w:bidi="fa-IR"/>
          <w:color w:val="111111"/>
          <w:sz w:val="28"/>
          <w:szCs w:val="28"/>
          <w:rtl/>
        </w:rPr>
        <w:t xml:space="preserve">خطاب این کتاب عاشقی بهر</w:t>
      </w:r>
    </w:p>
    <w:p>
      <w:pPr>
        <w:pStyle w:val="BookText"/>
      </w:pPr>
      <w:r>
        <w:rPr>
          <w:rFonts w:ascii="IRNazanin" w:hAnsi="IRNazanin" w:eastAsia="IRNazanin" w:cs="IRNazanin"/>
          <w:lang w:bidi="fa-IR"/>
          <w:color w:val="111111"/>
          <w:sz w:val="28"/>
          <w:szCs w:val="28"/>
          <w:rtl/>
        </w:rPr>
        <w:t xml:space="preserve">دول رائی خضر خان مانده در دهر</w:t>
      </w:r>
    </w:p>
    <w:p>
      <w:pPr>
        <w:pStyle w:val="BookText"/>
      </w:pPr>
      <w:r>
        <w:rPr>
          <w:rFonts w:ascii="IRNazanin" w:hAnsi="IRNazanin" w:eastAsia="IRNazanin" w:cs="IRNazanin"/>
          <w:lang w:bidi="fa-IR"/>
          <w:color w:val="111111"/>
          <w:sz w:val="28"/>
          <w:szCs w:val="28"/>
          <w:rtl/>
        </w:rPr>
        <w:t xml:space="preserve">و طبع فی بمبئی مع مقدمه و حواشی بالأردویة (1336).</w:t>
      </w:r>
    </w:p>
    <w:p>
      <w:pPr>
        <w:pStyle w:val="Heading3"/>
      </w:pPr>
      <w:bookmarkStart w:id="781" w:name="_Toc342"/>
      <w:r>
        <w:t>6037- مقدمه دیوان آگاه قاجار</w:t>
      </w:r>
      <w:bookmarkEnd w:id="781"/>
    </w:p>
    <w:p>
      <w:pPr>
        <w:pStyle w:val="BookText"/>
      </w:pPr>
      <w:r>
        <w:rPr>
          <w:rFonts w:ascii="IRNazanin" w:hAnsi="IRNazanin" w:eastAsia="IRNazanin" w:cs="IRNazanin"/>
          <w:lang w:bidi="fa-IR"/>
          <w:color w:val="111111"/>
          <w:sz w:val="28"/>
          <w:szCs w:val="28"/>
          <w:rtl/>
        </w:rPr>
        <w:t xml:space="preserve">و هو رکن الدولة أردشیر میرزا بن عباس میرزا بن فتح علی شاه. توجد نسخه من الدیوان فی (الملک 4880)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6" w:name="pg11374_165194"/>
    <w:bookmarkEnd w:id="56"/>
    <w:p>
      <w:pPr>
        <w:pStyle w:val="BookText"/>
      </w:pPr>
      <w:r>
        <w:rPr>
          <w:rFonts w:ascii="IRNazanin" w:hAnsi="IRNazanin" w:eastAsia="IRNazanin" w:cs="IRNazanin"/>
          <w:lang w:bidi="fa-IR"/>
          <w:color w:val="111111"/>
          <w:sz w:val="28"/>
          <w:szCs w:val="28"/>
          <w:rtl/>
        </w:rPr>
        <w:t xml:space="preserve">کتبت فی القرن الثالث عشر، لها مقدمه بالنثر و النظم. أوله: [هو شبل بن الغمام ...]، و نسخه أخری من دیوانه فی (دانشگاه 448) فی القرن الثالث عشر، و فیها ترجمه أحوال الشاعر کتبها أحد أصدقائه فی (1271) و بعدها أشعاره من الغزل و القصیدة و مادة تاریخ یقرب من (1700) بیتا.</w:t>
      </w:r>
    </w:p>
    <w:p>
      <w:pPr>
        <w:pStyle w:val="Heading3"/>
      </w:pPr>
      <w:bookmarkStart w:id="782" w:name="_Toc343"/>
      <w:r>
        <w:t>6038- مقدمه دیوان ابن یمین‏</w:t>
      </w:r>
      <w:bookmarkEnd w:id="782"/>
    </w:p>
    <w:p>
      <w:pPr>
        <w:pStyle w:val="BookText"/>
      </w:pPr>
      <w:r>
        <w:rPr>
          <w:rFonts w:ascii="IRNazanin" w:hAnsi="IRNazanin" w:eastAsia="IRNazanin" w:cs="IRNazanin"/>
          <w:lang w:bidi="fa-IR"/>
          <w:color w:val="111111"/>
          <w:sz w:val="28"/>
          <w:szCs w:val="28"/>
          <w:rtl/>
        </w:rPr>
        <w:t xml:space="preserve">مر الأصل فی (9: 34) و کتب المقدمة بنفسه و قال فیها إن دیوانی نهبت فی حرب شیخ الإسلام حسن (و لا الحسین) الجوری مع وجیه الدین مسعود فی خواف فی (13 صفر 743) ثم جمعتها للمرة الثانیة فی سنة (753)، نسخه من المقدمة منضمة إلی دیوانه، توجد فی (طهران، مهدی بیانی) کتبت حدود (850) و نسخه أخری أیضا فی (طهران الملیة 103 غیر المفهرسة) کتبت بالقلم النستعلیق فی القرن الرابع عشر مشتمل علی المقدمة و أشعاره من القصیدة و الغزل و القطعة کلها غیر مرتبة، و یأتی مقطعات ابن یمین.</w:t>
      </w:r>
    </w:p>
    <w:p>
      <w:pPr>
        <w:pStyle w:val="Heading3"/>
      </w:pPr>
      <w:bookmarkStart w:id="783" w:name="_Toc344"/>
      <w:r>
        <w:t>6039- مقدمه دیوان أثیر الدین الأخسیکتی‏</w:t>
      </w:r>
      <w:bookmarkEnd w:id="783"/>
    </w:p>
    <w:p>
      <w:pPr>
        <w:pStyle w:val="BookText"/>
      </w:pPr>
      <w:r>
        <w:rPr>
          <w:rFonts w:ascii="IRNazanin" w:hAnsi="IRNazanin" w:eastAsia="IRNazanin" w:cs="IRNazanin"/>
          <w:lang w:bidi="fa-IR"/>
          <w:color w:val="111111"/>
          <w:sz w:val="28"/>
          <w:szCs w:val="28"/>
          <w:rtl/>
        </w:rPr>
        <w:t xml:space="preserve">من المائة السادسة المذکور فی (9: 54). یوجد منه نسخه فی (الملک 15/ 5307) من القرن الحادی عشر، و له مقدمه فی ترجمه أحوال الشاعر. و طبع الدیوان بطهران 1337 ش بمباشرة رکن الدین همایون فرخ مع مقدمه فی أحواله.</w:t>
      </w:r>
    </w:p>
    <w:p>
      <w:pPr>
        <w:pStyle w:val="Heading3"/>
      </w:pPr>
      <w:bookmarkStart w:id="784" w:name="_Toc345"/>
      <w:r>
        <w:t>6040- مقدمه دیوان أثیر الدین الأومانی‏</w:t>
      </w:r>
      <w:bookmarkEnd w:id="784"/>
    </w:p>
    <w:p>
      <w:pPr>
        <w:pStyle w:val="BookText"/>
      </w:pPr>
      <w:r>
        <w:rPr>
          <w:rFonts w:ascii="IRNazanin" w:hAnsi="IRNazanin" w:eastAsia="IRNazanin" w:cs="IRNazanin"/>
          <w:lang w:bidi="fa-IR"/>
          <w:color w:val="111111"/>
          <w:sz w:val="28"/>
          <w:szCs w:val="28"/>
          <w:rtl/>
        </w:rPr>
        <w:t xml:space="preserve">المذکور فی (9: 54) یوجد منه نسخه فی (طهران الملک 19/ 5307) من القرن الحادی عشر و له مقدمه فی أحوال الناظم، و أیضا (طهران، المجلس 2373) کتابته 1258 مع مقدمه فی أحواله.</w:t>
      </w:r>
    </w:p>
    <w:p>
      <w:pPr>
        <w:pStyle w:val="Heading3"/>
      </w:pPr>
      <w:bookmarkStart w:id="785" w:name="_Toc346"/>
      <w:r>
        <w:t>6041- مقدمه دیوان أزرقی‏</w:t>
      </w:r>
      <w:bookmarkEnd w:id="785"/>
    </w:p>
    <w:p>
      <w:pPr>
        <w:pStyle w:val="BookText"/>
      </w:pPr>
      <w:r>
        <w:rPr>
          <w:rFonts w:ascii="IRNazanin" w:hAnsi="IRNazanin" w:eastAsia="IRNazanin" w:cs="IRNazanin"/>
          <w:lang w:bidi="fa-IR"/>
          <w:color w:val="111111"/>
          <w:sz w:val="28"/>
          <w:szCs w:val="28"/>
          <w:rtl/>
        </w:rPr>
        <w:t xml:space="preserve">المذکور فی (9: 68). یوجد فی (الرضویة 346 أدبیات) کتابته 20 محرم 1011 مع مقدمه فی أحواله مستخرجة من خلاصة الأشعار و (طهران، دانشگاه 2/ 1408) کتابته شوال 1015 مع مقدمه فی أحواله، و نسخا أخر منضمة إلی بعضها مقدمه فی شرح أحوال الناظم. راجع‏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7" w:name="pg11374_165195"/>
    <w:bookmarkEnd w:id="57"/>
    <w:p>
      <w:pPr>
        <w:pStyle w:val="BookText"/>
      </w:pPr>
      <w:r>
        <w:rPr>
          <w:rFonts w:ascii="IRNazanin" w:hAnsi="IRNazanin" w:eastAsia="IRNazanin" w:cs="IRNazanin"/>
          <w:lang w:bidi="fa-IR"/>
          <w:color w:val="111111"/>
          <w:sz w:val="28"/>
          <w:szCs w:val="28"/>
          <w:rtl/>
        </w:rPr>
        <w:t xml:space="preserve">فهرست نسخه‏های خطی فارسی: 2222.</w:t>
      </w:r>
    </w:p>
    <w:p>
      <w:pPr>
        <w:pStyle w:val="Heading3"/>
      </w:pPr>
      <w:bookmarkStart w:id="786" w:name="_Toc347"/>
      <w:r>
        <w:t>6042- مقدمه دیوان إشراق‏</w:t>
      </w:r>
      <w:bookmarkEnd w:id="786"/>
    </w:p>
    <w:p>
      <w:pPr>
        <w:pStyle w:val="BookText"/>
      </w:pPr>
      <w:r>
        <w:rPr>
          <w:rFonts w:ascii="IRNazanin" w:hAnsi="IRNazanin" w:eastAsia="IRNazanin" w:cs="IRNazanin"/>
          <w:lang w:bidi="fa-IR"/>
          <w:color w:val="111111"/>
          <w:sz w:val="28"/>
          <w:szCs w:val="28"/>
          <w:rtl/>
        </w:rPr>
        <w:t xml:space="preserve">ذکرنا دیوانه فی (9: 76) نسخه منه فی (الرضویة 347 أدبیات) ضمن کلیاته المؤرخة (1252). أما المقدمة لجامع الدیوان السید أحمد العلوی، توجد مع أصلها المذهب المکتوب بالقلم النستعلیق فی القرن الحادی عشر فی (75) ورقة و النسخة مع أربع تصاویر جدیدة، توجد فی طهران (الملک 4986).</w:t>
      </w:r>
    </w:p>
    <w:p>
      <w:pPr>
        <w:pStyle w:val="Heading3"/>
      </w:pPr>
      <w:bookmarkStart w:id="787" w:name="_Toc348"/>
      <w:r>
        <w:t>6043- مقدمه دیوان أفسر قاجار</w:t>
      </w:r>
      <w:bookmarkEnd w:id="787"/>
    </w:p>
    <w:p>
      <w:pPr>
        <w:pStyle w:val="BookText"/>
      </w:pPr>
      <w:r>
        <w:rPr>
          <w:rFonts w:ascii="IRNazanin" w:hAnsi="IRNazanin" w:eastAsia="IRNazanin" w:cs="IRNazanin"/>
          <w:lang w:bidi="fa-IR"/>
          <w:color w:val="111111"/>
          <w:sz w:val="28"/>
          <w:szCs w:val="28"/>
          <w:rtl/>
        </w:rPr>
        <w:t xml:space="preserve">و هو محمد هاشم الشیخ الرئیس بن نور الله میرزا جناب، حفید السلطان فتح علی شاه و المتوفی (1319 ش)، طبع دیوانه فی (1321 ش) بطهران مع مقدمه من عبد الرحیم پارسا التویسرکانی و نسخه من الدیوان عند التویسرکانی المذکور کتبها عبرت النائنی بالقلم النسخ فی حیاة الناظم.</w:t>
      </w:r>
    </w:p>
    <w:p>
      <w:pPr>
        <w:pStyle w:val="Heading3"/>
      </w:pPr>
      <w:bookmarkStart w:id="788" w:name="_Toc349"/>
      <w:r>
        <w:t>6044- مقدمه دیوان الهامی کرمانشاهی‏</w:t>
      </w:r>
      <w:bookmarkEnd w:id="788"/>
    </w:p>
    <w:p>
      <w:pPr>
        <w:pStyle w:val="BookText"/>
      </w:pPr>
      <w:r>
        <w:rPr>
          <w:rFonts w:ascii="IRNazanin" w:hAnsi="IRNazanin" w:eastAsia="IRNazanin" w:cs="IRNazanin"/>
          <w:lang w:bidi="fa-IR"/>
          <w:color w:val="111111"/>
          <w:sz w:val="28"/>
          <w:szCs w:val="28"/>
          <w:rtl/>
        </w:rPr>
        <w:t xml:space="preserve">و هو المولی أحمد من شعراء القرن الثالث عشر أو الرابع عشر، و قد مدح حسام السلطنة و المیرزا حسین علی خان یوجد دیوانه بخطه فی (المجلس 2691) کتبها بالقلم الشکستة النستعلیق فی (1304) و أرسله إلی سپهر لیدرجه فی تذکره ناصری و له مقدمه من حسین قلی خان السلطانی الخطاط المذکور فی (9: 461) فی ترجمه أحوال الإلهامی و فی المتن باغ فردوس بستان ماتم مثنوی حسن منظوم و سائر أشعاره من القصیدة و الغزل و المجموع یقرب من (2500) بیتا.</w:t>
      </w:r>
    </w:p>
    <w:p>
      <w:pPr>
        <w:pStyle w:val="Heading3"/>
      </w:pPr>
      <w:bookmarkStart w:id="789" w:name="_Toc350"/>
      <w:r>
        <w:t>6045- مقدمه دیوان أمیدی طهرانی‏</w:t>
      </w:r>
      <w:bookmarkEnd w:id="789"/>
    </w:p>
    <w:p>
      <w:pPr>
        <w:pStyle w:val="BookText"/>
      </w:pPr>
      <w:r>
        <w:rPr>
          <w:rFonts w:ascii="IRNazanin" w:hAnsi="IRNazanin" w:eastAsia="IRNazanin" w:cs="IRNazanin"/>
          <w:lang w:bidi="fa-IR"/>
          <w:color w:val="111111"/>
          <w:sz w:val="28"/>
          <w:szCs w:val="28"/>
          <w:rtl/>
        </w:rPr>
        <w:t xml:space="preserve">المذکور فی (9: 97).</w:t>
      </w:r>
    </w:p>
    <w:p>
      <w:pPr>
        <w:pStyle w:val="BookText"/>
      </w:pPr>
      <w:r>
        <w:rPr>
          <w:rFonts w:ascii="IRNazanin" w:hAnsi="IRNazanin" w:eastAsia="IRNazanin" w:cs="IRNazanin"/>
          <w:lang w:bidi="fa-IR"/>
          <w:color w:val="111111"/>
          <w:sz w:val="28"/>
          <w:szCs w:val="28"/>
          <w:rtl/>
        </w:rPr>
        <w:t xml:space="preserve">و المقدمة فی شرح أحواله من إنشاء مسعود الحسینی. توجد مع الأصل فی (لنین‏گراد 213) کتابتها 1008 و أخری (المتحف البریطانی‏</w:t>
      </w:r>
      <w:r>
        <w:rPr>
          <w:rFonts w:ascii="Times New Roman" w:hAnsi="Times New Roman" w:eastAsia="Times New Roman" w:cs="Times New Roman"/>
          <w:lang w:val="en-US" w:bidi="en-US"/>
          <w:color w:val="111111"/>
          <w:sz w:val="28"/>
          <w:szCs w:val="28"/>
          <w:rtl/>
        </w:rPr>
        <w:t xml:space="preserve">VII 422) </w:t>
      </w:r>
      <w:r>
        <w:rPr>
          <w:rFonts w:ascii="IRNazanin" w:hAnsi="IRNazanin" w:eastAsia="IRNazanin" w:cs="IRNazanin"/>
          <w:lang w:bidi="fa-IR"/>
          <w:color w:val="111111"/>
          <w:sz w:val="28"/>
          <w:szCs w:val="28"/>
          <w:rtl/>
        </w:rPr>
        <w:t xml:space="preserve">کتابتها 1073. و یوجد من دیوانه بطهران (المجلس 3/ 2658) کتابته 959 أضیف فی أوله مقدمه مختصرة فی أحوال الناظم بخط أجد.</w:t>
      </w:r>
    </w:p>
    <w:p>
      <w:pPr>
        <w:pStyle w:val="Heading3"/>
      </w:pPr>
      <w:bookmarkStart w:id="790" w:name="_Toc351"/>
      <w:r>
        <w:t>6046- مقدمه دیوان بدر شیروانی‏</w:t>
      </w:r>
      <w:bookmarkEnd w:id="790"/>
    </w:p>
    <w:p>
      <w:pPr>
        <w:pStyle w:val="BookText"/>
      </w:pPr>
      <w:r>
        <w:rPr>
          <w:rFonts w:ascii="IRNazanin" w:hAnsi="IRNazanin" w:eastAsia="IRNazanin" w:cs="IRNazanin"/>
          <w:lang w:bidi="fa-IR"/>
          <w:color w:val="111111"/>
          <w:sz w:val="28"/>
          <w:szCs w:val="28"/>
          <w:rtl/>
        </w:rPr>
        <w:t xml:space="preserve">المذکور فی (9: 129). توجد المقدمة فی أول نسخه من دیوانه ضمن مجموعة ثلاثین دیوانا فی (الملک 13/ 5307) من القرن الحادی عشر.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8" w:name="pg11374_165196"/>
    <w:bookmarkEnd w:id="58"/>
    <w:p>
      <w:pPr>
        <w:pStyle w:val="Heading3"/>
      </w:pPr>
      <w:bookmarkStart w:id="791" w:name="_Toc352"/>
      <w:r>
        <w:t>6047- مقدمه دیوان بهار کرمانی‏</w:t>
      </w:r>
      <w:bookmarkEnd w:id="791"/>
    </w:p>
    <w:p>
      <w:pPr>
        <w:pStyle w:val="BookText"/>
      </w:pPr>
      <w:r>
        <w:rPr>
          <w:rFonts w:ascii="IRNazanin" w:hAnsi="IRNazanin" w:eastAsia="IRNazanin" w:cs="IRNazanin"/>
          <w:lang w:bidi="fa-IR"/>
          <w:color w:val="111111"/>
          <w:sz w:val="28"/>
          <w:szCs w:val="28"/>
          <w:rtl/>
        </w:rPr>
        <w:t xml:space="preserve">و هو الحاج سهراب خان القاجاری الکرمانی علی عهد ناصر الدین شاه (1264- 1313) و بطلب من الحاج آصف الدولة الحاکم، و قدم له مقدمه مختصرة، توجد مع أصل الدیوان بقلمه فی (المجلس 8656 غیر المفهرسة) و النسخة کتبت فی (1316) فی (30) ص.</w:t>
      </w:r>
    </w:p>
    <w:p>
      <w:pPr>
        <w:pStyle w:val="Heading3"/>
      </w:pPr>
      <w:bookmarkStart w:id="792" w:name="_Toc353"/>
      <w:r>
        <w:t>6048- مقدمه دیوان باباکوهی‏</w:t>
      </w:r>
      <w:bookmarkEnd w:id="792"/>
    </w:p>
    <w:p>
      <w:pPr>
        <w:pStyle w:val="BookText"/>
      </w:pPr>
      <w:r>
        <w:rPr>
          <w:rFonts w:ascii="IRNazanin" w:hAnsi="IRNazanin" w:eastAsia="IRNazanin" w:cs="IRNazanin"/>
          <w:lang w:bidi="fa-IR"/>
          <w:color w:val="111111"/>
          <w:sz w:val="28"/>
          <w:szCs w:val="28"/>
          <w:rtl/>
        </w:rPr>
        <w:t xml:space="preserve">أبو عبد الله، المذکور فی (9: 171) و المقدمة فی شرح أحواله فی صدر نسخه من دیوانه بطهران (الملیة 1244 ف) من إنشاء المیرزا محمد حسین المتخلص بشعاع الشیرازی (م 1364) المذکور فی (9: 526) تاریخ کتابة النسخة 1362.</w:t>
      </w:r>
    </w:p>
    <w:p>
      <w:pPr>
        <w:pStyle w:val="Heading3"/>
      </w:pPr>
      <w:bookmarkStart w:id="793" w:name="_Toc354"/>
      <w:r>
        <w:t>6049- مقدمه دیوان پرتو</w:t>
      </w:r>
      <w:bookmarkEnd w:id="793"/>
    </w:p>
    <w:p>
      <w:pPr>
        <w:pStyle w:val="BookText"/>
      </w:pPr>
      <w:r>
        <w:rPr>
          <w:rFonts w:ascii="IRNazanin" w:hAnsi="IRNazanin" w:eastAsia="IRNazanin" w:cs="IRNazanin"/>
          <w:lang w:bidi="fa-IR"/>
          <w:color w:val="111111"/>
          <w:sz w:val="28"/>
          <w:szCs w:val="28"/>
          <w:rtl/>
        </w:rPr>
        <w:t xml:space="preserve">و هو علی رضا بن محمد علی، طبع دیوانه فی (1305) علی الحجر مع مقدمه من محمد حسین الفروغی و ذکرناه فی (9: 157) و یوجد نسختان من دیوانه فی (دانشگاه 3494 و 4616) النسخة الأولی بقلم الناظم، کتبها بالقلم النستعلیق فی (1289) فی (126) ورقة کل صفحة منها فی (12) سطرا، و الثانیة ضمن جنگ جمعها الناظم فی (1300) فی طهران و هی مجموعة من أشعار نفسه و غیره و ما نظمها استقبالا لغیره.</w:t>
      </w:r>
    </w:p>
    <w:p>
      <w:pPr>
        <w:pStyle w:val="Heading3"/>
      </w:pPr>
      <w:bookmarkStart w:id="794" w:name="_Toc355"/>
      <w:r>
        <w:t>6050- مقدمه دیوان ثنائی الفراهانی‏</w:t>
      </w:r>
      <w:bookmarkEnd w:id="794"/>
    </w:p>
    <w:p>
      <w:pPr>
        <w:pStyle w:val="BookText"/>
      </w:pPr>
      <w:r>
        <w:rPr>
          <w:rFonts w:ascii="IRNazanin" w:hAnsi="IRNazanin" w:eastAsia="IRNazanin" w:cs="IRNazanin"/>
          <w:lang w:bidi="fa-IR"/>
          <w:color w:val="111111"/>
          <w:sz w:val="28"/>
          <w:szCs w:val="28"/>
          <w:rtl/>
        </w:rPr>
        <w:t xml:space="preserve">أبو القاسم المذکور فی (9: 185) و المقدمة لمحمود خان ملک الشعراء، توجد مع الدیوان فی (طهران، سنا 7580) من القرن الرابع عشر.</w:t>
      </w:r>
    </w:p>
    <w:p>
      <w:pPr>
        <w:pStyle w:val="Heading3"/>
      </w:pPr>
      <w:bookmarkStart w:id="795" w:name="_Toc356"/>
      <w:r>
        <w:t>6051- مقدسه دیوان جنید شیرازی‏</w:t>
      </w:r>
      <w:bookmarkEnd w:id="795"/>
    </w:p>
    <w:p>
      <w:pPr>
        <w:pStyle w:val="BookText"/>
      </w:pPr>
      <w:r>
        <w:rPr>
          <w:rFonts w:ascii="IRNazanin" w:hAnsi="IRNazanin" w:eastAsia="IRNazanin" w:cs="IRNazanin"/>
          <w:lang w:bidi="fa-IR"/>
          <w:color w:val="111111"/>
          <w:sz w:val="28"/>
          <w:szCs w:val="28"/>
          <w:rtl/>
        </w:rPr>
        <w:t xml:space="preserve">لسعید النفیسی و هی مطبوعة مع الأصل، کما أشرنا فی (9: 207) و یأتی للنفیسی مقدمه دیوان داوری شیرازی کما مر مقدمه پندنامه أنوشیروان.</w:t>
      </w:r>
    </w:p>
    <w:p>
      <w:pPr>
        <w:pStyle w:val="Heading3"/>
      </w:pPr>
      <w:bookmarkStart w:id="796" w:name="_Toc357"/>
      <w:r>
        <w:t>6052- مقدمه دیوان جهان خاتون‏</w:t>
      </w:r>
      <w:bookmarkEnd w:id="796"/>
    </w:p>
    <w:p>
      <w:pPr>
        <w:pStyle w:val="BookText"/>
      </w:pPr>
      <w:r>
        <w:rPr>
          <w:rFonts w:ascii="IRNazanin" w:hAnsi="IRNazanin" w:eastAsia="IRNazanin" w:cs="IRNazanin"/>
          <w:lang w:bidi="fa-IR"/>
          <w:color w:val="111111"/>
          <w:sz w:val="28"/>
          <w:szCs w:val="28"/>
          <w:rtl/>
        </w:rPr>
        <w:t xml:space="preserve">و هی الشاه‏زاده جهان ملک خاتون بنت مسعود شاه، معاصره الحافظ (المتوفی 791- أو 792) و کانت تسکن بشیراز و تتخلص ب (جهان) و قتل أبوه مسعود شاه بن محمود إینجو فی (736) و توفیت علی ما نقل فی (758). توجد نسخه مذهبة من دیوانها فی (پاریس، الملیة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9" w:name="pg11374_165197"/>
    <w:bookmarkEnd w:id="59"/>
    <w:p>
      <w:pPr>
        <w:pStyle w:val="BookText"/>
      </w:pPr>
      <w:r>
        <w:rPr>
          <w:rFonts w:ascii="IRNazanin" w:hAnsi="IRNazanin" w:eastAsia="IRNazanin" w:cs="IRNazanin"/>
          <w:lang w:bidi="fa-IR"/>
          <w:color w:val="111111"/>
          <w:sz w:val="28"/>
          <w:szCs w:val="28"/>
          <w:rtl/>
        </w:rPr>
        <w:t xml:space="preserve">723..) کتب فی القرن الثامن، فی حیاة الناظمة، و له مقدمه منثورة.</w:t>
      </w:r>
    </w:p>
    <w:p>
      <w:pPr>
        <w:pStyle w:val="BookText"/>
      </w:pPr>
      <w:r>
        <w:rPr>
          <w:rFonts w:ascii="IRNazanin" w:hAnsi="IRNazanin" w:eastAsia="IRNazanin" w:cs="IRNazanin"/>
          <w:lang w:bidi="fa-IR"/>
          <w:color w:val="111111"/>
          <w:sz w:val="28"/>
          <w:szCs w:val="28"/>
          <w:rtl/>
        </w:rPr>
        <w:t xml:space="preserve">أولها: [شکر و سپاس و حمد بی‏قیاس حضرت خالقی را جل جلاله ...]. و النسخة تقرب من (14000) بیتا، و نسخه أخری فی (إستانبول، طوپقپوسرای 867) کتبها مرشد بن محمد الهمدانی فی (840) فی (375) ورقة.</w:t>
      </w:r>
    </w:p>
    <w:p>
      <w:pPr>
        <w:pStyle w:val="Heading3"/>
      </w:pPr>
      <w:bookmarkStart w:id="797" w:name="_Toc358"/>
      <w:r>
        <w:t>6053- مقدمه دیوان جیحون الیزدی‏</w:t>
      </w:r>
      <w:bookmarkEnd w:id="797"/>
    </w:p>
    <w:p>
      <w:pPr>
        <w:pStyle w:val="BookText"/>
      </w:pPr>
      <w:r>
        <w:rPr>
          <w:rFonts w:ascii="IRNazanin" w:hAnsi="IRNazanin" w:eastAsia="IRNazanin" w:cs="IRNazanin"/>
          <w:lang w:bidi="fa-IR"/>
          <w:color w:val="111111"/>
          <w:sz w:val="28"/>
          <w:szCs w:val="28"/>
          <w:rtl/>
        </w:rPr>
        <w:t xml:space="preserve">تاج الشعراء (م 1302) المذکور فی (9: 212). ذکر ثلاث نسخ منه فی فهرست نسخه‏های خطی فارسی:</w:t>
      </w:r>
    </w:p>
    <w:p>
      <w:pPr>
        <w:pStyle w:val="BookText"/>
      </w:pPr>
      <w:r>
        <w:rPr>
          <w:rFonts w:ascii="IRNazanin" w:hAnsi="IRNazanin" w:eastAsia="IRNazanin" w:cs="IRNazanin"/>
          <w:lang w:bidi="fa-IR"/>
          <w:color w:val="111111"/>
          <w:sz w:val="28"/>
          <w:szCs w:val="28"/>
          <w:rtl/>
        </w:rPr>
        <w:t xml:space="preserve">2275 و الأخیر منه فی (طهران، المجلس 5869) من القرن الثالث أو الرابع عشر، له مقدمه من إنشاء حسین ماهانی، ثم یتلوها القصائد و الغزلیات و المخمسات.</w:t>
      </w:r>
    </w:p>
    <w:p>
      <w:pPr>
        <w:pStyle w:val="Heading3"/>
      </w:pPr>
      <w:bookmarkStart w:id="798" w:name="_Toc359"/>
      <w:r>
        <w:t>6054- مقدمه دیوان حافظ</w:t>
      </w:r>
      <w:bookmarkEnd w:id="798"/>
    </w:p>
    <w:p>
      <w:pPr>
        <w:pStyle w:val="BookText"/>
      </w:pPr>
      <w:r>
        <w:rPr>
          <w:rFonts w:ascii="IRNazanin" w:hAnsi="IRNazanin" w:eastAsia="IRNazanin" w:cs="IRNazanin"/>
          <w:lang w:bidi="fa-IR"/>
          <w:color w:val="111111"/>
          <w:sz w:val="28"/>
          <w:szCs w:val="28"/>
          <w:rtl/>
        </w:rPr>
        <w:t xml:space="preserve">المذکور فی (9: 222). یوجد من الأصل مجموعات مختلفة الکمیة و التنظیم، و فی مقدم کثیر منها مقدمات مختلفة من إنشاء أفاضل الزمان یحتاج إلی تتبع أکثر، و أیضا طبع مکررا و علی کثیر من طبعاته مقدمات من مباشری الطبع و التصحیح. و نذکر هنا عدة من المقدمات علی سبیل النموذج.</w:t>
      </w:r>
    </w:p>
    <w:p>
      <w:pPr>
        <w:pStyle w:val="BookText"/>
      </w:pPr>
      <w:r>
        <w:rPr>
          <w:rFonts w:ascii="IRNazanin" w:hAnsi="IRNazanin" w:eastAsia="IRNazanin" w:cs="IRNazanin"/>
          <w:lang w:bidi="fa-IR"/>
          <w:color w:val="111111"/>
          <w:sz w:val="28"/>
          <w:szCs w:val="28"/>
          <w:rtl/>
        </w:rPr>
        <w:t xml:space="preserve">مقدمه طبع أبو طالب التبریزی، الذی قابله مع اثنی عشر نسخا، حسب طلب مستر جانس الإنگلیزی، شرع فی طبعه بکلکتة فی 1200 و فرغ من طبعه 1206.</w:t>
      </w:r>
    </w:p>
    <w:p>
      <w:pPr>
        <w:pStyle w:val="Heading3"/>
      </w:pPr>
      <w:bookmarkStart w:id="799" w:name="_Toc360"/>
      <w:r>
        <w:t>6055- مقدمه دیوان حافظ</w:t>
      </w:r>
      <w:bookmarkEnd w:id="799"/>
    </w:p>
    <w:p>
      <w:pPr>
        <w:pStyle w:val="BookText"/>
      </w:pPr>
      <w:r>
        <w:rPr>
          <w:rFonts w:ascii="IRNazanin" w:hAnsi="IRNazanin" w:eastAsia="IRNazanin" w:cs="IRNazanin"/>
          <w:lang w:bidi="fa-IR"/>
          <w:color w:val="111111"/>
          <w:sz w:val="28"/>
          <w:szCs w:val="28"/>
          <w:rtl/>
        </w:rPr>
        <w:t xml:space="preserve">المذکور آنفا، مقدمه طبع حسین پژمان البختیاری المذکور دیوانه فی (9: 158) طبع الدیوان أولا فی 1315 ش، ثم کرر طبعه بعد ذلک.</w:t>
      </w:r>
    </w:p>
    <w:p>
      <w:pPr>
        <w:pStyle w:val="Heading3"/>
      </w:pPr>
      <w:bookmarkStart w:id="800" w:name="_Toc361"/>
      <w:r>
        <w:t>6056- مقدمه دیوان حافظ</w:t>
      </w:r>
      <w:bookmarkEnd w:id="800"/>
    </w:p>
    <w:p>
      <w:pPr>
        <w:pStyle w:val="BookText"/>
      </w:pPr>
      <w:r>
        <w:rPr>
          <w:rFonts w:ascii="IRNazanin" w:hAnsi="IRNazanin" w:eastAsia="IRNazanin" w:cs="IRNazanin"/>
          <w:lang w:bidi="fa-IR"/>
          <w:color w:val="111111"/>
          <w:sz w:val="28"/>
          <w:szCs w:val="28"/>
          <w:rtl/>
        </w:rPr>
        <w:t xml:space="preserve">مقدمه طبع عباس نهضت.</w:t>
      </w:r>
    </w:p>
    <w:p>
      <w:pPr>
        <w:pStyle w:val="Heading3"/>
      </w:pPr>
      <w:bookmarkStart w:id="801" w:name="_Toc362"/>
      <w:r>
        <w:t>6057- مقدمه دیوان حافظ</w:t>
      </w:r>
      <w:bookmarkEnd w:id="801"/>
    </w:p>
    <w:p>
      <w:pPr>
        <w:pStyle w:val="BookText"/>
      </w:pPr>
      <w:r>
        <w:rPr>
          <w:rFonts w:ascii="IRNazanin" w:hAnsi="IRNazanin" w:eastAsia="IRNazanin" w:cs="IRNazanin"/>
          <w:lang w:bidi="fa-IR"/>
          <w:color w:val="111111"/>
          <w:sz w:val="28"/>
          <w:szCs w:val="28"/>
          <w:rtl/>
        </w:rPr>
        <w:t xml:space="preserve">لعبد الحسین هژیر (1322- 1369) طبع حافظ تشریح و بوبه علی حسب المضامین، فی طهران 1307 ش فی 230 ص.</w:t>
      </w:r>
    </w:p>
    <w:p>
      <w:pPr>
        <w:pStyle w:val="Heading3"/>
      </w:pPr>
      <w:bookmarkStart w:id="802" w:name="_Toc363"/>
      <w:r>
        <w:t>6058- مقدمه دیوان حافظ</w:t>
      </w:r>
      <w:bookmarkEnd w:id="802"/>
    </w:p>
    <w:p>
      <w:pPr>
        <w:pStyle w:val="BookText"/>
      </w:pPr>
      <w:r>
        <w:rPr>
          <w:rFonts w:ascii="IRNazanin" w:hAnsi="IRNazanin" w:eastAsia="IRNazanin" w:cs="IRNazanin"/>
          <w:lang w:bidi="fa-IR"/>
          <w:color w:val="111111"/>
          <w:sz w:val="28"/>
          <w:szCs w:val="28"/>
          <w:rtl/>
        </w:rPr>
        <w:t xml:space="preserve">مقدمه طبع محمد علی پاشا فی طبعه بولاق علی الحجر فی 1243 ق.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60" w:name="pg11374_165198"/>
    <w:bookmarkEnd w:id="60"/>
    <w:p>
      <w:pPr>
        <w:pStyle w:val="Heading3"/>
      </w:pPr>
      <w:bookmarkStart w:id="803" w:name="_Toc364"/>
      <w:r>
        <w:t>6059- مقدمه دیوان حافظ</w:t>
      </w:r>
      <w:bookmarkEnd w:id="803"/>
    </w:p>
    <w:p>
      <w:pPr>
        <w:pStyle w:val="BookText"/>
      </w:pPr>
      <w:r>
        <w:rPr>
          <w:rFonts w:ascii="IRNazanin" w:hAnsi="IRNazanin" w:eastAsia="IRNazanin" w:cs="IRNazanin"/>
          <w:lang w:bidi="fa-IR"/>
          <w:color w:val="111111"/>
          <w:sz w:val="28"/>
          <w:szCs w:val="28"/>
          <w:rtl/>
        </w:rPr>
        <w:t xml:space="preserve">للعلامة المیرزا محمد القزوینی علی طبع دیوانه بمعاضدة الدکتور قاسم غنی. طبع فی 1320 ش ثم کرر بعدها.</w:t>
      </w:r>
    </w:p>
    <w:p>
      <w:pPr>
        <w:pStyle w:val="Heading3"/>
      </w:pPr>
      <w:bookmarkStart w:id="804" w:name="_Toc365"/>
      <w:r>
        <w:t>6060- مقدمه دیوان حافظ</w:t>
      </w:r>
      <w:bookmarkEnd w:id="804"/>
    </w:p>
    <w:p>
      <w:pPr>
        <w:pStyle w:val="BookText"/>
      </w:pPr>
      <w:r>
        <w:rPr>
          <w:rFonts w:ascii="IRNazanin" w:hAnsi="IRNazanin" w:eastAsia="IRNazanin" w:cs="IRNazanin"/>
          <w:lang w:bidi="fa-IR"/>
          <w:color w:val="111111"/>
          <w:sz w:val="28"/>
          <w:szCs w:val="28"/>
          <w:rtl/>
        </w:rPr>
        <w:t xml:space="preserve">لمحمد گل‏اندام، أشرنا إلیها عند ذکر الدیوان فی (9: 222). أولها: [حمد بی‏حد و ثنای بی‏عد و سپاس بی‏قیاس‏].</w:t>
      </w:r>
    </w:p>
    <w:p>
      <w:pPr>
        <w:pStyle w:val="BookText"/>
      </w:pPr>
      <w:r>
        <w:rPr>
          <w:rFonts w:ascii="IRNazanin" w:hAnsi="IRNazanin" w:eastAsia="IRNazanin" w:cs="IRNazanin"/>
          <w:lang w:bidi="fa-IR"/>
          <w:color w:val="111111"/>
          <w:sz w:val="28"/>
          <w:szCs w:val="28"/>
          <w:rtl/>
        </w:rPr>
        <w:t xml:space="preserve">و ذکر بعد التحمید و التسلیم نبذة فی فضل الکلام و التعریف بشعر الحافظ و أطرأها و بیان رواجها فی أقصی البلاد. و لملازمته علی الدرس و لملازمته علی شغل السلطان و تحشیته علی الکشاف و المصباح و مطالعته المطالع و المفتاح و تحصیله لقوانین الأدب، لم یوفق جمع أبیاته و غزلیاته، فذکرنا الموضوع فی مدرس مولانا [قوام الملة و الدین عبد الله‏]، فطلب من الحافظ أن یدون دیوانه و لکنه اعتذر عن ذلک حتی توفی، فاشتغلت بتحریض من الأصدقاء علی جمع الدیوان حتی فرغت منها، و قد طبع المقدمة مع عدة طبعات من أصل الدیوان منها فیما طبعه محمد القدسی الآتی ذکره فی سنة (1322) و توجد مع نسخه مذهبة من أصل الدیوان الموجودة فی (طهران، المکتبة الملکیة 12234- 473 ف) و المکتوبة بالقلم النستعلیق بخط حسن الکاتب فی (963) و المشتملة علی أشعار الحافظ من القصیدة و الغزل الغیر مرتبة، و ساقینامتان و القطعة و الرباعی فی (432) ص، کل منها فی (12) سطرا، و توجد أیضا مع نسخه مذهبة من أصل الدیوان الموجودة فی (سپهسالار/ 413) و المکتوبة بقلم النستعلیق فی القرن العاشر، فی (7150) بیتا.</w:t>
      </w:r>
    </w:p>
    <w:p>
      <w:pPr>
        <w:pStyle w:val="Heading3"/>
      </w:pPr>
      <w:bookmarkStart w:id="805" w:name="_Toc366"/>
      <w:r>
        <w:t>6061- مقدمه دیوان حافظ</w:t>
      </w:r>
      <w:bookmarkEnd w:id="805"/>
    </w:p>
    <w:p>
      <w:pPr>
        <w:pStyle w:val="BookText"/>
      </w:pPr>
      <w:r>
        <w:rPr>
          <w:rFonts w:ascii="IRNazanin" w:hAnsi="IRNazanin" w:eastAsia="IRNazanin" w:cs="IRNazanin"/>
          <w:lang w:bidi="fa-IR"/>
          <w:color w:val="111111"/>
          <w:sz w:val="28"/>
          <w:szCs w:val="28"/>
          <w:rtl/>
        </w:rPr>
        <w:t xml:space="preserve">لأبی علی محمد بن الحاج المیرزا سلطان علی الحسینی الشیرازی المتخلص ب (قدسی) کتب نسخه من الدیوان و قابلها مع النسخ المتعددة و عنی بتصحیحها و تنمیقها فی مدة استغرقت ثمانیة سنین (1314- 1322) و قدم لها مقدمه فی ترجمه</w:t>
      </w:r>
    </w:p>
    <w:p>
      <w:pPr>
        <w:pStyle w:val="BookText"/>
      </w:pPr>
      <w:r>
        <w:rPr>
          <w:rFonts w:ascii="IRNazanin" w:hAnsi="IRNazanin" w:eastAsia="IRNazanin" w:cs="IRNazanin"/>
          <w:lang w:bidi="fa-IR"/>
          <w:color w:val="111111"/>
          <w:sz w:val="28"/>
          <w:szCs w:val="28"/>
          <w:rtl/>
        </w:rPr>
        <w:t xml:space="preserve">أحوال الحافظ و أهمیة أشعاره نقلا عن دریای کبیر لمعاصره فرصت و عن غیره و أورد فی حواشی النسخة شرح کثیر من مشکلات الأبیات و الاصطلاحات کشف بها دقائقها العرفانیة و الأدبیة، نقل غالبها عن‏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61" w:name="pg11374_165199"/>
    <w:bookmarkEnd w:id="61"/>
    <w:p>
      <w:pPr>
        <w:pStyle w:val="BookText"/>
      </w:pPr>
      <w:r>
        <w:rPr>
          <w:rFonts w:ascii="IRNazanin" w:hAnsi="IRNazanin" w:eastAsia="IRNazanin" w:cs="IRNazanin"/>
          <w:lang w:bidi="fa-IR"/>
          <w:color w:val="111111"/>
          <w:sz w:val="28"/>
          <w:szCs w:val="28"/>
          <w:rtl/>
        </w:rPr>
        <w:t xml:space="preserve">شرح دیوان حافظ لمعاصره الشیخ المفید الشیرازی المذکور فی (9: 1087 و 319) و فی الخاتمة ذکر بعض أشعار المفید، هذا، و ما نظمها بنفسه البالغ، کما یقول، إلی (10000) بیتا و هذه النسخة من الدیوان المشتملة علی قصائد الحافظ و غزلیاته، علی ترتیب التهجی، و سائر أشعاره من الترکیب و الترجیع و ساقی‏نامه و المثنوی و المقطعات و المخمس و الرباعیات و کتب النسخة بمداد الطبع و طبعها علی الحجر فی بمبئی فی عهد مظفر الدین شاه.</w:t>
      </w:r>
    </w:p>
    <w:p>
      <w:pPr>
        <w:pStyle w:val="Heading3"/>
      </w:pPr>
      <w:bookmarkStart w:id="806" w:name="_Toc367"/>
      <w:r>
        <w:t>6062- مقدمه دیوان حافظ</w:t>
      </w:r>
      <w:bookmarkEnd w:id="806"/>
    </w:p>
    <w:p>
      <w:pPr>
        <w:pStyle w:val="BookText"/>
      </w:pPr>
      <w:r>
        <w:rPr>
          <w:rFonts w:ascii="IRNazanin" w:hAnsi="IRNazanin" w:eastAsia="IRNazanin" w:cs="IRNazanin"/>
          <w:lang w:bidi="fa-IR"/>
          <w:color w:val="111111"/>
          <w:sz w:val="28"/>
          <w:szCs w:val="28"/>
          <w:rtl/>
        </w:rPr>
        <w:t xml:space="preserve">لأحد الأفاضل، ذکر فیها أن السلطان أبو الفتح فریدون حسین بهادر خان، الذی کان مجلسه محفل علماء زمانه، أمر علماء عصره أن یدونوا نسخه مصححة جامعة المحاسن، و جمعوا له هذه النسخة من بین خمسمائة نسخه کانت أغلبها قریبة من عصر الناظم. و بعد المقدمة شرح اللغات و المصطلحات الدیوان علی ترتیب التهجی، ثم أورد القصائد، الغزلیات، المثنویات، الترجیع بند، المخمس القطعة، ثم الرباعیات، توجد نسخه منها فی (طهران، المجلس 2414) حسن الخط کتابتها 1204. أوله:</w:t>
      </w:r>
    </w:p>
    <w:p>
      <w:pPr>
        <w:pStyle w:val="BookText"/>
      </w:pPr>
      <w:r>
        <w:rPr>
          <w:rFonts w:ascii="IRNazanin" w:hAnsi="IRNazanin" w:eastAsia="IRNazanin" w:cs="IRNazanin"/>
          <w:lang w:bidi="fa-IR"/>
          <w:color w:val="111111"/>
          <w:sz w:val="28"/>
          <w:szCs w:val="28"/>
          <w:rtl/>
        </w:rPr>
        <w:t xml:space="preserve">این گنج معانی که تهی از عیب است‏</w:t>
      </w:r>
    </w:p>
    <w:p>
      <w:pPr>
        <w:pStyle w:val="BookText"/>
      </w:pPr>
      <w:r>
        <w:rPr>
          <w:rFonts w:ascii="IRNazanin" w:hAnsi="IRNazanin" w:eastAsia="IRNazanin" w:cs="IRNazanin"/>
          <w:lang w:bidi="fa-IR"/>
          <w:color w:val="111111"/>
          <w:sz w:val="28"/>
          <w:szCs w:val="28"/>
          <w:rtl/>
        </w:rPr>
        <w:t xml:space="preserve">نقشیست که از صحیفه لا ریب است‏</w:t>
      </w:r>
    </w:p>
    <w:p>
      <w:pPr>
        <w:pStyle w:val="BookText"/>
      </w:pPr>
      <w:r>
        <w:rPr>
          <w:rFonts w:ascii="IRNazanin" w:hAnsi="IRNazanin" w:eastAsia="IRNazanin" w:cs="IRNazanin"/>
          <w:lang w:bidi="fa-IR"/>
          <w:color w:val="111111"/>
          <w:sz w:val="28"/>
          <w:szCs w:val="28"/>
          <w:rtl/>
        </w:rPr>
        <w:t xml:space="preserve">... أحمدک الله حمدا متوالیا ما نظم بقدرته بیان المتکلمین.</w:t>
      </w:r>
    </w:p>
    <w:p>
      <w:pPr>
        <w:pStyle w:val="Heading3"/>
      </w:pPr>
      <w:bookmarkStart w:id="807" w:name="_Toc368"/>
      <w:r>
        <w:t>6063- مقدمه دیوان حافظ</w:t>
      </w:r>
      <w:bookmarkEnd w:id="807"/>
    </w:p>
    <w:p>
      <w:pPr>
        <w:pStyle w:val="BookText"/>
      </w:pPr>
      <w:r>
        <w:rPr>
          <w:rFonts w:ascii="IRNazanin" w:hAnsi="IRNazanin" w:eastAsia="IRNazanin" w:cs="IRNazanin"/>
          <w:lang w:bidi="fa-IR"/>
          <w:color w:val="111111"/>
          <w:sz w:val="28"/>
          <w:szCs w:val="28"/>
          <w:rtl/>
        </w:rPr>
        <w:t xml:space="preserve">لأحد الکتاب مؤخر عن القرن العاشر، و هی مقدمه گل‏أندام مع حذف بعض عباراتها و إضافة بعض، و حذف اسم المؤلف ای گل‏أندام. و أضاف بعد المقدمة شرح اللغات و الاصطلاحات، ثم مسدس فی مدیح الإمام الرضا علیه السلام ، ثم القصائد، الترکیب، الغزل، ساقی‏نامه، القطعات الرباعیات، فی حدود 4300 بیتا. توجد فی (طهران، المجلس 1233) بخط محمد إسماعیل الموسوی العریضی کتابتها 1233. أولها: [بهترین درود نامعدودی که حافظان سرائر عالم عقول و واقفان محامد و مجامع أصول‏].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62" w:name="pg11374_165200"/>
    <w:bookmarkEnd w:id="62"/>
    <w:p>
      <w:pPr>
        <w:pStyle w:val="Heading3"/>
      </w:pPr>
      <w:bookmarkStart w:id="808" w:name="_Toc369"/>
      <w:r>
        <w:t>6064- مقدمه دیوان حسن الغزنوی‏</w:t>
      </w:r>
      <w:bookmarkEnd w:id="808"/>
    </w:p>
    <w:p>
      <w:pPr>
        <w:pStyle w:val="BookText"/>
      </w:pPr>
      <w:r>
        <w:rPr>
          <w:rFonts w:ascii="IRNazanin" w:hAnsi="IRNazanin" w:eastAsia="IRNazanin" w:cs="IRNazanin"/>
          <w:lang w:bidi="fa-IR"/>
          <w:color w:val="111111"/>
          <w:sz w:val="28"/>
          <w:szCs w:val="28"/>
          <w:rtl/>
        </w:rPr>
        <w:t xml:space="preserve">أشرف، المذکور فی (9: 244) یوجد منتخب من دیوانه فی (الرضویة 4673) للأمیر تقی الدین محمد الکاشانی مؤلف خلاصة الأشعار انتخبه لإدراجه فی تذکرته المشهورة السابق ذکره و قدم علیه دیباجة فی شرح أحوال الناظم.</w:t>
      </w:r>
    </w:p>
    <w:p>
      <w:pPr>
        <w:pStyle w:val="Heading3"/>
      </w:pPr>
      <w:bookmarkStart w:id="809" w:name="_Toc370"/>
      <w:r>
        <w:t>6065- مقدمه دیوان حسن الغزنوی‏</w:t>
      </w:r>
      <w:bookmarkEnd w:id="809"/>
    </w:p>
    <w:p>
      <w:pPr>
        <w:pStyle w:val="BookText"/>
      </w:pPr>
      <w:r>
        <w:rPr>
          <w:rFonts w:ascii="IRNazanin" w:hAnsi="IRNazanin" w:eastAsia="IRNazanin" w:cs="IRNazanin"/>
          <w:lang w:bidi="fa-IR"/>
          <w:color w:val="111111"/>
          <w:sz w:val="28"/>
          <w:szCs w:val="28"/>
          <w:rtl/>
        </w:rPr>
        <w:t xml:space="preserve">السابق ذکره، لمحمد تقی المدرس الرضوی، طبع الدیوان بمباشرته و قدم علیه مقدمه فی شرح أحواله.</w:t>
      </w:r>
    </w:p>
    <w:p>
      <w:pPr>
        <w:pStyle w:val="Heading3"/>
      </w:pPr>
      <w:bookmarkStart w:id="810" w:name="_Toc371"/>
      <w:r>
        <w:t>6066- مقدمه دیوان حسن النهاوندی‏</w:t>
      </w:r>
      <w:bookmarkEnd w:id="810"/>
    </w:p>
    <w:p>
      <w:pPr>
        <w:pStyle w:val="BookText"/>
      </w:pPr>
      <w:r>
        <w:rPr>
          <w:rFonts w:ascii="IRNazanin" w:hAnsi="IRNazanin" w:eastAsia="IRNazanin" w:cs="IRNazanin"/>
          <w:lang w:bidi="fa-IR"/>
          <w:color w:val="111111"/>
          <w:sz w:val="28"/>
          <w:szCs w:val="28"/>
          <w:rtl/>
        </w:rPr>
        <w:t xml:space="preserve">المتوفی 1244، المذکور فی (9: 245). کان الناظم معلم الشاه‏زاده محمود میرزا القاجار، و المقدمة لهذا التلمیذ فی شرح أحوال أستاذه، فی خمسة صفحات، ثم یتلوها الغزل و الرباعی و القطعات و (مادة تاریخ)، و فیه مدائح محمود میرزا السابق ذکره. توجد فی (طهران. دانشگاه 3001) بخط من القرن الثالث عشر. أوله: [مستحسن طبع حسن حمد پروردگاریست‏]. و مر له آنفا مقدمه باده وحدت 22: 42.</w:t>
      </w:r>
    </w:p>
    <w:p>
      <w:pPr>
        <w:pStyle w:val="Heading3"/>
      </w:pPr>
      <w:bookmarkStart w:id="811" w:name="_Toc372"/>
      <w:r>
        <w:t>6067- مقدمه دیوان خاقان القاجار،</w:t>
      </w:r>
      <w:bookmarkEnd w:id="811"/>
    </w:p>
    <w:p>
      <w:pPr>
        <w:pStyle w:val="BookText"/>
      </w:pPr>
      <w:r>
        <w:rPr>
          <w:rFonts w:ascii="IRNazanin" w:hAnsi="IRNazanin" w:eastAsia="IRNazanin" w:cs="IRNazanin"/>
          <w:lang w:bidi="fa-IR"/>
          <w:color w:val="111111"/>
          <w:sz w:val="28"/>
          <w:szCs w:val="28"/>
          <w:rtl/>
        </w:rPr>
        <w:t xml:space="preserve">فتح علی شاه المذکور فی (9:</w:t>
      </w:r>
    </w:p>
    <w:p>
      <w:pPr>
        <w:pStyle w:val="BookText"/>
      </w:pPr>
      <w:r>
        <w:rPr>
          <w:rFonts w:ascii="IRNazanin" w:hAnsi="IRNazanin" w:eastAsia="IRNazanin" w:cs="IRNazanin"/>
          <w:lang w:bidi="fa-IR"/>
          <w:color w:val="111111"/>
          <w:sz w:val="28"/>
          <w:szCs w:val="28"/>
          <w:rtl/>
        </w:rPr>
        <w:t xml:space="preserve">280). توجد فی مقدم نسخه من دیوانه فی (طهران، سلطنتی 668) مقدمه منثورة فی أحواله. لمحمد صادق المروزی وقایع‏نگار المتخلص به همای المذکور فی (9:</w:t>
      </w:r>
    </w:p>
    <w:p>
      <w:pPr>
        <w:pStyle w:val="BookText"/>
      </w:pPr>
      <w:r>
        <w:rPr>
          <w:rFonts w:ascii="IRNazanin" w:hAnsi="IRNazanin" w:eastAsia="IRNazanin" w:cs="IRNazanin"/>
          <w:lang w:bidi="fa-IR"/>
          <w:color w:val="111111"/>
          <w:sz w:val="28"/>
          <w:szCs w:val="28"/>
          <w:rtl/>
        </w:rPr>
        <w:t xml:space="preserve">1297). أوله [دیباجة کتاب دانش و عنوان دیوان بینش حمد و ثنای خاقانیست جلت عظمته‏]. ثم یتلوها الدیوان من الغزل و القصائد و المفردات و المقطعات و الرباعیات و مثنوی ساقی‏نامه و الترکیبات. و رأیت المقدمة فی بعض نسخ أخر من الدیوان و توجد نسخه مستقلة من المقدمة فی کلیات همای فی (المجلس 1738) الغیر مفهرسة.</w:t>
      </w:r>
    </w:p>
    <w:p>
      <w:pPr>
        <w:pStyle w:val="Heading3"/>
      </w:pPr>
      <w:bookmarkStart w:id="812" w:name="_Toc373"/>
      <w:r>
        <w:t>6068- مقدمه دیوان خاقانی‏</w:t>
      </w:r>
      <w:bookmarkEnd w:id="812"/>
    </w:p>
    <w:p>
      <w:pPr>
        <w:pStyle w:val="BookText"/>
      </w:pPr>
      <w:r>
        <w:rPr>
          <w:rFonts w:ascii="IRNazanin" w:hAnsi="IRNazanin" w:eastAsia="IRNazanin" w:cs="IRNazanin"/>
          <w:lang w:bidi="fa-IR"/>
          <w:color w:val="111111"/>
          <w:sz w:val="28"/>
          <w:szCs w:val="28"/>
          <w:rtl/>
        </w:rPr>
        <w:t xml:space="preserve">الشیروانی المذکور فی (9: 280).</w:t>
      </w:r>
    </w:p>
    <w:p>
      <w:pPr>
        <w:pStyle w:val="BookText"/>
      </w:pPr>
      <w:r>
        <w:rPr>
          <w:rFonts w:ascii="IRNazanin" w:hAnsi="IRNazanin" w:eastAsia="IRNazanin" w:cs="IRNazanin"/>
          <w:lang w:bidi="fa-IR"/>
          <w:color w:val="111111"/>
          <w:sz w:val="28"/>
          <w:szCs w:val="28"/>
          <w:rtl/>
        </w:rPr>
        <w:t xml:space="preserve">طبع الدیوان بمباشرة عبد الرسولی مع مقدمه الطبع له، کما مر.</w:t>
      </w:r>
    </w:p>
    <w:p>
      <w:pPr>
        <w:pStyle w:val="Heading3"/>
      </w:pPr>
      <w:bookmarkStart w:id="813" w:name="_Toc374"/>
      <w:r>
        <w:t>6069- مقدمه دیوان خاقان القاجار</w:t>
      </w:r>
      <w:bookmarkEnd w:id="813"/>
    </w:p>
    <w:p>
      <w:pPr>
        <w:pStyle w:val="BookText"/>
      </w:pPr>
      <w:r>
        <w:rPr>
          <w:rFonts w:ascii="IRNazanin" w:hAnsi="IRNazanin" w:eastAsia="IRNazanin" w:cs="IRNazanin"/>
          <w:lang w:bidi="fa-IR"/>
          <w:color w:val="111111"/>
          <w:sz w:val="28"/>
          <w:szCs w:val="28"/>
          <w:rtl/>
        </w:rPr>
        <w:t xml:space="preserve">المذکور آنفا. و المقدمة لمعتمد الدولة نشاط الأصفهانی المذکور فی (9: 1189)، فی عشر صفحات. أوله [ناظم العوالم بدیع المناظم‏]. توجد نسخه منها فی مقدم نسخه من دیوانه فی (طهران،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3" w:name="pg11374_165201"/>
    <w:bookmarkEnd w:id="63"/>
    <w:p>
      <w:pPr>
        <w:pStyle w:val="BookText"/>
      </w:pPr>
      <w:r>
        <w:rPr>
          <w:rFonts w:ascii="IRNazanin" w:hAnsi="IRNazanin" w:eastAsia="IRNazanin" w:cs="IRNazanin"/>
          <w:lang w:bidi="fa-IR"/>
          <w:color w:val="111111"/>
          <w:sz w:val="28"/>
          <w:szCs w:val="28"/>
          <w:rtl/>
        </w:rPr>
        <w:t xml:space="preserve">الملیة 382 ف) بخط محمد مهدی الحسینی الفراهانی، کتابته 1243، ثم یتلوها الدیوان و فی مقدم کل فصل من أبواب الغزل و الترکیب و المفردات و الرباعیات و غیرها مقدمات مختصرة منثورة.</w:t>
      </w:r>
    </w:p>
    <w:p>
      <w:pPr>
        <w:pStyle w:val="Heading3"/>
      </w:pPr>
      <w:bookmarkStart w:id="814" w:name="_Toc375"/>
      <w:r>
        <w:t>6070- مقدمه دیوان خاوری الشیرازی‏</w:t>
      </w:r>
      <w:bookmarkEnd w:id="814"/>
    </w:p>
    <w:p>
      <w:pPr>
        <w:pStyle w:val="BookText"/>
      </w:pPr>
      <w:r>
        <w:rPr>
          <w:rFonts w:ascii="IRNazanin" w:hAnsi="IRNazanin" w:eastAsia="IRNazanin" w:cs="IRNazanin"/>
          <w:lang w:bidi="fa-IR"/>
          <w:color w:val="111111"/>
          <w:sz w:val="28"/>
          <w:szCs w:val="28"/>
          <w:rtl/>
        </w:rPr>
        <w:t xml:space="preserve">المیرزا فضل الله المذکور فی (9:</w:t>
      </w:r>
    </w:p>
    <w:p>
      <w:pPr>
        <w:pStyle w:val="BookText"/>
      </w:pPr>
      <w:r>
        <w:rPr>
          <w:rFonts w:ascii="IRNazanin" w:hAnsi="IRNazanin" w:eastAsia="IRNazanin" w:cs="IRNazanin"/>
          <w:lang w:bidi="fa-IR"/>
          <w:color w:val="111111"/>
          <w:sz w:val="28"/>
          <w:szCs w:val="28"/>
          <w:rtl/>
        </w:rPr>
        <w:t xml:space="preserve">288). و المقدمة فی شرح أحواله لمحمود بن محمد الدنبلی، خاور، الذی جمع الدیوان فی 1239، أوله: [دیباجة کتاب مسمی بمهر خاوری. الحمد لله الذی جعل لسان الشعراء مفتاحا لأبواب کنوز العرفان‏] توجد نسخه منها مع الدیوان فی (طهران دانشگاه 2643) من القرن الثالث عشر فی خمسة عشرة صفحة.</w:t>
      </w:r>
    </w:p>
    <w:p>
      <w:pPr>
        <w:pStyle w:val="Heading3"/>
      </w:pPr>
      <w:bookmarkStart w:id="815" w:name="_Toc376"/>
      <w:r>
        <w:t>6071- مقدمه دیوان خسرو کرمانشاهی‏</w:t>
      </w:r>
      <w:bookmarkEnd w:id="815"/>
    </w:p>
    <w:p>
      <w:pPr>
        <w:pStyle w:val="BookText"/>
      </w:pPr>
      <w:r>
        <w:rPr>
          <w:rFonts w:ascii="IRNazanin" w:hAnsi="IRNazanin" w:eastAsia="IRNazanin" w:cs="IRNazanin"/>
          <w:lang w:bidi="fa-IR"/>
          <w:color w:val="111111"/>
          <w:sz w:val="28"/>
          <w:szCs w:val="28"/>
          <w:rtl/>
        </w:rPr>
        <w:t xml:space="preserve">المذکور فی (9: 295).</w:t>
      </w:r>
    </w:p>
    <w:p>
      <w:pPr>
        <w:pStyle w:val="BookText"/>
      </w:pPr>
      <w:r>
        <w:rPr>
          <w:rFonts w:ascii="IRNazanin" w:hAnsi="IRNazanin" w:eastAsia="IRNazanin" w:cs="IRNazanin"/>
          <w:lang w:bidi="fa-IR"/>
          <w:color w:val="111111"/>
          <w:sz w:val="28"/>
          <w:szCs w:val="28"/>
          <w:rtl/>
        </w:rPr>
        <w:t xml:space="preserve">لسبطه رشید الیاسمی، طبع مع أصل الدیوان، کما أشرنا إلیه فی محله. و مر له مقدمه اندرزنامه و یأتی مقدمه دیوان هاتف و مقدمه دیوان مسعود و سعد.</w:t>
      </w:r>
    </w:p>
    <w:p>
      <w:pPr>
        <w:pStyle w:val="Heading3"/>
      </w:pPr>
      <w:bookmarkStart w:id="816" w:name="_Toc377"/>
      <w:r>
        <w:t>6072- مقدمه دیوان خواجو الکرمانی‏</w:t>
      </w:r>
      <w:bookmarkEnd w:id="816"/>
    </w:p>
    <w:p>
      <w:pPr>
        <w:pStyle w:val="BookText"/>
      </w:pPr>
      <w:r>
        <w:rPr>
          <w:rFonts w:ascii="IRNazanin" w:hAnsi="IRNazanin" w:eastAsia="IRNazanin" w:cs="IRNazanin"/>
          <w:lang w:bidi="fa-IR"/>
          <w:color w:val="111111"/>
          <w:sz w:val="28"/>
          <w:szCs w:val="28"/>
          <w:rtl/>
        </w:rPr>
        <w:t xml:space="preserve">کمال الدین محمود، المذکور فی (9: 304). توجد فی (طهران، سلطنتی 12149) نسخه من کلیاته مصدرة بمقدمة من إنشاء محمد بن إبراهیم الصحاف جامع الکلیات. ثم یتولها فهرست الأجزاء: 1- الدیوان من القصیدة و القطعة و الهجو و الغزل و الترجیع و المخمس، 2- مفاتیح القلوب، مصدرة به مقدمه منثورة، 3- روضة الأنوار، 4- گل و نوروز 5- هما و همایون، 6- کمال‏نامه، 7- گوهرنامه بهایی، 8- رسالة شمع و شمسة 9- مناظرة الشمس و السحاب، 10- مناظرة اللبد و البادی، 11- أوله: [السراج الوهاج و فی الأخیر الرباعیات. تاریخ کتابتها غرة ع 1/ 824. أوله: [حمد بی‏قدر و شکر بی‏احصا با ثنایی بیرون از استقصا].</w:t>
      </w:r>
    </w:p>
    <w:p>
      <w:pPr>
        <w:pStyle w:val="Heading3"/>
      </w:pPr>
      <w:bookmarkStart w:id="817" w:name="_Toc378"/>
      <w:r>
        <w:t>6073- مقدمه دیوان خواجو</w:t>
      </w:r>
      <w:bookmarkEnd w:id="817"/>
    </w:p>
    <w:p>
      <w:pPr>
        <w:pStyle w:val="BookText"/>
      </w:pPr>
      <w:r>
        <w:rPr>
          <w:rFonts w:ascii="IRNazanin" w:hAnsi="IRNazanin" w:eastAsia="IRNazanin" w:cs="IRNazanin"/>
          <w:lang w:bidi="fa-IR"/>
          <w:color w:val="111111"/>
          <w:sz w:val="28"/>
          <w:szCs w:val="28"/>
          <w:rtl/>
        </w:rPr>
        <w:t xml:space="preserve">لعدة من الکتاب الذین جمعوا الدیوان فکتبوا له مقدمه علی ما مر ذکره فی (9: 304).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4" w:name="pg11374_165202"/>
    <w:bookmarkEnd w:id="64"/>
    <w:p>
      <w:pPr>
        <w:pStyle w:val="Heading3"/>
      </w:pPr>
      <w:bookmarkStart w:id="818" w:name="_Toc379"/>
      <w:r>
        <w:t>6074- مقدمه دیوان داود الأصفهانی‏</w:t>
      </w:r>
      <w:bookmarkEnd w:id="818"/>
    </w:p>
    <w:p>
      <w:pPr>
        <w:pStyle w:val="BookText"/>
      </w:pPr>
      <w:r>
        <w:rPr>
          <w:rFonts w:ascii="IRNazanin" w:hAnsi="IRNazanin" w:eastAsia="IRNazanin" w:cs="IRNazanin"/>
          <w:lang w:bidi="fa-IR"/>
          <w:color w:val="111111"/>
          <w:sz w:val="28"/>
          <w:szCs w:val="28"/>
          <w:rtl/>
        </w:rPr>
        <w:t xml:space="preserve">محمد داود (1065- 1133).</w:t>
      </w:r>
    </w:p>
    <w:p>
      <w:pPr>
        <w:pStyle w:val="BookText"/>
      </w:pPr>
      <w:r>
        <w:rPr>
          <w:rFonts w:ascii="IRNazanin" w:hAnsi="IRNazanin" w:eastAsia="IRNazanin" w:cs="IRNazanin"/>
          <w:lang w:bidi="fa-IR"/>
          <w:color w:val="111111"/>
          <w:sz w:val="28"/>
          <w:szCs w:val="28"/>
          <w:rtl/>
        </w:rPr>
        <w:t xml:space="preserve">و المقدمة لمحمد رضی بن محمد شفیع، أنشأه حسب طلب الناظم، و ذکر فیها أسماء عدة کثیرة من الشعراء الماضین و المعاصرین، و ذکر فی آخرها تاریخ إنشاء المقدمة محرم 1094. ثم یتلوها القصائد و الغزلیات و مثنوی سفرنامه، زبور العاشقین، نمکدان دین، ترکیب‏بند. و الأخیرة بالترکیة، کلها فی حدود 8000 بیت.</w:t>
      </w:r>
    </w:p>
    <w:p>
      <w:pPr>
        <w:pStyle w:val="BookText"/>
      </w:pPr>
      <w:r>
        <w:rPr>
          <w:rFonts w:ascii="IRNazanin" w:hAnsi="IRNazanin" w:eastAsia="IRNazanin" w:cs="IRNazanin"/>
          <w:lang w:bidi="fa-IR"/>
          <w:color w:val="111111"/>
          <w:sz w:val="28"/>
          <w:szCs w:val="28"/>
          <w:rtl/>
        </w:rPr>
        <w:t xml:space="preserve">توجد مع الدیوان فی (طهران، سپهسالار 256). أولها: [لوامع حمد و ثنایی که چون کوکبه تباشیر در مطلع بندگی ظهور نماید].</w:t>
      </w:r>
    </w:p>
    <w:p>
      <w:pPr>
        <w:pStyle w:val="Heading3"/>
      </w:pPr>
      <w:bookmarkStart w:id="819" w:name="_Toc380"/>
      <w:r>
        <w:t>6075- مقدمه دیوان داوری الشیرازی‏</w:t>
      </w:r>
      <w:bookmarkEnd w:id="819"/>
    </w:p>
    <w:p>
      <w:pPr>
        <w:pStyle w:val="BookText"/>
      </w:pPr>
      <w:r>
        <w:rPr>
          <w:rFonts w:ascii="IRNazanin" w:hAnsi="IRNazanin" w:eastAsia="IRNazanin" w:cs="IRNazanin"/>
          <w:lang w:bidi="fa-IR"/>
          <w:color w:val="111111"/>
          <w:sz w:val="28"/>
          <w:szCs w:val="28"/>
          <w:rtl/>
        </w:rPr>
        <w:t xml:space="preserve">محمد (1238- 1284). طبع الدیوان مع مقدمه السعید النفیسی فی شیراز 1330 ش.</w:t>
      </w:r>
    </w:p>
    <w:p>
      <w:pPr>
        <w:pStyle w:val="Heading3"/>
      </w:pPr>
      <w:bookmarkStart w:id="820" w:name="_Toc381"/>
      <w:r>
        <w:t>6076- مقدمه دیوان دستغیب‏</w:t>
      </w:r>
      <w:bookmarkEnd w:id="820"/>
    </w:p>
    <w:p>
      <w:pPr>
        <w:pStyle w:val="BookText"/>
      </w:pPr>
      <w:r>
        <w:rPr>
          <w:rFonts w:ascii="IRNazanin" w:hAnsi="IRNazanin" w:eastAsia="IRNazanin" w:cs="IRNazanin"/>
          <w:lang w:bidi="fa-IR"/>
          <w:color w:val="111111"/>
          <w:sz w:val="28"/>
          <w:szCs w:val="28"/>
          <w:rtl/>
        </w:rPr>
        <w:t xml:space="preserve">المیرزا نظام الملک (م 1029) المذکور فی (9: 1204) و بعد وفاته اجتمعوا شعراء عصره و طلبوا من أبی حیان الطبیب الشیرازی المتخلص ب (مالی) أن یجمع دیوانه، فاشتغل بذلک فی 1030 و قدم له مقدمه. أولها: [مطلع قصیدة سر دیوان هر سخنور و مقطع شریطة نظام هر نظم‏گستر بأید که موشح باشد]. توجد نسخه مع الأصل فی (الرضویة 1/ 4772) من القرن الحادی عشر.</w:t>
      </w:r>
    </w:p>
    <w:p>
      <w:pPr>
        <w:pStyle w:val="Heading3"/>
      </w:pPr>
      <w:bookmarkStart w:id="821" w:name="_Toc382"/>
      <w:r>
        <w:t>6077- مقدمه دیوان دشتی‏</w:t>
      </w:r>
      <w:bookmarkEnd w:id="821"/>
    </w:p>
    <w:p>
      <w:pPr>
        <w:pStyle w:val="BookText"/>
      </w:pPr>
      <w:r>
        <w:rPr>
          <w:rFonts w:ascii="IRNazanin" w:hAnsi="IRNazanin" w:eastAsia="IRNazanin" w:cs="IRNazanin"/>
          <w:lang w:bidi="fa-IR"/>
          <w:color w:val="111111"/>
          <w:sz w:val="28"/>
          <w:szCs w:val="28"/>
          <w:rtl/>
        </w:rPr>
        <w:t xml:space="preserve">محمود خان (م 1298 أو 1299).</w:t>
      </w:r>
    </w:p>
    <w:p>
      <w:pPr>
        <w:pStyle w:val="BookText"/>
      </w:pPr>
      <w:r>
        <w:rPr>
          <w:rFonts w:ascii="IRNazanin" w:hAnsi="IRNazanin" w:eastAsia="IRNazanin" w:cs="IRNazanin"/>
          <w:lang w:bidi="fa-IR"/>
          <w:color w:val="111111"/>
          <w:sz w:val="28"/>
          <w:szCs w:val="28"/>
          <w:rtl/>
        </w:rPr>
        <w:t xml:space="preserve">المذکور فی (9: 326). دونه و أنشأ له مقدمه محمد حسن بن محمد حسین القزوینی المتخلص ب (آیت) المذکور فی (9: 13). أولها: [الحمد لله الذی جعل الفضائل کلها مجموعة فی فطرة الإنسان. بر دانشوران دقیقه‏شناس و سخن‏گستران‏]. توجد مع الدیوان فی (طهران، مجلس 983) کتابتها 1287، و هی سنة تألیف المقدمة أیضا.</w:t>
      </w:r>
    </w:p>
    <w:p>
      <w:pPr>
        <w:pStyle w:val="Heading3"/>
      </w:pPr>
      <w:bookmarkStart w:id="822" w:name="_Toc383"/>
      <w:r>
        <w:t>6078- مقدمه دیوان دشتی‏</w:t>
      </w:r>
      <w:bookmarkEnd w:id="822"/>
    </w:p>
    <w:p>
      <w:pPr>
        <w:pStyle w:val="BookText"/>
      </w:pPr>
      <w:r>
        <w:rPr>
          <w:rFonts w:ascii="IRNazanin" w:hAnsi="IRNazanin" w:eastAsia="IRNazanin" w:cs="IRNazanin"/>
          <w:lang w:bidi="fa-IR"/>
          <w:color w:val="111111"/>
          <w:sz w:val="28"/>
          <w:szCs w:val="28"/>
          <w:rtl/>
        </w:rPr>
        <w:t xml:space="preserve">السابق ذکره، و المقدمة المنثورة لعبد الرحیم الهمدانی المتخلص بخادم، جامع الدیوان، أنشأها فی 1270. أولها: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5" w:name="pg11374_165203"/>
    <w:bookmarkEnd w:id="65"/>
    <w:p>
      <w:pPr>
        <w:pStyle w:val="BookText"/>
      </w:pPr>
      <w:r>
        <w:rPr>
          <w:rFonts w:ascii="IRNazanin" w:hAnsi="IRNazanin" w:eastAsia="IRNazanin" w:cs="IRNazanin"/>
          <w:lang w:bidi="fa-IR"/>
          <w:color w:val="111111"/>
          <w:sz w:val="28"/>
          <w:szCs w:val="28"/>
          <w:rtl/>
        </w:rPr>
        <w:t xml:space="preserve">آنچه بدیوان تو دیباجة بود</w:t>
      </w:r>
    </w:p>
    <w:p>
      <w:pPr>
        <w:pStyle w:val="BookText"/>
      </w:pPr>
      <w:r>
        <w:rPr>
          <w:rFonts w:ascii="IRNazanin" w:hAnsi="IRNazanin" w:eastAsia="IRNazanin" w:cs="IRNazanin"/>
          <w:lang w:bidi="fa-IR"/>
          <w:color w:val="111111"/>
          <w:sz w:val="28"/>
          <w:szCs w:val="28"/>
          <w:rtl/>
        </w:rPr>
        <w:t xml:space="preserve">انصاف سزد که نقش دیباجة بود</w:t>
      </w:r>
    </w:p>
    <w:p>
      <w:pPr>
        <w:pStyle w:val="BookText"/>
      </w:pPr>
      <w:r>
        <w:rPr>
          <w:rFonts w:ascii="IRNazanin" w:hAnsi="IRNazanin" w:eastAsia="IRNazanin" w:cs="IRNazanin"/>
          <w:lang w:bidi="fa-IR"/>
          <w:color w:val="111111"/>
          <w:sz w:val="28"/>
          <w:szCs w:val="28"/>
          <w:rtl/>
        </w:rPr>
        <w:t xml:space="preserve">سپاس بی‏قیاس سخن آفرینی را سزاست و متکلمی را روا است که إنسان.</w:t>
      </w:r>
    </w:p>
    <w:p>
      <w:pPr>
        <w:pStyle w:val="BookText"/>
      </w:pPr>
      <w:r>
        <w:rPr>
          <w:rFonts w:ascii="IRNazanin" w:hAnsi="IRNazanin" w:eastAsia="IRNazanin" w:cs="IRNazanin"/>
          <w:lang w:bidi="fa-IR"/>
          <w:color w:val="111111"/>
          <w:sz w:val="28"/>
          <w:szCs w:val="28"/>
          <w:rtl/>
        </w:rPr>
        <w:t xml:space="preserve">توجد بطهران (المجلس 982) تاریخ کتابة الدیوان صفر تلک السنة التی أنشأ فیها الدیباجة.</w:t>
      </w:r>
    </w:p>
    <w:p>
      <w:pPr>
        <w:pStyle w:val="Heading3"/>
      </w:pPr>
      <w:bookmarkStart w:id="823" w:name="_Toc384"/>
      <w:r>
        <w:t>6079- مقدمه دیوان دولت‏</w:t>
      </w:r>
      <w:bookmarkEnd w:id="823"/>
    </w:p>
    <w:p>
      <w:pPr>
        <w:pStyle w:val="BookText"/>
      </w:pPr>
      <w:r>
        <w:rPr>
          <w:rFonts w:ascii="IRNazanin" w:hAnsi="IRNazanin" w:eastAsia="IRNazanin" w:cs="IRNazanin"/>
          <w:lang w:bidi="fa-IR"/>
          <w:color w:val="111111"/>
          <w:sz w:val="28"/>
          <w:szCs w:val="28"/>
          <w:rtl/>
        </w:rPr>
        <w:t xml:space="preserve">محمد علی میرزا دولت شاه (1203- 1237) المذکور فی (9: 331). و المقدمة لمیرزا صادق المتخلص بناطق الأصفهانی المذکور فی (9: 1158). أنشأها فی 1228. توجد نسخه الدیوان مع المقدمة فی (طهران، مجلس 1188) کتابتها من القرن الثالث عشر ساقط الأول.</w:t>
      </w:r>
    </w:p>
    <w:p>
      <w:pPr>
        <w:pStyle w:val="Heading3"/>
      </w:pPr>
      <w:bookmarkStart w:id="824" w:name="_Toc385"/>
      <w:r>
        <w:t>6080- مقدمه دیوان راقم المشهدی‏</w:t>
      </w:r>
      <w:bookmarkEnd w:id="824"/>
    </w:p>
    <w:p>
      <w:pPr>
        <w:pStyle w:val="BookText"/>
      </w:pPr>
      <w:r>
        <w:rPr>
          <w:rFonts w:ascii="IRNazanin" w:hAnsi="IRNazanin" w:eastAsia="IRNazanin" w:cs="IRNazanin"/>
          <w:lang w:bidi="fa-IR"/>
          <w:color w:val="111111"/>
          <w:sz w:val="28"/>
          <w:szCs w:val="28"/>
          <w:rtl/>
        </w:rPr>
        <w:t xml:space="preserve">المیرزا سعد الدین محمد (م 1100) المذکور فی (9: 351). و مر هناک أن دیوانه مبدو بمقدمتین: أحدهما للناظم نفسه، و الثانیة لمحمد صادق المشهدی. و یوجد نسخه من الدیوان فی (طهران، دانشگاه 4531) مع مقدمه منثورة باسم الشاه سلیمان الصفوی (1077- 1105) کتابته 1102. و نسخا أخری ذکر فی فهرست نسخه‏های خطی فارسی: 2331 بعضها مبدوة بمقدمة فلیراجع.</w:t>
      </w:r>
    </w:p>
    <w:p>
      <w:pPr>
        <w:pStyle w:val="Heading3"/>
      </w:pPr>
      <w:bookmarkStart w:id="825" w:name="_Toc386"/>
      <w:r>
        <w:t>6081- مقدمه دیوان ریاض الهمدانی‏</w:t>
      </w:r>
      <w:bookmarkEnd w:id="825"/>
    </w:p>
    <w:p>
      <w:pPr>
        <w:pStyle w:val="BookText"/>
      </w:pPr>
      <w:r>
        <w:rPr>
          <w:rFonts w:ascii="IRNazanin" w:hAnsi="IRNazanin" w:eastAsia="IRNazanin" w:cs="IRNazanin"/>
          <w:lang w:bidi="fa-IR"/>
          <w:color w:val="111111"/>
          <w:sz w:val="28"/>
          <w:szCs w:val="28"/>
          <w:rtl/>
        </w:rPr>
        <w:t xml:space="preserve">المیرزا جعفر. طبع مع مقدمه الطبع فی أحواله للسید نصر الله التقوی بطهران، کما مر ذکره فی (9: 395).</w:t>
      </w:r>
    </w:p>
    <w:p>
      <w:pPr>
        <w:pStyle w:val="Heading3"/>
      </w:pPr>
      <w:bookmarkStart w:id="826" w:name="_Toc387"/>
      <w:r>
        <w:t>6082- مقدمه دیوان سرگشته‏</w:t>
      </w:r>
      <w:bookmarkEnd w:id="826"/>
    </w:p>
    <w:p>
      <w:pPr>
        <w:pStyle w:val="BookText"/>
      </w:pPr>
      <w:r>
        <w:rPr>
          <w:rFonts w:ascii="IRNazanin" w:hAnsi="IRNazanin" w:eastAsia="IRNazanin" w:cs="IRNazanin"/>
          <w:lang w:bidi="fa-IR"/>
          <w:color w:val="111111"/>
          <w:sz w:val="28"/>
          <w:szCs w:val="28"/>
          <w:rtl/>
        </w:rPr>
        <w:t xml:space="preserve">(إشتها) المیرزا عبد الله الگرجی (1245- 1289) المذکور فی (9: 440). و ذکرنا هناک أن المیرزا نصر الله بن محمد شفیع الخطاط جمع دیوانه، و أنشأ دیباجة دیوانه علی محمد المنشی بن محمد علی بأصفهان. و یوجد نسخه من دیوانه مع المقدمة المذکورة فی (طهران، المجلس 943) کتابته 1292- 1294 و أضاف المیرزا نصر الله الخطاط المذکور حواشی علی المقدمة المذکورة. أولها: [حمد بی‏حد و ثنای بی‏عد و ستایش بی‏عد خداوندی را سزد که در کشور هستی‏].</w:t>
      </w:r>
    </w:p>
    <w:p>
      <w:pPr>
        <w:pStyle w:val="Heading3"/>
      </w:pPr>
      <w:bookmarkStart w:id="827" w:name="_Toc388"/>
      <w:r>
        <w:t>6083- مقدمه دیوان سروری‏</w:t>
      </w:r>
      <w:bookmarkEnd w:id="827"/>
    </w:p>
    <w:p>
      <w:pPr>
        <w:pStyle w:val="BookText"/>
      </w:pPr>
      <w:r>
        <w:rPr>
          <w:rFonts w:ascii="IRNazanin" w:hAnsi="IRNazanin" w:eastAsia="IRNazanin" w:cs="IRNazanin"/>
          <w:lang w:bidi="fa-IR"/>
          <w:color w:val="111111"/>
          <w:sz w:val="28"/>
          <w:szCs w:val="28"/>
          <w:rtl/>
        </w:rPr>
        <w:t xml:space="preserve">الهندی سکندر (م 1136).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6" w:name="pg11374_165204"/>
    <w:bookmarkEnd w:id="66"/>
    <w:p>
      <w:pPr>
        <w:pStyle w:val="BookText"/>
      </w:pPr>
      <w:r>
        <w:rPr>
          <w:rFonts w:ascii="IRNazanin" w:hAnsi="IRNazanin" w:eastAsia="IRNazanin" w:cs="IRNazanin"/>
          <w:lang w:bidi="fa-IR"/>
          <w:color w:val="111111"/>
          <w:sz w:val="28"/>
          <w:szCs w:val="28"/>
          <w:rtl/>
        </w:rPr>
        <w:t xml:space="preserve">المذکور فی (9: 443). و المقدمة لمستعد خان المتخلص بساقی (م 1136) مؤلف مآثر عالمگیری و المذکور فی (19: 8). أولها: [الحمد لله علی نواله و الصلاة علی محمد].</w:t>
      </w:r>
    </w:p>
    <w:p>
      <w:pPr>
        <w:pStyle w:val="Heading3"/>
      </w:pPr>
      <w:bookmarkStart w:id="828" w:name="_Toc389"/>
      <w:r>
        <w:t>6084- مقدمه دیوان سروش الأصفهانی‏</w:t>
      </w:r>
      <w:bookmarkEnd w:id="828"/>
    </w:p>
    <w:p>
      <w:pPr>
        <w:pStyle w:val="BookText"/>
      </w:pPr>
      <w:r>
        <w:rPr>
          <w:rFonts w:ascii="IRNazanin" w:hAnsi="IRNazanin" w:eastAsia="IRNazanin" w:cs="IRNazanin"/>
          <w:lang w:bidi="fa-IR"/>
          <w:color w:val="111111"/>
          <w:sz w:val="28"/>
          <w:szCs w:val="28"/>
          <w:rtl/>
        </w:rPr>
        <w:t xml:space="preserve">المیرزا محمد علی (م 1228) المذکور فی (9: 443). یوجد نسخه من دیوانه فی (طهران، دانشگاه 3806) باسم شمس المناقب مبدوة بمقدمة فی شرح أحواله لحسین قلی خان سلطانی المتوفی 1257 و المذکور فی (9: 491)، بخط المیرزا إبراهیم الاشتری کتابته رمضان 1300.</w:t>
      </w:r>
    </w:p>
    <w:p>
      <w:pPr>
        <w:pStyle w:val="Heading3"/>
      </w:pPr>
      <w:bookmarkStart w:id="829" w:name="_Toc390"/>
      <w:r>
        <w:t>6085- مقدمه دیوان سروش‏</w:t>
      </w:r>
      <w:bookmarkEnd w:id="829"/>
    </w:p>
    <w:p>
      <w:pPr>
        <w:pStyle w:val="BookText"/>
      </w:pPr>
      <w:r>
        <w:rPr>
          <w:rFonts w:ascii="IRNazanin" w:hAnsi="IRNazanin" w:eastAsia="IRNazanin" w:cs="IRNazanin"/>
          <w:lang w:bidi="fa-IR"/>
          <w:color w:val="111111"/>
          <w:sz w:val="28"/>
          <w:szCs w:val="28"/>
          <w:rtl/>
        </w:rPr>
        <w:t xml:space="preserve">السابق ذکره، للمیرزا جلال الدین الهمائی المذکور فی (9: 472) طبع مع أصل الدیوان المطبوعة باهتمام الدکتور محمد جعفر المحجوب، و یأتی للهمائی مقدمه دیوان مختاری.</w:t>
      </w:r>
    </w:p>
    <w:p>
      <w:pPr>
        <w:pStyle w:val="Heading3"/>
      </w:pPr>
      <w:bookmarkStart w:id="830" w:name="_Toc391"/>
      <w:r>
        <w:t>مقدمه دیوان السعدی الشیرازی‏</w:t>
      </w:r>
      <w:bookmarkEnd w:id="830"/>
    </w:p>
    <w:p>
      <w:pPr>
        <w:pStyle w:val="BookText"/>
      </w:pPr>
      <w:r>
        <w:rPr>
          <w:rFonts w:ascii="IRNazanin" w:hAnsi="IRNazanin" w:eastAsia="IRNazanin" w:cs="IRNazanin"/>
          <w:lang w:bidi="fa-IR"/>
          <w:color w:val="111111"/>
          <w:sz w:val="28"/>
          <w:szCs w:val="28"/>
          <w:rtl/>
        </w:rPr>
        <w:t xml:space="preserve">یأتی بعنوان مقدمه کلیات سعدی.</w:t>
      </w:r>
    </w:p>
    <w:p>
      <w:pPr>
        <w:pStyle w:val="Heading3"/>
      </w:pPr>
      <w:bookmarkStart w:id="831" w:name="_Toc392"/>
      <w:r>
        <w:t>6086- مقدمه دیوان سلطان قاجار</w:t>
      </w:r>
      <w:bookmarkEnd w:id="831"/>
    </w:p>
    <w:p>
      <w:pPr>
        <w:pStyle w:val="BookText"/>
      </w:pPr>
      <w:r>
        <w:rPr>
          <w:rFonts w:ascii="IRNazanin" w:hAnsi="IRNazanin" w:eastAsia="IRNazanin" w:cs="IRNazanin"/>
          <w:lang w:bidi="fa-IR"/>
          <w:color w:val="111111"/>
          <w:sz w:val="28"/>
          <w:szCs w:val="28"/>
          <w:rtl/>
        </w:rPr>
        <w:t xml:space="preserve">محمد میرزا الملقب ب سیف الدولة المذکور فی (9: 459). یوجد نسخه من الدیوان مع مقدمه ذکر فیها أن قسما مما نظمها الناظم ذهبت غلطا إلی دیوان یغما ثم استشهد علی ذلک، فی (الرضویة 4664) بخط علی محمد بن أحمد الطباطبائی الأردستانی. أولها، [بر رأی صواب‏نمای حقیقت‏آرای سخن سنجان فصاحت کیش‏].</w:t>
      </w:r>
    </w:p>
    <w:p>
      <w:pPr>
        <w:pStyle w:val="Heading3"/>
      </w:pPr>
      <w:bookmarkStart w:id="832" w:name="_Toc393"/>
      <w:r>
        <w:t>6087- مقدمه دیوان سلطانی بختیاری‏</w:t>
      </w:r>
      <w:bookmarkEnd w:id="832"/>
    </w:p>
    <w:p>
      <w:pPr>
        <w:pStyle w:val="BookText"/>
      </w:pPr>
      <w:r>
        <w:rPr>
          <w:rFonts w:ascii="IRNazanin" w:hAnsi="IRNazanin" w:eastAsia="IRNazanin" w:cs="IRNazanin"/>
          <w:lang w:bidi="fa-IR"/>
          <w:color w:val="111111"/>
          <w:sz w:val="28"/>
          <w:szCs w:val="28"/>
          <w:rtl/>
        </w:rPr>
        <w:t xml:space="preserve">حسین قلی خان (1247- 1303). و المقدمة فی شرح أحواله من إنشاء السید نصر الله التقوی الأخوی بطهران توجد فی (طهران، المجلس 5901 الغیر مفهرسة) بخط محمد علی التفریشی کتابتها 3 ذی قعدة 1333.</w:t>
      </w:r>
    </w:p>
    <w:p>
      <w:pPr>
        <w:pStyle w:val="Heading3"/>
      </w:pPr>
      <w:bookmarkStart w:id="833" w:name="_Toc394"/>
      <w:r>
        <w:t>6088- مقدمه دیوان سنائی الغزنوی‏</w:t>
      </w:r>
      <w:bookmarkEnd w:id="833"/>
    </w:p>
    <w:p>
      <w:pPr>
        <w:pStyle w:val="BookText"/>
      </w:pPr>
      <w:r>
        <w:rPr>
          <w:rFonts w:ascii="IRNazanin" w:hAnsi="IRNazanin" w:eastAsia="IRNazanin" w:cs="IRNazanin"/>
          <w:lang w:bidi="fa-IR"/>
          <w:color w:val="111111"/>
          <w:sz w:val="28"/>
          <w:szCs w:val="28"/>
          <w:rtl/>
        </w:rPr>
        <w:t xml:space="preserve">المذکور فی (9: 471). و المقدمة لتقی الدین محمد الحسینی مؤلف خلاصة الأشعار، توجد مع الدیوان کان فی (طهران، دهخدا 236) من القرن الحادی عشر، و انتقلت إلی دانشگاه.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7" w:name="pg11374_165205"/>
    <w:bookmarkEnd w:id="67"/>
    <w:p>
      <w:pPr>
        <w:pStyle w:val="Heading3"/>
      </w:pPr>
      <w:bookmarkStart w:id="834" w:name="_Toc395"/>
      <w:r>
        <w:t>6089- مقدمه دیوان سوزنی السمرقندی‏</w:t>
      </w:r>
      <w:bookmarkEnd w:id="834"/>
    </w:p>
    <w:p>
      <w:pPr>
        <w:pStyle w:val="BookText"/>
      </w:pPr>
      <w:r>
        <w:rPr>
          <w:rFonts w:ascii="IRNazanin" w:hAnsi="IRNazanin" w:eastAsia="IRNazanin" w:cs="IRNazanin"/>
          <w:lang w:bidi="fa-IR"/>
          <w:color w:val="111111"/>
          <w:sz w:val="28"/>
          <w:szCs w:val="28"/>
          <w:rtl/>
        </w:rPr>
        <w:t xml:space="preserve">المذکور فی (9: 476) فی شرح أحواله، لتقی الدین محمد الحسینی المذکور آنفا. توجد مع الدیوان فی (پاریس، الملیة 2/ 799.) و صورتها الفتوغرافیة بطهران، دانشگاه رقم 656 کما فی فهرسها.</w:t>
      </w:r>
    </w:p>
    <w:p>
      <w:pPr>
        <w:pStyle w:val="Heading3"/>
      </w:pPr>
      <w:bookmarkStart w:id="835" w:name="_Toc396"/>
      <w:r>
        <w:t>6090- مقدمه دیوان سید اللاهیجی‏</w:t>
      </w:r>
      <w:bookmarkEnd w:id="835"/>
    </w:p>
    <w:p>
      <w:pPr>
        <w:pStyle w:val="BookText"/>
      </w:pPr>
      <w:r>
        <w:rPr>
          <w:rFonts w:ascii="IRNazanin" w:hAnsi="IRNazanin" w:eastAsia="IRNazanin" w:cs="IRNazanin"/>
          <w:lang w:bidi="fa-IR"/>
          <w:color w:val="111111"/>
          <w:sz w:val="28"/>
          <w:szCs w:val="28"/>
          <w:rtl/>
        </w:rPr>
        <w:t xml:space="preserve">و فیه الغزل و المدیح و التعازی و أشعار عرفانیة، یوجد فی (طهران، دانشگاه 2849) بخط من القرن الثالث عشر سمی بعض القصائد فیه بأسماء خاصة مثل: ملح العرفان، رکن العرفان، نکات العرفان، مشکاة، مصباح، مبدوة بمقدمة منثورة فیها ذکر من المیرزا علی خان اللاهیجانی.</w:t>
      </w:r>
    </w:p>
    <w:p>
      <w:pPr>
        <w:pStyle w:val="Heading3"/>
      </w:pPr>
      <w:bookmarkStart w:id="836" w:name="_Toc397"/>
      <w:r>
        <w:t>6091- مقدمه دیوان شاه شجاع‏</w:t>
      </w:r>
      <w:bookmarkEnd w:id="836"/>
    </w:p>
    <w:p>
      <w:pPr>
        <w:pStyle w:val="BookText"/>
      </w:pPr>
      <w:r>
        <w:rPr>
          <w:rFonts w:ascii="IRNazanin" w:hAnsi="IRNazanin" w:eastAsia="IRNazanin" w:cs="IRNazanin"/>
          <w:lang w:bidi="fa-IR"/>
          <w:color w:val="111111"/>
          <w:sz w:val="28"/>
          <w:szCs w:val="28"/>
          <w:rtl/>
        </w:rPr>
        <w:t xml:space="preserve">بن مبارز الدین محمد (م 786). لجامع دیوانه سعد الدین الأنسی، کما مر عند ذکر دیوانه فی (9: 499 و 507).</w:t>
      </w:r>
    </w:p>
    <w:p>
      <w:pPr>
        <w:pStyle w:val="Heading3"/>
      </w:pPr>
      <w:bookmarkStart w:id="837" w:name="_Toc398"/>
      <w:r>
        <w:t>6092- مقدمه دیوان شکسته قاجار</w:t>
      </w:r>
      <w:bookmarkEnd w:id="837"/>
    </w:p>
    <w:p>
      <w:pPr>
        <w:pStyle w:val="BookText"/>
      </w:pPr>
      <w:r>
        <w:rPr>
          <w:rFonts w:ascii="IRNazanin" w:hAnsi="IRNazanin" w:eastAsia="IRNazanin" w:cs="IRNazanin"/>
          <w:lang w:bidi="fa-IR"/>
          <w:color w:val="111111"/>
          <w:sz w:val="28"/>
          <w:szCs w:val="28"/>
          <w:rtl/>
        </w:rPr>
        <w:t xml:space="preserve">حسن علی میرزا (م 1270).</w:t>
      </w:r>
    </w:p>
    <w:p>
      <w:pPr>
        <w:pStyle w:val="BookText"/>
      </w:pPr>
      <w:r>
        <w:rPr>
          <w:rFonts w:ascii="IRNazanin" w:hAnsi="IRNazanin" w:eastAsia="IRNazanin" w:cs="IRNazanin"/>
          <w:lang w:bidi="fa-IR"/>
          <w:color w:val="111111"/>
          <w:sz w:val="28"/>
          <w:szCs w:val="28"/>
          <w:rtl/>
        </w:rPr>
        <w:t xml:space="preserve">المذکور فی (9: 535). و المقدمة لعبد العلی أوکتائی رئیس المکتبة الرضویة بمشهد خراسان أنشأها فی 1310 ش، توجد فی تلک المکتبة مع الأصل رقم (4680) کتابتها 1351 ق.</w:t>
      </w:r>
    </w:p>
    <w:p>
      <w:pPr>
        <w:pStyle w:val="Heading3"/>
      </w:pPr>
      <w:bookmarkStart w:id="838" w:name="_Toc399"/>
      <w:r>
        <w:t>6093- مقدمه دیوان شهاب الترشیزی‏</w:t>
      </w:r>
      <w:bookmarkEnd w:id="838"/>
    </w:p>
    <w:p>
      <w:pPr>
        <w:pStyle w:val="BookText"/>
      </w:pPr>
      <w:r>
        <w:rPr>
          <w:rFonts w:ascii="IRNazanin" w:hAnsi="IRNazanin" w:eastAsia="IRNazanin" w:cs="IRNazanin"/>
          <w:lang w:bidi="fa-IR"/>
          <w:color w:val="111111"/>
          <w:sz w:val="28"/>
          <w:szCs w:val="28"/>
          <w:rtl/>
        </w:rPr>
        <w:t xml:space="preserve">المیرزا عبد الله (م 1215)، المذکور فی (9: 553). و المقدمة فی شرح أحواله مفصلا للأدیب المعاصر محمود فرخ، توجد مع دیوان الناظم، المؤرخة 1301 فی مکتبته” المؤلف” الشخصیة بمشهد خراسان.</w:t>
      </w:r>
    </w:p>
    <w:p>
      <w:pPr>
        <w:pStyle w:val="Heading3"/>
      </w:pPr>
      <w:bookmarkStart w:id="839" w:name="_Toc400"/>
      <w:r>
        <w:t>6094- مقدمه دیوان صائب الأصفهانی‏</w:t>
      </w:r>
      <w:bookmarkEnd w:id="839"/>
    </w:p>
    <w:p>
      <w:pPr>
        <w:pStyle w:val="BookText"/>
      </w:pPr>
      <w:r>
        <w:rPr>
          <w:rFonts w:ascii="IRNazanin" w:hAnsi="IRNazanin" w:eastAsia="IRNazanin" w:cs="IRNazanin"/>
          <w:lang w:bidi="fa-IR"/>
          <w:color w:val="111111"/>
          <w:sz w:val="28"/>
          <w:szCs w:val="28"/>
          <w:rtl/>
        </w:rPr>
        <w:t xml:space="preserve">محمد علی (1016- 1081 أو 1077)، المذکور فی (9: 569). طبع بمباشرة أمیر الفیروزکوهی، مع مقدمه فی شرح أحواله فی طهران 1333 ش.</w:t>
      </w:r>
    </w:p>
    <w:p>
      <w:pPr>
        <w:pStyle w:val="Heading3"/>
      </w:pPr>
      <w:bookmarkStart w:id="840" w:name="_Toc401"/>
      <w:r>
        <w:t>6095- مقدمه دیوان صائب الأصفهانی‏</w:t>
      </w:r>
      <w:bookmarkEnd w:id="840"/>
    </w:p>
    <w:p>
      <w:pPr>
        <w:pStyle w:val="BookText"/>
      </w:pPr>
      <w:r>
        <w:rPr>
          <w:rFonts w:ascii="IRNazanin" w:hAnsi="IRNazanin" w:eastAsia="IRNazanin" w:cs="IRNazanin"/>
          <w:lang w:bidi="fa-IR"/>
          <w:color w:val="111111"/>
          <w:sz w:val="28"/>
          <w:szCs w:val="28"/>
          <w:rtl/>
        </w:rPr>
        <w:t xml:space="preserve">السابق ذکره. طبع منتخب أشعاره الاجتماعیة بمباشرة شهید نورائی بمشهد 1330 ش مع مقدمه فی شرح أحواله.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8" w:name="pg11374_165206"/>
    <w:bookmarkEnd w:id="68"/>
    <w:p>
      <w:pPr>
        <w:pStyle w:val="Heading3"/>
      </w:pPr>
      <w:bookmarkStart w:id="841" w:name="_Toc402"/>
      <w:r>
        <w:t>6096- مقدمه دیوان صابر الترمذی‏</w:t>
      </w:r>
      <w:bookmarkEnd w:id="841"/>
    </w:p>
    <w:p>
      <w:pPr>
        <w:pStyle w:val="BookText"/>
      </w:pPr>
      <w:r>
        <w:rPr>
          <w:rFonts w:ascii="IRNazanin" w:hAnsi="IRNazanin" w:eastAsia="IRNazanin" w:cs="IRNazanin"/>
          <w:lang w:bidi="fa-IR"/>
          <w:color w:val="111111"/>
          <w:sz w:val="28"/>
          <w:szCs w:val="28"/>
          <w:rtl/>
        </w:rPr>
        <w:t xml:space="preserve">شهاب الدین (م 546) المذکور فی (9: 572). و المقدمة فی شرح أحواله، لبعض الأفاضل، توجد مع الدیوان فی (طهران سلطنتی 214) من القرن الثالث عشر. أوله: [شهاب الدین أدیب صابر غفر الله دانشمندی ماهر و ادیبی فاضل و شاعری کامل بود]. و نسخه أخری من الدیوان و له مقدمه تطابق أولها بما ذکر فی (الرضویة 4689) أیضا من القرن الثالث عشر. و نسخه من دیوانه من جمع عبد الحسین سردار معظم الخراسانی بخط عبرت النائنی کتابتها 1336 مع مقدمه فی شرح أحواله فی (طهران، المجلس 938) لن یذکر منشئها.</w:t>
      </w:r>
    </w:p>
    <w:p>
      <w:pPr>
        <w:pStyle w:val="Heading3"/>
      </w:pPr>
      <w:bookmarkStart w:id="842" w:name="_Toc403"/>
      <w:r>
        <w:t>6097- مقدمه دیوان صباحی الکاشانی‏</w:t>
      </w:r>
      <w:bookmarkEnd w:id="842"/>
    </w:p>
    <w:p>
      <w:pPr>
        <w:pStyle w:val="BookText"/>
      </w:pPr>
      <w:r>
        <w:rPr>
          <w:rFonts w:ascii="IRNazanin" w:hAnsi="IRNazanin" w:eastAsia="IRNazanin" w:cs="IRNazanin"/>
          <w:lang w:bidi="fa-IR"/>
          <w:color w:val="111111"/>
          <w:sz w:val="28"/>
          <w:szCs w:val="28"/>
          <w:rtl/>
        </w:rPr>
        <w:t xml:space="preserve">الحاجی سلیمان المذکور فی (9: 591). و المقدمة المنثورة لمحمد الساروی أنشأه حسب طلب (معتمد الدولة العالیة السلطانی چراغ علی خان) فی شیراز. أوله: [سپاس سخن‏آفرین را سزاست ... خاصة سخن سبحان زمان حسان عهد صباحی تخلص سلیمان نام‏].</w:t>
      </w:r>
    </w:p>
    <w:p>
      <w:pPr>
        <w:pStyle w:val="BookText"/>
      </w:pPr>
      <w:r>
        <w:rPr>
          <w:rFonts w:ascii="IRNazanin" w:hAnsi="IRNazanin" w:eastAsia="IRNazanin" w:cs="IRNazanin"/>
          <w:lang w:bidi="fa-IR"/>
          <w:color w:val="111111"/>
          <w:sz w:val="28"/>
          <w:szCs w:val="28"/>
          <w:rtl/>
        </w:rPr>
        <w:t xml:space="preserve">توجد مع الدیوان فی (طهران، سلطنتی 429) بخط السید أبو القاسم الأنجوی حسب طلب چراغ علی المذکور فی 1219.</w:t>
      </w:r>
    </w:p>
    <w:p>
      <w:pPr>
        <w:pStyle w:val="Heading3"/>
      </w:pPr>
      <w:bookmarkStart w:id="843" w:name="_Toc404"/>
      <w:r>
        <w:t>6098- مقدمه دیوان صباحی الکاشانی‏</w:t>
      </w:r>
      <w:bookmarkEnd w:id="843"/>
    </w:p>
    <w:p>
      <w:pPr>
        <w:pStyle w:val="BookText"/>
      </w:pPr>
      <w:r>
        <w:rPr>
          <w:rFonts w:ascii="IRNazanin" w:hAnsi="IRNazanin" w:eastAsia="IRNazanin" w:cs="IRNazanin"/>
          <w:lang w:bidi="fa-IR"/>
          <w:color w:val="111111"/>
          <w:sz w:val="28"/>
          <w:szCs w:val="28"/>
          <w:rtl/>
        </w:rPr>
        <w:t xml:space="preserve">السابق ذکره. و المقدمة المنثورة لپرتو بیضاوی حسین بن علی محمد، من القرن الرابع عشر، فی شرح أحوال الناظم توجد مع الدیوان فی (طهران، دانشگاه 3841) بخط باستانی راد.</w:t>
      </w:r>
    </w:p>
    <w:p>
      <w:pPr>
        <w:pStyle w:val="Heading3"/>
      </w:pPr>
      <w:bookmarkStart w:id="844" w:name="_Toc405"/>
      <w:r>
        <w:t>6099- مقدمه دیوان طائر الشیرازی‏</w:t>
      </w:r>
      <w:bookmarkEnd w:id="844"/>
    </w:p>
    <w:p>
      <w:pPr>
        <w:pStyle w:val="BookText"/>
      </w:pPr>
      <w:r>
        <w:rPr>
          <w:rFonts w:ascii="IRNazanin" w:hAnsi="IRNazanin" w:eastAsia="IRNazanin" w:cs="IRNazanin"/>
          <w:lang w:bidi="fa-IR"/>
          <w:color w:val="111111"/>
          <w:sz w:val="28"/>
          <w:szCs w:val="28"/>
          <w:rtl/>
        </w:rPr>
        <w:t xml:space="preserve">المیرزا حسن خان (1192- 1247) المذکور فی (9: 635). و المقدمة لأحد معاصری الناظم فی شرح أحواله، و جاء فی خاتمة المقدمة بخط غیر کاتب الأصل أن الناظم توفی بطاعون 1247 بکرمانشاهان توجد فی طهران (المجلس 1017). و نسخه أخری من دیوانه فی (طهران، أدبیات 136 حکمت) مبدوة بمقدمة فی شرح أحواله أنشأت فی عصر حکومت طهماسب میرزا القاجار. أولها: [الحمد لله مطلع أنوار الوجود و مقطع الوجود].</w:t>
      </w:r>
    </w:p>
    <w:p>
      <w:pPr>
        <w:pStyle w:val="Heading3"/>
      </w:pPr>
      <w:bookmarkStart w:id="845" w:name="_Toc406"/>
      <w:r>
        <w:t>6100- مقدمه دیوان ظهیر الفاریابی‏</w:t>
      </w:r>
      <w:bookmarkEnd w:id="845"/>
    </w:p>
    <w:p>
      <w:pPr>
        <w:pStyle w:val="BookText"/>
      </w:pPr>
      <w:r>
        <w:rPr>
          <w:rFonts w:ascii="IRNazanin" w:hAnsi="IRNazanin" w:eastAsia="IRNazanin" w:cs="IRNazanin"/>
          <w:lang w:bidi="fa-IR"/>
          <w:color w:val="111111"/>
          <w:sz w:val="28"/>
          <w:szCs w:val="28"/>
          <w:rtl/>
        </w:rPr>
        <w:t xml:space="preserve">أبو الفضل طاهر المذکور فی (9: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9" w:name="pg11374_165207"/>
    <w:bookmarkEnd w:id="69"/>
    <w:p>
      <w:pPr>
        <w:pStyle w:val="BookText"/>
      </w:pPr>
      <w:r>
        <w:rPr>
          <w:rFonts w:ascii="IRNazanin" w:hAnsi="IRNazanin" w:eastAsia="IRNazanin" w:cs="IRNazanin"/>
          <w:lang w:bidi="fa-IR"/>
          <w:color w:val="111111"/>
          <w:sz w:val="28"/>
          <w:szCs w:val="28"/>
          <w:rtl/>
        </w:rPr>
        <w:t xml:space="preserve">659). و المقدمة لإحدی المعاصرین له، و جامع دیوانه الذی مر شرحه فی (9:</w:t>
      </w:r>
    </w:p>
    <w:p>
      <w:pPr>
        <w:pStyle w:val="BookText"/>
      </w:pPr>
      <w:r>
        <w:rPr>
          <w:rFonts w:ascii="IRNazanin" w:hAnsi="IRNazanin" w:eastAsia="IRNazanin" w:cs="IRNazanin"/>
          <w:lang w:bidi="fa-IR"/>
          <w:color w:val="111111"/>
          <w:sz w:val="28"/>
          <w:szCs w:val="28"/>
          <w:rtl/>
        </w:rPr>
        <w:t xml:space="preserve">660)، الموجود فی (سپهسالار 378) کتابته 895. و نسخه أخری فی (طهران أدبیات 140 د) مع مقدمه من إنشاء أحد معاصریه کما فی فهرسها.</w:t>
      </w:r>
    </w:p>
    <w:p>
      <w:pPr>
        <w:pStyle w:val="Heading3"/>
      </w:pPr>
      <w:bookmarkStart w:id="846" w:name="_Toc407"/>
      <w:r>
        <w:t>6101- مقدمه دیوان ظهیر الفاریابی‏</w:t>
      </w:r>
      <w:bookmarkEnd w:id="846"/>
    </w:p>
    <w:p>
      <w:pPr>
        <w:pStyle w:val="BookText"/>
      </w:pPr>
      <w:r>
        <w:rPr>
          <w:rFonts w:ascii="IRNazanin" w:hAnsi="IRNazanin" w:eastAsia="IRNazanin" w:cs="IRNazanin"/>
          <w:lang w:bidi="fa-IR"/>
          <w:color w:val="111111"/>
          <w:sz w:val="28"/>
          <w:szCs w:val="28"/>
          <w:rtl/>
        </w:rPr>
        <w:t xml:space="preserve">السابق ذکره. و المقدمة لجامع دیوانه شمس الدین السجاسی المتوفی 602 ق. أولها: [سپاس بی‏نهایت و آفرین بی‏پایان مر قادری را جل جلاله‏]. توجد مع الدیوان فی (الرضویة 4702) من القرن الحادی عشر، و أخری فی (طهران، الملیة 783 ف) کتابتها 1300.</w:t>
      </w:r>
    </w:p>
    <w:p>
      <w:pPr>
        <w:pStyle w:val="Heading3"/>
      </w:pPr>
      <w:bookmarkStart w:id="847" w:name="_Toc408"/>
      <w:r>
        <w:t>6102- مقدمه دیوان عاشق الأصفهانی‏</w:t>
      </w:r>
      <w:bookmarkEnd w:id="847"/>
    </w:p>
    <w:p>
      <w:pPr>
        <w:pStyle w:val="BookText"/>
      </w:pPr>
      <w:r>
        <w:rPr>
          <w:rFonts w:ascii="IRNazanin" w:hAnsi="IRNazanin" w:eastAsia="IRNazanin" w:cs="IRNazanin"/>
          <w:lang w:bidi="fa-IR"/>
          <w:color w:val="111111"/>
          <w:sz w:val="28"/>
          <w:szCs w:val="28"/>
          <w:rtl/>
        </w:rPr>
        <w:t xml:space="preserve">الآقا محمد الخیاط المذکور فی (9: 672). و هی مقدمه الطبع فی أحوالات الناظم، لحسین مکی بن السید محمد باقر المولود 1290 ش، و له مقدمه دیوان مشتاق الأصفهانی الذی طبع أیضا بمباشرته.</w:t>
      </w:r>
    </w:p>
    <w:p>
      <w:pPr>
        <w:pStyle w:val="Heading3"/>
      </w:pPr>
      <w:bookmarkStart w:id="848" w:name="_Toc409"/>
      <w:r>
        <w:t>6103- مقدمه دیوان عبد الواسع الجبلی‏</w:t>
      </w:r>
      <w:bookmarkEnd w:id="848"/>
    </w:p>
    <w:p>
      <w:pPr>
        <w:pStyle w:val="BookText"/>
      </w:pPr>
      <w:r>
        <w:rPr>
          <w:rFonts w:ascii="IRNazanin" w:hAnsi="IRNazanin" w:eastAsia="IRNazanin" w:cs="IRNazanin"/>
          <w:lang w:bidi="fa-IR"/>
          <w:color w:val="111111"/>
          <w:sz w:val="28"/>
          <w:szCs w:val="28"/>
          <w:rtl/>
        </w:rPr>
        <w:t xml:space="preserve">بدیع الزمان عبد الواسع (م 555) المذکور فی (9: 702). و هی مقدمه طبع کلیاته، فی شرح أحواله للدکتور ذبیح الله صفا، طبع بطهران. و توجد نسخه من دیوانه فی (طهران، ملک 6/ 5307) و الدیوان ضمن مجموعة دواوین فارسیة من القرن الحادی عشر، و فی أولها مقدمه فی شرح أحوال الناظم.</w:t>
      </w:r>
    </w:p>
    <w:p>
      <w:pPr>
        <w:pStyle w:val="Heading3"/>
      </w:pPr>
      <w:bookmarkStart w:id="849" w:name="_Toc410"/>
      <w:r>
        <w:t>6104- مقدمه دیوان عجیب المازندرانی‏</w:t>
      </w:r>
      <w:bookmarkEnd w:id="849"/>
    </w:p>
    <w:p>
      <w:pPr>
        <w:pStyle w:val="BookText"/>
      </w:pPr>
      <w:r>
        <w:rPr>
          <w:rFonts w:ascii="IRNazanin" w:hAnsi="IRNazanin" w:eastAsia="IRNazanin" w:cs="IRNazanin"/>
          <w:lang w:bidi="fa-IR"/>
          <w:color w:val="111111"/>
          <w:sz w:val="28"/>
          <w:szCs w:val="28"/>
          <w:rtl/>
        </w:rPr>
        <w:t xml:space="preserve">محمد خلیل بن محمد حسین البارفروشی، المذکور فی (9: 708). توجد نسخه من دیوانه فی (طهران، دانشگاه 2997) من جمع محمد حسن بن ملا آقا رضا مواج بابل کناری، و أنشأ الجامع فی أوله مقدمه فی أحوال الناظم فی سنة 1324، و تظهر منها أن الناظم توفی قبل التاریخ.</w:t>
      </w:r>
    </w:p>
    <w:p>
      <w:pPr>
        <w:pStyle w:val="Heading3"/>
      </w:pPr>
      <w:bookmarkStart w:id="850" w:name="_Toc411"/>
      <w:r>
        <w:t>6105- مقدمه دیوان عرفی الشیرازی‏</w:t>
      </w:r>
      <w:bookmarkEnd w:id="850"/>
    </w:p>
    <w:p>
      <w:pPr>
        <w:pStyle w:val="BookText"/>
      </w:pPr>
      <w:r>
        <w:rPr>
          <w:rFonts w:ascii="IRNazanin" w:hAnsi="IRNazanin" w:eastAsia="IRNazanin" w:cs="IRNazanin"/>
          <w:lang w:bidi="fa-IR"/>
          <w:color w:val="111111"/>
          <w:sz w:val="28"/>
          <w:szCs w:val="28"/>
          <w:rtl/>
        </w:rPr>
        <w:t xml:space="preserve">جمال الدین محمد (963- 1002) المذکور فی (9: 712). و مر هناک أن الناظم جمع دیوانه قبل وفاته، ثم عند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70" w:name="pg11374_165208"/>
    <w:bookmarkEnd w:id="70"/>
    <w:p>
      <w:pPr>
        <w:pStyle w:val="BookText"/>
      </w:pPr>
      <w:r>
        <w:rPr>
          <w:rFonts w:ascii="IRNazanin" w:hAnsi="IRNazanin" w:eastAsia="IRNazanin" w:cs="IRNazanin"/>
          <w:lang w:bidi="fa-IR"/>
          <w:color w:val="111111"/>
          <w:sz w:val="28"/>
          <w:szCs w:val="28"/>
          <w:rtl/>
        </w:rPr>
        <w:t xml:space="preserve">الموت أوصی خان خانان (م 1037) بجمع بقیة أشعاره، و بعد وفاته أمر خان خانان فی 1024 محمد قاسم الأصفهانی المتخلص بسراج (سراجا) بجمع دیوان عرفی، فجمعه و أنشأ مقدمه فی صدر النسخة. و توجد قطعة فی باب تاریخ تنظیم الکلیات و ترتیبه من إنشاء هذا الرجل (سراجا) فی مقدمه عبد الباقی النهاوندی فی نسخه (دانشگاه 3033) الآتی ذکرها.</w:t>
      </w:r>
    </w:p>
    <w:p>
      <w:pPr>
        <w:pStyle w:val="Heading3"/>
      </w:pPr>
      <w:bookmarkStart w:id="851" w:name="_Toc412"/>
      <w:r>
        <w:t>6106- مقدمه دیوان عرفی الشیرازی‏</w:t>
      </w:r>
      <w:bookmarkEnd w:id="851"/>
    </w:p>
    <w:p>
      <w:pPr>
        <w:pStyle w:val="BookText"/>
      </w:pPr>
      <w:r>
        <w:rPr>
          <w:rFonts w:ascii="IRNazanin" w:hAnsi="IRNazanin" w:eastAsia="IRNazanin" w:cs="IRNazanin"/>
          <w:lang w:bidi="fa-IR"/>
          <w:color w:val="111111"/>
          <w:sz w:val="28"/>
          <w:szCs w:val="28"/>
          <w:rtl/>
        </w:rPr>
        <w:t xml:space="preserve">السابق ذکره. فی أحوال الناظم لعبد الباقی النهاوندی، مؤلف مآثر رحیمی المذکور فی (19: 4). منثورا فی حدود 14 صفحة، جاء فیها أن النسخة استنسخت عن نسخه خط الناظم التی کانت فی مکتبة خان خانان یوجد من الدیوان و المقدمة هذه عدة نسخ، منها (المجلس 1026) من القرن الحادی عشر. أولها: [حمدی که نخستین پایه‏اش معراج دانشمندان سزد و توحیدی که اولین حرفش‏]. و أیضا (المجلس 2594) و (دانشگاه 3033) و الأخیرة مذهبة. و جاء فی المقدمة: هذه قطعة من إنشاء سراجا، کما مر آنفا، و طبع الدیوان مع مقدمه فی أحوال الناظم ببمبئی.</w:t>
      </w:r>
    </w:p>
    <w:p>
      <w:pPr>
        <w:pStyle w:val="Heading3"/>
      </w:pPr>
      <w:bookmarkStart w:id="852" w:name="_Toc413"/>
      <w:r>
        <w:t>6107- مقدمه دیوان عمعق البخاری‏</w:t>
      </w:r>
      <w:bookmarkEnd w:id="852"/>
    </w:p>
    <w:p>
      <w:pPr>
        <w:pStyle w:val="BookText"/>
      </w:pPr>
      <w:r>
        <w:rPr>
          <w:rFonts w:ascii="IRNazanin" w:hAnsi="IRNazanin" w:eastAsia="IRNazanin" w:cs="IRNazanin"/>
          <w:lang w:bidi="fa-IR"/>
          <w:color w:val="111111"/>
          <w:sz w:val="28"/>
          <w:szCs w:val="28"/>
          <w:rtl/>
        </w:rPr>
        <w:t xml:space="preserve">شهاب الدین (م 551) المذکور فی (9: 770). توجد نسخه من دیوانه مع مقدمه فی شرح أحواله لتقی الدین محمد الحسینی مؤلف خلاصة الأشعار فی (باریس، الملیة 1/ 799.) مع دواوین: حکیم سوزنی، رشید الدین وطواط، حکیم فلکی کل مع مقدمه من تقی الدین المذکور.</w:t>
      </w:r>
    </w:p>
    <w:p>
      <w:pPr>
        <w:pStyle w:val="Heading3"/>
      </w:pPr>
      <w:bookmarkStart w:id="853" w:name="_Toc414"/>
      <w:r>
        <w:t>6108- مقدمه دیوان عنصری‏</w:t>
      </w:r>
      <w:bookmarkEnd w:id="853"/>
    </w:p>
    <w:p>
      <w:pPr>
        <w:pStyle w:val="BookText"/>
      </w:pPr>
      <w:r>
        <w:rPr>
          <w:rFonts w:ascii="IRNazanin" w:hAnsi="IRNazanin" w:eastAsia="IRNazanin" w:cs="IRNazanin"/>
          <w:lang w:bidi="fa-IR"/>
          <w:color w:val="111111"/>
          <w:sz w:val="28"/>
          <w:szCs w:val="28"/>
          <w:rtl/>
        </w:rPr>
        <w:t xml:space="preserve">مقدمه الطبع لیحیی قریب، کما أشرنا إلیها فی (9: 773).</w:t>
      </w:r>
    </w:p>
    <w:p>
      <w:pPr>
        <w:pStyle w:val="Heading3"/>
      </w:pPr>
      <w:bookmarkStart w:id="854" w:name="_Toc415"/>
      <w:r>
        <w:t>6109- مقدمه دیوان عنقا الطالقانی‏</w:t>
      </w:r>
      <w:bookmarkEnd w:id="854"/>
    </w:p>
    <w:p>
      <w:pPr>
        <w:pStyle w:val="BookText"/>
      </w:pPr>
      <w:r>
        <w:rPr>
          <w:rFonts w:ascii="IRNazanin" w:hAnsi="IRNazanin" w:eastAsia="IRNazanin" w:cs="IRNazanin"/>
          <w:lang w:bidi="fa-IR"/>
          <w:color w:val="111111"/>
          <w:sz w:val="28"/>
          <w:szCs w:val="28"/>
          <w:rtl/>
        </w:rPr>
        <w:t xml:space="preserve">جلال الدین أبو الفضل (1266- 1333) المذکور فی (9: 774). توجد نسخه من دیوانه باسم حقائق المناقب و إشارات الحسینیة فی طهران (الملیة 280 ف) و فی صدرها مقدمه لآقا میرزا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71" w:name="pg11374_165209"/>
    <w:bookmarkEnd w:id="71"/>
    <w:p>
      <w:pPr>
        <w:pStyle w:val="BookText"/>
      </w:pPr>
      <w:r>
        <w:rPr>
          <w:rFonts w:ascii="IRNazanin" w:hAnsi="IRNazanin" w:eastAsia="IRNazanin" w:cs="IRNazanin"/>
          <w:lang w:bidi="fa-IR"/>
          <w:color w:val="111111"/>
          <w:sz w:val="28"/>
          <w:szCs w:val="28"/>
          <w:rtl/>
        </w:rPr>
        <w:t xml:space="preserve">حیدر علی الملقب بمجد الأدباء و المتخلص بثریا المذکور فی (9: 184). أولها: [.... الحمد لله الذی عرفنی نفسه و لم یترکنی عمیان القلب‏]. و الدیوان مشتمل علی القصائد و الغزلیات فی تاریخ الأئمة علیه السلام  و مدائحهم.</w:t>
      </w:r>
    </w:p>
    <w:p>
      <w:pPr>
        <w:pStyle w:val="Heading3"/>
      </w:pPr>
      <w:bookmarkStart w:id="855" w:name="_Toc416"/>
      <w:r>
        <w:t>مقدمه دیوان فتح علی شاه‏</w:t>
      </w:r>
      <w:bookmarkEnd w:id="855"/>
    </w:p>
    <w:p>
      <w:pPr>
        <w:pStyle w:val="BookText"/>
      </w:pPr>
      <w:r>
        <w:rPr>
          <w:rFonts w:ascii="IRNazanin" w:hAnsi="IRNazanin" w:eastAsia="IRNazanin" w:cs="IRNazanin"/>
          <w:lang w:bidi="fa-IR"/>
          <w:color w:val="111111"/>
          <w:sz w:val="28"/>
          <w:szCs w:val="28"/>
          <w:rtl/>
        </w:rPr>
        <w:t xml:space="preserve">مر متعددا بعنوان مقدمه دیوان خاقان 22: 63.</w:t>
      </w:r>
    </w:p>
    <w:p>
      <w:pPr>
        <w:pStyle w:val="Heading3"/>
      </w:pPr>
      <w:bookmarkStart w:id="856" w:name="_Toc417"/>
      <w:r>
        <w:t>6110- مقدمه دیوان فرخی‏</w:t>
      </w:r>
      <w:bookmarkEnd w:id="856"/>
    </w:p>
    <w:p>
      <w:pPr>
        <w:pStyle w:val="BookText"/>
      </w:pPr>
      <w:r>
        <w:rPr>
          <w:rFonts w:ascii="IRNazanin" w:hAnsi="IRNazanin" w:eastAsia="IRNazanin" w:cs="IRNazanin"/>
          <w:lang w:bidi="fa-IR"/>
          <w:color w:val="111111"/>
          <w:sz w:val="28"/>
          <w:szCs w:val="28"/>
          <w:rtl/>
        </w:rPr>
        <w:t xml:space="preserve">السیستانی المذکور فی (9: 819). و هی مقدمه الطبع لعبد الرسولی، کما أشرنا إلیها فیما مر. و للرسولی هذا مقدمه دیوان خاقانی 22: 63.</w:t>
      </w:r>
    </w:p>
    <w:p>
      <w:pPr>
        <w:pStyle w:val="Heading3"/>
      </w:pPr>
      <w:bookmarkStart w:id="857" w:name="_Toc418"/>
      <w:r>
        <w:t>6111- مقدمه دیوان فرقتی الکاشانی‏</w:t>
      </w:r>
      <w:bookmarkEnd w:id="857"/>
    </w:p>
    <w:p>
      <w:pPr>
        <w:pStyle w:val="BookText"/>
      </w:pPr>
      <w:r>
        <w:rPr>
          <w:rFonts w:ascii="IRNazanin" w:hAnsi="IRNazanin" w:eastAsia="IRNazanin" w:cs="IRNazanin"/>
          <w:lang w:bidi="fa-IR"/>
          <w:color w:val="111111"/>
          <w:sz w:val="28"/>
          <w:szCs w:val="28"/>
          <w:rtl/>
        </w:rPr>
        <w:t xml:space="preserve">المیرزا أبو تراب بیگ المذکور فی (9: 824)، و المقدمة فی شرح أحواله لصدیقه عبد الکریم بن میرزا علی الکاشانی، فی تسعة صفحات ذکر فیها تاریخ وفاه الناظم: لیلة الجمعة 14 رجب 1025 و عده مما رثوه ثم تتولها أصل الدیوان و هی فی مقدمه و خاتمة و فیها ما نظمها من القصیدة و الغزل و الرباعی. توجد فی صدر نسخه من دیوان الناظم فی طهران (دانشگاه</w:t>
      </w:r>
    </w:p>
    <w:p>
      <w:pPr>
        <w:pStyle w:val="BookText"/>
      </w:pPr>
      <w:r>
        <w:rPr>
          <w:rFonts w:ascii="Times New Roman" w:hAnsi="Times New Roman" w:eastAsia="Times New Roman" w:cs="Times New Roman"/>
          <w:lang w:val="en-US" w:bidi="en-US"/>
          <w:color w:val="111111"/>
          <w:sz w:val="28"/>
          <w:szCs w:val="28"/>
          <w:rtl/>
        </w:rPr>
        <w:t xml:space="preserve">2501.</w:t>
      </w:r>
    </w:p>
    <w:p>
      <w:pPr>
        <w:pStyle w:val="BookText"/>
      </w:pPr>
      <w:r>
        <w:rPr>
          <w:rFonts w:ascii="IRNazanin" w:hAnsi="IRNazanin" w:eastAsia="IRNazanin" w:cs="IRNazanin"/>
          <w:lang w:bidi="fa-IR"/>
          <w:color w:val="111111"/>
          <w:sz w:val="28"/>
          <w:szCs w:val="28"/>
          <w:rtl/>
        </w:rPr>
        <w:t xml:space="preserve">من القرن الحادی عشر. أولها: [حمدی که عندلیبان گلشن نظم در گلزار ألفاظ به هزار دستان‏]. و أول الدیوان: دگر ز لاله نورسته کوه فصل بهار. و نسخه أخری من الدیوان و فی صدرها المقدمة المذکورة أیضا فی (دانشگاه 3740) و أیضا من القرن الحادی عشر.</w:t>
      </w:r>
    </w:p>
    <w:p>
      <w:pPr>
        <w:pStyle w:val="Heading3"/>
      </w:pPr>
      <w:bookmarkStart w:id="858" w:name="_Toc419"/>
      <w:r>
        <w:t>6112- مقدمه دیوان فغانی الشیرازی‏</w:t>
      </w:r>
      <w:bookmarkEnd w:id="858"/>
    </w:p>
    <w:p>
      <w:pPr>
        <w:pStyle w:val="BookText"/>
      </w:pPr>
      <w:r>
        <w:rPr>
          <w:rFonts w:ascii="IRNazanin" w:hAnsi="IRNazanin" w:eastAsia="IRNazanin" w:cs="IRNazanin"/>
          <w:lang w:bidi="fa-IR"/>
          <w:color w:val="111111"/>
          <w:sz w:val="28"/>
          <w:szCs w:val="28"/>
          <w:rtl/>
        </w:rPr>
        <w:t xml:space="preserve">من القرن التاسع، المذکور فی (9: 840). توجد نسخه من منتخب أشعاره مع مقدمه جامع النسخة فی طهران (سپهسالار 2741) بخط من القرن الحادی عشر، جمع المنتخب حسب إشارة أمیر خان و أنشأ المقدمة باسمه، و ذکر ابن یوسف فی فهرسه بیت آخر المقدمة الذی محی بعض کلماتها و استناد بها احتمال کون تخلص الجامع للأشعار رازی: (رسد ای کاش به رازی شرف تربیتت).</w:t>
      </w:r>
    </w:p>
    <w:p>
      <w:pPr>
        <w:pStyle w:val="Heading3"/>
      </w:pPr>
      <w:bookmarkStart w:id="859" w:name="_Toc420"/>
      <w:r>
        <w:t>6113- مقدمه دیوان فغانی الشیرازی‏</w:t>
      </w:r>
      <w:bookmarkEnd w:id="859"/>
    </w:p>
    <w:p>
      <w:pPr>
        <w:pStyle w:val="BookText"/>
      </w:pPr>
      <w:r>
        <w:rPr>
          <w:rFonts w:ascii="IRNazanin" w:hAnsi="IRNazanin" w:eastAsia="IRNazanin" w:cs="IRNazanin"/>
          <w:lang w:bidi="fa-IR"/>
          <w:color w:val="111111"/>
          <w:sz w:val="28"/>
          <w:szCs w:val="28"/>
          <w:rtl/>
        </w:rPr>
        <w:t xml:space="preserve">السابق ذکره. و هی مقدمه طبع‏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72" w:name="pg11374_165210"/>
    <w:bookmarkEnd w:id="72"/>
    <w:p>
      <w:pPr>
        <w:pStyle w:val="BookText"/>
      </w:pPr>
      <w:r>
        <w:rPr>
          <w:rFonts w:ascii="IRNazanin" w:hAnsi="IRNazanin" w:eastAsia="IRNazanin" w:cs="IRNazanin"/>
          <w:lang w:bidi="fa-IR"/>
          <w:color w:val="111111"/>
          <w:sz w:val="28"/>
          <w:szCs w:val="28"/>
          <w:rtl/>
        </w:rPr>
        <w:t xml:space="preserve">1316 ش لأحمد السهیلی الخوانساری، کما مر فی (9: 840).</w:t>
      </w:r>
    </w:p>
    <w:p>
      <w:pPr>
        <w:pStyle w:val="Heading3"/>
      </w:pPr>
      <w:bookmarkStart w:id="860" w:name="_Toc421"/>
      <w:r>
        <w:t>6114- مقدمه دیوان فلکی الشیروانی‏</w:t>
      </w:r>
      <w:bookmarkEnd w:id="860"/>
    </w:p>
    <w:p>
      <w:pPr>
        <w:pStyle w:val="BookText"/>
      </w:pPr>
      <w:r>
        <w:rPr>
          <w:rFonts w:ascii="IRNazanin" w:hAnsi="IRNazanin" w:eastAsia="IRNazanin" w:cs="IRNazanin"/>
          <w:lang w:bidi="fa-IR"/>
          <w:color w:val="111111"/>
          <w:sz w:val="28"/>
          <w:szCs w:val="28"/>
          <w:rtl/>
        </w:rPr>
        <w:t xml:space="preserve">المذکور فی (9: 846). لجامع أشعاره هادی حسن خان، کما مر فی ذکر عنوان الدیوان.</w:t>
      </w:r>
    </w:p>
    <w:p>
      <w:pPr>
        <w:pStyle w:val="Heading3"/>
      </w:pPr>
      <w:bookmarkStart w:id="861" w:name="_Toc422"/>
      <w:r>
        <w:t>6115- مقدمه دیوان فلکی الشیروانی‏</w:t>
      </w:r>
      <w:bookmarkEnd w:id="861"/>
    </w:p>
    <w:p>
      <w:pPr>
        <w:pStyle w:val="BookText"/>
      </w:pPr>
      <w:r>
        <w:rPr>
          <w:rFonts w:ascii="IRNazanin" w:hAnsi="IRNazanin" w:eastAsia="IRNazanin" w:cs="IRNazanin"/>
          <w:lang w:bidi="fa-IR"/>
          <w:color w:val="111111"/>
          <w:sz w:val="28"/>
          <w:szCs w:val="28"/>
          <w:rtl/>
        </w:rPr>
        <w:t xml:space="preserve">السابق ذکره، و المقدمة فی شرح أحواله لتقی الدین محمد الحسینی، مع الأصل ضمن مجموعة أربع دواوین فی (باریس 4/ 799.) کما مر فی ذکر مقدمه دیوان عمعق 22: 71.</w:t>
      </w:r>
    </w:p>
    <w:p>
      <w:pPr>
        <w:pStyle w:val="Heading3"/>
      </w:pPr>
      <w:bookmarkStart w:id="862" w:name="_Toc423"/>
      <w:r>
        <w:t>6116- مقدمه دیوان قاسم أنوار</w:t>
      </w:r>
      <w:bookmarkEnd w:id="862"/>
    </w:p>
    <w:p>
      <w:pPr>
        <w:pStyle w:val="BookText"/>
      </w:pPr>
      <w:r>
        <w:rPr>
          <w:rFonts w:ascii="IRNazanin" w:hAnsi="IRNazanin" w:eastAsia="IRNazanin" w:cs="IRNazanin"/>
          <w:lang w:bidi="fa-IR"/>
          <w:color w:val="111111"/>
          <w:sz w:val="28"/>
          <w:szCs w:val="28"/>
          <w:rtl/>
        </w:rPr>
        <w:t xml:space="preserve">لسعید نفیسی، و هی مقدمه الطبع کما أشرنا إلیها فی (9: 862).</w:t>
      </w:r>
    </w:p>
    <w:p>
      <w:pPr>
        <w:pStyle w:val="Heading3"/>
      </w:pPr>
      <w:bookmarkStart w:id="863" w:name="_Toc424"/>
      <w:r>
        <w:t>6117- مقدمه دیوان قطران‏</w:t>
      </w:r>
      <w:bookmarkEnd w:id="863"/>
    </w:p>
    <w:p>
      <w:pPr>
        <w:pStyle w:val="BookText"/>
      </w:pPr>
      <w:r>
        <w:rPr>
          <w:rFonts w:ascii="IRNazanin" w:hAnsi="IRNazanin" w:eastAsia="IRNazanin" w:cs="IRNazanin"/>
          <w:lang w:bidi="fa-IR"/>
          <w:color w:val="111111"/>
          <w:sz w:val="28"/>
          <w:szCs w:val="28"/>
          <w:rtl/>
        </w:rPr>
        <w:t xml:space="preserve">التبریزی، و هی مقدمه الطبع لدیوانه بتبریز 1333 ش، لمحمد آقا النخجوانی، کما مر فی (9: 885).</w:t>
      </w:r>
    </w:p>
    <w:p>
      <w:pPr>
        <w:pStyle w:val="Heading3"/>
      </w:pPr>
      <w:bookmarkStart w:id="864" w:name="_Toc425"/>
      <w:r>
        <w:t>6118- مقدمه دیوان قطران‏</w:t>
      </w:r>
      <w:bookmarkEnd w:id="864"/>
    </w:p>
    <w:p>
      <w:pPr>
        <w:pStyle w:val="BookText"/>
      </w:pPr>
      <w:r>
        <w:rPr>
          <w:rFonts w:ascii="IRNazanin" w:hAnsi="IRNazanin" w:eastAsia="IRNazanin" w:cs="IRNazanin"/>
          <w:lang w:bidi="fa-IR"/>
          <w:color w:val="111111"/>
          <w:sz w:val="28"/>
          <w:szCs w:val="28"/>
          <w:rtl/>
        </w:rPr>
        <w:t xml:space="preserve">السابق ذکره، لرضا قلی خان هدایت الطبرستانی المذکور فی (9: 1292). جاء فی آخر نسخه من الدیوان بخطه فی طهران (المجلس 452) کتابته 1251.</w:t>
      </w:r>
    </w:p>
    <w:p>
      <w:pPr>
        <w:pStyle w:val="Heading3"/>
      </w:pPr>
      <w:bookmarkStart w:id="865" w:name="_Toc426"/>
      <w:r>
        <w:t>6119- مقدمه دیوان قوامی‏</w:t>
      </w:r>
      <w:bookmarkEnd w:id="865"/>
    </w:p>
    <w:p>
      <w:pPr>
        <w:pStyle w:val="BookText"/>
      </w:pPr>
      <w:r>
        <w:rPr>
          <w:rFonts w:ascii="IRNazanin" w:hAnsi="IRNazanin" w:eastAsia="IRNazanin" w:cs="IRNazanin"/>
          <w:lang w:bidi="fa-IR"/>
          <w:color w:val="111111"/>
          <w:sz w:val="28"/>
          <w:szCs w:val="28"/>
          <w:rtl/>
        </w:rPr>
        <w:t xml:space="preserve">الخباز الرازی، المذکور فی (9: 890) و هی مقدمه الطبع بطهران 1374 للسید جلال الدین المحدث الأرموی. کما مر.</w:t>
      </w:r>
    </w:p>
    <w:p>
      <w:pPr>
        <w:pStyle w:val="Heading3"/>
      </w:pPr>
      <w:bookmarkStart w:id="866" w:name="_Toc427"/>
      <w:r>
        <w:t>6120- مقدمه دیوان کلیم الکاشانی‏</w:t>
      </w:r>
      <w:bookmarkEnd w:id="866"/>
    </w:p>
    <w:p>
      <w:pPr>
        <w:pStyle w:val="BookText"/>
      </w:pPr>
      <w:r>
        <w:rPr>
          <w:rFonts w:ascii="IRNazanin" w:hAnsi="IRNazanin" w:eastAsia="IRNazanin" w:cs="IRNazanin"/>
          <w:lang w:bidi="fa-IR"/>
          <w:color w:val="111111"/>
          <w:sz w:val="28"/>
          <w:szCs w:val="28"/>
          <w:rtl/>
        </w:rPr>
        <w:t xml:space="preserve">أبو طالب الهمدانی المذکور فی (9: 915). و هی مقدمه الطبع فی أحواله لکشاورز صدر، طبعه بطهران 1372.</w:t>
      </w:r>
    </w:p>
    <w:p>
      <w:pPr>
        <w:pStyle w:val="Heading3"/>
      </w:pPr>
      <w:bookmarkStart w:id="867" w:name="_Toc428"/>
      <w:r>
        <w:t>6121- مقدمه دیوان کمال إسماعیل‏</w:t>
      </w:r>
      <w:bookmarkEnd w:id="867"/>
    </w:p>
    <w:p>
      <w:pPr>
        <w:pStyle w:val="BookText"/>
      </w:pPr>
      <w:r>
        <w:rPr>
          <w:rFonts w:ascii="IRNazanin" w:hAnsi="IRNazanin" w:eastAsia="IRNazanin" w:cs="IRNazanin"/>
          <w:lang w:bidi="fa-IR"/>
          <w:color w:val="111111"/>
          <w:sz w:val="28"/>
          <w:szCs w:val="28"/>
          <w:rtl/>
        </w:rPr>
        <w:t xml:space="preserve">المذکور فی (9: 916). و یوجد نسخه من دیوانه فی طهران (المجلس 1050) بخط محمد میرک غازی کتابته 1012، ثم ألحق بها محمد سعید بن محمد صالح المازندرانی فی 1072 قصائد و غزلیات أخر لیست فی النسخة، و قابل النسخة مع أربع نسخ أخری و أضاف إلیها مقدمه منثورة من نفسه.</w:t>
      </w:r>
    </w:p>
    <w:p>
      <w:pPr>
        <w:pStyle w:val="Heading3"/>
      </w:pPr>
      <w:bookmarkStart w:id="868" w:name="_Toc429"/>
      <w:r>
        <w:t>6122- مقدمه دیوان کمال الخجندی‏</w:t>
      </w:r>
      <w:bookmarkEnd w:id="868"/>
    </w:p>
    <w:p>
      <w:pPr>
        <w:pStyle w:val="BookText"/>
      </w:pPr>
      <w:r>
        <w:rPr>
          <w:rFonts w:ascii="IRNazanin" w:hAnsi="IRNazanin" w:eastAsia="IRNazanin" w:cs="IRNazanin"/>
          <w:lang w:bidi="fa-IR"/>
          <w:color w:val="111111"/>
          <w:sz w:val="28"/>
          <w:szCs w:val="28"/>
          <w:rtl/>
        </w:rPr>
        <w:t xml:space="preserve">کمال الدین مسعود المذکور فی (9: 917). توجد نسخه من دیوانه جمعت فی حیاة الناظم، حدود الثمانمائة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73" w:name="pg11374_165211"/>
    <w:bookmarkEnd w:id="73"/>
    <w:p>
      <w:pPr>
        <w:pStyle w:val="BookText"/>
      </w:pPr>
      <w:r>
        <w:rPr>
          <w:rFonts w:ascii="IRNazanin" w:hAnsi="IRNazanin" w:eastAsia="IRNazanin" w:cs="IRNazanin"/>
          <w:lang w:bidi="fa-IR"/>
          <w:color w:val="111111"/>
          <w:sz w:val="28"/>
          <w:szCs w:val="28"/>
          <w:rtl/>
        </w:rPr>
        <w:t xml:space="preserve">الهجریة و فی صدرها مقدمه منثورة فی أحوال الناظم من جامع الدیوان، و جاء فیها أن الخجندی فی فتنة تبریز فی سنة 787 سافر من تبریز إلی سرای عاصمة قبچاق و بقی فیه إحدی عشر سنة و رجع إلی تبریز فی 798. و هذا المدة تنافی ما ذکر فی التذاکر، من أن توقفه فی سرای کان أربع سنین. و النسخة مخرومة من أول مقدمتها، و نسخه أخری من الدیوان و معها المقدمة هذه فی طهران (سپهسالار 264) کتابتها 859 کاملة.</w:t>
      </w:r>
    </w:p>
    <w:p>
      <w:pPr>
        <w:pStyle w:val="Heading3"/>
      </w:pPr>
      <w:bookmarkStart w:id="869" w:name="_Toc430"/>
      <w:r>
        <w:t>6123- مقدمه دیوان کمالی الأصفهانی‏</w:t>
      </w:r>
      <w:bookmarkEnd w:id="869"/>
    </w:p>
    <w:p>
      <w:pPr>
        <w:pStyle w:val="BookText"/>
      </w:pPr>
      <w:r>
        <w:rPr>
          <w:rFonts w:ascii="IRNazanin" w:hAnsi="IRNazanin" w:eastAsia="IRNazanin" w:cs="IRNazanin"/>
          <w:lang w:bidi="fa-IR"/>
          <w:color w:val="111111"/>
          <w:sz w:val="28"/>
          <w:szCs w:val="28"/>
          <w:rtl/>
        </w:rPr>
        <w:t xml:space="preserve">حیدر علی بن محمد مهدی و هی مقدمه الطبع لعلی الدشتی، کما مر فی (9: 921). و طبع أیضا بأستانبول 1339 ق مع مقدمه فی أحواله.</w:t>
      </w:r>
    </w:p>
    <w:p>
      <w:pPr>
        <w:pStyle w:val="Heading3"/>
      </w:pPr>
      <w:bookmarkStart w:id="870" w:name="_Toc431"/>
      <w:r>
        <w:t>6124- مقدمه دیوان لامع الهمدانی‏</w:t>
      </w:r>
      <w:bookmarkEnd w:id="870"/>
    </w:p>
    <w:p>
      <w:pPr>
        <w:pStyle w:val="BookText"/>
      </w:pPr>
      <w:r>
        <w:rPr>
          <w:rFonts w:ascii="IRNazanin" w:hAnsi="IRNazanin" w:eastAsia="IRNazanin" w:cs="IRNazanin"/>
          <w:lang w:bidi="fa-IR"/>
          <w:color w:val="111111"/>
          <w:sz w:val="28"/>
          <w:szCs w:val="28"/>
          <w:rtl/>
        </w:rPr>
        <w:t xml:space="preserve">المیرزا نور الله المذکور فی (9: 939). توجد نسخه من دیوانه فی (دانشگاه 3502) کتابتها 10 ج 1/ 1099. و فی صدرها مقدمه منثورة فی شرح أحوال الناظم و کیفیت جمع أشعاره.</w:t>
      </w:r>
    </w:p>
    <w:p>
      <w:pPr>
        <w:pStyle w:val="BookText"/>
      </w:pPr>
      <w:r>
        <w:rPr>
          <w:rFonts w:ascii="IRNazanin" w:hAnsi="IRNazanin" w:eastAsia="IRNazanin" w:cs="IRNazanin"/>
          <w:lang w:bidi="fa-IR"/>
          <w:color w:val="111111"/>
          <w:sz w:val="28"/>
          <w:szCs w:val="28"/>
          <w:rtl/>
        </w:rPr>
        <w:t xml:space="preserve">أولها: [لوامع صحایف سخنوری و سواطع دواوین بلاغت‏گستری که‏].</w:t>
      </w:r>
    </w:p>
    <w:p>
      <w:pPr>
        <w:pStyle w:val="Heading3"/>
      </w:pPr>
      <w:bookmarkStart w:id="871" w:name="_Toc432"/>
      <w:r>
        <w:t>6125- مقدمه دیوان لامعی الگرگانی‏</w:t>
      </w:r>
      <w:bookmarkEnd w:id="871"/>
    </w:p>
    <w:p>
      <w:pPr>
        <w:pStyle w:val="BookText"/>
      </w:pPr>
      <w:r>
        <w:rPr>
          <w:rFonts w:ascii="IRNazanin" w:hAnsi="IRNazanin" w:eastAsia="IRNazanin" w:cs="IRNazanin"/>
          <w:lang w:bidi="fa-IR"/>
          <w:color w:val="111111"/>
          <w:sz w:val="28"/>
          <w:szCs w:val="28"/>
          <w:rtl/>
        </w:rPr>
        <w:t xml:space="preserve">أبو الحسن، مداح نظام الملک و الغزالی (450- 505) المذکور فی (9: 939). توجد نسخه من دیوانه فی مکتبة شخصیة علی‏آبادی بطهران و فی صدرها مقدمه فی أحوال الناظم، کتابتها 1299.</w:t>
      </w:r>
    </w:p>
    <w:p>
      <w:pPr>
        <w:pStyle w:val="BookText"/>
      </w:pPr>
      <w:r>
        <w:rPr>
          <w:rFonts w:ascii="IRNazanin" w:hAnsi="IRNazanin" w:eastAsia="IRNazanin" w:cs="IRNazanin"/>
          <w:lang w:bidi="fa-IR"/>
          <w:color w:val="111111"/>
          <w:sz w:val="28"/>
          <w:szCs w:val="28"/>
          <w:rtl/>
        </w:rPr>
        <w:t xml:space="preserve">أولها: [در جویبارها که نوشت این نگارها].</w:t>
      </w:r>
    </w:p>
    <w:p>
      <w:pPr>
        <w:pStyle w:val="BookText"/>
      </w:pPr>
      <w:r>
        <w:rPr>
          <w:rFonts w:ascii="IRNazanin" w:hAnsi="IRNazanin" w:eastAsia="IRNazanin" w:cs="IRNazanin"/>
          <w:lang w:bidi="fa-IR"/>
          <w:color w:val="111111"/>
          <w:sz w:val="28"/>
          <w:szCs w:val="28"/>
          <w:rtl/>
        </w:rPr>
        <w:t xml:space="preserve">و نسخه فی طهران (سلطنتی 11221) من القرن الثالث عشر أیضا مبدوة بمقدمة منثورة فی أحوال الناظم. أولها: [پس از سپاس خدای ... جناب آذر در تذکره خود در شرح حالات و مقالات حکیم می‏فرماید ... در جویبارها که نوشت این نگارها].</w:t>
      </w:r>
    </w:p>
    <w:p>
      <w:pPr>
        <w:pStyle w:val="Heading3"/>
      </w:pPr>
      <w:bookmarkStart w:id="872" w:name="_Toc433"/>
      <w:r>
        <w:t>6126- مقدمه دیوان لامعی الگرگانی‏</w:t>
      </w:r>
      <w:bookmarkEnd w:id="872"/>
    </w:p>
    <w:p>
      <w:pPr>
        <w:pStyle w:val="BookText"/>
      </w:pPr>
      <w:r>
        <w:rPr>
          <w:rFonts w:ascii="IRNazanin" w:hAnsi="IRNazanin" w:eastAsia="IRNazanin" w:cs="IRNazanin"/>
          <w:lang w:bidi="fa-IR"/>
          <w:color w:val="111111"/>
          <w:sz w:val="28"/>
          <w:szCs w:val="28"/>
          <w:rtl/>
        </w:rPr>
        <w:t xml:space="preserve">السابق ذکره، و هی مقدمه الطبع، کما مر فی (9: 939).</w:t>
      </w:r>
    </w:p>
    <w:p>
      <w:pPr>
        <w:pStyle w:val="Heading3"/>
      </w:pPr>
      <w:bookmarkStart w:id="873" w:name="_Toc434"/>
      <w:r>
        <w:t>6127- مقدمه دیوان مجمر الأصفهانی‏</w:t>
      </w:r>
      <w:bookmarkEnd w:id="873"/>
    </w:p>
    <w:p>
      <w:pPr>
        <w:pStyle w:val="BookText"/>
      </w:pPr>
      <w:r>
        <w:rPr>
          <w:rFonts w:ascii="IRNazanin" w:hAnsi="IRNazanin" w:eastAsia="IRNazanin" w:cs="IRNazanin"/>
          <w:lang w:bidi="fa-IR"/>
          <w:color w:val="111111"/>
          <w:sz w:val="28"/>
          <w:szCs w:val="28"/>
          <w:rtl/>
        </w:rPr>
        <w:t xml:space="preserve">السید حسین الطباطبائی‏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4" w:name="pg11374_165212"/>
    <w:bookmarkEnd w:id="74"/>
    <w:p>
      <w:pPr>
        <w:pStyle w:val="BookText"/>
      </w:pPr>
      <w:r>
        <w:rPr>
          <w:rFonts w:ascii="IRNazanin" w:hAnsi="IRNazanin" w:eastAsia="IRNazanin" w:cs="IRNazanin"/>
          <w:lang w:bidi="fa-IR"/>
          <w:color w:val="111111"/>
          <w:sz w:val="28"/>
          <w:szCs w:val="28"/>
          <w:rtl/>
        </w:rPr>
        <w:t xml:space="preserve">المذکور فی (9: 966). و هی مقدمه الطبع للحکیم المیرزا أبی الحسن الجلوة مر ذکرها هناک.</w:t>
      </w:r>
    </w:p>
    <w:p>
      <w:pPr>
        <w:pStyle w:val="Heading3"/>
      </w:pPr>
      <w:bookmarkStart w:id="874" w:name="_Toc435"/>
      <w:r>
        <w:t>مقدمه دیوان محتشم‏</w:t>
      </w:r>
      <w:bookmarkEnd w:id="874"/>
    </w:p>
    <w:p>
      <w:pPr>
        <w:pStyle w:val="BookText"/>
      </w:pPr>
      <w:r>
        <w:rPr>
          <w:rFonts w:ascii="IRNazanin" w:hAnsi="IRNazanin" w:eastAsia="IRNazanin" w:cs="IRNazanin"/>
          <w:lang w:bidi="fa-IR"/>
          <w:color w:val="111111"/>
          <w:sz w:val="28"/>
          <w:szCs w:val="28"/>
          <w:rtl/>
        </w:rPr>
        <w:t xml:space="preserve">یأتی بعنوان مقدمه کلیات.</w:t>
      </w:r>
    </w:p>
    <w:p>
      <w:pPr>
        <w:pStyle w:val="Heading3"/>
      </w:pPr>
      <w:bookmarkStart w:id="875" w:name="_Toc436"/>
      <w:r>
        <w:t>6128- مقدمه دیوان محمود میرزا القاجار</w:t>
      </w:r>
      <w:bookmarkEnd w:id="875"/>
    </w:p>
    <w:p>
      <w:pPr>
        <w:pStyle w:val="BookText"/>
      </w:pPr>
      <w:r>
        <w:rPr>
          <w:rFonts w:ascii="IRNazanin" w:hAnsi="IRNazanin" w:eastAsia="IRNazanin" w:cs="IRNazanin"/>
          <w:lang w:bidi="fa-IR"/>
          <w:color w:val="111111"/>
          <w:sz w:val="28"/>
          <w:szCs w:val="28"/>
          <w:rtl/>
        </w:rPr>
        <w:t xml:space="preserve">بن فتح علی شاه، المذکور فی (9: 1011). توجد نسخه من دیوانه فی طهران (سلطنتی 672) و فی صدرها مقدمه منثورة من محمود أشرفی المتخلص بچاکر، کتابتها 1236، و فیها قصیدة من جامع الدیوان و کاتبه المذکور. أولها: [مطلع کلام غزل‏سرایان دیوان فصاحت ...</w:t>
      </w:r>
    </w:p>
    <w:p>
      <w:pPr>
        <w:pStyle w:val="BookText"/>
      </w:pPr>
      <w:r>
        <w:rPr>
          <w:rFonts w:ascii="IRNazanin" w:hAnsi="IRNazanin" w:eastAsia="IRNazanin" w:cs="IRNazanin"/>
          <w:lang w:bidi="fa-IR"/>
          <w:color w:val="111111"/>
          <w:sz w:val="28"/>
          <w:szCs w:val="28"/>
          <w:rtl/>
        </w:rPr>
        <w:t xml:space="preserve">رسید عید و شهنشاه ز طالع میمون‏].</w:t>
      </w:r>
    </w:p>
    <w:p>
      <w:pPr>
        <w:pStyle w:val="Heading3"/>
      </w:pPr>
      <w:bookmarkStart w:id="876" w:name="_Toc437"/>
      <w:r>
        <w:t>6129- مقدمه دیوان محمود میرزا القاجار</w:t>
      </w:r>
      <w:bookmarkEnd w:id="876"/>
    </w:p>
    <w:p>
      <w:pPr>
        <w:pStyle w:val="BookText"/>
      </w:pPr>
      <w:r>
        <w:rPr>
          <w:rFonts w:ascii="IRNazanin" w:hAnsi="IRNazanin" w:eastAsia="IRNazanin" w:cs="IRNazanin"/>
          <w:lang w:bidi="fa-IR"/>
          <w:color w:val="111111"/>
          <w:sz w:val="28"/>
          <w:szCs w:val="28"/>
          <w:rtl/>
        </w:rPr>
        <w:t xml:space="preserve">السابق ذکره. توجد نسخه من منتخب أشعاره فی (طهران، دانشگاه 3709) مصدرة بمقدمة من یوسف النهاوندی جمعه فی 1256، و بخط جامعة، و یذکر فی المقدمة أنه کان فی خدمت الشاه‏زاده بنهاوند و تبریز، و انتخب المجموعة فی تبریز فی 20 رجب 1256، و فی الدیوان أقسام الشعر من الغزل و القصیدة و القطعات و الرباعی و المثنوی.</w:t>
      </w:r>
    </w:p>
    <w:p>
      <w:pPr>
        <w:pStyle w:val="Heading3"/>
      </w:pPr>
      <w:bookmarkStart w:id="877" w:name="_Toc438"/>
      <w:r>
        <w:t>6130- مقدمه دیوان محمود میرزا القاجار</w:t>
      </w:r>
      <w:bookmarkEnd w:id="877"/>
    </w:p>
    <w:p>
      <w:pPr>
        <w:pStyle w:val="BookText"/>
      </w:pPr>
      <w:r>
        <w:rPr>
          <w:rFonts w:ascii="IRNazanin" w:hAnsi="IRNazanin" w:eastAsia="IRNazanin" w:cs="IRNazanin"/>
          <w:lang w:bidi="fa-IR"/>
          <w:color w:val="111111"/>
          <w:sz w:val="28"/>
          <w:szCs w:val="28"/>
          <w:rtl/>
        </w:rPr>
        <w:t xml:space="preserve">السابق ذکره. توجد نسخه من دیوانه فی (طهران، دانشسرای عالی 7 و 49 قریب) مصدرة بمقدمة لمحمد تقی خان سپهر مؤلف ناسخ التواریخ و المذکور فی (9: 429). و سمی النسخة فی المقدمة بمجمع القصائد.</w:t>
      </w:r>
    </w:p>
    <w:p>
      <w:pPr>
        <w:pStyle w:val="Heading3"/>
      </w:pPr>
      <w:bookmarkStart w:id="878" w:name="_Toc439"/>
      <w:r>
        <w:t>6131- مقدمه دیوان مختار غزنوی‏</w:t>
      </w:r>
      <w:bookmarkEnd w:id="878"/>
    </w:p>
    <w:p>
      <w:pPr>
        <w:pStyle w:val="BookText"/>
      </w:pPr>
      <w:r>
        <w:rPr>
          <w:rFonts w:ascii="IRNazanin" w:hAnsi="IRNazanin" w:eastAsia="IRNazanin" w:cs="IRNazanin"/>
          <w:lang w:bidi="fa-IR"/>
          <w:color w:val="111111"/>
          <w:sz w:val="28"/>
          <w:szCs w:val="28"/>
          <w:rtl/>
        </w:rPr>
        <w:t xml:space="preserve">سراج الدین عثمان المذکور فی (9: 1017). توجد نسخه من دیوانه فی طهران (سنا 3254) من القرن 10- 11 و مصدرة بمقدمة فی أحوال الناظم، جاء فیها أنه توفی بغزنین 534 أو 504 (540). و طبع مع مقدمه الطبع لجلال الدین الهمائی بطهران.</w:t>
      </w:r>
    </w:p>
    <w:p>
      <w:pPr>
        <w:pStyle w:val="Heading3"/>
      </w:pPr>
      <w:bookmarkStart w:id="879" w:name="_Toc440"/>
      <w:r>
        <w:t>6132- مقدمه دیوان مدهوش طهرانی‏</w:t>
      </w:r>
      <w:bookmarkEnd w:id="879"/>
    </w:p>
    <w:p>
      <w:pPr>
        <w:pStyle w:val="BookText"/>
      </w:pPr>
      <w:r>
        <w:rPr>
          <w:rFonts w:ascii="IRNazanin" w:hAnsi="IRNazanin" w:eastAsia="IRNazanin" w:cs="IRNazanin"/>
          <w:lang w:bidi="fa-IR"/>
          <w:color w:val="111111"/>
          <w:sz w:val="28"/>
          <w:szCs w:val="28"/>
          <w:rtl/>
        </w:rPr>
        <w:t xml:space="preserve">النعمةاللهی، کان من معاصری ناصر الدین شاه (1264- 1313)، اشتغل أول عمره ب (علاقبند)، الشاعر الحر.</w:t>
      </w:r>
    </w:p>
    <w:p>
      <w:pPr>
        <w:pStyle w:val="BookText"/>
      </w:pPr>
      <w:r>
        <w:rPr>
          <w:rFonts w:ascii="IRNazanin" w:hAnsi="IRNazanin" w:eastAsia="IRNazanin" w:cs="IRNazanin"/>
          <w:lang w:bidi="fa-IR"/>
          <w:color w:val="111111"/>
          <w:sz w:val="28"/>
          <w:szCs w:val="28"/>
          <w:rtl/>
        </w:rPr>
        <w:t xml:space="preserve">توجد نسخه من دیوانه فی طهران (دانشسرای عالی 3 و 4/ 10) من المثنوی و الترجیع‏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5" w:name="pg11374_165213"/>
    <w:bookmarkEnd w:id="75"/>
    <w:p>
      <w:pPr>
        <w:pStyle w:val="BookText"/>
      </w:pPr>
      <w:r>
        <w:rPr>
          <w:rFonts w:ascii="IRNazanin" w:hAnsi="IRNazanin" w:eastAsia="IRNazanin" w:cs="IRNazanin"/>
          <w:lang w:bidi="fa-IR"/>
          <w:color w:val="111111"/>
          <w:sz w:val="28"/>
          <w:szCs w:val="28"/>
          <w:rtl/>
        </w:rPr>
        <w:t xml:space="preserve">کتابتها 1293 و أخری طهران (دانشگاه 2940) کتابتها صفر 1297 و مصدرة بمقدمة فی شرح أحواله من کاتب النسخة الحاج علی العطار الطهرانی. أولها:</w:t>
      </w:r>
    </w:p>
    <w:p>
      <w:pPr>
        <w:pStyle w:val="BookText"/>
      </w:pPr>
      <w:r>
        <w:rPr>
          <w:rFonts w:ascii="IRNazanin" w:hAnsi="IRNazanin" w:eastAsia="IRNazanin" w:cs="IRNazanin"/>
          <w:lang w:bidi="fa-IR"/>
          <w:color w:val="111111"/>
          <w:sz w:val="28"/>
          <w:szCs w:val="28"/>
          <w:rtl/>
        </w:rPr>
        <w:t xml:space="preserve">[مدهوش صهبای فنا و پیمانه‏نوش خمخانه بقا زهی عارف امی که زبان بیانش کلید خزینه علوم لدنی‏].</w:t>
      </w:r>
    </w:p>
    <w:p>
      <w:pPr>
        <w:pStyle w:val="Heading3"/>
      </w:pPr>
      <w:bookmarkStart w:id="880" w:name="_Toc441"/>
      <w:r>
        <w:t>6133- مقدمه دیوان مسعود سعد</w:t>
      </w:r>
      <w:bookmarkEnd w:id="880"/>
    </w:p>
    <w:p>
      <w:pPr>
        <w:pStyle w:val="BookText"/>
      </w:pPr>
      <w:r>
        <w:rPr>
          <w:rFonts w:ascii="IRNazanin" w:hAnsi="IRNazanin" w:eastAsia="IRNazanin" w:cs="IRNazanin"/>
          <w:lang w:bidi="fa-IR"/>
          <w:color w:val="111111"/>
          <w:sz w:val="28"/>
          <w:szCs w:val="28"/>
          <w:rtl/>
        </w:rPr>
        <w:t xml:space="preserve">اللاهوری الجرجانی المذکور فی (9: 1036)، و مر هناک أنه قد جمع دیوانه السنائی الغزنوی (م 525) فی حیاة الناظم، و طبع دیوانه مع مقدمه الطبع لرشید یاسمی فی 1318 ش و منتخبات دیوانه لأحمد سهیلی الخوانساری فی 1319 ش.</w:t>
      </w:r>
    </w:p>
    <w:p>
      <w:pPr>
        <w:pStyle w:val="Heading3"/>
      </w:pPr>
      <w:bookmarkStart w:id="881" w:name="_Toc442"/>
      <w:r>
        <w:t>6134- مقدمه دیوان مشتاق الأصفهانی‏</w:t>
      </w:r>
      <w:bookmarkEnd w:id="881"/>
    </w:p>
    <w:p>
      <w:pPr>
        <w:pStyle w:val="BookText"/>
      </w:pPr>
      <w:r>
        <w:rPr>
          <w:rFonts w:ascii="IRNazanin" w:hAnsi="IRNazanin" w:eastAsia="IRNazanin" w:cs="IRNazanin"/>
          <w:lang w:bidi="fa-IR"/>
          <w:color w:val="111111"/>
          <w:sz w:val="28"/>
          <w:szCs w:val="28"/>
          <w:rtl/>
        </w:rPr>
        <w:t xml:space="preserve">المیر علی الحسینی المذکور فی (9: 1043). و هی مقدمه الطبع فی شرح أحواله لحسین مکی بطهران 1320 ش.</w:t>
      </w:r>
    </w:p>
    <w:p>
      <w:pPr>
        <w:pStyle w:val="Heading3"/>
      </w:pPr>
      <w:bookmarkStart w:id="882" w:name="_Toc443"/>
      <w:r>
        <w:t>6135- مقدمه دیوان مشتاقی النائنی‏</w:t>
      </w:r>
      <w:bookmarkEnd w:id="882"/>
    </w:p>
    <w:p>
      <w:pPr>
        <w:pStyle w:val="BookText"/>
      </w:pPr>
      <w:r>
        <w:rPr>
          <w:rFonts w:ascii="IRNazanin" w:hAnsi="IRNazanin" w:eastAsia="IRNazanin" w:cs="IRNazanin"/>
          <w:lang w:bidi="fa-IR"/>
          <w:color w:val="111111"/>
          <w:sz w:val="28"/>
          <w:szCs w:val="28"/>
          <w:rtl/>
        </w:rPr>
        <w:t xml:space="preserve">صفاء السلطنة المیرزا علی خان المذکور فی (9: 1045). و هی مقدمه الطبع لولده صفاء السلطنة عباس فی طهران 1322.</w:t>
      </w:r>
    </w:p>
    <w:p>
      <w:pPr>
        <w:pStyle w:val="Heading3"/>
      </w:pPr>
      <w:bookmarkStart w:id="883" w:name="_Toc444"/>
      <w:r>
        <w:t>6136- مقدمه دیوان مشرقی الکاشانی‏</w:t>
      </w:r>
      <w:bookmarkEnd w:id="883"/>
    </w:p>
    <w:p>
      <w:pPr>
        <w:pStyle w:val="BookText"/>
      </w:pPr>
      <w:r>
        <w:rPr>
          <w:rFonts w:ascii="IRNazanin" w:hAnsi="IRNazanin" w:eastAsia="IRNazanin" w:cs="IRNazanin"/>
          <w:lang w:bidi="fa-IR"/>
          <w:color w:val="111111"/>
          <w:sz w:val="28"/>
          <w:szCs w:val="28"/>
          <w:rtl/>
        </w:rPr>
        <w:t xml:space="preserve">المیرزا محمد حسین خان الغفاری المذکور فی (9: 1049). و هی مقدمه الطبع لمیرزا عبد الحسین بن لسان الملک الکاشانی کما مر هناک مفصلا.</w:t>
      </w:r>
    </w:p>
    <w:p>
      <w:pPr>
        <w:pStyle w:val="Heading3"/>
      </w:pPr>
      <w:bookmarkStart w:id="884" w:name="_Toc445"/>
      <w:r>
        <w:t>6137- مقدمه دیوان معدوم کرد</w:t>
      </w:r>
      <w:bookmarkEnd w:id="884"/>
    </w:p>
    <w:p>
      <w:pPr>
        <w:pStyle w:val="BookText"/>
      </w:pPr>
      <w:r>
        <w:rPr>
          <w:rFonts w:ascii="IRNazanin" w:hAnsi="IRNazanin" w:eastAsia="IRNazanin" w:cs="IRNazanin"/>
          <w:lang w:bidi="fa-IR"/>
          <w:color w:val="111111"/>
          <w:sz w:val="28"/>
          <w:szCs w:val="28"/>
          <w:rtl/>
        </w:rPr>
        <w:t xml:space="preserve">عبد الرحیم بن الملا سعید تاوگوزی البابا جانی (1221- 1300)، بقلم طاهر بن قیدار الهاشمی السولی برزنجی فی شرح أحواله فی 1344، یوجد بطهران عند الدکتور کریم السنجابی بخط الهاشمی المذکور کتابته 1385.</w:t>
      </w:r>
    </w:p>
    <w:p>
      <w:pPr>
        <w:pStyle w:val="Heading3"/>
      </w:pPr>
      <w:bookmarkStart w:id="885" w:name="_Toc446"/>
      <w:r>
        <w:t>6138- مقدمه دیوان معزی النیشابوری‏</w:t>
      </w:r>
      <w:bookmarkEnd w:id="885"/>
    </w:p>
    <w:p>
      <w:pPr>
        <w:pStyle w:val="BookText"/>
      </w:pPr>
      <w:r>
        <w:rPr>
          <w:rFonts w:ascii="IRNazanin" w:hAnsi="IRNazanin" w:eastAsia="IRNazanin" w:cs="IRNazanin"/>
          <w:lang w:bidi="fa-IR"/>
          <w:color w:val="111111"/>
          <w:sz w:val="28"/>
          <w:szCs w:val="28"/>
          <w:rtl/>
        </w:rPr>
        <w:t xml:space="preserve">المذکور فی (9: 1069) و هی مقدمه الطبع لعباس إقبال الآشتیانی، بطهران 1358.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6" w:name="pg11374_165214"/>
    <w:bookmarkEnd w:id="76"/>
    <w:p>
      <w:pPr>
        <w:pStyle w:val="BookText"/>
      </w:pPr>
      <w:r>
        <w:rPr>
          <w:rFonts w:ascii="IRNazanin" w:hAnsi="IRNazanin" w:eastAsia="IRNazanin" w:cs="IRNazanin"/>
          <w:lang w:bidi="fa-IR"/>
          <w:color w:val="111111"/>
          <w:sz w:val="28"/>
          <w:szCs w:val="28"/>
          <w:rtl/>
        </w:rPr>
        <w:t xml:space="preserve">و ذکر فی فهرست نسخه‏های خطی فارسی 2535- 2539 ثلاث و سبعین نسخه خطیة من دیوانه، و فی ضمنها عدة نسخ مصدرة بمقدمات منثورة فی أحوال الناظم، لم یذکر اسم مؤلفیها.</w:t>
      </w:r>
    </w:p>
    <w:p>
      <w:pPr>
        <w:pStyle w:val="Heading3"/>
      </w:pPr>
      <w:bookmarkStart w:id="886" w:name="_Toc447"/>
      <w:r>
        <w:t>6139- مقدمه دیوان معزی النیشابوری‏</w:t>
      </w:r>
      <w:bookmarkEnd w:id="886"/>
    </w:p>
    <w:p>
      <w:pPr>
        <w:pStyle w:val="BookText"/>
      </w:pPr>
      <w:r>
        <w:rPr>
          <w:rFonts w:ascii="IRNazanin" w:hAnsi="IRNazanin" w:eastAsia="IRNazanin" w:cs="IRNazanin"/>
          <w:lang w:bidi="fa-IR"/>
          <w:color w:val="111111"/>
          <w:sz w:val="28"/>
          <w:szCs w:val="28"/>
          <w:rtl/>
        </w:rPr>
        <w:t xml:space="preserve">السابق ذکره، لفخری الدین الهاشمی الطلوعی العراقی، مع نسخه الدیوان فی طهران (أدبیات 39 د) التی کتابته 1274.</w:t>
      </w:r>
    </w:p>
    <w:p>
      <w:pPr>
        <w:pStyle w:val="Heading3"/>
      </w:pPr>
      <w:bookmarkStart w:id="887" w:name="_Toc448"/>
      <w:r>
        <w:t>6140- مقدمه دیوان معزی النیشابوری‏</w:t>
      </w:r>
      <w:bookmarkEnd w:id="887"/>
    </w:p>
    <w:p>
      <w:pPr>
        <w:pStyle w:val="BookText"/>
      </w:pPr>
      <w:r>
        <w:rPr>
          <w:rFonts w:ascii="IRNazanin" w:hAnsi="IRNazanin" w:eastAsia="IRNazanin" w:cs="IRNazanin"/>
          <w:lang w:bidi="fa-IR"/>
          <w:color w:val="111111"/>
          <w:sz w:val="28"/>
          <w:szCs w:val="28"/>
          <w:rtl/>
        </w:rPr>
        <w:t xml:space="preserve">السابق ذکره لمیرزا محمد حسین شعاع الشیرازی (1298- 1364) المذکور فی (9: 526). توجد مع الدیوان فی طهران (حقوق 176 ج).</w:t>
      </w:r>
    </w:p>
    <w:p>
      <w:pPr>
        <w:pStyle w:val="Heading3"/>
      </w:pPr>
      <w:bookmarkStart w:id="888" w:name="_Toc449"/>
      <w:r>
        <w:t>6141- مقدمه دیوان منوچهری الدامغانی‏</w:t>
      </w:r>
      <w:bookmarkEnd w:id="888"/>
    </w:p>
    <w:p>
      <w:pPr>
        <w:pStyle w:val="BookText"/>
      </w:pPr>
      <w:r>
        <w:rPr>
          <w:rFonts w:ascii="IRNazanin" w:hAnsi="IRNazanin" w:eastAsia="IRNazanin" w:cs="IRNazanin"/>
          <w:lang w:bidi="fa-IR"/>
          <w:color w:val="111111"/>
          <w:sz w:val="28"/>
          <w:szCs w:val="28"/>
          <w:rtl/>
        </w:rPr>
        <w:t xml:space="preserve">المتوفی 432، المذکور فی (9: 1113). لرضا قلی خان هدایت مؤلف مجمع الفصحاء. أوله: [در تذکره شعرا هر یک لختی از أحوال و أقوال حکیم منوچهری گفته‏اند]. جاء فیها أنه جمعه فی دار السلطنة ری بسنة 1260 من عدة نسخ من دیوانه و زاد علیه من أشعار له واردة فی التذاکر القدیم و الجدید. نسخها شایعة.</w:t>
      </w:r>
    </w:p>
    <w:p>
      <w:pPr>
        <w:pStyle w:val="Heading3"/>
      </w:pPr>
      <w:bookmarkStart w:id="889" w:name="_Toc450"/>
      <w:r>
        <w:t>6142- مقدمه دیوان منوچهری الدامغانی‏</w:t>
      </w:r>
      <w:bookmarkEnd w:id="889"/>
    </w:p>
    <w:p>
      <w:pPr>
        <w:pStyle w:val="BookText"/>
      </w:pPr>
      <w:r>
        <w:rPr>
          <w:rFonts w:ascii="IRNazanin" w:hAnsi="IRNazanin" w:eastAsia="IRNazanin" w:cs="IRNazanin"/>
          <w:lang w:bidi="fa-IR"/>
          <w:color w:val="111111"/>
          <w:sz w:val="28"/>
          <w:szCs w:val="28"/>
          <w:rtl/>
        </w:rPr>
        <w:t xml:space="preserve">السابق ذکره. توجد نسخه من دیوانه بطهران (دانشگاه 4669) کتابتها 1010، و نسخا أخری من دیوانه مصدرة بمقدمات لم یذکر خصوصیاتها. راجع فهرست نسخه‏های خطی فارسی: 2547.</w:t>
      </w:r>
    </w:p>
    <w:p>
      <w:pPr>
        <w:pStyle w:val="Heading3"/>
      </w:pPr>
      <w:bookmarkStart w:id="890" w:name="_Toc451"/>
      <w:r>
        <w:t>6143- مقدمه دیوان منوچهری الدامغانی‏</w:t>
      </w:r>
      <w:bookmarkEnd w:id="890"/>
    </w:p>
    <w:p>
      <w:pPr>
        <w:pStyle w:val="BookText"/>
      </w:pPr>
      <w:r>
        <w:rPr>
          <w:rFonts w:ascii="IRNazanin" w:hAnsi="IRNazanin" w:eastAsia="IRNazanin" w:cs="IRNazanin"/>
          <w:lang w:bidi="fa-IR"/>
          <w:color w:val="111111"/>
          <w:sz w:val="28"/>
          <w:szCs w:val="28"/>
          <w:rtl/>
        </w:rPr>
        <w:t xml:space="preserve">السابق ذکره، و المقدمة لمحمد حسین ثریا الطهرانی. أولها: [چنین معروض می‏دارد بنده خاکسار ابن محمد تقی تهرانی محمد حسین المتخلص بثریا]. توجد بطهران (المجلس 2507) مع الدیوان بخط الثریا المذکور کتابته 1287 کتبها عن نسخه هدایت الطبرستانی المذکور آنفا و نقل مقدمته أیضا.</w:t>
      </w:r>
    </w:p>
    <w:p>
      <w:pPr>
        <w:pStyle w:val="Heading3"/>
      </w:pPr>
      <w:bookmarkStart w:id="891" w:name="_Toc452"/>
      <w:r>
        <w:t>6144- مقدمه دیوان مولوی البلخی‏</w:t>
      </w:r>
      <w:bookmarkEnd w:id="891"/>
    </w:p>
    <w:p>
      <w:pPr>
        <w:pStyle w:val="BookText"/>
      </w:pPr>
      <w:r>
        <w:rPr>
          <w:rFonts w:ascii="IRNazanin" w:hAnsi="IRNazanin" w:eastAsia="IRNazanin" w:cs="IRNazanin"/>
          <w:lang w:bidi="fa-IR"/>
          <w:color w:val="111111"/>
          <w:sz w:val="28"/>
          <w:szCs w:val="28"/>
          <w:rtl/>
        </w:rPr>
        <w:t xml:space="preserve">جلال الدین محمد (604- 672)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7" w:name="pg11374_165215"/>
    <w:bookmarkEnd w:id="77"/>
    <w:p>
      <w:pPr>
        <w:pStyle w:val="BookText"/>
      </w:pPr>
      <w:r>
        <w:rPr>
          <w:rFonts w:ascii="IRNazanin" w:hAnsi="IRNazanin" w:eastAsia="IRNazanin" w:cs="IRNazanin"/>
          <w:lang w:bidi="fa-IR"/>
          <w:color w:val="111111"/>
          <w:sz w:val="28"/>
          <w:szCs w:val="28"/>
          <w:rtl/>
        </w:rPr>
        <w:t xml:space="preserve">المذکور فی (9: 1122). طبع مکررا مع مقدمات من المباشرین. منها سنة 1336 ش مع مقدمه الدکتور محمد جعفر محجوب، و طبع غزلیاته بمباشرة منصور مشفق و مقدمه لجلال الهمائی و شرح أحوال المولوی لپرتو علوی فی 1335 ش.</w:t>
      </w:r>
    </w:p>
    <w:p>
      <w:pPr>
        <w:pStyle w:val="BookText"/>
      </w:pPr>
      <w:r>
        <w:rPr>
          <w:rFonts w:ascii="IRNazanin" w:hAnsi="IRNazanin" w:eastAsia="IRNazanin" w:cs="IRNazanin"/>
          <w:lang w:bidi="fa-IR"/>
          <w:color w:val="111111"/>
          <w:sz w:val="28"/>
          <w:szCs w:val="28"/>
          <w:rtl/>
        </w:rPr>
        <w:t xml:space="preserve">و طبع بعض غزلیاته بانتخاب فریدون کار و مقدمه الدکتور لطف علی صورتگر سنة 1336 ش و کلیاته مع الحواشی و التعلیقات و المقدمة لبدیع الزمان فروزانفر فی ستة أجزاء سنین 1336- 1340 ش. و ثانیا کلیاته مع شرح أحواله من بدیع الزمان المذکور و مقدمه لعلی الدشتی فی مجلدات.</w:t>
      </w:r>
    </w:p>
    <w:p>
      <w:pPr>
        <w:pStyle w:val="Heading3"/>
      </w:pPr>
      <w:bookmarkStart w:id="892" w:name="_Toc453"/>
      <w:r>
        <w:t>6145- مقدمه دیوان مولوی البلخی‏</w:t>
      </w:r>
      <w:bookmarkEnd w:id="892"/>
    </w:p>
    <w:p>
      <w:pPr>
        <w:pStyle w:val="BookText"/>
      </w:pPr>
      <w:r>
        <w:rPr>
          <w:rFonts w:ascii="IRNazanin" w:hAnsi="IRNazanin" w:eastAsia="IRNazanin" w:cs="IRNazanin"/>
          <w:lang w:bidi="fa-IR"/>
          <w:color w:val="111111"/>
          <w:sz w:val="28"/>
          <w:szCs w:val="28"/>
          <w:rtl/>
        </w:rPr>
        <w:t xml:space="preserve">السابق ذکره توجد نسخه من دیوانه بطهران (المجلس 2443) بعنوان دیوان شمس تبریزی من الغزل و الترجیع و الرباعی، مع مقدمه من جامع الدیوان، و یظهر منها أنه کان من مردة الشیخ، مصححة مع عدة نسخ، کتابتها 817 أولها: [ای شاه جسم و جان ما خندان کن دندان ما]</w:t>
      </w:r>
    </w:p>
    <w:p>
      <w:pPr>
        <w:pStyle w:val="Heading3"/>
      </w:pPr>
      <w:bookmarkStart w:id="893" w:name="_Toc454"/>
      <w:r>
        <w:t>6146- مقدمه دیوان مولوی البلخی‏</w:t>
      </w:r>
      <w:bookmarkEnd w:id="893"/>
    </w:p>
    <w:p>
      <w:pPr>
        <w:pStyle w:val="BookText"/>
      </w:pPr>
      <w:r>
        <w:rPr>
          <w:rFonts w:ascii="IRNazanin" w:hAnsi="IRNazanin" w:eastAsia="IRNazanin" w:cs="IRNazanin"/>
          <w:lang w:bidi="fa-IR"/>
          <w:color w:val="111111"/>
          <w:sz w:val="28"/>
          <w:szCs w:val="28"/>
          <w:rtl/>
        </w:rPr>
        <w:t xml:space="preserve">السابق ذکره لرضا قلی خان هدایت مؤلف مجمع الفصحاء و الدیوان منتخب من أشعاره سماه ب شمس الحقائق جمعه فی عصر محمد شاه القاجار و باسمه و باسم عباس میرزا ولیعهد توجد بطهران (سلطنتی 523) بخطه فی 1262 أولها: [دیباجة دیوان موسوم ب شمس الحقائق این نامه که گنج پردقائق خوانند] و نسخه أخری من الدیوان مع المقدمة المذکورة بأراک (عبد الحسین بیات)، و طهران (الملیة) کتابتها 1258</w:t>
      </w:r>
    </w:p>
    <w:p>
      <w:pPr>
        <w:pStyle w:val="Heading3"/>
      </w:pPr>
      <w:bookmarkStart w:id="894" w:name="_Toc455"/>
      <w:r>
        <w:t>6147- مقدمه دیوان ناصر خسرو العلوی‏</w:t>
      </w:r>
      <w:bookmarkEnd w:id="894"/>
    </w:p>
    <w:p>
      <w:pPr>
        <w:pStyle w:val="BookText"/>
      </w:pPr>
      <w:r>
        <w:rPr>
          <w:rFonts w:ascii="IRNazanin" w:hAnsi="IRNazanin" w:eastAsia="IRNazanin" w:cs="IRNazanin"/>
          <w:lang w:bidi="fa-IR"/>
          <w:color w:val="111111"/>
          <w:sz w:val="28"/>
          <w:szCs w:val="28"/>
          <w:rtl/>
        </w:rPr>
        <w:t xml:space="preserve">الإسماعیلی، المذکور فی (9: 1154) و مر ذکر مقدمه طبعه بمباشرة التقوی و مقدمه السید حسن تقی‏زاده و علی أکبر دهخدا و مجتبی مینوی سنة 7- 1304 ش توجد نسخه من دیوانه فی (المجلس 4593) مع مقدمه منثورة للسید نصر الله التقوی المذکور</w:t>
      </w:r>
    </w:p>
    <w:p>
      <w:pPr>
        <w:pStyle w:val="Heading3"/>
      </w:pPr>
      <w:bookmarkStart w:id="895" w:name="_Toc456"/>
      <w:r>
        <w:t>6148- مقدمه دیوان ناصر خسرو العلوی‏</w:t>
      </w:r>
      <w:bookmarkEnd w:id="895"/>
    </w:p>
    <w:p>
      <w:pPr>
        <w:pStyle w:val="BookText"/>
      </w:pPr>
      <w:r>
        <w:rPr>
          <w:rFonts w:ascii="IRNazanin" w:hAnsi="IRNazanin" w:eastAsia="IRNazanin" w:cs="IRNazanin"/>
          <w:lang w:bidi="fa-IR"/>
          <w:color w:val="111111"/>
          <w:sz w:val="28"/>
          <w:szCs w:val="28"/>
          <w:rtl/>
        </w:rPr>
        <w:t xml:space="preserve">السابق ذکره، توجد نسخا من دیوانه مصدرة بمقدمة فی سوانح عمره منسوبة إلی الناظم (و فی هذه النسبة تردید)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8" w:name="pg11374_165216"/>
    <w:bookmarkEnd w:id="78"/>
    <w:p>
      <w:pPr>
        <w:pStyle w:val="BookText"/>
      </w:pPr>
      <w:r>
        <w:rPr>
          <w:rFonts w:ascii="IRNazanin" w:hAnsi="IRNazanin" w:eastAsia="IRNazanin" w:cs="IRNazanin"/>
          <w:lang w:bidi="fa-IR"/>
          <w:color w:val="111111"/>
          <w:sz w:val="28"/>
          <w:szCs w:val="28"/>
          <w:rtl/>
        </w:rPr>
        <w:t xml:space="preserve">التی تتلقی رسالة مستقلة باسم رسالة الندامة فی زاد القیامة و فی بعض النسخ منتخبات من الرسالة المذکورة حسب ذوق الکتاب و الجامعین للدیوان، (راجع فهرست نسخه‏های خطی فارسی: 2559- 2562)</w:t>
      </w:r>
    </w:p>
    <w:p>
      <w:pPr>
        <w:pStyle w:val="Heading3"/>
      </w:pPr>
      <w:bookmarkStart w:id="896" w:name="_Toc457"/>
      <w:r>
        <w:t>6149- مقدمه دیوان ناصر الدین شاه القاجار</w:t>
      </w:r>
      <w:bookmarkEnd w:id="896"/>
    </w:p>
    <w:p>
      <w:pPr>
        <w:pStyle w:val="BookText"/>
      </w:pPr>
      <w:r>
        <w:rPr>
          <w:rFonts w:ascii="IRNazanin" w:hAnsi="IRNazanin" w:eastAsia="IRNazanin" w:cs="IRNazanin"/>
          <w:lang w:bidi="fa-IR"/>
          <w:color w:val="111111"/>
          <w:sz w:val="28"/>
          <w:szCs w:val="28"/>
          <w:rtl/>
        </w:rPr>
        <w:t xml:space="preserve">المذکور فی (9:</w:t>
      </w:r>
    </w:p>
    <w:p>
      <w:pPr>
        <w:pStyle w:val="BookText"/>
      </w:pPr>
      <w:r>
        <w:rPr>
          <w:rFonts w:ascii="Times New Roman" w:hAnsi="Times New Roman" w:eastAsia="Times New Roman" w:cs="Times New Roman"/>
          <w:lang w:val="en-US" w:bidi="en-US"/>
          <w:color w:val="111111"/>
          <w:sz w:val="28"/>
          <w:szCs w:val="28"/>
          <w:rtl/>
        </w:rPr>
        <w:t xml:space="preserve">1155.</w:t>
      </w:r>
    </w:p>
    <w:p>
      <w:pPr>
        <w:pStyle w:val="BookText"/>
      </w:pPr>
      <w:r>
        <w:rPr>
          <w:rFonts w:ascii="IRNazanin" w:hAnsi="IRNazanin" w:eastAsia="IRNazanin" w:cs="IRNazanin"/>
          <w:lang w:bidi="fa-IR"/>
          <w:color w:val="111111"/>
          <w:sz w:val="28"/>
          <w:szCs w:val="28"/>
          <w:rtl/>
        </w:rPr>
        <w:t xml:space="preserve">لجامع الدیوان عبد العلی المتخلص بواله، بن حاجی علی خان حاجب الدولة جاء فیها أنه جمعه عن خط الناظم من غیر زیادة أو نقصان أوله: [ستایش پاک یزدان را سزاست که وجود اقدسش مبرا] توجد بطهران (المجلس 5098) بخط محمد حسین الشیرازی، ج 1/ 1272 مذهبة و طهران (سلطنتی 2866) تاریخ کتابتها تلک السنة المذکورة</w:t>
      </w:r>
    </w:p>
    <w:p>
      <w:pPr>
        <w:pStyle w:val="Heading3"/>
      </w:pPr>
      <w:bookmarkStart w:id="897" w:name="_Toc458"/>
      <w:r>
        <w:t>6150- مقدمه دیوان نقیب الممالک‏</w:t>
      </w:r>
      <w:bookmarkEnd w:id="897"/>
    </w:p>
    <w:p>
      <w:pPr>
        <w:pStyle w:val="BookText"/>
      </w:pPr>
      <w:r>
        <w:rPr>
          <w:rFonts w:ascii="IRNazanin" w:hAnsi="IRNazanin" w:eastAsia="IRNazanin" w:cs="IRNazanin"/>
          <w:lang w:bidi="fa-IR"/>
          <w:color w:val="111111"/>
          <w:sz w:val="28"/>
          <w:szCs w:val="28"/>
          <w:rtl/>
        </w:rPr>
        <w:t xml:space="preserve">الحاج میرزا أحمد الشیرازی المذکور فی (9: 1220) توجد نسخه من دیوانه بطهران (المجلس 1082) مصدرة بمقدمة فی شرح أحواله یظهر منها أنه أنشأت فی حیاة الناظم أولها:</w:t>
      </w:r>
    </w:p>
    <w:p>
      <w:pPr>
        <w:pStyle w:val="BookText"/>
      </w:pPr>
      <w:r>
        <w:rPr>
          <w:rFonts w:ascii="IRNazanin" w:hAnsi="IRNazanin" w:eastAsia="IRNazanin" w:cs="IRNazanin"/>
          <w:lang w:bidi="fa-IR"/>
          <w:color w:val="111111"/>
          <w:sz w:val="28"/>
          <w:szCs w:val="28"/>
          <w:rtl/>
        </w:rPr>
        <w:t xml:space="preserve">[نقیب الممالک و سالک مسالک هو العالم الکامل الأدیب و جامع الفضائل‏] و بأصفهان (الملیة 11526) نسخه من دیوانه مصدرة بمقدمة فی شرح أحواله جاء فیها أنه جمعت النسخة حسب أمر إمام الجمعة بأصفهان‏</w:t>
      </w:r>
    </w:p>
    <w:p>
      <w:pPr>
        <w:pStyle w:val="Heading3"/>
      </w:pPr>
      <w:bookmarkStart w:id="898" w:name="_Toc459"/>
      <w:r>
        <w:t>6151- مقدمه دیوان وحشی الجوشقانی‏</w:t>
      </w:r>
      <w:bookmarkEnd w:id="898"/>
    </w:p>
    <w:p>
      <w:pPr>
        <w:pStyle w:val="BookText"/>
      </w:pPr>
      <w:r>
        <w:rPr>
          <w:rFonts w:ascii="IRNazanin" w:hAnsi="IRNazanin" w:eastAsia="IRNazanin" w:cs="IRNazanin"/>
          <w:lang w:bidi="fa-IR"/>
          <w:color w:val="111111"/>
          <w:sz w:val="28"/>
          <w:szCs w:val="28"/>
          <w:rtl/>
        </w:rPr>
        <w:t xml:space="preserve">الکاشانی (م 1013) المذکور فی (9: 1263) توجد نسخه من دیوانه بطهران (دانشگاه 2435) مصدرة بمقدمة منثورة فی شرح أحواله لعلی أکبر بن غیاث الدین منصور الأندانی الأصفهانی المستوفی وزیر نظام الدین أغورلو بیک یوزباشی ثم تتلوها الغزل علی ترتیب التهجی و رباعیتان فی آخرها</w:t>
      </w:r>
    </w:p>
    <w:p>
      <w:pPr>
        <w:pStyle w:val="Heading3"/>
      </w:pPr>
      <w:bookmarkStart w:id="899" w:name="_Toc460"/>
      <w:r>
        <w:t>6152- مقدمه دیوان وصالی المازندرانی‏</w:t>
      </w:r>
      <w:bookmarkEnd w:id="899"/>
    </w:p>
    <w:p>
      <w:pPr>
        <w:pStyle w:val="BookText"/>
      </w:pPr>
      <w:r>
        <w:rPr>
          <w:rFonts w:ascii="IRNazanin" w:hAnsi="IRNazanin" w:eastAsia="IRNazanin" w:cs="IRNazanin"/>
          <w:lang w:bidi="fa-IR"/>
          <w:color w:val="111111"/>
          <w:sz w:val="28"/>
          <w:szCs w:val="28"/>
          <w:rtl/>
        </w:rPr>
        <w:t xml:space="preserve">محمد رضا المذکور فی (9:</w:t>
      </w:r>
    </w:p>
    <w:p>
      <w:pPr>
        <w:pStyle w:val="BookText"/>
      </w:pPr>
      <w:r>
        <w:rPr>
          <w:rFonts w:ascii="Times New Roman" w:hAnsi="Times New Roman" w:eastAsia="Times New Roman" w:cs="Times New Roman"/>
          <w:lang w:val="en-US" w:bidi="en-US"/>
          <w:color w:val="111111"/>
          <w:sz w:val="28"/>
          <w:szCs w:val="28"/>
          <w:rtl/>
        </w:rPr>
        <w:t xml:space="preserve">1269.</w:t>
      </w:r>
    </w:p>
    <w:p>
      <w:pPr>
        <w:pStyle w:val="BookText"/>
      </w:pPr>
      <w:r>
        <w:rPr>
          <w:rFonts w:ascii="IRNazanin" w:hAnsi="IRNazanin" w:eastAsia="IRNazanin" w:cs="IRNazanin"/>
          <w:lang w:bidi="fa-IR"/>
          <w:color w:val="111111"/>
          <w:sz w:val="28"/>
          <w:szCs w:val="28"/>
          <w:rtl/>
        </w:rPr>
        <w:t xml:space="preserve">توجد نسخه من دیوانه فی (دانشگاه 2938) فی أولها مقدمه من إنشاء ناظمها فی شرح أحوال نفسه حتی سنة 1309 فی عشرین صفحة، و فیها إشارات تاریخیة کثیرة حول تاریخ زمانه و الحکومة القاجاریة أولها: [عزت و عظمت‏</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9" w:name="pg11374_165217"/>
    <w:bookmarkEnd w:id="79"/>
    <w:p>
      <w:pPr>
        <w:pStyle w:val="BookText"/>
      </w:pPr>
      <w:r>
        <w:rPr>
          <w:rFonts w:ascii="IRNazanin" w:hAnsi="IRNazanin" w:eastAsia="IRNazanin" w:cs="IRNazanin"/>
          <w:lang w:bidi="fa-IR"/>
          <w:color w:val="111111"/>
          <w:sz w:val="28"/>
          <w:szCs w:val="28"/>
          <w:rtl/>
        </w:rPr>
        <w:t xml:space="preserve">مر عزیزی را سزد که ستایش موجب آسایش و نیایشش مورث آرامش‏]</w:t>
      </w:r>
    </w:p>
    <w:p>
      <w:pPr>
        <w:pStyle w:val="Heading3"/>
      </w:pPr>
      <w:bookmarkStart w:id="900" w:name="_Toc461"/>
      <w:r>
        <w:t>6153- مقدمه دیوان وطواط</w:t>
      </w:r>
      <w:bookmarkEnd w:id="900"/>
    </w:p>
    <w:p>
      <w:pPr>
        <w:pStyle w:val="BookText"/>
      </w:pPr>
      <w:r>
        <w:rPr>
          <w:rFonts w:ascii="IRNazanin" w:hAnsi="IRNazanin" w:eastAsia="IRNazanin" w:cs="IRNazanin"/>
          <w:lang w:bidi="fa-IR"/>
          <w:color w:val="111111"/>
          <w:sz w:val="28"/>
          <w:szCs w:val="28"/>
          <w:rtl/>
        </w:rPr>
        <w:t xml:space="preserve">رشید الدین محمد المذکور فی (9:</w:t>
      </w:r>
    </w:p>
    <w:p>
      <w:pPr>
        <w:pStyle w:val="BookText"/>
      </w:pPr>
      <w:r>
        <w:rPr>
          <w:rFonts w:ascii="Times New Roman" w:hAnsi="Times New Roman" w:eastAsia="Times New Roman" w:cs="Times New Roman"/>
          <w:lang w:val="en-US" w:bidi="en-US"/>
          <w:color w:val="111111"/>
          <w:sz w:val="28"/>
          <w:szCs w:val="28"/>
          <w:rtl/>
        </w:rPr>
        <w:t xml:space="preserve">1270.</w:t>
      </w:r>
    </w:p>
    <w:p>
      <w:pPr>
        <w:pStyle w:val="BookText"/>
      </w:pPr>
      <w:r>
        <w:rPr>
          <w:rFonts w:ascii="IRNazanin" w:hAnsi="IRNazanin" w:eastAsia="IRNazanin" w:cs="IRNazanin"/>
          <w:lang w:bidi="fa-IR"/>
          <w:color w:val="111111"/>
          <w:sz w:val="28"/>
          <w:szCs w:val="28"/>
          <w:rtl/>
        </w:rPr>
        <w:t xml:space="preserve">توجد نسخه دیوانه بطهران (الملیة) بخط سرخوش الهروی کتابتها 1264 مع مقدمه منثورة فی شرح أحوال الناظم، فی ثلاثة صفحات، احتمل فی فهرس المکتبة إنها من إنشاء الکاتب المذکور أولها: [إمام عالم فاضل ذو البیانین رشید وطواط از بلخ بوده است‏] و فی المجموعة عدة قصائد من سرخوش المذکور</w:t>
      </w:r>
    </w:p>
    <w:p>
      <w:pPr>
        <w:pStyle w:val="Heading3"/>
      </w:pPr>
      <w:bookmarkStart w:id="901" w:name="_Toc462"/>
      <w:r>
        <w:t>6154- مقدمه دیوان وطواط</w:t>
      </w:r>
      <w:bookmarkEnd w:id="901"/>
    </w:p>
    <w:p>
      <w:pPr>
        <w:pStyle w:val="BookText"/>
      </w:pPr>
      <w:r>
        <w:rPr>
          <w:rFonts w:ascii="IRNazanin" w:hAnsi="IRNazanin" w:eastAsia="IRNazanin" w:cs="IRNazanin"/>
          <w:lang w:bidi="fa-IR"/>
          <w:color w:val="111111"/>
          <w:sz w:val="28"/>
          <w:szCs w:val="28"/>
          <w:rtl/>
        </w:rPr>
        <w:t xml:space="preserve">السابق ذکره توجد نسخه فی پاریس (الملیة 3/ 799) مصدرة بمقدمة لتقی الدین محمد الحسینی و نسخه أخری من دیوانه انتخبه الکاشانی المذکور لإدراجه فی خلاصة الأشعار له، توجد فی (الرضویة 4657) بخط محمد حسین الجنابذی کتابتها، ج 2/ 1012، کما فی الفهارس‏</w:t>
      </w:r>
    </w:p>
    <w:p>
      <w:pPr>
        <w:pStyle w:val="Heading3"/>
      </w:pPr>
      <w:bookmarkStart w:id="902" w:name="_Toc463"/>
      <w:r>
        <w:t>6155- مقدمه دیوان وطواط</w:t>
      </w:r>
      <w:bookmarkEnd w:id="902"/>
    </w:p>
    <w:p>
      <w:pPr>
        <w:pStyle w:val="BookText"/>
      </w:pPr>
      <w:r>
        <w:rPr>
          <w:rFonts w:ascii="IRNazanin" w:hAnsi="IRNazanin" w:eastAsia="IRNazanin" w:cs="IRNazanin"/>
          <w:lang w:bidi="fa-IR"/>
          <w:color w:val="111111"/>
          <w:sz w:val="28"/>
          <w:szCs w:val="28"/>
          <w:rtl/>
        </w:rPr>
        <w:t xml:space="preserve">السابق ذکره مقدمه الطبع لسعید النفیسی، فی أول طبع 1339 ش بانضمام حدائق السحر له‏</w:t>
      </w:r>
    </w:p>
    <w:p>
      <w:pPr>
        <w:pStyle w:val="Heading3"/>
      </w:pPr>
      <w:bookmarkStart w:id="903" w:name="_Toc464"/>
      <w:r>
        <w:t>6156- مقدمه دیوان وقوعی‏</w:t>
      </w:r>
      <w:bookmarkEnd w:id="903"/>
    </w:p>
    <w:p>
      <w:pPr>
        <w:pStyle w:val="BookText"/>
      </w:pPr>
      <w:r>
        <w:rPr>
          <w:rFonts w:ascii="IRNazanin" w:hAnsi="IRNazanin" w:eastAsia="IRNazanin" w:cs="IRNazanin"/>
          <w:lang w:bidi="fa-IR"/>
          <w:color w:val="111111"/>
          <w:sz w:val="28"/>
          <w:szCs w:val="28"/>
          <w:rtl/>
        </w:rPr>
        <w:t xml:space="preserve">التبریزی (م 1018) المذکور فی (9: 1278) توجد نسخه من دیوانه بطهران (دانشگاه 3973) بخط من القرن الحادی عشر و فی أولها مقدمه فی شرح أحواله مأخوذة من خلاصة الأشعار و هفت إقلیم کما فی فهرسها</w:t>
      </w:r>
    </w:p>
    <w:p>
      <w:pPr>
        <w:pStyle w:val="Heading3"/>
      </w:pPr>
      <w:bookmarkStart w:id="904" w:name="_Toc465"/>
      <w:r>
        <w:t>6157- مقدمه دیوان هاتف‏</w:t>
      </w:r>
      <w:bookmarkEnd w:id="904"/>
    </w:p>
    <w:p>
      <w:pPr>
        <w:pStyle w:val="BookText"/>
      </w:pPr>
      <w:r>
        <w:rPr>
          <w:rFonts w:ascii="IRNazanin" w:hAnsi="IRNazanin" w:eastAsia="IRNazanin" w:cs="IRNazanin"/>
          <w:lang w:bidi="fa-IR"/>
          <w:color w:val="111111"/>
          <w:sz w:val="28"/>
          <w:szCs w:val="28"/>
          <w:rtl/>
        </w:rPr>
        <w:t xml:space="preserve">الأصفهانی المذکور فی (9: 1283) طبع بمباشرة وحید دستگردی فی 1352 ق مع مقدمه فی شرح أحواله لعباس إقبال الآشتیانی فی 1312 ش‏</w:t>
      </w:r>
    </w:p>
    <w:p>
      <w:pPr>
        <w:pStyle w:val="Heading3"/>
      </w:pPr>
      <w:bookmarkStart w:id="905" w:name="_Toc466"/>
      <w:r>
        <w:t>6158- مقدمه دیوان هاتف‏</w:t>
      </w:r>
      <w:bookmarkEnd w:id="905"/>
    </w:p>
    <w:p>
      <w:pPr>
        <w:pStyle w:val="BookText"/>
      </w:pPr>
      <w:r>
        <w:rPr>
          <w:rFonts w:ascii="IRNazanin" w:hAnsi="IRNazanin" w:eastAsia="IRNazanin" w:cs="IRNazanin"/>
          <w:lang w:bidi="fa-IR"/>
          <w:color w:val="111111"/>
          <w:sz w:val="28"/>
          <w:szCs w:val="28"/>
          <w:rtl/>
        </w:rPr>
        <w:t xml:space="preserve">السابق ذکره، أیضا مقدمه الطبع، و هی لرشید یاسمی فی طبع 1307 ش‏</w:t>
      </w:r>
    </w:p>
    <w:p>
      <w:pPr>
        <w:pStyle w:val="Heading3"/>
      </w:pPr>
      <w:bookmarkStart w:id="906" w:name="_Toc467"/>
      <w:r>
        <w:t>6159- مقدمه الزخر الرابع‏</w:t>
      </w:r>
      <w:bookmarkEnd w:id="906"/>
    </w:p>
    <w:p>
      <w:pPr>
        <w:pStyle w:val="BookText"/>
      </w:pPr>
      <w:r>
        <w:rPr>
          <w:rFonts w:ascii="IRNazanin" w:hAnsi="IRNazanin" w:eastAsia="IRNazanin" w:cs="IRNazanin"/>
          <w:lang w:bidi="fa-IR"/>
          <w:color w:val="111111"/>
          <w:sz w:val="28"/>
          <w:szCs w:val="28"/>
          <w:rtl/>
        </w:rPr>
        <w:t xml:space="preserve">للسید عبد الله الجزائری کتبت مستقلة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80" w:name="pg11374_165218"/>
    <w:bookmarkEnd w:id="80"/>
    <w:p>
      <w:pPr>
        <w:pStyle w:val="BookText"/>
      </w:pPr>
      <w:r>
        <w:rPr>
          <w:rFonts w:ascii="IRNazanin" w:hAnsi="IRNazanin" w:eastAsia="IRNazanin" w:cs="IRNazanin"/>
          <w:lang w:bidi="fa-IR"/>
          <w:color w:val="111111"/>
          <w:sz w:val="28"/>
          <w:szCs w:val="28"/>
          <w:rtl/>
        </w:rPr>
        <w:t xml:space="preserve">کما مر فی (10: 8)</w:t>
      </w:r>
    </w:p>
    <w:p>
      <w:pPr>
        <w:pStyle w:val="Heading3"/>
      </w:pPr>
      <w:bookmarkStart w:id="907" w:name="_Toc468"/>
      <w:r>
        <w:t>6160- مقدمه ذرة و خورشید</w:t>
      </w:r>
      <w:bookmarkEnd w:id="907"/>
    </w:p>
    <w:p>
      <w:pPr>
        <w:pStyle w:val="BookText"/>
      </w:pPr>
      <w:r>
        <w:rPr>
          <w:rFonts w:ascii="IRNazanin" w:hAnsi="IRNazanin" w:eastAsia="IRNazanin" w:cs="IRNazanin"/>
          <w:lang w:bidi="fa-IR"/>
          <w:color w:val="111111"/>
          <w:sz w:val="28"/>
          <w:szCs w:val="28"/>
          <w:rtl/>
        </w:rPr>
        <w:t xml:space="preserve">الأصل لزلالی، نظمها فی قبال سبحة الأبرار للجامی، مر فی (12: 131 و 19: 184) و المقدمة المنثورة من إنشاء طغرا المشهدی، مر فی (9: 404 و 10: 24) أولها، [ما شاء الله از این آیة بیم و امید، در فهرست نشر ذره و خورشید] منظمة مع المتن غالبا</w:t>
      </w:r>
    </w:p>
    <w:p>
      <w:pPr>
        <w:pStyle w:val="Heading3"/>
      </w:pPr>
      <w:bookmarkStart w:id="908" w:name="_Toc469"/>
      <w:r>
        <w:t>6161- مقدمه رباعیات أبو سعید</w:t>
      </w:r>
      <w:bookmarkEnd w:id="908"/>
    </w:p>
    <w:p>
      <w:pPr>
        <w:pStyle w:val="BookText"/>
      </w:pPr>
      <w:r>
        <w:rPr>
          <w:rFonts w:ascii="IRNazanin" w:hAnsi="IRNazanin" w:eastAsia="IRNazanin" w:cs="IRNazanin"/>
          <w:lang w:bidi="fa-IR"/>
          <w:color w:val="111111"/>
          <w:sz w:val="28"/>
          <w:szCs w:val="28"/>
          <w:rtl/>
        </w:rPr>
        <w:t xml:space="preserve">أبی الخیر، توجد نسخه من رباعیاته فی (طهران، أدبیات 2/ 181 ج) کتبت فی 1218 فیها شرح خواص الرباعیات مع مقدمه و أخری (طهران، دانشگاه 15/ 4243)</w:t>
      </w:r>
    </w:p>
    <w:p>
      <w:pPr>
        <w:pStyle w:val="Heading3"/>
      </w:pPr>
      <w:bookmarkStart w:id="909" w:name="_Toc470"/>
      <w:r>
        <w:t>6162- مقدمه رباعیات أبو سعید</w:t>
      </w:r>
      <w:bookmarkEnd w:id="909"/>
    </w:p>
    <w:p>
      <w:pPr>
        <w:pStyle w:val="BookText"/>
      </w:pPr>
      <w:r>
        <w:rPr>
          <w:rFonts w:ascii="IRNazanin" w:hAnsi="IRNazanin" w:eastAsia="IRNazanin" w:cs="IRNazanin"/>
          <w:lang w:bidi="fa-IR"/>
          <w:color w:val="111111"/>
          <w:sz w:val="28"/>
          <w:szCs w:val="28"/>
          <w:rtl/>
        </w:rPr>
        <w:t xml:space="preserve">المذکور فی (9: 39 و 10: 67) طبعت الرباعیات مع مقدمه الطبع لسعید النفیسی بطهران 1334 ش‏</w:t>
      </w:r>
    </w:p>
    <w:p>
      <w:pPr>
        <w:pStyle w:val="Heading3"/>
      </w:pPr>
      <w:bookmarkStart w:id="910" w:name="_Toc471"/>
      <w:r>
        <w:t>6163- مقدمه رباعیات خیام‏</w:t>
      </w:r>
      <w:bookmarkEnd w:id="910"/>
    </w:p>
    <w:p>
      <w:pPr>
        <w:pStyle w:val="BookText"/>
      </w:pPr>
      <w:r>
        <w:rPr>
          <w:rFonts w:ascii="IRNazanin" w:hAnsi="IRNazanin" w:eastAsia="IRNazanin" w:cs="IRNazanin"/>
          <w:lang w:bidi="fa-IR"/>
          <w:color w:val="111111"/>
          <w:sz w:val="28"/>
          <w:szCs w:val="28"/>
          <w:rtl/>
        </w:rPr>
        <w:t xml:space="preserve">فی ترجمه أحواله توجد منظمة مع الرباعیات فی (الآصفیة 328) علیها ملاحظة من سنة 1017 و نسخه من الرباعیات مع مقدمه فی (تاشکند، أکادمیة العلوم 364) کتابتها 1080</w:t>
      </w:r>
    </w:p>
    <w:p>
      <w:pPr>
        <w:pStyle w:val="Heading3"/>
      </w:pPr>
      <w:bookmarkStart w:id="911" w:name="_Toc472"/>
      <w:r>
        <w:t>6164- مقدمه رباعیات بابا أفضل‏</w:t>
      </w:r>
      <w:bookmarkEnd w:id="911"/>
    </w:p>
    <w:p>
      <w:pPr>
        <w:pStyle w:val="BookText"/>
      </w:pPr>
      <w:r>
        <w:rPr>
          <w:rFonts w:ascii="IRNazanin" w:hAnsi="IRNazanin" w:eastAsia="IRNazanin" w:cs="IRNazanin"/>
          <w:lang w:bidi="fa-IR"/>
          <w:color w:val="111111"/>
          <w:sz w:val="28"/>
          <w:szCs w:val="28"/>
          <w:rtl/>
        </w:rPr>
        <w:t xml:space="preserve">توجد فی صدر رباعیاته فی (کمبریج 2/ 10 براون 16) مؤرخة 1162</w:t>
      </w:r>
    </w:p>
    <w:p>
      <w:pPr>
        <w:pStyle w:val="Heading3"/>
      </w:pPr>
      <w:bookmarkStart w:id="912" w:name="_Toc473"/>
      <w:r>
        <w:t>6165- مقدمه رباعیات بابا أفضل‏</w:t>
      </w:r>
      <w:bookmarkEnd w:id="912"/>
    </w:p>
    <w:p>
      <w:pPr>
        <w:pStyle w:val="BookText"/>
      </w:pPr>
      <w:r>
        <w:rPr>
          <w:rFonts w:ascii="IRNazanin" w:hAnsi="IRNazanin" w:eastAsia="IRNazanin" w:cs="IRNazanin"/>
          <w:lang w:bidi="fa-IR"/>
          <w:color w:val="111111"/>
          <w:sz w:val="28"/>
          <w:szCs w:val="28"/>
          <w:rtl/>
        </w:rPr>
        <w:t xml:space="preserve">فی ترجمه أحواله و هی مقدمه الطبع لسعید نفیسی‏</w:t>
      </w:r>
    </w:p>
    <w:p>
      <w:pPr>
        <w:pStyle w:val="Heading3"/>
      </w:pPr>
      <w:bookmarkStart w:id="913" w:name="_Toc474"/>
      <w:r>
        <w:t>6166- مقدمه رباعیات محوی‏</w:t>
      </w:r>
      <w:bookmarkEnd w:id="913"/>
    </w:p>
    <w:p>
      <w:pPr>
        <w:pStyle w:val="BookText"/>
      </w:pPr>
      <w:r>
        <w:rPr>
          <w:rFonts w:ascii="IRNazanin" w:hAnsi="IRNazanin" w:eastAsia="IRNazanin" w:cs="IRNazanin"/>
          <w:lang w:bidi="fa-IR"/>
          <w:color w:val="111111"/>
          <w:sz w:val="28"/>
          <w:szCs w:val="28"/>
          <w:rtl/>
        </w:rPr>
        <w:t xml:space="preserve">المیر مغیث الدین الهمدانی المذکور فی (9: 1014) توجد نسخه من رباعیاته فی (الرضویة 15/ 9596) ضمن المجموعة المؤرخة 1090 إلی 1106 مشتملة علی 240 رباعیة جمعها عبد الباقی النهاوندی و قدم لها مقدمه منثورة و المظنون أن الجامع هذا هو آقا باقی المذکور فی (9: 1015)</w:t>
      </w:r>
    </w:p>
    <w:p>
      <w:pPr>
        <w:pStyle w:val="Heading3"/>
      </w:pPr>
      <w:bookmarkStart w:id="914" w:name="_Toc475"/>
      <w:r>
        <w:t>6167- مقدمه رسالة أسطرلاب‏</w:t>
      </w:r>
      <w:bookmarkEnd w:id="914"/>
    </w:p>
    <w:p>
      <w:pPr>
        <w:pStyle w:val="BookText"/>
      </w:pPr>
      <w:r>
        <w:rPr>
          <w:rFonts w:ascii="IRNazanin" w:hAnsi="IRNazanin" w:eastAsia="IRNazanin" w:cs="IRNazanin"/>
          <w:lang w:bidi="fa-IR"/>
          <w:color w:val="111111"/>
          <w:sz w:val="28"/>
          <w:szCs w:val="28"/>
          <w:rtl/>
        </w:rPr>
        <w:t xml:space="preserve">لآقا حسین الخوانساری توجد ضمن مجموعة منشئات عند عبد الحسین بیات (رقم 27) بخط رفیع الدین رافع کتابتها 1084 کما فی الفهارس‏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81" w:name="pg11374_165219"/>
    <w:bookmarkEnd w:id="81"/>
    <w:p>
      <w:pPr>
        <w:pStyle w:val="Heading3"/>
      </w:pPr>
      <w:bookmarkStart w:id="915" w:name="_Toc476"/>
      <w:r>
        <w:t>6168- مقدمه رسالة تعلیم جوارح‏</w:t>
      </w:r>
      <w:bookmarkEnd w:id="915"/>
    </w:p>
    <w:p>
      <w:pPr>
        <w:pStyle w:val="BookText"/>
      </w:pPr>
      <w:r>
        <w:rPr>
          <w:rFonts w:ascii="IRNazanin" w:hAnsi="IRNazanin" w:eastAsia="IRNazanin" w:cs="IRNazanin"/>
          <w:lang w:bidi="fa-IR"/>
          <w:color w:val="111111"/>
          <w:sz w:val="28"/>
          <w:szCs w:val="28"/>
          <w:rtl/>
        </w:rPr>
        <w:t xml:space="preserve">لمحمد طاهر الوحید القزوینی، المذکور فی (9: 1266) و هی مقدمه رسالة امانت پناه تعلیم جوارح من تألیفات الوحید المذکور، کتبها لسلطان عصره‏</w:t>
      </w:r>
    </w:p>
    <w:p>
      <w:pPr>
        <w:pStyle w:val="Heading3"/>
      </w:pPr>
      <w:bookmarkStart w:id="916" w:name="_Toc477"/>
      <w:r>
        <w:t>6169- مقدمه رسالة نوحه‏جات‏</w:t>
      </w:r>
      <w:bookmarkEnd w:id="916"/>
    </w:p>
    <w:p>
      <w:pPr>
        <w:pStyle w:val="BookText"/>
      </w:pPr>
      <w:r>
        <w:rPr>
          <w:rFonts w:ascii="IRNazanin" w:hAnsi="IRNazanin" w:eastAsia="IRNazanin" w:cs="IRNazanin"/>
          <w:lang w:bidi="fa-IR"/>
          <w:color w:val="111111"/>
          <w:sz w:val="28"/>
          <w:szCs w:val="28"/>
          <w:rtl/>
        </w:rPr>
        <w:t xml:space="preserve">لمدهوش الگلپایگانی، محمد صادق المذکور فی (9: 1024) و المقدمة علی [رسالة نوحه‏جات که از نتائج أفکار حضرت شوکت‏مدار والا تحریر یافته‏] أولها: [ذو الجلالی را سپاس روا است که آینه جلالش از انکسار ملال مصفا] نسخه منها ضمن کلیاته بطهران (الملک 2/ 5056) کتابتها 1248</w:t>
      </w:r>
    </w:p>
    <w:p>
      <w:pPr>
        <w:pStyle w:val="Heading3"/>
      </w:pPr>
      <w:bookmarkStart w:id="917" w:name="_Toc478"/>
      <w:r>
        <w:t>6170- مقدمه روح الجنان و روح الجنان‏</w:t>
      </w:r>
      <w:bookmarkEnd w:id="917"/>
    </w:p>
    <w:p>
      <w:pPr>
        <w:pStyle w:val="BookText"/>
      </w:pPr>
      <w:r>
        <w:rPr>
          <w:rFonts w:ascii="IRNazanin" w:hAnsi="IRNazanin" w:eastAsia="IRNazanin" w:cs="IRNazanin"/>
          <w:lang w:bidi="fa-IR"/>
          <w:color w:val="111111"/>
          <w:sz w:val="28"/>
          <w:szCs w:val="28"/>
          <w:rtl/>
        </w:rPr>
        <w:t xml:space="preserve">الأصل لأبی الفتوح الرازی من علماء المائة السادسة و شیخ الشیخ منتجب الدین، کما مر فی (11: 274).</w:t>
      </w:r>
    </w:p>
    <w:p>
      <w:pPr>
        <w:pStyle w:val="BookText"/>
      </w:pPr>
      <w:r>
        <w:rPr>
          <w:rFonts w:ascii="IRNazanin" w:hAnsi="IRNazanin" w:eastAsia="IRNazanin" w:cs="IRNazanin"/>
          <w:lang w:bidi="fa-IR"/>
          <w:color w:val="111111"/>
          <w:sz w:val="28"/>
          <w:szCs w:val="28"/>
          <w:rtl/>
        </w:rPr>
        <w:t xml:space="preserve">و طبع مع مقدمه الطبع لمحمد القزوینی علی جزئه الثالث.</w:t>
      </w:r>
    </w:p>
    <w:p>
      <w:pPr>
        <w:pStyle w:val="Heading3"/>
      </w:pPr>
      <w:bookmarkStart w:id="918" w:name="_Toc479"/>
      <w:r>
        <w:t>6171- مقدمه روضة الأنوار</w:t>
      </w:r>
      <w:bookmarkEnd w:id="918"/>
    </w:p>
    <w:p>
      <w:pPr>
        <w:pStyle w:val="BookText"/>
      </w:pPr>
      <w:r>
        <w:rPr>
          <w:rFonts w:ascii="IRNazanin" w:hAnsi="IRNazanin" w:eastAsia="IRNazanin" w:cs="IRNazanin"/>
          <w:lang w:bidi="fa-IR"/>
          <w:color w:val="111111"/>
          <w:sz w:val="28"/>
          <w:szCs w:val="28"/>
          <w:rtl/>
        </w:rPr>
        <w:t xml:space="preserve">الأصل لخواجو الکرمانی، و قدم لها حسین المسرور، کما مر فی (11: 289).</w:t>
      </w:r>
    </w:p>
    <w:p>
      <w:pPr>
        <w:pStyle w:val="Heading3"/>
      </w:pPr>
      <w:bookmarkStart w:id="919" w:name="_Toc480"/>
      <w:r>
        <w:t>6172- مقدمه ژاولوژی‏</w:t>
      </w:r>
      <w:bookmarkEnd w:id="919"/>
    </w:p>
    <w:p>
      <w:pPr>
        <w:pStyle w:val="BookText"/>
      </w:pPr>
      <w:r>
        <w:rPr>
          <w:rFonts w:ascii="IRNazanin" w:hAnsi="IRNazanin" w:eastAsia="IRNazanin" w:cs="IRNazanin"/>
          <w:lang w:bidi="fa-IR"/>
          <w:color w:val="111111"/>
          <w:sz w:val="28"/>
          <w:szCs w:val="28"/>
          <w:rtl/>
        </w:rPr>
        <w:t xml:space="preserve">أو وصف الأرض لمحمد طاهر میرزا القاجار (1250- 1317) مترجم کنت دومنت کریستو و لاران مارکو المذکورتان فی (18: 142 و 267) و ژیل بلاس المذکور فی (12: 98). أوله:</w:t>
      </w:r>
    </w:p>
    <w:p>
      <w:pPr>
        <w:pStyle w:val="BookText"/>
      </w:pPr>
      <w:r>
        <w:rPr>
          <w:rFonts w:ascii="IRNazanin" w:hAnsi="IRNazanin" w:eastAsia="IRNazanin" w:cs="IRNazanin"/>
          <w:lang w:bidi="fa-IR"/>
          <w:color w:val="111111"/>
          <w:sz w:val="28"/>
          <w:szCs w:val="28"/>
          <w:rtl/>
        </w:rPr>
        <w:t xml:space="preserve">ستایش کنم ایزد پاک را</w:t>
      </w:r>
    </w:p>
    <w:p>
      <w:pPr>
        <w:pStyle w:val="BookText"/>
      </w:pPr>
      <w:r>
        <w:rPr>
          <w:rFonts w:ascii="IRNazanin" w:hAnsi="IRNazanin" w:eastAsia="IRNazanin" w:cs="IRNazanin"/>
          <w:lang w:bidi="fa-IR"/>
          <w:color w:val="111111"/>
          <w:sz w:val="28"/>
          <w:szCs w:val="28"/>
          <w:rtl/>
        </w:rPr>
        <w:t xml:space="preserve">که گویا و بینا کند خاک را</w:t>
      </w:r>
    </w:p>
    <w:p>
      <w:pPr>
        <w:pStyle w:val="BookText"/>
      </w:pPr>
      <w:r>
        <w:rPr>
          <w:rFonts w:ascii="IRNazanin" w:hAnsi="IRNazanin" w:eastAsia="IRNazanin" w:cs="IRNazanin"/>
          <w:lang w:bidi="fa-IR"/>
          <w:color w:val="111111"/>
          <w:sz w:val="28"/>
          <w:szCs w:val="28"/>
          <w:rtl/>
        </w:rPr>
        <w:t xml:space="preserve">توجد نسخه منها فی (طهران، الملیة 648 ف) کتابتها 1314 فی 28 ورق مشتمل علی أول المباحث من التحقیقات الحدیثة الإفرنجیة فی معرفة الأرض. و قد صدره المؤلف باسم مظفر الدین شاه القاجار، بعد ما صدرت نسخه من قبلها باسم ناصر الدین شاه المقتول 1313.</w:t>
      </w:r>
    </w:p>
    <w:p>
      <w:pPr>
        <w:pStyle w:val="Heading3"/>
      </w:pPr>
      <w:bookmarkStart w:id="920" w:name="_Toc481"/>
      <w:r>
        <w:t>6173- مقدمه ساقی‏نامه‏</w:t>
      </w:r>
      <w:bookmarkEnd w:id="920"/>
    </w:p>
    <w:p>
      <w:pPr>
        <w:pStyle w:val="BookText"/>
      </w:pPr>
      <w:r>
        <w:rPr>
          <w:rFonts w:ascii="IRNazanin" w:hAnsi="IRNazanin" w:eastAsia="IRNazanin" w:cs="IRNazanin"/>
          <w:lang w:bidi="fa-IR"/>
          <w:color w:val="111111"/>
          <w:sz w:val="28"/>
          <w:szCs w:val="28"/>
          <w:rtl/>
        </w:rPr>
        <w:t xml:space="preserve">الأصل لإشراق المراغی، کما مر فی (12:</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طبع باهتمام میر سید یونسی فی 1338 ش بتبریز، و قدم له المیرزا جعفر</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82" w:name="pg11374_165220"/>
    <w:bookmarkEnd w:id="82"/>
    <w:p>
      <w:pPr>
        <w:pStyle w:val="BookText"/>
      </w:pPr>
      <w:r>
        <w:rPr>
          <w:rFonts w:ascii="IRNazanin" w:hAnsi="IRNazanin" w:eastAsia="IRNazanin" w:cs="IRNazanin"/>
          <w:lang w:bidi="fa-IR"/>
          <w:color w:val="111111"/>
          <w:sz w:val="28"/>
          <w:szCs w:val="28"/>
          <w:rtl/>
        </w:rPr>
        <w:t xml:space="preserve">سلطان القرائی التبریزی.</w:t>
      </w:r>
    </w:p>
    <w:p>
      <w:pPr>
        <w:pStyle w:val="Heading3"/>
      </w:pPr>
      <w:bookmarkStart w:id="921" w:name="_Toc482"/>
      <w:r>
        <w:t>6174- مقدمه ساقی‏نامه‏</w:t>
      </w:r>
      <w:bookmarkEnd w:id="921"/>
    </w:p>
    <w:p>
      <w:pPr>
        <w:pStyle w:val="BookText"/>
      </w:pPr>
      <w:r>
        <w:rPr>
          <w:rFonts w:ascii="IRNazanin" w:hAnsi="IRNazanin" w:eastAsia="IRNazanin" w:cs="IRNazanin"/>
          <w:lang w:bidi="fa-IR"/>
          <w:color w:val="111111"/>
          <w:sz w:val="28"/>
          <w:szCs w:val="28"/>
          <w:rtl/>
        </w:rPr>
        <w:t xml:space="preserve">الأصل لأهلی الشیرازی، له عدة منظومات فی هذا الموضوع، توجد ضمن کلیاته و فی صدر بعضها مقدمه منثورة، و من هذه القبیل فی (طهران، سلطنتی 598) کتابتها 1000.</w:t>
      </w:r>
    </w:p>
    <w:p>
      <w:pPr>
        <w:pStyle w:val="Heading3"/>
      </w:pPr>
      <w:bookmarkStart w:id="922" w:name="_Toc483"/>
      <w:r>
        <w:t>6175- مقدمه ساقی‏نامه‏</w:t>
      </w:r>
      <w:bookmarkEnd w:id="922"/>
    </w:p>
    <w:p>
      <w:pPr>
        <w:pStyle w:val="BookText"/>
      </w:pPr>
      <w:r>
        <w:rPr>
          <w:rFonts w:ascii="IRNazanin" w:hAnsi="IRNazanin" w:eastAsia="IRNazanin" w:cs="IRNazanin"/>
          <w:lang w:bidi="fa-IR"/>
          <w:color w:val="111111"/>
          <w:sz w:val="28"/>
          <w:szCs w:val="28"/>
          <w:rtl/>
        </w:rPr>
        <w:t xml:space="preserve">لمیرزا جلال الدین (جلالا) الطباطبائی، اسمه محمد هاجر إلی هند فی 1044، و ألف فیها شاه‏جهان‏نامه و شش فتح و المقدمة هذه لساقی‏نامه من نظم ظهوری الترشیزی. أولها: [پیمان‏کشان مضبطه عرفان از سرجوش غمکده‏]. توجد نسخه منها فی (بانکی‏پور) ضمن مجموعة کتابتها 1195 کما فی فهرسها.</w:t>
      </w:r>
    </w:p>
    <w:p>
      <w:pPr>
        <w:pStyle w:val="Heading3"/>
      </w:pPr>
      <w:bookmarkStart w:id="923" w:name="_Toc484"/>
      <w:r>
        <w:t>6176- مقدمه السفینة</w:t>
      </w:r>
      <w:bookmarkEnd w:id="923"/>
    </w:p>
    <w:p>
      <w:pPr>
        <w:pStyle w:val="BookText"/>
      </w:pPr>
      <w:r>
        <w:rPr>
          <w:rFonts w:ascii="IRNazanin" w:hAnsi="IRNazanin" w:eastAsia="IRNazanin" w:cs="IRNazanin"/>
          <w:lang w:bidi="fa-IR"/>
          <w:color w:val="111111"/>
          <w:sz w:val="28"/>
          <w:szCs w:val="28"/>
          <w:rtl/>
        </w:rPr>
        <w:t xml:space="preserve">السفینة لأمیر الأمراء شاهرودی خان بیگلر بیگی مشهد خراسان. و المقدمة لمولانا محمد رحیما. توجد ضمن جنگ فی (الرضویة 4494) من القرن الثالث عشر.</w:t>
      </w:r>
    </w:p>
    <w:p>
      <w:pPr>
        <w:pStyle w:val="Heading3"/>
      </w:pPr>
      <w:bookmarkStart w:id="924" w:name="_Toc485"/>
      <w:r>
        <w:t>مقدمه السبعة</w:t>
      </w:r>
      <w:bookmarkEnd w:id="924"/>
    </w:p>
    <w:p>
      <w:pPr>
        <w:pStyle w:val="BookText"/>
      </w:pPr>
      <w:r>
        <w:rPr>
          <w:rFonts w:ascii="IRNazanin" w:hAnsi="IRNazanin" w:eastAsia="IRNazanin" w:cs="IRNazanin"/>
          <w:lang w:bidi="fa-IR"/>
          <w:color w:val="111111"/>
          <w:sz w:val="28"/>
          <w:szCs w:val="28"/>
          <w:rtl/>
        </w:rPr>
        <w:t xml:space="preserve">للزلالی و تسمی آشوب‏نامه أو هفت‏آشوب یأتی فی حرف الهاء.</w:t>
      </w:r>
    </w:p>
    <w:p>
      <w:pPr>
        <w:pStyle w:val="Heading3"/>
      </w:pPr>
      <w:bookmarkStart w:id="925" w:name="_Toc486"/>
      <w:r>
        <w:t>6177- مقدمه سلامان و ابسال‏</w:t>
      </w:r>
      <w:bookmarkEnd w:id="925"/>
    </w:p>
    <w:p>
      <w:pPr>
        <w:pStyle w:val="BookText"/>
      </w:pPr>
      <w:r>
        <w:rPr>
          <w:rFonts w:ascii="IRNazanin" w:hAnsi="IRNazanin" w:eastAsia="IRNazanin" w:cs="IRNazanin"/>
          <w:lang w:bidi="fa-IR"/>
          <w:color w:val="111111"/>
          <w:sz w:val="28"/>
          <w:szCs w:val="28"/>
          <w:rtl/>
        </w:rPr>
        <w:t xml:space="preserve">الأصل لعبد الرحمن الجامی، و المقدمة لرشید الیاسمی أشرنا إلیها عند ذکر الأصل (9: 189 و 12: 213).</w:t>
      </w:r>
    </w:p>
    <w:p>
      <w:pPr>
        <w:pStyle w:val="Heading3"/>
      </w:pPr>
      <w:bookmarkStart w:id="926" w:name="_Toc487"/>
      <w:r>
        <w:t>6178- مقدمه سلیمان‏نامه‏</w:t>
      </w:r>
      <w:bookmarkEnd w:id="926"/>
    </w:p>
    <w:p>
      <w:pPr>
        <w:pStyle w:val="BookText"/>
      </w:pPr>
      <w:r>
        <w:rPr>
          <w:rFonts w:ascii="IRNazanin" w:hAnsi="IRNazanin" w:eastAsia="IRNazanin" w:cs="IRNazanin"/>
          <w:lang w:bidi="fa-IR"/>
          <w:color w:val="111111"/>
          <w:sz w:val="28"/>
          <w:szCs w:val="28"/>
          <w:rtl/>
        </w:rPr>
        <w:t xml:space="preserve">الأصل لزلالی الخوانساری، و أشرنا فی محله (19: 211) أن المقدمة لطغرا المشهدی (م 1100) المذکور فی (9:</w:t>
      </w:r>
    </w:p>
    <w:p>
      <w:pPr>
        <w:pStyle w:val="BookText"/>
      </w:pPr>
      <w:r>
        <w:rPr>
          <w:rFonts w:ascii="IRNazanin" w:hAnsi="IRNazanin" w:eastAsia="IRNazanin" w:cs="IRNazanin"/>
          <w:lang w:bidi="fa-IR"/>
          <w:color w:val="111111"/>
          <w:sz w:val="28"/>
          <w:szCs w:val="28"/>
          <w:rtl/>
        </w:rPr>
        <w:t xml:space="preserve">649). أولها: [تیمنا ... خامه فهرست نشر سلیمان‏نامه‏]. منظمة مع أکثر نسخ الأصل.</w:t>
      </w:r>
    </w:p>
    <w:p>
      <w:pPr>
        <w:pStyle w:val="Heading3"/>
      </w:pPr>
      <w:bookmarkStart w:id="927" w:name="_Toc488"/>
      <w:r>
        <w:t>6179- مقدمه سیر العباد</w:t>
      </w:r>
      <w:bookmarkEnd w:id="927"/>
    </w:p>
    <w:p>
      <w:pPr>
        <w:pStyle w:val="BookText"/>
      </w:pPr>
      <w:r>
        <w:rPr>
          <w:rFonts w:ascii="IRNazanin" w:hAnsi="IRNazanin" w:eastAsia="IRNazanin" w:cs="IRNazanin"/>
          <w:lang w:bidi="fa-IR"/>
          <w:color w:val="111111"/>
          <w:sz w:val="28"/>
          <w:szCs w:val="28"/>
          <w:rtl/>
        </w:rPr>
        <w:t xml:space="preserve">المتن للسنائی الغزنوی، و المقدمة لسعید النفیسی کما أشرنا إلیها فی (19: 214). و طبع أیضا باهتمام المدرس الرضوی ضمن مجموعة مثنویاته و علق علیه تحقیقاته.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83" w:name="pg11374_165221"/>
    <w:bookmarkEnd w:id="83"/>
    <w:p>
      <w:pPr>
        <w:pStyle w:val="Heading3"/>
      </w:pPr>
      <w:bookmarkStart w:id="928" w:name="_Toc489"/>
      <w:r>
        <w:t>6180- مقدمه شاهنامه‏</w:t>
      </w:r>
      <w:bookmarkEnd w:id="928"/>
    </w:p>
    <w:p>
      <w:pPr>
        <w:pStyle w:val="BookText"/>
      </w:pPr>
      <w:r>
        <w:rPr>
          <w:rFonts w:ascii="IRNazanin" w:hAnsi="IRNazanin" w:eastAsia="IRNazanin" w:cs="IRNazanin"/>
          <w:lang w:bidi="fa-IR"/>
          <w:color w:val="111111"/>
          <w:sz w:val="28"/>
          <w:szCs w:val="28"/>
          <w:rtl/>
        </w:rPr>
        <w:t xml:space="preserve">نظم الحکیم الفردوسی. راجع (9: 821).</w:t>
      </w:r>
    </w:p>
    <w:p>
      <w:pPr>
        <w:pStyle w:val="BookText"/>
      </w:pPr>
      <w:r>
        <w:rPr>
          <w:rFonts w:ascii="IRNazanin" w:hAnsi="IRNazanin" w:eastAsia="IRNazanin" w:cs="IRNazanin"/>
          <w:lang w:bidi="fa-IR"/>
          <w:color w:val="111111"/>
          <w:sz w:val="28"/>
          <w:szCs w:val="28"/>
          <w:rtl/>
        </w:rPr>
        <w:t xml:space="preserve">و ذکرت فی فهرست نسخه‏های خطی فارسی: 2935 أکثر من خمسمائة نسخه منه فی مکتبات الشرق و الغرب و فی صدر بعضها مقدمات یمکن التفحص فیها.</w:t>
      </w:r>
    </w:p>
    <w:p>
      <w:pPr>
        <w:pStyle w:val="Heading3"/>
      </w:pPr>
      <w:bookmarkStart w:id="929" w:name="_Toc490"/>
      <w:r>
        <w:t>6181- مقدمه شاهنامه‏</w:t>
      </w:r>
      <w:bookmarkEnd w:id="929"/>
    </w:p>
    <w:p>
      <w:pPr>
        <w:pStyle w:val="BookText"/>
      </w:pPr>
      <w:r>
        <w:rPr>
          <w:rFonts w:ascii="IRNazanin" w:hAnsi="IRNazanin" w:eastAsia="IRNazanin" w:cs="IRNazanin"/>
          <w:lang w:bidi="fa-IR"/>
          <w:color w:val="111111"/>
          <w:sz w:val="28"/>
          <w:szCs w:val="28"/>
          <w:rtl/>
        </w:rPr>
        <w:t xml:space="preserve">المذکور، لأدیب الممالک الفراهانی. طبع مع الأصل بمباشرة مکتبة خاور بطهران.</w:t>
      </w:r>
    </w:p>
    <w:p>
      <w:pPr>
        <w:pStyle w:val="Heading3"/>
      </w:pPr>
      <w:bookmarkStart w:id="930" w:name="_Toc491"/>
      <w:r>
        <w:t>6182- مقدمه شاهنامه حقیقت‏</w:t>
      </w:r>
      <w:bookmarkEnd w:id="930"/>
    </w:p>
    <w:p>
      <w:pPr>
        <w:pStyle w:val="BookText"/>
      </w:pPr>
      <w:r>
        <w:rPr>
          <w:rFonts w:ascii="IRNazanin" w:hAnsi="IRNazanin" w:eastAsia="IRNazanin" w:cs="IRNazanin"/>
          <w:lang w:bidi="fa-IR"/>
          <w:color w:val="111111"/>
          <w:sz w:val="28"/>
          <w:szCs w:val="28"/>
          <w:rtl/>
        </w:rPr>
        <w:t xml:space="preserve">الأصل تاریخ منظوم فی تراجم مشایخ أهل الحق کما مر فی (19: 221). طبع بتصحیح و مقدمه لمکری الکردستانی المذکور فی (9: 1095). و للمکری هذا تحقیقات أخر فی تاریخ و مسائل کردستان، منها: ترانه‏های کردی، عشائر کرد، پند و أمثال کردی، داستانهای کهن کردی، مادر، بازیهای کردی و غیرها.</w:t>
      </w:r>
    </w:p>
    <w:p>
      <w:pPr>
        <w:pStyle w:val="Heading3"/>
      </w:pPr>
      <w:bookmarkStart w:id="931" w:name="_Toc492"/>
      <w:r>
        <w:t>6183- مقدمه شاهنامه نادری‏</w:t>
      </w:r>
      <w:bookmarkEnd w:id="931"/>
    </w:p>
    <w:p>
      <w:pPr>
        <w:pStyle w:val="BookText"/>
      </w:pPr>
      <w:r>
        <w:rPr>
          <w:rFonts w:ascii="IRNazanin" w:hAnsi="IRNazanin" w:eastAsia="IRNazanin" w:cs="IRNazanin"/>
          <w:lang w:bidi="fa-IR"/>
          <w:color w:val="111111"/>
          <w:sz w:val="28"/>
          <w:szCs w:val="28"/>
          <w:rtl/>
        </w:rPr>
        <w:t xml:space="preserve">الأصل لمحمد علی الفردوسی الثانی کما مر فی (9: 1001 و 19: 221) طبع مع مقدمه الطبع لأحمد سهیلی فی أحوال الناظم.</w:t>
      </w:r>
    </w:p>
    <w:p>
      <w:pPr>
        <w:pStyle w:val="Heading3"/>
      </w:pPr>
      <w:bookmarkStart w:id="932" w:name="_Toc493"/>
      <w:r>
        <w:t>مقدمه شرائط الطریقة و معارف الحقیقة</w:t>
      </w:r>
      <w:bookmarkEnd w:id="932"/>
    </w:p>
    <w:p>
      <w:pPr>
        <w:pStyle w:val="BookText"/>
      </w:pPr>
      <w:r>
        <w:rPr>
          <w:rFonts w:ascii="IRNazanin" w:hAnsi="IRNazanin" w:eastAsia="IRNazanin" w:cs="IRNazanin"/>
          <w:lang w:bidi="fa-IR"/>
          <w:color w:val="111111"/>
          <w:sz w:val="28"/>
          <w:szCs w:val="28"/>
          <w:rtl/>
        </w:rPr>
        <w:t xml:space="preserve">مر الأصل بعنوان قوائم الأنوار للمیرزا أبی القاسم الذهبی فی (17: 174)، و مر تام الحکمة تألیف ولد المصنف التی تعد کمقدمة له فی (3: 300).</w:t>
      </w:r>
    </w:p>
    <w:p>
      <w:pPr>
        <w:pStyle w:val="Heading3"/>
      </w:pPr>
      <w:bookmarkStart w:id="933" w:name="_Toc494"/>
      <w:r>
        <w:t>6184- مقدمه شرح دیوان الأمیر (ع‏</w:t>
      </w:r>
      <w:bookmarkEnd w:id="933"/>
    </w:p>
    <w:p>
      <w:pPr>
        <w:pStyle w:val="BookText"/>
      </w:pPr>
      <w:r>
        <w:rPr>
          <w:rFonts w:ascii="IRNazanin" w:hAnsi="IRNazanin" w:eastAsia="IRNazanin" w:cs="IRNazanin"/>
          <w:lang w:bidi="fa-IR"/>
          <w:color w:val="111111"/>
          <w:sz w:val="28"/>
          <w:szCs w:val="28"/>
          <w:rtl/>
        </w:rPr>
        <w:t xml:space="preserve">) الأصل و المقدمة لکمال الدین حسین المیبدی مؤلف جام گیتی‏نما و غیرها، مر فی (13: 268) بعنوان الشرح و أما المقدمة فهی مستقلة فی الموضوع و التدوین، و تسمی ب الفواتح أو الفواتح السبعة لأنها تشتمل علی سبعة فواتح: 1- فی بیان الصراط المستقیم، 2- فی بیان ذات الله تعالی، 3- فی أسمائه و صفاته، 4- الإنسان الکبیر، 5- الإنسان الصغیر، 6- النبوة و الولایة، 7- مناقب الأمیر و سیرته علیه السلام . أولها: [سپاس سعادت أساس و شکر عبادت لباس معبودی را سزاست که اعلام نبوت و ولایت‏].</w:t>
      </w:r>
    </w:p>
    <w:p>
      <w:pPr>
        <w:pStyle w:val="BookText"/>
      </w:pPr>
      <w:r>
        <w:rPr>
          <w:rFonts w:ascii="IRNazanin" w:hAnsi="IRNazanin" w:eastAsia="IRNazanin" w:cs="IRNazanin"/>
          <w:lang w:bidi="fa-IR"/>
          <w:color w:val="111111"/>
          <w:sz w:val="28"/>
          <w:szCs w:val="28"/>
          <w:rtl/>
        </w:rPr>
        <w:t xml:space="preserve">نسخها شایعة، بعضها منظمة مع الشرح و بعضها مستقلة. أقدم ما اطلعت علیها بطهران‏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84" w:name="pg11374_165222"/>
    <w:bookmarkEnd w:id="84"/>
    <w:p>
      <w:pPr>
        <w:pStyle w:val="BookText"/>
      </w:pPr>
      <w:r>
        <w:rPr>
          <w:rFonts w:ascii="IRNazanin" w:hAnsi="IRNazanin" w:eastAsia="IRNazanin" w:cs="IRNazanin"/>
          <w:lang w:bidi="fa-IR"/>
          <w:color w:val="111111"/>
          <w:sz w:val="28"/>
          <w:szCs w:val="28"/>
          <w:rtl/>
        </w:rPr>
        <w:t xml:space="preserve">(المجلس 413) کتابتها 890 و القاهرة (دار الکتب 115 أدب فارسی) کتابتها 924.</w:t>
      </w:r>
    </w:p>
    <w:p>
      <w:pPr>
        <w:pStyle w:val="Heading3"/>
      </w:pPr>
      <w:bookmarkStart w:id="934" w:name="_Toc495"/>
      <w:r>
        <w:t>6185- مقدمه شرح قصیدة آخوند ملا عباس‏</w:t>
      </w:r>
      <w:bookmarkEnd w:id="934"/>
    </w:p>
    <w:p>
      <w:pPr>
        <w:pStyle w:val="BookText"/>
      </w:pPr>
      <w:r>
        <w:rPr>
          <w:rFonts w:ascii="IRNazanin" w:hAnsi="IRNazanin" w:eastAsia="IRNazanin" w:cs="IRNazanin"/>
          <w:lang w:bidi="fa-IR"/>
          <w:color w:val="111111"/>
          <w:sz w:val="28"/>
          <w:szCs w:val="28"/>
          <w:rtl/>
        </w:rPr>
        <w:t xml:space="preserve">لمیر وقاری الطبسی، مر ذکره فی (9: 77- 1278). و یأتی لمیر وقاری مقدمه مظهر الآثار.</w:t>
      </w:r>
    </w:p>
    <w:p>
      <w:pPr>
        <w:pStyle w:val="Heading3"/>
      </w:pPr>
      <w:bookmarkStart w:id="935" w:name="_Toc496"/>
      <w:r>
        <w:t>6186- مقدمه شرح دیوان أنوری‏</w:t>
      </w:r>
      <w:bookmarkEnd w:id="935"/>
    </w:p>
    <w:p>
      <w:pPr>
        <w:pStyle w:val="BookText"/>
      </w:pPr>
      <w:r>
        <w:rPr>
          <w:rFonts w:ascii="IRNazanin" w:hAnsi="IRNazanin" w:eastAsia="IRNazanin" w:cs="IRNazanin"/>
          <w:lang w:bidi="fa-IR"/>
          <w:color w:val="111111"/>
          <w:sz w:val="28"/>
          <w:szCs w:val="28"/>
          <w:rtl/>
        </w:rPr>
        <w:t xml:space="preserve">ذکرنا الشرح فی (13: 265) و قلنا إنه لأبی الحسن الحسینی المقتول بشیراز فی (1039) و هو فی قسمین: 1- شرح القصائد 2- شرح أبیات أنوری المعضلة- فقط- و یظهر من خاتمة القسم الأول و مقدمه القسم الثانی أنه کتب القسم الأول فی أوان شبابه و اعتذر عن عدم توفیقه بالتحقیق الدقیق فیه طبع بطهران فی (1340 ش) باهتمام المدرس الرضوی و مقدمه الطبع له.</w:t>
      </w:r>
    </w:p>
    <w:p>
      <w:pPr>
        <w:pStyle w:val="BookText"/>
      </w:pPr>
      <w:r>
        <w:rPr>
          <w:rFonts w:ascii="IRNazanin" w:hAnsi="IRNazanin" w:eastAsia="IRNazanin" w:cs="IRNazanin"/>
          <w:lang w:bidi="fa-IR"/>
          <w:color w:val="111111"/>
          <w:sz w:val="28"/>
          <w:szCs w:val="28"/>
          <w:rtl/>
        </w:rPr>
        <w:t xml:space="preserve">أوله:- فی القسم الأول- [سپاسی که از روی گواهی خرد بر ذمه خانواده إمکان لازم است ...]- و فی بعض نسخها-: [باز این چه جوانی و جمالست جهان را ...</w:t>
      </w:r>
    </w:p>
    <w:p>
      <w:pPr>
        <w:pStyle w:val="BookText"/>
      </w:pPr>
      <w:r>
        <w:rPr>
          <w:rFonts w:ascii="IRNazanin" w:hAnsi="IRNazanin" w:eastAsia="IRNazanin" w:cs="IRNazanin"/>
          <w:lang w:bidi="fa-IR"/>
          <w:color w:val="111111"/>
          <w:sz w:val="28"/>
          <w:szCs w:val="28"/>
          <w:rtl/>
        </w:rPr>
        <w:t xml:space="preserve">جمره بنابر مشهور بخاری است که در آخر زمستان برآید و در اصطلاح تازیان ...]- و فی القسم الثانی-: [ای نام تو قالب عبارت را روح ... شیرازه بند دفتر جوانی أبو الحسن فراهانی ...]. نسخه شایعة أقدمها کتابة فی (الرضویة 701- 7716) کتبت بقلم النستعلیق و النسخ فی (ع 2- 1022) و النسخة مشتملة علی کلتا الجزءین فی (142) ورقة و علیها رمز (منه سلمه الله) و أخری فی (طهران، المکتبة الملکیة 356- 337 ف) بخط ابن شرف الدین حسن زین العابدین الشهیر ب زینا الشیرازی بقلم النسخ الجید و فرغ من الکتابة فی یوم السبت (6- ع 1- 1022).</w:t>
      </w:r>
    </w:p>
    <w:p>
      <w:pPr>
        <w:pStyle w:val="Heading3"/>
      </w:pPr>
      <w:bookmarkStart w:id="936" w:name="_Toc497"/>
      <w:r>
        <w:t>6187- مقدمه شرح عروض‏</w:t>
      </w:r>
      <w:bookmarkEnd w:id="936"/>
    </w:p>
    <w:p>
      <w:pPr>
        <w:pStyle w:val="BookText"/>
      </w:pPr>
      <w:r>
        <w:rPr>
          <w:rFonts w:ascii="IRNazanin" w:hAnsi="IRNazanin" w:eastAsia="IRNazanin" w:cs="IRNazanin"/>
          <w:lang w:bidi="fa-IR"/>
          <w:color w:val="111111"/>
          <w:sz w:val="28"/>
          <w:szCs w:val="28"/>
          <w:rtl/>
        </w:rPr>
        <w:t xml:space="preserve">لنصیر الهمدانی، الخواجة نصیر الدین المذکور فی (9: 1200). و الأصل لأحد من الأعلام، و فی المقدمة أثنی علی قطب شاه. توجد منها مستقلة فی (المجلس 2327) ضمن جنگ المؤرخة 1072 و أخری طهران (دانشگاه 25/ 4864) ضمن جنگ من القرن الحادی عشر.</w:t>
      </w:r>
    </w:p>
    <w:p>
      <w:pPr>
        <w:pStyle w:val="Heading3"/>
      </w:pPr>
      <w:bookmarkStart w:id="937" w:name="_Toc498"/>
      <w:r>
        <w:t>6188- مقدمه شرح ما أشکل من مصادرات أقلیدس‏</w:t>
      </w:r>
      <w:bookmarkEnd w:id="937"/>
    </w:p>
    <w:p>
      <w:pPr>
        <w:pStyle w:val="BookText"/>
      </w:pPr>
      <w:r>
        <w:rPr>
          <w:rFonts w:ascii="IRNazanin" w:hAnsi="IRNazanin" w:eastAsia="IRNazanin" w:cs="IRNazanin"/>
          <w:lang w:bidi="fa-IR"/>
          <w:color w:val="111111"/>
          <w:sz w:val="28"/>
          <w:szCs w:val="28"/>
          <w:rtl/>
        </w:rPr>
        <w:t xml:space="preserve">عربیة و فارسیة طبع مع أصلها بطهران، و المقدمة لتقی أرانی.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5" w:name="pg11374_165223"/>
    <w:bookmarkEnd w:id="85"/>
    <w:p>
      <w:pPr>
        <w:pStyle w:val="Heading3"/>
      </w:pPr>
      <w:bookmarkStart w:id="938" w:name="_Toc499"/>
      <w:r>
        <w:t>6189- مقدمه شعلة دیدار</w:t>
      </w:r>
      <w:bookmarkEnd w:id="938"/>
    </w:p>
    <w:p>
      <w:pPr>
        <w:pStyle w:val="BookText"/>
      </w:pPr>
      <w:r>
        <w:rPr>
          <w:rFonts w:ascii="IRNazanin" w:hAnsi="IRNazanin" w:eastAsia="IRNazanin" w:cs="IRNazanin"/>
          <w:lang w:bidi="fa-IR"/>
          <w:color w:val="111111"/>
          <w:sz w:val="28"/>
          <w:szCs w:val="28"/>
          <w:rtl/>
        </w:rPr>
        <w:t xml:space="preserve">الأصل إحدی المثنویات السبعة لزلالی کما مر فی (9: 404 و 12: 131 و 19: 224). و المقدمة المنثورة من إنشاء طغرا المشهدی (م 1100). توجد فی صدر أکثر نسخ الأصل. أولها: [سبحان الله از بینه این آیة در فهرست نثر شعله دیدار ...</w:t>
      </w:r>
    </w:p>
    <w:p>
      <w:pPr>
        <w:pStyle w:val="BookText"/>
      </w:pPr>
      <w:r>
        <w:rPr>
          <w:rFonts w:ascii="IRNazanin" w:hAnsi="IRNazanin" w:eastAsia="IRNazanin" w:cs="IRNazanin"/>
          <w:lang w:bidi="fa-IR"/>
          <w:color w:val="111111"/>
          <w:sz w:val="28"/>
          <w:szCs w:val="28"/>
          <w:rtl/>
        </w:rPr>
        <w:t xml:space="preserve">نام أو تاج سر هر نامه‏ای‏</w:t>
      </w:r>
    </w:p>
    <w:p>
      <w:pPr>
        <w:pStyle w:val="BookText"/>
      </w:pPr>
      <w:r>
        <w:rPr>
          <w:rFonts w:ascii="IRNazanin" w:hAnsi="IRNazanin" w:eastAsia="IRNazanin" w:cs="IRNazanin"/>
          <w:lang w:bidi="fa-IR"/>
          <w:color w:val="111111"/>
          <w:sz w:val="28"/>
          <w:szCs w:val="28"/>
          <w:rtl/>
        </w:rPr>
        <w:t xml:space="preserve">شعله دیدار هر هنگامه‏ای‏</w:t>
      </w:r>
    </w:p>
    <w:p>
      <w:pPr>
        <w:pStyle w:val="Heading3"/>
      </w:pPr>
      <w:bookmarkStart w:id="939" w:name="_Toc500"/>
      <w:r>
        <w:t>6190- مقدمه شهنشاه‏نامه‏</w:t>
      </w:r>
      <w:bookmarkEnd w:id="939"/>
    </w:p>
    <w:p>
      <w:pPr>
        <w:pStyle w:val="BookText"/>
      </w:pPr>
      <w:r>
        <w:rPr>
          <w:rFonts w:ascii="IRNazanin" w:hAnsi="IRNazanin" w:eastAsia="IRNazanin" w:cs="IRNazanin"/>
          <w:lang w:bidi="fa-IR"/>
          <w:color w:val="111111"/>
          <w:sz w:val="28"/>
          <w:szCs w:val="28"/>
          <w:rtl/>
        </w:rPr>
        <w:t xml:space="preserve">الأصل لفتح علی خان صبا المذکور فی (13:</w:t>
      </w:r>
    </w:p>
    <w:p>
      <w:pPr>
        <w:pStyle w:val="BookText"/>
      </w:pPr>
      <w:r>
        <w:rPr>
          <w:rFonts w:ascii="IRNazanin" w:hAnsi="IRNazanin" w:eastAsia="IRNazanin" w:cs="IRNazanin"/>
          <w:lang w:bidi="fa-IR"/>
          <w:color w:val="111111"/>
          <w:sz w:val="28"/>
          <w:szCs w:val="28"/>
          <w:rtl/>
        </w:rPr>
        <w:t xml:space="preserve">21 و 19: 230). و المقدمة من إنشاء عبد الوهاب نشاط الأصفهانی، و إنشاء للمقدمة ثلاث خطب بالفارسیة و العربیة و الترکیة. و بعد الحمد أثنی علی فتح علی شاه القاجار ثم أورد ترجمه أحوال المؤلف. أولها: [نخست چون بنگری جهانی بینی پر از چون و چند]. نسخ المتن شایعة و أکثرهم مصدرة بالمقدمة المذکورة.</w:t>
      </w:r>
    </w:p>
    <w:p>
      <w:pPr>
        <w:pStyle w:val="Heading3"/>
      </w:pPr>
      <w:bookmarkStart w:id="940" w:name="_Toc501"/>
      <w:r>
        <w:t>6191- مقدمه الصحیفة</w:t>
      </w:r>
      <w:bookmarkEnd w:id="940"/>
    </w:p>
    <w:p>
      <w:pPr>
        <w:pStyle w:val="BookText"/>
      </w:pPr>
      <w:r>
        <w:rPr>
          <w:rFonts w:ascii="IRNazanin" w:hAnsi="IRNazanin" w:eastAsia="IRNazanin" w:cs="IRNazanin"/>
          <w:lang w:bidi="fa-IR"/>
          <w:color w:val="111111"/>
          <w:sz w:val="28"/>
          <w:szCs w:val="28"/>
          <w:rtl/>
        </w:rPr>
        <w:t xml:space="preserve">للمشکاة البیرجندی المولود 1312 ق المذکور فی (9: 1051) طبعت مع الأصل و ترجمنا المشکاة فی المصفی: 447.</w:t>
      </w:r>
    </w:p>
    <w:p>
      <w:pPr>
        <w:pStyle w:val="Heading3"/>
      </w:pPr>
      <w:bookmarkStart w:id="941" w:name="_Toc502"/>
      <w:r>
        <w:t>6192- مقدمه الصحیفة</w:t>
      </w:r>
      <w:bookmarkEnd w:id="941"/>
    </w:p>
    <w:p>
      <w:pPr>
        <w:pStyle w:val="BookText"/>
      </w:pPr>
      <w:r>
        <w:rPr>
          <w:rFonts w:ascii="IRNazanin" w:hAnsi="IRNazanin" w:eastAsia="IRNazanin" w:cs="IRNazanin"/>
          <w:lang w:bidi="fa-IR"/>
          <w:color w:val="111111"/>
          <w:sz w:val="28"/>
          <w:szCs w:val="28"/>
          <w:rtl/>
        </w:rPr>
        <w:t xml:space="preserve">ترجمه لما کتبها المشکاة و المترجم هو السید صدر الدین البلاغی أخو السید عبد الحجة البلاغی الصوفی و له برهان قرآن، قصص قرآن، ترجمه الصحیفة کلها مطبوعات کما طبع مع الأخیرة ترجمه المقدمة و ترجمه بعض ما أنشأها شیخ إجازته السید شهاب الدین المرعشی تکملة لمقالة المشکاة.</w:t>
      </w:r>
    </w:p>
    <w:p>
      <w:pPr>
        <w:pStyle w:val="Heading3"/>
      </w:pPr>
      <w:bookmarkStart w:id="942" w:name="_Toc503"/>
      <w:r>
        <w:t>6193- مقدمه صفات العاشقین‏</w:t>
      </w:r>
      <w:bookmarkEnd w:id="942"/>
    </w:p>
    <w:p>
      <w:pPr>
        <w:pStyle w:val="BookText"/>
      </w:pPr>
      <w:r>
        <w:rPr>
          <w:rFonts w:ascii="IRNazanin" w:hAnsi="IRNazanin" w:eastAsia="IRNazanin" w:cs="IRNazanin"/>
          <w:lang w:bidi="fa-IR"/>
          <w:color w:val="111111"/>
          <w:sz w:val="28"/>
          <w:szCs w:val="28"/>
          <w:rtl/>
        </w:rPr>
        <w:t xml:space="preserve">الأصل لهلالی الجغتائی، مر ذکره فی (15: 45 و 19: 235). المقدمة لمباشر طبعه عباس إقبال الآشتیانی.</w:t>
      </w:r>
    </w:p>
    <w:p>
      <w:pPr>
        <w:pStyle w:val="Heading3"/>
      </w:pPr>
      <w:bookmarkStart w:id="943" w:name="_Toc504"/>
      <w:r>
        <w:t>6194- مقدمه ضیاء العین‏</w:t>
      </w:r>
      <w:bookmarkEnd w:id="943"/>
    </w:p>
    <w:p>
      <w:pPr>
        <w:pStyle w:val="BookText"/>
      </w:pPr>
      <w:r>
        <w:rPr>
          <w:rFonts w:ascii="IRNazanin" w:hAnsi="IRNazanin" w:eastAsia="IRNazanin" w:cs="IRNazanin"/>
          <w:lang w:bidi="fa-IR"/>
          <w:color w:val="111111"/>
          <w:sz w:val="28"/>
          <w:szCs w:val="28"/>
          <w:rtl/>
        </w:rPr>
        <w:t xml:space="preserve">الأصل لشاه‏زاده عشقی نظمه فی وقایع الطف و المقدمة المنثورة لمحمد تقی الدزفولی جامع المنظومة، أنشأها فی 1266 ق و طبعت فی 1269 ق. أولها: [ستایش دادگری را سزاست و نیایش داوری را]. توجد فی (طهران، دانشگاه 2/ 3148) بخط محمد حسین بن محمد باقر الحسنی الحسینی التبریزی کتابتها 1272 ق و أخری مع المقدمة المذکورة بطهران عند (فخر الدین النصیری)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6" w:name="pg11374_165224"/>
    <w:bookmarkEnd w:id="86"/>
    <w:p>
      <w:pPr>
        <w:pStyle w:val="BookText"/>
      </w:pPr>
      <w:r>
        <w:rPr>
          <w:rFonts w:ascii="IRNazanin" w:hAnsi="IRNazanin" w:eastAsia="IRNazanin" w:cs="IRNazanin"/>
          <w:lang w:bidi="fa-IR"/>
          <w:color w:val="111111"/>
          <w:sz w:val="28"/>
          <w:szCs w:val="28"/>
          <w:rtl/>
        </w:rPr>
        <w:t xml:space="preserve">من القرن الثالث عشر.</w:t>
      </w:r>
    </w:p>
    <w:p>
      <w:pPr>
        <w:pStyle w:val="Heading3"/>
      </w:pPr>
      <w:bookmarkStart w:id="944" w:name="_Toc505"/>
      <w:r>
        <w:t>6195- مقدمه العشاق‏</w:t>
      </w:r>
      <w:bookmarkEnd w:id="944"/>
    </w:p>
    <w:p>
      <w:pPr>
        <w:pStyle w:val="BookText"/>
      </w:pPr>
      <w:r>
        <w:rPr>
          <w:rFonts w:ascii="IRNazanin" w:hAnsi="IRNazanin" w:eastAsia="IRNazanin" w:cs="IRNazanin"/>
          <w:lang w:bidi="fa-IR"/>
          <w:color w:val="111111"/>
          <w:sz w:val="28"/>
          <w:szCs w:val="28"/>
          <w:rtl/>
        </w:rPr>
        <w:t xml:space="preserve">فارسی عرفانی، توجد نسخه منه فی (بادلیان 23/ 224) ضمن المجموعة المؤرخة (ع 2/ 886) و صورتها الفتوغرافیة فی (دانشگاه) تحت رقم (1004).</w:t>
      </w:r>
    </w:p>
    <w:p>
      <w:pPr>
        <w:pStyle w:val="Heading3"/>
      </w:pPr>
      <w:bookmarkStart w:id="945" w:name="_Toc506"/>
      <w:r>
        <w:t>6196- مقدمه العلوم‏</w:t>
      </w:r>
      <w:bookmarkEnd w:id="945"/>
    </w:p>
    <w:p>
      <w:pPr>
        <w:pStyle w:val="BookText"/>
      </w:pPr>
      <w:r>
        <w:rPr>
          <w:rFonts w:ascii="IRNazanin" w:hAnsi="IRNazanin" w:eastAsia="IRNazanin" w:cs="IRNazanin"/>
          <w:lang w:bidi="fa-IR"/>
          <w:color w:val="111111"/>
          <w:sz w:val="28"/>
          <w:szCs w:val="28"/>
          <w:rtl/>
        </w:rPr>
        <w:t xml:space="preserve">للسید جمال الدین إبراهیم بن عبید الله الصفوی أحال إلیه فی مبحث معرفة شرائط القیاس فی رسالته فی المنطق کما یأتی.</w:t>
      </w:r>
    </w:p>
    <w:p>
      <w:pPr>
        <w:pStyle w:val="Heading3"/>
      </w:pPr>
      <w:bookmarkStart w:id="946" w:name="_Toc507"/>
      <w:r>
        <w:t>6197- مقدمه غزلیات بسحاق أطعمه‏</w:t>
      </w:r>
      <w:bookmarkEnd w:id="946"/>
    </w:p>
    <w:p>
      <w:pPr>
        <w:pStyle w:val="BookText"/>
      </w:pPr>
      <w:r>
        <w:rPr>
          <w:rFonts w:ascii="IRNazanin" w:hAnsi="IRNazanin" w:eastAsia="IRNazanin" w:cs="IRNazanin"/>
          <w:lang w:bidi="fa-IR"/>
          <w:color w:val="111111"/>
          <w:sz w:val="28"/>
          <w:szCs w:val="28"/>
          <w:rtl/>
        </w:rPr>
        <w:t xml:space="preserve">المذکور دیوانه فی (9: 135) نسخه منها ضمن کلیاته الموجودة فی (الملک 6/ 4925) المکتوبة بقلم النستعلیق ضمن المجموعة المؤرخة (842) و معها أصل غزلیاته و کنز الاشتهاء له أیضا و نسبت الکلیات فی المقدمة المذکورة غلطا إلی عبد الله العراقی و هذه المجموعة مذهبة کتبها إبراهیم بن الخواجة حسن الشیرازی.</w:t>
      </w:r>
    </w:p>
    <w:p>
      <w:pPr>
        <w:pStyle w:val="Heading3"/>
      </w:pPr>
      <w:bookmarkStart w:id="947" w:name="_Toc508"/>
      <w:r>
        <w:t>6198- مقدمه غنچه باز</w:t>
      </w:r>
      <w:bookmarkEnd w:id="947"/>
    </w:p>
    <w:p>
      <w:pPr>
        <w:pStyle w:val="BookText"/>
      </w:pPr>
      <w:r>
        <w:rPr>
          <w:rFonts w:ascii="IRNazanin" w:hAnsi="IRNazanin" w:eastAsia="IRNazanin" w:cs="IRNazanin"/>
          <w:lang w:bidi="fa-IR"/>
          <w:color w:val="111111"/>
          <w:sz w:val="28"/>
          <w:szCs w:val="28"/>
          <w:rtl/>
        </w:rPr>
        <w:t xml:space="preserve">الأصل لعین الدین کما صرح فیه باسمه و اسم منظومته هذه و قال: ...</w:t>
      </w:r>
    </w:p>
    <w:p>
      <w:pPr>
        <w:pStyle w:val="BookText"/>
      </w:pPr>
      <w:r>
        <w:rPr>
          <w:rFonts w:ascii="IRNazanin" w:hAnsi="IRNazanin" w:eastAsia="IRNazanin" w:cs="IRNazanin"/>
          <w:lang w:bidi="fa-IR"/>
          <w:color w:val="111111"/>
          <w:sz w:val="28"/>
          <w:szCs w:val="28"/>
          <w:rtl/>
        </w:rPr>
        <w:t xml:space="preserve">چراغ روشن علم الیقین است‏</w:t>
      </w:r>
    </w:p>
    <w:p>
      <w:pPr>
        <w:pStyle w:val="BookText"/>
      </w:pPr>
      <w:r>
        <w:rPr>
          <w:rFonts w:ascii="IRNazanin" w:hAnsi="IRNazanin" w:eastAsia="IRNazanin" w:cs="IRNazanin"/>
          <w:lang w:bidi="fa-IR"/>
          <w:color w:val="111111"/>
          <w:sz w:val="28"/>
          <w:szCs w:val="28"/>
          <w:rtl/>
        </w:rPr>
        <w:t xml:space="preserve">گل گلزار باغ متقین است‏</w:t>
      </w:r>
    </w:p>
    <w:p>
      <w:pPr>
        <w:pStyle w:val="BookText"/>
      </w:pPr>
      <w:r>
        <w:rPr>
          <w:rFonts w:ascii="IRNazanin" w:hAnsi="IRNazanin" w:eastAsia="IRNazanin" w:cs="IRNazanin"/>
          <w:lang w:bidi="fa-IR"/>
          <w:color w:val="111111"/>
          <w:sz w:val="28"/>
          <w:szCs w:val="28"/>
          <w:rtl/>
        </w:rPr>
        <w:t xml:space="preserve">زجاجة کاملین است‏</w:t>
      </w:r>
    </w:p>
    <w:p>
      <w:pPr>
        <w:pStyle w:val="BookText"/>
      </w:pPr>
      <w:r>
        <w:rPr>
          <w:rFonts w:ascii="IRNazanin" w:hAnsi="IRNazanin" w:eastAsia="IRNazanin" w:cs="IRNazanin"/>
          <w:lang w:bidi="fa-IR"/>
          <w:color w:val="111111"/>
          <w:sz w:val="28"/>
          <w:szCs w:val="28"/>
          <w:rtl/>
        </w:rPr>
        <w:t xml:space="preserve">هدیه عین دین است‏</w:t>
      </w:r>
    </w:p>
    <w:p>
      <w:pPr>
        <w:pStyle w:val="BookText"/>
      </w:pPr>
      <w:r>
        <w:rPr>
          <w:rFonts w:ascii="IRNazanin" w:hAnsi="IRNazanin" w:eastAsia="IRNazanin" w:cs="IRNazanin"/>
          <w:lang w:bidi="fa-IR"/>
          <w:color w:val="111111"/>
          <w:sz w:val="28"/>
          <w:szCs w:val="28"/>
          <w:rtl/>
        </w:rPr>
        <w:t xml:space="preserve">ز روح القدس سر گلشن راز</w:t>
      </w:r>
    </w:p>
    <w:p>
      <w:pPr>
        <w:pStyle w:val="BookText"/>
      </w:pPr>
      <w:r>
        <w:rPr>
          <w:rFonts w:ascii="IRNazanin" w:hAnsi="IRNazanin" w:eastAsia="IRNazanin" w:cs="IRNazanin"/>
          <w:lang w:bidi="fa-IR"/>
          <w:color w:val="111111"/>
          <w:sz w:val="28"/>
          <w:szCs w:val="28"/>
          <w:rtl/>
        </w:rPr>
        <w:t xml:space="preserve">مسجل نام این گل غنچة</w:t>
      </w:r>
    </w:p>
    <w:p>
      <w:pPr>
        <w:pStyle w:val="BookText"/>
      </w:pPr>
      <w:r>
        <w:rPr>
          <w:rFonts w:ascii="IRNazanin" w:hAnsi="IRNazanin" w:eastAsia="IRNazanin" w:cs="IRNazanin"/>
          <w:lang w:bidi="fa-IR"/>
          <w:color w:val="111111"/>
          <w:sz w:val="28"/>
          <w:szCs w:val="28"/>
          <w:rtl/>
        </w:rPr>
        <w:t xml:space="preserve">و لعل ما ذکر فی دانشمندان آذربایجان من أن لأمین الدین شرح علی گلشن راز تصحیف عین الدین، و انتحل رجل یسمی السید حسین هذه المنظومة مع تصرف یسیر و نسبها إلی نفسه و قدم لها خطبة و مقدمه بالنظم و النثر أثنی فیها علی ناصر الدین شاه و أهدی المنظومة إلی أمین السلطان. أول المقدمة: [اگر چه بحمد الله ساحت فصیح المساحة ایران بلکه غالب صفحة معمور ...]. و ذکرنا المنظومة ناسبا إلیه فی (16: 64 و 13: 269) و منشأ هذا الغلط هو النسخة المنتحلة المنسوبة إلیه المکتوبة بقلم النستعلیق فی (1308) و النسخة فی (مشهد خراسان، الرضویة 907) و فیها خط السید حسین. و قد نسب محمد عنقا المتوفی (1341 ش)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7" w:name="pg11374_165225"/>
    <w:bookmarkEnd w:id="87"/>
    <w:p>
      <w:pPr>
        <w:pStyle w:val="BookText"/>
      </w:pPr>
      <w:r>
        <w:rPr>
          <w:rFonts w:ascii="IRNazanin" w:hAnsi="IRNazanin" w:eastAsia="IRNazanin" w:cs="IRNazanin"/>
          <w:lang w:bidi="fa-IR"/>
          <w:color w:val="111111"/>
          <w:sz w:val="28"/>
          <w:szCs w:val="28"/>
          <w:rtl/>
        </w:rPr>
        <w:t xml:space="preserve">هذه المنظومة إلی أبیه المیرزا أبی الفضل عنقا الطالقانی، و توجد نسخه منسوبة إلی عنقا هذا فی (طهران، 4183) ضمن مدینة الأدب لعبرت النائنی (2:</w:t>
      </w:r>
    </w:p>
    <w:p>
      <w:pPr>
        <w:pStyle w:val="BookText"/>
      </w:pPr>
      <w:r>
        <w:rPr>
          <w:rFonts w:ascii="Times New Roman" w:hAnsi="Times New Roman" w:eastAsia="Times New Roman" w:cs="Times New Roman"/>
          <w:lang w:val="en-US" w:bidi="en-US"/>
          <w:color w:val="111111"/>
          <w:sz w:val="28"/>
          <w:szCs w:val="28"/>
          <w:rtl/>
        </w:rPr>
        <w:t xml:space="preserve">355.</w:t>
      </w:r>
    </w:p>
    <w:p>
      <w:pPr>
        <w:pStyle w:val="BookText"/>
      </w:pPr>
      <w:r>
        <w:rPr>
          <w:rFonts w:ascii="IRNazanin" w:hAnsi="IRNazanin" w:eastAsia="IRNazanin" w:cs="IRNazanin"/>
          <w:lang w:bidi="fa-IR"/>
          <w:color w:val="111111"/>
          <w:sz w:val="28"/>
          <w:szCs w:val="28"/>
          <w:rtl/>
        </w:rPr>
        <w:t xml:space="preserve">و لم نظفر علی نسخه منها سوی هاتین النسختین المنسوبتین إلی غیر ناظم الأصل.</w:t>
      </w:r>
    </w:p>
    <w:p>
      <w:pPr>
        <w:pStyle w:val="Heading3"/>
      </w:pPr>
      <w:bookmarkStart w:id="948" w:name="_Toc509"/>
      <w:r>
        <w:t>6199- مقدمه غزلیات شمس التبریزی‏</w:t>
      </w:r>
      <w:bookmarkEnd w:id="948"/>
    </w:p>
    <w:p>
      <w:pPr>
        <w:pStyle w:val="BookText"/>
      </w:pPr>
      <w:r>
        <w:rPr>
          <w:rFonts w:ascii="IRNazanin" w:hAnsi="IRNazanin" w:eastAsia="IRNazanin" w:cs="IRNazanin"/>
          <w:lang w:bidi="fa-IR"/>
          <w:color w:val="111111"/>
          <w:sz w:val="28"/>
          <w:szCs w:val="28"/>
          <w:rtl/>
        </w:rPr>
        <w:t xml:space="preserve">و هی مقدمه الطبع لجلال الدین الهمائی، کما مر فی (9: 52).</w:t>
      </w:r>
    </w:p>
    <w:p>
      <w:pPr>
        <w:pStyle w:val="Heading3"/>
      </w:pPr>
      <w:bookmarkStart w:id="949" w:name="_Toc510"/>
      <w:r>
        <w:t>6200- مقدمه الفرائض‏</w:t>
      </w:r>
      <w:bookmarkEnd w:id="949"/>
    </w:p>
    <w:p>
      <w:pPr>
        <w:pStyle w:val="BookText"/>
      </w:pPr>
      <w:r>
        <w:rPr>
          <w:rFonts w:ascii="IRNazanin" w:hAnsi="IRNazanin" w:eastAsia="IRNazanin" w:cs="IRNazanin"/>
          <w:lang w:bidi="fa-IR"/>
          <w:color w:val="111111"/>
          <w:sz w:val="28"/>
          <w:szCs w:val="28"/>
          <w:rtl/>
        </w:rPr>
        <w:t xml:space="preserve">لابن فارس اللغوی صاحب تفسیر أسماء النبی المذکور فی (4: 347) کما فی معجم الأدباء 4: 84. و ترجمنا المؤلف فی طبقات أعلام الشیعة، النوابغ: 37 و تأتی له مقدمه فی النحو.</w:t>
      </w:r>
    </w:p>
    <w:p>
      <w:pPr>
        <w:pStyle w:val="Heading3"/>
      </w:pPr>
      <w:bookmarkStart w:id="950" w:name="_Toc511"/>
      <w:r>
        <w:t>6201- مقدمه فی الأصول‏</w:t>
      </w:r>
      <w:bookmarkEnd w:id="950"/>
    </w:p>
    <w:p>
      <w:pPr>
        <w:pStyle w:val="BookText"/>
      </w:pPr>
      <w:r>
        <w:rPr>
          <w:rFonts w:ascii="IRNazanin" w:hAnsi="IRNazanin" w:eastAsia="IRNazanin" w:cs="IRNazanin"/>
          <w:lang w:bidi="fa-IR"/>
          <w:color w:val="111111"/>
          <w:sz w:val="28"/>
          <w:szCs w:val="28"/>
          <w:rtl/>
        </w:rPr>
        <w:t xml:space="preserve">للسید المرتضی صاحب مضافات الغرر و الدرر 21: 133 أوله: [اعلم أن أول فعل یجب علی العاقل من أفعال قلبه ما هو ذریعة إلی العلم بربه ...]. و النسخة بخط الشیخ شرف الدین المازندرانی فی مجموعة عند الشیخ هادی کاشف الغطاء و ترجمنا المؤلف فی النابس: 120.</w:t>
      </w:r>
    </w:p>
    <w:p>
      <w:pPr>
        <w:pStyle w:val="Heading3"/>
      </w:pPr>
      <w:bookmarkStart w:id="951" w:name="_Toc512"/>
      <w:r>
        <w:t>6202- مقدمه فی أصول الفقه‏</w:t>
      </w:r>
      <w:bookmarkEnd w:id="951"/>
    </w:p>
    <w:p>
      <w:pPr>
        <w:pStyle w:val="BookText"/>
      </w:pPr>
      <w:r>
        <w:rPr>
          <w:rFonts w:ascii="IRNazanin" w:hAnsi="IRNazanin" w:eastAsia="IRNazanin" w:cs="IRNazanin"/>
          <w:lang w:bidi="fa-IR"/>
          <w:color w:val="111111"/>
          <w:sz w:val="28"/>
          <w:szCs w:val="28"/>
          <w:rtl/>
        </w:rPr>
        <w:t xml:space="preserve">للشیخ جعفر الأکبر بن خضر الجناجی النجفی، المذکور ترجمته فی طبقات أعلام الشیعة، الکرام: 248 و یقال له: مقدمه کشف الغطاء و أصول کشف الغطاء. و قد شرحها مستقلا ولده الشیخ حسن المتوفی 1262 کما مر فی (13: 100).</w:t>
      </w:r>
    </w:p>
    <w:p>
      <w:pPr>
        <w:pStyle w:val="Heading3"/>
      </w:pPr>
      <w:bookmarkStart w:id="952" w:name="_Toc513"/>
      <w:r>
        <w:t>6203- مقدمه فی أصول الفقه‏</w:t>
      </w:r>
      <w:bookmarkEnd w:id="952"/>
    </w:p>
    <w:p>
      <w:pPr>
        <w:pStyle w:val="BookText"/>
      </w:pPr>
      <w:r>
        <w:rPr>
          <w:rFonts w:ascii="IRNazanin" w:hAnsi="IRNazanin" w:eastAsia="IRNazanin" w:cs="IRNazanin"/>
          <w:lang w:bidi="fa-IR"/>
          <w:color w:val="111111"/>
          <w:sz w:val="28"/>
          <w:szCs w:val="28"/>
          <w:rtl/>
        </w:rPr>
        <w:t xml:space="preserve">للمولی حسام الدین محمود بن درویش علی الحلی تلمیذ الشیخ البهائی و صاحب میزان المقادیر الآتی ذکره. أوله:</w:t>
      </w:r>
    </w:p>
    <w:p>
      <w:pPr>
        <w:pStyle w:val="BookText"/>
      </w:pPr>
      <w:r>
        <w:rPr>
          <w:rFonts w:ascii="IRNazanin" w:hAnsi="IRNazanin" w:eastAsia="IRNazanin" w:cs="IRNazanin"/>
          <w:lang w:bidi="fa-IR"/>
          <w:color w:val="111111"/>
          <w:sz w:val="28"/>
          <w:szCs w:val="28"/>
          <w:rtl/>
        </w:rPr>
        <w:t xml:space="preserve">[الحمد لله الذی من علینا و تفضل بشریعة سید المرسلین ...] و النسخة فی مجموعة فی خزانة شیخنا الشریعة.</w:t>
      </w:r>
    </w:p>
    <w:p>
      <w:pPr>
        <w:pStyle w:val="Heading3"/>
      </w:pPr>
      <w:bookmarkStart w:id="953" w:name="_Toc514"/>
      <w:r>
        <w:t>6204- المقدمة فی التاریخ‏</w:t>
      </w:r>
      <w:bookmarkEnd w:id="953"/>
    </w:p>
    <w:p>
      <w:pPr>
        <w:pStyle w:val="BookText"/>
      </w:pPr>
      <w:r>
        <w:rPr>
          <w:rFonts w:ascii="IRNazanin" w:hAnsi="IRNazanin" w:eastAsia="IRNazanin" w:cs="IRNazanin"/>
          <w:lang w:bidi="fa-IR"/>
          <w:color w:val="111111"/>
          <w:sz w:val="28"/>
          <w:szCs w:val="28"/>
          <w:rtl/>
        </w:rPr>
        <w:t xml:space="preserve">لشرف الدین علی الیزدی، مؤلف ظفرنامه 15: 200 ینقل عنهما فی نگارستان.</w:t>
      </w:r>
    </w:p>
    <w:p>
      <w:pPr>
        <w:pStyle w:val="Heading3"/>
      </w:pPr>
      <w:bookmarkStart w:id="954" w:name="_Toc515"/>
      <w:r>
        <w:t>مقدمه فی العروض و القوافی‏</w:t>
      </w:r>
      <w:bookmarkEnd w:id="954"/>
    </w:p>
    <w:p>
      <w:pPr>
        <w:pStyle w:val="BookText"/>
      </w:pPr>
      <w:r>
        <w:rPr>
          <w:rFonts w:ascii="IRNazanin" w:hAnsi="IRNazanin" w:eastAsia="IRNazanin" w:cs="IRNazanin"/>
          <w:lang w:bidi="fa-IR"/>
          <w:color w:val="111111"/>
          <w:sz w:val="28"/>
          <w:szCs w:val="28"/>
          <w:rtl/>
        </w:rPr>
        <w:t xml:space="preserve">أولها: [الحمد لله ذی الطول الشدید ...]. ألف بعد مقدمه أبی عبد الله محمد الأندلسی، مرت بعنوان‏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8" w:name="pg11374_165226"/>
    <w:bookmarkEnd w:id="88"/>
    <w:p>
      <w:pPr>
        <w:pStyle w:val="BookText"/>
      </w:pPr>
      <w:r>
        <w:rPr>
          <w:rFonts w:ascii="IRNazanin" w:hAnsi="IRNazanin" w:eastAsia="IRNazanin" w:cs="IRNazanin"/>
          <w:lang w:bidi="fa-IR"/>
          <w:color w:val="111111"/>
          <w:sz w:val="28"/>
          <w:szCs w:val="28"/>
          <w:rtl/>
        </w:rPr>
        <w:t xml:space="preserve">رسالة فی العروض و القوافی فی (15: 258).</w:t>
      </w:r>
    </w:p>
    <w:p>
      <w:pPr>
        <w:pStyle w:val="Heading3"/>
      </w:pPr>
      <w:bookmarkStart w:id="955" w:name="_Toc516"/>
      <w:r>
        <w:t>المقدمة فی علم الکلام‏</w:t>
      </w:r>
      <w:bookmarkEnd w:id="955"/>
    </w:p>
    <w:p>
      <w:pPr>
        <w:pStyle w:val="BookText"/>
      </w:pPr>
      <w:r>
        <w:rPr>
          <w:rFonts w:ascii="IRNazanin" w:hAnsi="IRNazanin" w:eastAsia="IRNazanin" w:cs="IRNazanin"/>
          <w:lang w:bidi="fa-IR"/>
          <w:color w:val="111111"/>
          <w:sz w:val="28"/>
          <w:szCs w:val="28"/>
          <w:rtl/>
        </w:rPr>
        <w:t xml:space="preserve">للسید کرامت حسین بن السید سراج حسین بن السید محمد قلی المتوفی حدود سنة 1336 و قد رد علیه محمد باقر الرضوی، و مر بعنوان رد المقدمة 10: 225.</w:t>
      </w:r>
    </w:p>
    <w:p>
      <w:pPr>
        <w:pStyle w:val="Heading3"/>
      </w:pPr>
      <w:bookmarkStart w:id="956" w:name="_Toc517"/>
      <w:r>
        <w:t>6205- مقدمه فی الکلام‏</w:t>
      </w:r>
      <w:bookmarkEnd w:id="956"/>
    </w:p>
    <w:p>
      <w:pPr>
        <w:pStyle w:val="BookText"/>
      </w:pPr>
      <w:r>
        <w:rPr>
          <w:rFonts w:ascii="IRNazanin" w:hAnsi="IRNazanin" w:eastAsia="IRNazanin" w:cs="IRNazanin"/>
          <w:lang w:bidi="fa-IR"/>
          <w:color w:val="111111"/>
          <w:sz w:val="28"/>
          <w:szCs w:val="28"/>
          <w:rtl/>
        </w:rPr>
        <w:t xml:space="preserve">من التوحید و العدل و النبوة و الإمامة و الثواب و العقاب و الآلام و الأعراض و الأسعار و الآجال، کل منها فی باب و الموجود إلی الباب السابع فی الآجال و الأرزاق و هی ناقصة الأول و الآخر مکتوب علیه أنه من تصانیف العلامة الحلی و النسخة فی کتب المولی محمد علی الخوانساری و ترجمنا العلامة فی المصفی: 131.</w:t>
      </w:r>
    </w:p>
    <w:p>
      <w:pPr>
        <w:pStyle w:val="Heading3"/>
      </w:pPr>
      <w:bookmarkStart w:id="957" w:name="_Toc518"/>
      <w:r>
        <w:t>6206- مقدمه فی تتمیم برهان الشکل الرابع من المقالة التاسعة من المجسطی‏</w:t>
      </w:r>
      <w:bookmarkEnd w:id="957"/>
    </w:p>
    <w:p>
      <w:pPr>
        <w:pStyle w:val="BookText"/>
      </w:pPr>
      <w:r>
        <w:rPr>
          <w:rFonts w:ascii="IRNazanin" w:hAnsi="IRNazanin" w:eastAsia="IRNazanin" w:cs="IRNazanin"/>
          <w:lang w:bidi="fa-IR"/>
          <w:color w:val="111111"/>
          <w:sz w:val="28"/>
          <w:szCs w:val="28"/>
          <w:rtl/>
        </w:rPr>
        <w:t xml:space="preserve">لمؤید الدین العروضی، ملحقة بآخر المجسطی بخط السید حسن الحسینی فی سنة 1093 من وقف الحاج عماد المعاصر للخزانة الرضویة، ذکر فیه الآل الطیبین الطاهرین.</w:t>
      </w:r>
    </w:p>
    <w:p>
      <w:pPr>
        <w:pStyle w:val="Heading3"/>
      </w:pPr>
      <w:bookmarkStart w:id="958" w:name="_Toc519"/>
      <w:r>
        <w:t>6207- مقدمه فی العربیة</w:t>
      </w:r>
      <w:bookmarkEnd w:id="958"/>
    </w:p>
    <w:p>
      <w:pPr>
        <w:pStyle w:val="BookText"/>
      </w:pPr>
      <w:r>
        <w:rPr>
          <w:rFonts w:ascii="IRNazanin" w:hAnsi="IRNazanin" w:eastAsia="IRNazanin" w:cs="IRNazanin"/>
          <w:lang w:bidi="fa-IR"/>
          <w:color w:val="111111"/>
          <w:sz w:val="28"/>
          <w:szCs w:val="28"/>
          <w:rtl/>
        </w:rPr>
        <w:t xml:space="preserve">أی النحو، للشیخ أبی عبد الله بن المغیرة الشیرازی، بخط الشیخ علی بن عبد العالی حفید الشیخ علی بن عبد العالی المیسی رآه السید محسن، و ذکره فی (7: 25) من أعیان الشیعة.</w:t>
      </w:r>
    </w:p>
    <w:p>
      <w:pPr>
        <w:pStyle w:val="Heading3"/>
      </w:pPr>
      <w:bookmarkStart w:id="959" w:name="_Toc520"/>
      <w:r>
        <w:t>6208- مقدمه فی علم الأصول‏</w:t>
      </w:r>
      <w:bookmarkEnd w:id="959"/>
    </w:p>
    <w:p>
      <w:pPr>
        <w:pStyle w:val="BookText"/>
      </w:pPr>
      <w:r>
        <w:rPr>
          <w:rFonts w:ascii="IRNazanin" w:hAnsi="IRNazanin" w:eastAsia="IRNazanin" w:cs="IRNazanin"/>
          <w:lang w:bidi="fa-IR"/>
          <w:color w:val="111111"/>
          <w:sz w:val="28"/>
          <w:szCs w:val="28"/>
          <w:rtl/>
        </w:rPr>
        <w:t xml:space="preserve">لنجیب الدین شمس الإسلام أبی طالب محمد الأسترآبادی، فی العقائد، توجد فی طهران (دانشگاه 27/ 2144) ضمن مجموعة بخط صاعد، کتابتها 15 شوال 986. و أضاف فی فهرسها أنه یحتمل تاریخ تألیفها أواسط ج 1/ 777 ق. أولها: [و به نستعین ... الحمد لله حق حمده ... اعلم أن معرفة الله تعالی واجبة]. و آخرها: [تاسعهم قائم. تمت المقدمة فی علم الأصول من تألیف الإمام ... نجیب الدین شمس الإسلام أبی طالب محمد بن مدک (؟) الأسترآبادی رضی الله عنه فی أواسط جمادی الأولی سنة سبع و سبعین و سبعمائة ...].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9" w:name="pg11374_165227"/>
    <w:bookmarkEnd w:id="89"/>
    <w:p>
      <w:pPr>
        <w:pStyle w:val="Heading3"/>
      </w:pPr>
      <w:bookmarkStart w:id="960" w:name="_Toc521"/>
      <w:r>
        <w:t>6209- مقدمه فی علم الحساب‏</w:t>
      </w:r>
      <w:bookmarkEnd w:id="960"/>
    </w:p>
    <w:p>
      <w:pPr>
        <w:pStyle w:val="BookText"/>
      </w:pPr>
      <w:r>
        <w:rPr>
          <w:rFonts w:ascii="IRNazanin" w:hAnsi="IRNazanin" w:eastAsia="IRNazanin" w:cs="IRNazanin"/>
          <w:lang w:bidi="fa-IR"/>
          <w:color w:val="111111"/>
          <w:sz w:val="28"/>
          <w:szCs w:val="28"/>
          <w:rtl/>
        </w:rPr>
        <w:t xml:space="preserve">فی ثمانیة فصول، رأیتها فی المجموعة الریاضیة کما مر فی (20: 86).</w:t>
      </w:r>
    </w:p>
    <w:p>
      <w:pPr>
        <w:pStyle w:val="Heading3"/>
      </w:pPr>
      <w:bookmarkStart w:id="961" w:name="_Toc522"/>
      <w:r>
        <w:t>6210- مقدمه فی الکلام و أصول الدین‏</w:t>
      </w:r>
      <w:bookmarkEnd w:id="961"/>
    </w:p>
    <w:p>
      <w:pPr>
        <w:pStyle w:val="BookText"/>
      </w:pPr>
      <w:r>
        <w:rPr>
          <w:rFonts w:ascii="IRNazanin" w:hAnsi="IRNazanin" w:eastAsia="IRNazanin" w:cs="IRNazanin"/>
          <w:lang w:bidi="fa-IR"/>
          <w:color w:val="111111"/>
          <w:sz w:val="28"/>
          <w:szCs w:val="28"/>
          <w:rtl/>
        </w:rPr>
        <w:t xml:space="preserve">مختصرة عناوینه [مسألة، مسألة] بخط المولی درویش بن إسماعیل فی المشهد الرضوی سنة 1045 فی کتب السادة من آل خرسان فی النجف، و أخری عند السید آقا التستری و آخره: [مسألة کلما أخبر به النبی حق‏]. و ذکر أشیاء کثیرة، إلی أن قال: [لأنه أخبر به المعصوم و کلما أخبر به المعصوم فهو حق صدق. تمت‏].</w:t>
      </w:r>
    </w:p>
    <w:p>
      <w:pPr>
        <w:pStyle w:val="Heading3"/>
      </w:pPr>
      <w:bookmarkStart w:id="962" w:name="_Toc523"/>
      <w:r>
        <w:t>مقدمه فی معانی أفعال الصلاة</w:t>
      </w:r>
      <w:bookmarkEnd w:id="962"/>
    </w:p>
    <w:p>
      <w:pPr>
        <w:pStyle w:val="BookText"/>
      </w:pPr>
      <w:r>
        <w:rPr>
          <w:rFonts w:ascii="IRNazanin" w:hAnsi="IRNazanin" w:eastAsia="IRNazanin" w:cs="IRNazanin"/>
          <w:lang w:bidi="fa-IR"/>
          <w:color w:val="111111"/>
          <w:sz w:val="28"/>
          <w:szCs w:val="28"/>
          <w:rtl/>
        </w:rPr>
        <w:t xml:space="preserve">مرت بعنوان ترجمه الصلاة فی (4: 113).</w:t>
      </w:r>
    </w:p>
    <w:p>
      <w:pPr>
        <w:pStyle w:val="Heading3"/>
      </w:pPr>
      <w:bookmarkStart w:id="963" w:name="_Toc524"/>
      <w:r>
        <w:t>6211- مقدمه فی النحو</w:t>
      </w:r>
      <w:bookmarkEnd w:id="963"/>
    </w:p>
    <w:p>
      <w:pPr>
        <w:pStyle w:val="BookText"/>
      </w:pPr>
      <w:r>
        <w:rPr>
          <w:rFonts w:ascii="IRNazanin" w:hAnsi="IRNazanin" w:eastAsia="IRNazanin" w:cs="IRNazanin"/>
          <w:lang w:bidi="fa-IR"/>
          <w:color w:val="111111"/>
          <w:sz w:val="28"/>
          <w:szCs w:val="28"/>
          <w:rtl/>
        </w:rPr>
        <w:t xml:space="preserve">لإمام اللغة أحمد بن فارس القزوینی الرازی المتوفی 375. ذکره السیوطی فی البغیة و معجم الأدباء (4: 84) عد من کتبه کتاب مقدمه و هو هذا. و مر له آنفا مقدمه الفرائض 22: 88.</w:t>
      </w:r>
    </w:p>
    <w:p>
      <w:pPr>
        <w:pStyle w:val="Heading3"/>
      </w:pPr>
      <w:bookmarkStart w:id="964" w:name="_Toc525"/>
      <w:r>
        <w:t>6212- مقدمه فی النسب‏</w:t>
      </w:r>
      <w:bookmarkEnd w:id="964"/>
    </w:p>
    <w:p>
      <w:pPr>
        <w:pStyle w:val="BookText"/>
      </w:pPr>
      <w:r>
        <w:rPr>
          <w:rFonts w:ascii="IRNazanin" w:hAnsi="IRNazanin" w:eastAsia="IRNazanin" w:cs="IRNazanin"/>
          <w:lang w:bidi="fa-IR"/>
          <w:color w:val="111111"/>
          <w:sz w:val="28"/>
          <w:szCs w:val="28"/>
          <w:rtl/>
        </w:rPr>
        <w:t xml:space="preserve">لشیخ الشرف العبیدلی و هو صاحب الصندوق السید أبو الحسن محمد بن محمد النسابة المعروف بأبی جعفر العبیدلی ابن علی بن الحسن ابن إبراهیم بن علی بن عبید الله بن الحسن الأصغر بن السجاد علیه السلام ، قال فی عمدة الطالب فی ترجمه شیخ تاج الدین محمد بن معیة: [إن أول ما قرأت فی علم النسب هذه المقدمة].</w:t>
      </w:r>
    </w:p>
    <w:p>
      <w:pPr>
        <w:pStyle w:val="BookText"/>
      </w:pPr>
      <w:r>
        <w:rPr>
          <w:rFonts w:ascii="IRNazanin" w:hAnsi="IRNazanin" w:eastAsia="IRNazanin" w:cs="IRNazanin"/>
          <w:lang w:bidi="fa-IR"/>
          <w:color w:val="111111"/>
          <w:sz w:val="28"/>
          <w:szCs w:val="28"/>
          <w:rtl/>
        </w:rPr>
        <w:t xml:space="preserve">أقول: و ینقل فی تذکره النسب للسید أحمد العبیدلی المذکور فی (2:</w:t>
      </w:r>
    </w:p>
    <w:p>
      <w:pPr>
        <w:pStyle w:val="BookText"/>
      </w:pPr>
      <w:r>
        <w:rPr>
          <w:rFonts w:ascii="Times New Roman" w:hAnsi="Times New Roman" w:eastAsia="Times New Roman" w:cs="Times New Roman"/>
          <w:lang w:val="en-US" w:bidi="en-US"/>
          <w:color w:val="111111"/>
          <w:sz w:val="28"/>
          <w:szCs w:val="28"/>
          <w:rtl/>
        </w:rPr>
        <w:t xml:space="preserve">382.</w:t>
      </w:r>
    </w:p>
    <w:p>
      <w:pPr>
        <w:pStyle w:val="BookText"/>
      </w:pPr>
      <w:r>
        <w:rPr>
          <w:rFonts w:ascii="IRNazanin" w:hAnsi="IRNazanin" w:eastAsia="IRNazanin" w:cs="IRNazanin"/>
          <w:lang w:bidi="fa-IR"/>
          <w:color w:val="111111"/>
          <w:sz w:val="28"/>
          <w:szCs w:val="28"/>
          <w:rtl/>
        </w:rPr>
        <w:t xml:space="preserve">عن کتاب شیخ الشرف العبیدلی و جعل رمزه: صع، فلعله هذا.</w:t>
      </w:r>
    </w:p>
    <w:p>
      <w:pPr>
        <w:pStyle w:val="Heading3"/>
      </w:pPr>
      <w:bookmarkStart w:id="965" w:name="_Toc526"/>
      <w:r>
        <w:t>6213- مقدمه قدیم أخلاق ناصری‏</w:t>
      </w:r>
      <w:bookmarkEnd w:id="965"/>
    </w:p>
    <w:p>
      <w:pPr>
        <w:pStyle w:val="BookText"/>
      </w:pPr>
      <w:r>
        <w:rPr>
          <w:rFonts w:ascii="IRNazanin" w:hAnsi="IRNazanin" w:eastAsia="IRNazanin" w:cs="IRNazanin"/>
          <w:lang w:bidi="fa-IR"/>
          <w:color w:val="111111"/>
          <w:sz w:val="28"/>
          <w:szCs w:val="28"/>
          <w:rtl/>
        </w:rPr>
        <w:t xml:space="preserve">ذکرنا أخلاق ناصری فی (1: 280) و طبع مقدمته هذه باهتمام من جلال الدین الهمائی المذکور آنفا فی مقدمه غزلیات شمس تبریزی.</w:t>
      </w:r>
    </w:p>
    <w:p>
      <w:pPr>
        <w:pStyle w:val="Heading3"/>
      </w:pPr>
      <w:bookmarkStart w:id="966" w:name="_Toc527"/>
      <w:r>
        <w:t>6214- مقدمه قیمه پلو</w:t>
      </w:r>
      <w:bookmarkEnd w:id="966"/>
    </w:p>
    <w:p>
      <w:pPr>
        <w:pStyle w:val="BookText"/>
      </w:pPr>
      <w:r>
        <w:rPr>
          <w:rFonts w:ascii="IRNazanin" w:hAnsi="IRNazanin" w:eastAsia="IRNazanin" w:cs="IRNazanin"/>
          <w:lang w:bidi="fa-IR"/>
          <w:color w:val="111111"/>
          <w:sz w:val="28"/>
          <w:szCs w:val="28"/>
          <w:rtl/>
        </w:rPr>
        <w:t xml:space="preserve">لسیف الواعظین محمد جواد المتخلص بشیخنا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90" w:name="pg11374_165228"/>
    <w:bookmarkEnd w:id="90"/>
    <w:p>
      <w:pPr>
        <w:pStyle w:val="BookText"/>
      </w:pPr>
      <w:r>
        <w:rPr>
          <w:rFonts w:ascii="IRNazanin" w:hAnsi="IRNazanin" w:eastAsia="IRNazanin" w:cs="IRNazanin"/>
          <w:lang w:bidi="fa-IR"/>
          <w:color w:val="111111"/>
          <w:sz w:val="28"/>
          <w:szCs w:val="28"/>
          <w:rtl/>
        </w:rPr>
        <w:t xml:space="preserve">مر فی (17: 226). فی أربعة عشر فصلا: 1- ساقی‏نامه، 2- صفة العزلة، 3- ذم من تشبهوا بالعلماء، 4- تنبیه طلاب المناصب، 5- تنبیه التجار، 6- اللقمة المحرمة، 7- رزاقیة الله تعالی، 8- ذم من تشبهوا بأهل السلوک، 9- عبدة النسوان و مکر النساء، 10- ذم أصحاب الکیل و ... 11- ساقی‏نامه و ذم الدنیا، 12- العلائق و التجرد، 13- حدیث عبدی أطعنی، 14- العباد المراءون.</w:t>
      </w:r>
    </w:p>
    <w:p>
      <w:pPr>
        <w:pStyle w:val="BookText"/>
      </w:pPr>
      <w:r>
        <w:rPr>
          <w:rFonts w:ascii="IRNazanin" w:hAnsi="IRNazanin" w:eastAsia="IRNazanin" w:cs="IRNazanin"/>
          <w:lang w:bidi="fa-IR"/>
          <w:color w:val="111111"/>
          <w:sz w:val="28"/>
          <w:szCs w:val="28"/>
          <w:rtl/>
        </w:rPr>
        <w:t xml:space="preserve">و المقدمة المنثورة لتلمیذه الذی نظم الکتاب له، و هو المیرزا نصر الله بن میرزا آصف حکیم، و فیها ترجمه أحوال الأستاذ الناظم. أولها: [حمد له ... اما بعد بر شیعیان و دوستان أمیر المؤمنین مخفی نماند].</w:t>
      </w:r>
    </w:p>
    <w:p>
      <w:pPr>
        <w:pStyle w:val="Heading3"/>
      </w:pPr>
      <w:bookmarkStart w:id="967" w:name="_Toc528"/>
      <w:r>
        <w:t>6215- مقدمه کتاب دعاء</w:t>
      </w:r>
      <w:bookmarkEnd w:id="967"/>
    </w:p>
    <w:p>
      <w:pPr>
        <w:pStyle w:val="BookText"/>
      </w:pPr>
      <w:r>
        <w:rPr>
          <w:rFonts w:ascii="IRNazanin" w:hAnsi="IRNazanin" w:eastAsia="IRNazanin" w:cs="IRNazanin"/>
          <w:lang w:bidi="fa-IR"/>
          <w:color w:val="111111"/>
          <w:sz w:val="28"/>
          <w:szCs w:val="28"/>
          <w:rtl/>
        </w:rPr>
        <w:t xml:space="preserve">لمحمد صادق مدهوش الجرفادقانی المذکور فی (9: 1024)، و الأصل مجموعة أدعیة لشیخ المشایخ عبد الصمد، التی جمعها حسب إشارة الحضرة الشهریاریة. أولها: [درة إکلیل هر کلام از سپاس جهان‏دار کریمی است که هزار داستان لطف عمیمش‏]. توجد بطهران (الملک 4/ 5056) ضمن کلیات مدهوش کتابتها 1248.</w:t>
      </w:r>
    </w:p>
    <w:p>
      <w:pPr>
        <w:pStyle w:val="Heading3"/>
      </w:pPr>
      <w:bookmarkStart w:id="968" w:name="_Toc529"/>
      <w:r>
        <w:t>6216- مقدمه کشف الأسرار</w:t>
      </w:r>
      <w:bookmarkEnd w:id="968"/>
    </w:p>
    <w:p>
      <w:pPr>
        <w:pStyle w:val="BookText"/>
      </w:pPr>
      <w:r>
        <w:rPr>
          <w:rFonts w:ascii="IRNazanin" w:hAnsi="IRNazanin" w:eastAsia="IRNazanin" w:cs="IRNazanin"/>
          <w:lang w:bidi="fa-IR"/>
          <w:color w:val="111111"/>
          <w:sz w:val="28"/>
          <w:szCs w:val="28"/>
          <w:rtl/>
        </w:rPr>
        <w:t xml:space="preserve">لأبی الفضل أحمد المیبدی، المذکور فی (18: 16 و 19). و المقدمة لمباشر طبعه الأستاذ علی أصغر حکمت.</w:t>
      </w:r>
    </w:p>
    <w:p>
      <w:pPr>
        <w:pStyle w:val="Heading3"/>
      </w:pPr>
      <w:bookmarkStart w:id="969" w:name="_Toc530"/>
      <w:r>
        <w:t>مقدمه کشف الغطاء</w:t>
      </w:r>
      <w:bookmarkEnd w:id="969"/>
    </w:p>
    <w:p>
      <w:pPr>
        <w:pStyle w:val="BookText"/>
      </w:pPr>
      <w:r>
        <w:rPr>
          <w:rFonts w:ascii="IRNazanin" w:hAnsi="IRNazanin" w:eastAsia="IRNazanin" w:cs="IRNazanin"/>
          <w:lang w:bidi="fa-IR"/>
          <w:color w:val="111111"/>
          <w:sz w:val="28"/>
          <w:szCs w:val="28"/>
          <w:rtl/>
        </w:rPr>
        <w:t xml:space="preserve">مر آنفا بعنوان مقدمه فی أصول الفقه (22: 88).</w:t>
      </w:r>
    </w:p>
    <w:p>
      <w:pPr>
        <w:pStyle w:val="Heading3"/>
      </w:pPr>
      <w:bookmarkStart w:id="970" w:name="_Toc531"/>
      <w:r>
        <w:t>6217- مقدمه کشکول‏</w:t>
      </w:r>
      <w:bookmarkEnd w:id="970"/>
    </w:p>
    <w:p>
      <w:pPr>
        <w:pStyle w:val="BookText"/>
      </w:pPr>
      <w:r>
        <w:rPr>
          <w:rFonts w:ascii="IRNazanin" w:hAnsi="IRNazanin" w:eastAsia="IRNazanin" w:cs="IRNazanin"/>
          <w:lang w:bidi="fa-IR"/>
          <w:color w:val="111111"/>
          <w:sz w:val="28"/>
          <w:szCs w:val="28"/>
          <w:rtl/>
        </w:rPr>
        <w:t xml:space="preserve">لأبی الفضل بن مبارک الهندی، مؤلف مکاتبات علامی و غیرها، استقلت بالتدوین ضمن مجموعة بطهران (المجلس 122/ 5138) کتابتها 1040. أولها: [فرمانروایی معنی کارگزاری صورت پیش گرفته گنجور خزائن خردمندی‏].</w:t>
      </w:r>
    </w:p>
    <w:p>
      <w:pPr>
        <w:pStyle w:val="Heading3"/>
      </w:pPr>
      <w:bookmarkStart w:id="971" w:name="_Toc532"/>
      <w:r>
        <w:t>6218- مقدمه الکلام‏</w:t>
      </w:r>
      <w:bookmarkEnd w:id="971"/>
    </w:p>
    <w:p>
      <w:pPr>
        <w:pStyle w:val="BookText"/>
      </w:pPr>
      <w:r>
        <w:rPr>
          <w:rFonts w:ascii="IRNazanin" w:hAnsi="IRNazanin" w:eastAsia="IRNazanin" w:cs="IRNazanin"/>
          <w:lang w:bidi="fa-IR"/>
          <w:color w:val="111111"/>
          <w:sz w:val="28"/>
          <w:szCs w:val="28"/>
          <w:rtl/>
        </w:rPr>
        <w:t xml:space="preserve">للشیخ الطائفة أبی جعفر محمد بن الحسن الطوسی (م 460). عبر عنه فی النجاشی و الفهرست بمقدمة فی المدخل إلی علم الکلام و قال فی الفهرست إنه لم یعمل مثلها.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رأیت فی حاشیة کتاب المستجاد من الإرشاد الموجود عند السید محمد الکوه‏کمری المکتوب سنة 982 رسالة فی أصول الدین منسوبة إلی شیخ الطائفة الطوسی. أوله: [إذا سألک سائل و قال: ما الإیمان؟ فقل: هو التصدیق بالله و الرسول و بما جاء به و بالأئمة علیه السلام  کل قولک بالدلیل لا بالتقلید، و هو مرکب مرتب علی خمسة أرکان من عرفها کان مؤمنا. و هی: التوحید، و العدل، و النبوة و الإمامة، و المعاد. و حد التوحید- إلی قوله: و الدلیل علی أن الله موجود أن العالم أثره‏]. و عناوینه إلی آخره هکذا: و الدلیل علی کذا فهو کذا، احتملت أولا أنه هذه الرسالة (مقدمه الکلام) التی لم یعمل مثلها. و نسخه أخری منه بعینه فی مجموعة کتب المولی محمد علی الخوانساری من دون النسبة إلی الشیخ الطوسی کتابتها أیضا فی 982 و معه النکت للشیخ المفید، و مختصر التحفة الکلامیة.</w:t>
      </w:r>
    </w:p>
    <w:p>
      <w:pPr>
        <w:pStyle w:val="BookText"/>
      </w:pPr>
      <w:r>
        <w:rPr>
          <w:rFonts w:ascii="IRNazanin" w:hAnsi="IRNazanin" w:eastAsia="IRNazanin" w:cs="IRNazanin"/>
          <w:lang w:bidi="fa-IR"/>
          <w:color w:val="111111"/>
          <w:sz w:val="28"/>
          <w:szCs w:val="28"/>
          <w:rtl/>
        </w:rPr>
        <w:t xml:space="preserve">و یوجد نسخه من مقدمه الکلام عند السید المشکاة مکتوب علی ظهرها أنه [مقدمه الکلام تصنیف الشیخ الإمام الورع قدوة العارفین و حجة الله علی العالمین لسان الحکماء و المتکلمین أبی جعفر محمد بن الحسن بن علی الطوسی متعنا الله بطول بقائه و نفعنا بعلومه‏]. و کتب أیضا علی ظهر الصفحة الأولی منه: [قرأ علی هذا الکتاب و بحث علی معانیه صاحبه فی عدة مجالس آخرها السادس و العشرین من المحرم لسنة خمس و أربعین و أربعمائة بحدود دار السلام و کتبه محمد بن الحسن بن علی، و لله الحمد و المنة صلی الله علی محمد و آله الطیبین‏]. و الظاهر أن هذا خط الشیخ و إمضاء و آخر النسخة: [مفیض الحیاة و بارئ النسمة و هو المستحق له دائما سرمدا و حسبی الله و نعم الوکیل رب أتمم بالخیر، وقع الفراغ من استنساخه بتوفیق الله و بحسن معونته سادس عشرین من رجب سنة أربع و أربعین و أربعمائة فی مدینة السلام علی ید العبد الضعیف نظام الدین محمود بن علی الخوارزمی حامد الله تعالی مصلیا علی نبیه‏]. و من الأسف لن ینتقل هذه النسخة إلی مکتبة جامعة طهران و أرجو الله تعالی إعادته إلینا. و أشرنا إلی ترجمه الخوارزمی فی طبقات الشیعة، النابس:</w:t>
      </w:r>
    </w:p>
    <w:p>
      <w:pPr>
        <w:pStyle w:val="BookText"/>
      </w:pPr>
      <w:r>
        <w:rPr>
          <w:rFonts w:ascii="Times New Roman" w:hAnsi="Times New Roman" w:eastAsia="Times New Roman" w:cs="Times New Roman"/>
          <w:lang w:val="en-US" w:bidi="en-US"/>
          <w:color w:val="111111"/>
          <w:sz w:val="28"/>
          <w:szCs w:val="28"/>
          <w:rtl/>
        </w:rPr>
        <w:t xml:space="preserve">191.</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91" w:name="pg11374_165230"/>
    <w:bookmarkEnd w:id="91"/>
    <w:p>
      <w:pPr>
        <w:pStyle w:val="Heading3"/>
      </w:pPr>
      <w:bookmarkStart w:id="972" w:name="_Toc533"/>
      <w:r>
        <w:t>6219- مقدمه کلیات أدیب گرم‏رودی‏</w:t>
      </w:r>
      <w:bookmarkEnd w:id="972"/>
    </w:p>
    <w:p>
      <w:pPr>
        <w:pStyle w:val="BookText"/>
      </w:pPr>
      <w:r>
        <w:rPr>
          <w:rFonts w:ascii="IRNazanin" w:hAnsi="IRNazanin" w:eastAsia="IRNazanin" w:cs="IRNazanin"/>
          <w:lang w:bidi="fa-IR"/>
          <w:color w:val="111111"/>
          <w:sz w:val="28"/>
          <w:szCs w:val="28"/>
          <w:rtl/>
        </w:rPr>
        <w:t xml:space="preserve">المیرزا محمد حسین الآذربایجانی کان یسکن فی عهد محمد شاه و ناصر الدین شاه (1264- 1313) فی طهران و أصفهان و فی عهد ثانیهما رجع إلی تبریز. و المقدمة من إنشاء جامع کلیاته علی محمد بن محمد حسن الگرمرودی، بالعربیة فی أحوال الناظم، و أما الکلیات هذه عربیة و فارسیة منثورة و منظومة، و فیها قصائد من مدیح الأئمة و رجال عصره و مراثیهم، و ذم نجیب پاشا لما جاء بقتل بغداد و نهبها، و فیها أیضا شرح مقدمه نهج البلاغة لابن أبی الحدید بالفارسی. توجد بطهران (دانشگاه 4099) من القرن الثالث أو الرابع عشر کما فی الفهارس. و نسخه أخری من المقدمة توجد مع نسخه من الدیوان التی کتبها جامع الدیوان بنفسه فی القرن الثالث عشر، و الظاهر أن النسخة کانت یهیئ للطبع و هی فی (دانشگاه) 3020) کتبت بقلم الشکستة نستعلیق فی (35) ورقة.</w:t>
      </w:r>
    </w:p>
    <w:p>
      <w:pPr>
        <w:pStyle w:val="Heading3"/>
      </w:pPr>
      <w:bookmarkStart w:id="973" w:name="_Toc534"/>
      <w:r>
        <w:t>6220- مقدمه کلیات خواجو</w:t>
      </w:r>
      <w:bookmarkEnd w:id="973"/>
    </w:p>
    <w:p>
      <w:pPr>
        <w:pStyle w:val="BookText"/>
      </w:pPr>
      <w:r>
        <w:rPr>
          <w:rFonts w:ascii="IRNazanin" w:hAnsi="IRNazanin" w:eastAsia="IRNazanin" w:cs="IRNazanin"/>
          <w:lang w:bidi="fa-IR"/>
          <w:color w:val="111111"/>
          <w:sz w:val="28"/>
          <w:szCs w:val="28"/>
          <w:rtl/>
        </w:rPr>
        <w:t xml:space="preserve">الکرمانی المذکور فی (9: 304).</w:t>
      </w:r>
    </w:p>
    <w:p>
      <w:pPr>
        <w:pStyle w:val="BookText"/>
      </w:pPr>
      <w:r>
        <w:rPr>
          <w:rFonts w:ascii="IRNazanin" w:hAnsi="IRNazanin" w:eastAsia="IRNazanin" w:cs="IRNazanin"/>
          <w:lang w:bidi="fa-IR"/>
          <w:color w:val="111111"/>
          <w:sz w:val="28"/>
          <w:szCs w:val="28"/>
          <w:rtl/>
        </w:rPr>
        <w:t xml:space="preserve">و المقدمة فی شرح أحواله لمباشر طبع کلیاته أحمد السهیلی الخوانساری المذکور فی (9: 480).</w:t>
      </w:r>
    </w:p>
    <w:p>
      <w:pPr>
        <w:pStyle w:val="Heading3"/>
      </w:pPr>
      <w:bookmarkStart w:id="974" w:name="_Toc535"/>
      <w:r>
        <w:t>6221- مقدمه کلیات ساقی‏</w:t>
      </w:r>
      <w:bookmarkEnd w:id="974"/>
    </w:p>
    <w:p>
      <w:pPr>
        <w:pStyle w:val="BookText"/>
      </w:pPr>
      <w:r>
        <w:rPr>
          <w:rFonts w:ascii="IRNazanin" w:hAnsi="IRNazanin" w:eastAsia="IRNazanin" w:cs="IRNazanin"/>
          <w:lang w:bidi="fa-IR"/>
          <w:color w:val="111111"/>
          <w:sz w:val="28"/>
          <w:szCs w:val="28"/>
          <w:rtl/>
        </w:rPr>
        <w:t xml:space="preserve">الحاج محمد زمان کلاتی، المذکور فی (9:</w:t>
      </w:r>
    </w:p>
    <w:p>
      <w:pPr>
        <w:pStyle w:val="BookText"/>
      </w:pPr>
      <w:r>
        <w:rPr>
          <w:rFonts w:ascii="IRNazanin" w:hAnsi="IRNazanin" w:eastAsia="IRNazanin" w:cs="IRNazanin"/>
          <w:lang w:bidi="fa-IR"/>
          <w:color w:val="111111"/>
          <w:sz w:val="28"/>
          <w:szCs w:val="28"/>
          <w:rtl/>
        </w:rPr>
        <w:t xml:space="preserve">416). و المقدمة لرضا قلی خان هدایت الطبرستانی، فی بیان أحواله و أشعاره و آثاره. و علی ظهر النسخة کتب الهدایة هذا أن الدیوان و منتخب منشئاته جمعت بأمره و تاریخ الکتابة 1286.</w:t>
      </w:r>
    </w:p>
    <w:p>
      <w:pPr>
        <w:pStyle w:val="Heading3"/>
      </w:pPr>
      <w:bookmarkStart w:id="975" w:name="_Toc536"/>
      <w:r>
        <w:t>6222- مقدمه کلیات سعدی‏</w:t>
      </w:r>
      <w:bookmarkEnd w:id="975"/>
    </w:p>
    <w:p>
      <w:pPr>
        <w:pStyle w:val="BookText"/>
      </w:pPr>
      <w:r>
        <w:rPr>
          <w:rFonts w:ascii="IRNazanin" w:hAnsi="IRNazanin" w:eastAsia="IRNazanin" w:cs="IRNazanin"/>
          <w:lang w:bidi="fa-IR"/>
          <w:color w:val="111111"/>
          <w:sz w:val="28"/>
          <w:szCs w:val="28"/>
          <w:rtl/>
        </w:rPr>
        <w:t xml:space="preserve">الشیرازی، مر ذکره فی (9: 447) و قلنا بأنه توجد مقدمه منسوبة إلی نفسه مجعولة، و الأخری لعلی بیستون. و طبع مکررا و فی صدرها مقدمات من الناشرین و المباشرین.</w:t>
      </w:r>
    </w:p>
    <w:p>
      <w:pPr>
        <w:pStyle w:val="Heading3"/>
      </w:pPr>
      <w:bookmarkStart w:id="976" w:name="_Toc537"/>
      <w:r>
        <w:t>6223- مقدمه کلیات شفائی‏</w:t>
      </w:r>
      <w:bookmarkEnd w:id="976"/>
    </w:p>
    <w:p>
      <w:pPr>
        <w:pStyle w:val="BookText"/>
      </w:pPr>
      <w:r>
        <w:rPr>
          <w:rFonts w:ascii="IRNazanin" w:hAnsi="IRNazanin" w:eastAsia="IRNazanin" w:cs="IRNazanin"/>
          <w:lang w:bidi="fa-IR"/>
          <w:color w:val="111111"/>
          <w:sz w:val="28"/>
          <w:szCs w:val="28"/>
          <w:rtl/>
        </w:rPr>
        <w:t xml:space="preserve">الملا شرف الدین حسن المذکور فی (9: 529)، و المقدمة لمحمد تقی الدولت‏آبادی. مر تفصیله فی (19:</w:t>
      </w:r>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IRNazanin" w:hAnsi="IRNazanin" w:eastAsia="IRNazanin" w:cs="IRNazanin"/>
          <w:lang w:bidi="fa-IR"/>
          <w:color w:val="111111"/>
          <w:sz w:val="28"/>
          <w:szCs w:val="28"/>
          <w:rtl/>
        </w:rPr>
        <w:t xml:space="preserve">عند بیان مثنوی مهر و محبت له.</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92" w:name="pg11374_165231"/>
    <w:bookmarkEnd w:id="92"/>
    <w:p>
      <w:pPr>
        <w:pStyle w:val="Heading3"/>
      </w:pPr>
      <w:bookmarkStart w:id="977" w:name="_Toc538"/>
      <w:r>
        <w:t>6224- مقدمه کلیات صاحب الزمانی‏</w:t>
      </w:r>
      <w:bookmarkEnd w:id="977"/>
    </w:p>
    <w:p>
      <w:pPr>
        <w:pStyle w:val="BookText"/>
      </w:pPr>
      <w:r>
        <w:rPr>
          <w:rFonts w:ascii="IRNazanin" w:hAnsi="IRNazanin" w:eastAsia="IRNazanin" w:cs="IRNazanin"/>
          <w:lang w:bidi="fa-IR"/>
          <w:color w:val="111111"/>
          <w:sz w:val="28"/>
          <w:szCs w:val="28"/>
          <w:rtl/>
        </w:rPr>
        <w:t xml:space="preserve">السید حسن. و المقدمة لابن أخته نور الدین فی أحوال المؤلف. ثم یتولها سگ و گربه، جنایات الإنسان، سگ و خر، رباعیات. أولها: [</w:t>
      </w:r>
    </w:p>
    <w:p>
      <w:pPr>
        <w:pStyle w:val="BookText"/>
      </w:pPr>
      <w:r>
        <w:rPr>
          <w:rFonts w:ascii="IRNazanin" w:hAnsi="IRNazanin" w:eastAsia="IRNazanin" w:cs="IRNazanin"/>
          <w:lang w:bidi="fa-IR"/>
          <w:color w:val="111111"/>
          <w:sz w:val="28"/>
          <w:szCs w:val="28"/>
          <w:rtl/>
        </w:rPr>
        <w:t xml:space="preserve">قامتم گر ز بار زنج خم است‏</w:t>
      </w:r>
    </w:p>
    <w:p>
      <w:pPr>
        <w:pStyle w:val="BookText"/>
      </w:pPr>
      <w:r>
        <w:rPr>
          <w:rFonts w:ascii="IRNazanin" w:hAnsi="IRNazanin" w:eastAsia="IRNazanin" w:cs="IRNazanin"/>
          <w:lang w:bidi="fa-IR"/>
          <w:color w:val="111111"/>
          <w:sz w:val="28"/>
          <w:szCs w:val="28"/>
          <w:rtl/>
        </w:rPr>
        <w:t xml:space="preserve">]. بخط حسن التقدیسی التفریشی الفراهانی کتابتها 5/ 1/ 1331 ش. توجد بمشهد خراسان (فرهنگ و هنر 3 ب) کما فی فهرسها.</w:t>
      </w:r>
    </w:p>
    <w:p>
      <w:pPr>
        <w:pStyle w:val="Heading3"/>
      </w:pPr>
      <w:bookmarkStart w:id="978" w:name="_Toc539"/>
      <w:r>
        <w:t>6225- مقدمه کلیات طوبی النائنی‏</w:t>
      </w:r>
      <w:bookmarkEnd w:id="978"/>
    </w:p>
    <w:p>
      <w:pPr>
        <w:pStyle w:val="BookText"/>
      </w:pPr>
      <w:r>
        <w:rPr>
          <w:rFonts w:ascii="IRNazanin" w:hAnsi="IRNazanin" w:eastAsia="IRNazanin" w:cs="IRNazanin"/>
          <w:lang w:bidi="fa-IR"/>
          <w:color w:val="111111"/>
          <w:sz w:val="28"/>
          <w:szCs w:val="28"/>
          <w:rtl/>
        </w:rPr>
        <w:t xml:space="preserve">المیرزا سید محمد خان بن المیرزا حسین خان حسرت (1238- أصفهان 1284) یتضمن النظم و النثر جمع کلیاته بعد وفاته المیرزا حسن علی خان طائر النائنی صاحب تذکره نائن و قدم له مقدمه فی شرح أحوال الناظم و هو غیر طوبی الیزدی المذکور فی (9: 651) توجد المقدمة مع أصل الکلیات فی (الرضویة 5001) کتابتها 1305</w:t>
      </w:r>
    </w:p>
    <w:p>
      <w:pPr>
        <w:pStyle w:val="Heading3"/>
      </w:pPr>
      <w:bookmarkStart w:id="979" w:name="_Toc540"/>
      <w:r>
        <w:t>6226- مقدمه کلیات عرفی‏</w:t>
      </w:r>
      <w:bookmarkEnd w:id="979"/>
    </w:p>
    <w:p>
      <w:pPr>
        <w:pStyle w:val="BookText"/>
      </w:pPr>
      <w:r>
        <w:rPr>
          <w:rFonts w:ascii="IRNazanin" w:hAnsi="IRNazanin" w:eastAsia="IRNazanin" w:cs="IRNazanin"/>
          <w:lang w:bidi="fa-IR"/>
          <w:color w:val="111111"/>
          <w:sz w:val="28"/>
          <w:szCs w:val="28"/>
          <w:rtl/>
        </w:rPr>
        <w:t xml:space="preserve">الشیرازی، المذکور فی (9: 713) و المقدمة لعبد الباقی النهاوندی، مر ذکرها عند ذکر دیوان عرفی 9: 713 أولها: [حمدی که نخستین پایه‏اش معراج دانشمندان سزد و توحیدی که اولین حرفش‏]</w:t>
      </w:r>
    </w:p>
    <w:p>
      <w:pPr>
        <w:pStyle w:val="Heading3"/>
      </w:pPr>
      <w:bookmarkStart w:id="980" w:name="_Toc541"/>
      <w:r>
        <w:t>6227- مقدمه کلیات عطار</w:t>
      </w:r>
      <w:bookmarkEnd w:id="980"/>
    </w:p>
    <w:p>
      <w:pPr>
        <w:pStyle w:val="BookText"/>
      </w:pPr>
      <w:r>
        <w:rPr>
          <w:rFonts w:ascii="IRNazanin" w:hAnsi="IRNazanin" w:eastAsia="IRNazanin" w:cs="IRNazanin"/>
          <w:lang w:bidi="fa-IR"/>
          <w:color w:val="111111"/>
          <w:sz w:val="28"/>
          <w:szCs w:val="28"/>
          <w:rtl/>
        </w:rPr>
        <w:t xml:space="preserve">النیشابوری المذکور فی (9: 729) و المقدمة فی ترجمه أحواله لکاتب نسخه کلیاته بطهران (الملک 5062) تاریخ کتابتها 956 إلی 1006 و یتضمن: تذکره الأولیاء، دیوان، مختارنامه، جوهر الذات، أسرارنامه، لسان الغیب، هفت وادی، إلهی‏نامه، مصیبت‏نامه، مظهر العجائب قصائد، مثنوی (لم یعرف فی الفهرست)، کنز الحقائق، بلبل‏نامه، کلها فی 720 ورق لم یذکر فی فهرسها اسم مؤلف المقدمة، و جاء فی المقدمة تاریخ وفاه عطار سنة 613</w:t>
      </w:r>
    </w:p>
    <w:p>
      <w:pPr>
        <w:pStyle w:val="Heading3"/>
      </w:pPr>
      <w:bookmarkStart w:id="981" w:name="_Toc542"/>
      <w:r>
        <w:t>6228- مقدمه کلیات قائم مقام‏</w:t>
      </w:r>
      <w:bookmarkEnd w:id="981"/>
    </w:p>
    <w:p>
      <w:pPr>
        <w:pStyle w:val="BookText"/>
      </w:pPr>
      <w:r>
        <w:rPr>
          <w:rFonts w:ascii="IRNazanin" w:hAnsi="IRNazanin" w:eastAsia="IRNazanin" w:cs="IRNazanin"/>
          <w:lang w:bidi="fa-IR"/>
          <w:color w:val="111111"/>
          <w:sz w:val="28"/>
          <w:szCs w:val="28"/>
          <w:rtl/>
        </w:rPr>
        <w:t xml:space="preserve">المیرزا أبو القاسم الفراهانی المذکور فی (9: 858) و المقدمة لجامع نسخه من منشئاته محمود خان ملک الشعراء بن محمد حسین بن فتح علی خان صبا الکاشانی، جمعها و أنشأها باسم‏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93" w:name="pg11374_165232"/>
    <w:bookmarkEnd w:id="93"/>
    <w:p>
      <w:pPr>
        <w:pStyle w:val="BookText"/>
      </w:pPr>
      <w:r>
        <w:rPr>
          <w:rFonts w:ascii="IRNazanin" w:hAnsi="IRNazanin" w:eastAsia="IRNazanin" w:cs="IRNazanin"/>
          <w:lang w:bidi="fa-IR"/>
          <w:color w:val="111111"/>
          <w:sz w:val="28"/>
          <w:szCs w:val="28"/>
          <w:rtl/>
        </w:rPr>
        <w:t xml:space="preserve">ناصر الدین شاه (1264- 1313) و فرهاد میرزا قاجار توجد بطهران (دانشگاه 3897) من القرن الرابع عشر</w:t>
      </w:r>
    </w:p>
    <w:p>
      <w:pPr>
        <w:pStyle w:val="Heading3"/>
      </w:pPr>
      <w:bookmarkStart w:id="982" w:name="_Toc543"/>
      <w:r>
        <w:t>6229- مقدمه کلیات قوام الدین محمد الیزدی‏</w:t>
      </w:r>
      <w:bookmarkEnd w:id="982"/>
    </w:p>
    <w:p>
      <w:pPr>
        <w:pStyle w:val="BookText"/>
      </w:pPr>
      <w:r>
        <w:rPr>
          <w:rFonts w:ascii="IRNazanin" w:hAnsi="IRNazanin" w:eastAsia="IRNazanin" w:cs="IRNazanin"/>
          <w:lang w:bidi="fa-IR"/>
          <w:color w:val="111111"/>
          <w:sz w:val="28"/>
          <w:szCs w:val="28"/>
          <w:rtl/>
        </w:rPr>
        <w:t xml:space="preserve">بن ضیاء الدین أبی بکر حسین بن شرف الدین علی الیزدی، المتوفی بیزد سنة 830 یتضمن النظم و النثر، جمع الکلیات صدیقه عبد الرحمن صفیر الشیرازی، یظهر منه أنه ولد بیزد و کان حافظا للقرآن فی شبابه، سافر إلی شروان و آذربایجان و دیار بکر و شام و مصر و مازندران و لاهیجان و ری، و راود الأمراء و الحکام مثل شاه‏رخ و إبراهیم سلطان و بایسنقر و أبو الفتح خلیل و المقدمة فی شرح أحواله لأخیه أولها:</w:t>
      </w:r>
    </w:p>
    <w:p>
      <w:pPr>
        <w:pStyle w:val="BookText"/>
      </w:pPr>
      <w:r>
        <w:rPr>
          <w:rFonts w:ascii="IRNazanin" w:hAnsi="IRNazanin" w:eastAsia="IRNazanin" w:cs="IRNazanin"/>
          <w:lang w:bidi="fa-IR"/>
          <w:color w:val="111111"/>
          <w:sz w:val="28"/>
          <w:szCs w:val="28"/>
          <w:rtl/>
        </w:rPr>
        <w:t xml:space="preserve">حمد بی‏حد ز أزل تا به أبد</w:t>
      </w:r>
    </w:p>
    <w:p>
      <w:pPr>
        <w:pStyle w:val="BookText"/>
      </w:pPr>
      <w:r>
        <w:rPr>
          <w:rFonts w:ascii="IRNazanin" w:hAnsi="IRNazanin" w:eastAsia="IRNazanin" w:cs="IRNazanin"/>
          <w:lang w:bidi="fa-IR"/>
          <w:color w:val="111111"/>
          <w:sz w:val="28"/>
          <w:szCs w:val="28"/>
          <w:rtl/>
        </w:rPr>
        <w:t xml:space="preserve">احدی را که جز أو نیست أحد</w:t>
      </w:r>
    </w:p>
    <w:p>
      <w:pPr>
        <w:pStyle w:val="BookText"/>
      </w:pPr>
      <w:r>
        <w:rPr>
          <w:rFonts w:ascii="IRNazanin" w:hAnsi="IRNazanin" w:eastAsia="IRNazanin" w:cs="IRNazanin"/>
          <w:lang w:bidi="fa-IR"/>
          <w:color w:val="111111"/>
          <w:sz w:val="28"/>
          <w:szCs w:val="28"/>
          <w:rtl/>
        </w:rPr>
        <w:t xml:space="preserve">متکلمی واجب الوجود که دیباجة دیوان عجیب الشأن‏] توجد بطهران (دانشگاه 2576) بخط من القرن الثانی عشر فی 402 ص‏</w:t>
      </w:r>
    </w:p>
    <w:p>
      <w:pPr>
        <w:pStyle w:val="Heading3"/>
      </w:pPr>
      <w:bookmarkStart w:id="983" w:name="_Toc544"/>
      <w:r>
        <w:t>6230- مقدمه کلیات محتشم‏</w:t>
      </w:r>
      <w:bookmarkEnd w:id="983"/>
    </w:p>
    <w:p>
      <w:pPr>
        <w:pStyle w:val="BookText"/>
      </w:pPr>
      <w:r>
        <w:rPr>
          <w:rFonts w:ascii="IRNazanin" w:hAnsi="IRNazanin" w:eastAsia="IRNazanin" w:cs="IRNazanin"/>
          <w:lang w:bidi="fa-IR"/>
          <w:color w:val="111111"/>
          <w:sz w:val="28"/>
          <w:szCs w:val="28"/>
          <w:rtl/>
        </w:rPr>
        <w:t xml:space="preserve">الکاشانی المتوفی 999 المذکور فی (9: 972) قد استدعی علی فراش موته عن تقی الدین الکاشانی المتخلص بذکری مؤلف خلاصة الأشعار المذکور فی (9: 174 و 339) أن یجمع دیوانه، فقبل هو و جمع الکلیات فی سبعة أقسام و أنشأ المقدمة له فی شرح أحواله و تاریخ وفاته:</w:t>
      </w:r>
    </w:p>
    <w:p>
      <w:pPr>
        <w:pStyle w:val="BookText"/>
      </w:pPr>
      <w:r>
        <w:rPr>
          <w:rFonts w:ascii="IRNazanin" w:hAnsi="IRNazanin" w:eastAsia="IRNazanin" w:cs="IRNazanin"/>
          <w:lang w:bidi="fa-IR"/>
          <w:color w:val="111111"/>
          <w:sz w:val="28"/>
          <w:szCs w:val="28"/>
          <w:rtl/>
        </w:rPr>
        <w:t xml:space="preserve">القسم 1- القصائد باسم تشبیبیه، 2- الغزلیات باسم شبابیة، 3- أیضا الغزلیات باسم صبائیة، 4- الجلالیة نظما و نثرا، 5- نقل عشاق نظما و نثرا، 6- التواریخ باسم الضروریات، 7- المعمی و اللغز باسم المعمیات طبع الکلیات من دون المقدمة و الترتیب المذکور ببمبئی و طهران و توجد المقدمة فی صدر بعض نسخه منها طهران (الملیة 458) بخط محمد بدیع الکاشانی، کتابتها 1088 و (الرضویة 4749) کتابتها 1193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4" w:name="pg11374_165233"/>
    <w:bookmarkEnd w:id="94"/>
    <w:p>
      <w:pPr>
        <w:pStyle w:val="Heading3"/>
      </w:pPr>
      <w:bookmarkStart w:id="984" w:name="_Toc545"/>
      <w:r>
        <w:t>6231- مقدمه کلیات مشتری الخراسانی،</w:t>
      </w:r>
      <w:bookmarkEnd w:id="984"/>
    </w:p>
    <w:p>
      <w:pPr>
        <w:pStyle w:val="BookText"/>
      </w:pPr>
      <w:r>
        <w:rPr>
          <w:rFonts w:ascii="IRNazanin" w:hAnsi="IRNazanin" w:eastAsia="IRNazanin" w:cs="IRNazanin"/>
          <w:lang w:bidi="fa-IR"/>
          <w:color w:val="111111"/>
          <w:sz w:val="28"/>
          <w:szCs w:val="28"/>
          <w:rtl/>
        </w:rPr>
        <w:t xml:space="preserve">المذکور دیوانه فی (9:</w:t>
      </w:r>
    </w:p>
    <w:p>
      <w:pPr>
        <w:pStyle w:val="BookText"/>
      </w:pPr>
      <w:r>
        <w:rPr>
          <w:rFonts w:ascii="Times New Roman" w:hAnsi="Times New Roman" w:eastAsia="Times New Roman" w:cs="Times New Roman"/>
          <w:lang w:val="en-US" w:bidi="en-US"/>
          <w:color w:val="111111"/>
          <w:sz w:val="28"/>
          <w:szCs w:val="28"/>
          <w:rtl/>
        </w:rPr>
        <w:t xml:space="preserve">1046.</w:t>
      </w:r>
    </w:p>
    <w:p>
      <w:pPr>
        <w:pStyle w:val="BookText"/>
      </w:pPr>
      <w:r>
        <w:rPr>
          <w:rFonts w:ascii="IRNazanin" w:hAnsi="IRNazanin" w:eastAsia="IRNazanin" w:cs="IRNazanin"/>
          <w:lang w:bidi="fa-IR"/>
          <w:color w:val="111111"/>
          <w:sz w:val="28"/>
          <w:szCs w:val="28"/>
          <w:rtl/>
        </w:rPr>
        <w:t xml:space="preserve">توجد نسخه منها فی (المجلس 2490) مصدرة بمقدمة منثورة فی شرح أحواله من إنشاء نفسه أولها: [حمد و ستایشی که از اظهارش گلهای معارف از بوستان‏] بخط المصنف کتابتها 1292 و نسخه أخری فی طهران (دانشگاه 3315) مصدرة بمقدمة فی شرح أحواله من إنشاء شمس الدین بن حکیم إلهی أولها: [خوش آنکه بخت کشد رخت زی خراسانم‏] بخط محمد قلی عاشوری القزوینی کتابتها 1299 بطهران‏</w:t>
      </w:r>
    </w:p>
    <w:p>
      <w:pPr>
        <w:pStyle w:val="Heading3"/>
      </w:pPr>
      <w:bookmarkStart w:id="985" w:name="_Toc546"/>
      <w:r>
        <w:t>6232- مقدمه کلیات مشرقی‏</w:t>
      </w:r>
      <w:bookmarkEnd w:id="985"/>
    </w:p>
    <w:p>
      <w:pPr>
        <w:pStyle w:val="BookText"/>
      </w:pPr>
      <w:r>
        <w:rPr>
          <w:rFonts w:ascii="IRNazanin" w:hAnsi="IRNazanin" w:eastAsia="IRNazanin" w:cs="IRNazanin"/>
          <w:lang w:bidi="fa-IR"/>
          <w:color w:val="111111"/>
          <w:sz w:val="28"/>
          <w:szCs w:val="28"/>
          <w:rtl/>
        </w:rPr>
        <w:t xml:space="preserve">الطوسی أو المشهدی علی ما ذکرناه فی (9: 1049) و المقدمة لتلمیذه المیرزا محمد المتخلص بفارس جمع الکلیات حسب أمر شاه صفی بن صفی بن عباس الصفوی، و فیها شرح أحوال الناظم توجد نسخه من الکلیات مصدرة بالمقدمة فی طهران (دانشگاه 3316) بخط من القرن الحادی عشر، فی 108 ورق، کما فی فهرسها</w:t>
      </w:r>
    </w:p>
    <w:p>
      <w:pPr>
        <w:pStyle w:val="Heading3"/>
      </w:pPr>
      <w:bookmarkStart w:id="986" w:name="_Toc547"/>
      <w:r>
        <w:t>6233- مقدمه کلیات محمد هاشم درویش‏</w:t>
      </w:r>
      <w:bookmarkEnd w:id="986"/>
    </w:p>
    <w:p>
      <w:pPr>
        <w:pStyle w:val="BookText"/>
      </w:pPr>
      <w:r>
        <w:rPr>
          <w:rFonts w:ascii="IRNazanin" w:hAnsi="IRNazanin" w:eastAsia="IRNazanin" w:cs="IRNazanin"/>
          <w:lang w:bidi="fa-IR"/>
          <w:color w:val="111111"/>
          <w:sz w:val="28"/>
          <w:szCs w:val="28"/>
          <w:rtl/>
        </w:rPr>
        <w:t xml:space="preserve">الشیرازی بن إسماعیل، خلیفة و صهر السید محمد القطب النیریزی الذهبی، المذکور فی (9: 1288) و المقدمة لجامع الکلیات أبی القاسم محمد بن میرزا عبد النبی الحسینی، من أحفاد المؤلف، فی شرح أحواله، فی ثلاث مسالک: المسلک 1- حالاته، 2- ذکر کراماته فی 18 حکایة، 3- ذکر سلسلة مشایخه ثم یتولها فی نسخه طهران (الملک 5690) مثنوی ولایت‏نامه، دیوان، شرح حدیث البساط أولها: [نفائس جواهر حمدی که جوهریان أهل عرفان‏] بخط محمد باقر پسیان 1304، فی 193 ورق و نسخه أخری من کلیاته فی (المتحف البریطانی 8014) لم یذکر إنها مصدرة بالمقدمة أم لا</w:t>
      </w:r>
    </w:p>
    <w:p>
      <w:pPr>
        <w:pStyle w:val="Heading3"/>
      </w:pPr>
      <w:bookmarkStart w:id="987" w:name="_Toc548"/>
      <w:r>
        <w:t>6234- مقدمه کلیلة و دمنة البهرامشاهیة</w:t>
      </w:r>
      <w:bookmarkEnd w:id="987"/>
    </w:p>
    <w:p>
      <w:pPr>
        <w:pStyle w:val="BookText"/>
      </w:pPr>
      <w:r>
        <w:rPr>
          <w:rFonts w:ascii="IRNazanin" w:hAnsi="IRNazanin" w:eastAsia="IRNazanin" w:cs="IRNazanin"/>
          <w:lang w:bidi="fa-IR"/>
          <w:color w:val="111111"/>
          <w:sz w:val="28"/>
          <w:szCs w:val="28"/>
          <w:rtl/>
        </w:rPr>
        <w:t xml:space="preserve">توجد بطهران (دانشگاه 1/ 2576) ضمن جنگ فی 5 ورق لن یذکر مؤلفها و طبع المتن مع مقدمه‏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5" w:name="pg11374_165234"/>
    <w:bookmarkEnd w:id="95"/>
    <w:p>
      <w:pPr>
        <w:pStyle w:val="BookText"/>
      </w:pPr>
      <w:r>
        <w:rPr>
          <w:rFonts w:ascii="IRNazanin" w:hAnsi="IRNazanin" w:eastAsia="IRNazanin" w:cs="IRNazanin"/>
          <w:lang w:bidi="fa-IR"/>
          <w:color w:val="111111"/>
          <w:sz w:val="28"/>
          <w:szCs w:val="28"/>
          <w:rtl/>
        </w:rPr>
        <w:t xml:space="preserve">المیرزا عبد العظیم خان القریب الگرگانی المذکور فی (9: 881) فی 1357 و بعدها</w:t>
      </w:r>
    </w:p>
    <w:p>
      <w:pPr>
        <w:pStyle w:val="Heading3"/>
      </w:pPr>
      <w:bookmarkStart w:id="988" w:name="_Toc549"/>
      <w:r>
        <w:t>6235- مقدمه گرشاسب‏نامه‏</w:t>
      </w:r>
      <w:bookmarkEnd w:id="988"/>
    </w:p>
    <w:p>
      <w:pPr>
        <w:pStyle w:val="BookText"/>
      </w:pPr>
      <w:r>
        <w:rPr>
          <w:rFonts w:ascii="IRNazanin" w:hAnsi="IRNazanin" w:eastAsia="IRNazanin" w:cs="IRNazanin"/>
          <w:lang w:bidi="fa-IR"/>
          <w:color w:val="111111"/>
          <w:sz w:val="28"/>
          <w:szCs w:val="28"/>
          <w:rtl/>
        </w:rPr>
        <w:t xml:space="preserve">المتن لأسدی الطوسی، مر ذکره فی (18:</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توجد نسخه مصدرة بمقدمة لم یذکر فیها مؤلفها، غیر إنها تشبه منشئات رضا قلی خان هدایت، و قریبة مما فی أحوالات الأسدی فی مجمع الفصحاء له توجد بطهران (المجلس 1167) کتبت لمحمد تقی خان سپهر مؤلف ناسخ التواریخ و طبع المتن مکررا منها مع مقدمه الطبع لحبیب الیغمائی بطهران 1317 ش‏</w:t>
      </w:r>
    </w:p>
    <w:p>
      <w:pPr>
        <w:pStyle w:val="Heading3"/>
      </w:pPr>
      <w:bookmarkStart w:id="989" w:name="_Toc550"/>
      <w:r>
        <w:t>6236- مقدمه گل‏چهر و اورنگ‏</w:t>
      </w:r>
      <w:bookmarkEnd w:id="989"/>
    </w:p>
    <w:p>
      <w:pPr>
        <w:pStyle w:val="BookText"/>
      </w:pPr>
      <w:r>
        <w:rPr>
          <w:rFonts w:ascii="IRNazanin" w:hAnsi="IRNazanin" w:eastAsia="IRNazanin" w:cs="IRNazanin"/>
          <w:lang w:bidi="fa-IR"/>
          <w:color w:val="111111"/>
          <w:sz w:val="28"/>
          <w:szCs w:val="28"/>
          <w:rtl/>
        </w:rPr>
        <w:t xml:space="preserve">لدولت القاجار، المذکور فی (9:</w:t>
      </w:r>
    </w:p>
    <w:p>
      <w:pPr>
        <w:pStyle w:val="BookText"/>
      </w:pPr>
      <w:r>
        <w:rPr>
          <w:rFonts w:ascii="Times New Roman" w:hAnsi="Times New Roman" w:eastAsia="Times New Roman" w:cs="Times New Roman"/>
          <w:lang w:val="en-US" w:bidi="en-US"/>
          <w:color w:val="111111"/>
          <w:sz w:val="28"/>
          <w:szCs w:val="28"/>
          <w:rtl/>
        </w:rPr>
        <w:t xml:space="preserve">331.</w:t>
      </w:r>
    </w:p>
    <w:p>
      <w:pPr>
        <w:pStyle w:val="BookText"/>
      </w:pPr>
      <w:r>
        <w:rPr>
          <w:rFonts w:ascii="IRNazanin" w:hAnsi="IRNazanin" w:eastAsia="IRNazanin" w:cs="IRNazanin"/>
          <w:lang w:bidi="fa-IR"/>
          <w:color w:val="111111"/>
          <w:sz w:val="28"/>
          <w:szCs w:val="28"/>
          <w:rtl/>
        </w:rPr>
        <w:t xml:space="preserve">توجد ضمن دیوانه، نظما فی (المجلس 1188) و الأصل منظومة غرامیة لم نعثر علیها</w:t>
      </w:r>
    </w:p>
    <w:p>
      <w:pPr>
        <w:pStyle w:val="Heading3"/>
      </w:pPr>
      <w:bookmarkStart w:id="990" w:name="_Toc551"/>
      <w:r>
        <w:t>6237- مقدمه گلزار محمدی‏</w:t>
      </w:r>
      <w:bookmarkEnd w:id="990"/>
    </w:p>
    <w:p>
      <w:pPr>
        <w:pStyle w:val="BookText"/>
      </w:pPr>
      <w:r>
        <w:rPr>
          <w:rFonts w:ascii="IRNazanin" w:hAnsi="IRNazanin" w:eastAsia="IRNazanin" w:cs="IRNazanin"/>
          <w:lang w:bidi="fa-IR"/>
          <w:color w:val="111111"/>
          <w:sz w:val="28"/>
          <w:szCs w:val="28"/>
          <w:rtl/>
        </w:rPr>
        <w:t xml:space="preserve">لمحمد معصوم بن الحسین المنشی البروجردی و قد أنشأها لبیاض محمد بیگ أولها: [سرسبزی بهار سخن به رشحات حمد چمن‏آرائی است که شبنم گلزار محمدی را مغز دماغ خردمندی ساخته‏] نسخه منها فی (الملک 15/ 5403) کتبها شاعر</w:t>
      </w:r>
    </w:p>
    <w:p>
      <w:pPr>
        <w:pStyle w:val="BookText"/>
      </w:pPr>
      <w:r>
        <w:rPr>
          <w:rFonts w:ascii="IRNazanin" w:hAnsi="IRNazanin" w:eastAsia="IRNazanin" w:cs="IRNazanin"/>
          <w:lang w:bidi="fa-IR"/>
          <w:color w:val="111111"/>
          <w:sz w:val="28"/>
          <w:szCs w:val="28"/>
          <w:rtl/>
        </w:rPr>
        <w:t xml:space="preserve">یتخلص ب (جنونی) ضمن المجموعة المؤرخة (1100) و نسخه أخری فی طهران عند الدکتور أصغر المهدوی (11/ 284) کتبت فی القرن الثانی عشر و علیها صک خاتم (1132)</w:t>
      </w:r>
    </w:p>
    <w:p>
      <w:pPr>
        <w:pStyle w:val="Heading3"/>
      </w:pPr>
      <w:bookmarkStart w:id="991" w:name="_Toc552"/>
      <w:r>
        <w:t>6238- مقدمه گلشن صبا</w:t>
      </w:r>
      <w:bookmarkEnd w:id="991"/>
    </w:p>
    <w:p>
      <w:pPr>
        <w:pStyle w:val="BookText"/>
      </w:pPr>
      <w:r>
        <w:rPr>
          <w:rFonts w:ascii="IRNazanin" w:hAnsi="IRNazanin" w:eastAsia="IRNazanin" w:cs="IRNazanin"/>
          <w:lang w:bidi="fa-IR"/>
          <w:color w:val="111111"/>
          <w:sz w:val="28"/>
          <w:szCs w:val="28"/>
          <w:rtl/>
        </w:rPr>
        <w:t xml:space="preserve">ذکرنا أصلها فی (18: 228) و المقدمة مطبوعة فی ترجمه أحوال الناظم لبهار الخراسانی، کما مر فی (9: 592)</w:t>
      </w:r>
    </w:p>
    <w:p>
      <w:pPr>
        <w:pStyle w:val="Heading3"/>
      </w:pPr>
      <w:bookmarkStart w:id="992" w:name="_Toc553"/>
      <w:r>
        <w:t>6239- مقدمه المثنوی المعنوی‏</w:t>
      </w:r>
      <w:bookmarkEnd w:id="992"/>
    </w:p>
    <w:p>
      <w:pPr>
        <w:pStyle w:val="BookText"/>
      </w:pPr>
      <w:r>
        <w:rPr>
          <w:rFonts w:ascii="IRNazanin" w:hAnsi="IRNazanin" w:eastAsia="IRNazanin" w:cs="IRNazanin"/>
          <w:lang w:bidi="fa-IR"/>
          <w:color w:val="111111"/>
          <w:sz w:val="28"/>
          <w:szCs w:val="28"/>
          <w:rtl/>
        </w:rPr>
        <w:t xml:space="preserve">المتن للمولوی البلخی، مر ذکره فی (9: 1122) لکل دفتر من الدفاتر الستة مقدمه منثورة اثنان منها فارسیة و أربعة منها عربیات منسوبة إلی الناظم، مع تردد فی الانتساب و مر فی (9: 254) ذکر حسینی القزوینی و شرحه لهذه المقدمات الستة و قد ترجم العربیات إلی الفارسیة عبد اللطیف العباسی‏</w:t>
      </w:r>
    </w:p>
    <w:p>
      <w:pPr>
        <w:pStyle w:val="Heading3"/>
      </w:pPr>
      <w:bookmarkStart w:id="993" w:name="_Toc554"/>
      <w:r>
        <w:t>6240- مقدمه المثنوی المعنوی‏</w:t>
      </w:r>
      <w:bookmarkEnd w:id="993"/>
    </w:p>
    <w:p>
      <w:pPr>
        <w:pStyle w:val="BookText"/>
      </w:pPr>
      <w:r>
        <w:rPr>
          <w:rFonts w:ascii="IRNazanin" w:hAnsi="IRNazanin" w:eastAsia="IRNazanin" w:cs="IRNazanin"/>
          <w:lang w:bidi="fa-IR"/>
          <w:color w:val="111111"/>
          <w:sz w:val="28"/>
          <w:szCs w:val="28"/>
          <w:rtl/>
        </w:rPr>
        <w:t xml:space="preserve">لعبد اللطیف العباسی العبادی المذکور صاحب مقدمه حدیقة الحقیقة 22: 55 کتب نسخه من المثنوی بدفاتره‏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6" w:name="pg11374_165235"/>
    <w:bookmarkEnd w:id="96"/>
    <w:p>
      <w:pPr>
        <w:pStyle w:val="BookText"/>
      </w:pPr>
      <w:r>
        <w:rPr>
          <w:rFonts w:ascii="IRNazanin" w:hAnsi="IRNazanin" w:eastAsia="IRNazanin" w:cs="IRNazanin"/>
          <w:lang w:bidi="fa-IR"/>
          <w:color w:val="111111"/>
          <w:sz w:val="28"/>
          <w:szCs w:val="28"/>
          <w:rtl/>
        </w:rPr>
        <w:t xml:space="preserve">الستة فی 1024 ق، و إنشاؤها مقدمه یبحث فیها حول النسخ المتعددة التی قوبل النسخة معها نسخها منظمة مع المثنوی و شایعة، منها طهران (الملیة 82 الغیر مفهرسة) قیل إنها بخط العبد اللطیف المذکور و کتابتها 1024؟ تشتمل علی: 1- فهرست عناوین الدفاتر الستة (ص 1- 5)، 2- مقدمه عبد اللطیف التی یقال إنها بخطه (ص 5- 15) أولها: [این نسخه ناسخه مثنویات سقیمه و مثبت و مروج نسخ صحیحة مستقیمه که بظاهر] ثم تتلوها مقدمه العربیة لأول الدفاتر الستة المنسوبة إلی المولوی أولها: [حمد له و الصلوات علی رسوله محمد و آله أجمعین، و بعد توفیق الله، هذا الکتاب المثنوی و هو أصل أصول الدین‏] ثم الدفاتر الباقیة و فی أولا کل منها: فهرست العناوین و المقدمة المنسوبة إلی المولوی، و جاء فی آخرها: أن الکاتب و المصحح لهذا النسخة عبد اللطیف بن عبد الله العباسی و علیها حواشی کثیرة من الکاتب و ذکر عبد اللطیف فی مقدمته لهذا المثنوی أنه: لأول مرة فی سنة 1024 ق فی آهن‏پوشان بأفغانستان فی طریقه إلی کابل، قابلها مع نسخه کانت مصححة بالمقابلة بالدفعات بمدة خمس و ثلاثین سنة، بمباشرة الأکابر و الأساتید، مع ستین نسخا من المثنوی و أضاف أن فی مدت سبعة سنین من بعده، طی خمس مرات، قابلها مع ثمانین نسخه أخر من المثنوی‏</w:t>
      </w:r>
    </w:p>
    <w:p>
      <w:pPr>
        <w:pStyle w:val="Heading3"/>
      </w:pPr>
      <w:bookmarkStart w:id="994" w:name="_Toc555"/>
      <w:r>
        <w:t>6241- مقدمه المثنوی المعنوی‏</w:t>
      </w:r>
      <w:bookmarkEnd w:id="994"/>
    </w:p>
    <w:p>
      <w:pPr>
        <w:pStyle w:val="BookText"/>
      </w:pPr>
      <w:r>
        <w:rPr>
          <w:rFonts w:ascii="IRNazanin" w:hAnsi="IRNazanin" w:eastAsia="IRNazanin" w:cs="IRNazanin"/>
          <w:lang w:bidi="fa-IR"/>
          <w:color w:val="111111"/>
          <w:sz w:val="28"/>
          <w:szCs w:val="28"/>
          <w:rtl/>
        </w:rPr>
        <w:t xml:space="preserve">لمحمد صالح بیگ المنشی توجد فی طهران (دانشگاه 80/ 2591) ضمن جنگ منشئات من القرن الحادی عشر ص 156 من الجنگ) کما فی فهرسها</w:t>
      </w:r>
    </w:p>
    <w:p>
      <w:pPr>
        <w:pStyle w:val="Heading3"/>
      </w:pPr>
      <w:bookmarkStart w:id="995" w:name="_Toc556"/>
      <w:r>
        <w:t>6242- مقدمه المثنوی المعنوی‏</w:t>
      </w:r>
      <w:bookmarkEnd w:id="995"/>
    </w:p>
    <w:p>
      <w:pPr>
        <w:pStyle w:val="BookText"/>
      </w:pPr>
      <w:r>
        <w:rPr>
          <w:rFonts w:ascii="IRNazanin" w:hAnsi="IRNazanin" w:eastAsia="IRNazanin" w:cs="IRNazanin"/>
          <w:lang w:bidi="fa-IR"/>
          <w:color w:val="111111"/>
          <w:sz w:val="28"/>
          <w:szCs w:val="28"/>
          <w:rtl/>
        </w:rPr>
        <w:t xml:space="preserve">لنواب أشرف، و هی مقدمته علی منتخب مثنوی معنوی أولها:</w:t>
      </w:r>
    </w:p>
    <w:p>
      <w:pPr>
        <w:pStyle w:val="BookText"/>
      </w:pPr>
      <w:r>
        <w:rPr>
          <w:rFonts w:ascii="IRNazanin" w:hAnsi="IRNazanin" w:eastAsia="IRNazanin" w:cs="IRNazanin"/>
          <w:lang w:bidi="fa-IR"/>
          <w:color w:val="111111"/>
          <w:sz w:val="28"/>
          <w:szCs w:val="28"/>
          <w:rtl/>
        </w:rPr>
        <w:t xml:space="preserve">ندانم آن گل خودرو چه بو دارد</w:t>
      </w:r>
    </w:p>
    <w:p>
      <w:pPr>
        <w:pStyle w:val="BookText"/>
      </w:pPr>
      <w:r>
        <w:rPr>
          <w:rFonts w:ascii="IRNazanin" w:hAnsi="IRNazanin" w:eastAsia="IRNazanin" w:cs="IRNazanin"/>
          <w:lang w:bidi="fa-IR"/>
          <w:color w:val="111111"/>
          <w:sz w:val="28"/>
          <w:szCs w:val="28"/>
          <w:rtl/>
        </w:rPr>
        <w:t xml:space="preserve">که مرغ هر چمنی گفتگوی أو دارد</w:t>
      </w:r>
    </w:p>
    <w:p>
      <w:pPr>
        <w:pStyle w:val="BookText"/>
      </w:pPr>
      <w:r>
        <w:rPr>
          <w:rFonts w:ascii="IRNazanin" w:hAnsi="IRNazanin" w:eastAsia="IRNazanin" w:cs="IRNazanin"/>
          <w:lang w:bidi="fa-IR"/>
          <w:color w:val="111111"/>
          <w:sz w:val="28"/>
          <w:szCs w:val="28"/>
          <w:rtl/>
        </w:rPr>
        <w:t xml:space="preserve">سپاس بی‏قیاس قدسی أساس مر حضرت‏] توجد بطهران (الملک 1/ 4185)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7" w:name="pg11374_165236"/>
    <w:bookmarkEnd w:id="97"/>
    <w:p>
      <w:pPr>
        <w:pStyle w:val="BookText"/>
      </w:pPr>
      <w:r>
        <w:rPr>
          <w:rFonts w:ascii="IRNazanin" w:hAnsi="IRNazanin" w:eastAsia="IRNazanin" w:cs="IRNazanin"/>
          <w:lang w:bidi="fa-IR"/>
          <w:color w:val="111111"/>
          <w:sz w:val="28"/>
          <w:szCs w:val="28"/>
          <w:rtl/>
        </w:rPr>
        <w:t xml:space="preserve">بخط من القرن الحادی عشر</w:t>
      </w:r>
    </w:p>
    <w:p>
      <w:pPr>
        <w:pStyle w:val="Heading3"/>
      </w:pPr>
      <w:bookmarkStart w:id="996" w:name="_Toc557"/>
      <w:r>
        <w:t>6243- مقدمه المثنوی المعنوی‏</w:t>
      </w:r>
      <w:bookmarkEnd w:id="996"/>
    </w:p>
    <w:p>
      <w:pPr>
        <w:pStyle w:val="BookText"/>
      </w:pPr>
      <w:r>
        <w:rPr>
          <w:rFonts w:ascii="IRNazanin" w:hAnsi="IRNazanin" w:eastAsia="IRNazanin" w:cs="IRNazanin"/>
          <w:lang w:bidi="fa-IR"/>
          <w:color w:val="111111"/>
          <w:sz w:val="28"/>
          <w:szCs w:val="28"/>
          <w:rtl/>
        </w:rPr>
        <w:t xml:space="preserve">نسخه من المثنوی عند الدکتور مفتاح بطهران (رقم 354) کتبت بقلم النسخ فی (1094) فی المتن و الهامش مع ستة لوحات و لها مقدمه من إنشاء محمد صادق الطباطبائی الخاکی الحافظ الشیرازی الذی قابل الکتاب‏</w:t>
      </w:r>
    </w:p>
    <w:p>
      <w:pPr>
        <w:pStyle w:val="Heading3"/>
      </w:pPr>
      <w:bookmarkStart w:id="997" w:name="_Toc558"/>
      <w:r>
        <w:t>6244- مقدمه مجمع الخواص‏</w:t>
      </w:r>
      <w:bookmarkEnd w:id="997"/>
    </w:p>
    <w:p>
      <w:pPr>
        <w:pStyle w:val="BookText"/>
      </w:pPr>
      <w:r>
        <w:rPr>
          <w:rFonts w:ascii="IRNazanin" w:hAnsi="IRNazanin" w:eastAsia="IRNazanin" w:cs="IRNazanin"/>
          <w:lang w:bidi="fa-IR"/>
          <w:color w:val="111111"/>
          <w:sz w:val="28"/>
          <w:szCs w:val="28"/>
          <w:rtl/>
        </w:rPr>
        <w:t xml:space="preserve">ذکرنا الأصل فی (20: 27) أما المقدمة هذه مطبوعة لمترجم الکتاب إلی الفارسی، و هو الدکتور عبد الرسول خیام‏پور، کما مر فی (9: 581)</w:t>
      </w:r>
    </w:p>
    <w:p>
      <w:pPr>
        <w:pStyle w:val="Heading3"/>
      </w:pPr>
      <w:bookmarkStart w:id="998" w:name="_Toc559"/>
      <w:r>
        <w:t>6245- مقدمه المجموعة الرشیدیة</w:t>
      </w:r>
      <w:bookmarkEnd w:id="998"/>
    </w:p>
    <w:p>
      <w:pPr>
        <w:pStyle w:val="BookText"/>
      </w:pPr>
      <w:r>
        <w:rPr>
          <w:rFonts w:ascii="IRNazanin" w:hAnsi="IRNazanin" w:eastAsia="IRNazanin" w:cs="IRNazanin"/>
          <w:lang w:bidi="fa-IR"/>
          <w:color w:val="111111"/>
          <w:sz w:val="28"/>
          <w:szCs w:val="28"/>
          <w:rtl/>
        </w:rPr>
        <w:t xml:space="preserve">الأصل یتضمن عدة رسائل من تألیفات رشید الدین فضل الله الوزیر الهمدانی (645- 718) المقتول منها: التوضیحات الرشیدیة، مفتاح التفاسیر، الرسالة السلطانیة، لطائف الحقائق، فی مواضیع شتی من علم التفسیر و المسائل الکلامیة و الفلسفیة، مر ذکره فی (20: 84 و 18: 314) و کتب علماء العصر علی هذه المجموعة التقریظات و التذکارات، بالفارسیة و العربیة یوجد فی (طهران، أدبیات 188 ج) مجموعة من هذه التقریظات من القرن الحادی عشر و فی صدرها مقدمه من إنشاء فضل الله الوزیر المذکور بالفارسیة، و یوجد فی (ترکیة، أحمد ثالث 2300) من المجموعة الرشیدیة کتابتها</w:t>
      </w:r>
    </w:p>
    <w:p>
      <w:pPr>
        <w:pStyle w:val="BookText"/>
      </w:pPr>
      <w:r>
        <w:rPr>
          <w:rFonts w:ascii="IRNazanin" w:hAnsi="IRNazanin" w:eastAsia="IRNazanin" w:cs="IRNazanin"/>
          <w:lang w:bidi="fa-IR"/>
          <w:color w:val="111111"/>
          <w:sz w:val="28"/>
          <w:szCs w:val="28"/>
          <w:rtl/>
        </w:rPr>
        <w:t xml:space="preserve">714 و فی مقدمها مقدمه الوزیر الا إنها بالعربیة و یوجد مجموعة أخری فی (طهران، دانشگاه 4683) فیها عدة مقدمات: مقدمه المجموعة الرشیدیة، مقدمه جامع التواریخ، مقدمه تاریخ غازان‏</w:t>
      </w:r>
    </w:p>
    <w:p>
      <w:pPr>
        <w:pStyle w:val="Heading3"/>
      </w:pPr>
      <w:bookmarkStart w:id="999" w:name="_Toc560"/>
      <w:r>
        <w:t>6246- مقدمه مجموعة عرب خان‏</w:t>
      </w:r>
      <w:bookmarkEnd w:id="999"/>
    </w:p>
    <w:p>
      <w:pPr>
        <w:pStyle w:val="BookText"/>
      </w:pPr>
      <w:r>
        <w:rPr>
          <w:rFonts w:ascii="IRNazanin" w:hAnsi="IRNazanin" w:eastAsia="IRNazanin" w:cs="IRNazanin"/>
          <w:lang w:bidi="fa-IR"/>
          <w:color w:val="111111"/>
          <w:sz w:val="28"/>
          <w:szCs w:val="28"/>
          <w:rtl/>
        </w:rPr>
        <w:t xml:space="preserve">لشرف الدین حسن الأردبیلی، و هی مقدمه لمجموعة نظم و نثر عرب خان آغریواز أغلی بیگلر بیگی لولایت شیروان، تاریخها 1053 ق نسخه منها فی مجموعة فی (الرضویة 4485) کما فی فهرسها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8" w:name="pg11374_165237"/>
    <w:bookmarkEnd w:id="98"/>
    <w:p>
      <w:pPr>
        <w:pStyle w:val="Heading3"/>
      </w:pPr>
      <w:bookmarkStart w:id="1000" w:name="_Toc561"/>
      <w:r>
        <w:t>6247- مقدمه محمود و أیاز</w:t>
      </w:r>
      <w:bookmarkEnd w:id="1000"/>
    </w:p>
    <w:p>
      <w:pPr>
        <w:pStyle w:val="BookText"/>
      </w:pPr>
      <w:r>
        <w:rPr>
          <w:rFonts w:ascii="IRNazanin" w:hAnsi="IRNazanin" w:eastAsia="IRNazanin" w:cs="IRNazanin"/>
          <w:lang w:bidi="fa-IR"/>
          <w:color w:val="111111"/>
          <w:sz w:val="28"/>
          <w:szCs w:val="28"/>
          <w:rtl/>
        </w:rPr>
        <w:t xml:space="preserve">الأصل أول المثنویات السبعة لزلالی الخوانساری أشرنا إلیه فی (7: 15 و 19: 286 و 9: 404) جمعه بعد وفاته الشیخ عبد الحسین، و صدرها طغرا المشهدی المذکور فی (9: 649) بمقدمة منثورة</w:t>
      </w:r>
    </w:p>
    <w:p>
      <w:pPr>
        <w:pStyle w:val="Heading3"/>
      </w:pPr>
      <w:bookmarkStart w:id="1001" w:name="_Toc562"/>
      <w:r>
        <w:t>6248- مقدمه مرزبان‏نامه‏</w:t>
      </w:r>
      <w:bookmarkEnd w:id="1001"/>
    </w:p>
    <w:p>
      <w:pPr>
        <w:pStyle w:val="BookText"/>
      </w:pPr>
      <w:r>
        <w:rPr>
          <w:rFonts w:ascii="IRNazanin" w:hAnsi="IRNazanin" w:eastAsia="IRNazanin" w:cs="IRNazanin"/>
          <w:lang w:bidi="fa-IR"/>
          <w:color w:val="111111"/>
          <w:sz w:val="28"/>
          <w:szCs w:val="28"/>
          <w:rtl/>
        </w:rPr>
        <w:t xml:space="preserve">الأصل من إنشاء إسپهبد مرزبان المتوفی 402، مر ذکره فی (8: 26 و 20: 303) و المقدمة لمیرزا محمد خان القزوینی علقها حین طبع المتن‏</w:t>
      </w:r>
    </w:p>
    <w:p>
      <w:pPr>
        <w:pStyle w:val="Heading3"/>
      </w:pPr>
      <w:bookmarkStart w:id="1002" w:name="_Toc563"/>
      <w:r>
        <w:t>6249- مقدمه المرقع‏</w:t>
      </w:r>
      <w:bookmarkEnd w:id="1002"/>
    </w:p>
    <w:p>
      <w:pPr>
        <w:pStyle w:val="BookText"/>
      </w:pPr>
      <w:r>
        <w:rPr>
          <w:rFonts w:ascii="IRNazanin" w:hAnsi="IRNazanin" w:eastAsia="IRNazanin" w:cs="IRNazanin"/>
          <w:lang w:bidi="fa-IR"/>
          <w:color w:val="111111"/>
          <w:sz w:val="28"/>
          <w:szCs w:val="28"/>
          <w:rtl/>
        </w:rPr>
        <w:t xml:space="preserve">أو دیباجة مرقع پادشاهی الأصل للشاه‏زاده سلیم، و المقدمة لأبی الفضل بن مبارک الهندی أولها: [بر آگاهان دلان خبرت پذیر روشن است که این أعجوبة آفرینش که أو را خط گویند] نسخه منها فی (المجلس 14/ 4749) کتبها طهماسب قلی فی سورت هندوستان حدود سنة (1049) و ذکرت فی فهرس المکتبة بعنوان دیباجة بر مرقع پادشاهی و نسخه أخری فی (الملک 25/ 4671) کتبت بقلم النستعلیق فی القرن الحادی عشر ضمن مجموعه گنج معانی و فی أولها ذکر اسم الشاه‏زاده‏</w:t>
      </w:r>
    </w:p>
    <w:p>
      <w:pPr>
        <w:pStyle w:val="Heading3"/>
      </w:pPr>
      <w:bookmarkStart w:id="1003" w:name="_Toc564"/>
      <w:r>
        <w:t>6250- مقدمه المرقع‏</w:t>
      </w:r>
      <w:bookmarkEnd w:id="1003"/>
    </w:p>
    <w:p>
      <w:pPr>
        <w:pStyle w:val="BookText"/>
      </w:pPr>
      <w:r>
        <w:rPr>
          <w:rFonts w:ascii="IRNazanin" w:hAnsi="IRNazanin" w:eastAsia="IRNazanin" w:cs="IRNazanin"/>
          <w:lang w:bidi="fa-IR"/>
          <w:color w:val="111111"/>
          <w:sz w:val="28"/>
          <w:szCs w:val="28"/>
          <w:rtl/>
        </w:rPr>
        <w:t xml:space="preserve">الأصل للخواجة عبد القادر الموسیقار، و المقدمة لقوام الدین الیزدی المتوفی 830، المذکور قبلا تحت عنوان مقدمه جامع البدائع 22: 52 توجد فی طهران (دانشگاه 2/ 2576) ضمن کلیات الیزدی المذکور</w:t>
      </w:r>
    </w:p>
    <w:p>
      <w:pPr>
        <w:pStyle w:val="Heading3"/>
      </w:pPr>
      <w:bookmarkStart w:id="1004" w:name="_Toc565"/>
      <w:r>
        <w:t>6251- مقدمه مرقع پادشاه جهان صاحب‏قران ثانی‏</w:t>
      </w:r>
      <w:bookmarkEnd w:id="1004"/>
    </w:p>
    <w:p>
      <w:pPr>
        <w:pStyle w:val="BookText"/>
      </w:pPr>
      <w:r>
        <w:rPr>
          <w:rFonts w:ascii="IRNazanin" w:hAnsi="IRNazanin" w:eastAsia="IRNazanin" w:cs="IRNazanin"/>
          <w:lang w:bidi="fa-IR"/>
          <w:color w:val="111111"/>
          <w:sz w:val="28"/>
          <w:szCs w:val="28"/>
          <w:rtl/>
        </w:rPr>
        <w:t xml:space="preserve">أولها:</w:t>
      </w:r>
    </w:p>
    <w:p>
      <w:pPr>
        <w:pStyle w:val="BookText"/>
      </w:pPr>
      <w:r>
        <w:rPr>
          <w:rFonts w:ascii="IRNazanin" w:hAnsi="IRNazanin" w:eastAsia="IRNazanin" w:cs="IRNazanin"/>
          <w:lang w:bidi="fa-IR"/>
          <w:color w:val="111111"/>
          <w:sz w:val="28"/>
          <w:szCs w:val="28"/>
          <w:rtl/>
        </w:rPr>
        <w:t xml:space="preserve">[زیباترین نگارخانه و کارخانه مقصود، آرایش صفحة حمد]، توجد بطهران عند (المحیط الطباطبائی)، و طبعه فتوغرافیا و بالحروف فی مجلة هنر و مردم عدد 61 و علق علیها، و احتمل فی تعلیقاته أن تکون المقدمة مقدمه المرقع المشهور باسم گلشن و چمن من مکتوبات خطاطی النصف الأول من القرن الحادی عشر التی جمعت علی عهد جهانگیر پادشاه (1014- 1037) و أیضا أضاف احتمال کون 112 قطعة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9" w:name="pg11374_165238"/>
    <w:bookmarkEnd w:id="99"/>
    <w:p>
      <w:pPr>
        <w:pStyle w:val="BookText"/>
      </w:pPr>
      <w:r>
        <w:rPr>
          <w:rFonts w:ascii="IRNazanin" w:hAnsi="IRNazanin" w:eastAsia="IRNazanin" w:cs="IRNazanin"/>
          <w:lang w:bidi="fa-IR"/>
          <w:color w:val="111111"/>
          <w:sz w:val="28"/>
          <w:szCs w:val="28"/>
          <w:rtl/>
        </w:rPr>
        <w:t xml:space="preserve">الموجودة الآن فی المکتبة الشاهیة بطهران أجزاء تلک المرقع ای گلشن و چمن الثمینة جدا</w:t>
      </w:r>
    </w:p>
    <w:p>
      <w:pPr>
        <w:pStyle w:val="Heading3"/>
      </w:pPr>
      <w:bookmarkStart w:id="1005" w:name="_Toc566"/>
      <w:r>
        <w:t>6252- مقدمه مطلع الأنوار</w:t>
      </w:r>
      <w:bookmarkEnd w:id="1005"/>
    </w:p>
    <w:p>
      <w:pPr>
        <w:pStyle w:val="BookText"/>
      </w:pPr>
      <w:r>
        <w:rPr>
          <w:rFonts w:ascii="IRNazanin" w:hAnsi="IRNazanin" w:eastAsia="IRNazanin" w:cs="IRNazanin"/>
          <w:lang w:bidi="fa-IR"/>
          <w:color w:val="111111"/>
          <w:sz w:val="28"/>
          <w:szCs w:val="28"/>
          <w:rtl/>
        </w:rPr>
        <w:t xml:space="preserve">المتن للملا محمد باقر الیزدی، مر ذکره فی (21: 151) و المقدمة لآقا حسینا، الذی مر ذکره فی مقدمه بیاض 22: 45 أولها: [حمد فزون از میزان عقول و حواس، و سپاس بیرون از قیاس‏] توجد بطهران (دانشگاه 18/ 1997) مستقلا عن المتن، ضمن مجموعة کتابتها 1083- 1086 کما فی فهرسها</w:t>
      </w:r>
    </w:p>
    <w:p>
      <w:pPr>
        <w:pStyle w:val="Heading3"/>
      </w:pPr>
      <w:bookmarkStart w:id="1006" w:name="_Toc567"/>
      <w:r>
        <w:t>6253- مقدمه مظهر الأسرار</w:t>
      </w:r>
      <w:bookmarkEnd w:id="1006"/>
    </w:p>
    <w:p>
      <w:pPr>
        <w:pStyle w:val="BookText"/>
      </w:pPr>
      <w:r>
        <w:rPr>
          <w:rFonts w:ascii="IRNazanin" w:hAnsi="IRNazanin" w:eastAsia="IRNazanin" w:cs="IRNazanin"/>
          <w:lang w:bidi="fa-IR"/>
          <w:color w:val="111111"/>
          <w:sz w:val="28"/>
          <w:szCs w:val="28"/>
          <w:rtl/>
        </w:rPr>
        <w:t xml:space="preserve">لوقاری الطبسی المذکور فی (9: 1277) نسخه من المقدمة ضمن مجموعة منشئات عند (عبد الحسین بیات، رقم 108) کتابتها 84- 1086 ص 278 کما فی فهرسها</w:t>
      </w:r>
    </w:p>
    <w:p>
      <w:pPr>
        <w:pStyle w:val="Heading3"/>
      </w:pPr>
      <w:bookmarkStart w:id="1007" w:name="_Toc568"/>
      <w:r>
        <w:t>6254- مقدمه مظهر العجائب‏</w:t>
      </w:r>
      <w:bookmarkEnd w:id="1007"/>
    </w:p>
    <w:p>
      <w:pPr>
        <w:pStyle w:val="BookText"/>
      </w:pPr>
      <w:r>
        <w:rPr>
          <w:rFonts w:ascii="IRNazanin" w:hAnsi="IRNazanin" w:eastAsia="IRNazanin" w:cs="IRNazanin"/>
          <w:lang w:bidi="fa-IR"/>
          <w:color w:val="111111"/>
          <w:sz w:val="28"/>
          <w:szCs w:val="28"/>
          <w:rtl/>
        </w:rPr>
        <w:t xml:space="preserve">الأصل لعطار التونی کما ذکرناه فی (19:</w:t>
      </w:r>
    </w:p>
    <w:p>
      <w:pPr>
        <w:pStyle w:val="BookText"/>
      </w:pPr>
      <w:r>
        <w:rPr>
          <w:rFonts w:ascii="IRNazanin" w:hAnsi="IRNazanin" w:eastAsia="IRNazanin" w:cs="IRNazanin"/>
          <w:lang w:bidi="fa-IR"/>
          <w:color w:val="111111"/>
          <w:sz w:val="28"/>
          <w:szCs w:val="28"/>
          <w:rtl/>
        </w:rPr>
        <w:t xml:space="preserve">300 و 21: 168) و المقدمة للشیبانی، کما أشرنا إلیها عند ذکر دیوانه فی (9: 563) و مر مقالات أبی نصر الشیبانی فی (21: 388) کما مر مقدمه دیوان شیبانی و یأتی منتخب منظومه‏های شیبانی‏</w:t>
      </w:r>
    </w:p>
    <w:p>
      <w:pPr>
        <w:pStyle w:val="Heading3"/>
      </w:pPr>
      <w:bookmarkStart w:id="1008" w:name="_Toc569"/>
      <w:r>
        <w:t>مقدمه معالم الدین‏</w:t>
      </w:r>
      <w:bookmarkEnd w:id="1008"/>
    </w:p>
    <w:p>
      <w:pPr>
        <w:pStyle w:val="BookText"/>
      </w:pPr>
      <w:r>
        <w:rPr>
          <w:rFonts w:ascii="IRNazanin" w:hAnsi="IRNazanin" w:eastAsia="IRNazanin" w:cs="IRNazanin"/>
          <w:lang w:bidi="fa-IR"/>
          <w:color w:val="111111"/>
          <w:sz w:val="28"/>
          <w:szCs w:val="28"/>
          <w:rtl/>
        </w:rPr>
        <w:t xml:space="preserve">هو معالم الأصول المذکور فی (21: 198)</w:t>
      </w:r>
    </w:p>
    <w:p>
      <w:pPr>
        <w:pStyle w:val="Heading3"/>
      </w:pPr>
      <w:bookmarkStart w:id="1009" w:name="_Toc570"/>
      <w:r>
        <w:t>6255- مقدمه معیار الإدراک‏</w:t>
      </w:r>
      <w:bookmarkEnd w:id="1009"/>
    </w:p>
    <w:p>
      <w:pPr>
        <w:pStyle w:val="BookText"/>
      </w:pPr>
      <w:r>
        <w:rPr>
          <w:rFonts w:ascii="IRNazanin" w:hAnsi="IRNazanin" w:eastAsia="IRNazanin" w:cs="IRNazanin"/>
          <w:lang w:bidi="fa-IR"/>
          <w:color w:val="111111"/>
          <w:sz w:val="28"/>
          <w:szCs w:val="28"/>
          <w:rtl/>
        </w:rPr>
        <w:t xml:space="preserve">لطغرا المشهدی نسخها شایعة ضمن کلیاته منها (طهران، المجلس 2327) ضمن جنگ المؤرخة 1072</w:t>
      </w:r>
    </w:p>
    <w:p>
      <w:pPr>
        <w:pStyle w:val="Heading3"/>
      </w:pPr>
      <w:bookmarkStart w:id="1010" w:name="_Toc571"/>
      <w:r>
        <w:t>6256- مقدمه مفتاح الخطوط</w:t>
      </w:r>
      <w:bookmarkEnd w:id="1010"/>
    </w:p>
    <w:p>
      <w:pPr>
        <w:pStyle w:val="BookText"/>
      </w:pPr>
      <w:r>
        <w:rPr>
          <w:rFonts w:ascii="IRNazanin" w:hAnsi="IRNazanin" w:eastAsia="IRNazanin" w:cs="IRNazanin"/>
          <w:lang w:bidi="fa-IR"/>
          <w:color w:val="111111"/>
          <w:sz w:val="28"/>
          <w:szCs w:val="28"/>
          <w:rtl/>
        </w:rPr>
        <w:t xml:space="preserve">أصلها لرضا علی خان الچشتی، و المقدمة لتلمیذه المیر نوازش علی حسین صاحب مر ذکرهما فی (21: 328)</w:t>
      </w:r>
    </w:p>
    <w:p>
      <w:pPr>
        <w:pStyle w:val="Heading3"/>
      </w:pPr>
      <w:bookmarkStart w:id="1011" w:name="_Toc572"/>
      <w:r>
        <w:t>6257- مقدمه مقلاد التوحید</w:t>
      </w:r>
      <w:bookmarkEnd w:id="1011"/>
    </w:p>
    <w:p>
      <w:pPr>
        <w:pStyle w:val="BookText"/>
      </w:pPr>
      <w:r>
        <w:rPr>
          <w:rFonts w:ascii="IRNazanin" w:hAnsi="IRNazanin" w:eastAsia="IRNazanin" w:cs="IRNazanin"/>
          <w:lang w:bidi="fa-IR"/>
          <w:color w:val="111111"/>
          <w:sz w:val="28"/>
          <w:szCs w:val="28"/>
          <w:rtl/>
        </w:rPr>
        <w:t xml:space="preserve">مر ذکره فی (19: 305)</w:t>
      </w:r>
    </w:p>
    <w:p>
      <w:pPr>
        <w:pStyle w:val="Heading3"/>
      </w:pPr>
      <w:bookmarkStart w:id="1012" w:name="_Toc573"/>
      <w:r>
        <w:t>6258- مقدمه مکاتیب‏</w:t>
      </w:r>
      <w:bookmarkEnd w:id="1012"/>
    </w:p>
    <w:p>
      <w:pPr>
        <w:pStyle w:val="BookText"/>
      </w:pPr>
      <w:r>
        <w:rPr>
          <w:rFonts w:ascii="IRNazanin" w:hAnsi="IRNazanin" w:eastAsia="IRNazanin" w:cs="IRNazanin"/>
          <w:lang w:bidi="fa-IR"/>
          <w:color w:val="111111"/>
          <w:sz w:val="28"/>
          <w:szCs w:val="28"/>
          <w:rtl/>
        </w:rPr>
        <w:t xml:space="preserve">لنصیرا الهمدانی المذکور فی (9: 1200) و قد کتبها علی مجموعة المکاتیب لقطب السالکین الجهرمی بالنثر و النظم أولها:</w:t>
      </w:r>
    </w:p>
    <w:p>
      <w:pPr>
        <w:pStyle w:val="BookText"/>
      </w:pPr>
      <w:r>
        <w:rPr>
          <w:rFonts w:ascii="IRNazanin" w:hAnsi="IRNazanin" w:eastAsia="IRNazanin" w:cs="IRNazanin"/>
          <w:lang w:bidi="fa-IR"/>
          <w:color w:val="111111"/>
          <w:sz w:val="28"/>
          <w:szCs w:val="28"/>
          <w:rtl/>
        </w:rPr>
        <w:t xml:space="preserve">[مبدعی که سبعة معلقات هفت آسمان نمونه‏ای از بدائع إنشاء إبداع اوست‏] کتبت بقلم النستعلیق ضمن گنج معانی‏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00" w:name="pg11374_165239"/>
    <w:bookmarkEnd w:id="100"/>
    <w:p>
      <w:pPr>
        <w:pStyle w:val="Heading3"/>
      </w:pPr>
      <w:bookmarkStart w:id="1013" w:name="_Toc574"/>
      <w:r>
        <w:t>6259- مقدمه مناقب الخوارزمی‏</w:t>
      </w:r>
      <w:bookmarkEnd w:id="1013"/>
    </w:p>
    <w:p>
      <w:pPr>
        <w:pStyle w:val="BookText"/>
      </w:pPr>
      <w:r>
        <w:rPr>
          <w:rFonts w:ascii="IRNazanin" w:hAnsi="IRNazanin" w:eastAsia="IRNazanin" w:cs="IRNazanin"/>
          <w:lang w:bidi="fa-IR"/>
          <w:color w:val="111111"/>
          <w:sz w:val="28"/>
          <w:szCs w:val="28"/>
          <w:rtl/>
        </w:rPr>
        <w:t xml:space="preserve">للشیخ محمد باقر بن محمد جعفر البهاری (م 1333)، صاحب مستدرک الدرة 21: 4 و غیره طبع فی أول المناقب‏</w:t>
      </w:r>
    </w:p>
    <w:p>
      <w:pPr>
        <w:pStyle w:val="Heading3"/>
      </w:pPr>
      <w:bookmarkStart w:id="1014" w:name="_Toc575"/>
      <w:r>
        <w:t>6260- مقدمه منتخب شاهنامه‏</w:t>
      </w:r>
      <w:bookmarkEnd w:id="1014"/>
    </w:p>
    <w:p>
      <w:pPr>
        <w:pStyle w:val="BookText"/>
      </w:pPr>
      <w:r>
        <w:rPr>
          <w:rFonts w:ascii="IRNazanin" w:hAnsi="IRNazanin" w:eastAsia="IRNazanin" w:cs="IRNazanin"/>
          <w:lang w:bidi="fa-IR"/>
          <w:color w:val="111111"/>
          <w:sz w:val="28"/>
          <w:szCs w:val="28"/>
          <w:rtl/>
        </w:rPr>
        <w:t xml:space="preserve">المنتخب و مقدمته کلاهما لکمال أفندی کما یأتی عند ذکر المنتخب فی محله‏</w:t>
      </w:r>
    </w:p>
    <w:p>
      <w:pPr>
        <w:pStyle w:val="Heading3"/>
      </w:pPr>
      <w:bookmarkStart w:id="1015" w:name="_Toc576"/>
      <w:r>
        <w:t>6261- مقدمه منتخب الکلام‏</w:t>
      </w:r>
      <w:bookmarkEnd w:id="1015"/>
    </w:p>
    <w:p>
      <w:pPr>
        <w:pStyle w:val="BookText"/>
      </w:pPr>
      <w:r>
        <w:rPr>
          <w:rFonts w:ascii="IRNazanin" w:hAnsi="IRNazanin" w:eastAsia="IRNazanin" w:cs="IRNazanin"/>
          <w:lang w:bidi="fa-IR"/>
          <w:color w:val="111111"/>
          <w:sz w:val="28"/>
          <w:szCs w:val="28"/>
          <w:rtl/>
        </w:rPr>
        <w:t xml:space="preserve">یأتی ذکرها عند الأصل.</w:t>
      </w:r>
    </w:p>
    <w:p>
      <w:pPr>
        <w:pStyle w:val="Heading3"/>
      </w:pPr>
      <w:bookmarkStart w:id="1016" w:name="_Toc577"/>
      <w:r>
        <w:t>6262- مقدمه منتخب گوی و چوگان‏</w:t>
      </w:r>
      <w:bookmarkEnd w:id="1016"/>
    </w:p>
    <w:p>
      <w:pPr>
        <w:pStyle w:val="BookText"/>
      </w:pPr>
      <w:r>
        <w:rPr>
          <w:rFonts w:ascii="IRNazanin" w:hAnsi="IRNazanin" w:eastAsia="IRNazanin" w:cs="IRNazanin"/>
          <w:lang w:bidi="fa-IR"/>
          <w:color w:val="111111"/>
          <w:sz w:val="28"/>
          <w:szCs w:val="28"/>
          <w:rtl/>
        </w:rPr>
        <w:t xml:space="preserve">یأتی ذکرها عند ذکر المنتخب.</w:t>
      </w:r>
    </w:p>
    <w:p>
      <w:pPr>
        <w:pStyle w:val="Heading3"/>
      </w:pPr>
      <w:bookmarkStart w:id="1017" w:name="_Toc578"/>
      <w:r>
        <w:t>6263- مقدمه منتقی الجمان‏</w:t>
      </w:r>
      <w:bookmarkEnd w:id="1017"/>
    </w:p>
    <w:p>
      <w:pPr>
        <w:pStyle w:val="BookText"/>
      </w:pPr>
      <w:r>
        <w:rPr>
          <w:rFonts w:ascii="IRNazanin" w:hAnsi="IRNazanin" w:eastAsia="IRNazanin" w:cs="IRNazanin"/>
          <w:lang w:bidi="fa-IR"/>
          <w:color w:val="111111"/>
          <w:sz w:val="28"/>
          <w:szCs w:val="28"/>
          <w:rtl/>
        </w:rPr>
        <w:t xml:space="preserve">المشتملة علی اثنا عشرة فائدة، أولها فی انقسام الخبر إلی الأربعة، و آخرها فی تعیین محمد بن إسماعیل فی أول سند الکافی ژ و لشدة الاهتمام بتلک الفوائد أفردت عن الکتاب، رأیت نسخه منها بخط الشیخ محمد بن جابر النجفی، و أخری بخط الشیخ محمد بن دنانة بن الحسین الکعبی النجفی، و ثالثة بخط السید حبیب زوین النجفی تلمیذ کاشف الغطاء، و أخری بخط محمد صادق بن نظام الدین حیدر فی 1102.</w:t>
      </w:r>
    </w:p>
    <w:p>
      <w:pPr>
        <w:pStyle w:val="Heading3"/>
      </w:pPr>
      <w:bookmarkStart w:id="1018" w:name="_Toc579"/>
      <w:r>
        <w:t>6264- مقدمه منشئات علامی‏</w:t>
      </w:r>
      <w:bookmarkEnd w:id="1018"/>
    </w:p>
    <w:p>
      <w:pPr>
        <w:pStyle w:val="BookText"/>
      </w:pPr>
      <w:r>
        <w:rPr>
          <w:rFonts w:ascii="IRNazanin" w:hAnsi="IRNazanin" w:eastAsia="IRNazanin" w:cs="IRNazanin"/>
          <w:lang w:bidi="fa-IR"/>
          <w:color w:val="111111"/>
          <w:sz w:val="28"/>
          <w:szCs w:val="28"/>
          <w:rtl/>
        </w:rPr>
        <w:t xml:space="preserve">لعبد الصمد أفضل ابن أخت الشیخ أبی الفضل العلامی صاحب کشکول المذکور مقدمته (22: 91) و قد جمع منشئات خاله فی ثلاثة أقسام و کتب لها مقدمه أولها: [گوناگون نیایش مر داوری را که وجود بشر را از کارخانه عنایت ...]. نسخه منها فی (أدبیات 104 حکمت) ضمن جنگ فیها مقدمه جنگ لأحسنی المذکور فی (22: 53) و نسخه أخری فی (المجلس 259/ 3455) کتبت فی (ص 358) من جنگ فیها مقدمه جنگ المذکورة أیضا.</w:t>
      </w:r>
    </w:p>
    <w:p>
      <w:pPr>
        <w:pStyle w:val="Heading3"/>
      </w:pPr>
      <w:bookmarkStart w:id="1019" w:name="_Toc580"/>
      <w:r>
        <w:t>6265- مقدمه منطق‏</w:t>
      </w:r>
      <w:bookmarkEnd w:id="1019"/>
    </w:p>
    <w:p>
      <w:pPr>
        <w:pStyle w:val="BookText"/>
      </w:pPr>
      <w:r>
        <w:rPr>
          <w:rFonts w:ascii="IRNazanin" w:hAnsi="IRNazanin" w:eastAsia="IRNazanin" w:cs="IRNazanin"/>
          <w:lang w:bidi="fa-IR"/>
          <w:color w:val="111111"/>
          <w:sz w:val="28"/>
          <w:szCs w:val="28"/>
          <w:rtl/>
        </w:rPr>
        <w:t xml:space="preserve">بطریق السؤال و الجواب، للشیخ محمد حسن الکاشانی صاحب معرفة الإمام 21: 247 و المولود 1303 ذکره فی فهرسه، و مر له مقدمه جامع المناسک 22: 52.</w:t>
      </w:r>
    </w:p>
    <w:p>
      <w:pPr>
        <w:pStyle w:val="Heading3"/>
      </w:pPr>
      <w:bookmarkStart w:id="1020" w:name="_Toc581"/>
      <w:r>
        <w:t>6266- مقدمه مواهب إلهی‏</w:t>
      </w:r>
      <w:bookmarkEnd w:id="1020"/>
    </w:p>
    <w:p>
      <w:pPr>
        <w:pStyle w:val="BookText"/>
      </w:pPr>
      <w:r>
        <w:rPr>
          <w:rFonts w:ascii="IRNazanin" w:hAnsi="IRNazanin" w:eastAsia="IRNazanin" w:cs="IRNazanin"/>
          <w:lang w:bidi="fa-IR"/>
          <w:color w:val="111111"/>
          <w:sz w:val="28"/>
          <w:szCs w:val="28"/>
          <w:rtl/>
        </w:rPr>
        <w:t xml:space="preserve">مطبوعة مع أصلها و هی لسعید النفیسی و الأصل لمعین الدین الیزدی صاحب نزهة السرور کما یأتی فی محله.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01" w:name="pg11374_165240"/>
    <w:bookmarkEnd w:id="101"/>
    <w:p>
      <w:pPr>
        <w:pStyle w:val="Heading3"/>
      </w:pPr>
      <w:bookmarkStart w:id="1021" w:name="_Toc582"/>
      <w:r>
        <w:t>6267- مقدمه مونس الأحرار فی دقائق الأشعار</w:t>
      </w:r>
      <w:bookmarkEnd w:id="1021"/>
    </w:p>
    <w:p>
      <w:pPr>
        <w:pStyle w:val="BookText"/>
      </w:pPr>
      <w:r>
        <w:rPr>
          <w:rFonts w:ascii="IRNazanin" w:hAnsi="IRNazanin" w:eastAsia="IRNazanin" w:cs="IRNazanin"/>
          <w:lang w:bidi="fa-IR"/>
          <w:color w:val="111111"/>
          <w:sz w:val="28"/>
          <w:szCs w:val="28"/>
          <w:rtl/>
        </w:rPr>
        <w:t xml:space="preserve">المتن لبدر الجاجرمی المذکور فی (9: 128). و یأتی الأصل فی محله. و المقدمة للمیرزا محمد خان القزوینی، مباشر طبع المتن.</w:t>
      </w:r>
    </w:p>
    <w:p>
      <w:pPr>
        <w:pStyle w:val="Heading3"/>
      </w:pPr>
      <w:bookmarkStart w:id="1022" w:name="_Toc583"/>
      <w:r>
        <w:t>6268- مقدمه مهر و مشتری‏</w:t>
      </w:r>
      <w:bookmarkEnd w:id="1022"/>
    </w:p>
    <w:p>
      <w:pPr>
        <w:pStyle w:val="BookText"/>
      </w:pPr>
      <w:r>
        <w:rPr>
          <w:rFonts w:ascii="IRNazanin" w:hAnsi="IRNazanin" w:eastAsia="IRNazanin" w:cs="IRNazanin"/>
          <w:lang w:bidi="fa-IR"/>
          <w:color w:val="111111"/>
          <w:sz w:val="28"/>
          <w:szCs w:val="28"/>
          <w:rtl/>
        </w:rPr>
        <w:t xml:space="preserve">الأصل لعصار التبریزی، مر ذکره بعنوان المثنوی فی (19: 315). و نسخه شایعة، منه نسخه فی (الملک 1/ 5611) کتبها محمد علی خان من القرن الثانی عشر فی الهند، لها مقدمه منثورة یظهر منها أن النسخة انتخاب من أصل المنظومة التی کانت فی 5000 بیتا فی 800 بیت.</w:t>
      </w:r>
    </w:p>
    <w:p>
      <w:pPr>
        <w:pStyle w:val="Heading3"/>
      </w:pPr>
      <w:bookmarkStart w:id="1023" w:name="_Toc584"/>
      <w:r>
        <w:t>6269- مقدمه میخانه‏</w:t>
      </w:r>
      <w:bookmarkEnd w:id="1023"/>
    </w:p>
    <w:p>
      <w:pPr>
        <w:pStyle w:val="BookText"/>
      </w:pPr>
      <w:r>
        <w:rPr>
          <w:rFonts w:ascii="IRNazanin" w:hAnsi="IRNazanin" w:eastAsia="IRNazanin" w:cs="IRNazanin"/>
          <w:lang w:bidi="fa-IR"/>
          <w:color w:val="111111"/>
          <w:sz w:val="28"/>
          <w:szCs w:val="28"/>
          <w:rtl/>
        </w:rPr>
        <w:t xml:space="preserve">الأصل لزلالی الخوانساری، و مر ذکره فی (19: 316) و المقدمة المنثورة لطغرا المشهدی (م 1100). أولها: [الحمد لله از دوستگانی این آیة الهی پیمانه در سر خم فهرست نثر میخانه‏]. نسخها شایعة منظمة إلی الأصل. أقدم ما اطلعت بطهران (دانشگاه 2272) ضمن کلیات زلالی کتابتها 1075.</w:t>
      </w:r>
    </w:p>
    <w:p>
      <w:pPr>
        <w:pStyle w:val="Heading3"/>
      </w:pPr>
      <w:bookmarkStart w:id="1024" w:name="_Toc585"/>
      <w:r>
        <w:t>6270- مقدمه میخانه‏</w:t>
      </w:r>
      <w:bookmarkEnd w:id="1024"/>
    </w:p>
    <w:p>
      <w:pPr>
        <w:pStyle w:val="BookText"/>
      </w:pPr>
      <w:r>
        <w:rPr>
          <w:rFonts w:ascii="IRNazanin" w:hAnsi="IRNazanin" w:eastAsia="IRNazanin" w:cs="IRNazanin"/>
          <w:lang w:bidi="fa-IR"/>
          <w:color w:val="111111"/>
          <w:sz w:val="28"/>
          <w:szCs w:val="28"/>
          <w:rtl/>
        </w:rPr>
        <w:t xml:space="preserve">الأصل لعزلتی القزوینی فخر الزمانی المذکور فی (9: 715) و یأتی ذکره فی محله. طبع أولا مصدرة بمقدمة مباشر طبعه محمد شفیع اللاهوری بلاهور 1926 م، ثم بطهران مع مقدمه الطبع لأحمد گل‏چین معانی فی 1340 ش.</w:t>
      </w:r>
    </w:p>
    <w:p>
      <w:pPr>
        <w:pStyle w:val="Heading3"/>
      </w:pPr>
      <w:bookmarkStart w:id="1025" w:name="_Toc586"/>
      <w:r>
        <w:t>6271- مقدمه میزان الصنائع‏</w:t>
      </w:r>
      <w:bookmarkEnd w:id="1025"/>
    </w:p>
    <w:p>
      <w:pPr>
        <w:pStyle w:val="BookText"/>
      </w:pPr>
      <w:r>
        <w:rPr>
          <w:rFonts w:ascii="IRNazanin" w:hAnsi="IRNazanin" w:eastAsia="IRNazanin" w:cs="IRNazanin"/>
          <w:lang w:bidi="fa-IR"/>
          <w:color w:val="111111"/>
          <w:sz w:val="28"/>
          <w:szCs w:val="28"/>
          <w:rtl/>
        </w:rPr>
        <w:t xml:space="preserve">لمدهوش الجرفادقانی، صاحب مقدمه کتاب دعا المذکورة فی (22: 91) و ملاباشی الحیدر قلی میرزا ابن فتح علی شاه القاجار و قد أنشأها [حسب الإشارة حضرت والا] کما قال، و لعل مراده حیدر قلی المذکور کما یحتمل أن الأصل ما یأتی من تألیف محمد حسین الیزدی فی الأسطرلاب. أولها:</w:t>
      </w:r>
    </w:p>
    <w:p>
      <w:pPr>
        <w:pStyle w:val="BookText"/>
      </w:pPr>
      <w:r>
        <w:rPr>
          <w:rFonts w:ascii="IRNazanin" w:hAnsi="IRNazanin" w:eastAsia="IRNazanin" w:cs="IRNazanin"/>
          <w:lang w:bidi="fa-IR"/>
          <w:color w:val="111111"/>
          <w:sz w:val="28"/>
          <w:szCs w:val="28"/>
          <w:rtl/>
        </w:rPr>
        <w:t xml:space="preserve">[ستایش و سپاس مر معبود یزدانی را روا است که صحائف طرائف و أوراق ...].</w:t>
      </w:r>
    </w:p>
    <w:p>
      <w:pPr>
        <w:pStyle w:val="BookText"/>
      </w:pPr>
      <w:r>
        <w:rPr>
          <w:rFonts w:ascii="IRNazanin" w:hAnsi="IRNazanin" w:eastAsia="IRNazanin" w:cs="IRNazanin"/>
          <w:lang w:bidi="fa-IR"/>
          <w:color w:val="111111"/>
          <w:sz w:val="28"/>
          <w:szCs w:val="28"/>
          <w:rtl/>
        </w:rPr>
        <w:t xml:space="preserve">نسخه منها فی (الملک 1/ 5156) ضمن کلیاته و معها مقدمه دیوان له المذکورة فی (22: 75) و یأتی منشئات مدهوش.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02" w:name="pg11374_165241"/>
    <w:bookmarkEnd w:id="102"/>
    <w:p>
      <w:pPr>
        <w:pStyle w:val="Heading3"/>
      </w:pPr>
      <w:bookmarkStart w:id="1026" w:name="_Toc587"/>
      <w:r>
        <w:t>6272- مقدمه نامه نامی‏</w:t>
      </w:r>
      <w:bookmarkEnd w:id="1026"/>
    </w:p>
    <w:p>
      <w:pPr>
        <w:pStyle w:val="BookText"/>
      </w:pPr>
      <w:r>
        <w:rPr>
          <w:rFonts w:ascii="IRNazanin" w:hAnsi="IRNazanin" w:eastAsia="IRNazanin" w:cs="IRNazanin"/>
          <w:lang w:bidi="fa-IR"/>
          <w:color w:val="111111"/>
          <w:sz w:val="28"/>
          <w:szCs w:val="28"/>
          <w:rtl/>
        </w:rPr>
        <w:t xml:space="preserve">الأصل لمحمد صادق النامی، و المقدمة لمباشر طبعه سعید النفیسی، کما یأتی عند ذکر الأصل.</w:t>
      </w:r>
    </w:p>
    <w:p>
      <w:pPr>
        <w:pStyle w:val="Heading3"/>
      </w:pPr>
      <w:bookmarkStart w:id="1027" w:name="_Toc588"/>
      <w:r>
        <w:t>6273- مقدمه النجفی‏</w:t>
      </w:r>
      <w:bookmarkEnd w:id="1027"/>
    </w:p>
    <w:p>
      <w:pPr>
        <w:pStyle w:val="BookText"/>
      </w:pPr>
      <w:r>
        <w:rPr>
          <w:rFonts w:ascii="IRNazanin" w:hAnsi="IRNazanin" w:eastAsia="IRNazanin" w:cs="IRNazanin"/>
          <w:lang w:bidi="fa-IR"/>
          <w:color w:val="111111"/>
          <w:sz w:val="28"/>
          <w:szCs w:val="28"/>
          <w:rtl/>
        </w:rPr>
        <w:t xml:space="preserve">فی أسرار الحج، فارسی للشیخ محمد حسن الکاشانی صاحب مقدمه منطق 22: 102.</w:t>
      </w:r>
    </w:p>
    <w:p>
      <w:pPr>
        <w:pStyle w:val="Heading3"/>
      </w:pPr>
      <w:bookmarkStart w:id="1028" w:name="_Toc589"/>
      <w:r>
        <w:t>6274- مقدمه نقطة الکاف‏</w:t>
      </w:r>
      <w:bookmarkEnd w:id="1028"/>
    </w:p>
    <w:p>
      <w:pPr>
        <w:pStyle w:val="BookText"/>
      </w:pPr>
      <w:r>
        <w:rPr>
          <w:rFonts w:ascii="IRNazanin" w:hAnsi="IRNazanin" w:eastAsia="IRNazanin" w:cs="IRNazanin"/>
          <w:lang w:bidi="fa-IR"/>
          <w:color w:val="111111"/>
          <w:sz w:val="28"/>
          <w:szCs w:val="28"/>
          <w:rtl/>
        </w:rPr>
        <w:t xml:space="preserve">لپرفسور إدوارد برون و معاضدة العلامة المیرزا محمد خان القزوینی، طبع بلیدن و طهران.</w:t>
      </w:r>
    </w:p>
    <w:p>
      <w:pPr>
        <w:pStyle w:val="Heading3"/>
      </w:pPr>
      <w:bookmarkStart w:id="1029" w:name="_Toc590"/>
      <w:r>
        <w:t>6275- مقدمه النکت الفخریة فی شرح الاثنی عشریة</w:t>
      </w:r>
      <w:bookmarkEnd w:id="1029"/>
    </w:p>
    <w:p>
      <w:pPr>
        <w:pStyle w:val="BookText"/>
      </w:pPr>
      <w:r>
        <w:rPr>
          <w:rFonts w:ascii="IRNazanin" w:hAnsi="IRNazanin" w:eastAsia="IRNazanin" w:cs="IRNazanin"/>
          <w:lang w:bidi="fa-IR"/>
          <w:color w:val="111111"/>
          <w:sz w:val="28"/>
          <w:szCs w:val="28"/>
          <w:rtl/>
        </w:rPr>
        <w:t xml:space="preserve">للشیخ فخر الدین الطریحی، صاحب مستطرفات نهج البلاغة 21: 12 و مقتل أبی عبد الله الحسین علیه السلام  22: 27 و غیرها. هی مقدمه أصولیة علی شرحه المذکور، قال بعد الخطبة التی أولها: [الحمد لله رب ...]. [فهذه رسالة غزیرة وجیزة و جعلتها تبصرة للمعالم الدینیة و مقدمه لشرح الرسالة الاثنی عشریة أبین بها ما أعتقده و أعمل به لیکون لی مستندا فی استنباط الأحکام الشرعیة ...] و فرغ من النکت سنة 1041 کما یأتی و تکلم فی هذه المقدمة فی الکتاب و السنة و الإجماع و العقل من الاستصحاب و مفاهیم الخطاب و مقدمه الواجب و اقتضاء الأمر بالشی‏ء النهی عن ضده و غیر ذلک تقرب من 200 بیت بخط المؤلف ألحقها بآخر النکت الموجود عند الشیخ عبد المولی ابن الشیخ عبد الرسول الطریحی فی النجف.</w:t>
      </w:r>
    </w:p>
    <w:p>
      <w:pPr>
        <w:pStyle w:val="Heading3"/>
      </w:pPr>
      <w:bookmarkStart w:id="1030" w:name="_Toc591"/>
      <w:r>
        <w:t>6276- مقدمه نورس‏نامه‏</w:t>
      </w:r>
      <w:bookmarkEnd w:id="1030"/>
    </w:p>
    <w:p>
      <w:pPr>
        <w:pStyle w:val="BookText"/>
      </w:pPr>
      <w:r>
        <w:rPr>
          <w:rFonts w:ascii="IRNazanin" w:hAnsi="IRNazanin" w:eastAsia="IRNazanin" w:cs="IRNazanin"/>
          <w:lang w:bidi="fa-IR"/>
          <w:color w:val="111111"/>
          <w:sz w:val="28"/>
          <w:szCs w:val="28"/>
          <w:rtl/>
        </w:rPr>
        <w:t xml:space="preserve">الأصل مثنوی یأتی فی محله، و المقدمة لظهوری الترشیزی، و هی نثر و نظم مدح فیها إبراهیم عادل شاه (988- 1037)، و هی إحدی النثریات الثلاث المعروفة ب سه نثر. نسخها شایعة، أقدم ما اطلعت علیها: طهران (دانشگاه 5400) ضمن مجموعة کتابتها 1014، و الموصل (دکتر داود چلبی 1/ 60) کتابتها 1032، و طهران (سلطنتی 434) ضمن کلیاته کتابتها 1033. أولها: [سرودسرایان عشرتگه قال که بنورس سرا بستان حال کار کام‏].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03" w:name="pg11374_165242"/>
    <w:bookmarkEnd w:id="103"/>
    <w:p>
      <w:pPr>
        <w:pStyle w:val="Heading3"/>
      </w:pPr>
      <w:bookmarkStart w:id="1031" w:name="_Toc592"/>
      <w:r>
        <w:t>6277- مقدمه النوریة فی أن معرفة الله ضروریة</w:t>
      </w:r>
      <w:bookmarkEnd w:id="1031"/>
    </w:p>
    <w:p>
      <w:pPr>
        <w:pStyle w:val="BookText"/>
      </w:pPr>
      <w:r>
        <w:rPr>
          <w:rFonts w:ascii="IRNazanin" w:hAnsi="IRNazanin" w:eastAsia="IRNazanin" w:cs="IRNazanin"/>
          <w:lang w:bidi="fa-IR"/>
          <w:color w:val="111111"/>
          <w:sz w:val="28"/>
          <w:szCs w:val="28"/>
          <w:rtl/>
        </w:rPr>
        <w:t xml:space="preserve">للشیخ فدا حسین بن عیسی القریشی اللکهنوی، مر ذکره فی سبیکة اللجین 12: 137 و 10: 140 و مقتل ابن عیش 22: 22 ذکره فی التجلیات.</w:t>
      </w:r>
    </w:p>
    <w:p>
      <w:pPr>
        <w:pStyle w:val="Heading3"/>
      </w:pPr>
      <w:bookmarkStart w:id="1032" w:name="_Toc593"/>
      <w:r>
        <w:t>6278- مقدمه نهج البلاغة</w:t>
      </w:r>
      <w:bookmarkEnd w:id="1032"/>
    </w:p>
    <w:p>
      <w:pPr>
        <w:pStyle w:val="BookText"/>
      </w:pPr>
      <w:r>
        <w:rPr>
          <w:rFonts w:ascii="IRNazanin" w:hAnsi="IRNazanin" w:eastAsia="IRNazanin" w:cs="IRNazanin"/>
          <w:lang w:bidi="fa-IR"/>
          <w:color w:val="111111"/>
          <w:sz w:val="28"/>
          <w:szCs w:val="28"/>
          <w:rtl/>
        </w:rPr>
        <w:t xml:space="preserve">بلغة أردو طبع بالهند کما فی فهرسها.</w:t>
      </w:r>
    </w:p>
    <w:p>
      <w:pPr>
        <w:pStyle w:val="Heading3"/>
      </w:pPr>
      <w:bookmarkStart w:id="1033" w:name="_Toc594"/>
      <w:r>
        <w:t>6279- رسالة فی مقدمه الواجب‏</w:t>
      </w:r>
      <w:bookmarkEnd w:id="1033"/>
    </w:p>
    <w:p>
      <w:pPr>
        <w:pStyle w:val="BookText"/>
      </w:pPr>
      <w:r>
        <w:rPr>
          <w:rFonts w:ascii="IRNazanin" w:hAnsi="IRNazanin" w:eastAsia="IRNazanin" w:cs="IRNazanin"/>
          <w:lang w:bidi="fa-IR"/>
          <w:color w:val="111111"/>
          <w:sz w:val="28"/>
          <w:szCs w:val="28"/>
          <w:rtl/>
        </w:rPr>
        <w:t xml:space="preserve">للمیرزا أبی القاسم الطهرانی الکلانتری، و لعلها مندرجة فی تقریراته الموسومة ب مطارح الأنظار 21: 136 و ترجمنا المؤلف فی الکرام: 58.</w:t>
      </w:r>
    </w:p>
    <w:p>
      <w:pPr>
        <w:pStyle w:val="Heading3"/>
      </w:pPr>
      <w:bookmarkStart w:id="1034" w:name="_Toc595"/>
      <w:r>
        <w:t>6280- رسالة فی مقدمه الواجب‏</w:t>
      </w:r>
      <w:bookmarkEnd w:id="1034"/>
    </w:p>
    <w:p>
      <w:pPr>
        <w:pStyle w:val="BookText"/>
      </w:pPr>
      <w:r>
        <w:rPr>
          <w:rFonts w:ascii="IRNazanin" w:hAnsi="IRNazanin" w:eastAsia="IRNazanin" w:cs="IRNazanin"/>
          <w:lang w:bidi="fa-IR"/>
          <w:color w:val="111111"/>
          <w:sz w:val="28"/>
          <w:szCs w:val="28"/>
          <w:rtl/>
        </w:rPr>
        <w:t xml:space="preserve">للسید محمد باقر بن السید علی القزوینی تلمیذ شریف العلماء و تلامیذه و صاحب رسالة فی الملک النقالة الآتیة ذکرها و ترجمناه فی الکرام: 186.</w:t>
      </w:r>
    </w:p>
    <w:p>
      <w:pPr>
        <w:pStyle w:val="Heading3"/>
      </w:pPr>
      <w:bookmarkStart w:id="1035" w:name="_Toc596"/>
      <w:r>
        <w:t>6281- رسالة فی مقدمه الواجب‏</w:t>
      </w:r>
      <w:bookmarkEnd w:id="1035"/>
    </w:p>
    <w:p>
      <w:pPr>
        <w:pStyle w:val="BookText"/>
      </w:pPr>
      <w:r>
        <w:rPr>
          <w:rFonts w:ascii="IRNazanin" w:hAnsi="IRNazanin" w:eastAsia="IRNazanin" w:cs="IRNazanin"/>
          <w:lang w:bidi="fa-IR"/>
          <w:color w:val="111111"/>
          <w:sz w:val="28"/>
          <w:szCs w:val="28"/>
          <w:rtl/>
        </w:rPr>
        <w:t xml:space="preserve">للمولی محمد باقر السبزواری، صاحب ذخیرة المعاد فی شرح الإرشاد 10: 19 و غیرها. أولها: [الحمد لله الذی جعل سبیل الوصول إلیه مشرعا للقاصدین، إلی قوله بعد ذکر اسمه: هذه مقالة فی تحقیق مقدمه الواجب ...]. توجد ضمن مجموعة من رسائل الشیخ محمد بن عبد علی آل عبد الجبار فی مکتبة الشیخ مشکور بالنجف، و ترجمنا المؤلف فی المصفی: 91.</w:t>
      </w:r>
    </w:p>
    <w:p>
      <w:pPr>
        <w:pStyle w:val="Heading3"/>
      </w:pPr>
      <w:bookmarkStart w:id="1036" w:name="_Toc597"/>
      <w:r>
        <w:t>6282- رسالة فی مقدمه الواجب‏</w:t>
      </w:r>
      <w:bookmarkEnd w:id="1036"/>
    </w:p>
    <w:p>
      <w:pPr>
        <w:pStyle w:val="BookText"/>
      </w:pPr>
      <w:r>
        <w:rPr>
          <w:rFonts w:ascii="IRNazanin" w:hAnsi="IRNazanin" w:eastAsia="IRNazanin" w:cs="IRNazanin"/>
          <w:lang w:bidi="fa-IR"/>
          <w:color w:val="111111"/>
          <w:sz w:val="28"/>
          <w:szCs w:val="28"/>
          <w:rtl/>
        </w:rPr>
        <w:t xml:space="preserve">لبعض المعاصرین للمولی مهدی النراقی، جعلها شرحا للمسألة من کتاب أنیس المجتهدین 2: 464 للنراقة المذکور فی حیاته، و کتب تمام المتن فی أول الصفحات، و هی ناقصة عند الشیخ محمد حسین الکلباسی نزیل النجف.</w:t>
      </w:r>
    </w:p>
    <w:p>
      <w:pPr>
        <w:pStyle w:val="Heading3"/>
      </w:pPr>
      <w:bookmarkStart w:id="1037" w:name="_Toc598"/>
      <w:r>
        <w:t>6283- رسالة فی مقدمه الواجب‏</w:t>
      </w:r>
      <w:bookmarkEnd w:id="1037"/>
    </w:p>
    <w:p>
      <w:pPr>
        <w:pStyle w:val="BookText"/>
      </w:pPr>
      <w:r>
        <w:rPr>
          <w:rFonts w:ascii="IRNazanin" w:hAnsi="IRNazanin" w:eastAsia="IRNazanin" w:cs="IRNazanin"/>
          <w:lang w:bidi="fa-IR"/>
          <w:color w:val="111111"/>
          <w:sz w:val="28"/>
          <w:szCs w:val="28"/>
          <w:rtl/>
        </w:rPr>
        <w:t xml:space="preserve">المشروط إذا علم بحصول الشرط فیما بعد مع العجز عن تحصیل المقدمة حینئذ، للشیخ محمد حسن کبة المذکور فی (9:</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IRNazanin" w:hAnsi="IRNazanin" w:eastAsia="IRNazanin" w:cs="IRNazanin"/>
          <w:lang w:bidi="fa-IR"/>
          <w:color w:val="111111"/>
          <w:sz w:val="28"/>
          <w:szCs w:val="28"/>
          <w:rtl/>
        </w:rPr>
        <w:t xml:space="preserve">و هی جزء حاشیته علی المدارک المذکورة فی (6: 197) و ترجمناه فی المصفی: 132.</w:t>
      </w:r>
    </w:p>
    <w:p>
      <w:pPr>
        <w:pStyle w:val="Heading3"/>
      </w:pPr>
      <w:bookmarkStart w:id="1038" w:name="_Toc599"/>
      <w:r>
        <w:t>6284- مقالة فی مقدمه الواجب‏</w:t>
      </w:r>
      <w:bookmarkEnd w:id="1038"/>
    </w:p>
    <w:p>
      <w:pPr>
        <w:pStyle w:val="BookText"/>
      </w:pPr>
      <w:r>
        <w:rPr>
          <w:rFonts w:ascii="IRNazanin" w:hAnsi="IRNazanin" w:eastAsia="IRNazanin" w:cs="IRNazanin"/>
          <w:lang w:bidi="fa-IR"/>
          <w:color w:val="111111"/>
          <w:sz w:val="28"/>
          <w:szCs w:val="28"/>
          <w:rtl/>
        </w:rPr>
        <w:t xml:space="preserve">فی 50 بیتا لسلطان العلماء الأمیر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4" w:name="pg11374_165243"/>
    <w:bookmarkEnd w:id="104"/>
    <w:p>
      <w:pPr>
        <w:pStyle w:val="BookText"/>
      </w:pPr>
      <w:r>
        <w:rPr>
          <w:rFonts w:ascii="IRNazanin" w:hAnsi="IRNazanin" w:eastAsia="IRNazanin" w:cs="IRNazanin"/>
          <w:lang w:bidi="fa-IR"/>
          <w:color w:val="111111"/>
          <w:sz w:val="28"/>
          <w:szCs w:val="28"/>
          <w:rtl/>
        </w:rPr>
        <w:t xml:space="preserve">علاء الدین حسین بن محمد المرعشی الحسینی الآملی، المتوفی سنة 1064. طبعت مع مشارق الأصول سنة 1312.</w:t>
      </w:r>
    </w:p>
    <w:p>
      <w:pPr>
        <w:pStyle w:val="Heading3"/>
      </w:pPr>
      <w:bookmarkStart w:id="1039" w:name="_Toc600"/>
      <w:r>
        <w:t>6285- رسالة فی مقدمه الواجب و نفی وجوبی‏</w:t>
      </w:r>
      <w:bookmarkEnd w:id="1039"/>
    </w:p>
    <w:p>
      <w:pPr>
        <w:pStyle w:val="BookText"/>
      </w:pPr>
      <w:r>
        <w:rPr>
          <w:rFonts w:ascii="IRNazanin" w:hAnsi="IRNazanin" w:eastAsia="IRNazanin" w:cs="IRNazanin"/>
          <w:lang w:bidi="fa-IR"/>
          <w:color w:val="111111"/>
          <w:sz w:val="28"/>
          <w:szCs w:val="28"/>
          <w:rtl/>
        </w:rPr>
        <w:t xml:space="preserve">للمولی الأجل الحسین بن جمال الدین محمد بن الحسین الخوانساری، صاحب مشارق الشموس 13: 244 و 21: 36 و المتوفی 1131 أولها: [الحمد لله الذی جعل امتثال أوامره سببا لاقتباس (لاقتناص) الثواب و صیر الانتهاء عن نواهیه شرطا</w:t>
      </w:r>
    </w:p>
    <w:p>
      <w:pPr>
        <w:pStyle w:val="BookText"/>
      </w:pPr>
      <w:r>
        <w:rPr>
          <w:rFonts w:ascii="IRNazanin" w:hAnsi="IRNazanin" w:eastAsia="IRNazanin" w:cs="IRNazanin"/>
          <w:lang w:bidi="fa-IR"/>
          <w:color w:val="111111"/>
          <w:sz w:val="28"/>
          <w:szCs w:val="28"/>
          <w:rtl/>
        </w:rPr>
        <w:t xml:space="preserve">للخلاص عن العقاب‏] کذا فی کشف الحجب أقول: إن فی التاریخ اشتباها فإنه کان فی عصر الشاه سلیمان و فی جامع الرواة أنه ولد فی ذی القعدة 1019 و توفی غرة رجب 1098 و صرح بأن الرسالة له، و فی الریاض أن فیها الرد علی الفاضل القزوینی و النائنی و المحقق السبزواری، انتهی و قد طبعت بطهران 1317 مع شبهة الاستلزام و اجتماع الأمر و النهی، و نقل فی أواخر مقدمه الواجب ما استدل به السید الفاضل البحرانی علی الوجوب بأصالة البقاء علی الإطلاق، ثم رد علیه و مراده بالسید البحرانی السید ماجد الآتی ذکره، و نسخه تاریخ کتابتها 1297 بخط المولی عبد الظاهر بن مهر علی الأردبیلی عند المیرزا محمد الأردبیلی، و اعتذر فی آخرها مع خط جید بأنه کتبها مستعجلا لئلا یشتغل عما هو أهم و أشرنا إلی ترجمه المؤلف فی (9: 247 و 1: 188) و المصفی: 155</w:t>
      </w:r>
    </w:p>
    <w:p>
      <w:pPr>
        <w:pStyle w:val="Heading3"/>
      </w:pPr>
      <w:bookmarkStart w:id="1040" w:name="_Toc601"/>
      <w:r>
        <w:t>6286- رسالة فی مقدمه الواجب‏</w:t>
      </w:r>
      <w:bookmarkEnd w:id="1040"/>
    </w:p>
    <w:p>
      <w:pPr>
        <w:pStyle w:val="BookText"/>
      </w:pPr>
      <w:r>
        <w:rPr>
          <w:rFonts w:ascii="IRNazanin" w:hAnsi="IRNazanin" w:eastAsia="IRNazanin" w:cs="IRNazanin"/>
          <w:lang w:bidi="fa-IR"/>
          <w:color w:val="111111"/>
          <w:sz w:val="28"/>
          <w:szCs w:val="28"/>
          <w:rtl/>
        </w:rPr>
        <w:t xml:space="preserve">للمولی محمد حسین بن محمد مهدی بن محمد إسماعیل الکرهرودی، صاحب أجوبة الأجوبة 1: 276 رأیتها عند ولده” المؤلف” الشیخ علی بالکاظمیة ترجمنا المؤلف فی النقباء: 659</w:t>
      </w:r>
    </w:p>
    <w:p>
      <w:pPr>
        <w:pStyle w:val="Heading3"/>
      </w:pPr>
      <w:bookmarkStart w:id="1041" w:name="_Toc602"/>
      <w:r>
        <w:t>6287- رسالة فی مقدمه الواجب‏</w:t>
      </w:r>
      <w:bookmarkEnd w:id="1041"/>
    </w:p>
    <w:p>
      <w:pPr>
        <w:pStyle w:val="BookText"/>
      </w:pPr>
      <w:r>
        <w:rPr>
          <w:rFonts w:ascii="IRNazanin" w:hAnsi="IRNazanin" w:eastAsia="IRNazanin" w:cs="IRNazanin"/>
          <w:lang w:bidi="fa-IR"/>
          <w:color w:val="111111"/>
          <w:sz w:val="28"/>
          <w:szCs w:val="28"/>
          <w:rtl/>
        </w:rPr>
        <w:t xml:space="preserve">للشیخ سلیمان الماحوزی، صاحب البلغة 3: 146 ذکرها تلمیذه السماهیجی و صاحب اللؤلؤة و ترجمنا المؤلف فی المصفی: 188</w:t>
      </w:r>
    </w:p>
    <w:p>
      <w:pPr>
        <w:pStyle w:val="Heading3"/>
      </w:pPr>
      <w:bookmarkStart w:id="1042" w:name="_Toc603"/>
      <w:r>
        <w:t>6288- رسالة فی مقدمه الواجب‏</w:t>
      </w:r>
      <w:bookmarkEnd w:id="1042"/>
    </w:p>
    <w:p>
      <w:pPr>
        <w:pStyle w:val="BookText"/>
      </w:pPr>
      <w:r>
        <w:rPr>
          <w:rFonts w:ascii="IRNazanin" w:hAnsi="IRNazanin" w:eastAsia="IRNazanin" w:cs="IRNazanin"/>
          <w:lang w:bidi="fa-IR"/>
          <w:color w:val="111111"/>
          <w:sz w:val="28"/>
          <w:szCs w:val="28"/>
          <w:rtl/>
        </w:rPr>
        <w:t xml:space="preserve">للمولی محمد شریف المدعو بشریف العلماء ابن المولی حسن علی الآملی الحائری المتوفی 1246 فی مجموعة فیها شرح الوافیة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5" w:name="pg11374_165244"/>
    <w:bookmarkEnd w:id="105"/>
    <w:p>
      <w:pPr>
        <w:pStyle w:val="BookText"/>
      </w:pPr>
      <w:r>
        <w:rPr>
          <w:rFonts w:ascii="IRNazanin" w:hAnsi="IRNazanin" w:eastAsia="IRNazanin" w:cs="IRNazanin"/>
          <w:lang w:bidi="fa-IR"/>
          <w:color w:val="111111"/>
          <w:sz w:val="28"/>
          <w:szCs w:val="28"/>
          <w:rtl/>
        </w:rPr>
        <w:t xml:space="preserve">لبحر العلوم، و رسالة الشرط فی ضمن العقد للقمی و غیرهما فی کتب السید محمد الیزدی و نسخه أخری مع فوائد الوحید البهبهانی فی خزانة السید المیرزا علی الشهرستانی أولها: [ذهب الأکثرون إلی أن الأمر بالشی‏ء أمر بما لا یتم الا به‏]</w:t>
      </w:r>
    </w:p>
    <w:p>
      <w:pPr>
        <w:pStyle w:val="Heading3"/>
      </w:pPr>
      <w:bookmarkStart w:id="1043" w:name="_Toc604"/>
      <w:r>
        <w:t>6289- رسالة فی مقدمه الواجب‏</w:t>
      </w:r>
      <w:bookmarkEnd w:id="1043"/>
    </w:p>
    <w:p>
      <w:pPr>
        <w:pStyle w:val="BookText"/>
      </w:pPr>
      <w:r>
        <w:rPr>
          <w:rFonts w:ascii="IRNazanin" w:hAnsi="IRNazanin" w:eastAsia="IRNazanin" w:cs="IRNazanin"/>
          <w:lang w:bidi="fa-IR"/>
          <w:color w:val="111111"/>
          <w:sz w:val="28"/>
          <w:szCs w:val="28"/>
          <w:rtl/>
        </w:rPr>
        <w:t xml:space="preserve">للسید ماجد بن هاشم بن علی بن مرتضی بن علی بن ماجد الحسینی الجد حفصی المذکور فی (1: 228 و 10:</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و هو معاصر البهائی و الراوی عنه، قال الشیخ سلیمان بن عبد الله الماحوزی فی رسالته فی تاریخ علماء البحرین: [رأیت الرسالة فی ید بعض الفضلاء و هی ملیحة کثیرة الفوائد] أقول: و هی کانت موجودة فی (خزانة سیدنا المجدد</w:t>
      </w:r>
    </w:p>
    <w:p>
      <w:pPr>
        <w:pStyle w:val="BookText"/>
      </w:pPr>
      <w:r>
        <w:rPr>
          <w:rFonts w:ascii="IRNazanin" w:hAnsi="IRNazanin" w:eastAsia="IRNazanin" w:cs="IRNazanin"/>
          <w:lang w:bidi="fa-IR"/>
          <w:color w:val="111111"/>
          <w:sz w:val="28"/>
          <w:szCs w:val="28"/>
          <w:rtl/>
        </w:rPr>
        <w:t xml:space="preserve">الشیرازی) بسامراء أولها: [الحمد لله الذی جعل الحمد مقدمه لاستدامة إحسانه و استزادة امتنانه‏] و آخرها: [فالمسألتان عندنا واحدة و الله ولی التوفیق‏] و تاریخ الکتابة 1115 و کتبت من نسخه منقولة مما نقل عن خط المصنف، و نسخه بخط الشیخ عطیة بن الشیخ زمان 1071 عند الشیخ قاسم محیی الدین، و أخری بخط محمد رحیم بن زین الدین علی التبریزی 1112 فی کتب الشیخ عبد الحسین الطهرانی و ترجمنا المصنف فی المصفی: 385</w:t>
      </w:r>
    </w:p>
    <w:p>
      <w:pPr>
        <w:pStyle w:val="Heading3"/>
      </w:pPr>
      <w:bookmarkStart w:id="1044" w:name="_Toc605"/>
      <w:r>
        <w:t>6290- رسالة فی مقدمه الواجب و مسألة الضد</w:t>
      </w:r>
      <w:bookmarkEnd w:id="1044"/>
    </w:p>
    <w:p>
      <w:pPr>
        <w:pStyle w:val="BookText"/>
      </w:pPr>
      <w:r>
        <w:rPr>
          <w:rFonts w:ascii="IRNazanin" w:hAnsi="IRNazanin" w:eastAsia="IRNazanin" w:cs="IRNazanin"/>
          <w:lang w:bidi="fa-IR"/>
          <w:color w:val="111111"/>
          <w:sz w:val="28"/>
          <w:szCs w:val="28"/>
          <w:rtl/>
        </w:rPr>
        <w:t xml:space="preserve">للمولی محمد بن محمد باقر الشهیر بالفاضل الإیروانی المتوفی یوم الخمیس 1306، و المذکور فی (1: 231)</w:t>
      </w:r>
    </w:p>
    <w:p>
      <w:pPr>
        <w:pStyle w:val="Heading3"/>
      </w:pPr>
      <w:bookmarkStart w:id="1045" w:name="_Toc606"/>
      <w:r>
        <w:t>6291- رسالة فی مقدمه الواجب‏</w:t>
      </w:r>
      <w:bookmarkEnd w:id="1045"/>
    </w:p>
    <w:p>
      <w:pPr>
        <w:pStyle w:val="BookText"/>
      </w:pPr>
      <w:r>
        <w:rPr>
          <w:rFonts w:ascii="IRNazanin" w:hAnsi="IRNazanin" w:eastAsia="IRNazanin" w:cs="IRNazanin"/>
          <w:lang w:bidi="fa-IR"/>
          <w:color w:val="111111"/>
          <w:sz w:val="28"/>
          <w:szCs w:val="28"/>
          <w:rtl/>
        </w:rPr>
        <w:t xml:space="preserve">للمولی محمود بن محمد الخوئی التبریزی المعروف بالأصولی طبعت مع کتابه مشارق الأصول 21: 32 ذکرها بعض الأعلام، و أظنه اشتباها بمقالة سلطان العلماء المطبوعة هناک مصرحا باسمه فعلیک بالمراجعة</w:t>
      </w:r>
    </w:p>
    <w:p>
      <w:pPr>
        <w:pStyle w:val="Heading3"/>
      </w:pPr>
      <w:bookmarkStart w:id="1046" w:name="_Toc607"/>
      <w:r>
        <w:t>6292- رسالة فی مقدمه الواجب و مسألة الضد</w:t>
      </w:r>
      <w:bookmarkEnd w:id="1046"/>
    </w:p>
    <w:p>
      <w:pPr>
        <w:pStyle w:val="BookText"/>
      </w:pPr>
      <w:r>
        <w:rPr>
          <w:rFonts w:ascii="IRNazanin" w:hAnsi="IRNazanin" w:eastAsia="IRNazanin" w:cs="IRNazanin"/>
          <w:lang w:bidi="fa-IR"/>
          <w:color w:val="111111"/>
          <w:sz w:val="28"/>
          <w:szCs w:val="28"/>
          <w:rtl/>
        </w:rPr>
        <w:t xml:space="preserve">للسید ناصر بن السید أحمد بن عبد الصمد، من أحفاد السید علی آل أبی شبانه البحرانی ساکن البصرة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6" w:name="pg11374_165245"/>
    <w:bookmarkEnd w:id="106"/>
    <w:p>
      <w:pPr>
        <w:pStyle w:val="BookText"/>
      </w:pPr>
      <w:r>
        <w:rPr>
          <w:rFonts w:ascii="IRNazanin" w:hAnsi="IRNazanin" w:eastAsia="IRNazanin" w:cs="IRNazanin"/>
          <w:lang w:bidi="fa-IR"/>
          <w:color w:val="111111"/>
          <w:sz w:val="28"/>
          <w:szCs w:val="28"/>
          <w:rtl/>
        </w:rPr>
        <w:t xml:space="preserve">و الرئیس هناک، المتوفی فی رجب 1331، و حمل إلی النجف، ذکره فی أنوار البدرین‏</w:t>
      </w:r>
    </w:p>
    <w:p>
      <w:pPr>
        <w:pStyle w:val="Heading3"/>
      </w:pPr>
      <w:bookmarkStart w:id="1047" w:name="_Toc608"/>
      <w:r>
        <w:t>6293- مقدمه الوسائل‏</w:t>
      </w:r>
      <w:bookmarkEnd w:id="1047"/>
    </w:p>
    <w:p>
      <w:pPr>
        <w:pStyle w:val="BookText"/>
      </w:pPr>
      <w:r>
        <w:rPr>
          <w:rFonts w:ascii="IRNazanin" w:hAnsi="IRNazanin" w:eastAsia="IRNazanin" w:cs="IRNazanin"/>
          <w:lang w:bidi="fa-IR"/>
          <w:color w:val="111111"/>
          <w:sz w:val="28"/>
          <w:szCs w:val="28"/>
          <w:rtl/>
        </w:rPr>
        <w:t xml:space="preserve">للسید محسن الأعرجی، صاحب المعتصم 21: 210 ذکر فیها طریقة المجتهدین فی استنباط الأحکام الشرعیة و أخذها من الأدلة و بین فیها إضلال الطائفة المسمین بالأخباریة فی أخذ الأحکام و عبر عنه فی أوله بالعجالة و المقدمة للجامع الکبیر، و أحال فی آخره التفصیل إلی المحصول و الوافی و ما رسمه علی الحدائق، و النسخة فی کتب المیرزا علی آقا الشیرازی و نسخه أخری فی الرضویة منقولة عن نسخه خط المؤلف بعنوان مقدمه الجامع الکبیر و أشرنا إلی ترجمه الأعرجی فی المصفی: 387</w:t>
      </w:r>
    </w:p>
    <w:p>
      <w:pPr>
        <w:pStyle w:val="Heading3"/>
      </w:pPr>
      <w:bookmarkStart w:id="1048" w:name="_Toc609"/>
      <w:r>
        <w:t>6294- مقدمه ولدنامه‏</w:t>
      </w:r>
      <w:bookmarkEnd w:id="1048"/>
    </w:p>
    <w:p>
      <w:pPr>
        <w:pStyle w:val="BookText"/>
      </w:pPr>
      <w:r>
        <w:rPr>
          <w:rFonts w:ascii="IRNazanin" w:hAnsi="IRNazanin" w:eastAsia="IRNazanin" w:cs="IRNazanin"/>
          <w:lang w:bidi="fa-IR"/>
          <w:color w:val="111111"/>
          <w:sz w:val="28"/>
          <w:szCs w:val="28"/>
          <w:rtl/>
        </w:rPr>
        <w:t xml:space="preserve">المذکور فی (19: 336) و هی مقدمه الطبع لجلال الدین الهمائی بطهران‏</w:t>
      </w:r>
    </w:p>
    <w:p>
      <w:pPr>
        <w:pStyle w:val="Heading3"/>
      </w:pPr>
      <w:bookmarkStart w:id="1049" w:name="_Toc610"/>
      <w:r>
        <w:t>6295- المقرب فی الفقه‏</w:t>
      </w:r>
      <w:bookmarkEnd w:id="1049"/>
    </w:p>
    <w:p>
      <w:pPr>
        <w:pStyle w:val="BookText"/>
      </w:pPr>
      <w:r>
        <w:rPr>
          <w:rFonts w:ascii="IRNazanin" w:hAnsi="IRNazanin" w:eastAsia="IRNazanin" w:cs="IRNazanin"/>
          <w:lang w:bidi="fa-IR"/>
          <w:color w:val="111111"/>
          <w:sz w:val="28"/>
          <w:szCs w:val="28"/>
          <w:rtl/>
        </w:rPr>
        <w:t xml:space="preserve">للقاضی سعد الدین أبی القاسم عبد العزیز بن نحریر بن عبد العزیز بن البراج، تلمیذ علم الهدی و شیخ الطائفة، و المتوفی سنة 481 ذکره منتجب الدین و ابن شهرآشوب‏</w:t>
      </w:r>
    </w:p>
    <w:p>
      <w:pPr>
        <w:pStyle w:val="Heading3"/>
      </w:pPr>
      <w:bookmarkStart w:id="1050" w:name="_Toc611"/>
      <w:r>
        <w:t>6296- مقرح الأکباد</w:t>
      </w:r>
      <w:bookmarkEnd w:id="1050"/>
    </w:p>
    <w:p>
      <w:pPr>
        <w:pStyle w:val="BookText"/>
      </w:pPr>
      <w:r>
        <w:rPr>
          <w:rFonts w:ascii="IRNazanin" w:hAnsi="IRNazanin" w:eastAsia="IRNazanin" w:cs="IRNazanin"/>
          <w:lang w:bidi="fa-IR"/>
          <w:color w:val="111111"/>
          <w:sz w:val="28"/>
          <w:szCs w:val="28"/>
          <w:rtl/>
        </w:rPr>
        <w:t xml:space="preserve">فی مقتل المعصومین علیه السلام ، فی خمسین مجلسا، تألیف الأخوین الشیخ علی أکبر و الشیخ محمد علی ابنی الآخوند المولی عباس الیزدی الحائری، فرغا من جمعه فی (25 ع 2/ 1334)</w:t>
      </w:r>
    </w:p>
    <w:p>
      <w:pPr>
        <w:pStyle w:val="Heading3"/>
      </w:pPr>
      <w:bookmarkStart w:id="1051" w:name="_Toc612"/>
      <w:r>
        <w:t>6297- مقرح القلوب و مهیج الدمع المسکوب‏</w:t>
      </w:r>
      <w:bookmarkEnd w:id="1051"/>
    </w:p>
    <w:p>
      <w:pPr>
        <w:pStyle w:val="BookText"/>
      </w:pPr>
      <w:r>
        <w:rPr>
          <w:rFonts w:ascii="IRNazanin" w:hAnsi="IRNazanin" w:eastAsia="IRNazanin" w:cs="IRNazanin"/>
          <w:lang w:bidi="fa-IR"/>
          <w:color w:val="111111"/>
          <w:sz w:val="28"/>
          <w:szCs w:val="28"/>
          <w:rtl/>
        </w:rPr>
        <w:t xml:space="preserve">للمولی محمد المسکین نجل الحسین المستکین، شرع فیه ثالث المحرم 1263، و رتبه علی أربعة عشر مقصدا، بعدد أیام الأسبوع و لیالیها، فی کل مقصد مطلبان و فی کل مطلب فصلان فی کل فصل المناقب و المصائب و المدائح و الفوادح المقصد الأول فی لیلة الأحد و فیه مطلبان: و المطلب الأول و فیه فصلان الفصل الأول: [الحمد لله الملک المنان أما بعد، أیها المؤمنون‏] و هکذا لکل فصل خطبة مستقلة و المقصد السابع لیلة الأربعاء و بتمامه یتم الجزء الأول من مقرح القلوب، و یتلوه‏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7" w:name="pg11374_165246"/>
    <w:bookmarkEnd w:id="107"/>
    <w:p>
      <w:pPr>
        <w:pStyle w:val="BookText"/>
      </w:pPr>
      <w:r>
        <w:rPr>
          <w:rFonts w:ascii="IRNazanin" w:hAnsi="IRNazanin" w:eastAsia="IRNazanin" w:cs="IRNazanin"/>
          <w:lang w:bidi="fa-IR"/>
          <w:color w:val="111111"/>
          <w:sz w:val="28"/>
          <w:szCs w:val="28"/>
          <w:rtl/>
        </w:rPr>
        <w:t xml:space="preserve">الجزء الثانی، المقصد الثامن فی یوم الأربعاء، و النسخة بقلم حسن بن سلطان عند السید محمد بن نعمة الله الجزائری‏</w:t>
      </w:r>
    </w:p>
    <w:p>
      <w:pPr>
        <w:pStyle w:val="Heading3"/>
      </w:pPr>
      <w:bookmarkStart w:id="1052" w:name="_Toc613"/>
      <w:r>
        <w:t>6298- مقصد الأحبات فی الرمل السرخاب‏</w:t>
      </w:r>
      <w:bookmarkEnd w:id="1052"/>
    </w:p>
    <w:p>
      <w:pPr>
        <w:pStyle w:val="BookText"/>
      </w:pPr>
      <w:r>
        <w:rPr>
          <w:rFonts w:ascii="IRNazanin" w:hAnsi="IRNazanin" w:eastAsia="IRNazanin" w:cs="IRNazanin"/>
          <w:lang w:bidi="fa-IR"/>
          <w:color w:val="111111"/>
          <w:sz w:val="28"/>
          <w:szCs w:val="28"/>
          <w:rtl/>
        </w:rPr>
        <w:t xml:space="preserve">فارسی بخط جید مذهب عند الشیخ قاسم محیی الدین، أوله: [حمد أکمل و شکر أجمل بعدد ذرات و حل لائق فردی است که أشیاء را زوج آفرید] أثنی فی خطبته أمیر المؤمنین علیه السلام  بما یظهر حسن حاله، و فی نسخه کتابتها 1194 [مقصد الأرباب‏] و لیس فیها غیر:</w:t>
      </w:r>
    </w:p>
    <w:p>
      <w:pPr>
        <w:pStyle w:val="BookText"/>
      </w:pPr>
      <w:r>
        <w:rPr>
          <w:rFonts w:ascii="IRNazanin" w:hAnsi="IRNazanin" w:eastAsia="IRNazanin" w:cs="IRNazanin"/>
          <w:lang w:bidi="fa-IR"/>
          <w:color w:val="111111"/>
          <w:sz w:val="28"/>
          <w:szCs w:val="28"/>
          <w:rtl/>
        </w:rPr>
        <w:t xml:space="preserve">[صلی الله علیه و آله و ذریته و عترته‏]</w:t>
      </w:r>
    </w:p>
    <w:p>
      <w:pPr>
        <w:pStyle w:val="Heading3"/>
      </w:pPr>
      <w:bookmarkStart w:id="1053" w:name="_Toc614"/>
      <w:r>
        <w:t>6299- المقصد الأسنی أو سرمن‏رأی‏</w:t>
      </w:r>
      <w:bookmarkEnd w:id="1053"/>
    </w:p>
    <w:p>
      <w:pPr>
        <w:pStyle w:val="BookText"/>
      </w:pPr>
      <w:r>
        <w:rPr>
          <w:rFonts w:ascii="IRNazanin" w:hAnsi="IRNazanin" w:eastAsia="IRNazanin" w:cs="IRNazanin"/>
          <w:lang w:bidi="fa-IR"/>
          <w:color w:val="111111"/>
          <w:sz w:val="28"/>
          <w:szCs w:val="28"/>
          <w:rtl/>
        </w:rPr>
        <w:t xml:space="preserve">فارسی فی الجفر، لمحمود الدهدار علی ما هو مکتوب علیه فی طبعه فی بمبئی سنة 1318 فی 16 ص بمباشرة میرزا محمد ملک الکتاب، مرتب علی مقدمتین و فصول و خاتمة</w:t>
      </w:r>
    </w:p>
    <w:p>
      <w:pPr>
        <w:pStyle w:val="Heading3"/>
      </w:pPr>
      <w:bookmarkStart w:id="1054" w:name="_Toc615"/>
      <w:r>
        <w:t>6300- المقصد الأسنی فی الإنقاذ من اللجة الطهماء- الظلماء</w:t>
      </w:r>
      <w:bookmarkEnd w:id="1054"/>
    </w:p>
    <w:p>
      <w:pPr>
        <w:pStyle w:val="BookText"/>
      </w:pPr>
      <w:r>
        <w:rPr>
          <w:rFonts w:ascii="IRNazanin" w:hAnsi="IRNazanin" w:eastAsia="IRNazanin" w:cs="IRNazanin"/>
          <w:lang w:bidi="fa-IR"/>
          <w:color w:val="111111"/>
          <w:sz w:val="28"/>
          <w:szCs w:val="28"/>
          <w:rtl/>
        </w:rPr>
        <w:t xml:space="preserve">رد علی بعض الزیدیة بلسان النصح و الشفقة، فی عصر إمامهم عماد الدین یحیی بن عبد الله بن عثمان الوزیر الذی ترجم فی نیل الوطر (ج 2 ص 393) و توفی سنة 1250 أوله: [الحمد لله الذی نور قلوبنا ببراس الإیمان و طهر ألسنتنا عن أدناس البهتان‏] و النسخة عندی” صاحب الذریعة” کتابتها قبل 1300 و هو تألیف بعض المطلعین من الاثنی عشریة، و نسخه أخری عند الشیخ حسین القدیحی کتابتها قبل 1249 یذکر فیه کلام الزیدی بعنوان (قال) ثم یجیبه بعنوان (أقول)</w:t>
      </w:r>
    </w:p>
    <w:p>
      <w:pPr>
        <w:pStyle w:val="Heading3"/>
      </w:pPr>
      <w:bookmarkStart w:id="1055" w:name="_Toc616"/>
      <w:r>
        <w:t>6301- المقصد الأسنی فی تحقیق الماهیة و وجود الحرکة</w:t>
      </w:r>
      <w:bookmarkEnd w:id="1055"/>
    </w:p>
    <w:p>
      <w:pPr>
        <w:pStyle w:val="BookText"/>
      </w:pPr>
      <w:r>
        <w:rPr>
          <w:rFonts w:ascii="IRNazanin" w:hAnsi="IRNazanin" w:eastAsia="IRNazanin" w:cs="IRNazanin"/>
          <w:lang w:bidi="fa-IR"/>
          <w:color w:val="111111"/>
          <w:sz w:val="28"/>
          <w:szCs w:val="28"/>
          <w:rtl/>
        </w:rPr>
        <w:t xml:space="preserve">و هو سابع الرسائل الأربعینیات تألیف القاضی سعید القمی کما فی ص (کو) مقدمه کلید بهشت‏</w:t>
      </w:r>
    </w:p>
    <w:p>
      <w:pPr>
        <w:pStyle w:val="Heading3"/>
      </w:pPr>
      <w:bookmarkStart w:id="1056" w:name="_Toc617"/>
      <w:r>
        <w:t>6302- المقصد الأسنی فی شرح أسماء الحسنی‏</w:t>
      </w:r>
      <w:bookmarkEnd w:id="1056"/>
    </w:p>
    <w:p>
      <w:pPr>
        <w:pStyle w:val="BookText"/>
      </w:pPr>
      <w:r>
        <w:rPr>
          <w:rFonts w:ascii="IRNazanin" w:hAnsi="IRNazanin" w:eastAsia="IRNazanin" w:cs="IRNazanin"/>
          <w:lang w:bidi="fa-IR"/>
          <w:color w:val="111111"/>
          <w:sz w:val="28"/>
          <w:szCs w:val="28"/>
          <w:rtl/>
        </w:rPr>
        <w:t xml:space="preserve">للشیخ تقی الدین إبراهیم بن علی بن الحسن بن محمد بن صالح الکفعمی، صاحب المصباح الذی فرغ منه سنة 895 و توفی- کما فی کشف الظنون سنة 905 و کتابه البلد الأمین محتو علی جملة من المقصد الأسنی عند ذکر الأسماء الحسنی، و قد فرغ من‏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8" w:name="pg11374_165247"/>
    <w:bookmarkEnd w:id="108"/>
    <w:p>
      <w:pPr>
        <w:pStyle w:val="BookText"/>
      </w:pPr>
      <w:r>
        <w:rPr>
          <w:rFonts w:ascii="IRNazanin" w:hAnsi="IRNazanin" w:eastAsia="IRNazanin" w:cs="IRNazanin"/>
          <w:lang w:bidi="fa-IR"/>
          <w:color w:val="111111"/>
          <w:sz w:val="28"/>
          <w:szCs w:val="28"/>
          <w:rtl/>
        </w:rPr>
        <w:t xml:space="preserve">بلد الأمین سنة 868 و الحق به رسالته فی محاسبة النفس و شرح الأسماء و یظهر منه أنه مختصر من کتاب دعوات الأسماء فی شرح أربعین اسما من أسماء الحسنی تألیف الشیخ شهاب الدین السهروردی.</w:t>
      </w:r>
    </w:p>
    <w:p>
      <w:pPr>
        <w:pStyle w:val="Heading3"/>
      </w:pPr>
      <w:bookmarkStart w:id="1057" w:name="_Toc618"/>
      <w:r>
        <w:t>6303- مقصد أشیاء وفقی در تحصیل مرام رتقی و فتقی‏</w:t>
      </w:r>
      <w:bookmarkEnd w:id="1057"/>
    </w:p>
    <w:p>
      <w:pPr>
        <w:pStyle w:val="BookText"/>
      </w:pPr>
      <w:r>
        <w:rPr>
          <w:rFonts w:ascii="IRNazanin" w:hAnsi="IRNazanin" w:eastAsia="IRNazanin" w:cs="IRNazanin"/>
          <w:lang w:bidi="fa-IR"/>
          <w:color w:val="111111"/>
          <w:sz w:val="28"/>
          <w:szCs w:val="28"/>
          <w:rtl/>
        </w:rPr>
        <w:t xml:space="preserve">فارسی للسید غیاث الدین علی بن علی أمیران الحسینی الأصفهانی، ألفه بالتماس بعض أصدقائه فی 881، و رتبه علی مطلوبات ستة و خاتمة. أوله: [حمدی چون أعداد بیوت أضلاع مربعات بی‏حد و منتها مر واحد قیومی را که از جهت ...] نسخه ناقصة بقلم السید عبد الحسین بن علی بن جواد الحسینی خازن الحضرة الحسینیة و نسخه منه استکتبها السید علی خان المدنی لنفسه فی سنة 1083 و هی تامة ضمن مجموعة فی مکتبة السید عبد الحسین المذکور، و الکاتب اسمه ملا مرتضی بن محمد رضا الأصفهانی.</w:t>
      </w:r>
    </w:p>
    <w:p>
      <w:pPr>
        <w:pStyle w:val="Heading3"/>
      </w:pPr>
      <w:bookmarkStart w:id="1058" w:name="_Toc619"/>
      <w:r>
        <w:t>مقصد الإقبال السلطانیة و مرصد الآمال الخاقانیة</w:t>
      </w:r>
      <w:bookmarkEnd w:id="1058"/>
    </w:p>
    <w:p>
      <w:pPr>
        <w:pStyle w:val="BookText"/>
      </w:pPr>
      <w:r>
        <w:rPr>
          <w:rFonts w:ascii="IRNazanin" w:hAnsi="IRNazanin" w:eastAsia="IRNazanin" w:cs="IRNazanin"/>
          <w:lang w:bidi="fa-IR"/>
          <w:color w:val="111111"/>
          <w:sz w:val="28"/>
          <w:szCs w:val="28"/>
          <w:rtl/>
        </w:rPr>
        <w:t xml:space="preserve">أو مرصد الإقبال السلطانیة و مقصد الآمال الخاقانیة أو مزارات هرات لأصیل الدین الدشتکی الشیرازی، عبد الله بن عبد الرحمن الحسینی، المشهور بأصیل واعظ، المتوفی 17 ج 1/ 783. ألفه باسم السلطان أبو سعید الگورکانی، فی مقدمه فی ثواب زیارة القبور ثم ثلاثة أبواب: 1- مقابر العرفاء الذین کان حیاتهم قبل تیمور لنگ الگورکانی و ذکر ترجمتهم فی تاریخ هرات و طبقات الخواجة، 2- مقابر العرفاء الذین لم یذکر ترجمتهم فی تلک المراجع، 3- العرفاء الذین کانوا بعد التیمور المذکور. مر بعنوان مزارات هراة 20: 326.</w:t>
      </w:r>
    </w:p>
    <w:p>
      <w:pPr>
        <w:pStyle w:val="Heading3"/>
      </w:pPr>
      <w:bookmarkStart w:id="1059" w:name="_Toc620"/>
      <w:r>
        <w:t>6304- مقصد الأقصی‏</w:t>
      </w:r>
      <w:bookmarkEnd w:id="1059"/>
    </w:p>
    <w:p>
      <w:pPr>
        <w:pStyle w:val="BookText"/>
      </w:pPr>
      <w:r>
        <w:rPr>
          <w:rFonts w:ascii="IRNazanin" w:hAnsi="IRNazanin" w:eastAsia="IRNazanin" w:cs="IRNazanin"/>
          <w:lang w:bidi="fa-IR"/>
          <w:color w:val="111111"/>
          <w:sz w:val="28"/>
          <w:szCs w:val="28"/>
          <w:rtl/>
        </w:rPr>
        <w:t xml:space="preserve">لعزیز الدین بن محمد النسفی النخشبی، المذکور فی (9: 718). فی العرفان من معرفة الذات و صفات الباری و الولایة و النبوة و المبدأ و المعاد و السیر و السلوک. طبع ثانیا ضمن مجموعة رسائله (ص 129- 182). أوله:</w:t>
      </w:r>
    </w:p>
    <w:p>
      <w:pPr>
        <w:pStyle w:val="BookText"/>
      </w:pPr>
      <w:r>
        <w:rPr>
          <w:rFonts w:ascii="IRNazanin" w:hAnsi="IRNazanin" w:eastAsia="IRNazanin" w:cs="IRNazanin"/>
          <w:lang w:bidi="fa-IR"/>
          <w:color w:val="111111"/>
          <w:sz w:val="28"/>
          <w:szCs w:val="28"/>
          <w:rtl/>
        </w:rPr>
        <w:t xml:space="preserve">[حمد له. اما بعد، چنین گوید أضعف الضعفاء ... که جماعتی درویشان کثرهم الله تعالی از این بیچاره درخواست‏]. نسخه شایعة ضمن مجموعة رسائله و مستقلة.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9" w:name="pg11374_165248"/>
    <w:bookmarkEnd w:id="109"/>
    <w:p>
      <w:pPr>
        <w:pStyle w:val="BookText"/>
      </w:pPr>
      <w:r>
        <w:rPr>
          <w:rFonts w:ascii="IRNazanin" w:hAnsi="IRNazanin" w:eastAsia="IRNazanin" w:cs="IRNazanin"/>
          <w:lang w:bidi="fa-IR"/>
          <w:color w:val="111111"/>
          <w:sz w:val="28"/>
          <w:szCs w:val="28"/>
          <w:rtl/>
        </w:rPr>
        <w:t xml:space="preserve">أقدم ما اطلعت علیها فی (المتحف البریطانی 2/ 9591) من القرن الثامن أو التاسع و (بادلیان 1/ 34) کتابتها آخر شوال 850 و (پاریس 8/ 124.) کتابتها 883. کما فی الفهارس.</w:t>
      </w:r>
    </w:p>
    <w:p>
      <w:pPr>
        <w:pStyle w:val="Heading3"/>
      </w:pPr>
      <w:bookmarkStart w:id="1060" w:name="_Toc621"/>
      <w:r>
        <w:t>6305- مقصد الأقصی‏</w:t>
      </w:r>
      <w:bookmarkEnd w:id="1060"/>
    </w:p>
    <w:p>
      <w:pPr>
        <w:pStyle w:val="BookText"/>
      </w:pPr>
      <w:r>
        <w:rPr>
          <w:rFonts w:ascii="IRNazanin" w:hAnsi="IRNazanin" w:eastAsia="IRNazanin" w:cs="IRNazanin"/>
          <w:lang w:bidi="fa-IR"/>
          <w:color w:val="111111"/>
          <w:sz w:val="28"/>
          <w:szCs w:val="28"/>
          <w:rtl/>
        </w:rPr>
        <w:t xml:space="preserve">لمحمود بن محمد الدهدار، فارسی فی الجفر، طبع بمبئی علی الحجر، راجع مقصد الأسنی 22: 109.</w:t>
      </w:r>
    </w:p>
    <w:p>
      <w:pPr>
        <w:pStyle w:val="Heading3"/>
      </w:pPr>
      <w:bookmarkStart w:id="1061" w:name="_Toc622"/>
      <w:r>
        <w:t>6306- مقصد الأقصی فی ترجمه المستقصی‏</w:t>
      </w:r>
      <w:bookmarkEnd w:id="1061"/>
    </w:p>
    <w:p>
      <w:pPr>
        <w:pStyle w:val="BookText"/>
      </w:pPr>
      <w:r>
        <w:rPr>
          <w:rFonts w:ascii="IRNazanin" w:hAnsi="IRNazanin" w:eastAsia="IRNazanin" w:cs="IRNazanin"/>
          <w:lang w:bidi="fa-IR"/>
          <w:color w:val="111111"/>
          <w:sz w:val="28"/>
          <w:szCs w:val="28"/>
          <w:rtl/>
        </w:rPr>
        <w:t xml:space="preserve">فی سیرة الرسول  صلی الله علیه و آله  تألیف أبو بکر عبد السلام بن محمد بن أبی الحسن علی حجی فردوسی اندرسفانی، من علماء قرن السادس، و الترجمة لمؤلف جواهر الأسرار فی زواهر الأنوار.</w:t>
      </w:r>
    </w:p>
    <w:p>
      <w:pPr>
        <w:pStyle w:val="Heading3"/>
      </w:pPr>
      <w:bookmarkStart w:id="1062" w:name="_Toc623"/>
      <w:r>
        <w:t>6307- مقصد الراغب فی فضائل علی بن أبی طالب‏</w:t>
      </w:r>
      <w:bookmarkEnd w:id="1062"/>
    </w:p>
    <w:p>
      <w:pPr>
        <w:pStyle w:val="BookText"/>
      </w:pPr>
      <w:r>
        <w:rPr>
          <w:rFonts w:ascii="IRNazanin" w:hAnsi="IRNazanin" w:eastAsia="IRNazanin" w:cs="IRNazanin"/>
          <w:lang w:bidi="fa-IR"/>
          <w:color w:val="111111"/>
          <w:sz w:val="28"/>
          <w:szCs w:val="28"/>
          <w:rtl/>
        </w:rPr>
        <w:t xml:space="preserve">للحسین بن محمد بن الحسن صاحب نزهة الناظر کما ذکره فی الأمل یأتی أنه صاحب النزهة کما یظهر منه متأخر عن السید الرضی و یروی عن أبی القاسم علی بن الشیخ المفید و أما صاحب مقصد الراغب فهو کما یظهر منه و من أول البحار کما قال المجلسی الثانی کان قریب العصر للصدوق و یروی کثیرا من الاخبار عن إبراهیم بن علی بن إبراهیم بن هاشم القمی، و</w:t>
      </w:r>
    </w:p>
    <w:p>
      <w:pPr>
        <w:pStyle w:val="BookText"/>
      </w:pPr>
      <w:r>
        <w:rPr>
          <w:rFonts w:ascii="IRNazanin" w:hAnsi="IRNazanin" w:eastAsia="IRNazanin" w:cs="IRNazanin"/>
          <w:lang w:bidi="fa-IR"/>
          <w:color w:val="111111"/>
          <w:sz w:val="28"/>
          <w:szCs w:val="28"/>
          <w:rtl/>
        </w:rPr>
        <w:t xml:space="preserve">یظهر من أول البحار أنه کان عنده” المجلسی الثانی” و ینقل عنه فی البحار نعم یأتی استظهار اتحاد صاحب نزهة الناظر مع نهج النجاة یعنی لروایته فیهما عن أبی القاسم بن المفید محمد.</w:t>
      </w:r>
    </w:p>
    <w:p>
      <w:pPr>
        <w:pStyle w:val="Heading3"/>
      </w:pPr>
      <w:bookmarkStart w:id="1063" w:name="_Toc624"/>
      <w:r>
        <w:t>6308- مقصد السائرین‏</w:t>
      </w:r>
      <w:bookmarkEnd w:id="1063"/>
    </w:p>
    <w:p>
      <w:pPr>
        <w:pStyle w:val="BookText"/>
      </w:pPr>
      <w:r>
        <w:rPr>
          <w:rFonts w:ascii="IRNazanin" w:hAnsi="IRNazanin" w:eastAsia="IRNazanin" w:cs="IRNazanin"/>
          <w:lang w:bidi="fa-IR"/>
          <w:color w:val="111111"/>
          <w:sz w:val="28"/>
          <w:szCs w:val="28"/>
          <w:rtl/>
        </w:rPr>
        <w:t xml:space="preserve">لعزیز النسفی، یوجد بهذا العنوان و النسبة فی (المدینة عارف حکمة 51) فی 65 ورق. کما فی الفهارس. راجع مقصد الأقصی 22: 110 له.</w:t>
      </w:r>
    </w:p>
    <w:p>
      <w:pPr>
        <w:pStyle w:val="Heading3"/>
      </w:pPr>
      <w:bookmarkStart w:id="1064" w:name="_Toc625"/>
      <w:r>
        <w:t>6309- مقصد الطالب فی آباء النبی و أبی طالب‏</w:t>
      </w:r>
      <w:bookmarkEnd w:id="1064"/>
    </w:p>
    <w:p>
      <w:pPr>
        <w:pStyle w:val="BookText"/>
      </w:pPr>
      <w:r>
        <w:rPr>
          <w:rFonts w:ascii="IRNazanin" w:hAnsi="IRNazanin" w:eastAsia="IRNazanin" w:cs="IRNazanin"/>
          <w:lang w:bidi="fa-IR"/>
          <w:color w:val="111111"/>
          <w:sz w:val="28"/>
          <w:szCs w:val="28"/>
          <w:rtl/>
        </w:rPr>
        <w:t xml:space="preserve">فارسی، لشمس العلماء الحاج میرزا حسین بن علی رضا الربانی الگرگانی المشهور بجناب. طبع ببمبئی فی 1311 علی الحجر.</w:t>
      </w:r>
    </w:p>
    <w:p>
      <w:pPr>
        <w:pStyle w:val="Heading3"/>
      </w:pPr>
      <w:bookmarkStart w:id="1065" w:name="_Toc626"/>
      <w:r>
        <w:t>6310- مقصد الطالب فی إیمان آباء النبی  صلی الله علیه و آله  و عمه أبی طالب‏</w:t>
      </w:r>
      <w:bookmarkEnd w:id="1065"/>
    </w:p>
    <w:p>
      <w:pPr>
        <w:pStyle w:val="BookText"/>
      </w:pPr>
      <w:r>
        <w:rPr>
          <w:rFonts w:ascii="IRNazanin" w:hAnsi="IRNazanin" w:eastAsia="IRNazanin" w:cs="IRNazanin"/>
          <w:lang w:bidi="fa-IR"/>
          <w:color w:val="111111"/>
          <w:sz w:val="28"/>
          <w:szCs w:val="28"/>
          <w:rtl/>
        </w:rPr>
        <w:t xml:space="preserve">فارسی طبع فی بمبئی سنة 1311، للمیرزا محمد حسین الگرگانی الشهیر بجناب.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10" w:name="pg11374_165249"/>
    <w:bookmarkEnd w:id="110"/>
    <w:p>
      <w:pPr>
        <w:pStyle w:val="Heading3"/>
      </w:pPr>
      <w:bookmarkStart w:id="1066" w:name="_Toc627"/>
      <w:r>
        <w:t>6311- مقصد المهتدین‏</w:t>
      </w:r>
      <w:bookmarkEnd w:id="1066"/>
    </w:p>
    <w:p>
      <w:pPr>
        <w:pStyle w:val="BookText"/>
      </w:pPr>
      <w:r>
        <w:rPr>
          <w:rFonts w:ascii="IRNazanin" w:hAnsi="IRNazanin" w:eastAsia="IRNazanin" w:cs="IRNazanin"/>
          <w:lang w:bidi="fa-IR"/>
          <w:color w:val="111111"/>
          <w:sz w:val="28"/>
          <w:szCs w:val="28"/>
          <w:rtl/>
        </w:rPr>
        <w:t xml:space="preserve">عده الشیخ علی حفید الشهید فی السهام المارقة من کتب الأصحاب المؤلفة فی رد الصوفیة.</w:t>
      </w:r>
    </w:p>
    <w:p>
      <w:pPr>
        <w:pStyle w:val="Heading3"/>
      </w:pPr>
      <w:bookmarkStart w:id="1067" w:name="_Toc628"/>
      <w:r>
        <w:t>6312- مقصد الواصلین فی أصول الدین‏</w:t>
      </w:r>
      <w:bookmarkEnd w:id="1067"/>
    </w:p>
    <w:p>
      <w:pPr>
        <w:pStyle w:val="BookText"/>
      </w:pPr>
      <w:r>
        <w:rPr>
          <w:rFonts w:ascii="IRNazanin" w:hAnsi="IRNazanin" w:eastAsia="IRNazanin" w:cs="IRNazanin"/>
          <w:lang w:bidi="fa-IR"/>
          <w:color w:val="111111"/>
          <w:sz w:val="28"/>
          <w:szCs w:val="28"/>
          <w:rtl/>
        </w:rPr>
        <w:t xml:space="preserve">للعلامة أبی منصور الحسن بن یوسف بن المطهر الحلی المتوفی سنة 720، ذکره فی الخلاصة.</w:t>
      </w:r>
    </w:p>
    <w:p>
      <w:pPr>
        <w:pStyle w:val="Heading3"/>
      </w:pPr>
      <w:bookmarkStart w:id="1068" w:name="_Toc629"/>
      <w:r>
        <w:t>6313- مقصر بی‏گناه‏</w:t>
      </w:r>
      <w:bookmarkEnd w:id="1068"/>
    </w:p>
    <w:p>
      <w:pPr>
        <w:pStyle w:val="BookText"/>
      </w:pPr>
      <w:r>
        <w:rPr>
          <w:rFonts w:ascii="IRNazanin" w:hAnsi="IRNazanin" w:eastAsia="IRNazanin" w:cs="IRNazanin"/>
          <w:lang w:bidi="fa-IR"/>
          <w:color w:val="111111"/>
          <w:sz w:val="28"/>
          <w:szCs w:val="28"/>
          <w:rtl/>
        </w:rPr>
        <w:t xml:space="preserve">ترجمه بقلم بقراط التولیة المیرزا حسن بن محمد تقی السبزواری المعاصر مؤلف دزدان پاریس.</w:t>
      </w:r>
    </w:p>
    <w:p>
      <w:pPr>
        <w:pStyle w:val="Heading3"/>
      </w:pPr>
      <w:bookmarkStart w:id="1069" w:name="_Toc630"/>
      <w:r>
        <w:t>6314- الرسالة المقصرة</w:t>
      </w:r>
      <w:bookmarkEnd w:id="1069"/>
    </w:p>
    <w:p>
      <w:pPr>
        <w:pStyle w:val="BookText"/>
      </w:pPr>
      <w:r>
        <w:rPr>
          <w:rFonts w:ascii="IRNazanin" w:hAnsi="IRNazanin" w:eastAsia="IRNazanin" w:cs="IRNazanin"/>
          <w:lang w:bidi="fa-IR"/>
          <w:color w:val="111111"/>
          <w:sz w:val="28"/>
          <w:szCs w:val="28"/>
          <w:rtl/>
        </w:rPr>
        <w:t xml:space="preserve">أو ذخیرة أو أوراجه أو رسالة سیاق فارسی فی علم السیاق، کتبت باسم فخر الوزراء، میرزا محمد مهدی الحسینی، و لا یوجد اسم الکتاب و المؤلف فی دیباجته غیر أن المؤلف قال: و کنت قد کتبت رسالة وجیزة فی علم السیاق بإشارة بعض الأصدقاء من قبل أوله: [أول دفتر به نام ایزد دانا اوراجه نویس ضرب العیار ثنای پادشاهی است‏] توجد نسخه منها فی (دانشگاه 14/ 3337) کتبها صدر الدین محمد الجنابذی- ظاهرا- فی هرات، و علیها تاریخ (1122) و النسخة فی مفردة فی آداب أوراجه فی ثلاث شعب، و حرفین:</w:t>
      </w:r>
    </w:p>
    <w:p>
      <w:pPr>
        <w:pStyle w:val="BookText"/>
      </w:pPr>
      <w:r>
        <w:rPr>
          <w:rFonts w:ascii="IRNazanin" w:hAnsi="IRNazanin" w:eastAsia="IRNazanin" w:cs="IRNazanin"/>
          <w:lang w:bidi="fa-IR"/>
          <w:color w:val="111111"/>
          <w:sz w:val="28"/>
          <w:szCs w:val="28"/>
          <w:rtl/>
        </w:rPr>
        <w:t xml:space="preserve">1- فی القرینة و الاتصال و غیره فی دفعتین (و کل منهما فی بابین)، 2- فی آداب کتابة الحساب فی دفعتین (ثانیهما فی ثلاثة أبواب) و نسخه أخری فی (سپهسالار 3/ 698) غیر مؤرخة، جاء فی دیباجته اسم من ذخیرة فی السیاق و هو فی مقدمه فی آداب أوراجه و عدة أبواب 1- أبواب المال، 2- تنقیح أرباب التحاویل و التحاصیل 3- أوراجه المؤدین، 4- التفادی و المساعدة و (سپرده)، 5- القرینة و الاتصال 6- الأذن و (گوشواره)، 7- آداب الحساب، 8- الثبت و الإطلاق، 9- الحشو و البارز و سائر اصطلاحات السیاق‏</w:t>
      </w:r>
    </w:p>
    <w:p>
      <w:pPr>
        <w:pStyle w:val="Heading3"/>
      </w:pPr>
      <w:bookmarkStart w:id="1070" w:name="_Toc631"/>
      <w:r>
        <w:t>6315- مقصود از علم تصوف‏</w:t>
      </w:r>
      <w:bookmarkEnd w:id="1070"/>
    </w:p>
    <w:p>
      <w:pPr>
        <w:pStyle w:val="BookText"/>
      </w:pPr>
      <w:r>
        <w:rPr>
          <w:rFonts w:ascii="IRNazanin" w:hAnsi="IRNazanin" w:eastAsia="IRNazanin" w:cs="IRNazanin"/>
          <w:lang w:bidi="fa-IR"/>
          <w:color w:val="111111"/>
          <w:sz w:val="28"/>
          <w:szCs w:val="28"/>
          <w:rtl/>
        </w:rPr>
        <w:t xml:space="preserve">لصائن الدین علی ترکة، المذکور فی (9: 570) و ذکرنا هناک عدة من تألیفاته و منه رسالة انجام و هو الذی یعبر عنه ب ره انجام و انجام و فی نسخه (أدبیات 6/ 326) المؤرخة 2 ذی قعدة 1088 ب مقصود از علم تصوف و حروف و هو فی مقدمه و وصلین و خاتمة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11" w:name="pg11374_165250"/>
    <w:bookmarkEnd w:id="111"/>
    <w:p>
      <w:pPr>
        <w:pStyle w:val="BookText"/>
      </w:pPr>
      <w:r>
        <w:rPr>
          <w:rFonts w:ascii="IRNazanin" w:hAnsi="IRNazanin" w:eastAsia="IRNazanin" w:cs="IRNazanin"/>
          <w:lang w:bidi="fa-IR"/>
          <w:color w:val="111111"/>
          <w:sz w:val="28"/>
          <w:szCs w:val="28"/>
          <w:rtl/>
        </w:rPr>
        <w:t xml:space="preserve">أوله: [بعد از حمد بی‏حد خدایی را که در سرحد بدایت بحکم آفریدگاری هر ذره‏ای از ذرات کائنات‏] نسخه منه فی (المجلس 28 مج) کتبت بقلم النسخ فی (17 ذی قعدة 828) ضمن مجموعة من رسائل المؤلف التی فیها إضافات بقلمه و نسخه أخری فی (المجلس 7، مج) فی المجلد الأول من مجموعة رسائله المؤرخة (3 محرم 903) و یأتی للمؤلف المناهج و طبع أربعة عشر من رسائله بمباشرة الدکتور موسوی البهبهانی و الدکتور إبراهیم الدیباجی فی 1351 خ‏</w:t>
      </w:r>
    </w:p>
    <w:p>
      <w:pPr>
        <w:pStyle w:val="Heading3"/>
      </w:pPr>
      <w:bookmarkStart w:id="1071" w:name="_Toc632"/>
      <w:r>
        <w:t>6316- مقصود الأنام فی شرح تهذیب الأحکام‏</w:t>
      </w:r>
      <w:bookmarkEnd w:id="1071"/>
    </w:p>
    <w:p>
      <w:pPr>
        <w:pStyle w:val="BookText"/>
      </w:pPr>
      <w:r>
        <w:rPr>
          <w:rFonts w:ascii="IRNazanin" w:hAnsi="IRNazanin" w:eastAsia="IRNazanin" w:cs="IRNazanin"/>
          <w:lang w:bidi="fa-IR"/>
          <w:color w:val="111111"/>
          <w:sz w:val="28"/>
          <w:szCs w:val="28"/>
          <w:rtl/>
        </w:rPr>
        <w:t xml:space="preserve">و هو الشرح القدیم له للمحدث السید نعمة الله بن عبد الله الموسوی الجزائری التستری، المتوفی سنة 1112 و هو فی اثنی عشر مجلدا کما ذکره حفیده السید عبد الله فی إجازته الکبیرة و حفیده الآخر السید عبد اللطیف فی تحفه العالم کما أن شرحه الصغیر الأخیر الموسوم ب غایة المرام فی ثمان مجلدات بتصریحهما أیضا کما مر، و قد رأیت عند السید آقا التستری المجلد الثالث من مقصود الأنام من أول باب المواقیت للصلاة إلی آخر باب متی یؤمر الصبی بالصلاة، و هو بخط المحدث</w:t>
      </w:r>
    </w:p>
    <w:p>
      <w:pPr>
        <w:pStyle w:val="BookText"/>
      </w:pPr>
      <w:r>
        <w:rPr>
          <w:rFonts w:ascii="IRNazanin" w:hAnsi="IRNazanin" w:eastAsia="IRNazanin" w:cs="IRNazanin"/>
          <w:lang w:bidi="fa-IR"/>
          <w:color w:val="111111"/>
          <w:sz w:val="28"/>
          <w:szCs w:val="28"/>
          <w:rtl/>
        </w:rPr>
        <w:t xml:space="preserve">الجزائری نفسه، و کذا المجلد الرابع منه أیضا بخطه و شرع فی هذا المجلد الرابع سنة 1079 أول هذا المجلد عمل لیلة الجمعة إلی کتاب الزکاة و فرغ منه سنة 1080 ثم کتاب الزکاة و فرغ منه أیضا سنة 1080 ثم کتاب الصوم و فرغ منه 1081 و فی الشرح الأخیر الموسوم ب غایة المرام جعل عمل لیلة الجمعة، و الزکاة و الصوم کلها المجلد الثالث و فرغ من کل واحد منها فی 1093 کما أنه فرغ من قبله سنة 1093 قطعة من طهارة الشرح الأخیر الموسوم ب غایة المرام من أول تلقین المحتضر مصرحا فیه بأنه مختصر من شرحه الکبیر، و النسخة أیضا بخط نفسه فإنه فرغ منها سنة 1092، و هو علی شط القصیریة مع المولی السید فرج الله والی عربستان، فظهر أن تألیف الشرح الأول الموسوم ب مقصود الأنام، کما سماه نفسه و موجود بخطه مقدم علی الشرح الثانی الموسوم ب غایة المرام، بما یقرب من عشر سنین و بینهما اختلاف بالزیادة و النقص و الترتیب أیضا فإنه فی مقصود الأنام یبحث فی سند کل حدیث بعده ثم یذکر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12" w:name="pg11374_165251"/>
    <w:bookmarkEnd w:id="112"/>
    <w:p>
      <w:pPr>
        <w:pStyle w:val="BookText"/>
      </w:pPr>
      <w:r>
        <w:rPr>
          <w:rFonts w:ascii="IRNazanin" w:hAnsi="IRNazanin" w:eastAsia="IRNazanin" w:cs="IRNazanin"/>
          <w:lang w:bidi="fa-IR"/>
          <w:color w:val="111111"/>
          <w:sz w:val="28"/>
          <w:szCs w:val="28"/>
          <w:rtl/>
        </w:rPr>
        <w:t xml:space="preserve">حدیثا آخرا و یبحث فی سنده و ما یتعلق به ثم حدیثا آخرا و هکذا إلی آخر کل باب و لکنه فی غایة المرام یذکر الأحادیث أولا ثم یبحث فی أسانیدها بعنوان الأول و الثانی و الثالث و هکذا ثم إن المحدث الجزائری نفسه صرح فی أول الأنوار النعمانیة الذی ألفه سنة 1089 أنه کتبه بعد شرح التهذیب و شرح الاستبصار مع أن تواریخ جملة من مجلدات غایة المرام بعد سنة 1090 فیظهر أن ما کتبه قبل الأنوار هو هذا الشرح الکبیر الموجود منه بخطه فی ثلاث مجلدات فی الصلاة و الزکاة و الصوم کما مر تفاصیله‏</w:t>
      </w:r>
    </w:p>
    <w:p>
      <w:pPr>
        <w:pStyle w:val="Heading3"/>
      </w:pPr>
      <w:bookmarkStart w:id="1072" w:name="_Toc633"/>
      <w:r>
        <w:t>6317- مقصود جهان‏</w:t>
      </w:r>
      <w:bookmarkEnd w:id="1072"/>
    </w:p>
    <w:p>
      <w:pPr>
        <w:pStyle w:val="BookText"/>
      </w:pPr>
      <w:r>
        <w:rPr>
          <w:rFonts w:ascii="IRNazanin" w:hAnsi="IRNazanin" w:eastAsia="IRNazanin" w:cs="IRNazanin"/>
          <w:lang w:bidi="fa-IR"/>
          <w:color w:val="111111"/>
          <w:sz w:val="28"/>
          <w:szCs w:val="28"/>
          <w:rtl/>
        </w:rPr>
        <w:t xml:space="preserve">لمحمود میرزا بن فتح علی شاه القاجار، و هو فی شرح رحلته من خرم‏آباد إلی مصایف لرستان، کتبه باسم جهان‏شاه میرزا و أبوه فتح علی شاه المذکور فی 1242 أوله: [هذا کتاب مقصود جهان چنین گوید شرمنده محمود قاجار، که یوم شنبه بیست و دوم جمادی الأولی بطالع حوت‏] یوجد منه فی (مجارستان، آکادمی بودابست) ضمن مجمع محمود له کتابته 1241- 1244 و (طهران، مجلس 4019)</w:t>
      </w:r>
    </w:p>
    <w:p>
      <w:pPr>
        <w:pStyle w:val="Heading3"/>
      </w:pPr>
      <w:bookmarkStart w:id="1073" w:name="_Toc634"/>
      <w:r>
        <w:t>6318- مقصود الزائرین‏</w:t>
      </w:r>
      <w:bookmarkEnd w:id="1073"/>
    </w:p>
    <w:p>
      <w:pPr>
        <w:pStyle w:val="BookText"/>
      </w:pPr>
      <w:r>
        <w:rPr>
          <w:rFonts w:ascii="IRNazanin" w:hAnsi="IRNazanin" w:eastAsia="IRNazanin" w:cs="IRNazanin"/>
          <w:lang w:bidi="fa-IR"/>
          <w:color w:val="111111"/>
          <w:sz w:val="28"/>
          <w:szCs w:val="28"/>
          <w:rtl/>
        </w:rPr>
        <w:t xml:space="preserve">فارسی طبع بهند و إیران سنة 1280، للسید علی أوسط بن السید سلمان الحسینی اللکهنوی المتوفی بالحائر، ذکر فی أوله أنه تشرف بالحائر سنة 1269، و حصل جملة من کتب المزارات و ألف مقصود الزائرین فی سنة 1276 ملتزما بنقل عین عبارات تحفه الزائر المجلسیة و تصحیح ألفاظ الزیارات و ابنه السید علی ضامن والد السید محمد صاحب الموجود الیوم فی کربلاء عنده” السید محمد صاحب” نسخه الأصل من الکتاب الذی رأیته بید حفیده السید کاظم بن محمد بن علی ضامن ابن المؤلف‏</w:t>
      </w:r>
    </w:p>
    <w:p>
      <w:pPr>
        <w:pStyle w:val="Heading3"/>
      </w:pPr>
      <w:bookmarkStart w:id="1074" w:name="_Toc635"/>
      <w:r>
        <w:t>6319- مقصود الصالحین‏</w:t>
      </w:r>
      <w:bookmarkEnd w:id="1074"/>
    </w:p>
    <w:p>
      <w:pPr>
        <w:pStyle w:val="BookText"/>
      </w:pPr>
      <w:r>
        <w:rPr>
          <w:rFonts w:ascii="IRNazanin" w:hAnsi="IRNazanin" w:eastAsia="IRNazanin" w:cs="IRNazanin"/>
          <w:lang w:bidi="fa-IR"/>
          <w:color w:val="111111"/>
          <w:sz w:val="28"/>
          <w:szCs w:val="28"/>
          <w:rtl/>
        </w:rPr>
        <w:t xml:space="preserve">لخواجگی درویش، ذکر بهذا العنوان و النسبة فی (فهرست الآصفیة 4: 188) ضمن کتب الفارسیة العرفانیة رقم 1576 کتابته 1214</w:t>
      </w:r>
    </w:p>
    <w:p>
      <w:pPr>
        <w:pStyle w:val="Heading3"/>
      </w:pPr>
      <w:bookmarkStart w:id="1075" w:name="_Toc636"/>
      <w:r>
        <w:t>6320- مقصود العاشقین‏</w:t>
      </w:r>
      <w:bookmarkEnd w:id="1075"/>
    </w:p>
    <w:p>
      <w:pPr>
        <w:pStyle w:val="BookText"/>
      </w:pPr>
      <w:r>
        <w:rPr>
          <w:rFonts w:ascii="IRNazanin" w:hAnsi="IRNazanin" w:eastAsia="IRNazanin" w:cs="IRNazanin"/>
          <w:lang w:bidi="fa-IR"/>
          <w:color w:val="111111"/>
          <w:sz w:val="28"/>
          <w:szCs w:val="28"/>
          <w:rtl/>
        </w:rPr>
        <w:t xml:space="preserve">للشیخ داود سبزپوش بن صدیق بن داود بن‏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13" w:name="pg11374_165252"/>
    <w:bookmarkEnd w:id="113"/>
    <w:p>
      <w:pPr>
        <w:pStyle w:val="BookText"/>
      </w:pPr>
      <w:r>
        <w:rPr>
          <w:rFonts w:ascii="IRNazanin" w:hAnsi="IRNazanin" w:eastAsia="IRNazanin" w:cs="IRNazanin"/>
          <w:lang w:bidi="fa-IR"/>
          <w:color w:val="111111"/>
          <w:sz w:val="28"/>
          <w:szCs w:val="28"/>
          <w:rtl/>
        </w:rPr>
        <w:t xml:space="preserve">قطب الحسینی فی علم الحروف و التعویذات و معرفة ساعات اللیل و النهار و مواضع السیارات فی 25 بابا یوجد فی (المشهد، عبد الحمید المولوی 2/ 533) بخط عبد الحمید المنجم 1304 کما فی فهرسها، و لا یخفی أن المکتبة هذا انتقلت إلی کلیة الإلهیات بمشهد و رأیتها عند المیرزا نجم الدین جعفر بن محمد الطهرانی بسامراء فی 27 بابا و اسم المؤلف فیها داود صدیق قطب الدین حسین الإمام السبزه‏پوش‏</w:t>
      </w:r>
    </w:p>
    <w:p>
      <w:pPr>
        <w:pStyle w:val="Heading3"/>
      </w:pPr>
      <w:bookmarkStart w:id="1076" w:name="_Toc637"/>
      <w:r>
        <w:t>6321- مقصود القاری‏</w:t>
      </w:r>
      <w:bookmarkEnd w:id="1076"/>
    </w:p>
    <w:p>
      <w:pPr>
        <w:pStyle w:val="BookText"/>
      </w:pPr>
      <w:r>
        <w:rPr>
          <w:rFonts w:ascii="IRNazanin" w:hAnsi="IRNazanin" w:eastAsia="IRNazanin" w:cs="IRNazanin"/>
          <w:lang w:bidi="fa-IR"/>
          <w:color w:val="111111"/>
          <w:sz w:val="28"/>
          <w:szCs w:val="28"/>
          <w:rtl/>
        </w:rPr>
        <w:t xml:space="preserve">لنور الدین محمد القاری معاصر جهانگیر پادشاه (1014- 1037)، ألفه حسب طلب نواب معز الدین مخاطب بقاضی خان، فارسی، فی التجوید یوجد فی پاکستان (لاهور، پرفسور شیرانی 2178/ 5189) کتابته 10 ج 2 1173 و أخری بتلک المکتبة (رقم 5/ 347) من القرن الثالث عشر، کما فی فهرسها</w:t>
      </w:r>
    </w:p>
    <w:p>
      <w:pPr>
        <w:pStyle w:val="Heading3"/>
      </w:pPr>
      <w:bookmarkStart w:id="1077" w:name="_Toc638"/>
      <w:r>
        <w:t>6322- مقصود المراد</w:t>
      </w:r>
      <w:bookmarkEnd w:id="1077"/>
    </w:p>
    <w:p>
      <w:pPr>
        <w:pStyle w:val="BookText"/>
      </w:pPr>
      <w:r>
        <w:rPr>
          <w:rFonts w:ascii="IRNazanin" w:hAnsi="IRNazanin" w:eastAsia="IRNazanin" w:cs="IRNazanin"/>
          <w:lang w:bidi="fa-IR"/>
          <w:color w:val="111111"/>
          <w:sz w:val="28"/>
          <w:szCs w:val="28"/>
          <w:rtl/>
        </w:rPr>
        <w:t xml:space="preserve">و هو ملفوظات شاه هاشم، من جمع مراد الدین بن السید جلال. فارسی عرفانی، یوجد فی (پاکستان، انجمن ترقی أردو 2 ق ف 17) ضمن مجموعة (ص 1- 109) کما فی فهرسها.</w:t>
      </w:r>
    </w:p>
    <w:p>
      <w:pPr>
        <w:pStyle w:val="Heading3"/>
      </w:pPr>
      <w:bookmarkStart w:id="1078" w:name="_Toc639"/>
      <w:r>
        <w:t>6323- مقصود نجات‏</w:t>
      </w:r>
      <w:bookmarkEnd w:id="1078"/>
    </w:p>
    <w:p>
      <w:pPr>
        <w:pStyle w:val="BookText"/>
      </w:pPr>
      <w:r>
        <w:rPr>
          <w:rFonts w:ascii="IRNazanin" w:hAnsi="IRNazanin" w:eastAsia="IRNazanin" w:cs="IRNazanin"/>
          <w:lang w:bidi="fa-IR"/>
          <w:color w:val="111111"/>
          <w:sz w:val="28"/>
          <w:szCs w:val="28"/>
          <w:rtl/>
        </w:rPr>
        <w:t xml:space="preserve">أو مناقب الحیدریة للسید مختار حسین، طبع بلکهنو.</w:t>
      </w:r>
    </w:p>
    <w:p>
      <w:pPr>
        <w:pStyle w:val="Heading3"/>
      </w:pPr>
      <w:bookmarkStart w:id="1079" w:name="_Toc640"/>
      <w:r>
        <w:t>6324- مقصود الواعظین و مطلوب الذاکرین‏</w:t>
      </w:r>
      <w:bookmarkEnd w:id="1079"/>
    </w:p>
    <w:p>
      <w:pPr>
        <w:pStyle w:val="BookText"/>
      </w:pPr>
      <w:r>
        <w:rPr>
          <w:rFonts w:ascii="IRNazanin" w:hAnsi="IRNazanin" w:eastAsia="IRNazanin" w:cs="IRNazanin"/>
          <w:lang w:bidi="fa-IR"/>
          <w:color w:val="111111"/>
          <w:sz w:val="28"/>
          <w:szCs w:val="28"/>
          <w:rtl/>
        </w:rPr>
        <w:t xml:space="preserve">للسید محمد علی بن زین العابدین الحسینی العلوی العلویچه‏ای الأصفهانی، المولود (6 ذی الحجة 1292) و المتوفی (13 شوال 1348) فی خمسة أبواب بعدد الأحکام الخمسة: الباب الأول فی المحرمات فیه مقدمه و ثلاثة فصول: 1- الکبائر المرویة عن النبی  صلی الله علیه و آله ، 2- الکبائر المرویة عن الأئمة ع، 3- الکبائر الذی ذکرها بعض العلماء. و لم یخرج سائر الأبواب و فی کل فصل مجالس کثیرة فی آخر کل مجلس ینقل بعض المصائب. فرغ منه سنة 1316 و النسخة فی 588 ص.</w:t>
      </w:r>
    </w:p>
    <w:p>
      <w:pPr>
        <w:pStyle w:val="Heading3"/>
      </w:pPr>
      <w:bookmarkStart w:id="1080" w:name="_Toc641"/>
      <w:r>
        <w:t>6325- المقصورة</w:t>
      </w:r>
      <w:bookmarkEnd w:id="1080"/>
    </w:p>
    <w:p>
      <w:pPr>
        <w:pStyle w:val="BookText"/>
      </w:pPr>
      <w:r>
        <w:rPr>
          <w:rFonts w:ascii="IRNazanin" w:hAnsi="IRNazanin" w:eastAsia="IRNazanin" w:cs="IRNazanin"/>
          <w:lang w:bidi="fa-IR"/>
          <w:color w:val="111111"/>
          <w:sz w:val="28"/>
          <w:szCs w:val="28"/>
          <w:rtl/>
        </w:rPr>
        <w:t xml:space="preserve">للسید مهدی بن علی الغریفی البحرانی، المتوفی بالنجف سنة 1343، جاری بها مقصورة ابن درید و تستخرج من حروف أول کل بیت‏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4" w:name="pg11374_165253"/>
    <w:bookmarkEnd w:id="114"/>
    <w:p>
      <w:pPr>
        <w:pStyle w:val="BookText"/>
      </w:pPr>
      <w:r>
        <w:rPr>
          <w:rFonts w:ascii="IRNazanin" w:hAnsi="IRNazanin" w:eastAsia="IRNazanin" w:cs="IRNazanin"/>
          <w:lang w:bidi="fa-IR"/>
          <w:color w:val="111111"/>
          <w:sz w:val="28"/>
          <w:szCs w:val="28"/>
          <w:rtl/>
        </w:rPr>
        <w:t xml:space="preserve">إلی آخر القصیدة تمام نسبه إلی عدنان. و هی فی الإمامة تقرب من 300 بیت و مدرج فی دیوانه.</w:t>
      </w:r>
    </w:p>
    <w:p>
      <w:pPr>
        <w:pStyle w:val="Heading3"/>
      </w:pPr>
      <w:bookmarkStart w:id="1081" w:name="_Toc642"/>
      <w:r>
        <w:t>المقصورة الدریدیة</w:t>
      </w:r>
      <w:bookmarkEnd w:id="1081"/>
    </w:p>
    <w:p>
      <w:pPr>
        <w:pStyle w:val="BookText"/>
      </w:pPr>
      <w:r>
        <w:rPr>
          <w:rFonts w:ascii="IRNazanin" w:hAnsi="IRNazanin" w:eastAsia="IRNazanin" w:cs="IRNazanin"/>
          <w:lang w:bidi="fa-IR"/>
          <w:color w:val="111111"/>
          <w:sz w:val="28"/>
          <w:szCs w:val="28"/>
          <w:rtl/>
        </w:rPr>
        <w:t xml:space="preserve">لأبی بکر محمد بن الحسن بن درید اللغوی المتوفی سنة 321، مرت بعنوان القصیدة المقصورة 17: 132 و طبعت مع شروح فی کوپنهاک سنة 1828 م.</w:t>
      </w:r>
    </w:p>
    <w:p>
      <w:pPr>
        <w:pStyle w:val="Heading3"/>
      </w:pPr>
      <w:bookmarkStart w:id="1082" w:name="_Toc643"/>
      <w:r>
        <w:t>6326- مقصورة العبدی‏</w:t>
      </w:r>
      <w:bookmarkEnd w:id="1082"/>
    </w:p>
    <w:p>
      <w:pPr>
        <w:pStyle w:val="BookText"/>
      </w:pPr>
      <w:r>
        <w:rPr>
          <w:rFonts w:ascii="IRNazanin" w:hAnsi="IRNazanin" w:eastAsia="IRNazanin" w:cs="IRNazanin"/>
          <w:lang w:bidi="fa-IR"/>
          <w:color w:val="111111"/>
          <w:sz w:val="28"/>
          <w:szCs w:val="28"/>
          <w:rtl/>
        </w:rPr>
        <w:t xml:space="preserve">سفیان بن مصعب المروی فیه‏</w:t>
      </w:r>
    </w:p>
    <w:p>
      <w:pPr>
        <w:pStyle w:val="BookText"/>
      </w:pPr>
      <w:r>
        <w:rPr>
          <w:rFonts w:ascii="IRNazanin" w:hAnsi="IRNazanin" w:eastAsia="IRNazanin" w:cs="IRNazanin"/>
          <w:lang w:bidi="fa-IR"/>
          <w:color w:val="111111"/>
          <w:sz w:val="28"/>
          <w:szCs w:val="28"/>
          <w:rtl/>
        </w:rPr>
        <w:t xml:space="preserve">عن الصادق (ع/) [علموا أولادکم شعر العبدی‏</w:t>
      </w:r>
    </w:p>
    <w:p>
      <w:pPr>
        <w:pStyle w:val="Heading3"/>
      </w:pPr>
      <w:bookmarkStart w:id="1083" w:name="_Toc644"/>
      <w:r>
        <w:t>. 6327- المقصورة العلیة فی تخمیس القصیدة الدریدیة</w:t>
      </w:r>
      <w:bookmarkEnd w:id="1083"/>
    </w:p>
    <w:p>
      <w:pPr>
        <w:pStyle w:val="BookText"/>
      </w:pPr>
      <w:r>
        <w:rPr>
          <w:rFonts w:ascii="IRNazanin" w:hAnsi="IRNazanin" w:eastAsia="IRNazanin" w:cs="IRNazanin"/>
          <w:lang w:bidi="fa-IR"/>
          <w:color w:val="111111"/>
          <w:sz w:val="28"/>
          <w:szCs w:val="28"/>
          <w:rtl/>
        </w:rPr>
        <w:t xml:space="preserve">للشیخ موسی بن الشیخ شریف بن محمد بن الشیخ یوسف الجامعی النجفی، ذکره حفیده الشیخ قاسم بن الحسن بن موسی آل محیی الدین.</w:t>
      </w:r>
    </w:p>
    <w:p>
      <w:pPr>
        <w:pStyle w:val="Heading3"/>
      </w:pPr>
      <w:bookmarkStart w:id="1084" w:name="_Toc645"/>
      <w:r>
        <w:t>6328- المقصورة العلیة فی السیرة العلویة</w:t>
      </w:r>
      <w:bookmarkEnd w:id="1084"/>
    </w:p>
    <w:p>
      <w:pPr>
        <w:pStyle w:val="BookText"/>
      </w:pPr>
      <w:r>
        <w:rPr>
          <w:rFonts w:ascii="IRNazanin" w:hAnsi="IRNazanin" w:eastAsia="IRNazanin" w:cs="IRNazanin"/>
          <w:lang w:bidi="fa-IR"/>
          <w:color w:val="111111"/>
          <w:sz w:val="28"/>
          <w:szCs w:val="28"/>
          <w:rtl/>
        </w:rPr>
        <w:t xml:space="preserve">یقرب من 450 بیتا فی أحوال أمیر المؤمنین علیه السلام  و بعض مناقبه و مواقفه و حروبه، للشیخ محمد علی بن الشیخ یعقوب التبریزی الأصل، النجفی، المولود فی النجف سنة 1312، و طبع سنة 1344 و نظمه 1342 و علیه تقریظ الشیخ محمد</w:t>
      </w:r>
    </w:p>
    <w:p>
      <w:pPr>
        <w:pStyle w:val="BookText"/>
      </w:pPr>
      <w:r>
        <w:rPr>
          <w:rFonts w:ascii="IRNazanin" w:hAnsi="IRNazanin" w:eastAsia="IRNazanin" w:cs="IRNazanin"/>
          <w:lang w:bidi="fa-IR"/>
          <w:color w:val="111111"/>
          <w:sz w:val="28"/>
          <w:szCs w:val="28"/>
          <w:rtl/>
        </w:rPr>
        <w:t xml:space="preserve">حسین کاشف الغطاء و السید رضا الهندی و الشیخ مهدی بن الشیخ عبد الحسین الجواهری و الشیخ عبد الکاظم بن الشیخ محمود الغبان النجفی و الشیخ محمد طه الحویزی النجفی و الشیخ ناجی الحلی و الشیخ علی بازی نزیل شریعة الکوفة و الشیخ عباس قفطان نزیل الجعارة.</w:t>
      </w:r>
    </w:p>
    <w:p>
      <w:pPr>
        <w:pStyle w:val="Heading3"/>
      </w:pPr>
      <w:bookmarkStart w:id="1085" w:name="_Toc646"/>
      <w:r>
        <w:t>6329- المقصور و الممدود</w:t>
      </w:r>
      <w:bookmarkEnd w:id="1085"/>
    </w:p>
    <w:p>
      <w:pPr>
        <w:pStyle w:val="BookText"/>
      </w:pPr>
      <w:r>
        <w:rPr>
          <w:rFonts w:ascii="IRNazanin" w:hAnsi="IRNazanin" w:eastAsia="IRNazanin" w:cs="IRNazanin"/>
          <w:lang w:bidi="fa-IR"/>
          <w:color w:val="111111"/>
          <w:sz w:val="28"/>
          <w:szCs w:val="28"/>
          <w:rtl/>
        </w:rPr>
        <w:t xml:space="preserve">للشیخ أبی جعفر أحمد بن عبید بن ناصح البلنجری النحوی الکوفی الدیلمی، معلم المعتز بن المتوکل، المتوفی سنة 278 ذکره فی البغیة و المعجم.</w:t>
      </w:r>
    </w:p>
    <w:p>
      <w:pPr>
        <w:pStyle w:val="Heading3"/>
      </w:pPr>
      <w:bookmarkStart w:id="1086" w:name="_Toc647"/>
      <w:r>
        <w:t>6330- المقصور و الممدود</w:t>
      </w:r>
      <w:bookmarkEnd w:id="1086"/>
    </w:p>
    <w:p>
      <w:pPr>
        <w:pStyle w:val="BookText"/>
      </w:pPr>
      <w:r>
        <w:rPr>
          <w:rFonts w:ascii="IRNazanin" w:hAnsi="IRNazanin" w:eastAsia="IRNazanin" w:cs="IRNazanin"/>
          <w:lang w:bidi="fa-IR"/>
          <w:color w:val="111111"/>
          <w:sz w:val="28"/>
          <w:szCs w:val="28"/>
          <w:rtl/>
        </w:rPr>
        <w:t xml:space="preserve">للشیخ أبی جعفر أحمد بن محمد بن رستم بن یزدبان الطبری، صاحب کتاب التصریف ذکره ابن الندیم.</w:t>
      </w:r>
    </w:p>
    <w:p>
      <w:pPr>
        <w:pStyle w:val="Heading3"/>
      </w:pPr>
      <w:bookmarkStart w:id="1087" w:name="_Toc648"/>
      <w:r>
        <w:t>6331- کتاب المقصور و الممدود</w:t>
      </w:r>
      <w:bookmarkEnd w:id="1087"/>
    </w:p>
    <w:p>
      <w:pPr>
        <w:pStyle w:val="BookText"/>
      </w:pPr>
      <w:r>
        <w:rPr>
          <w:rFonts w:ascii="IRNazanin" w:hAnsi="IRNazanin" w:eastAsia="IRNazanin" w:cs="IRNazanin"/>
          <w:lang w:bidi="fa-IR"/>
          <w:color w:val="111111"/>
          <w:sz w:val="28"/>
          <w:szCs w:val="28"/>
          <w:rtl/>
        </w:rPr>
        <w:t xml:space="preserve">للشیخ أبی علی الفارسی النحوی،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5" w:name="pg11374_165254"/>
    <w:bookmarkEnd w:id="115"/>
    <w:p>
      <w:pPr>
        <w:pStyle w:val="BookText"/>
      </w:pPr>
      <w:r>
        <w:rPr>
          <w:rFonts w:ascii="IRNazanin" w:hAnsi="IRNazanin" w:eastAsia="IRNazanin" w:cs="IRNazanin"/>
          <w:lang w:bidi="fa-IR"/>
          <w:color w:val="111111"/>
          <w:sz w:val="28"/>
          <w:szCs w:val="28"/>
          <w:rtl/>
        </w:rPr>
        <w:t xml:space="preserve">الحسن بن علی بن أحمد بن عبد الغفار بن محمد بن سلیمان، المتوفی سنة 377، ذکره السیوطی فی البغیة و صاحب مختصر تاریخ ابن خلکان کما فی الریاض.</w:t>
      </w:r>
    </w:p>
    <w:p>
      <w:pPr>
        <w:pStyle w:val="Heading3"/>
      </w:pPr>
      <w:bookmarkStart w:id="1088" w:name="_Toc649"/>
      <w:r>
        <w:t>6332- المقصور و الممدود</w:t>
      </w:r>
      <w:bookmarkEnd w:id="1088"/>
    </w:p>
    <w:p>
      <w:pPr>
        <w:pStyle w:val="BookText"/>
      </w:pPr>
      <w:r>
        <w:rPr>
          <w:rFonts w:ascii="IRNazanin" w:hAnsi="IRNazanin" w:eastAsia="IRNazanin" w:cs="IRNazanin"/>
          <w:lang w:bidi="fa-IR"/>
          <w:color w:val="111111"/>
          <w:sz w:val="28"/>
          <w:szCs w:val="28"/>
          <w:rtl/>
        </w:rPr>
        <w:t xml:space="preserve">لابن خالویه النحوی، أبی عبد الله الحسین بن أحمد بن خالویه بن حمدان الهمدانی، ساکن حلب و صاحب کتاب الآل المتوفی سنة 370 کما فی الفهرست لابن الندیم و ذکره السیوطی فی بغیة الوعاة و الیافعی فی مرآة الجنان.</w:t>
      </w:r>
    </w:p>
    <w:p>
      <w:pPr>
        <w:pStyle w:val="Heading3"/>
      </w:pPr>
      <w:bookmarkStart w:id="1089" w:name="_Toc650"/>
      <w:r>
        <w:t>6333- المقصور و الممدود</w:t>
      </w:r>
      <w:bookmarkEnd w:id="1089"/>
    </w:p>
    <w:p>
      <w:pPr>
        <w:pStyle w:val="BookText"/>
      </w:pPr>
      <w:r>
        <w:rPr>
          <w:rFonts w:ascii="IRNazanin" w:hAnsi="IRNazanin" w:eastAsia="IRNazanin" w:cs="IRNazanin"/>
          <w:lang w:bidi="fa-IR"/>
          <w:color w:val="111111"/>
          <w:sz w:val="28"/>
          <w:szCs w:val="28"/>
          <w:rtl/>
        </w:rPr>
        <w:t xml:space="preserve">للشیخ أبی الحسن الشمشاطی، علی بن محمد العدوی النحوی، صاحب إبطال النجوم کما مر.</w:t>
      </w:r>
    </w:p>
    <w:p>
      <w:pPr>
        <w:pStyle w:val="Heading3"/>
      </w:pPr>
      <w:bookmarkStart w:id="1090" w:name="_Toc651"/>
      <w:r>
        <w:t>6334- المقصور و الممدود</w:t>
      </w:r>
      <w:bookmarkEnd w:id="1090"/>
    </w:p>
    <w:p>
      <w:pPr>
        <w:pStyle w:val="BookText"/>
      </w:pPr>
      <w:r>
        <w:rPr>
          <w:rFonts w:ascii="IRNazanin" w:hAnsi="IRNazanin" w:eastAsia="IRNazanin" w:cs="IRNazanin"/>
          <w:lang w:bidi="fa-IR"/>
          <w:color w:val="111111"/>
          <w:sz w:val="28"/>
          <w:szCs w:val="28"/>
          <w:rtl/>
        </w:rPr>
        <w:t xml:space="preserve">لأبی بکر محمد بن الحسن بن درید اللغوی المتوفی سنة 321، منظوم فی خمسین بیتا، شرح فی کل بیت معنی الکلمة مقصورة و ممدودة. أوله: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ترکنن إلی الهوی‏</w:t>
      </w:r>
    </w:p>
    <w:p>
      <w:pPr>
        <w:pStyle w:val="BookText"/>
      </w:pPr>
      <w:r>
        <w:rPr>
          <w:rFonts w:ascii="Amiri" w:hAnsi="Amiri" w:eastAsia="Amiri" w:cs="Amiri"/>
          <w:lang w:bidi="ar-SA"/>
          <w:color w:val="111111"/>
          <w:sz w:val="28"/>
          <w:szCs w:val="28"/>
          <w:rtl/>
        </w:rPr>
        <w:t xml:space="preserve">و احذر مفارقة الهواء</w:t>
      </w:r>
    </w:p>
    <w:p>
      <w:pPr>
        <w:pStyle w:val="BookText"/>
      </w:pPr>
      <w:r>
        <w:rPr>
          <w:rFonts w:ascii="IRNazanin" w:hAnsi="IRNazanin" w:eastAsia="IRNazanin" w:cs="IRNazanin"/>
          <w:lang w:bidi="fa-IR"/>
          <w:color w:val="111111"/>
          <w:sz w:val="28"/>
          <w:szCs w:val="28"/>
          <w:rtl/>
        </w:rPr>
        <w:t xml:space="preserve">أو ما تصیر إلی الثری‏</w:t>
      </w:r>
    </w:p>
    <w:p>
      <w:pPr>
        <w:pStyle w:val="BookText"/>
      </w:pPr>
      <w:r>
        <w:rPr>
          <w:rFonts w:ascii="IRNazanin" w:hAnsi="IRNazanin" w:eastAsia="IRNazanin" w:cs="IRNazanin"/>
          <w:lang w:bidi="fa-IR"/>
          <w:color w:val="111111"/>
          <w:sz w:val="28"/>
          <w:szCs w:val="28"/>
          <w:rtl/>
        </w:rPr>
        <w:t xml:space="preserve">و یفوز غیرک بالثراء</w:t>
      </w:r>
    </w:p>
    <w:p>
      <w:pPr>
        <w:pStyle w:val="Heading3"/>
      </w:pPr>
      <w:bookmarkStart w:id="1091" w:name="_Toc652"/>
      <w:r>
        <w:t>6335- المقصور و الممدود</w:t>
      </w:r>
      <w:bookmarkEnd w:id="1091"/>
    </w:p>
    <w:p>
      <w:pPr>
        <w:pStyle w:val="BookText"/>
      </w:pPr>
      <w:r>
        <w:rPr>
          <w:rFonts w:ascii="IRNazanin" w:hAnsi="IRNazanin" w:eastAsia="IRNazanin" w:cs="IRNazanin"/>
          <w:lang w:bidi="fa-IR"/>
          <w:color w:val="111111"/>
          <w:sz w:val="28"/>
          <w:szCs w:val="28"/>
          <w:rtl/>
        </w:rPr>
        <w:t xml:space="preserve">للشیخ أبی العباس المبرد النحوی، محمد بن یزید بن عبد الأکبر الثمالی الأزدی البصری، المتوفی سنة 285.</w:t>
      </w:r>
    </w:p>
    <w:p>
      <w:pPr>
        <w:pStyle w:val="Heading3"/>
      </w:pPr>
      <w:bookmarkStart w:id="1092" w:name="_Toc653"/>
      <w:r>
        <w:t>6336- المقصور و الممدود</w:t>
      </w:r>
      <w:bookmarkEnd w:id="1092"/>
    </w:p>
    <w:p>
      <w:pPr>
        <w:pStyle w:val="BookText"/>
      </w:pPr>
      <w:r>
        <w:rPr>
          <w:rFonts w:ascii="IRNazanin" w:hAnsi="IRNazanin" w:eastAsia="IRNazanin" w:cs="IRNazanin"/>
          <w:lang w:bidi="fa-IR"/>
          <w:color w:val="111111"/>
          <w:sz w:val="28"/>
          <w:szCs w:val="28"/>
          <w:rtl/>
        </w:rPr>
        <w:t xml:space="preserve">لأبی یوسف یعقوب بن إسحاق بن السکیت، الشهید للتشیع سنة 243، و له إصلاح المنطق و غیره.</w:t>
      </w:r>
    </w:p>
    <w:p>
      <w:pPr>
        <w:pStyle w:val="Heading3"/>
      </w:pPr>
      <w:bookmarkStart w:id="1093" w:name="_Toc654"/>
      <w:r>
        <w:t>6337- مقطع‏</w:t>
      </w:r>
      <w:bookmarkEnd w:id="1093"/>
    </w:p>
    <w:p>
      <w:pPr>
        <w:pStyle w:val="BookText"/>
      </w:pPr>
      <w:r>
        <w:rPr>
          <w:rFonts w:ascii="IRNazanin" w:hAnsi="IRNazanin" w:eastAsia="IRNazanin" w:cs="IRNazanin"/>
          <w:lang w:bidi="fa-IR"/>
          <w:color w:val="111111"/>
          <w:sz w:val="28"/>
          <w:szCs w:val="28"/>
          <w:rtl/>
        </w:rPr>
        <w:t xml:space="preserve">لصدر الأفاضل، توجد ضمن یادگارنامه له المذکور قریبا بعنوان منتخب کلیات صدر و یأتی له أیضا مکاتیب فارسی و عربی و منتخب قراضة.</w:t>
      </w:r>
    </w:p>
    <w:p>
      <w:pPr>
        <w:pStyle w:val="Heading3"/>
      </w:pPr>
      <w:bookmarkStart w:id="1094" w:name="_Toc655"/>
      <w:r>
        <w:t>6338- مقطع الأرض‏</w:t>
      </w:r>
      <w:bookmarkEnd w:id="1094"/>
    </w:p>
    <w:p>
      <w:pPr>
        <w:pStyle w:val="BookText"/>
      </w:pPr>
      <w:r>
        <w:rPr>
          <w:rFonts w:ascii="IRNazanin" w:hAnsi="IRNazanin" w:eastAsia="IRNazanin" w:cs="IRNazanin"/>
          <w:lang w:bidi="fa-IR"/>
          <w:color w:val="111111"/>
          <w:sz w:val="28"/>
          <w:szCs w:val="28"/>
          <w:rtl/>
        </w:rPr>
        <w:t xml:space="preserve">فی الجغرافیا، للنواب شمس الأمراء بهادر أمیر کبیر محمد فخر الدین خان بن أبی الفتح خان تیغ جنگ (1780- 1863 م) ألفه فی سنة 1251، و له ستة شمسیة فی ست مجلدات بلغة أردو، ألفه فی سنة 1256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6" w:name="pg11374_165255"/>
    <w:bookmarkEnd w:id="116"/>
    <w:p>
      <w:pPr>
        <w:pStyle w:val="BookText"/>
      </w:pPr>
      <w:r>
        <w:rPr>
          <w:rFonts w:ascii="IRNazanin" w:hAnsi="IRNazanin" w:eastAsia="IRNazanin" w:cs="IRNazanin"/>
          <w:lang w:bidi="fa-IR"/>
          <w:color w:val="111111"/>
          <w:sz w:val="28"/>
          <w:szCs w:val="28"/>
          <w:rtl/>
        </w:rPr>
        <w:t xml:space="preserve">و رسالة در بیان اعمال قطعة فارسی، توجد فی (الآصفیة 162) و شمس الهندسة ألفه فی سنة 1241، و طبع فی سنة 1251، و نسختان منه فی (الآصفیة 19 و 119) و غیر مؤرخة.</w:t>
      </w:r>
    </w:p>
    <w:p>
      <w:pPr>
        <w:pStyle w:val="Heading3"/>
      </w:pPr>
      <w:bookmarkStart w:id="1095" w:name="_Toc656"/>
      <w:r>
        <w:t>6339- المقطعات‏</w:t>
      </w:r>
      <w:bookmarkEnd w:id="1095"/>
    </w:p>
    <w:p>
      <w:pPr>
        <w:pStyle w:val="BookText"/>
      </w:pPr>
      <w:r>
        <w:rPr>
          <w:rFonts w:ascii="IRNazanin" w:hAnsi="IRNazanin" w:eastAsia="IRNazanin" w:cs="IRNazanin"/>
          <w:lang w:bidi="fa-IR"/>
          <w:color w:val="111111"/>
          <w:sz w:val="28"/>
          <w:szCs w:val="28"/>
          <w:rtl/>
        </w:rPr>
        <w:t xml:space="preserve">عنوان عام لقسم من الشعر، ذکرناها فی القسم الشعر و الشعراء من الذریعة بعنوان الدیوان.</w:t>
      </w:r>
    </w:p>
    <w:p>
      <w:pPr>
        <w:pStyle w:val="Heading3"/>
      </w:pPr>
      <w:bookmarkStart w:id="1096" w:name="_Toc657"/>
      <w:r>
        <w:t>6340- کتاب المقطعات‏</w:t>
      </w:r>
      <w:bookmarkEnd w:id="1096"/>
    </w:p>
    <w:p>
      <w:pPr>
        <w:pStyle w:val="BookText"/>
      </w:pPr>
      <w:r>
        <w:rPr>
          <w:rFonts w:ascii="IRNazanin" w:hAnsi="IRNazanin" w:eastAsia="IRNazanin" w:cs="IRNazanin"/>
          <w:lang w:bidi="fa-IR"/>
          <w:color w:val="111111"/>
          <w:sz w:val="28"/>
          <w:szCs w:val="28"/>
          <w:rtl/>
        </w:rPr>
        <w:t xml:space="preserve">لأبی المنذر هشام بن محمد بن السائب الکلبی النسابة المتوفی سنة 205 ذکره ابن الندیم.</w:t>
      </w:r>
    </w:p>
    <w:p>
      <w:pPr>
        <w:pStyle w:val="Heading3"/>
      </w:pPr>
      <w:bookmarkStart w:id="1097" w:name="_Toc658"/>
      <w:r>
        <w:t>مقطعات المراثی‏</w:t>
      </w:r>
      <w:bookmarkEnd w:id="1097"/>
    </w:p>
    <w:p>
      <w:pPr>
        <w:pStyle w:val="BookText"/>
      </w:pPr>
      <w:r>
        <w:rPr>
          <w:rFonts w:ascii="IRNazanin" w:hAnsi="IRNazanin" w:eastAsia="IRNazanin" w:cs="IRNazanin"/>
          <w:lang w:bidi="fa-IR"/>
          <w:color w:val="111111"/>
          <w:sz w:val="28"/>
          <w:szCs w:val="28"/>
          <w:rtl/>
        </w:rPr>
        <w:t xml:space="preserve">لابن الأعرابی، مر بعنوان المراثی.</w:t>
      </w:r>
    </w:p>
    <w:p>
      <w:pPr>
        <w:pStyle w:val="Heading3"/>
      </w:pPr>
      <w:bookmarkStart w:id="1098" w:name="_Toc659"/>
      <w:r>
        <w:t>6341- المقطعات من شعر أبیوردی‏</w:t>
      </w:r>
      <w:bookmarkEnd w:id="1098"/>
    </w:p>
    <w:p>
      <w:pPr>
        <w:pStyle w:val="BookText"/>
      </w:pPr>
      <w:r>
        <w:rPr>
          <w:rFonts w:ascii="IRNazanin" w:hAnsi="IRNazanin" w:eastAsia="IRNazanin" w:cs="IRNazanin"/>
          <w:lang w:bidi="fa-IR"/>
          <w:color w:val="111111"/>
          <w:sz w:val="28"/>
          <w:szCs w:val="28"/>
          <w:rtl/>
        </w:rPr>
        <w:t xml:space="preserve">و هو أبو المظفر محمد بن أبی العباس أحمد الأبیوردی المتوفی سنة 507. و هی قسم من دیوانه فی الافتخار و شکوی الزمان و الأوصاف و المخاطبات و غیرها، طبع علی الحجر مستقلا فی مصر و فی سنة 1277 فی 44 ص.</w:t>
      </w:r>
    </w:p>
    <w:p>
      <w:pPr>
        <w:pStyle w:val="Heading3"/>
      </w:pPr>
      <w:bookmarkStart w:id="1099" w:name="_Toc660"/>
      <w:r>
        <w:t>6342- مقطعات النیل‏</w:t>
      </w:r>
      <w:bookmarkEnd w:id="1099"/>
    </w:p>
    <w:p>
      <w:pPr>
        <w:pStyle w:val="BookText"/>
      </w:pPr>
      <w:r>
        <w:rPr>
          <w:rFonts w:ascii="IRNazanin" w:hAnsi="IRNazanin" w:eastAsia="IRNazanin" w:cs="IRNazanin"/>
          <w:lang w:bidi="fa-IR"/>
          <w:color w:val="111111"/>
          <w:sz w:val="28"/>
          <w:szCs w:val="28"/>
          <w:rtl/>
        </w:rPr>
        <w:t xml:space="preserve">دیوان لطیف لابن الساعاتی صاحب الدیوان الکبیر فی مجلدین، کما فی کشف الظنون 1: 499.</w:t>
      </w:r>
    </w:p>
    <w:p>
      <w:pPr>
        <w:pStyle w:val="Heading3"/>
      </w:pPr>
      <w:bookmarkStart w:id="1100" w:name="_Toc661"/>
      <w:r>
        <w:t>6343- مقطوع القرآن و موصوله‏</w:t>
      </w:r>
      <w:bookmarkEnd w:id="1100"/>
    </w:p>
    <w:p>
      <w:pPr>
        <w:pStyle w:val="BookText"/>
      </w:pPr>
      <w:r>
        <w:rPr>
          <w:rFonts w:ascii="IRNazanin" w:hAnsi="IRNazanin" w:eastAsia="IRNazanin" w:cs="IRNazanin"/>
          <w:lang w:bidi="fa-IR"/>
          <w:color w:val="111111"/>
          <w:sz w:val="28"/>
          <w:szCs w:val="28"/>
          <w:rtl/>
        </w:rPr>
        <w:t xml:space="preserve">لإمام القراء واحد البدور السبعة، أبی عمارة حمزة بن حبیب الزیات الکوفی، قرأ علی أبی عبد الله الصادق علیه السلام  و توفی بحلوان فی أیام المنصور سنة 158، ذکر ابن الندیم.</w:t>
      </w:r>
    </w:p>
    <w:p>
      <w:pPr>
        <w:pStyle w:val="Heading3"/>
      </w:pPr>
      <w:bookmarkStart w:id="1101" w:name="_Toc662"/>
      <w:r>
        <w:t>6344- المقفل فی الأدعیة و الأحراز</w:t>
      </w:r>
      <w:bookmarkEnd w:id="1101"/>
    </w:p>
    <w:p>
      <w:pPr>
        <w:pStyle w:val="BookText"/>
      </w:pPr>
      <w:r>
        <w:rPr>
          <w:rFonts w:ascii="IRNazanin" w:hAnsi="IRNazanin" w:eastAsia="IRNazanin" w:cs="IRNazanin"/>
          <w:lang w:bidi="fa-IR"/>
          <w:color w:val="111111"/>
          <w:sz w:val="28"/>
          <w:szCs w:val="28"/>
          <w:rtl/>
        </w:rPr>
        <w:t xml:space="preserve">للسید عبد الله بن نور الدین بن المحدث الجزائری الموسوی التستری، المتوفی سنة 1173، ذکره بعض أحفاده.</w:t>
      </w:r>
    </w:p>
    <w:p>
      <w:pPr>
        <w:pStyle w:val="Heading3"/>
      </w:pPr>
      <w:bookmarkStart w:id="1102" w:name="_Toc663"/>
      <w:r>
        <w:t>المقلاد</w:t>
      </w:r>
      <w:bookmarkEnd w:id="1102"/>
    </w:p>
    <w:p>
      <w:pPr>
        <w:pStyle w:val="BookText"/>
      </w:pPr>
      <w:r>
        <w:rPr>
          <w:rFonts w:ascii="IRNazanin" w:hAnsi="IRNazanin" w:eastAsia="IRNazanin" w:cs="IRNazanin"/>
          <w:lang w:bidi="fa-IR"/>
          <w:color w:val="111111"/>
          <w:sz w:val="28"/>
          <w:szCs w:val="28"/>
          <w:rtl/>
        </w:rPr>
        <w:t xml:space="preserve">رسالة مستقلة فی حجیة الظن المطلق، جعله کالخاتمة لمفاتیح الأصول لخلوه عن هذه المسألة، للسید المجاهد محمد بن المیر سید علی الطباطبائی الحائری المتوفی سنة 1242، و رده السید صدر الدین العاملی الأصفهانی برسالة فی عدم الحجیة، و رد دلیل الانسداد و المقلاد بخط السید المجاهد فی کتب الحاج میرزا علی الشهرستانی و معه رد السید الصدر، و قد طبع مع المفاتیح له و الفوائد العتیقة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7" w:name="pg11374_165256"/>
    <w:bookmarkEnd w:id="117"/>
    <w:p>
      <w:pPr>
        <w:pStyle w:val="BookText"/>
      </w:pPr>
      <w:r>
        <w:rPr>
          <w:rFonts w:ascii="IRNazanin" w:hAnsi="IRNazanin" w:eastAsia="IRNazanin" w:cs="IRNazanin"/>
          <w:lang w:bidi="fa-IR"/>
          <w:color w:val="111111"/>
          <w:sz w:val="28"/>
          <w:szCs w:val="28"/>
          <w:rtl/>
        </w:rPr>
        <w:t xml:space="preserve">للوحید فی سنة 1270. و فی (الرضویة) نسخه کتبت سنة التألیف و هی 1228 لکن سماه مفتاح الأحکام 21: 315 کما مر.</w:t>
      </w:r>
    </w:p>
    <w:p>
      <w:pPr>
        <w:pStyle w:val="Heading3"/>
      </w:pPr>
      <w:bookmarkStart w:id="1103" w:name="_Toc664"/>
      <w:r>
        <w:t>6345- مقلاد التوحید</w:t>
      </w:r>
      <w:bookmarkEnd w:id="1103"/>
    </w:p>
    <w:p>
      <w:pPr>
        <w:pStyle w:val="BookText"/>
      </w:pPr>
      <w:r>
        <w:rPr>
          <w:rFonts w:ascii="IRNazanin" w:hAnsi="IRNazanin" w:eastAsia="IRNazanin" w:cs="IRNazanin"/>
          <w:lang w:bidi="fa-IR"/>
          <w:color w:val="111111"/>
          <w:sz w:val="28"/>
          <w:szCs w:val="28"/>
          <w:rtl/>
        </w:rPr>
        <w:t xml:space="preserve">منتخب من دفاتر المثنوی المعنوی الستة ل [کمترین چاکر درگاه عرش اشتباه ... محمد شاه غازی قاجار ...]. و یجب مقابلتها مع باده وحدت لمحمود میرزا و مفتاح التوحید لدرویش علی الچاچی الإتیان ذکرهما تحت عنوان منتخب مثنوی معنوی حتی یظهر التفاوت بینهما.</w:t>
      </w:r>
    </w:p>
    <w:p>
      <w:pPr>
        <w:pStyle w:val="BookText"/>
      </w:pPr>
      <w:r>
        <w:rPr>
          <w:rFonts w:ascii="IRNazanin" w:hAnsi="IRNazanin" w:eastAsia="IRNazanin" w:cs="IRNazanin"/>
          <w:lang w:bidi="fa-IR"/>
          <w:color w:val="111111"/>
          <w:sz w:val="28"/>
          <w:szCs w:val="28"/>
          <w:rtl/>
        </w:rPr>
        <w:t xml:space="preserve">أول المتن: [ای خدا ای فضل تو حاجت روا ...]. و هذا یطابق أول مفتاح التوحید المذکور، نسخه منها بعنوان مقلاد التوحید بقلم النستعلیق فی 113 ورقة کل صفحة منها فی 14 سطرا، توجد فی (طهران، الملیة) و فی أولها فهرس لمطالبه و یأتی أیضا بعنوان منتخب مثنوی معنوی کما مر مقدمتها فی (22: 97).</w:t>
      </w:r>
    </w:p>
    <w:p>
      <w:pPr>
        <w:pStyle w:val="Heading3"/>
      </w:pPr>
      <w:bookmarkStart w:id="1104" w:name="_Toc665"/>
      <w:r>
        <w:t>6346- مقلاد الجنان و مفلاق النیران‏</w:t>
      </w:r>
      <w:bookmarkEnd w:id="1104"/>
    </w:p>
    <w:p>
      <w:pPr>
        <w:pStyle w:val="BookText"/>
      </w:pPr>
      <w:r>
        <w:rPr>
          <w:rFonts w:ascii="IRNazanin" w:hAnsi="IRNazanin" w:eastAsia="IRNazanin" w:cs="IRNazanin"/>
          <w:lang w:bidi="fa-IR"/>
          <w:color w:val="111111"/>
          <w:sz w:val="28"/>
          <w:szCs w:val="28"/>
          <w:rtl/>
        </w:rPr>
        <w:t xml:space="preserve">فی الأدعیة و الأعمال و الزیارات و غیرها، فارسی ألفه المولی محمد حسن المیرجهانی المحمدآباد الجرقوئی الأصفهانی حسب إشارة المیرزا محمد حسن بن المیرزا أبی تراب البروجردی نزیل أصفهان فی 1360 و طبع بها.</w:t>
      </w:r>
    </w:p>
    <w:p>
      <w:pPr>
        <w:pStyle w:val="Heading3"/>
      </w:pPr>
      <w:bookmarkStart w:id="1105" w:name="_Toc666"/>
      <w:r>
        <w:t>6347- مقلاد الرشاد فی المؤنثات السماعیة و لغات الأضداد</w:t>
      </w:r>
      <w:bookmarkEnd w:id="1105"/>
    </w:p>
    <w:p>
      <w:pPr>
        <w:pStyle w:val="BookText"/>
      </w:pPr>
      <w:r>
        <w:rPr>
          <w:rFonts w:ascii="IRNazanin" w:hAnsi="IRNazanin" w:eastAsia="IRNazanin" w:cs="IRNazanin"/>
          <w:lang w:bidi="fa-IR"/>
          <w:color w:val="111111"/>
          <w:sz w:val="28"/>
          <w:szCs w:val="28"/>
          <w:rtl/>
        </w:rPr>
        <w:t xml:space="preserve">قصیدة و شرحها، للسید عبد الحجة بن الحسن الحسینی المظفرآبادی الملقب بالبلاغی ساکن أحمدآباد أصفهان، طبع فی 104 ص بالقطع الصغیر، فی أصفهان فی سنة 1343، و صار نزیل طهران، و له تاریخ نجف و حیرة و تاریخ نائین.</w:t>
      </w:r>
    </w:p>
    <w:p>
      <w:pPr>
        <w:pStyle w:val="Heading3"/>
      </w:pPr>
      <w:bookmarkStart w:id="1106" w:name="_Toc667"/>
      <w:r>
        <w:t>6348- مقلاد الکنوز</w:t>
      </w:r>
      <w:bookmarkEnd w:id="1106"/>
    </w:p>
    <w:p>
      <w:pPr>
        <w:pStyle w:val="BookText"/>
      </w:pPr>
      <w:r>
        <w:rPr>
          <w:rFonts w:ascii="IRNazanin" w:hAnsi="IRNazanin" w:eastAsia="IRNazanin" w:cs="IRNazanin"/>
          <w:lang w:bidi="fa-IR"/>
          <w:color w:val="111111"/>
          <w:sz w:val="28"/>
          <w:szCs w:val="28"/>
          <w:rtl/>
        </w:rPr>
        <w:t xml:space="preserve">فارسی فی أعمال المعدنیات و علم الصنعة، لمولی حسن زاهد الکرمانی الکیمیاوی، ذکر فی أوله أنه هاجر سنة 723 من بلاد العراق إلی الهند و اتصل بسلطانها السلطان محمد بن تغلق شاه، و کتب له مفتاح الرموز سنة 726 ثم کتب له هذا الکتاب و رتبه علی ستة أبواب و 27 فصلا، و قال عند دعائه للسلطان [بحرمة النبی محمد و آله الطیبین الطاهرین آمین رب العالمین و صلی الله علی محمد و آله أجمعین الأطهرین‏]. و یعبر عن نفسه بدرویش مکررا. و النسخة عند الشیخ‏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8" w:name="pg11374_165257"/>
    <w:bookmarkEnd w:id="118"/>
    <w:p>
      <w:pPr>
        <w:pStyle w:val="BookText"/>
      </w:pPr>
      <w:r>
        <w:rPr>
          <w:rFonts w:ascii="IRNazanin" w:hAnsi="IRNazanin" w:eastAsia="IRNazanin" w:cs="IRNazanin"/>
          <w:lang w:bidi="fa-IR"/>
          <w:color w:val="111111"/>
          <w:sz w:val="28"/>
          <w:szCs w:val="28"/>
          <w:rtl/>
        </w:rPr>
        <w:t xml:space="preserve">محمد السماوی بالنجف، و نسخه منه فی دانشگاه کما فی فهرسها (11: 2387) کتبه أبو طالب بن بهرام الکورشانی فی یوم الثلثاء (17 صفر 1262). أوله: [حمد بی‏حد و ثنای بی‏عد مر حکیمی را که از آب رأفت بید قدرت طینت آدم را أربعین صباح تخمیر کرد ...].</w:t>
      </w:r>
    </w:p>
    <w:p>
      <w:pPr>
        <w:pStyle w:val="Heading3"/>
      </w:pPr>
      <w:bookmarkStart w:id="1107" w:name="_Toc668"/>
      <w:r>
        <w:t>6349- مقلاد النجاح‏</w:t>
      </w:r>
      <w:bookmarkEnd w:id="1107"/>
    </w:p>
    <w:p>
      <w:pPr>
        <w:pStyle w:val="BookText"/>
      </w:pPr>
      <w:r>
        <w:rPr>
          <w:rFonts w:ascii="IRNazanin" w:hAnsi="IRNazanin" w:eastAsia="IRNazanin" w:cs="IRNazanin"/>
          <w:lang w:bidi="fa-IR"/>
          <w:color w:val="111111"/>
          <w:sz w:val="28"/>
          <w:szCs w:val="28"/>
          <w:rtl/>
        </w:rPr>
        <w:t xml:space="preserve">فی الأدعیة مرتبا علی ستة أبواب، بخط محمد بن جعفر البحرانی (1318) مع رسالة أصول الدین تألیف البروجردی المذکور فی ذیل مقلاد الجنان. و لمؤلف مقلاد النجاح مقامات أکبریة و جنة العاصمة کما فی آخر المطبوع.</w:t>
      </w:r>
    </w:p>
    <w:p>
      <w:pPr>
        <w:pStyle w:val="Heading3"/>
      </w:pPr>
      <w:bookmarkStart w:id="1108" w:name="_Toc669"/>
      <w:r>
        <w:t>6350- المقلة العبراء فی تظلم الزهراء (ع‏</w:t>
      </w:r>
      <w:bookmarkEnd w:id="1108"/>
    </w:p>
    <w:p>
      <w:pPr>
        <w:pStyle w:val="BookText"/>
      </w:pPr>
      <w:r>
        <w:rPr>
          <w:rFonts w:ascii="IRNazanin" w:hAnsi="IRNazanin" w:eastAsia="IRNazanin" w:cs="IRNazanin"/>
          <w:lang w:bidi="fa-IR"/>
          <w:color w:val="111111"/>
          <w:sz w:val="28"/>
          <w:szCs w:val="28"/>
          <w:rtl/>
        </w:rPr>
        <w:t xml:space="preserve">) للشیخ عبد علی بن الحسین الجزائری، و هو غیر تظلم الزهراء المذکور فی حرف التاء ذکره فی أمل الآمل و له مطلب الشفاء و الحاشیة علی أربعین منتخب الدین مرت فی الحاء.</w:t>
      </w:r>
    </w:p>
    <w:p>
      <w:pPr>
        <w:pStyle w:val="Heading3"/>
      </w:pPr>
      <w:bookmarkStart w:id="1109" w:name="_Toc670"/>
      <w:r>
        <w:t>6351- المقلة العبراء فی وقعة کربلاء</w:t>
      </w:r>
      <w:bookmarkEnd w:id="1109"/>
    </w:p>
    <w:p>
      <w:pPr>
        <w:pStyle w:val="BookText"/>
      </w:pPr>
      <w:r>
        <w:rPr>
          <w:rFonts w:ascii="IRNazanin" w:hAnsi="IRNazanin" w:eastAsia="IRNazanin" w:cs="IRNazanin"/>
          <w:lang w:bidi="fa-IR"/>
          <w:color w:val="111111"/>
          <w:sz w:val="28"/>
          <w:szCs w:val="28"/>
          <w:rtl/>
        </w:rPr>
        <w:t xml:space="preserve">للحاج میرزا أبی طالب بن الحاج میرزا أبی القاسم الموسوی الزنجانی، المتوفی سنة 1329، ذکره ابن أخیه الحاج میرزا مهدی.</w:t>
      </w:r>
    </w:p>
    <w:p>
      <w:pPr>
        <w:pStyle w:val="Heading3"/>
      </w:pPr>
      <w:bookmarkStart w:id="1110" w:name="_Toc671"/>
      <w:r>
        <w:t>6352- المقلة فی بیان النقطة</w:t>
      </w:r>
      <w:bookmarkEnd w:id="1110"/>
    </w:p>
    <w:p>
      <w:pPr>
        <w:pStyle w:val="BookText"/>
      </w:pPr>
      <w:r>
        <w:rPr>
          <w:rFonts w:ascii="IRNazanin" w:hAnsi="IRNazanin" w:eastAsia="IRNazanin" w:cs="IRNazanin"/>
          <w:lang w:bidi="fa-IR"/>
          <w:color w:val="111111"/>
          <w:sz w:val="28"/>
          <w:szCs w:val="28"/>
          <w:rtl/>
        </w:rPr>
        <w:t xml:space="preserve">للشیخ محمد علی الجیلانی الأصفهانی، حکاه فی نجوم السماء عن فهرست کتبه و مر سر النقطة للمولی صدرا الشیرازی و کذا الرسالة القدسیة.</w:t>
      </w:r>
    </w:p>
    <w:p>
      <w:pPr>
        <w:pStyle w:val="Heading3"/>
      </w:pPr>
      <w:bookmarkStart w:id="1111" w:name="_Toc672"/>
      <w:r>
        <w:t>6353- مقمعة الحسینیة فی رضخ رءوس أعوان الأمویة</w:t>
      </w:r>
      <w:bookmarkEnd w:id="1111"/>
    </w:p>
    <w:p>
      <w:pPr>
        <w:pStyle w:val="BookText"/>
      </w:pPr>
      <w:r>
        <w:rPr>
          <w:rFonts w:ascii="IRNazanin" w:hAnsi="IRNazanin" w:eastAsia="IRNazanin" w:cs="IRNazanin"/>
          <w:lang w:bidi="fa-IR"/>
          <w:color w:val="111111"/>
          <w:sz w:val="28"/>
          <w:szCs w:val="28"/>
          <w:rtl/>
        </w:rPr>
        <w:t xml:space="preserve">ترجمه بالفارسیة للحدیدة الحسینیة السابق ذکره، للمولی محمد صالح بن محسن القرشی حفید نظام الدین الساوجی صاحب نظام الأقوال و هذا الفارسی موجود عند السید أبی القاسم الأصفهانی فی النجف کتابته (16 ج 2/ 1124) و لعله خط المؤلف.</w:t>
      </w:r>
    </w:p>
    <w:p>
      <w:pPr>
        <w:pStyle w:val="Heading3"/>
      </w:pPr>
      <w:bookmarkStart w:id="1112" w:name="_Toc673"/>
      <w:r>
        <w:t>6354- مقناطیس الأبدان‏</w:t>
      </w:r>
      <w:bookmarkEnd w:id="1112"/>
    </w:p>
    <w:p>
      <w:pPr>
        <w:pStyle w:val="BookText"/>
      </w:pPr>
      <w:r>
        <w:rPr>
          <w:rFonts w:ascii="IRNazanin" w:hAnsi="IRNazanin" w:eastAsia="IRNazanin" w:cs="IRNazanin"/>
          <w:lang w:bidi="fa-IR"/>
          <w:color w:val="111111"/>
          <w:sz w:val="28"/>
          <w:szCs w:val="28"/>
          <w:rtl/>
        </w:rPr>
        <w:t xml:space="preserve">للمیرزا محمد ملک الکتاب البوشهری ترجمه للکتب الإنگلیزیة و قد طبع.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9" w:name="pg11374_165258"/>
    <w:bookmarkEnd w:id="119"/>
    <w:p>
      <w:pPr>
        <w:pStyle w:val="Heading3"/>
      </w:pPr>
      <w:bookmarkStart w:id="1113" w:name="_Toc674"/>
      <w:r>
        <w:t>6355- مقناطیس الأبرار</w:t>
      </w:r>
      <w:bookmarkEnd w:id="1113"/>
    </w:p>
    <w:p>
      <w:pPr>
        <w:pStyle w:val="BookText"/>
      </w:pPr>
      <w:r>
        <w:rPr>
          <w:rFonts w:ascii="IRNazanin" w:hAnsi="IRNazanin" w:eastAsia="IRNazanin" w:cs="IRNazanin"/>
          <w:lang w:bidi="fa-IR"/>
          <w:color w:val="111111"/>
          <w:sz w:val="28"/>
          <w:szCs w:val="28"/>
          <w:rtl/>
        </w:rPr>
        <w:t xml:space="preserve">للحاج مولی أحمد بن الحسن الیزدی المشهدی الواعظ، فی المواعظ و المدائح و المراثی، و هو منظوم فارسی مطبوع و فی آخره ذکر تصانیفه، و هو من أئمة الجماعة و أهل المنبر بالمشهد، و کتب بخطه تمام البحار و وقفه للخزانة الرضویة و توفی بها حدود 1310.</w:t>
      </w:r>
    </w:p>
    <w:p>
      <w:pPr>
        <w:pStyle w:val="Heading3"/>
      </w:pPr>
      <w:bookmarkStart w:id="1114" w:name="_Toc675"/>
      <w:r>
        <w:t>6356- مقناطیس العقول فی قواعد علم الأصول‏</w:t>
      </w:r>
      <w:bookmarkEnd w:id="1114"/>
    </w:p>
    <w:p>
      <w:pPr>
        <w:pStyle w:val="BookText"/>
      </w:pPr>
      <w:r>
        <w:rPr>
          <w:rFonts w:ascii="IRNazanin" w:hAnsi="IRNazanin" w:eastAsia="IRNazanin" w:cs="IRNazanin"/>
          <w:lang w:bidi="fa-IR"/>
          <w:color w:val="111111"/>
          <w:sz w:val="28"/>
          <w:szCs w:val="28"/>
          <w:rtl/>
        </w:rPr>
        <w:t xml:space="preserve">للمولی محمد مهدی بن محمد شفیع الأسترآبادی، المتوفی سنة 1259، ذکره فی نجوم السماء.</w:t>
      </w:r>
    </w:p>
    <w:p>
      <w:pPr>
        <w:pStyle w:val="Heading3"/>
      </w:pPr>
      <w:bookmarkStart w:id="1115" w:name="_Toc676"/>
      <w:r>
        <w:t>6357- مقنع الحاج و الزوار</w:t>
      </w:r>
      <w:bookmarkEnd w:id="1115"/>
    </w:p>
    <w:p>
      <w:pPr>
        <w:pStyle w:val="BookText"/>
      </w:pPr>
      <w:r>
        <w:rPr>
          <w:rFonts w:ascii="IRNazanin" w:hAnsi="IRNazanin" w:eastAsia="IRNazanin" w:cs="IRNazanin"/>
          <w:lang w:bidi="fa-IR"/>
          <w:color w:val="111111"/>
          <w:sz w:val="28"/>
          <w:szCs w:val="28"/>
          <w:rtl/>
        </w:rPr>
        <w:t xml:space="preserve">جزء لطیف للکراجکی، الشیخ أبی الفتح محمد بن علی بن عثمان، المتوفی سنة 449، و قد کتبه للقائد أبی البقاء فرز بن بلاک براک- کما فی فهرست کتبه.</w:t>
      </w:r>
    </w:p>
    <w:p>
      <w:pPr>
        <w:pStyle w:val="Heading3"/>
      </w:pPr>
      <w:bookmarkStart w:id="1116" w:name="_Toc677"/>
      <w:r>
        <w:t>6358- مقنع الطلاب فیما یتعلق بکمال الإعراب‏</w:t>
      </w:r>
      <w:bookmarkEnd w:id="1116"/>
    </w:p>
    <w:p>
      <w:pPr>
        <w:pStyle w:val="BookText"/>
      </w:pPr>
      <w:r>
        <w:rPr>
          <w:rFonts w:ascii="IRNazanin" w:hAnsi="IRNazanin" w:eastAsia="IRNazanin" w:cs="IRNazanin"/>
          <w:lang w:bidi="fa-IR"/>
          <w:color w:val="111111"/>
          <w:sz w:val="28"/>
          <w:szCs w:val="28"/>
          <w:rtl/>
        </w:rPr>
        <w:t xml:space="preserve">فی النحو و الصرف و المعانی و البیان، للسید بدر الدین الحسن بن جعفر بن فخر الدین بن الحسن بن نجم الدین الأعرجی الحسینی، تلمیذ المحقق الکرکی، و الراوی عن الشیخ علی بن عبد العالی المیسی و من مشایخ الشهید الثانی، توفی سنة 933 قبل إتمام القسم الثالث فی المعانی و البیان، کما صرح به الشهید الثانی فی إجازته للشیخ حسین بن عبد الصمد، و قال:</w:t>
      </w:r>
    </w:p>
    <w:p>
      <w:pPr>
        <w:pStyle w:val="BookText"/>
      </w:pPr>
      <w:r>
        <w:rPr>
          <w:rFonts w:ascii="IRNazanin" w:hAnsi="IRNazanin" w:eastAsia="IRNazanin" w:cs="IRNazanin"/>
          <w:lang w:bidi="fa-IR"/>
          <w:color w:val="111111"/>
          <w:sz w:val="28"/>
          <w:szCs w:val="28"/>
          <w:rtl/>
        </w:rPr>
        <w:t xml:space="preserve">هو کتاب ضخم حسن الترتیب.</w:t>
      </w:r>
    </w:p>
    <w:p>
      <w:pPr>
        <w:pStyle w:val="Heading3"/>
      </w:pPr>
      <w:bookmarkStart w:id="1117" w:name="_Toc678"/>
      <w:r>
        <w:t>6359- المقنع فی الأصول‏</w:t>
      </w:r>
      <w:bookmarkEnd w:id="1117"/>
    </w:p>
    <w:p>
      <w:pPr>
        <w:pStyle w:val="BookText"/>
      </w:pPr>
      <w:r>
        <w:rPr>
          <w:rFonts w:ascii="IRNazanin" w:hAnsi="IRNazanin" w:eastAsia="IRNazanin" w:cs="IRNazanin"/>
          <w:lang w:bidi="fa-IR"/>
          <w:color w:val="111111"/>
          <w:sz w:val="28"/>
          <w:szCs w:val="28"/>
          <w:rtl/>
        </w:rPr>
        <w:t xml:space="preserve">للإمام فرید الدین محمد بن الحسن بن علی البیهقی ینقل فیه عن شرح نهج البلاغة لفرید خراسان أبی الحسن علی بن أبی القاسم زید البیهقی الذی توفی سنة 565 و هو فی جزءین: أولهما الإلهیات، التوحید و صفاته، الموجود من أوله باب أنه تعالی قادر علی القبیح إلی تمام ثلاثین بابا أواخرها باب الآجال، باب الأرزاق، باب الأسعار و الجزء الثانی فی النبوات إلی أربعة عشر بابا و النسخة ناقص الأول و الآخر بخط نظام بن علی بن الحسین الأسترآبادی، فرغ من الکتابة (14 ع 2/ 799) فی مکتبة الشیخ محمد السماوی.</w:t>
      </w:r>
    </w:p>
    <w:p>
      <w:pPr>
        <w:pStyle w:val="Heading3"/>
      </w:pPr>
      <w:bookmarkStart w:id="1118" w:name="_Toc679"/>
      <w:r>
        <w:t>6360- المقنع فی الإمامة</w:t>
      </w:r>
      <w:bookmarkEnd w:id="1118"/>
    </w:p>
    <w:p>
      <w:pPr>
        <w:pStyle w:val="BookText"/>
      </w:pPr>
      <w:r>
        <w:rPr>
          <w:rFonts w:ascii="IRNazanin" w:hAnsi="IRNazanin" w:eastAsia="IRNazanin" w:cs="IRNazanin"/>
          <w:lang w:bidi="fa-IR"/>
          <w:color w:val="111111"/>
          <w:sz w:val="28"/>
          <w:szCs w:val="28"/>
          <w:rtl/>
        </w:rPr>
        <w:t xml:space="preserve">للشیخ الرئیس المفید العالم عبید الله بن عبد الله السعد (السد- خ ل) آبادی، ینقل السید هبة الله فی المجموع الرائق تمامه‏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20" w:name="pg11374_165259"/>
    <w:bookmarkEnd w:id="120"/>
    <w:p>
      <w:pPr>
        <w:pStyle w:val="BookText"/>
      </w:pPr>
      <w:r>
        <w:rPr>
          <w:rFonts w:ascii="IRNazanin" w:hAnsi="IRNazanin" w:eastAsia="IRNazanin" w:cs="IRNazanin"/>
          <w:lang w:bidi="fa-IR"/>
          <w:color w:val="111111"/>
          <w:sz w:val="28"/>
          <w:szCs w:val="28"/>
          <w:rtl/>
        </w:rPr>
        <w:t xml:space="preserve">فی الباب الخامس منه نقلا له عن نسخه منه، تاریخ کتابة النسخة فی مشهد مقابر قریش سنة 581، و کانت تلک النسخة مع جمل العلم المکتوب سنة 581 للسید المرتضی، ذکر فی أثنائه: [أنشدنی الرئیس أبو یحیی بن الوزیر المغربی ...].</w:t>
      </w:r>
    </w:p>
    <w:p>
      <w:pPr>
        <w:pStyle w:val="BookText"/>
      </w:pPr>
      <w:r>
        <w:rPr>
          <w:rFonts w:ascii="IRNazanin" w:hAnsi="IRNazanin" w:eastAsia="IRNazanin" w:cs="IRNazanin"/>
          <w:lang w:bidi="fa-IR"/>
          <w:color w:val="111111"/>
          <w:sz w:val="28"/>
          <w:szCs w:val="28"/>
          <w:rtl/>
        </w:rPr>
        <w:t xml:space="preserve">و ذکر أیضا: [أخبرنی أبو الحسن بن زنجی اللغوی البصری بالبصرة سنة 433].</w:t>
      </w:r>
    </w:p>
    <w:p>
      <w:pPr>
        <w:pStyle w:val="BookText"/>
      </w:pPr>
      <w:r>
        <w:rPr>
          <w:rFonts w:ascii="IRNazanin" w:hAnsi="IRNazanin" w:eastAsia="IRNazanin" w:cs="IRNazanin"/>
          <w:lang w:bidi="fa-IR"/>
          <w:color w:val="111111"/>
          <w:sz w:val="28"/>
          <w:szCs w:val="28"/>
          <w:rtl/>
        </w:rPr>
        <w:t xml:space="preserve">و ثلاث سنین بعدها کانت وفاه السید المرتضی، و الوزیر المغربی هو الذی کتب السید المرتضی المقنع فی الغیبة له کما یأتی فهو معاصر مع المرتضی و متأخر عنه وفاة. یوجد عند الحاج شیخ عباس القمی و استنسخ نسخه منها. أوله: [الحمد لله ذی البیان الجلی و البرهان القوی و الحکمة البالغة و النعمة السابغة- إلی قوله: هذا الکتاب صنفته فی الإمامة و اختصرته غایة الاختصار إشفاقا من الملالة و الإضجار- إلی قوله: و سمیته بالمقنع فی الإمامة ...]. و ذکر فی أوائله أنه أظهر الجاحظ فی سنة 210- تقربا إلی المأمون- مذهب الراوندیة، الذی یقال له العباسیة أیضا، و هو القول بأن الإمام بعد الرسول  صلی الله علیه و آله  عمه العباس بن عبد المطلب و لما هلک الجاحظ فی سنة 255 بطلت هذه المقالة، و یروی فیه أیضا عن العلامة البندینجی أبی الحسن علی بن المظفر فی بندنیج فی سنة 422، عن أبی محمد الحسن بن عبد الله بن سعید العسکری فی سنة 379، عن أبی بکر محمد بن درید الأزدی البصری فی سنة 315، و أحال فیه إلی کتابه الموسوم ب لوامع السقیفة و الدار و الجمل و الصفین و النهروان و قال فی آخره:</w:t>
      </w:r>
    </w:p>
    <w:p>
      <w:pPr>
        <w:pStyle w:val="BookText"/>
      </w:pPr>
      <w:r>
        <w:rPr>
          <w:rFonts w:ascii="IRNazanin" w:hAnsi="IRNazanin" w:eastAsia="IRNazanin" w:cs="IRNazanin"/>
          <w:lang w:bidi="fa-IR"/>
          <w:color w:val="111111"/>
          <w:sz w:val="28"/>
          <w:szCs w:val="28"/>
          <w:rtl/>
        </w:rPr>
        <w:t xml:space="preserve">[قد ذکرت من دلائل الإمامیة و دلائل صاحب الأمر علیه السلام  فی کتابی الذی سمیتها بالتاج الشرفی فی معجزات النبی  صلی الله علیه و آله  و دلائل أمیر المؤمنین و الأئمة علیه السلام  و لخصته حتی یحفظ و لا یلفظ ...]. و فی أواسط نصفه الأول عند ذکر مکتوب أسامة أحال إلی کتابه عیون البلاغة فی أنس الحاضر و تعلة المسافر.</w:t>
      </w:r>
    </w:p>
    <w:p>
      <w:pPr>
        <w:pStyle w:val="Heading3"/>
      </w:pPr>
      <w:bookmarkStart w:id="1119" w:name="_Toc680"/>
      <w:r>
        <w:t>6361- المقنع فی الإمامة</w:t>
      </w:r>
      <w:bookmarkEnd w:id="1119"/>
    </w:p>
    <w:p>
      <w:pPr>
        <w:pStyle w:val="BookText"/>
      </w:pPr>
      <w:r>
        <w:rPr>
          <w:rFonts w:ascii="IRNazanin" w:hAnsi="IRNazanin" w:eastAsia="IRNazanin" w:cs="IRNazanin"/>
          <w:lang w:bidi="fa-IR"/>
          <w:color w:val="111111"/>
          <w:sz w:val="28"/>
          <w:szCs w:val="28"/>
          <w:rtl/>
        </w:rPr>
        <w:t xml:space="preserve">لأبی الحسین محمد بن بشیر السوسنجردی، الذی حج علی قدمیه خمسین حجة، و لقی ابن قبة و أبی القاسم البلخی، ذکره النجاشی.</w:t>
      </w:r>
    </w:p>
    <w:p>
      <w:pPr>
        <w:pStyle w:val="Heading3"/>
      </w:pPr>
      <w:bookmarkStart w:id="1120" w:name="_Toc681"/>
      <w:r>
        <w:t>6362- المقنع فی الغیبة</w:t>
      </w:r>
      <w:bookmarkEnd w:id="1120"/>
    </w:p>
    <w:p>
      <w:pPr>
        <w:pStyle w:val="BookText"/>
      </w:pPr>
      <w:r>
        <w:rPr>
          <w:rFonts w:ascii="IRNazanin" w:hAnsi="IRNazanin" w:eastAsia="IRNazanin" w:cs="IRNazanin"/>
          <w:lang w:bidi="fa-IR"/>
          <w:color w:val="111111"/>
          <w:sz w:val="28"/>
          <w:szCs w:val="28"/>
          <w:rtl/>
        </w:rPr>
        <w:t xml:space="preserve">للسید الشریف المرتضی علم الهدی أبی القاسم علی بن الحسن بن موسی الموسوی، المتوفی سنة 436، ینقل عنه فی الدمعة الساکبة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21" w:name="pg11374_165260"/>
    <w:bookmarkEnd w:id="121"/>
    <w:p>
      <w:pPr>
        <w:pStyle w:val="BookText"/>
      </w:pPr>
      <w:r>
        <w:rPr>
          <w:rFonts w:ascii="IRNazanin" w:hAnsi="IRNazanin" w:eastAsia="IRNazanin" w:cs="IRNazanin"/>
          <w:lang w:bidi="fa-IR"/>
          <w:color w:val="111111"/>
          <w:sz w:val="28"/>
          <w:szCs w:val="28"/>
          <w:rtl/>
        </w:rPr>
        <w:t xml:space="preserve">و فی البحار و قال شیخنا النوری: کتبه السید المرتضی للوزیر المغربی.</w:t>
      </w:r>
    </w:p>
    <w:p>
      <w:pPr>
        <w:pStyle w:val="BookText"/>
      </w:pPr>
      <w:r>
        <w:rPr>
          <w:rFonts w:ascii="IRNazanin" w:hAnsi="IRNazanin" w:eastAsia="IRNazanin" w:cs="IRNazanin"/>
          <w:lang w:bidi="fa-IR"/>
          <w:color w:val="111111"/>
          <w:sz w:val="28"/>
          <w:szCs w:val="28"/>
          <w:rtl/>
        </w:rPr>
        <w:t xml:space="preserve">أقول: هو موجود فی خزانة الحاج علی محمد منضما إلی الآداب الدینیة و غیره و استنسخه الشیخ شیر محمد و الحاج سید أبو القاسم الأصفهانی فی النجف و غیرهما و یظهر منه أنه کتبه بعد الشافی و تنزیه الأنبیاء حیث أحال فی أوله إلیهما أوله: [الحمد لله و سلام علی عباده- إلی قوله: جری فی مجلس الوزیر السید- أطال الله فی العز الدائم بقائه و کبت حساده و أعدائه- کلام فی غیبة الإمام ألممت بأطرافه لأن الحال لم یقتض الاستیفاء- إلی قوله: و دعانی ذلک إلی إملاء وجیز فیها یطلع به علی سر هذه المسألة و تجسیم مادة الشبهة المعترضة فیها و إن کنت قد أودعت الکتاب الشافی فی الإمامة و کتاب تنزیه الأنبیاء و الأئمة علیه السلام  من الکلام فی الغیبة ما فیه کفایة و هدایة لمن أنصف ...]. و الوزیر المغربی هو أبو الحسن علی بن الحسین بن علی بن هارون بن عبد العزیز الأراجنی، کما یظهر من النجاشی فی ترجمه جده الأعلی هارون بن عبد العزیز.</w:t>
      </w:r>
    </w:p>
    <w:p>
      <w:pPr>
        <w:pStyle w:val="Heading3"/>
      </w:pPr>
      <w:bookmarkStart w:id="1121" w:name="_Toc682"/>
      <w:r>
        <w:t>6363- المقنع فی الفقه‏</w:t>
      </w:r>
      <w:bookmarkEnd w:id="1121"/>
    </w:p>
    <w:p>
      <w:pPr>
        <w:pStyle w:val="BookText"/>
      </w:pPr>
      <w:r>
        <w:rPr>
          <w:rFonts w:ascii="IRNazanin" w:hAnsi="IRNazanin" w:eastAsia="IRNazanin" w:cs="IRNazanin"/>
          <w:lang w:bidi="fa-IR"/>
          <w:color w:val="111111"/>
          <w:sz w:val="28"/>
          <w:szCs w:val="28"/>
          <w:rtl/>
        </w:rPr>
        <w:t xml:space="preserve">لأبی الحسن سلامة بن محمد بن إسماعیل الأرزنی المتوفی سنة 339. ذکره النجاشی.</w:t>
      </w:r>
    </w:p>
    <w:p>
      <w:pPr>
        <w:pStyle w:val="Heading3"/>
      </w:pPr>
      <w:bookmarkStart w:id="1122" w:name="_Toc683"/>
      <w:r>
        <w:t>6364- المقنع فی الفقه‏</w:t>
      </w:r>
      <w:bookmarkEnd w:id="1122"/>
    </w:p>
    <w:p>
      <w:pPr>
        <w:pStyle w:val="BookText"/>
      </w:pPr>
      <w:r>
        <w:rPr>
          <w:rFonts w:ascii="IRNazanin" w:hAnsi="IRNazanin" w:eastAsia="IRNazanin" w:cs="IRNazanin"/>
          <w:lang w:bidi="fa-IR"/>
          <w:color w:val="111111"/>
          <w:sz w:val="28"/>
          <w:szCs w:val="28"/>
          <w:rtl/>
        </w:rPr>
        <w:t xml:space="preserve">لمحمد بن العباس بن علی بن مروان المعروف بابن الحجام، ذکره الشیخ فی الفهرست.</w:t>
      </w:r>
    </w:p>
    <w:p>
      <w:pPr>
        <w:pStyle w:val="Heading3"/>
      </w:pPr>
      <w:bookmarkStart w:id="1123" w:name="_Toc684"/>
      <w:r>
        <w:t>6365- المقنع فی الفقه‏</w:t>
      </w:r>
      <w:bookmarkEnd w:id="1123"/>
    </w:p>
    <w:p>
      <w:pPr>
        <w:pStyle w:val="BookText"/>
      </w:pPr>
      <w:r>
        <w:rPr>
          <w:rFonts w:ascii="IRNazanin" w:hAnsi="IRNazanin" w:eastAsia="IRNazanin" w:cs="IRNazanin"/>
          <w:lang w:bidi="fa-IR"/>
          <w:color w:val="111111"/>
          <w:sz w:val="28"/>
          <w:szCs w:val="28"/>
          <w:rtl/>
        </w:rPr>
        <w:t xml:space="preserve">للشیخ الصدوق أبی جعفر محمد بن علی بن الحسین بن موسی بن بابویه القمی، المتوفی سنة 381، أوله: [الحمد لله الذی حجب الابصار عن رؤیته و تفرد بکبریائه و عز فی ذاته و علا فی صفاته ...]. قال فیه: [إنی صنفت کتابی هذا و سمیته کتاب المقنع لقنوع من یقرأ بما فیه و حذفت الأسناد لئلا یثقل حمله و یصعب حفظه و لا یمله قاریه ...]. و هو متداول شایع. و ینقل عنه فی الوسائل و نقل عنه فی الأفعال عن نسخه عصر المصنف، و نسخه منه عند المیرزا محمد علی الأردوبادی و سمعت أنه مطبوع أیضا، ثم رأیته ضمن جوامع الفقه طبع فی سنة 1276 بدأ فیه بالوضوء و أورد کثیرا من أبواب الفقه‏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22" w:name="pg11374_165261"/>
    <w:bookmarkEnd w:id="122"/>
    <w:p>
      <w:pPr>
        <w:pStyle w:val="BookText"/>
      </w:pPr>
      <w:r>
        <w:rPr>
          <w:rFonts w:ascii="IRNazanin" w:hAnsi="IRNazanin" w:eastAsia="IRNazanin" w:cs="IRNazanin"/>
          <w:lang w:bidi="fa-IR"/>
          <w:color w:val="111111"/>
          <w:sz w:val="28"/>
          <w:szCs w:val="28"/>
          <w:rtl/>
        </w:rPr>
        <w:t xml:space="preserve">حتی الدیات، و نقل فی آخره عن رسالة والده إلیه. و له آداب لبس الثوب الجدید عندی” آغا بزرگ” نسخه ملکها الحاج حسین کبة و هی بقلم محمد بن خضر فی سنة 1233،</w:t>
      </w:r>
    </w:p>
    <w:p>
      <w:pPr>
        <w:pStyle w:val="Heading3"/>
      </w:pPr>
      <w:bookmarkStart w:id="1124" w:name="_Toc685"/>
      <w:r>
        <w:t>6366- المقنع فی المذهب‏</w:t>
      </w:r>
      <w:bookmarkEnd w:id="1124"/>
    </w:p>
    <w:p>
      <w:pPr>
        <w:pStyle w:val="BookText"/>
      </w:pPr>
      <w:r>
        <w:rPr>
          <w:rFonts w:ascii="IRNazanin" w:hAnsi="IRNazanin" w:eastAsia="IRNazanin" w:cs="IRNazanin"/>
          <w:lang w:bidi="fa-IR"/>
          <w:color w:val="111111"/>
          <w:sz w:val="28"/>
          <w:szCs w:val="28"/>
          <w:rtl/>
        </w:rPr>
        <w:t xml:space="preserve">للشیخ أبی یعلی حمزة، الملقب بسلار بن عبد العزیز الدیلمی، صاحب المراسم المتوفی سنة 463 لست خلون من شهر رمضان کما عن الریاض و نظام الأقوال و عن طبقات للسیوطی أنه توفی فی صفر سنة 448.</w:t>
      </w:r>
    </w:p>
    <w:p>
      <w:pPr>
        <w:pStyle w:val="Heading3"/>
      </w:pPr>
      <w:bookmarkStart w:id="1125" w:name="_Toc686"/>
      <w:r>
        <w:t>6367- المقنعة فی آداب الحج‏</w:t>
      </w:r>
      <w:bookmarkEnd w:id="1125"/>
    </w:p>
    <w:p>
      <w:pPr>
        <w:pStyle w:val="BookText"/>
      </w:pPr>
      <w:r>
        <w:rPr>
          <w:rFonts w:ascii="IRNazanin" w:hAnsi="IRNazanin" w:eastAsia="IRNazanin" w:cs="IRNazanin"/>
          <w:lang w:bidi="fa-IR"/>
          <w:color w:val="111111"/>
          <w:sz w:val="28"/>
          <w:szCs w:val="28"/>
          <w:rtl/>
        </w:rPr>
        <w:t xml:space="preserve">للشیخ محمد بن شجاع الأنصاری معاصر الفاضل المقداد، قال فی الریاض: رأیته فی أردبیل و هو بخط الشیخ زین الدین علی بن الحسن بن علالة المجاز من أستاذه الفاضل المقداد فی سنة 822، و فی آخره هکذا: [هذا آخر کلام المصنف دامت فضائله، حرره العبد علی بن حسن بن علالة فی یوم الأحد الحادی عشر من شعبان سنة 822] قال فی الریاض: و لم أستبعد أن یکون الکاتب قد قرأه علی المصنف، أقول: بل هو ظاهر کلامه.</w:t>
      </w:r>
    </w:p>
    <w:p>
      <w:pPr>
        <w:pStyle w:val="Heading3"/>
      </w:pPr>
      <w:bookmarkStart w:id="1126" w:name="_Toc687"/>
      <w:r>
        <w:t>6368- المقنعة فی أبواب الشریعة</w:t>
      </w:r>
      <w:bookmarkEnd w:id="1126"/>
    </w:p>
    <w:p>
      <w:pPr>
        <w:pStyle w:val="BookText"/>
      </w:pPr>
      <w:r>
        <w:rPr>
          <w:rFonts w:ascii="IRNazanin" w:hAnsi="IRNazanin" w:eastAsia="IRNazanin" w:cs="IRNazanin"/>
          <w:lang w:bidi="fa-IR"/>
          <w:color w:val="111111"/>
          <w:sz w:val="28"/>
          <w:szCs w:val="28"/>
          <w:rtl/>
        </w:rPr>
        <w:t xml:space="preserve">لأبی الحسین رجاء بن یحیی بن سامان العبرتائی الکاتب، یرویه عنه أبو المفضل الشیبانی الذی توفی سنة 387 عن تسعین سنة و کانت روایته عنه سنة 314 کما یأتی، حکی السید رضی الدین بن طاوس فی الإقبال فی نوافل شهر رمضان عن علی بن عبد الواحد، أنه أخرج المقنعة من دار أبی محمد الحسن العسکری فی سنة 255- و هی سنة ولادة الحجة، و فی ترجمه رجاء الکاتب أنه روی عن أبی الحسن علی بن محمد صاحب العسکری علیه السلام  فراجعه و فی مکارم الأخلاق فی سند وصیة النبی  صلی الله علیه و آله  لأبی ذر صرح أبو المفضل أن روایته عن رجاء کانت فی سنة 314، قال و فی تلک السنة توفی رجاء و ترجمناه فی النوابغ ص 130.</w:t>
      </w:r>
    </w:p>
    <w:p>
      <w:pPr>
        <w:pStyle w:val="Heading3"/>
      </w:pPr>
      <w:bookmarkStart w:id="1127" w:name="_Toc688"/>
      <w:r>
        <w:t>6369- المقنعة فی الأصول و الفروع‏</w:t>
      </w:r>
      <w:bookmarkEnd w:id="1127"/>
    </w:p>
    <w:p>
      <w:pPr>
        <w:pStyle w:val="BookText"/>
      </w:pPr>
      <w:r>
        <w:rPr>
          <w:rFonts w:ascii="IRNazanin" w:hAnsi="IRNazanin" w:eastAsia="IRNazanin" w:cs="IRNazanin"/>
          <w:lang w:bidi="fa-IR"/>
          <w:color w:val="111111"/>
          <w:sz w:val="28"/>
          <w:szCs w:val="28"/>
          <w:rtl/>
        </w:rPr>
        <w:t xml:space="preserve">للشیخ أبی عبد الله محمد المفید المتوفی سنة 413، ذکر فیه الأصول الخمسة أولا ثم العبادات و المعاملات، و الشیخ الطوسی فی تهذیب الأحکام الذی جعله شرحا لمقنعة المفید- ترک شرح أصوله و ابتدأ بشرح الفروع. أوله: [الحمد لله الذی نهج السبیل إلی معرفته و یسر إلی‏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23" w:name="pg11374_165262"/>
    <w:bookmarkEnd w:id="123"/>
    <w:p>
      <w:pPr>
        <w:pStyle w:val="BookText"/>
      </w:pPr>
      <w:r>
        <w:rPr>
          <w:rFonts w:ascii="IRNazanin" w:hAnsi="IRNazanin" w:eastAsia="IRNazanin" w:cs="IRNazanin"/>
          <w:lang w:bidi="fa-IR"/>
          <w:color w:val="111111"/>
          <w:sz w:val="28"/>
          <w:szCs w:val="28"/>
          <w:rtl/>
        </w:rPr>
        <w:t xml:space="preserve">ما دعا إلیه من طاعته- إلی قوله: و بعد فإنی ممتثل ما رسمه السید الأمیر الجلیل أطال الله فی عز الدین و الدنیا مدته‏]. و ابتدأ بباب ما یجب من الاعتقاد فی إثبات المعبود، ثم باب أنبیاء الله ثم باب الإمامة، و هکذا الفروع من الطهارة إلی آخر الدیات، نسخه منه بخط الشیخ یوسف بن داود بن شمس بن داود بن حسن فقیه البحرانی فی (الرضویة) و قد قوبلت فی سنة</w:t>
      </w:r>
    </w:p>
    <w:p>
      <w:pPr>
        <w:pStyle w:val="BookText"/>
      </w:pPr>
      <w:r>
        <w:rPr>
          <w:rFonts w:ascii="IRNazanin" w:hAnsi="IRNazanin" w:eastAsia="IRNazanin" w:cs="IRNazanin"/>
          <w:lang w:bidi="fa-IR"/>
          <w:color w:val="111111"/>
          <w:sz w:val="28"/>
          <w:szCs w:val="28"/>
          <w:rtl/>
        </w:rPr>
        <w:t xml:space="preserve">962، کما کتب فی الحاشیة، و نسخه بخط السید محمد بن شرف الدین الحسینی النجفی فرغ من الکتابة فی 28 شعبان سنة 1073، عند رشید الشعرباف قائم مقام شطره. و طبع مع الفقه الرضوی سنة 1274.</w:t>
      </w:r>
    </w:p>
    <w:p>
      <w:pPr>
        <w:pStyle w:val="Heading3"/>
      </w:pPr>
      <w:bookmarkStart w:id="1128" w:name="_Toc689"/>
      <w:r>
        <w:t>المقنعة فی أعمال یوم الجمعة و أدعیتها</w:t>
      </w:r>
      <w:bookmarkEnd w:id="1128"/>
    </w:p>
    <w:p>
      <w:pPr>
        <w:pStyle w:val="BookText"/>
      </w:pPr>
      <w:r>
        <w:rPr>
          <w:rFonts w:ascii="IRNazanin" w:hAnsi="IRNazanin" w:eastAsia="IRNazanin" w:cs="IRNazanin"/>
          <w:lang w:bidi="fa-IR"/>
          <w:color w:val="111111"/>
          <w:sz w:val="28"/>
          <w:szCs w:val="28"/>
          <w:rtl/>
        </w:rPr>
        <w:t xml:space="preserve">أو المفزع فی أعمال الجمع کما مر- للشیخ محمد صالح الستری البحرانی القطیفی آل طعان المعاصر.</w:t>
      </w:r>
    </w:p>
    <w:p>
      <w:pPr>
        <w:pStyle w:val="Heading3"/>
      </w:pPr>
      <w:bookmarkStart w:id="1129" w:name="_Toc690"/>
      <w:r>
        <w:t>6370- المقنعة فی الإمامة</w:t>
      </w:r>
      <w:bookmarkEnd w:id="1129"/>
    </w:p>
    <w:p>
      <w:pPr>
        <w:pStyle w:val="BookText"/>
      </w:pPr>
      <w:r>
        <w:rPr>
          <w:rFonts w:ascii="IRNazanin" w:hAnsi="IRNazanin" w:eastAsia="IRNazanin" w:cs="IRNazanin"/>
          <w:lang w:bidi="fa-IR"/>
          <w:color w:val="111111"/>
          <w:sz w:val="28"/>
          <w:szCs w:val="28"/>
          <w:rtl/>
        </w:rPr>
        <w:t xml:space="preserve">أیضا للشیخ المفید.</w:t>
      </w:r>
    </w:p>
    <w:p>
      <w:pPr>
        <w:pStyle w:val="Heading3"/>
      </w:pPr>
      <w:bookmarkStart w:id="1130" w:name="_Toc691"/>
      <w:r>
        <w:t>6371- المقنعة فی العقائد</w:t>
      </w:r>
      <w:bookmarkEnd w:id="1130"/>
    </w:p>
    <w:p>
      <w:pPr>
        <w:pStyle w:val="BookText"/>
      </w:pPr>
      <w:r>
        <w:rPr>
          <w:rFonts w:ascii="IRNazanin" w:hAnsi="IRNazanin" w:eastAsia="IRNazanin" w:cs="IRNazanin"/>
          <w:lang w:bidi="fa-IR"/>
          <w:color w:val="111111"/>
          <w:sz w:val="28"/>
          <w:szCs w:val="28"/>
          <w:rtl/>
        </w:rPr>
        <w:t xml:space="preserve">رسالة فی غایة الاختصار، للخواجة نصیر الدین محمد الطوسی المتوفی سنة 672. أوله: [الحمد لله بارئ الموجودات، و الصلاة علی أشرف الموجودات و أکمل الذوات، و بعد فهذه مقنعة فی الواجبات لخصتها لدی الاشتغالات ...]. ذکر الأصول الخمسة بادلتها فی نیف و عشرین بیتا. و النسخة فی خزانة کتب المیرزا محمد الطهرانی فی سامراء.</w:t>
      </w:r>
    </w:p>
    <w:p>
      <w:pPr>
        <w:pStyle w:val="Heading3"/>
      </w:pPr>
      <w:bookmarkStart w:id="1131" w:name="_Toc692"/>
      <w:r>
        <w:t>6372- المقنعة فی وفاق البغدادیین من المعتزلة لما روی عن الأئمة ع‏</w:t>
      </w:r>
      <w:bookmarkEnd w:id="1131"/>
    </w:p>
    <w:p>
      <w:pPr>
        <w:pStyle w:val="BookText"/>
      </w:pPr>
      <w:r>
        <w:rPr>
          <w:rFonts w:ascii="IRNazanin" w:hAnsi="IRNazanin" w:eastAsia="IRNazanin" w:cs="IRNazanin"/>
          <w:lang w:bidi="fa-IR"/>
          <w:color w:val="111111"/>
          <w:sz w:val="28"/>
          <w:szCs w:val="28"/>
          <w:rtl/>
        </w:rPr>
        <w:t xml:space="preserve">أیضا للشیخ المفید.</w:t>
      </w:r>
    </w:p>
    <w:p>
      <w:pPr>
        <w:pStyle w:val="Heading3"/>
      </w:pPr>
      <w:bookmarkStart w:id="1132" w:name="_Toc693"/>
      <w:r>
        <w:t>6373- مقولات‏</w:t>
      </w:r>
      <w:bookmarkEnd w:id="1132"/>
    </w:p>
    <w:p>
      <w:pPr>
        <w:pStyle w:val="BookText"/>
      </w:pPr>
      <w:r>
        <w:rPr>
          <w:rFonts w:ascii="IRNazanin" w:hAnsi="IRNazanin" w:eastAsia="IRNazanin" w:cs="IRNazanin"/>
          <w:lang w:bidi="fa-IR"/>
          <w:color w:val="111111"/>
          <w:sz w:val="28"/>
          <w:szCs w:val="28"/>
          <w:rtl/>
        </w:rPr>
        <w:t xml:space="preserve">لخواجه عبد الله الأنصاری أبو إسماعیل: المذکور فی (9:</w:t>
      </w:r>
    </w:p>
    <w:p>
      <w:pPr>
        <w:pStyle w:val="BookText"/>
      </w:pPr>
      <w:r>
        <w:rPr>
          <w:rFonts w:ascii="IRNazanin" w:hAnsi="IRNazanin" w:eastAsia="IRNazanin" w:cs="IRNazanin"/>
          <w:lang w:bidi="fa-IR"/>
          <w:color w:val="111111"/>
          <w:sz w:val="28"/>
          <w:szCs w:val="28"/>
          <w:rtl/>
        </w:rPr>
        <w:t xml:space="preserve">306). أوله: [حمد له. صلاة. اما بعد، این مختصری است از مقولات قدوة المحققین ... بدان که خدای تعالی این جهان را محل اسرار گردانید]. طبع ضمن سبع رسائل له بمباشرة سلطان حسین تابنده الگنابادی فی 1319 ش. و نسخه منه بطهران (المجلس 127/ 5138) ضمن جنگ ابن خاتون المؤرخة 1024- 1057.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24" w:name="pg11374_165263"/>
    <w:bookmarkEnd w:id="124"/>
    <w:p>
      <w:pPr>
        <w:pStyle w:val="Heading3"/>
      </w:pPr>
      <w:bookmarkStart w:id="1133" w:name="_Toc694"/>
      <w:r>
        <w:t>6374- مقوی الدین‏</w:t>
      </w:r>
      <w:bookmarkEnd w:id="1133"/>
    </w:p>
    <w:p>
      <w:pPr>
        <w:pStyle w:val="BookText"/>
      </w:pPr>
      <w:r>
        <w:rPr>
          <w:rFonts w:ascii="IRNazanin" w:hAnsi="IRNazanin" w:eastAsia="IRNazanin" w:cs="IRNazanin"/>
          <w:lang w:bidi="fa-IR"/>
          <w:color w:val="111111"/>
          <w:sz w:val="28"/>
          <w:szCs w:val="28"/>
          <w:rtl/>
        </w:rPr>
        <w:t xml:space="preserve">فی تحقیق الحج، للشیخ عبد الوحید بن نعمة الله بن یحیی الجیلانی أو الأسترآبادی، ذکره فی الریاض و هو تلمیذ الشیخ البهائی علی ما صرح به فی آخر الاثنی عشریة الحجیة لأستاذه استنسخه فی ذی الحجة سنة 1025.</w:t>
      </w:r>
    </w:p>
    <w:p>
      <w:pPr>
        <w:pStyle w:val="Heading3"/>
      </w:pPr>
      <w:bookmarkStart w:id="1134" w:name="_Toc695"/>
      <w:r>
        <w:t>6375- المقویم‏</w:t>
      </w:r>
      <w:bookmarkEnd w:id="113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مهمل التقویم- فارسی لطیف مضحک، للشاعر الهاذل الکثیر الهجاء المیرزا حبیب المتخلص نظام الأفشار، کان حیا فی سنة 1306، ذکره اعتماد السلطنة فی کتابه المآثر و الآثار. طبع بمبئی ثم طهران 1324 کلاهما علی الحجر.</w:t>
      </w:r>
    </w:p>
    <w:p>
      <w:pPr>
        <w:pStyle w:val="Heading3"/>
      </w:pPr>
      <w:bookmarkStart w:id="1135" w:name="_Toc696"/>
      <w:r>
        <w:t>6376- المقیاس‏</w:t>
      </w:r>
      <w:bookmarkEnd w:id="1135"/>
    </w:p>
    <w:p>
      <w:pPr>
        <w:pStyle w:val="BookText"/>
      </w:pPr>
      <w:r>
        <w:rPr>
          <w:rFonts w:ascii="IRNazanin" w:hAnsi="IRNazanin" w:eastAsia="IRNazanin" w:cs="IRNazanin"/>
          <w:lang w:bidi="fa-IR"/>
          <w:color w:val="111111"/>
          <w:sz w:val="28"/>
          <w:szCs w:val="28"/>
          <w:rtl/>
        </w:rPr>
        <w:t xml:space="preserve">منظومة فی الفقه، للفیلسوف العارف الحاج مولی هادی السبزواری. المتوفی سنة 1289، و کان تلمیذ المولی علی النوری الحکیم.</w:t>
      </w:r>
    </w:p>
    <w:p>
      <w:pPr>
        <w:pStyle w:val="Heading3"/>
      </w:pPr>
      <w:bookmarkStart w:id="1136" w:name="_Toc697"/>
      <w:r>
        <w:t>6377- مقیاس آداب المتعلمین‏</w:t>
      </w:r>
      <w:bookmarkEnd w:id="1136"/>
    </w:p>
    <w:p>
      <w:pPr>
        <w:pStyle w:val="BookText"/>
      </w:pPr>
      <w:r>
        <w:rPr>
          <w:rFonts w:ascii="IRNazanin" w:hAnsi="IRNazanin" w:eastAsia="IRNazanin" w:cs="IRNazanin"/>
          <w:lang w:bidi="fa-IR"/>
          <w:color w:val="111111"/>
          <w:sz w:val="28"/>
          <w:szCs w:val="28"/>
          <w:rtl/>
        </w:rPr>
        <w:t xml:space="preserve">للسید محسن بن غفار، الدهخوارقانی المولد و المسکن، ألفه سنة 1362، و رتبه علی اثنی عشر فصلا بین مقدمه و خاتمة و طبع 1363 و علیه تقریظ الحاج میرزا فتاح الشهیدی التبریزی تلمیذ الشیخ الشریعة و الآخوند و غیرهما.</w:t>
      </w:r>
    </w:p>
    <w:p>
      <w:pPr>
        <w:pStyle w:val="Heading3"/>
      </w:pPr>
      <w:bookmarkStart w:id="1137" w:name="_Toc698"/>
      <w:r>
        <w:t>6378- مقیاس صاحب‏قرانی‏</w:t>
      </w:r>
      <w:bookmarkEnd w:id="113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آله اخترعها المیرزا محمد تقی بن المیرزا عبد الحسین النصیری الطوسی، منشی الدیوان، و ألف رسالة فارسیة لکیفیة العمل بهذا المقیاس لمعرفة مسائل علم الهیئة و الفلک و رتبها علی اثنی عشر فصلا و خاتمة.</w:t>
      </w:r>
    </w:p>
    <w:p>
      <w:pPr>
        <w:pStyle w:val="Heading3"/>
      </w:pPr>
      <w:bookmarkStart w:id="1138" w:name="_Toc699"/>
      <w:r>
        <w:t>6379- مقیاس القریض‏</w:t>
      </w:r>
      <w:bookmarkEnd w:id="1138"/>
    </w:p>
    <w:p>
      <w:pPr>
        <w:pStyle w:val="BookText"/>
      </w:pPr>
      <w:r>
        <w:rPr>
          <w:rFonts w:ascii="IRNazanin" w:hAnsi="IRNazanin" w:eastAsia="IRNazanin" w:cs="IRNazanin"/>
          <w:lang w:bidi="fa-IR"/>
          <w:color w:val="111111"/>
          <w:sz w:val="28"/>
          <w:szCs w:val="28"/>
          <w:rtl/>
        </w:rPr>
        <w:t xml:space="preserve">فی العروض و القافیة، للشیخ مرتضی بن شعبان بن مهدی عبد الوهاب الگیلانی، مختصر ألفه سنة 1359 و له میزان سخن فی البدیع فارسی یأتی.</w:t>
      </w:r>
    </w:p>
    <w:p>
      <w:pPr>
        <w:pStyle w:val="Heading3"/>
      </w:pPr>
      <w:bookmarkStart w:id="1139" w:name="_Toc700"/>
      <w:r>
        <w:t>6380- المقیاس للزوال‏</w:t>
      </w:r>
      <w:bookmarkEnd w:id="1139"/>
    </w:p>
    <w:p>
      <w:pPr>
        <w:pStyle w:val="BookText"/>
      </w:pPr>
      <w:r>
        <w:rPr>
          <w:rFonts w:ascii="IRNazanin" w:hAnsi="IRNazanin" w:eastAsia="IRNazanin" w:cs="IRNazanin"/>
          <w:lang w:bidi="fa-IR"/>
          <w:color w:val="111111"/>
          <w:sz w:val="28"/>
          <w:szCs w:val="28"/>
          <w:rtl/>
        </w:rPr>
        <w:t xml:space="preserve">لأبی إسحاق إبراهیم بن حبیب الفزاری، منجم المنصور، و من الشیعة کما صرح به السید بن طاوس فی أول فرج المهموم ترجمه ابن الندیم و ذکر تصانیفه و منها قصیدته فی النجوم المزدوجة المثلثة.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25" w:name="pg11374_165264"/>
    <w:bookmarkEnd w:id="125"/>
    <w:p>
      <w:pPr>
        <w:pStyle w:val="Heading3"/>
      </w:pPr>
      <w:bookmarkStart w:id="1140" w:name="_Toc701"/>
      <w:r>
        <w:t>6381- مقیاس المقادیر</w:t>
      </w:r>
      <w:bookmarkEnd w:id="1140"/>
    </w:p>
    <w:p>
      <w:pPr>
        <w:pStyle w:val="BookText"/>
      </w:pPr>
      <w:r>
        <w:rPr>
          <w:rFonts w:ascii="IRNazanin" w:hAnsi="IRNazanin" w:eastAsia="IRNazanin" w:cs="IRNazanin"/>
          <w:lang w:bidi="fa-IR"/>
          <w:color w:val="111111"/>
          <w:sz w:val="28"/>
          <w:szCs w:val="28"/>
          <w:rtl/>
        </w:rPr>
        <w:t xml:space="preserve">فی الأوزان الشرعیة، للشیخ محمد حسن بن الشیخ أبی القاسم الکاشانی، نزیل بمبئی. قال فی فهرسه: إنه ترجمه بالفارسیة عن الگجراتیة أیضا سنة 1336.</w:t>
      </w:r>
    </w:p>
    <w:p>
      <w:pPr>
        <w:pStyle w:val="Heading3"/>
      </w:pPr>
      <w:bookmarkStart w:id="1141" w:name="_Toc702"/>
      <w:r>
        <w:t>6382- مقید التجوید</w:t>
      </w:r>
      <w:bookmarkEnd w:id="1141"/>
    </w:p>
    <w:p>
      <w:pPr>
        <w:pStyle w:val="BookText"/>
      </w:pPr>
      <w:r>
        <w:rPr>
          <w:rFonts w:ascii="IRNazanin" w:hAnsi="IRNazanin" w:eastAsia="IRNazanin" w:cs="IRNazanin"/>
          <w:lang w:bidi="fa-IR"/>
          <w:color w:val="111111"/>
          <w:sz w:val="28"/>
          <w:szCs w:val="28"/>
          <w:rtl/>
        </w:rPr>
        <w:t xml:space="preserve">فی علم القراءة، فارسی فی أزید من 1000 بیت.</w:t>
      </w:r>
    </w:p>
    <w:p>
      <w:pPr>
        <w:pStyle w:val="BookText"/>
      </w:pPr>
      <w:r>
        <w:rPr>
          <w:rFonts w:ascii="IRNazanin" w:hAnsi="IRNazanin" w:eastAsia="IRNazanin" w:cs="IRNazanin"/>
          <w:lang w:bidi="fa-IR"/>
          <w:color w:val="111111"/>
          <w:sz w:val="28"/>
          <w:szCs w:val="28"/>
          <w:rtl/>
        </w:rPr>
        <w:t xml:space="preserve">أوله: [الحمد لله رب العالمین و الصلاة علی عباده الذین اصطفی محمد و آله و عترته الطاهرین، اما بعد، چون قراء سبعة را در أصول قرائت ...]. مرتب علی فصول أولها فی التنوین و النون الساکنة. و یذکر فی آخر الکتاب تجوید خصوص فاتحة الکتاب فی 75 موضعا منها، قائلا إنه مأخوذ من تصنیف الشیخ طاهر الأصفهانی و یحتمل أن یکون الشیخ طاهر مؤلف الدر الفرید 8: 68 و غیره من التألیفات فی التجوید. موجودة عند المیرزا محمد الطهرانی المعاصر بسامراء.</w:t>
      </w:r>
    </w:p>
    <w:p>
      <w:pPr>
        <w:pStyle w:val="Heading3"/>
      </w:pPr>
      <w:bookmarkStart w:id="1142" w:name="_Toc703"/>
      <w:r>
        <w:t>6383- مقیاس النجوم‏</w:t>
      </w:r>
      <w:bookmarkEnd w:id="1142"/>
    </w:p>
    <w:p>
      <w:pPr>
        <w:pStyle w:val="BookText"/>
      </w:pPr>
      <w:r>
        <w:rPr>
          <w:rFonts w:ascii="IRNazanin" w:hAnsi="IRNazanin" w:eastAsia="IRNazanin" w:cs="IRNazanin"/>
          <w:lang w:bidi="fa-IR"/>
          <w:color w:val="111111"/>
          <w:sz w:val="28"/>
          <w:szCs w:val="28"/>
          <w:rtl/>
        </w:rPr>
        <w:t xml:space="preserve">لمحمد أکبر بن نصر الله، (مؤلف أسرار النجوم) و مفاتیح الموالید 21: 308 و غیرهما فی هذا الباب، فارسی علی نسق حل مسائل النجوم لقطب الدین عبد الحی الأری، فی مقدمه فیما یجب تقدیمه قبل الشروع، ثم اثنی عشر بابا فی حل المسائل النجومیة، ألفه باسم فتح علی شاه و أحمد علی میرزا القاجار. أوله: [حمد و سپاس و شکر بی‏قیاس محمود ذو الجلال‏].</w:t>
      </w:r>
    </w:p>
    <w:p>
      <w:pPr>
        <w:pStyle w:val="BookText"/>
      </w:pPr>
      <w:r>
        <w:rPr>
          <w:rFonts w:ascii="IRNazanin" w:hAnsi="IRNazanin" w:eastAsia="IRNazanin" w:cs="IRNazanin"/>
          <w:lang w:bidi="fa-IR"/>
          <w:color w:val="111111"/>
          <w:sz w:val="28"/>
          <w:szCs w:val="28"/>
          <w:rtl/>
        </w:rPr>
        <w:t xml:space="preserve">یوجد بطهران (المجلس 3/ 6281) ضمن مجموعة من القرن الثالث عشر (ص 478- 609) کما فی فهرسها.</w:t>
      </w:r>
    </w:p>
    <w:p>
      <w:pPr>
        <w:pStyle w:val="Heading3"/>
      </w:pPr>
      <w:bookmarkStart w:id="1143" w:name="_Toc704"/>
      <w:r>
        <w:t>6384- مقیم و مسافر</w:t>
      </w:r>
      <w:bookmarkEnd w:id="1143"/>
    </w:p>
    <w:p>
      <w:pPr>
        <w:pStyle w:val="BookText"/>
      </w:pPr>
      <w:r>
        <w:rPr>
          <w:rFonts w:ascii="IRNazanin" w:hAnsi="IRNazanin" w:eastAsia="IRNazanin" w:cs="IRNazanin"/>
          <w:lang w:bidi="fa-IR"/>
          <w:color w:val="111111"/>
          <w:sz w:val="28"/>
          <w:szCs w:val="28"/>
          <w:rtl/>
        </w:rPr>
        <w:t xml:space="preserve">رمان فارسی، للمولی الحاج آقا نور الله بن الحاج شیخ محمد بن باقر بن محمد تقی الأصفهانی، المعاصر طبع بأصفهان.</w:t>
      </w:r>
    </w:p>
    <w:p>
      <w:pPr>
        <w:pStyle w:val="Heading3"/>
      </w:pPr>
      <w:bookmarkStart w:id="1144" w:name="_Toc705"/>
      <w:r>
        <w:t>6385- کتاب المکاتب‏</w:t>
      </w:r>
      <w:bookmarkEnd w:id="1144"/>
    </w:p>
    <w:p>
      <w:pPr>
        <w:pStyle w:val="BookText"/>
      </w:pPr>
      <w:r>
        <w:rPr>
          <w:rFonts w:ascii="IRNazanin" w:hAnsi="IRNazanin" w:eastAsia="IRNazanin" w:cs="IRNazanin"/>
          <w:lang w:bidi="fa-IR"/>
          <w:color w:val="111111"/>
          <w:sz w:val="28"/>
          <w:szCs w:val="28"/>
          <w:rtl/>
        </w:rPr>
        <w:t xml:space="preserve">لأبی الفضل الصابونی محمد بن أحمد بن إبراهیم بن سلیم الجعفی صاحب الفاخر و شیخ جعفر بن قولویه.</w:t>
      </w:r>
    </w:p>
    <w:p>
      <w:pPr>
        <w:pStyle w:val="Heading3"/>
      </w:pPr>
      <w:bookmarkStart w:id="1145" w:name="_Toc706"/>
      <w:r>
        <w:t>المکاتبات‏</w:t>
      </w:r>
      <w:bookmarkEnd w:id="1145"/>
    </w:p>
    <w:p>
      <w:pPr>
        <w:pStyle w:val="BookText"/>
      </w:pPr>
      <w:r>
        <w:rPr>
          <w:rFonts w:ascii="IRNazanin" w:hAnsi="IRNazanin" w:eastAsia="IRNazanin" w:cs="IRNazanin"/>
          <w:lang w:bidi="fa-IR"/>
          <w:color w:val="111111"/>
          <w:sz w:val="28"/>
          <w:szCs w:val="28"/>
          <w:rtl/>
        </w:rPr>
        <w:t xml:space="preserve">مر بعنوان الرسائل أو رسالة أو ما جری بینهما أو ما دار بینهما أو مجموعة أو المراسلات.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6" w:name="pg11374_165265"/>
    <w:bookmarkEnd w:id="126"/>
    <w:p>
      <w:pPr>
        <w:pStyle w:val="Heading3"/>
      </w:pPr>
      <w:bookmarkStart w:id="1146" w:name="_Toc707"/>
      <w:r>
        <w:t>6386- المکاتبات‏</w:t>
      </w:r>
      <w:bookmarkEnd w:id="1146"/>
    </w:p>
    <w:p>
      <w:pPr>
        <w:pStyle w:val="BookText"/>
      </w:pPr>
      <w:r>
        <w:rPr>
          <w:rFonts w:ascii="IRNazanin" w:hAnsi="IRNazanin" w:eastAsia="IRNazanin" w:cs="IRNazanin"/>
          <w:lang w:bidi="fa-IR"/>
          <w:color w:val="111111"/>
          <w:sz w:val="28"/>
          <w:szCs w:val="28"/>
          <w:rtl/>
        </w:rPr>
        <w:t xml:space="preserve">لأبی العلاء المعری، أحمد بن عبد الله بن سلیمان التنوخی (323- 449)، موجود فی مکتبة محمد پاشا بإسلامبول.</w:t>
      </w:r>
    </w:p>
    <w:p>
      <w:pPr>
        <w:pStyle w:val="Heading3"/>
      </w:pPr>
      <w:bookmarkStart w:id="1147" w:name="_Toc708"/>
      <w:r>
        <w:t>6387- مکاتبات دیوانی‏</w:t>
      </w:r>
      <w:bookmarkEnd w:id="1147"/>
    </w:p>
    <w:p>
      <w:pPr>
        <w:pStyle w:val="BookText"/>
      </w:pPr>
      <w:r>
        <w:rPr>
          <w:rFonts w:ascii="IRNazanin" w:hAnsi="IRNazanin" w:eastAsia="IRNazanin" w:cs="IRNazanin"/>
          <w:lang w:bidi="fa-IR"/>
          <w:color w:val="111111"/>
          <w:sz w:val="28"/>
          <w:szCs w:val="28"/>
          <w:rtl/>
        </w:rPr>
        <w:t xml:space="preserve">و اسمها عتبة الکتبة لمؤید الدولة منتجب الدین بدیع کاتب أتابک الجوینی علی بن أحمد، منشی السلطان سنجر السلجوقی (511- 549) و هی کما ذکرنا مجموعة من مکاتباته الدیوانیة التی جمعا بأمر من أبی الفتح ناصر الدین طاهر بن فخر الملک المظفر بن الخواجة نظام الملک الطوسی بین سنین (528- 548) و طبع بمقدمة و اهتمام من المیرزا محمد خان القزوینی و عباس إقبال الآشتیانی فی (1329 ش) فی 170 ص. أوله: [دولت مقصده و مقصود خلائق است حصول مقاصد بی‏مدد هدایت و معونت دولت میسر نگردد ...] نسخه منها فی (القاهرة، دار الکتب 19- أدب فارسی) نسختها الفتوغرافیة فی (طهران، الملیة) تحت رقم (4374، 4375، 1513).</w:t>
      </w:r>
    </w:p>
    <w:p>
      <w:pPr>
        <w:pStyle w:val="Heading3"/>
      </w:pPr>
      <w:bookmarkStart w:id="1148" w:name="_Toc709"/>
      <w:r>
        <w:t>6388- مکاتبات السید صدر الدین الدزفولی‏</w:t>
      </w:r>
      <w:bookmarkEnd w:id="1148"/>
    </w:p>
    <w:p>
      <w:pPr>
        <w:pStyle w:val="BookText"/>
      </w:pPr>
      <w:r>
        <w:rPr>
          <w:rFonts w:ascii="IRNazanin" w:hAnsi="IRNazanin" w:eastAsia="IRNazanin" w:cs="IRNazanin"/>
          <w:lang w:bidi="fa-IR"/>
          <w:color w:val="111111"/>
          <w:sz w:val="28"/>
          <w:szCs w:val="28"/>
          <w:rtl/>
        </w:rPr>
        <w:t xml:space="preserve">و هو ابن السید محمد باقر ابن السید مهدی بن السید محمد شفیع، المتوفی سنة 1258، مع أخیه السید محمد علی غالبا أو الشیخ علی میرزا أحیانا، أو أخته العارفة التی قال فی حقها: إن الحقیق أن یدرجها فی کتابه النفحات فی کملی العارفات و یظهر منه أنه ألفه و له اثنین أو ثلاث و خمسون سنة و یظهر فیه التعشق و المحبة لقرة العین نظر علی میرزا، و ذکر أنه ألف 12 کتابا کلها غیر تام، منها مسالک الزاهدین و ذکر أنه من مریدی [قدوة العارفین و زبدة الواصلین جامع المعقول و المنقول حاوی الفروع و الأصول آقا محمد البیدآبادی التنکابنی الأصل رحمه الله‏]. و ذکر أنه ألف فی العشق و مراتبه أمل المشتاقین الموجود عند أخیه السید محمد علی و منیة المحبین و هو لم یتم و فیه إرجاع المسائل إلی شیخ المشایخ أحمد الأحسائی و إبلاغ السلام إلی عمه السید محمد باقر و کتابته سنة 1284، توجد عند السید محمد بن نعمة الله الجزائری، و ترجمنا السید صدر الدین فی الکرام ص 667 و فی (9: 897) و قلنا إنه توفی سنة 1258 و تاریخ وفاته‏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7" w:name="pg11374_165266"/>
    <w:bookmarkEnd w:id="127"/>
    <w:p>
      <w:pPr>
        <w:pStyle w:val="BookText"/>
      </w:pPr>
      <w:r>
        <w:rPr>
          <w:rFonts w:ascii="IRNazanin" w:hAnsi="IRNazanin" w:eastAsia="IRNazanin" w:cs="IRNazanin"/>
          <w:lang w:bidi="fa-IR"/>
          <w:color w:val="111111"/>
          <w:sz w:val="28"/>
          <w:szCs w:val="28"/>
          <w:rtl/>
        </w:rPr>
        <w:t xml:space="preserve">[آشیان خلد برین‏] و مر له إرشاد المریدین 1: 520 و دلیل المتحیرین 8: 360 و مرآة الصفا 20: 276 و کلمات المکنونة 18: 120 و کلیات 18:</w:t>
      </w:r>
    </w:p>
    <w:p>
      <w:pPr>
        <w:pStyle w:val="BookText"/>
      </w:pPr>
      <w:r>
        <w:rPr>
          <w:rFonts w:ascii="IRNazanin" w:hAnsi="IRNazanin" w:eastAsia="IRNazanin" w:cs="IRNazanin"/>
          <w:lang w:bidi="fa-IR"/>
          <w:color w:val="111111"/>
          <w:sz w:val="28"/>
          <w:szCs w:val="28"/>
          <w:rtl/>
        </w:rPr>
        <w:t xml:space="preserve">129 و صراط الحق 15: 33 و الفوائد النوریة 16: 362 و شرح بیت حافظ الشیرازی 13: 129 و شرح حدیث من عرف نفسه فقد عرف ربه 13:</w:t>
      </w:r>
    </w:p>
    <w:p>
      <w:pPr>
        <w:pStyle w:val="BookText"/>
      </w:pPr>
      <w:r>
        <w:rPr>
          <w:rFonts w:ascii="IRNazanin" w:hAnsi="IRNazanin" w:eastAsia="IRNazanin" w:cs="IRNazanin"/>
          <w:lang w:bidi="fa-IR"/>
          <w:color w:val="111111"/>
          <w:sz w:val="28"/>
          <w:szCs w:val="28"/>
          <w:rtl/>
        </w:rPr>
        <w:t xml:space="preserve">208 و شرح نهج البلاغة 14: 131 و قاصم الجبارین 17: 4 و روضة السالکین 11: 294.</w:t>
      </w:r>
    </w:p>
    <w:p>
      <w:pPr>
        <w:pStyle w:val="Heading3"/>
      </w:pPr>
      <w:bookmarkStart w:id="1149" w:name="_Toc710"/>
      <w:r>
        <w:t>6389- مکاتبات أعلامی‏</w:t>
      </w:r>
      <w:bookmarkEnd w:id="1149"/>
    </w:p>
    <w:p>
      <w:pPr>
        <w:pStyle w:val="BookText"/>
      </w:pPr>
      <w:r>
        <w:rPr>
          <w:rFonts w:ascii="IRNazanin" w:hAnsi="IRNazanin" w:eastAsia="IRNazanin" w:cs="IRNazanin"/>
          <w:lang w:bidi="fa-IR"/>
          <w:color w:val="111111"/>
          <w:sz w:val="28"/>
          <w:szCs w:val="28"/>
          <w:rtl/>
        </w:rPr>
        <w:t xml:space="preserve">أبو الفضل بن مبارک (957- 1011)، مؤلف عیار دانش 15: 363 و غیره. مجموعة مکاتیب و منشئات. نسخه شایعة، و شرحها أیضا بالفارسیة لخیر الله أحمد. یوجد هذا الشرح فی (لاهور، جامعة پنجاب) کتابته 10 رجب 1252، کما فی فهرسها.</w:t>
      </w:r>
    </w:p>
    <w:p>
      <w:pPr>
        <w:pStyle w:val="Heading3"/>
      </w:pPr>
      <w:bookmarkStart w:id="1150" w:name="_Toc711"/>
      <w:r>
        <w:t>6390- مکاتبات السید محمد الزینی‏</w:t>
      </w:r>
      <w:bookmarkEnd w:id="1150"/>
    </w:p>
    <w:p>
      <w:pPr>
        <w:pStyle w:val="BookText"/>
      </w:pPr>
      <w:r>
        <w:rPr>
          <w:rFonts w:ascii="IRNazanin" w:hAnsi="IRNazanin" w:eastAsia="IRNazanin" w:cs="IRNazanin"/>
          <w:lang w:bidi="fa-IR"/>
          <w:color w:val="111111"/>
          <w:sz w:val="28"/>
          <w:szCs w:val="28"/>
          <w:rtl/>
        </w:rPr>
        <w:t xml:space="preserve">و هو ابن أحمد بن زین الدین الحسنی الحسینی البغدادی، المتوفی سنة 1216، مع الشیخ علی الزینی الشاعر الکاظمی.</w:t>
      </w:r>
    </w:p>
    <w:p>
      <w:pPr>
        <w:pStyle w:val="Heading3"/>
      </w:pPr>
      <w:bookmarkStart w:id="1151" w:name="_Toc712"/>
      <w:r>
        <w:t>6391- مکتوب العلامة الحلی‏</w:t>
      </w:r>
      <w:bookmarkEnd w:id="1151"/>
    </w:p>
    <w:p>
      <w:pPr>
        <w:pStyle w:val="BookText"/>
      </w:pPr>
      <w:r>
        <w:rPr>
          <w:rFonts w:ascii="IRNazanin" w:hAnsi="IRNazanin" w:eastAsia="IRNazanin" w:cs="IRNazanin"/>
          <w:lang w:bidi="fa-IR"/>
          <w:color w:val="111111"/>
          <w:sz w:val="28"/>
          <w:szCs w:val="28"/>
          <w:rtl/>
        </w:rPr>
        <w:t xml:space="preserve">إلی معاصره القاضی البیضاوی فی الجواب عن مسألة الیقین بالطهارة و الحدث و الشک فی متأخرهما نقلها فی الریاض فی ترجمه العلامة.</w:t>
      </w:r>
    </w:p>
    <w:p>
      <w:pPr>
        <w:pStyle w:val="Heading3"/>
      </w:pPr>
      <w:bookmarkStart w:id="1152" w:name="_Toc713"/>
      <w:r>
        <w:t>مکاتبات منظوم‏</w:t>
      </w:r>
      <w:bookmarkEnd w:id="1152"/>
    </w:p>
    <w:p>
      <w:pPr>
        <w:pStyle w:val="BookText"/>
      </w:pPr>
      <w:r>
        <w:rPr>
          <w:rFonts w:ascii="IRNazanin" w:hAnsi="IRNazanin" w:eastAsia="IRNazanin" w:cs="IRNazanin"/>
          <w:lang w:bidi="fa-IR"/>
          <w:color w:val="111111"/>
          <w:sz w:val="28"/>
          <w:szCs w:val="28"/>
          <w:rtl/>
        </w:rPr>
        <w:t xml:space="preserve">یأتی بعنوان مکاتیب منظوم.</w:t>
      </w:r>
    </w:p>
    <w:p>
      <w:pPr>
        <w:pStyle w:val="Heading3"/>
      </w:pPr>
      <w:bookmarkStart w:id="1153" w:name="_Toc714"/>
      <w:r>
        <w:t>6392- مکاتیب‏</w:t>
      </w:r>
      <w:bookmarkEnd w:id="1153"/>
    </w:p>
    <w:p>
      <w:pPr>
        <w:pStyle w:val="BookText"/>
      </w:pPr>
      <w:r>
        <w:rPr>
          <w:rFonts w:ascii="IRNazanin" w:hAnsi="IRNazanin" w:eastAsia="IRNazanin" w:cs="IRNazanin"/>
          <w:lang w:bidi="fa-IR"/>
          <w:color w:val="111111"/>
          <w:sz w:val="28"/>
          <w:szCs w:val="28"/>
          <w:rtl/>
        </w:rPr>
        <w:t xml:space="preserve">أو نامه‏های کمال و جلال علی طراز صد خطابة أو صد مقالة کما مر فی (15: 27 و 30) مشتمل علی عدة خطابات أو مکتوبا من کمال الدولة الدهلوی إلی جلال الدولة، لآخوندزاده المذکور فی (9: 2) أو لمیرزا آقا خان البردسیری صهر المیرزا یحیی صبح أزل، مال فی أوانه إلی البابیة و لکنه کان حر النظر، منور الفکر، انتقد فی المکاتیب هذا عن وضع زمانه شدیدا و فیها تعریضات علی رجال بلاط القاجار. أوله: [</w:t>
      </w:r>
    </w:p>
    <w:p>
      <w:pPr>
        <w:pStyle w:val="BookText"/>
      </w:pPr>
      <w:r>
        <w:rPr>
          <w:rFonts w:ascii="IRNazanin" w:hAnsi="IRNazanin" w:eastAsia="IRNazanin" w:cs="IRNazanin"/>
          <w:lang w:bidi="fa-IR"/>
          <w:color w:val="111111"/>
          <w:sz w:val="28"/>
          <w:szCs w:val="28"/>
          <w:rtl/>
        </w:rPr>
        <w:t xml:space="preserve">زاهد از کوچه رندان بسلامت بگذرد ...</w:t>
      </w:r>
    </w:p>
    <w:p>
      <w:pPr>
        <w:pStyle w:val="BookText"/>
      </w:pPr>
      <w:r>
        <w:rPr>
          <w:rFonts w:ascii="IRNazanin" w:hAnsi="IRNazanin" w:eastAsia="IRNazanin" w:cs="IRNazanin"/>
          <w:lang w:bidi="fa-IR"/>
          <w:color w:val="111111"/>
          <w:sz w:val="28"/>
          <w:szCs w:val="28"/>
          <w:rtl/>
        </w:rPr>
        <w:t xml:space="preserve">صورت سه طغری مکتوب که شاه‏زاده هندوستان ...]. نسخه شایعة یختلف فی تعداد المکاتیب منها فی (تهران، أدبیات 74 ج) کتبت بقلم النستعلیق فی (20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8" w:name="pg11374_165267"/>
    <w:bookmarkEnd w:id="128"/>
    <w:p>
      <w:pPr>
        <w:pStyle w:val="BookText"/>
      </w:pPr>
      <w:r>
        <w:rPr>
          <w:rFonts w:ascii="IRNazanin" w:hAnsi="IRNazanin" w:eastAsia="IRNazanin" w:cs="IRNazanin"/>
          <w:lang w:bidi="fa-IR"/>
          <w:color w:val="111111"/>
          <w:sz w:val="28"/>
          <w:szCs w:val="28"/>
          <w:rtl/>
        </w:rPr>
        <w:t xml:space="preserve">رجب 1332) فی 150 ورقا کل صفحة منها فی 11 سطرا، و نسخه أخری فی (الملک 6296) کتبت بقلم النستعلیق أوائل القرن الرابع عشر و سمت فی النسخة ب مقالات دهلوی. أوله: [دهلوی که پدرش در زمان شاه تیمور از ایران بمرز و بوم هندوستان هجرت کرده ... خطابه اولی: دوست عزیز من جلال الدولة عاقبت سخن تو را شنیدم ...]. و نسخه أخری منه فی (النجف، مکتبة أمیر المؤمنین 1293) مع ملاحظة لحشمت السلطنة فی تبریز تاریخها (14 ذی حجة 1323).</w:t>
      </w:r>
    </w:p>
    <w:p>
      <w:pPr>
        <w:pStyle w:val="Heading3"/>
      </w:pPr>
      <w:bookmarkStart w:id="1154" w:name="_Toc715"/>
      <w:r>
        <w:t>6393- مکاتیب أحمد غزالی‏</w:t>
      </w:r>
      <w:bookmarkEnd w:id="1154"/>
    </w:p>
    <w:p>
      <w:pPr>
        <w:pStyle w:val="BookText"/>
      </w:pPr>
      <w:r>
        <w:rPr>
          <w:rFonts w:ascii="IRNazanin" w:hAnsi="IRNazanin" w:eastAsia="IRNazanin" w:cs="IRNazanin"/>
          <w:lang w:bidi="fa-IR"/>
          <w:color w:val="111111"/>
          <w:sz w:val="28"/>
          <w:szCs w:val="28"/>
          <w:rtl/>
        </w:rPr>
        <w:t xml:space="preserve">صاحب مکتوب الآتی ذکره، نسخه منه فی (ترکیة، مراد ملا) کتبت بقلم النستعلیق و النسخ فی القرن السابع أو الثامن مشتمل علی أربعة مکاتیب له إلی عین القضاة، و فی (دانشگاه 3497 فیلم) أربعة مکاتیب له أیضا إلی عین القضاة، طبع فی مقدمه التمهیدات الآتیة منتخبة فی هذا الجزء، و النسخة فی سبعة فصول و عنوانها وصیت.</w:t>
      </w:r>
    </w:p>
    <w:p>
      <w:pPr>
        <w:pStyle w:val="Heading3"/>
      </w:pPr>
      <w:bookmarkStart w:id="1155" w:name="_Toc716"/>
      <w:r>
        <w:t>6394- مکاتیب‏</w:t>
      </w:r>
      <w:bookmarkEnd w:id="1155"/>
    </w:p>
    <w:p>
      <w:pPr>
        <w:pStyle w:val="BookText"/>
      </w:pPr>
      <w:r>
        <w:rPr>
          <w:rFonts w:ascii="IRNazanin" w:hAnsi="IRNazanin" w:eastAsia="IRNazanin" w:cs="IRNazanin"/>
          <w:lang w:bidi="fa-IR"/>
          <w:color w:val="111111"/>
          <w:sz w:val="28"/>
          <w:szCs w:val="28"/>
          <w:rtl/>
        </w:rPr>
        <w:t xml:space="preserve">أنموذج من مکاتیب الشاه إلی النساء- بالمناسبات المختلفة- و أنموذج من مکاتیب أقرباء الشاه المختلفة إلی الرجال و النسوان و جمعها محمد رضا النصیری صاحب تفسیر الأئمة، المذکور فی (4: 236) و مما جاء فیها: [چون والد ماجد در رسالة ألقاب که مشحون بقواعد و آداب أحکام و مکاتیب است، دستور مکاتیب أشرف به مخدرات أقوام و أولاد عالی‏مقام را درج نکرده بودند، در این وقت که (18 صفر، ج 1/ 1080) است مناسب دیدم ذیل آن رسالة را مرقوم دارم‏] و یظهر أن تاریخ التکمیل 1094 و فیها ذکر من منشئات سلیمانی و توجد نسخه منه فی (المجلس 250/ 3455) ضمن الجنگ المؤرخة 1141 و نسخه أخری فی (پاکستان انجمن ترقی أردو 3 ق ف 39) و لم یذکر فی فهرس المکتبة اسما من المؤلف و لکن المظنون إنها عین الرسالة المذکورة أو ما کتبها والد المؤلف المشار إلیها و سمیت فی بعض الفهارس ب ذیل رسالة ألقاب‏</w:t>
      </w:r>
    </w:p>
    <w:p>
      <w:pPr>
        <w:pStyle w:val="Heading3"/>
      </w:pPr>
      <w:bookmarkStart w:id="1156" w:name="_Toc717"/>
      <w:r>
        <w:t>6395- مکاتیب‏</w:t>
      </w:r>
      <w:bookmarkEnd w:id="1156"/>
    </w:p>
    <w:p>
      <w:pPr>
        <w:pStyle w:val="BookText"/>
      </w:pPr>
      <w:r>
        <w:rPr>
          <w:rFonts w:ascii="IRNazanin" w:hAnsi="IRNazanin" w:eastAsia="IRNazanin" w:cs="IRNazanin"/>
          <w:lang w:bidi="fa-IR"/>
          <w:color w:val="111111"/>
          <w:sz w:val="28"/>
          <w:szCs w:val="28"/>
          <w:rtl/>
        </w:rPr>
        <w:t xml:space="preserve">لمحمد صالح کمبوه (کنبوه) اللاهوری، المتوفی بعد 1082، و لعل فی أوائل القرن الثانی عشر، و هی مجموعة مما کتب إلی أصدقائه‏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9" w:name="pg11374_165268"/>
    <w:bookmarkEnd w:id="129"/>
    <w:p>
      <w:pPr>
        <w:pStyle w:val="BookText"/>
      </w:pPr>
      <w:r>
        <w:rPr>
          <w:rFonts w:ascii="IRNazanin" w:hAnsi="IRNazanin" w:eastAsia="IRNazanin" w:cs="IRNazanin"/>
          <w:lang w:bidi="fa-IR"/>
          <w:color w:val="111111"/>
          <w:sz w:val="28"/>
          <w:szCs w:val="28"/>
          <w:rtl/>
        </w:rPr>
        <w:t xml:space="preserve">و سمیت ب گلشن سخن أولها: [حمدی که میزان ذهن محققان دقائق نطق از سنجیدن آن بعجز] نسخه غیر مؤرخة منها فی (پاکستان، لاهور، شیرانی 176/ 3181) و للمؤلف عمل صالح فی التاریخ و بهار سخن فی الترسل أیضا و الأخیر مرتب علی أربعة أقسام، ألفها فی 16 شوال من السنة التاسعة و العشرین بعد جلوس الشاه‏جهان (1065) أولها: [ایزد سخن‏آفرین را سپاس که چراغ گفتار را از تاب خرد روشن گردانید]</w:t>
      </w:r>
    </w:p>
    <w:p>
      <w:pPr>
        <w:pStyle w:val="Heading3"/>
      </w:pPr>
      <w:bookmarkStart w:id="1157" w:name="_Toc718"/>
      <w:r>
        <w:t>6396- مکاتیب‏</w:t>
      </w:r>
      <w:bookmarkEnd w:id="1157"/>
    </w:p>
    <w:p>
      <w:pPr>
        <w:pStyle w:val="BookText"/>
      </w:pPr>
      <w:r>
        <w:rPr>
          <w:rFonts w:ascii="IRNazanin" w:hAnsi="IRNazanin" w:eastAsia="IRNazanin" w:cs="IRNazanin"/>
          <w:lang w:bidi="fa-IR"/>
          <w:color w:val="111111"/>
          <w:sz w:val="28"/>
          <w:szCs w:val="28"/>
          <w:rtl/>
        </w:rPr>
        <w:t xml:space="preserve">لطغرا المشهدی، توجد عدة من مکاتیبه منضمة إلی منشئاته الآتیة ذکرها و قد کتبها إلی [محمد کریم، قاضی نظاما، روشن قلم، میرزا سنجر، شمسا خوشنویس، خواجه لالا، میرزا جلال أردستانی- و هنا یقول إن الیوم مضی علی هجرة النبی  صلی الله علیه و آله  ألف سنة- میرک دشت بیاضی، میرزا رحیم، میر محمد صالح، ملا أحمد سلیمانی، ملا نصیر محمد نجومی، حکیم محمد حسین پزشک، آقا محمد خان، أحمد جلیلی، میرزا صانعی، میرزا بزمی، سید عبد الرحیم، میرزا شریف‏] و غیرهم‏</w:t>
      </w:r>
    </w:p>
    <w:p>
      <w:pPr>
        <w:pStyle w:val="Heading3"/>
      </w:pPr>
      <w:bookmarkStart w:id="1158" w:name="_Toc719"/>
      <w:r>
        <w:t>6397- مکاتیب ظهوری ترشیزی‏</w:t>
      </w:r>
      <w:bookmarkEnd w:id="1158"/>
    </w:p>
    <w:p>
      <w:pPr>
        <w:pStyle w:val="BookText"/>
      </w:pPr>
      <w:r>
        <w:rPr>
          <w:rFonts w:ascii="IRNazanin" w:hAnsi="IRNazanin" w:eastAsia="IRNazanin" w:cs="IRNazanin"/>
          <w:lang w:bidi="fa-IR"/>
          <w:color w:val="111111"/>
          <w:sz w:val="28"/>
          <w:szCs w:val="28"/>
          <w:rtl/>
        </w:rPr>
        <w:t xml:space="preserve">المذکور دیوانه فی (9: 656) إلی أصدقائه منهم المولی طغری صاحب المنشآت الآتیة ذکرها توجد ضمن کلیات ظهوری، الموجودة فی (طهران الملیة 1/ 410 ف) المکتوبة بقلم الشکستة النستعلیق الهندی فی القرن الحادی عشر و معها الغزل و الرباعی و ساقی‏نامه، و یأتی منشئات لظهوری‏</w:t>
      </w:r>
    </w:p>
    <w:p>
      <w:pPr>
        <w:pStyle w:val="Heading3"/>
      </w:pPr>
      <w:bookmarkStart w:id="1159" w:name="_Toc720"/>
      <w:r>
        <w:t>6398- مکاتیب عاشق به معشوق‏</w:t>
      </w:r>
      <w:bookmarkEnd w:id="1159"/>
    </w:p>
    <w:p>
      <w:pPr>
        <w:pStyle w:val="BookText"/>
      </w:pPr>
      <w:r>
        <w:rPr>
          <w:rFonts w:ascii="IRNazanin" w:hAnsi="IRNazanin" w:eastAsia="IRNazanin" w:cs="IRNazanin"/>
          <w:lang w:bidi="fa-IR"/>
          <w:color w:val="111111"/>
          <w:sz w:val="28"/>
          <w:szCs w:val="28"/>
          <w:rtl/>
        </w:rPr>
        <w:t xml:space="preserve">و هی عدة مراسلات أدبیة مغلقة فی المغازلة و بعد البسملة نری اسم الکتاب نسخه منها فی (لنینگراد، آکادمی علوم 582 4215 ف) کتبت فی 1253 فی 102 ورقة</w:t>
      </w:r>
    </w:p>
    <w:p>
      <w:pPr>
        <w:pStyle w:val="Heading3"/>
      </w:pPr>
      <w:bookmarkStart w:id="1160" w:name="_Toc721"/>
      <w:r>
        <w:t>6399- مکاتیب عبد الرحمن الأسفراینی‏</w:t>
      </w:r>
      <w:bookmarkEnd w:id="1160"/>
    </w:p>
    <w:p>
      <w:pPr>
        <w:pStyle w:val="BookText"/>
      </w:pPr>
      <w:r>
        <w:rPr>
          <w:rFonts w:ascii="IRNazanin" w:hAnsi="IRNazanin" w:eastAsia="IRNazanin" w:cs="IRNazanin"/>
          <w:lang w:bidi="fa-IR"/>
          <w:color w:val="111111"/>
          <w:sz w:val="28"/>
          <w:szCs w:val="28"/>
          <w:rtl/>
        </w:rPr>
        <w:t xml:space="preserve">إلی علاء الدولة صاحب المکاتیب الآتیة و غیره نسخه منه فی (القاهرة، دار الکتب 1/ 193 مجامیع تیمور) بخط لعلها من القرن السابع فی خمسة صحائف أوله: [ای فرزند در آن وقت که‏] و توجد عدة مکاتیب له فی (المتحف البریطانی 9725) کتبت‏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30" w:name="pg11374_165269"/>
    <w:bookmarkEnd w:id="130"/>
    <w:p>
      <w:pPr>
        <w:pStyle w:val="BookText"/>
      </w:pPr>
      <w:r>
        <w:rPr>
          <w:rFonts w:ascii="IRNazanin" w:hAnsi="IRNazanin" w:eastAsia="IRNazanin" w:cs="IRNazanin"/>
          <w:lang w:bidi="fa-IR"/>
          <w:color w:val="111111"/>
          <w:sz w:val="28"/>
          <w:szCs w:val="28"/>
          <w:rtl/>
        </w:rPr>
        <w:t xml:space="preserve">فی القرن الحادی عشر، و معها عدة مکاتیب لعبد الرزاق الکاشانی الآتی ذکره‏</w:t>
      </w:r>
    </w:p>
    <w:p>
      <w:pPr>
        <w:pStyle w:val="Heading3"/>
      </w:pPr>
      <w:bookmarkStart w:id="1161" w:name="_Toc722"/>
      <w:r>
        <w:t>6400- مکاتیب عبد الرحمن قادری‏</w:t>
      </w:r>
      <w:bookmarkEnd w:id="1161"/>
    </w:p>
    <w:p>
      <w:pPr>
        <w:pStyle w:val="BookText"/>
      </w:pPr>
      <w:r>
        <w:rPr>
          <w:rFonts w:ascii="IRNazanin" w:hAnsi="IRNazanin" w:eastAsia="IRNazanin" w:cs="IRNazanin"/>
          <w:lang w:bidi="fa-IR"/>
          <w:color w:val="111111"/>
          <w:sz w:val="28"/>
          <w:szCs w:val="28"/>
          <w:rtl/>
        </w:rPr>
        <w:t xml:space="preserve">السید الحسینی، صاحب نفس الرحمن الآتی ذکره فی النون، نسخه منه فی (بنگاله، الآسیویة 188 1517) کتبت فی 1185</w:t>
      </w:r>
    </w:p>
    <w:p>
      <w:pPr>
        <w:pStyle w:val="Heading3"/>
      </w:pPr>
      <w:bookmarkStart w:id="1162" w:name="_Toc723"/>
      <w:r>
        <w:t>6401- مکاتیب‏</w:t>
      </w:r>
      <w:bookmarkEnd w:id="1162"/>
    </w:p>
    <w:p>
      <w:pPr>
        <w:pStyle w:val="BookText"/>
      </w:pPr>
      <w:r>
        <w:rPr>
          <w:rFonts w:ascii="IRNazanin" w:hAnsi="IRNazanin" w:eastAsia="IRNazanin" w:cs="IRNazanin"/>
          <w:lang w:bidi="fa-IR"/>
          <w:color w:val="111111"/>
          <w:sz w:val="28"/>
          <w:szCs w:val="28"/>
          <w:rtl/>
        </w:rPr>
        <w:t xml:space="preserve">لعبد القادر بن عبد الخالق الدهلوی المتخلص ب بی‏دل و هو أنموذج من مکاتیبه و تسمی ب رسالة جنون بهاریة نسخه غیر مؤرخة منه فی (پاکستان، لاهور، شیرانی، 2259/ 5269) و یأتی منشئات له أیضا</w:t>
      </w:r>
    </w:p>
    <w:p>
      <w:pPr>
        <w:pStyle w:val="Heading3"/>
      </w:pPr>
      <w:bookmarkStart w:id="1163" w:name="_Toc724"/>
      <w:r>
        <w:t>مکاتیب العرفاء و رموز العرفاء</w:t>
      </w:r>
      <w:bookmarkEnd w:id="1163"/>
    </w:p>
    <w:p>
      <w:pPr>
        <w:pStyle w:val="BookText"/>
      </w:pPr>
      <w:r>
        <w:rPr>
          <w:rFonts w:ascii="IRNazanin" w:hAnsi="IRNazanin" w:eastAsia="IRNazanin" w:cs="IRNazanin"/>
          <w:lang w:bidi="fa-IR"/>
          <w:color w:val="111111"/>
          <w:sz w:val="28"/>
          <w:szCs w:val="28"/>
          <w:rtl/>
        </w:rPr>
        <w:t xml:space="preserve">یأتی بعنوان مکاتیب عین القضاة یوجد نسخه غیر مؤرخة منه بأول العنوانین فی (طهران، الملیة 2177 غیر المفهرسة) مشتمل علی 86 مکتوبا فی 479 ورقا و معها جمالی أیضا ل عین القضاة و ذکرت فهرس المکاتیب و تطبیقها مع نسخه یوجد فی (إستانبول، مراد ملا 1545) فی أحوال و آثار عین القضاة و مقدمه نامه‏های عین القضاة المطبوعة ببیروت و نسخه (إستانبول) مشتملة علی 133 مکتوبا کتبت فی القرن السابع أو الثامن و معها أربع مکاتیب لشیخه أحمد الغزالی إلیه، و صورتها الفتوغرافیة فی (دانشگاه)</w:t>
      </w:r>
    </w:p>
    <w:p>
      <w:pPr>
        <w:pStyle w:val="Heading3"/>
      </w:pPr>
      <w:bookmarkStart w:id="1164" w:name="_Toc725"/>
      <w:r>
        <w:t>6402- مکاتیب علاء الدولة السمنانی‏</w:t>
      </w:r>
      <w:bookmarkEnd w:id="1164"/>
    </w:p>
    <w:p>
      <w:pPr>
        <w:pStyle w:val="BookText"/>
      </w:pPr>
      <w:r>
        <w:rPr>
          <w:rFonts w:ascii="IRNazanin" w:hAnsi="IRNazanin" w:eastAsia="IRNazanin" w:cs="IRNazanin"/>
          <w:lang w:bidi="fa-IR"/>
          <w:color w:val="111111"/>
          <w:sz w:val="28"/>
          <w:szCs w:val="28"/>
          <w:rtl/>
        </w:rPr>
        <w:t xml:space="preserve">المذکور فی (9: 733) توجد عدة من مکاتیبه العرفانیة الفارسیة منها ما کتبه فی جواب عبد الرزاق الکاشانی الآتی مکتوبه و فیه الرد الشدید علی ابن العربی صاحب فصوص الحکم و منها مکتوبة فی جواب مریده الشیخ عبد الله و غیرها، نسخه منه فی (القاهرة دار الکتب 11 مجامیع فارسی) کتبت فی 714 فی خمسة أوراق، و یوجد مکتوبه فی جواب الکاشانی فی (الملک 14/ 4190) بخط محمد بن غیاث الدین النخشبی فی (ع 2/ 876) أوله: [بزرگان دین و روندگان راه یقین باتفاق گفته‏اند از معرفت خود برخورداری کسی یابد] و یوجد له أیضا مکتوبان فی (المجلس 279/ 3455) ضمن مجموعة المؤرخة (1063- 1141) کتبهما إلی الکاشانی المذکور و معهما أیضا کتابان للکاشانی إلی‏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31" w:name="pg11374_165270"/>
    <w:bookmarkEnd w:id="131"/>
    <w:p>
      <w:pPr>
        <w:pStyle w:val="BookText"/>
      </w:pPr>
      <w:r>
        <w:rPr>
          <w:rFonts w:ascii="IRNazanin" w:hAnsi="IRNazanin" w:eastAsia="IRNazanin" w:cs="IRNazanin"/>
          <w:lang w:bidi="fa-IR"/>
          <w:color w:val="111111"/>
          <w:sz w:val="28"/>
          <w:szCs w:val="28"/>
          <w:rtl/>
        </w:rPr>
        <w:t xml:space="preserve">السمنانی أول إحدی من مکتوبی السمنانی: [چون در نوبت دیگر که مکتوب را مطالعه کردم نظرم برباعی کیشی افتاد بخاطر آمد که آنچه در این مقام‏]</w:t>
      </w:r>
    </w:p>
    <w:p>
      <w:pPr>
        <w:pStyle w:val="Heading3"/>
      </w:pPr>
      <w:bookmarkStart w:id="1165" w:name="_Toc726"/>
      <w:r>
        <w:t>6403- مکاتیب‏</w:t>
      </w:r>
      <w:bookmarkEnd w:id="1165"/>
    </w:p>
    <w:p>
      <w:pPr>
        <w:pStyle w:val="BookText"/>
      </w:pPr>
      <w:r>
        <w:rPr>
          <w:rFonts w:ascii="IRNazanin" w:hAnsi="IRNazanin" w:eastAsia="IRNazanin" w:cs="IRNazanin"/>
          <w:lang w:bidi="fa-IR"/>
          <w:color w:val="111111"/>
          <w:sz w:val="28"/>
          <w:szCs w:val="28"/>
          <w:rtl/>
        </w:rPr>
        <w:t xml:space="preserve">فارسیة لعلی بن محمد کلاه الصوفی، جمعها بعض مردته فی سنة 1004، و النسخة فی الرضویة فی 84 ورقة</w:t>
      </w:r>
    </w:p>
    <w:p>
      <w:pPr>
        <w:pStyle w:val="Heading3"/>
      </w:pPr>
      <w:bookmarkStart w:id="1166" w:name="_Toc727"/>
      <w:r>
        <w:t>6404- مکاتیب عین القضاة الهمدانی‏</w:t>
      </w:r>
      <w:bookmarkEnd w:id="1166"/>
    </w:p>
    <w:p>
      <w:pPr>
        <w:pStyle w:val="BookText"/>
      </w:pPr>
      <w:r>
        <w:rPr>
          <w:rFonts w:ascii="IRNazanin" w:hAnsi="IRNazanin" w:eastAsia="IRNazanin" w:cs="IRNazanin"/>
          <w:lang w:bidi="fa-IR"/>
          <w:color w:val="111111"/>
          <w:sz w:val="28"/>
          <w:szCs w:val="28"/>
          <w:rtl/>
        </w:rPr>
        <w:t xml:space="preserve">المذکور فی (9: 781) فارسی عرفانی طبع مجلد الأول و الثانی منه بعنوان نامه‏های فی بیروت فی (1969 م) و (1971 م) باهتمام الدکتور عفیف عسیران و الدکتور علی نقی المنزوی ابن مؤلف الذریعة مع مقدمه جامعة له و مر نسخه منه بعنوان مکاتیب العرفاء و رموز العرفاء کما یأتی ذکر عین القضاة ذیل منتخب تمهیدات‏</w:t>
      </w:r>
    </w:p>
    <w:p>
      <w:pPr>
        <w:pStyle w:val="Heading3"/>
      </w:pPr>
      <w:bookmarkStart w:id="1167" w:name="_Toc728"/>
      <w:r>
        <w:t>6405- مکاتیب غالب‏</w:t>
      </w:r>
      <w:bookmarkEnd w:id="1167"/>
    </w:p>
    <w:p>
      <w:pPr>
        <w:pStyle w:val="BookText"/>
      </w:pPr>
      <w:r>
        <w:rPr>
          <w:rFonts w:ascii="IRNazanin" w:hAnsi="IRNazanin" w:eastAsia="IRNazanin" w:cs="IRNazanin"/>
          <w:lang w:bidi="fa-IR"/>
          <w:color w:val="111111"/>
          <w:sz w:val="28"/>
          <w:szCs w:val="28"/>
          <w:rtl/>
        </w:rPr>
        <w:t xml:space="preserve">صاحب المنشآت الآتیة ذکرها، إلی أصدقائه أشرنا إلیه فی (9: 784)</w:t>
      </w:r>
    </w:p>
    <w:p>
      <w:pPr>
        <w:pStyle w:val="Heading3"/>
      </w:pPr>
      <w:bookmarkStart w:id="1168" w:name="_Toc729"/>
      <w:r>
        <w:t>مکاتیب غزالی‏</w:t>
      </w:r>
      <w:bookmarkEnd w:id="1168"/>
    </w:p>
    <w:p>
      <w:pPr>
        <w:pStyle w:val="BookText"/>
      </w:pPr>
      <w:r>
        <w:rPr>
          <w:rFonts w:ascii="IRNazanin" w:hAnsi="IRNazanin" w:eastAsia="IRNazanin" w:cs="IRNazanin"/>
          <w:lang w:bidi="fa-IR"/>
          <w:color w:val="111111"/>
          <w:sz w:val="28"/>
          <w:szCs w:val="28"/>
          <w:rtl/>
        </w:rPr>
        <w:t xml:space="preserve">مر فی (16: 256) بعنوان فضائل الأنام جمعها بعض من لیس بعید العهد منه، مرتب علی خمسة أبواب: 1- مکاتیبه إلی الملوک 2- مکاتیبه إلی الوزراء، 3- إلی الأمراء و أرکان الدولة، 4- إلی الفقهاء و زعماء الدین 5- المواعظ التی کتبها فی أی وقت و المکاتیب یشتمل علی أصول عقائده و المواعظ و فوائد تاریخیة أخری، طبع أربع مرات و الأخیر بانضمام فرزندنامه الآتی ذکره بعدا بعنوان مکتوب محمد غزالی أوله: [شکر و سپاس بی‏حد گذشته از حصر و عد، سپاسی که نهایت اما بعد، چون عنایت الهی در حق امام عصر] نسخه ممتازة منه فی (أیاصوفیة 4793) کتبها أسعد بن أحمد بن محمد فی سنة 816 بشیراز بقلم النسخ و علی هذه النسخة جعل إقبال الآشتیانی أساس عمله فی طبع المکاتیب و نسخه أخری مذهبة فی (طهران، خانقاه النعمةاللهی) ضمن المجموعة المؤرخة 822</w:t>
      </w:r>
    </w:p>
    <w:p>
      <w:pPr>
        <w:pStyle w:val="Heading3"/>
      </w:pPr>
      <w:bookmarkStart w:id="1169" w:name="_Toc730"/>
      <w:r>
        <w:t>6406- مکاتیب غزالی‏</w:t>
      </w:r>
      <w:bookmarkEnd w:id="1169"/>
    </w:p>
    <w:p>
      <w:pPr>
        <w:pStyle w:val="BookText"/>
      </w:pPr>
      <w:r>
        <w:rPr>
          <w:rFonts w:ascii="IRNazanin" w:hAnsi="IRNazanin" w:eastAsia="IRNazanin" w:cs="IRNazanin"/>
          <w:lang w:bidi="fa-IR"/>
          <w:color w:val="111111"/>
          <w:sz w:val="28"/>
          <w:szCs w:val="28"/>
          <w:rtl/>
        </w:rPr>
        <w:t xml:space="preserve">توجد عدة مکاتیب منفردة له و بعضها لم یطبع‏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32" w:name="pg11374_165271"/>
    <w:bookmarkEnd w:id="132"/>
    <w:p>
      <w:pPr>
        <w:pStyle w:val="BookText"/>
      </w:pPr>
      <w:r>
        <w:rPr>
          <w:rFonts w:ascii="IRNazanin" w:hAnsi="IRNazanin" w:eastAsia="IRNazanin" w:cs="IRNazanin"/>
          <w:lang w:bidi="fa-IR"/>
          <w:color w:val="111111"/>
          <w:sz w:val="28"/>
          <w:szCs w:val="28"/>
          <w:rtl/>
        </w:rPr>
        <w:t xml:space="preserve">فی فضائل الأنام المذکور، منها مکتوبه إلی فخر الملک بن نظام الملک، و مکتوبه فی جواب أحمد بن نظام الملک، حول التدریس فی النظامیة، و المکتوبین ضمن المجموعة المؤرخة (751- 755) فی (الحمیدیة 93/ 1447) و یوجد فی (الملک 5893) مکتوبان له ضمن المجموعة المؤرخة 1103 کتب أحدهما فی جواب ملک طلب منه النصیحة أوله: [کای عزیز</w:t>
      </w:r>
    </w:p>
    <w:p>
      <w:pPr>
        <w:pStyle w:val="BookText"/>
      </w:pPr>
      <w:r>
        <w:rPr>
          <w:rFonts w:ascii="IRNazanin" w:hAnsi="IRNazanin" w:eastAsia="IRNazanin" w:cs="IRNazanin"/>
          <w:lang w:bidi="fa-IR"/>
          <w:color w:val="111111"/>
          <w:sz w:val="28"/>
          <w:szCs w:val="28"/>
          <w:rtl/>
        </w:rPr>
        <w:t xml:space="preserve">روزگار و ای گزیده پروردگار التماس که از ما کردی اگر از سر صدق و رغبت است، زینهار زینهار] أول المکتوب الثانی: [حمد له صلاة، اما بعد، بدان و آگاه باش ای عزیز روزگار و حال تو از دو وجه بیرون نیست‏] و لعل الأخیر عین ما طبع بعنوان غزالی با شما سخن می‏گوید کما مر فی (16: 51) و یوجد فی (المجلس 6/ 528) مکتوب منه کتبت فی القرن الحادی عشر کتبها إلی الوزیر الخواجة نظام الملک و تکلم فیه حول رد دعوته بالتدریس فی نظامیة بغداد، و النسخة مذهبة أوله: [حمد له صلاة اما بعد، خدمت خواجه جهان و ملجأ جهانیان‏]</w:t>
      </w:r>
    </w:p>
    <w:p>
      <w:pPr>
        <w:pStyle w:val="Heading3"/>
      </w:pPr>
      <w:bookmarkStart w:id="1170" w:name="_Toc731"/>
      <w:r>
        <w:t>6407- مکاتیب طیبة</w:t>
      </w:r>
      <w:bookmarkEnd w:id="1170"/>
    </w:p>
    <w:p>
      <w:pPr>
        <w:pStyle w:val="BookText"/>
      </w:pPr>
      <w:r>
        <w:rPr>
          <w:rFonts w:ascii="IRNazanin" w:hAnsi="IRNazanin" w:eastAsia="IRNazanin" w:cs="IRNazanin"/>
          <w:lang w:bidi="fa-IR"/>
          <w:color w:val="111111"/>
          <w:sz w:val="28"/>
          <w:szCs w:val="28"/>
          <w:rtl/>
        </w:rPr>
        <w:t xml:space="preserve">لغلام محیی الدین، و لعله هو المولی غلام محیی الدین القصوری المتوفی 1270، نسخه منها فی (پاکستان، لاهور، پرفسور شیرانی 751/ 3784) کتبها غلام حسین فی (1293- 1876 م) و راجع مکتوبات شریف‏</w:t>
      </w:r>
    </w:p>
    <w:p>
      <w:pPr>
        <w:pStyle w:val="Heading3"/>
      </w:pPr>
      <w:bookmarkStart w:id="1171" w:name="_Toc732"/>
      <w:r>
        <w:t>6408- مکاتیب علی‏آبادی‏</w:t>
      </w:r>
      <w:bookmarkEnd w:id="1171"/>
    </w:p>
    <w:p>
      <w:pPr>
        <w:pStyle w:val="BookText"/>
      </w:pPr>
      <w:r>
        <w:rPr>
          <w:rFonts w:ascii="IRNazanin" w:hAnsi="IRNazanin" w:eastAsia="IRNazanin" w:cs="IRNazanin"/>
          <w:lang w:bidi="fa-IR"/>
          <w:color w:val="111111"/>
          <w:sz w:val="28"/>
          <w:szCs w:val="28"/>
          <w:rtl/>
        </w:rPr>
        <w:t xml:space="preserve">المیرزا محمد تقی بن محمد زکی، أشرنا إلیها ذیل دیوانه فی (9: 575) توجد ضمن کلیاته و المجموعات، منها ضمن کلیاته الموجودة فی طهران (المجلس 1008) المکتوبة بخط مهدی بن رضا بن مهدی العلی‏آبادی فی 1302 و المشتملة منثوراتها علی ثلاثة أقسام: 1- تاریخ القاجاریة، 2- حکایات علی طراز گلستان، 3- المکاتیب- هذه- و بعدها دیوانه المشتملة علی أشعاره من القصیدة و الغزل و الرباعی و المثنوی، و المجموع فی 245 ورقا، و نسخه أخری من مکاتیبه توجد فی (سپهسالار 259) ضمن کلیاته المکتوبة فی النصف الثانی من القرن الثالث عشر و معها التاریخ و الحکایات و قباله‏ها و دیوانه و المجموع فی 191 ورقا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33" w:name="pg11374_165272"/>
    <w:bookmarkEnd w:id="133"/>
    <w:p>
      <w:pPr>
        <w:pStyle w:val="Heading3"/>
      </w:pPr>
      <w:bookmarkStart w:id="1172" w:name="_Toc733"/>
      <w:r>
        <w:t>6409- مکاتیب فارسی و عربی‏</w:t>
      </w:r>
      <w:bookmarkEnd w:id="1172"/>
    </w:p>
    <w:p>
      <w:pPr>
        <w:pStyle w:val="BookText"/>
      </w:pPr>
      <w:r>
        <w:rPr>
          <w:rFonts w:ascii="IRNazanin" w:hAnsi="IRNazanin" w:eastAsia="IRNazanin" w:cs="IRNazanin"/>
          <w:lang w:bidi="fa-IR"/>
          <w:color w:val="111111"/>
          <w:sz w:val="28"/>
          <w:szCs w:val="28"/>
          <w:rtl/>
        </w:rPr>
        <w:t xml:space="preserve">لصدر الأفاضل، توجد ضمن یادگارنامه له الآتی ذکره بعنوان منتخب کلیات صدر الأفاضل و معها مقطع، منتخب قراضة و غیرهما مما مر ذکره و یأتی‏</w:t>
      </w:r>
    </w:p>
    <w:p>
      <w:pPr>
        <w:pStyle w:val="Heading3"/>
      </w:pPr>
      <w:bookmarkStart w:id="1173" w:name="_Toc734"/>
      <w:r>
        <w:t>6410- مکاتیب فاروقی‏</w:t>
      </w:r>
      <w:bookmarkEnd w:id="1173"/>
    </w:p>
    <w:p>
      <w:pPr>
        <w:pStyle w:val="BookText"/>
      </w:pPr>
      <w:r>
        <w:rPr>
          <w:rFonts w:ascii="IRNazanin" w:hAnsi="IRNazanin" w:eastAsia="IRNazanin" w:cs="IRNazanin"/>
          <w:lang w:bidi="fa-IR"/>
          <w:color w:val="111111"/>
          <w:sz w:val="28"/>
          <w:szCs w:val="28"/>
          <w:rtl/>
        </w:rPr>
        <w:t xml:space="preserve">صاحب مکاشفات غیبیة الآتی ذکره فارسی جمعها محمد (یارمحمد) الحدیدی البدخشی الطالقانی، و الجزء الأول منه مشتمل علی 313 مکتوب عرفانی أخلاقی کتبها إلی بعض معاصریه، و منها إلی شیخه و مرشده و منها أیضا إلی صدرجهان أوله: [حمد له، أضعاف ما حمده جمیع خلقه‏] نسخه منه فی (پاکستان، المتحف الملیة) کتبت فی 1075 فی مجلدین و أخری فی</w:t>
      </w:r>
    </w:p>
    <w:p>
      <w:pPr>
        <w:pStyle w:val="BookText"/>
      </w:pPr>
      <w:r>
        <w:rPr>
          <w:rFonts w:ascii="IRNazanin" w:hAnsi="IRNazanin" w:eastAsia="IRNazanin" w:cs="IRNazanin"/>
          <w:lang w:bidi="fa-IR"/>
          <w:color w:val="111111"/>
          <w:sz w:val="28"/>
          <w:szCs w:val="28"/>
          <w:rtl/>
        </w:rPr>
        <w:t xml:space="preserve">(القاهرة، دار الکتب 71 تصوف فارسی طلعت) کتبت فی (12 شوال 1083) فی 249 ورق و نسخها مختلفة من حیث عدد المکاتیب و من أکثرها عددا فی (الرضویة 1033 حکمت) کتبت بقلم النستعلیق فی (رجب 1231) مشتمل علی 361 مکتوبا أوله: [وصل المکتوب الشریف إلی العبد الضعیف النحیف، عظم الله أجرکم‏] و هو فی 99 ورقا، فراجعها و لعل ما بین النسخ یوجد ما هو عدد مکاتیبه أکثر</w:t>
      </w:r>
    </w:p>
    <w:p>
      <w:pPr>
        <w:pStyle w:val="Heading3"/>
      </w:pPr>
      <w:bookmarkStart w:id="1174" w:name="_Toc735"/>
      <w:r>
        <w:t>6411- مکاتیب فریدون بن عکاشة</w:t>
      </w:r>
      <w:bookmarkEnd w:id="1174"/>
    </w:p>
    <w:p>
      <w:pPr>
        <w:pStyle w:val="BookText"/>
      </w:pPr>
      <w:r>
        <w:rPr>
          <w:rFonts w:ascii="IRNazanin" w:hAnsi="IRNazanin" w:eastAsia="IRNazanin" w:cs="IRNazanin"/>
          <w:lang w:bidi="fa-IR"/>
          <w:color w:val="111111"/>
          <w:sz w:val="28"/>
          <w:szCs w:val="28"/>
          <w:rtl/>
        </w:rPr>
        <w:t xml:space="preserve">فی التهنئة و التعزیة، توجد فی (المجلس 2263) منضما إلی عدة من منشئاته الآتیة ذکرها</w:t>
      </w:r>
    </w:p>
    <w:p>
      <w:pPr>
        <w:pStyle w:val="Heading3"/>
      </w:pPr>
      <w:bookmarkStart w:id="1175" w:name="_Toc736"/>
      <w:r>
        <w:t>6412- مکاتیب فقیر عثمان‏</w:t>
      </w:r>
      <w:bookmarkEnd w:id="1175"/>
    </w:p>
    <w:p>
      <w:pPr>
        <w:pStyle w:val="BookText"/>
      </w:pPr>
      <w:r>
        <w:rPr>
          <w:rFonts w:ascii="IRNazanin" w:hAnsi="IRNazanin" w:eastAsia="IRNazanin" w:cs="IRNazanin"/>
          <w:lang w:bidi="fa-IR"/>
          <w:color w:val="111111"/>
          <w:sz w:val="28"/>
          <w:szCs w:val="28"/>
          <w:rtl/>
        </w:rPr>
        <w:t xml:space="preserve">مکتوبان فارسیتان عرفانیتان کتبهما إلی الشیخ جوهر و الشیخ جمال و النسخة فی (پاریس 6 و 7/ 1127) ضمن المجموعة المؤرخة 1136 و صورتها الفتوغرافیة فی (دانشگاه، رقم 759)</w:t>
      </w:r>
    </w:p>
    <w:p>
      <w:pPr>
        <w:pStyle w:val="Heading3"/>
      </w:pPr>
      <w:bookmarkStart w:id="1176" w:name="_Toc737"/>
      <w:r>
        <w:t>6413- مکاتیب قرة العین‏</w:t>
      </w:r>
      <w:bookmarkEnd w:id="1176"/>
    </w:p>
    <w:p>
      <w:pPr>
        <w:pStyle w:val="BookText"/>
      </w:pPr>
      <w:r>
        <w:rPr>
          <w:rFonts w:ascii="IRNazanin" w:hAnsi="IRNazanin" w:eastAsia="IRNazanin" w:cs="IRNazanin"/>
          <w:lang w:bidi="fa-IR"/>
          <w:color w:val="111111"/>
          <w:sz w:val="28"/>
          <w:szCs w:val="28"/>
          <w:rtl/>
        </w:rPr>
        <w:t xml:space="preserve">و هی طاهرة بنت المولی صالح البرغانی القزوینی، ولدت علی فطرت التشیع و کان والده و أعمامه و ولده کلهم من الفقهاء علی مذهب الأصحاب و لکنها مالت إلی البدعة البابیة و صارت من أعلامها حتی قتلت فی سنة 1268 و لها نظم جید بالفارسیة و العربیة و طبع دیوانها بمناسبة مرور مائة عام علی قتله فی سنة 1368، و توجد نسخه خطیة من دیوانه فی طهران، عند الدکتور أحمد قاسم‏زاده (مجاهد) کتبت بقلم النستعلیق فی القرن الثالث عشر علی قطع صغیر فی 90 ورقة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34" w:name="pg11374_165273"/>
    <w:bookmarkEnd w:id="134"/>
    <w:p>
      <w:pPr>
        <w:pStyle w:val="BookText"/>
      </w:pPr>
      <w:r>
        <w:rPr>
          <w:rFonts w:ascii="IRNazanin" w:hAnsi="IRNazanin" w:eastAsia="IRNazanin" w:cs="IRNazanin"/>
          <w:lang w:bidi="fa-IR"/>
          <w:color w:val="111111"/>
          <w:sz w:val="28"/>
          <w:szCs w:val="28"/>
          <w:rtl/>
        </w:rPr>
        <w:t xml:space="preserve">تحتوی علی أشعارها الفارسیة و العربیة و فی أولها عدة من مکاتیبها المنثورة أولها:</w:t>
      </w:r>
    </w:p>
    <w:p>
      <w:pPr>
        <w:pStyle w:val="BookText"/>
      </w:pPr>
      <w:r>
        <w:rPr>
          <w:rFonts w:ascii="IRNazanin" w:hAnsi="IRNazanin" w:eastAsia="IRNazanin" w:cs="IRNazanin"/>
          <w:lang w:bidi="fa-IR"/>
          <w:color w:val="111111"/>
          <w:sz w:val="28"/>
          <w:szCs w:val="28"/>
          <w:rtl/>
        </w:rPr>
        <w:t xml:space="preserve">[المن لله الذی أبرز الجوهریات بالتنزیه فقد أطرز]</w:t>
      </w:r>
    </w:p>
    <w:p>
      <w:pPr>
        <w:pStyle w:val="Heading3"/>
      </w:pPr>
      <w:bookmarkStart w:id="1177" w:name="_Toc738"/>
      <w:r>
        <w:t>6414- مکاتیب‏</w:t>
      </w:r>
      <w:bookmarkEnd w:id="1177"/>
    </w:p>
    <w:p>
      <w:pPr>
        <w:pStyle w:val="BookText"/>
      </w:pPr>
      <w:r>
        <w:rPr>
          <w:rFonts w:ascii="IRNazanin" w:hAnsi="IRNazanin" w:eastAsia="IRNazanin" w:cs="IRNazanin"/>
          <w:lang w:bidi="fa-IR"/>
          <w:color w:val="111111"/>
          <w:sz w:val="28"/>
          <w:szCs w:val="28"/>
          <w:rtl/>
        </w:rPr>
        <w:t xml:space="preserve">لقطب السالکین الجهرمی، و قد أشرنا إلیها عند ذکر مقدمتها فی (22: 101)</w:t>
      </w:r>
    </w:p>
    <w:p>
      <w:pPr>
        <w:pStyle w:val="Heading3"/>
      </w:pPr>
      <w:bookmarkStart w:id="1178" w:name="_Toc739"/>
      <w:r>
        <w:t>6415- مکاتیب قطب محیی‏</w:t>
      </w:r>
      <w:bookmarkEnd w:id="1178"/>
    </w:p>
    <w:p>
      <w:pPr>
        <w:pStyle w:val="BookText"/>
      </w:pPr>
      <w:r>
        <w:rPr>
          <w:rFonts w:ascii="IRNazanin" w:hAnsi="IRNazanin" w:eastAsia="IRNazanin" w:cs="IRNazanin"/>
          <w:lang w:bidi="fa-IR"/>
          <w:color w:val="111111"/>
          <w:sz w:val="28"/>
          <w:szCs w:val="28"/>
          <w:rtl/>
        </w:rPr>
        <w:t xml:space="preserve">المذکور فی (9: 884) من أوائل المائة العاشرة و أواخر التاسعة کما یأتی تاریخه، و النسخة رأیتها بخط مرشد بن محمد الفیروزآبادی فرغ من کتابته یوم الجمعة فی شهر شعبان سنة 1048 عند السید حسن التنکابنی فی النجف، فیه قرب 500 مکتوب فارسی کتبها إلی العموم أو الخصوص من مردته فی حدود سنة 900، یظهر منها أنه کان فی شیراز ثم انتقل إلی قریة بناها و سماها إخوان‏آباد و سمی مردته بالإخوان، و عنوان مکاتیبه إلیهم: [من عبد الله قطب بن محیی إلی الإخوان الإلهیین التائبین‏] و جمع مردته فی إخوان‏آباد و عین لهم شیخ الإخوان الکافل لأحوالهم الروحیة و الدینیة و وکیل الإخوان لأحوالهم المعاشیة، و أول المکاتیب الخطبة و الموعظة التی أنشأها بعد استقرار الإخوان الإلهیین فی إخوان‏آباد ثم سائر مکاتیبه العمومی و الخصوصی، و منها مکتوبه إلی شیخ الإخوان و فیه الوظائف العشر التی یجب إلزام الإخوان بها، من ترک ما لا یعنی و الهزل و ترک الجلوس لکلام الدنیا بعد العبادة فی المعابد، سیما بعد العشاء، و ترک الغیبة و ترک الکلام وقت اشتغال القاری بالقرآن أو الحدیث، و ترک الإهمال فی تعاهد أمر الأطفال و إحداث الصفا و المودة بین کل اثنین غیر مصافین، و منع عن قراءة تمام الکتاب قبل إتمام التصفیة بینهم جمیعا، ثم الترغیب فی بناء المساجد قبل وصول الشتاء و التأکید فیه و فی کون أمرهم شوری بینهم، ثم الاعتماد علی رحمة الله و نصرته و فی مکتوبه إلی معز الدین ملک إسحاق ذکر ما معناه أن التأمین من وعید [</w:t>
      </w:r>
    </w:p>
    <w:p>
      <w:pPr>
        <w:pStyle w:val="BookText"/>
      </w:pPr>
      <w:r>
        <w:rPr>
          <w:rFonts w:ascii="IRNazanin" w:hAnsi="IRNazanin" w:eastAsia="IRNazanin" w:cs="IRNazanin"/>
          <w:lang w:bidi="fa-IR"/>
          <w:color w:val="111111"/>
          <w:sz w:val="28"/>
          <w:szCs w:val="28"/>
          <w:rtl/>
        </w:rPr>
        <w:t xml:space="preserve">/ من مات و لم یعرف إمام زمانه مات میتة الجاهلیة</w:t>
      </w:r>
    </w:p>
    <w:p>
      <w:pPr>
        <w:pStyle w:val="BookText"/>
      </w:pPr>
      <w:r>
        <w:rPr>
          <w:rFonts w:ascii="IRNazanin" w:hAnsi="IRNazanin" w:eastAsia="IRNazanin" w:cs="IRNazanin"/>
          <w:lang w:bidi="fa-IR"/>
          <w:color w:val="111111"/>
          <w:sz w:val="28"/>
          <w:szCs w:val="28"/>
          <w:rtl/>
        </w:rPr>
        <w:t xml:space="preserve">لا یحصل الا بالتمسک بالإمام لأن مثله مثل السفینة فی هذا البحر من لم یتمسک بلوح منه یغرق فی بحر الشهوات و یبتلعه تمساح الشبهات: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آشنا هیچ است اندر بحر روح‏</w:t>
      </w:r>
    </w:p>
    <w:p>
      <w:pPr>
        <w:pStyle w:val="BookText"/>
      </w:pPr>
      <w:r>
        <w:rPr>
          <w:rFonts w:ascii="IRNazanin" w:hAnsi="IRNazanin" w:eastAsia="IRNazanin" w:cs="IRNazanin"/>
          <w:lang w:bidi="fa-IR"/>
          <w:color w:val="111111"/>
          <w:sz w:val="28"/>
          <w:szCs w:val="28"/>
          <w:rtl/>
        </w:rPr>
        <w:t xml:space="preserve">چاره اینجا نیست جز کشتی نوح‏</w:t>
      </w:r>
    </w:p>
    <w:p>
      <w:pPr>
        <w:pStyle w:val="BookText"/>
      </w:pPr>
      <w:r>
        <w:rPr>
          <w:rFonts w:ascii="IRNazanin" w:hAnsi="IRNazanin" w:eastAsia="IRNazanin" w:cs="IRNazanin"/>
          <w:lang w:bidi="fa-IR"/>
          <w:color w:val="111111"/>
          <w:sz w:val="28"/>
          <w:szCs w:val="28"/>
          <w:rtl/>
        </w:rPr>
        <w:t xml:space="preserve">مصطفی فرمود آن شاه رسل‏</w:t>
      </w:r>
    </w:p>
    <w:p>
      <w:pPr>
        <w:pStyle w:val="BookText"/>
      </w:pPr>
      <w:r>
        <w:rPr>
          <w:rFonts w:ascii="IRNazanin" w:hAnsi="IRNazanin" w:eastAsia="IRNazanin" w:cs="IRNazanin"/>
          <w:lang w:bidi="fa-IR"/>
          <w:color w:val="111111"/>
          <w:sz w:val="28"/>
          <w:szCs w:val="28"/>
          <w:rtl/>
        </w:rPr>
        <w:t xml:space="preserve">که منم کشتی در این دریای کل‏</w:t>
      </w:r>
    </w:p>
    <w:p>
      <w:pPr>
        <w:pStyle w:val="BookText"/>
      </w:pPr>
      <w:r>
        <w:rPr>
          <w:rFonts w:ascii="IRNazanin" w:hAnsi="IRNazanin" w:eastAsia="IRNazanin" w:cs="IRNazanin"/>
          <w:lang w:bidi="fa-IR"/>
          <w:color w:val="111111"/>
          <w:sz w:val="28"/>
          <w:szCs w:val="28"/>
          <w:rtl/>
        </w:rPr>
        <w:t xml:space="preserve">یا کسی کو در بصیرتهای من‏</w:t>
      </w:r>
    </w:p>
    <w:p>
      <w:pPr>
        <w:pStyle w:val="BookText"/>
      </w:pPr>
      <w:r>
        <w:rPr>
          <w:rFonts w:ascii="IRNazanin" w:hAnsi="IRNazanin" w:eastAsia="IRNazanin" w:cs="IRNazanin"/>
          <w:lang w:bidi="fa-IR"/>
          <w:color w:val="111111"/>
          <w:sz w:val="28"/>
          <w:szCs w:val="28"/>
          <w:rtl/>
        </w:rPr>
        <w:t xml:space="preserve">شد خلیفة راستی بر جای من‏</w:t>
      </w:r>
    </w:p>
    <w:p>
      <w:pPr>
        <w:pStyle w:val="BookText"/>
      </w:pPr>
      <w:r>
        <w:rPr>
          <w:rFonts w:ascii="IRNazanin" w:hAnsi="IRNazanin" w:eastAsia="IRNazanin" w:cs="IRNazanin"/>
          <w:lang w:bidi="fa-IR"/>
          <w:color w:val="111111"/>
          <w:sz w:val="28"/>
          <w:szCs w:val="28"/>
          <w:rtl/>
        </w:rPr>
        <w:t xml:space="preserve">و اگر امام نه از مهام أنام است چرا چهارم چهار چیز است که در قبر شخص را از آن پرسند ...]. و کذا صرح بلزوم معرفة الإمام و إنها الثالث بعد التوحید و النبوة و روی فی بعض المکاتیب‏</w:t>
      </w:r>
    </w:p>
    <w:p>
      <w:pPr>
        <w:pStyle w:val="BookText"/>
      </w:pPr>
      <w:r>
        <w:rPr>
          <w:rFonts w:ascii="IRNazanin" w:hAnsi="IRNazanin" w:eastAsia="IRNazanin" w:cs="IRNazanin"/>
          <w:lang w:bidi="fa-IR"/>
          <w:color w:val="111111"/>
          <w:sz w:val="28"/>
          <w:szCs w:val="28"/>
          <w:rtl/>
        </w:rPr>
        <w:t xml:space="preserve">قول النبی  صلی الله علیه و آله  [/ علی علیه السلام  ممسوس فی ذات الله‏</w:t>
      </w:r>
    </w:p>
    <w:p>
      <w:pPr>
        <w:pStyle w:val="BookText"/>
      </w:pPr>
      <w:r>
        <w:rPr>
          <w:rFonts w:ascii="IRNazanin" w:hAnsi="IRNazanin" w:eastAsia="IRNazanin" w:cs="IRNazanin"/>
          <w:lang w:bidi="fa-IR"/>
          <w:color w:val="111111"/>
          <w:sz w:val="28"/>
          <w:szCs w:val="28"/>
          <w:rtl/>
        </w:rPr>
        <w:t xml:space="preserve">] و فی مکتوبه إلی الأمیر محب الدین الشیخ محمد و الأمیر أفضل الدین محمد الموسوم ب أبواب الخیر کما مر فی (1: 78) ذکر عشرة أبواب فی الأعمال و الآداب، و فی آخر العاشر ذکر أمر النبی له فی المنام بالدخول فی الطریقة فسافر البلاد الحجازیة ثم سافر إلی حمص فلقی رجلا أجازه للبیعة و الجلوس علی السجادة، إلی أن قال: [إنی أجزت للمکتوب له هذه الرسالة المدعوة بأبواب الخیر ولیی فی الله الفقیه عماد الملة و الدین عبد العزیز بن الفقیه جمال الملة و الدین محمد بن الفقیه شمس الملة و الدین محمد الأفرزی عن مشایخی بإجازات أبسطها إجازة المولی شهاب الدین الکرمانی، إلی قوله: و هذا خط عبد الله المفتقر إلی عفوه قطب بن محیی بن محمود الأنصاری الخزرجی السعدی، وقع تحریره فی یوم الاثنین غرة رجب سنة تسع و تسعین و ثمانمائة]. ذکرت ذلک التفاصیل لبیان حال المؤلف و عصره و مع ذلک فی آخر نسخه (الرضویة 1032 حکمت) المذهبة المکتوبة فی 1046 بقلم النسخ بخط الکاتب محمد علی نسبته إلی قطب الدین محمد الخرقانی و هو سهو قطعا فلا تغفل، و القاضی نور الله فی المجالس فی ترجمه الشهاب الدین السهروردی حکی کلاما عن الشیخ قطب الدین صاحب المکاتیب و لعله أراد هذا القطب لمشابهة ما نقله عنه مع کلماته فی هذا المکاتیب فراجعه. و نسخه من المکاتیب المذکور فی کتب السید محمد الیزدی بأصفهان و نسخه أخری فی الخزانة الرضویة من غیر مقدمه کما أن فیها أیضا منتخبات هذا المکاتب مذهبة مرصعه غالیة و من قوله فی بعض مکاتیبه: [دل بی‏یار قرار نگیرد زیرا که خلقت أو از جوهر محبت شده و بی‏وفای مکار غدار یار نتوان شد و ممکن‏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محتاج فقیر یاری را نشاید، زیرا که حاجت أو حاجب و فقر أو مراقب است و یار با رقابت أغیار پایدار نباشد پس یار بی‏نیاز بین و بمهر أو بپرداز ...]. و فی مکتوب آخر: [چون خواب می‏روی و می‏میری و غافل می‏شوی پس خود را متصل کن به بیداری که خواب نداشته باشد و حارس تو باشد، و زنده‏ای که نمیرد و وارث تو و حافظ بازماندگان تو باشد، و مطلع و خبیری که حاضر و ناظر و در فتور تو جابر و بأمور تو رسیدگی نماید ...]. و فی مکتوب آخر: [امروز که روز نفس است زمام آن را بگیر تا در روز مالک یوم الدین خطاب: الْیَوْمَ نَنْساکُمْ کَما نَسِیتُمْ‏ یومنا نشوی و خود را در امر رب فانی و از خود حول و قوة نبین تا در روز رب مشمول ألطاف أو شوی، من کان لله کان الله له ...]. و فی مکتوب آخر: [چنانچه نطفه امشاج حاصل از گل در ظرف رحم به مراقبه عمال الهی إنسان کامل می‏شود، از عمل صادر از دل بید قدرت الهیه تکوین، ما أخفی لهم من قرة أعین گردد ...]. و فی مکتوب آخر: [گیرید که این روز رسیدن أجل است و دیوار اخوان‏آباد دیوار برزخست چون در پس دیوار برزخ افتید که پیش شما می‏آید و خبر که به شما می‏رسد ...] و نقل فی العرائس فی الکلام عن المکاتیب هذا قوله: [إن الملائکة العالون هم الذون لم یؤمروا بالسجود لآدم لو لمهم بنور الجلال و لشهود الجمال، فقال الله تعالی للشیطان‏ أَسْتَکْبَرْتَ أَمْ کُنْتَ مِنَ الْعالِینَ‏]. ثم رأیت فی ریاض العلماء فی الألقاب ذکر الخامس من الملقبین بالقطب: قطب الدین المشهور بقطب المحیی أستاذ المولی جلال الدوانی، أحد مشایخ الصوفیة، و من علماء العامة، و قال شیخنا فی خاتمة المستدرک إنه صاحب المکاتیب المشهور بمکاتیب القطب المحیی و هو قطب الدین محمد</w:t>
      </w:r>
    </w:p>
    <w:p>
      <w:pPr>
        <w:pStyle w:val="BookText"/>
      </w:pPr>
      <w:r>
        <w:rPr>
          <w:rFonts w:ascii="IRNazanin" w:hAnsi="IRNazanin" w:eastAsia="IRNazanin" w:cs="IRNazanin"/>
          <w:lang w:bidi="fa-IR"/>
          <w:color w:val="111111"/>
          <w:sz w:val="28"/>
          <w:szCs w:val="28"/>
          <w:rtl/>
        </w:rPr>
        <w:t xml:space="preserve">الکوشکناری و من مکتوباته مکتوب تخمین العمر کما مر فی (4: 14) بعنوان تخمین الأعمار و یسمی قسم من مکاتیبه ب مفاتیح الغیب کما مر فی (21: 304) و طبع المکاتیب بعنوان کفایة المؤمنین و مکاتیب بسعی من المیرزا أحمد نائب الولایة التبریزی الذهبی، و نسخه خط مؤلفه القطب فی (القاهرة، دار الکتب) کتبت بین سنین (899- 901). أوله: [إلی الإخوان الإلهیین کثرهم الله و بارک علیهم ...].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5" w:name="pg11374_165276"/>
    <w:bookmarkEnd w:id="135"/>
    <w:p>
      <w:pPr>
        <w:pStyle w:val="BookText"/>
      </w:pPr>
      <w:r>
        <w:rPr>
          <w:rFonts w:ascii="IRNazanin" w:hAnsi="IRNazanin" w:eastAsia="IRNazanin" w:cs="IRNazanin"/>
          <w:lang w:bidi="fa-IR"/>
          <w:color w:val="111111"/>
          <w:sz w:val="28"/>
          <w:szCs w:val="28"/>
          <w:rtl/>
        </w:rPr>
        <w:t xml:space="preserve">و نسخه أخری فی (طهران، أدبیات 86 ب) کتبها محمد کریم بقلم النسخ و النستعلیق فی 1040 فی 106 ورقا و نسخا أخر.</w:t>
      </w:r>
    </w:p>
    <w:p>
      <w:pPr>
        <w:pStyle w:val="Heading3"/>
      </w:pPr>
      <w:bookmarkStart w:id="1179" w:name="_Toc740"/>
      <w:r>
        <w:t>6416- مکاتیب قوام الدین الیزدی‏</w:t>
      </w:r>
      <w:bookmarkEnd w:id="117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عدة من الأشخاص- یقال لها منشئات ... توجد ضمن کلیات المؤلف الموجودة نسخه منها فی (دانشگاه 2576) و المکتوبة بقلم النستعلیق فی القرن الثانی عشر و قبلها دیوانه و المجموع فی 201 ورقا و توجد صورة فتوغرافیة من الکلیات هذه فی تلک المکتبة تحت رقم 2494، و مر مقدمه‏های کلیات قوام الدین یزدی فی 22: 95.</w:t>
      </w:r>
    </w:p>
    <w:p>
      <w:pPr>
        <w:pStyle w:val="Heading3"/>
      </w:pPr>
      <w:bookmarkStart w:id="1180" w:name="_Toc741"/>
      <w:r>
        <w:t>6417- مکاتیب قوام الدین محمد الصائنی‏</w:t>
      </w:r>
      <w:bookmarkEnd w:id="1180"/>
    </w:p>
    <w:p>
      <w:pPr>
        <w:pStyle w:val="BookText"/>
      </w:pPr>
      <w:r>
        <w:rPr>
          <w:rFonts w:ascii="IRNazanin" w:hAnsi="IRNazanin" w:eastAsia="IRNazanin" w:cs="IRNazanin"/>
          <w:lang w:bidi="fa-IR"/>
          <w:color w:val="111111"/>
          <w:sz w:val="28"/>
          <w:szCs w:val="28"/>
          <w:rtl/>
        </w:rPr>
        <w:t xml:space="preserve">فارسیة، توجد ضمن نسخه غیر مؤرخة من کلیاته بقلم النستعلیق فی (پاریس 727. بلوشه 1643) و معها دیوان شعره الفارسی و المجموع فی 168 ورقا، و صورة فتوغرافیة أخذت من نسخه الکلیات هذه توجد فی (دانشگاه، رقم 1395).</w:t>
      </w:r>
    </w:p>
    <w:p>
      <w:pPr>
        <w:pStyle w:val="Heading3"/>
      </w:pPr>
      <w:bookmarkStart w:id="1181" w:name="_Toc742"/>
      <w:r>
        <w:t>6418- مکاتیب‏</w:t>
      </w:r>
      <w:bookmarkEnd w:id="1181"/>
    </w:p>
    <w:p>
      <w:pPr>
        <w:pStyle w:val="BookText"/>
      </w:pPr>
      <w:r>
        <w:rPr>
          <w:rFonts w:ascii="IRNazanin" w:hAnsi="IRNazanin" w:eastAsia="IRNazanin" w:cs="IRNazanin"/>
          <w:lang w:bidi="fa-IR"/>
          <w:color w:val="111111"/>
          <w:sz w:val="28"/>
          <w:szCs w:val="28"/>
          <w:rtl/>
        </w:rPr>
        <w:t xml:space="preserve">لکاشف الأصفهانی المذکور دیوانه فی (9: 697) کان معاصر الشاه عباس الثانی، و ذکر سرقة الشاه معشوقته کما صرح بسوانحه الغرامیة من دون مجاملة و حجاب، و فی أشعاره ذکر من محافل الشعراء و المقاهی. و مکاتیبه توجد ضمن نسخه من کلیاته المکتوبة بقلم النستعلیق فی (دانشگاه) کما مر فی (19: 137) و معها أشعار الکاشف من الرباعی و الغزل و مادة التاریخ و القصیدة و مثنوی ساقی‏نامه و تحفه الأقالیم و مقدمته و المجموع فی 202 ورقا الا أن من أواسطه سقطت بعض الأوراق و فی ص 48 منها ذکر بعض أسماء النغمات و الأغنیة و فی ص 373- 376 منها أیضا ترجمه صاحب الکلیات بقلمه.</w:t>
      </w:r>
    </w:p>
    <w:p>
      <w:pPr>
        <w:pStyle w:val="Heading3"/>
      </w:pPr>
      <w:bookmarkStart w:id="1182" w:name="_Toc743"/>
      <w:r>
        <w:t>6419- مکاتیب کمال أصفهانی‏</w:t>
      </w:r>
      <w:bookmarkEnd w:id="1182"/>
    </w:p>
    <w:p>
      <w:pPr>
        <w:pStyle w:val="BookText"/>
      </w:pPr>
      <w:r>
        <w:rPr>
          <w:rFonts w:ascii="IRNazanin" w:hAnsi="IRNazanin" w:eastAsia="IRNazanin" w:cs="IRNazanin"/>
          <w:lang w:bidi="fa-IR"/>
          <w:color w:val="111111"/>
          <w:sz w:val="28"/>
          <w:szCs w:val="28"/>
          <w:rtl/>
        </w:rPr>
        <w:t xml:space="preserve">توجد عدة نسخ من دیوانه منضما مع مکاتیب له، منها فی: (المجلس 4029) کتبت بقلم النسخ الواضح فی (17 شعبان 721) فی 287 ورقة مشتملة علی ما نظمها من القصیدة و الغزل و الرباعی، و فیها مکتوبه إلی بعض الأمراء بالنثر الفارسی، و کلما کتب فی النسخة دال من الأصل الذالی‏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6" w:name="pg11374_165277"/>
    <w:bookmarkEnd w:id="136"/>
    <w:p>
      <w:pPr>
        <w:pStyle w:val="BookText"/>
      </w:pPr>
      <w:r>
        <w:rPr>
          <w:rFonts w:ascii="IRNazanin" w:hAnsi="IRNazanin" w:eastAsia="IRNazanin" w:cs="IRNazanin"/>
          <w:lang w:bidi="fa-IR"/>
          <w:color w:val="111111"/>
          <w:sz w:val="28"/>
          <w:szCs w:val="28"/>
          <w:rtl/>
        </w:rPr>
        <w:t xml:space="preserve">کتبت بصورة معجمة منقوطة و الثانیة (طهران، المکتبة الملکیة 493- 379 ف) کتبت بقلم النستعلیق برسم خزانة ... السلطان محمد خان بن مراد خان فی القرن التاسع، النسخة مذهبة فی 342 ص فیها ما نظمها من القصیدة و الترکیب و المرثیة و المطائبة و القطعة و الغزل و الرباعی، مع مکتوب منثور له، مع ذکر البحور العروضیة بالتذهیب، و الثالثة فی (سپهسالار 265) کتبت فی القرن التاسع فی 415 ورقة فی 12800 بیتا و فی آخره مکتوب ناقص، 4- (طهران، الملیة 79 غیر المفهرسة) کتبها محمد صالح الجوشقانی بن الخواجة عبد الوهاب فی 1040 بقلم النستعلیق فی 782 ص نظمها من القصیدة و الترکیب و القطعة و المرثیة و القطعة و الغزل و الرباعی و معها مکتوب و نسخا أخری کما فی الفهارس.</w:t>
      </w:r>
    </w:p>
    <w:p>
      <w:pPr>
        <w:pStyle w:val="Heading3"/>
      </w:pPr>
      <w:bookmarkStart w:id="1183" w:name="_Toc744"/>
      <w:r>
        <w:t>6420- مکاتیب گرامی أصفهانی‏</w:t>
      </w:r>
      <w:bookmarkEnd w:id="1183"/>
    </w:p>
    <w:p>
      <w:pPr>
        <w:pStyle w:val="BookText"/>
      </w:pPr>
      <w:r>
        <w:rPr>
          <w:rFonts w:ascii="IRNazanin" w:hAnsi="IRNazanin" w:eastAsia="IRNazanin" w:cs="IRNazanin"/>
          <w:lang w:bidi="fa-IR"/>
          <w:color w:val="111111"/>
          <w:sz w:val="28"/>
          <w:szCs w:val="28"/>
          <w:rtl/>
        </w:rPr>
        <w:t xml:space="preserve">أشرنا إلیها عند ذکر مقدمه دیوانه عند ذکرنا أصل الدیوان فی (9: 929).</w:t>
      </w:r>
    </w:p>
    <w:p>
      <w:pPr>
        <w:pStyle w:val="Heading3"/>
      </w:pPr>
      <w:bookmarkStart w:id="1184" w:name="_Toc745"/>
      <w:r>
        <w:t>6421- مکاتیب گیسو دراز</w:t>
      </w:r>
      <w:bookmarkEnd w:id="1184"/>
    </w:p>
    <w:p>
      <w:pPr>
        <w:pStyle w:val="BookText"/>
      </w:pPr>
      <w:r>
        <w:rPr>
          <w:rFonts w:ascii="IRNazanin" w:hAnsi="IRNazanin" w:eastAsia="IRNazanin" w:cs="IRNazanin"/>
          <w:lang w:bidi="fa-IR"/>
          <w:color w:val="111111"/>
          <w:sz w:val="28"/>
          <w:szCs w:val="28"/>
          <w:rtl/>
        </w:rPr>
        <w:t xml:space="preserve">صاحب ملفوظات المذکور فی محله بعدا، نسخه منها فی (الآصفیة 1630 تصوف) کتبت فی 1217، و جاء فی فهرس المکتبة أن تاریخها 825؟ و نسخه أخری أیضا فی (الآصفیة 1375 تصوف) کتبت فی 1312، و نسخه غیر مؤرخة منها فی (بنگاله، إیشیاتک 189 439).</w:t>
      </w:r>
    </w:p>
    <w:p>
      <w:pPr>
        <w:pStyle w:val="Heading3"/>
      </w:pPr>
      <w:bookmarkStart w:id="1185" w:name="_Toc746"/>
      <w:r>
        <w:t>6422- مکاتیب مجد الدین البغدادی‏</w:t>
      </w:r>
      <w:bookmarkEnd w:id="1185"/>
    </w:p>
    <w:p>
      <w:pPr>
        <w:pStyle w:val="BookText"/>
      </w:pPr>
      <w:r>
        <w:rPr>
          <w:rFonts w:ascii="IRNazanin" w:hAnsi="IRNazanin" w:eastAsia="IRNazanin" w:cs="IRNazanin"/>
          <w:lang w:bidi="fa-IR"/>
          <w:color w:val="111111"/>
          <w:sz w:val="28"/>
          <w:szCs w:val="28"/>
          <w:rtl/>
        </w:rPr>
        <w:t xml:space="preserve">المذکور فی (9: 960) منها مکتوبه إلی [شرف الدین، افتخار المحققین‏] کما فی نسخه (کوپرولو 30/ 1589) الموجود ضمن المجموعة المؤرخة 754، و معها الأسئلة و الأجوبة له أیضا مع الإمام فخر الدین الرازی صاحب جامع العلوم المذکور منتخبه بعدا و معها له أیضا السیر و الطیر و رسالة العزلة و صورة المجموعة الفتوغرافیة فی (دانشگاه، رقم 462)، و للبغدادی أیضا رسالة المسافریة توجد فی (المجلس 8/ 66 نجم) کتبت فی 1225 و یوجد پرسش و پاسخ مشتمل علی خمسة أسئلة سألت من [سلطان المحققین، شیخ مجد الدین البغدادی‏] و جواباته، نسخه منه فی (المجلس 48/ 3457) ضمن مجموعة من القرن الحادی عشر، و المحتمل اتحاده مع‏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37" w:name="pg11374_165278"/>
    <w:bookmarkEnd w:id="137"/>
    <w:p>
      <w:pPr>
        <w:pStyle w:val="BookText"/>
      </w:pPr>
      <w:r>
        <w:rPr>
          <w:rFonts w:ascii="IRNazanin" w:hAnsi="IRNazanin" w:eastAsia="IRNazanin" w:cs="IRNazanin"/>
          <w:lang w:bidi="fa-IR"/>
          <w:color w:val="111111"/>
          <w:sz w:val="28"/>
          <w:szCs w:val="28"/>
          <w:rtl/>
        </w:rPr>
        <w:t xml:space="preserve">الأسئلة و الأجوبة. و له أیضا آداب السفر نسخه مذهبة منه فی (طهران، خانقاه الشاه نعمةاللهی) ضمن المجموعة المؤرخة (9 ج- 822) و المظنون اتحاد الأخیر مع رسالة المسافریة المذکورة و آثار المذکور للبغدادی هذا کلها عرفانیة فارسیة الا رسالة العزلة فإنها بالعربیة ظاهرا.</w:t>
      </w:r>
    </w:p>
    <w:p>
      <w:pPr>
        <w:pStyle w:val="Heading3"/>
      </w:pPr>
      <w:bookmarkStart w:id="1186" w:name="_Toc747"/>
      <w:r>
        <w:t>6423- مکاتیب مجدد ألف ثانی‏</w:t>
      </w:r>
      <w:bookmarkEnd w:id="1186"/>
    </w:p>
    <w:p>
      <w:pPr>
        <w:pStyle w:val="BookText"/>
      </w:pPr>
      <w:r>
        <w:rPr>
          <w:rFonts w:ascii="IRNazanin" w:hAnsi="IRNazanin" w:eastAsia="IRNazanin" w:cs="IRNazanin"/>
          <w:lang w:bidi="fa-IR"/>
          <w:color w:val="111111"/>
          <w:sz w:val="28"/>
          <w:szCs w:val="28"/>
          <w:rtl/>
        </w:rPr>
        <w:t xml:space="preserve">فارسی، توجد نسخه غیر مؤرخة منه من جمع الخواجة هاشم الفاروقی فی (بنگال، إیشیاتک 191 1017) و توجد نسخه منه من جمع یارمحمد حدید البدخشی فی (الآصفیة 1304 تصوف) کتبت فی 1165. راجعه.</w:t>
      </w:r>
    </w:p>
    <w:p>
      <w:pPr>
        <w:pStyle w:val="Heading3"/>
      </w:pPr>
      <w:bookmarkStart w:id="1187" w:name="_Toc748"/>
      <w:r>
        <w:t>6424- مکاتیب مدهوش‏</w:t>
      </w:r>
      <w:bookmarkEnd w:id="1187"/>
    </w:p>
    <w:p>
      <w:pPr>
        <w:pStyle w:val="BookText"/>
      </w:pPr>
      <w:r>
        <w:rPr>
          <w:rFonts w:ascii="IRNazanin" w:hAnsi="IRNazanin" w:eastAsia="IRNazanin" w:cs="IRNazanin"/>
          <w:lang w:bidi="fa-IR"/>
          <w:color w:val="111111"/>
          <w:sz w:val="28"/>
          <w:szCs w:val="28"/>
          <w:rtl/>
        </w:rPr>
        <w:t xml:space="preserve">توجد ضمن نسخه من کلیات مدهوش الموجودة فی (الملک 6056) و المذکورة خصوصیاتها بعدا ذیل منشئات المدهوش و المظنون قویا أن المکاتیب له أیضا، و مکاتیب أخری ضمن نسخه من کلیاته الموجودة فی (المجلس غیر المفهرسة) المکتوبة بقلم النستعلیق علی عهد منشئها و معها:</w:t>
      </w:r>
    </w:p>
    <w:p>
      <w:pPr>
        <w:pStyle w:val="BookText"/>
      </w:pPr>
      <w:r>
        <w:rPr>
          <w:rFonts w:ascii="IRNazanin" w:hAnsi="IRNazanin" w:eastAsia="IRNazanin" w:cs="IRNazanin"/>
          <w:lang w:bidi="fa-IR"/>
          <w:color w:val="111111"/>
          <w:sz w:val="28"/>
          <w:szCs w:val="28"/>
          <w:rtl/>
        </w:rPr>
        <w:t xml:space="preserve">1- منشئات، 2- مثنوی فی أربعة فصول، 3- سر العزیز، 4- دیوان کلها له أول النسخة من الکلیات: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بسمله آغاز همه کارها</w:t>
      </w:r>
    </w:p>
    <w:p>
      <w:pPr>
        <w:pStyle w:val="BookText"/>
      </w:pPr>
      <w:r>
        <w:rPr>
          <w:rFonts w:ascii="IRNazanin" w:hAnsi="IRNazanin" w:eastAsia="IRNazanin" w:cs="IRNazanin"/>
          <w:lang w:bidi="fa-IR"/>
          <w:color w:val="111111"/>
          <w:sz w:val="28"/>
          <w:szCs w:val="28"/>
          <w:rtl/>
        </w:rPr>
        <w:t xml:space="preserve">بلکه کلید همه اسرارها ...</w:t>
      </w:r>
    </w:p>
    <w:p>
      <w:pPr>
        <w:pStyle w:val="Heading3"/>
      </w:pPr>
      <w:bookmarkStart w:id="1188" w:name="_Toc749"/>
      <w:r>
        <w:t>6425- مکاتیب مظفر علی شاه‏</w:t>
      </w:r>
      <w:bookmarkEnd w:id="1188"/>
    </w:p>
    <w:p>
      <w:pPr>
        <w:pStyle w:val="BookText"/>
      </w:pPr>
      <w:r>
        <w:rPr>
          <w:rFonts w:ascii="IRNazanin" w:hAnsi="IRNazanin" w:eastAsia="IRNazanin" w:cs="IRNazanin"/>
          <w:lang w:bidi="fa-IR"/>
          <w:color w:val="111111"/>
          <w:sz w:val="28"/>
          <w:szCs w:val="28"/>
          <w:rtl/>
        </w:rPr>
        <w:t xml:space="preserve">المذکور فی (9: 1061) توجد عدة منها ضمن مجموعة فی (الملک 15/ 18/ 4779) کتبت بقلم النستعلیق حدود سنة 1263 مشتملة علی مکاتیب عرفانیة باسم أشخاص معینین، توجد له أیضا عشرة مکاتیب عرفانیة فی (الملک 6/ 5465) کتبها محمد حسین بن الخواجة محمد ربیع ضمن المجموعة المؤرخة 1284 بقلم النستعلیق، یخاطب فی ثلاثة منها إلی [صدق علی شاه‏] و منها مجهولة المخاطب.</w:t>
      </w:r>
    </w:p>
    <w:p>
      <w:pPr>
        <w:pStyle w:val="Heading3"/>
      </w:pPr>
      <w:bookmarkStart w:id="1189" w:name="_Toc750"/>
      <w:r>
        <w:t>6426- مکاتیب معز</w:t>
      </w:r>
      <w:bookmarkEnd w:id="1189"/>
    </w:p>
    <w:p>
      <w:pPr>
        <w:pStyle w:val="BookText"/>
      </w:pPr>
      <w:r>
        <w:rPr>
          <w:rFonts w:ascii="IRNazanin" w:hAnsi="IRNazanin" w:eastAsia="IRNazanin" w:cs="IRNazanin"/>
          <w:lang w:bidi="fa-IR"/>
          <w:color w:val="111111"/>
          <w:sz w:val="28"/>
          <w:szCs w:val="28"/>
          <w:rtl/>
        </w:rPr>
        <w:t xml:space="preserve">الخواجة حسین، فارسی عرفانی نسخه منه فی (الآصفیة 1623 تصوف) کتبت فی (1921 م).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38" w:name="pg11374_165279"/>
    <w:bookmarkEnd w:id="138"/>
    <w:p>
      <w:pPr>
        <w:pStyle w:val="Heading3"/>
      </w:pPr>
      <w:bookmarkStart w:id="1190" w:name="_Toc751"/>
      <w:r>
        <w:t>مکاتبات منظوم‏</w:t>
      </w:r>
      <w:bookmarkEnd w:id="1190"/>
    </w:p>
    <w:p>
      <w:pPr>
        <w:pStyle w:val="BookText"/>
      </w:pPr>
      <w:r>
        <w:rPr>
          <w:rFonts w:ascii="IRNazanin" w:hAnsi="IRNazanin" w:eastAsia="IRNazanin" w:cs="IRNazanin"/>
          <w:lang w:bidi="fa-IR"/>
          <w:color w:val="111111"/>
          <w:sz w:val="28"/>
          <w:szCs w:val="28"/>
          <w:rtl/>
        </w:rPr>
        <w:t xml:space="preserve">لاعتماد السلطنة کما مر فی (19: 305 و 94) و سوف نستدرک ما فاتنا من خصوصیاتها ذیل عنوان نامه‏ها.</w:t>
      </w:r>
    </w:p>
    <w:p>
      <w:pPr>
        <w:pStyle w:val="Heading3"/>
      </w:pPr>
      <w:bookmarkStart w:id="1191" w:name="_Toc752"/>
      <w:r>
        <w:t>6427- مکاتیب منظوم‏</w:t>
      </w:r>
      <w:bookmarkEnd w:id="1191"/>
    </w:p>
    <w:p>
      <w:pPr>
        <w:pStyle w:val="BookText"/>
      </w:pPr>
      <w:r>
        <w:rPr>
          <w:rFonts w:ascii="IRNazanin" w:hAnsi="IRNazanin" w:eastAsia="IRNazanin" w:cs="IRNazanin"/>
          <w:lang w:bidi="fa-IR"/>
          <w:color w:val="111111"/>
          <w:sz w:val="28"/>
          <w:szCs w:val="28"/>
          <w:rtl/>
        </w:rPr>
        <w:t xml:space="preserve">لفدا (فرهنگ) الذی کان معاصرا لفتح علی شاه القاجار (1212- 1250) و منشیا و مستوفیا و معلما فی بلاطه، و أکثر إقامته کانت فی آذربایجان- سیما خوی- و کان بینه و بین سنگلاخ المذکور فی (9: 474) مصادقة و قد أخذ تخلصه فرهنگ عنه، و توجد نسخه من دیوانه فی (دانشگاه 2916) کتبت بقلم النستعلیق فی القرن الرابع عشر فی 24 ورقة فی المتن و الهامش و یتخلص فیها ب [فدا] و لا نری فیها أن یتخلص ب [فرهنگ‏] و النسخة مشتملة علی ما نظمها من القصیدة و القطعات التی أنشأها فی المدائح المذهبیة و البلاطیة و مکاتیبه المنظومة إلی البلاطیین و فیها مادة تاریخ 1284 أولها: [به نام خداوند بی‏مثل و همتا]</w:t>
      </w:r>
    </w:p>
    <w:p>
      <w:pPr>
        <w:pStyle w:val="Heading3"/>
      </w:pPr>
      <w:bookmarkStart w:id="1192" w:name="_Toc753"/>
      <w:r>
        <w:t>6428- مکاتیب منظوم‏</w:t>
      </w:r>
      <w:bookmarkEnd w:id="1192"/>
    </w:p>
    <w:p>
      <w:pPr>
        <w:pStyle w:val="BookText"/>
      </w:pPr>
      <w:r>
        <w:rPr>
          <w:rFonts w:ascii="IRNazanin" w:hAnsi="IRNazanin" w:eastAsia="IRNazanin" w:cs="IRNazanin"/>
          <w:lang w:bidi="fa-IR"/>
          <w:color w:val="111111"/>
          <w:sz w:val="28"/>
          <w:szCs w:val="28"/>
          <w:rtl/>
        </w:rPr>
        <w:t xml:space="preserve">لنزاری القهستانی المتوفی 720 و المذکور فی (9: 1182) و ألف چنگیز غلام علی البایبوردی رسالة فی ترجمه أحواله باللغة الروسیة و سماها ما ترجم ب زندگی و آثار نزاری و طبع بمسکو، أما مکاتیبه هذه توجد ضمن نسخه من کلیاته الموجودة فی (لنینگراد، الدولتیة سالتیکوف شچدرین‏</w:t>
      </w:r>
      <w:r>
        <w:rPr>
          <w:rFonts w:ascii="Times New Roman" w:hAnsi="Times New Roman" w:eastAsia="Times New Roman" w:cs="Times New Roman"/>
          <w:lang w:val="en-US" w:bidi="en-US"/>
          <w:color w:val="111111"/>
          <w:sz w:val="28"/>
          <w:szCs w:val="28"/>
          <w:rtl/>
        </w:rPr>
        <w:t xml:space="preserve">A ) </w:t>
      </w:r>
      <w:r>
        <w:rPr>
          <w:rFonts w:ascii="IRNazanin" w:hAnsi="IRNazanin" w:eastAsia="IRNazanin" w:cs="IRNazanin"/>
          <w:lang w:bidi="fa-IR"/>
          <w:color w:val="111111"/>
          <w:sz w:val="28"/>
          <w:szCs w:val="28"/>
          <w:rtl/>
        </w:rPr>
        <w:t xml:space="preserve">المکتوبة بخط عبد الرشید الحلوی الذی شرع بها فی رمضان 837 لأحد من أبناء الملوک و معها مثنویة علی وزن حدیقة الحقیقة للسنائی و دیوان و أدب نامه علی زنة شاهنامه و مثنوی سفرنامه المذکور فی (19: 208) و دستورنامه و مثنوی أزهر و مزهر و یأتی له مناجات‏</w:t>
      </w:r>
    </w:p>
    <w:p>
      <w:pPr>
        <w:pStyle w:val="Heading3"/>
      </w:pPr>
      <w:bookmarkStart w:id="1193" w:name="_Toc754"/>
      <w:r>
        <w:t>6429- مکاتیب منیری‏</w:t>
      </w:r>
      <w:bookmarkEnd w:id="1193"/>
    </w:p>
    <w:p>
      <w:pPr>
        <w:pStyle w:val="BookText"/>
      </w:pPr>
      <w:r>
        <w:rPr>
          <w:rFonts w:ascii="IRNazanin" w:hAnsi="IRNazanin" w:eastAsia="IRNazanin" w:cs="IRNazanin"/>
          <w:lang w:bidi="fa-IR"/>
          <w:color w:val="111111"/>
          <w:sz w:val="28"/>
          <w:szCs w:val="28"/>
          <w:rtl/>
        </w:rPr>
        <w:t xml:space="preserve">صاحب معدن المعانی المذکور فی (21: 224) جمعها زین بن بدر غزنی المذکور هناک، مشتمل علی مائة مکتوب فی الأخلاق و العرفان و الأدب من المنیری إلی القاضی شمس الدین الحاکم بجوسة و ما کتبها جوابا لمسائله من خطه بهار فی 794، و استنسخوا الخدام منه و کلها فی المسائل العرفانیة، المکتوب الأول فی التوحید، 2- التوبة، 3- إرضاء الخصوم، 4- تجدید التوبة، 5- طلب الشیخ، 6- طلب الشیخوخة، 7- طلب الإرادة، 8- ذکر القلب الباطنی‏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39" w:name="pg11374_165280"/>
    <w:bookmarkEnd w:id="139"/>
    <w:p>
      <w:pPr>
        <w:pStyle w:val="BookText"/>
      </w:pPr>
      <w:r>
        <w:rPr>
          <w:rFonts w:ascii="IRNazanin" w:hAnsi="IRNazanin" w:eastAsia="IRNazanin" w:cs="IRNazanin"/>
          <w:lang w:bidi="fa-IR"/>
          <w:color w:val="111111"/>
          <w:sz w:val="28"/>
          <w:szCs w:val="28"/>
          <w:rtl/>
        </w:rPr>
        <w:t xml:space="preserve">9- الکرامة و الولایة، 10- 100- فی الجنة أوله: [پاک سرور عاشقان و تاج سر عارفان محمد رسول الله  صلی الله علیه و آله  باد که کسوت نبوت در أنبیاء به طفیل أو زیبا آمده اگر أو نبودی که نه‏فلک بودی نه ملک‏] نسخه منه فی (بنگاله، الآسیویة 192 326) کتبت بقلم النسخ فی (987) و أخری فی (الآصفیة) 1591 تصوف) کتبت فی (1079) و ذکرت فی فهرس المکتبة أن تاریخ التألیف سنة 782 و أخری فی (دانشگاه 2617) کتبت بقلم النسخ الهندی فی القرن الحادی عشر و ذکرت فهرس المکتوبات فی فهرس المکتبة</w:t>
      </w:r>
    </w:p>
    <w:p>
      <w:pPr>
        <w:pStyle w:val="Heading3"/>
      </w:pPr>
      <w:bookmarkStart w:id="1194" w:name="_Toc755"/>
      <w:r>
        <w:t>6430- مکاتیب المیر الداماد</w:t>
      </w:r>
      <w:bookmarkEnd w:id="1194"/>
    </w:p>
    <w:p>
      <w:pPr>
        <w:pStyle w:val="BookText"/>
      </w:pPr>
      <w:r>
        <w:rPr>
          <w:rFonts w:ascii="IRNazanin" w:hAnsi="IRNazanin" w:eastAsia="IRNazanin" w:cs="IRNazanin"/>
          <w:lang w:bidi="fa-IR"/>
          <w:color w:val="111111"/>
          <w:sz w:val="28"/>
          <w:szCs w:val="28"/>
          <w:rtl/>
        </w:rPr>
        <w:t xml:space="preserve">المذکور فی (9: 76) منها مکتوبه إلی المولی عبد الله التستری المذکور فی (1: 204 و 10: 126) أوله: [عزیزم جواب این نامه نه جنگ است رحم الله امرأ عرف قدره نهایت مرتبه بی‏حیایی است که نفوس معطله و هویات هیولائیة] و منها ما کتبه إلی (میر رضی صدارت پناه) أوله: [بصدر صفة إمکان زهی شبیه عدیم أدوار مدارات جاه و جلال را مسیر بر درجات نطاقات بارگاه‏] و منها مکتوبه إلی الحکیم شفائی الأصفهانی المذکور فی (9: 529) أوله: [نفائس دعواتی چون انفاس مسیح از دم روح القدس مزاج گرفته‏] و منها مکتوبه إلی اعتماد الدولة فیها ذکر شارع نجات له المذکور فی (12: 4) نسخه من مکتوبه الثانی فی (دانشگاه 4/ 303) کتبت بقلم النستعلیق فی عهد منشئه، و یوجد مکتوبه الأول فی (الرضویة 641- أدبیات 4493) کتبت حدود سنة 1055 ضمن مجموعة و نسخه من المکتوب الرابع فی (دانشگاه 18/ 4602) ضمن مجموعة علیها تاریخ 1133 بخط من القرن الحادی عشر و توجد مکتوبه إلی مولانا عبد الله الثانی) فی (المجلس 140/ 3457) ضمن مجموعة من القرن الحادی عشر، و یوجد مکتوبه إلی التستری المذکور مع جواب التستری فی (طهران، دانشسرای عالی 13/ 55 قریب) کتبت فی القرن الثانی عشر و علیها تاریخ 1244، و نسخه من مکتوبه الثالث إلی فی الشفائی (المجلس 5/ 3537) کتبت بقلم النستعلیق ضمن المجموعة المؤرخة 1265 و یأتی‏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40" w:name="pg11374_165281"/>
    <w:bookmarkEnd w:id="140"/>
    <w:p>
      <w:pPr>
        <w:pStyle w:val="BookText"/>
      </w:pPr>
      <w:r>
        <w:rPr>
          <w:rFonts w:ascii="IRNazanin" w:hAnsi="IRNazanin" w:eastAsia="IRNazanin" w:cs="IRNazanin"/>
          <w:lang w:bidi="fa-IR"/>
          <w:color w:val="111111"/>
          <w:sz w:val="28"/>
          <w:szCs w:val="28"/>
          <w:rtl/>
        </w:rPr>
        <w:t xml:space="preserve">مکتوب میر داماد إلی معلم قیصر الروم‏</w:t>
      </w:r>
    </w:p>
    <w:p>
      <w:pPr>
        <w:pStyle w:val="Heading3"/>
      </w:pPr>
      <w:bookmarkStart w:id="1195" w:name="_Toc756"/>
      <w:r>
        <w:t>6431- مکاتیب میر سید علی الهمدانی‏</w:t>
      </w:r>
      <w:bookmarkEnd w:id="1195"/>
    </w:p>
    <w:p>
      <w:pPr>
        <w:pStyle w:val="BookText"/>
      </w:pPr>
      <w:r>
        <w:rPr>
          <w:rFonts w:ascii="IRNazanin" w:hAnsi="IRNazanin" w:eastAsia="IRNazanin" w:cs="IRNazanin"/>
          <w:lang w:bidi="fa-IR"/>
          <w:color w:val="111111"/>
          <w:sz w:val="28"/>
          <w:szCs w:val="28"/>
          <w:rtl/>
        </w:rPr>
        <w:t xml:space="preserve">توجد عدة من مکاتیبه الفارسیة العرفانیة منها فی (الملک 33/ 4250) کتبها أبو ذر بن عبد الله السبزواری بقلم النستعلیق فی مشهد الرضا علیه السلام  فی 907 و معها 27 مقالة أخری کلها منسوبة إلی لهمدانی، و مکاتیبه هذا ملمع من النثر الفارسی و نظمه، و غالبها من دون عنوان و الباقی بعنوان [بیگی از سلاطین‏]- إلی أحد من الملوک- [بنور الدین جعفر البدخشانی‏] خلیفة الهمدانی و مؤلف خلاصة المناقب المذکور فی (7: 233) و یوجد ثمانیة من مکاتیبه فی (الملک 10/ 4274) و النسخة مذهبة کتبت بقلم النستعلیق الهندی فی القرن الحادی عشر، و معها 24 مقالة أخری کلها منسوبة إلی الهمدانی</w:t>
      </w:r>
    </w:p>
    <w:p>
      <w:pPr>
        <w:pStyle w:val="BookText"/>
      </w:pPr>
      <w:r>
        <w:rPr>
          <w:rFonts w:ascii="IRNazanin" w:hAnsi="IRNazanin" w:eastAsia="IRNazanin" w:cs="IRNazanin"/>
          <w:lang w:bidi="fa-IR"/>
          <w:color w:val="111111"/>
          <w:sz w:val="28"/>
          <w:szCs w:val="28"/>
          <w:rtl/>
        </w:rPr>
        <w:t xml:space="preserve">المذکور، و عناوین المکاتیب: [سلطان غیاث الدین‏] و [سلطان علاء الدین‏] و [مولانا نور الدین البدخشی‏] و کتب بعضها إلی أبناء الملوک و بعضها من دون عنوان و نسخه من مکاتیبه أیضا فی (طهران، الملیة 3/ 224) و معها إرشادنامه المؤرخة (5 شوال 1103) و صورتها الفتوغرافیة فی (دانشگاه، رقم 1891) و یوجد مکتوب له فی المواعظ فی (الرضویة 275- أخلاق 928) کتبها إلی الشیخ محمد شاه بن علی أوله: [تا مهندسان کارگاه تقدیر صور الوان‏] و هذا الأول متحد مع مکتوبه الموسومة ب بهرامشاهیة</w:t>
      </w:r>
    </w:p>
    <w:p>
      <w:pPr>
        <w:pStyle w:val="Heading3"/>
      </w:pPr>
      <w:bookmarkStart w:id="1196" w:name="_Toc757"/>
      <w:r>
        <w:t>6432- مکاتیب نجم الدین رازی‏</w:t>
      </w:r>
      <w:bookmarkEnd w:id="1196"/>
    </w:p>
    <w:p>
      <w:pPr>
        <w:pStyle w:val="BookText"/>
      </w:pPr>
      <w:r>
        <w:rPr>
          <w:rFonts w:ascii="IRNazanin" w:hAnsi="IRNazanin" w:eastAsia="IRNazanin" w:cs="IRNazanin"/>
          <w:lang w:bidi="fa-IR"/>
          <w:color w:val="111111"/>
          <w:sz w:val="28"/>
          <w:szCs w:val="28"/>
          <w:rtl/>
        </w:rPr>
        <w:t xml:space="preserve">یوجد له مکتوبان فی (المجلس 5/ 598) کتبهما إلی [شمس الدین شهاب الإسلام‏] و معها معیار الصدق له المذکور فی (21: 280) و صورتها الفتوغرافیة فی (دانشگاه، رقم 2817)</w:t>
      </w:r>
    </w:p>
    <w:p>
      <w:pPr>
        <w:pStyle w:val="Heading3"/>
      </w:pPr>
      <w:bookmarkStart w:id="1197" w:name="_Toc758"/>
      <w:r>
        <w:t>6433- مکاتیب الواعظ الکاشانی‏</w:t>
      </w:r>
      <w:bookmarkEnd w:id="1197"/>
    </w:p>
    <w:p>
      <w:pPr>
        <w:pStyle w:val="BookText"/>
      </w:pPr>
      <w:r>
        <w:rPr>
          <w:rFonts w:ascii="IRNazanin" w:hAnsi="IRNazanin" w:eastAsia="IRNazanin" w:cs="IRNazanin"/>
          <w:lang w:bidi="fa-IR"/>
          <w:color w:val="111111"/>
          <w:sz w:val="28"/>
          <w:szCs w:val="28"/>
          <w:rtl/>
        </w:rPr>
        <w:t xml:space="preserve">الحاج السید حسن الموسوی، إلی سلطان الواعظین، تاریخها 1305 ق، یوجد ضمن رسالة در أخلاق له التی ألفها بالفارسیة دفعا للتهمة عن نفسه فی الأمر بالمعروف و النهی عن المنکر و الغیبة و النمیمة فی مقدمه و أربعة فصول و خاتمة، نسخه غیر مؤرخة منه فی (أصفهان) عند السید محمد علی الروضاتی‏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41" w:name="pg11374_165282"/>
    <w:bookmarkEnd w:id="141"/>
    <w:p>
      <w:pPr>
        <w:pStyle w:val="Heading3"/>
      </w:pPr>
      <w:bookmarkStart w:id="1198" w:name="_Toc759"/>
      <w:r>
        <w:t>6434- مکاتیب واسطی‏</w:t>
      </w:r>
      <w:bookmarkEnd w:id="1198"/>
    </w:p>
    <w:p>
      <w:pPr>
        <w:pStyle w:val="BookText"/>
      </w:pPr>
      <w:r>
        <w:rPr>
          <w:rFonts w:ascii="IRNazanin" w:hAnsi="IRNazanin" w:eastAsia="IRNazanin" w:cs="IRNazanin"/>
          <w:lang w:bidi="fa-IR"/>
          <w:color w:val="111111"/>
          <w:sz w:val="28"/>
          <w:szCs w:val="28"/>
          <w:rtl/>
        </w:rPr>
        <w:t xml:space="preserve">الشیخ عبد الجلیل المذکور فی (9: 1248) و الظاهر أنه صاحب منشئات الآتیة المطبوعة فی الهند بالفارسیة و الإفرنسیة و النسخة فی (دانشگاه 12/ 4672) کتبها محمد إسماعیل بقلم النستعلیق فی 1128، مشتمل علی 39 مکتوبا عرفانیا، منه إلی المیر سید جلال، و المیر سید حامد، حسن، عبد المؤمن، شیخ الشیوخ، جان بیگ، عبد السلام، إیمان محمد، شیخ عبد الفتاح، شیخ منتهی، شیخ أحمد الهندی و غیرهم و نسخه أخری منه کتبت فی 1130، توجد فی (الآصفیة 1413 تصوف)</w:t>
      </w:r>
    </w:p>
    <w:p>
      <w:pPr>
        <w:pStyle w:val="Heading3"/>
      </w:pPr>
      <w:bookmarkStart w:id="1199" w:name="_Toc760"/>
      <w:r>
        <w:t>6435- مکاتیب و جوابات الأسئلة</w:t>
      </w:r>
      <w:bookmarkEnd w:id="1199"/>
    </w:p>
    <w:p>
      <w:pPr>
        <w:pStyle w:val="BookText"/>
      </w:pPr>
      <w:r>
        <w:rPr>
          <w:rFonts w:ascii="IRNazanin" w:hAnsi="IRNazanin" w:eastAsia="IRNazanin" w:cs="IRNazanin"/>
          <w:lang w:bidi="fa-IR"/>
          <w:color w:val="111111"/>
          <w:sz w:val="28"/>
          <w:szCs w:val="28"/>
          <w:rtl/>
        </w:rPr>
        <w:t xml:space="preserve">الجوابات لبابا أفضل الکاشانی، فی المذکور (9: 116) و المسائل لمنتخب الدین الهراسکانی، و یشتمل علی أحد عشر سؤالا و جوابا طبع ضمن مصنفات بابا أفضل 2: 717- 728 أوله فی بعض النسخ:</w:t>
      </w:r>
    </w:p>
    <w:p>
      <w:pPr>
        <w:pStyle w:val="BookText"/>
      </w:pPr>
      <w:r>
        <w:rPr>
          <w:rFonts w:ascii="IRNazanin" w:hAnsi="IRNazanin" w:eastAsia="IRNazanin" w:cs="IRNazanin"/>
          <w:lang w:bidi="fa-IR"/>
          <w:color w:val="111111"/>
          <w:sz w:val="28"/>
          <w:szCs w:val="28"/>
          <w:rtl/>
        </w:rPr>
        <w:t xml:space="preserve">[سؤال، بیان نمایید که آدمی چون از مادر در وجود می‏آید طالع أو می‏گیرند] و ذکر فی فهرست نسخه‏های خطی فارسی: 750 خمسة عشر نسخه منه أقدمها بطهران (أدبیات 15/ 145 حکمت) من القرن التاسع أو العاشر</w:t>
      </w:r>
    </w:p>
    <w:p>
      <w:pPr>
        <w:pStyle w:val="Heading3"/>
      </w:pPr>
      <w:bookmarkStart w:id="1200" w:name="_Toc761"/>
      <w:r>
        <w:t>6436- مکاتیب‏</w:t>
      </w:r>
      <w:bookmarkEnd w:id="1200"/>
    </w:p>
    <w:p>
      <w:pPr>
        <w:pStyle w:val="BookText"/>
      </w:pPr>
      <w:r>
        <w:rPr>
          <w:rFonts w:ascii="IRNazanin" w:hAnsi="IRNazanin" w:eastAsia="IRNazanin" w:cs="IRNazanin"/>
          <w:lang w:bidi="fa-IR"/>
          <w:color w:val="111111"/>
          <w:sz w:val="28"/>
          <w:szCs w:val="28"/>
          <w:rtl/>
        </w:rPr>
        <w:t xml:space="preserve">فارسیة للمیرزا طاهر الوحید القزوینی من وزراء الشاه سلیمان الصفوی و المذکور فی (9: 1266) و فیها مکتوبه إلی قاضی الروم فی توبته عن شرب الخمر، و النسخة فی الرضویة فی 12 ورقا، و توجد ضمن نسخه من کلیاته الموجودة فی (المجلس 1163) و المکتوبة بقلم النستعلیق الشکستة علی عهد القزوینی و معها دیوانه المشتملة علی أشعاره فی الغزل و الرباعی و الفردیات و المجموع فی حدود 15000 بیتا فی 120 ورقا کل صفحة منها فی 52 بیتا، و راجع منتخب کلیات وحید.</w:t>
      </w:r>
    </w:p>
    <w:p>
      <w:pPr>
        <w:pStyle w:val="Heading3"/>
      </w:pPr>
      <w:bookmarkStart w:id="1201" w:name="_Toc762"/>
      <w:r>
        <w:t>6437- مکاتیب‏</w:t>
      </w:r>
      <w:bookmarkEnd w:id="1201"/>
    </w:p>
    <w:p>
      <w:pPr>
        <w:pStyle w:val="BookText"/>
      </w:pPr>
      <w:r>
        <w:rPr>
          <w:rFonts w:ascii="IRNazanin" w:hAnsi="IRNazanin" w:eastAsia="IRNazanin" w:cs="IRNazanin"/>
          <w:lang w:bidi="fa-IR"/>
          <w:color w:val="111111"/>
          <w:sz w:val="28"/>
          <w:szCs w:val="28"/>
          <w:rtl/>
        </w:rPr>
        <w:t xml:space="preserve">لهدایت الطبرستانی، توجد منضما إلی منشئاته الآتیة ذکرها ضمن کلیاته، و یأتی له منتخب دیوان مولوی، ملاحظات حول فرهنگ رشیدی کما مر مقدمه دیوان مولوی، مقدمه دیوان منوچهری.</w:t>
      </w:r>
    </w:p>
    <w:p>
      <w:pPr>
        <w:pStyle w:val="Heading3"/>
      </w:pPr>
      <w:bookmarkStart w:id="1202" w:name="_Toc763"/>
      <w:r>
        <w:t>6438- مکارم الآثار</w:t>
      </w:r>
      <w:bookmarkEnd w:id="1202"/>
    </w:p>
    <w:p>
      <w:pPr>
        <w:pStyle w:val="BookText"/>
      </w:pPr>
      <w:r>
        <w:rPr>
          <w:rFonts w:ascii="IRNazanin" w:hAnsi="IRNazanin" w:eastAsia="IRNazanin" w:cs="IRNazanin"/>
          <w:lang w:bidi="fa-IR"/>
          <w:color w:val="111111"/>
          <w:sz w:val="28"/>
          <w:szCs w:val="28"/>
          <w:rtl/>
        </w:rPr>
        <w:t xml:space="preserve">فی تراجم العلماء و العرفاء و الحکماء و الشعراء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42" w:name="pg11374_165283"/>
    <w:bookmarkEnd w:id="142"/>
    <w:p>
      <w:pPr>
        <w:pStyle w:val="BookText"/>
      </w:pPr>
      <w:r>
        <w:rPr>
          <w:rFonts w:ascii="IRNazanin" w:hAnsi="IRNazanin" w:eastAsia="IRNazanin" w:cs="IRNazanin"/>
          <w:lang w:bidi="fa-IR"/>
          <w:color w:val="111111"/>
          <w:sz w:val="28"/>
          <w:szCs w:val="28"/>
          <w:rtl/>
        </w:rPr>
        <w:t xml:space="preserve">و السادات الذین نشاوا فی عصر ملوک القاجار من سنة 1193 إلی عصر المؤلف و هو الشیخ محمد علی بن زین العابدین بن الحسین الحبیب‏آبادی الأصفهانی، ذکر فی کشف الخیبة المطبوع سنة 1352 أنه بعد لم یتم و ذکر ولادته سنة 1308 و طبع جزئه الأول فی سنة 1376، و أجزائه الآخر تحت الطبع.</w:t>
      </w:r>
    </w:p>
    <w:p>
      <w:pPr>
        <w:pStyle w:val="Heading3"/>
      </w:pPr>
      <w:bookmarkStart w:id="1203" w:name="_Toc764"/>
      <w:r>
        <w:t>6439- مکارم الأخلاق‏</w:t>
      </w:r>
      <w:bookmarkEnd w:id="1203"/>
    </w:p>
    <w:p>
      <w:pPr>
        <w:pStyle w:val="BookText"/>
      </w:pPr>
      <w:r>
        <w:rPr>
          <w:rFonts w:ascii="IRNazanin" w:hAnsi="IRNazanin" w:eastAsia="IRNazanin" w:cs="IRNazanin"/>
          <w:lang w:bidi="fa-IR"/>
          <w:color w:val="111111"/>
          <w:sz w:val="28"/>
          <w:szCs w:val="28"/>
          <w:rtl/>
        </w:rPr>
        <w:t xml:space="preserve">لأبی جعفر أحمد بن محمد بن خالد بن عبد الرحمن البرقی المتوفی سنة 274 أو 280 و هو من کتب المحاسن.</w:t>
      </w:r>
    </w:p>
    <w:p>
      <w:pPr>
        <w:pStyle w:val="Heading3"/>
      </w:pPr>
      <w:bookmarkStart w:id="1204" w:name="_Toc765"/>
      <w:r>
        <w:t>6440- مکارم الأخلاق‏</w:t>
      </w:r>
      <w:bookmarkEnd w:id="1204"/>
    </w:p>
    <w:p>
      <w:pPr>
        <w:pStyle w:val="BookText"/>
      </w:pPr>
      <w:r>
        <w:rPr>
          <w:rFonts w:ascii="IRNazanin" w:hAnsi="IRNazanin" w:eastAsia="IRNazanin" w:cs="IRNazanin"/>
          <w:lang w:bidi="fa-IR"/>
          <w:color w:val="111111"/>
          <w:sz w:val="28"/>
          <w:szCs w:val="28"/>
          <w:rtl/>
        </w:rPr>
        <w:t xml:space="preserve">للمیر سید علی الهمدانی مؤلف الرسائل العرفانیة الکثیرة، نسخه غیر مؤرخة بهذا العنوان و منسوبة إلیه فی (تاشکند 2026).</w:t>
      </w:r>
    </w:p>
    <w:p>
      <w:pPr>
        <w:pStyle w:val="Heading3"/>
      </w:pPr>
      <w:bookmarkStart w:id="1205" w:name="_Toc766"/>
      <w:r>
        <w:t>6441- مکارم الأخلاق‏</w:t>
      </w:r>
      <w:bookmarkEnd w:id="1205"/>
    </w:p>
    <w:p>
      <w:pPr>
        <w:pStyle w:val="BookText"/>
      </w:pPr>
      <w:r>
        <w:rPr>
          <w:rFonts w:ascii="IRNazanin" w:hAnsi="IRNazanin" w:eastAsia="IRNazanin" w:cs="IRNazanin"/>
          <w:lang w:bidi="fa-IR"/>
          <w:color w:val="111111"/>
          <w:sz w:val="28"/>
          <w:szCs w:val="28"/>
          <w:rtl/>
        </w:rPr>
        <w:t xml:space="preserve">لرضی الدین أبی جعفر محمد النیشابوری المتوفی 598، مرتب علی أربعین بابا: 1- فضیلة الکرم، 5- العزلة و الذلة، 10- الحیاء 15- ذم الغیبة، 20- الصبر، 25- العجب، 30- الفکرة، 35- اللهو و اللعب 40- الیقین، ألفها لنجیر الدین نصر بن أحمد الدهستانی، طبع باهتمام محمد تقی دانش‏پژوه مع گشایش‏نامه المنسوب إلی الخواجة نصیر بعنوان دو رسالة در أخلاق فی 1341 ش. أوله: [الحمد لله حمدا یجلب النعماء ... از مدتی مدید و عهدی بعید باز خاطر نگران بود که در محاسن تالیفی کرده ...]. نسخه یحتمل إنها هو توجد فی (کاشان مکتبة أمیر کبیر 311) بخط من القرن الثالث عشر أو الرابع عشر و نسخه أخری فی (سپهسالار 166 مشیر) کتبها أمین الله المحرر فی یوم الخمیس 28 ذی قعدة 1288 فی تبریز فی 98 ورقا.</w:t>
      </w:r>
    </w:p>
    <w:p>
      <w:pPr>
        <w:pStyle w:val="Heading3"/>
      </w:pPr>
      <w:bookmarkStart w:id="1206" w:name="_Toc767"/>
      <w:r>
        <w:t>6442- مکارم الأخلاق‏</w:t>
      </w:r>
      <w:bookmarkEnd w:id="1206"/>
    </w:p>
    <w:p>
      <w:pPr>
        <w:pStyle w:val="BookText"/>
      </w:pPr>
      <w:r>
        <w:rPr>
          <w:rFonts w:ascii="IRNazanin" w:hAnsi="IRNazanin" w:eastAsia="IRNazanin" w:cs="IRNazanin"/>
          <w:lang w:bidi="fa-IR"/>
          <w:color w:val="111111"/>
          <w:sz w:val="28"/>
          <w:szCs w:val="28"/>
          <w:rtl/>
        </w:rPr>
        <w:t xml:space="preserve">للشیخ أبی نصر رضی الدین الحسن بن أمین الإسلام أبی علی الفضل بن الحسن الطبرسی والد مؤلف نثر اللآلی و من أعلام المائة السادسة و قد أخذ فیه عن الآداب الدینیة لوالده المفسر و أورد فیه بعض ما فی الآداب و توفی أبوه المفسر سنة 548، رتبه علی 12 بابا علی أسلوب المحدثین من الشیعة. أوله:</w:t>
      </w:r>
    </w:p>
    <w:p>
      <w:pPr>
        <w:pStyle w:val="BookText"/>
      </w:pPr>
      <w:r>
        <w:rPr>
          <w:rFonts w:ascii="IRNazanin" w:hAnsi="IRNazanin" w:eastAsia="IRNazanin" w:cs="IRNazanin"/>
          <w:lang w:bidi="fa-IR"/>
          <w:color w:val="111111"/>
          <w:sz w:val="28"/>
          <w:szCs w:val="28"/>
          <w:rtl/>
        </w:rPr>
        <w:t xml:space="preserve">[الحمد لله الواحد الأحد الصمد ...] و لولده علی تتمیمه الموسوم ب مشکاة الأنوار کما مر و مرت ترجمته للأمیر نظام الدین عبد الحی الجرجانی و یأتی‏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43" w:name="pg11374_165284"/>
    <w:bookmarkEnd w:id="143"/>
    <w:p>
      <w:pPr>
        <w:pStyle w:val="BookText"/>
      </w:pPr>
      <w:r>
        <w:rPr>
          <w:rFonts w:ascii="IRNazanin" w:hAnsi="IRNazanin" w:eastAsia="IRNazanin" w:cs="IRNazanin"/>
          <w:lang w:bidi="fa-IR"/>
          <w:color w:val="111111"/>
          <w:sz w:val="28"/>
          <w:szCs w:val="28"/>
          <w:rtl/>
        </w:rPr>
        <w:t xml:space="preserve">مکارم الکرائم للزواری و هو أیضا ترجمته و قد طبع مرة علی الحروف فی مطبعة بولاق سنة 1300 و أخری علی الحروف أیضا فی مطبعة الخیریة سنة 1303 و بهامشه طهارة الأعراق لابن مسکویه و ثالثة علی الحروف أیضا فی مطبعة محمد أفندی مصطفی سنة 1304 و بهامشه الوسیلة العظمی فی شمائل المصطفی للسید زین الدین پیر محمد دده، و لما حرفوه فی مطبعة بولاق عهد الحاج سید کاظم الصراف بمصرف لطبعه، فباشر طبعه الحاج شیخ محمود البروجردی مقیم طهران حسب أمر المرحوم الحاج میرزا أبی الفضل الطهرانی، فقابله مع نسخ صحیحة و عین فی ظهره مواضیع التحریف فخرج من الطبع من أحسن الکتب المطبوعة بإیران و قد اعتذر فی اکتفاء القنوع عن هذا التحریف الشنیع بقوله: [و لما لم یخل الأصل من تندیدات علی أهل السنة استحسن المصححون أن ینقحوه منها]. و مؤلف مکارم الأخلاق ألف هذا الکتاب فی حیاة والده، و قال حفید الطبرسی فی أول مشکاة الأنوار: [إنه لما جمع والدی کتاب مکارم الأخلاق استحسنه أهل الآفاق فابتدأ بتصنیف کتاب آخر جامع لسائر الأقوال و محاسن الأحوال و اختار فی ذلک المعنی کثیرا من الاخبار المرویة- إلی قوله: و لم یتیسر له إتمامه و أدرکه حمامة ...].</w:t>
      </w:r>
    </w:p>
    <w:p>
      <w:pPr>
        <w:pStyle w:val="Heading3"/>
      </w:pPr>
      <w:bookmarkStart w:id="1207" w:name="_Toc768"/>
      <w:r>
        <w:t>مکارم الأخلاق‏</w:t>
      </w:r>
      <w:bookmarkEnd w:id="1207"/>
    </w:p>
    <w:p>
      <w:pPr>
        <w:pStyle w:val="BookText"/>
      </w:pPr>
      <w:r>
        <w:rPr>
          <w:rFonts w:ascii="IRNazanin" w:hAnsi="IRNazanin" w:eastAsia="IRNazanin" w:cs="IRNazanin"/>
          <w:lang w:bidi="fa-IR"/>
          <w:color w:val="111111"/>
          <w:sz w:val="28"/>
          <w:szCs w:val="28"/>
          <w:rtl/>
        </w:rPr>
        <w:t xml:space="preserve">مر بعنوان الآداب و مکارم الأخلاق.</w:t>
      </w:r>
    </w:p>
    <w:p>
      <w:pPr>
        <w:pStyle w:val="Heading3"/>
      </w:pPr>
      <w:bookmarkStart w:id="1208" w:name="_Toc769"/>
      <w:r>
        <w:t>6443- مکارم الأخلاق‏</w:t>
      </w:r>
      <w:bookmarkEnd w:id="1208"/>
    </w:p>
    <w:p>
      <w:pPr>
        <w:pStyle w:val="BookText"/>
      </w:pPr>
      <w:r>
        <w:rPr>
          <w:rFonts w:ascii="IRNazanin" w:hAnsi="IRNazanin" w:eastAsia="IRNazanin" w:cs="IRNazanin"/>
          <w:lang w:bidi="fa-IR"/>
          <w:color w:val="111111"/>
          <w:sz w:val="28"/>
          <w:szCs w:val="28"/>
          <w:rtl/>
        </w:rPr>
        <w:t xml:space="preserve">فارسی لصاحب حبیب السیر و هو غیاث الدین خواند میر بن محمد همام الدین البلخی. قال فی الجزء الثالث من المجلد الثالث من تاریخه، ص 289- ما ترجمته: [إنی ألفت مکارم الأخلاق‏]. و هو فی ترجمه أحوال نظام الدین الأمیر علی شیر النوائی الجغتائی المتوفی سنة 907 أو 906.</w:t>
      </w:r>
    </w:p>
    <w:p>
      <w:pPr>
        <w:pStyle w:val="Heading3"/>
      </w:pPr>
      <w:bookmarkStart w:id="1209" w:name="_Toc770"/>
      <w:r>
        <w:t>6444- مکارم الأخلاق‏</w:t>
      </w:r>
      <w:bookmarkEnd w:id="1209"/>
    </w:p>
    <w:p>
      <w:pPr>
        <w:pStyle w:val="BookText"/>
      </w:pPr>
      <w:r>
        <w:rPr>
          <w:rFonts w:ascii="IRNazanin" w:hAnsi="IRNazanin" w:eastAsia="IRNazanin" w:cs="IRNazanin"/>
          <w:lang w:bidi="fa-IR"/>
          <w:color w:val="111111"/>
          <w:sz w:val="28"/>
          <w:szCs w:val="28"/>
          <w:rtl/>
        </w:rPr>
        <w:t xml:space="preserve">ترجمه فارسیة من کتاب الطبرسی المذکور، لمحمد باقر الأصفهانی الخاتون‏آبادی، نسخه منه فی طهران عند الدکتور أصغر المهدوی 74، کتبت بقلم النسخ فی القرن الحادی عشر، و الظاهر إنها نسخه الأصل التی کتبت لأجل التقدیم إلی الشاه سلطان حسین، و مر للمترجم آثار علوی‏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4" w:name="pg11374_165285"/>
    <w:bookmarkEnd w:id="144"/>
    <w:p>
      <w:pPr>
        <w:pStyle w:val="BookText"/>
      </w:pPr>
      <w:r>
        <w:rPr>
          <w:rFonts w:ascii="IRNazanin" w:hAnsi="IRNazanin" w:eastAsia="IRNazanin" w:cs="IRNazanin"/>
          <w:lang w:bidi="fa-IR"/>
          <w:color w:val="111111"/>
          <w:sz w:val="28"/>
          <w:szCs w:val="28"/>
          <w:rtl/>
        </w:rPr>
        <w:t xml:space="preserve">أو کائنات الجو فی (17: 228) و فیها اهتمام علی تطبیق قواعد الشریعة علی أقوال الحکماء، و له أیضا آب نیسان و قمر در عقرب ألفها بأمر من الشاه سلطان حسین الصفوی (1105- 1135) المذکور فی مطر النازلة فی شهر نیسان و خواصه و آثار القمر فی العقرب عن أخبار الشیعة. أوله: [الحمد لله و سلام علی عباده الذین اصطفی چون امر أشرف أعلی و فرمان ... صادر شد ...]. نسخه منه فی (دانشگاه 3/ 1266) کتبها محمد الترشیزی بقلم النسخ فی 1125 و نسخه أخری فی (سپهسالار 12/ 1844) غیر مؤرخة و کلتا النسختین منضمتان إلی نوروزنامه له أیضا الذی ألفها فی أربعة فصول للشاه المذکور فی تقویم النوروز علی مبنی أخبار الواردة. أول هذا:</w:t>
      </w:r>
    </w:p>
    <w:p>
      <w:pPr>
        <w:pStyle w:val="BookText"/>
      </w:pPr>
      <w:r>
        <w:rPr>
          <w:rFonts w:ascii="IRNazanin" w:hAnsi="IRNazanin" w:eastAsia="IRNazanin" w:cs="IRNazanin"/>
          <w:lang w:bidi="fa-IR"/>
          <w:color w:val="111111"/>
          <w:sz w:val="28"/>
          <w:szCs w:val="28"/>
          <w:rtl/>
        </w:rPr>
        <w:t xml:space="preserve">[صباح نوروز فیروز سعید و عید جهان‏افروز جدید مؤمنان ...]. و له أیضا ترجمه عیون الحساب المذکور أصلها فی (15: 378) ترجمها بأمر المیرزا إبراهیم المستوفی من أمراء بلاط الصفویة. أوله: [تعداد محامد بی‏قیاس ...].</w:t>
      </w:r>
    </w:p>
    <w:p>
      <w:pPr>
        <w:pStyle w:val="BookText"/>
      </w:pPr>
      <w:r>
        <w:rPr>
          <w:rFonts w:ascii="IRNazanin" w:hAnsi="IRNazanin" w:eastAsia="IRNazanin" w:cs="IRNazanin"/>
          <w:lang w:bidi="fa-IR"/>
          <w:color w:val="111111"/>
          <w:sz w:val="28"/>
          <w:szCs w:val="28"/>
          <w:rtl/>
        </w:rPr>
        <w:t xml:space="preserve">و النسخة فی (المجلس 2130) کتبت بقلم النسخ الجید فی القرن الثالث عشر فی 483 ص، و لأبیه الأمیر إسماعیل أیضا کتاب سماه ب نوروزنامه و شرح أصول الکافی کما مر فی (13: 95) و ذکرناه أیضا فی (10: 96) و فی مصفی المقال القائمة 78.</w:t>
      </w:r>
    </w:p>
    <w:p>
      <w:pPr>
        <w:pStyle w:val="Heading3"/>
      </w:pPr>
      <w:bookmarkStart w:id="1210" w:name="_Toc771"/>
      <w:r>
        <w:t>6445- مکارم الأخلاق‏</w:t>
      </w:r>
      <w:bookmarkEnd w:id="1210"/>
    </w:p>
    <w:p>
      <w:pPr>
        <w:pStyle w:val="BookText"/>
      </w:pPr>
      <w:r>
        <w:rPr>
          <w:rFonts w:ascii="IRNazanin" w:hAnsi="IRNazanin" w:eastAsia="IRNazanin" w:cs="IRNazanin"/>
          <w:lang w:bidi="fa-IR"/>
          <w:color w:val="111111"/>
          <w:sz w:val="28"/>
          <w:szCs w:val="28"/>
          <w:rtl/>
        </w:rPr>
        <w:t xml:space="preserve">ترجمه أخری لکتاب الطبرسی. أوله:</w:t>
      </w:r>
    </w:p>
    <w:p>
      <w:pPr>
        <w:pStyle w:val="BookText"/>
      </w:pPr>
      <w:r>
        <w:rPr>
          <w:rFonts w:ascii="IRNazanin" w:hAnsi="IRNazanin" w:eastAsia="IRNazanin" w:cs="IRNazanin"/>
          <w:lang w:bidi="fa-IR"/>
          <w:color w:val="111111"/>
          <w:sz w:val="28"/>
          <w:szCs w:val="28"/>
          <w:rtl/>
        </w:rPr>
        <w:t xml:space="preserve">[حمد و ثنای قیومی ...]. نسبناه فی (4: 138) إلی بعض الأصحاب حیث لم یشخص المؤلف لنا، ثم ظهر لنا أنه عین ترجمه الأمیر نظام الدین من الکتاب المذکور فی (4: 139) نسخه منه فی (یزد، الجامع الکبیر 73) کتبت فی القرن الحادی عشر بقلم النستعلیق و عنوان الکاتب المظنون أنه هو المترجم بنفسه (أمیر نظام الدین عبد الحی بن عبد الوهاب بن أمیر علی حسینی أشرفی جرجانی أسترآبادی) من علماء عصر الشاه طهماسب (930- 984) علی ما شهد به المولی عبد الله الأفندی صاحب ریاض العلماء فی قصبة أردوباد، و صورتها الفتوغرافیة فی (دانشگاه) رقم (2430).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5" w:name="pg11374_165286"/>
    <w:bookmarkEnd w:id="145"/>
    <w:p>
      <w:pPr>
        <w:pStyle w:val="Heading3"/>
      </w:pPr>
      <w:bookmarkStart w:id="1211" w:name="_Toc772"/>
      <w:r>
        <w:t>مکارم الأخلاق‏</w:t>
      </w:r>
      <w:bookmarkEnd w:id="1211"/>
    </w:p>
    <w:p>
      <w:pPr>
        <w:pStyle w:val="BookText"/>
      </w:pPr>
      <w:r>
        <w:rPr>
          <w:rFonts w:ascii="IRNazanin" w:hAnsi="IRNazanin" w:eastAsia="IRNazanin" w:cs="IRNazanin"/>
          <w:lang w:bidi="fa-IR"/>
          <w:color w:val="111111"/>
          <w:sz w:val="28"/>
          <w:szCs w:val="28"/>
          <w:rtl/>
        </w:rPr>
        <w:t xml:space="preserve">ترجمه ثالثة من الکتاب مر فی (20: 124) بعنوان محاسن الآداب ترجم باسم الشاه طهماسب (930- 984) و محمد خان الوالی بخراسان فی (2 ع- 963) فی هرات. أوله: [زواهر جواهر حمد و سپاس ...] نسخه منه فی (المجلس 2043) کتبت بقلم التحریری فی 1032، و لیس فیها بعض الخطبة و المقدمة و هی فی 781 ص، کل منها فی 17 سطرا، و نسخه فی (مکتبة الأمیر 846) کتبها محمد صالح بن محمد یوسف بن محمد المدحی النیسابوری فی (5- ع 1 1052.</w:t>
      </w:r>
    </w:p>
    <w:p>
      <w:pPr>
        <w:pStyle w:val="Heading3"/>
      </w:pPr>
      <w:bookmarkStart w:id="1212" w:name="_Toc773"/>
      <w:r>
        <w:t>6446- مکارم الأخلاق‏</w:t>
      </w:r>
      <w:bookmarkEnd w:id="1212"/>
    </w:p>
    <w:p>
      <w:pPr>
        <w:pStyle w:val="BookText"/>
      </w:pPr>
      <w:r>
        <w:rPr>
          <w:rFonts w:ascii="IRNazanin" w:hAnsi="IRNazanin" w:eastAsia="IRNazanin" w:cs="IRNazanin"/>
          <w:lang w:bidi="fa-IR"/>
          <w:color w:val="111111"/>
          <w:sz w:val="28"/>
          <w:szCs w:val="28"/>
          <w:rtl/>
        </w:rPr>
        <w:t xml:space="preserve">ترجمه أخری من کتاب الطبرسی لا نعرف المترجم غیر أنه ترجمها باسم (صدر آقا حسن) فی 12 بابا کل منها فی عدة فصول. أوله: [... حمد و سپاس و شکر بی‏عدد و قیاس صانعی را سزد که نوع أناس ...]. نسخه منه فی (ری، عبد العظیم 1/ 148) کتبها حسام الدین بن کاووس الرستمداری الکدری بقلم النستعلیق فی یوم السبت (8 ذی حجة 1060).</w:t>
      </w:r>
    </w:p>
    <w:p>
      <w:pPr>
        <w:pStyle w:val="Heading3"/>
      </w:pPr>
      <w:bookmarkStart w:id="1213" w:name="_Toc774"/>
      <w:r>
        <w:t>6447- مکارم الأخلاق‏</w:t>
      </w:r>
      <w:bookmarkEnd w:id="1213"/>
    </w:p>
    <w:p>
      <w:pPr>
        <w:pStyle w:val="BookText"/>
      </w:pPr>
      <w:r>
        <w:rPr>
          <w:rFonts w:ascii="IRNazanin" w:hAnsi="IRNazanin" w:eastAsia="IRNazanin" w:cs="IRNazanin"/>
          <w:lang w:bidi="fa-IR"/>
          <w:color w:val="111111"/>
          <w:sz w:val="28"/>
          <w:szCs w:val="28"/>
          <w:rtl/>
        </w:rPr>
        <w:t xml:space="preserve">للسید محمد نوربخش صاحب عدة مکاتیب یأتی کلها مستقلا و هذه الرسالة فی الأخلاق العرفانی، نسخه منه فی (دانشگاه 7/ 3654) کتبها علی عسکر بن مؤمن التولمی بقلم النسخ فی (1222- 1224) لآقا محمد علی بن الحاج حسین الرشتی. أوله: [شکر و سپاس حکیمی را که لطائف ملکوتی را به کشایف ملکی ممتزج گردانید ...].</w:t>
      </w:r>
    </w:p>
    <w:p>
      <w:pPr>
        <w:pStyle w:val="Heading3"/>
      </w:pPr>
      <w:bookmarkStart w:id="1214" w:name="_Toc775"/>
      <w:r>
        <w:t>6448- مکارم أخلاق قدسی‏</w:t>
      </w:r>
      <w:bookmarkEnd w:id="1214"/>
    </w:p>
    <w:p>
      <w:pPr>
        <w:pStyle w:val="BookText"/>
      </w:pPr>
      <w:r>
        <w:rPr>
          <w:rFonts w:ascii="IRNazanin" w:hAnsi="IRNazanin" w:eastAsia="IRNazanin" w:cs="IRNazanin"/>
          <w:lang w:bidi="fa-IR"/>
          <w:color w:val="111111"/>
          <w:sz w:val="28"/>
          <w:szCs w:val="28"/>
          <w:rtl/>
        </w:rPr>
        <w:t xml:space="preserve">للشیبانی، صاحب المقالات المذکورة فی (21: 388) نسخه منه فی (المجلس 8339 غیر المفهرسة) کتبت بقلم النستعلیق الشکستة فی القرن الرابع عشر فی 58 ورقا، مشتمل علی المقالة الأولی من الکتاب- فقط- و جاء فی أوله: شروع التألیف فی غرة رمضان 1304 فی یوم الأربعاء من هر خرداد الجلالی فی 12 مقالة یکتب کل منها فی الأیام الثلاثة الواقعة فی أول کل من الشهور. المقالة الأولی فی الرمضان و الصوم و متفرعاته. أوله: [ستایش و حمد خالقی را سزاست که هر یک از خلائق را بحرب نفوس ... اما بعد، مردم‏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46" w:name="pg11374_165287"/>
    <w:bookmarkEnd w:id="146"/>
    <w:p>
      <w:pPr>
        <w:pStyle w:val="BookText"/>
      </w:pPr>
      <w:r>
        <w:rPr>
          <w:rFonts w:ascii="IRNazanin" w:hAnsi="IRNazanin" w:eastAsia="IRNazanin" w:cs="IRNazanin"/>
          <w:lang w:bidi="fa-IR"/>
          <w:color w:val="111111"/>
          <w:sz w:val="28"/>
          <w:szCs w:val="28"/>
          <w:rtl/>
        </w:rPr>
        <w:t xml:space="preserve">عالم بطبع مایل ...].</w:t>
      </w:r>
    </w:p>
    <w:p>
      <w:pPr>
        <w:pStyle w:val="Heading3"/>
      </w:pPr>
      <w:bookmarkStart w:id="1215" w:name="_Toc776"/>
      <w:r>
        <w:t>6449- مکارم أخلاق قدسی‏</w:t>
      </w:r>
      <w:bookmarkEnd w:id="1215"/>
    </w:p>
    <w:p>
      <w:pPr>
        <w:pStyle w:val="BookText"/>
      </w:pPr>
      <w:r>
        <w:rPr>
          <w:rFonts w:ascii="IRNazanin" w:hAnsi="IRNazanin" w:eastAsia="IRNazanin" w:cs="IRNazanin"/>
          <w:lang w:bidi="fa-IR"/>
          <w:color w:val="111111"/>
          <w:sz w:val="28"/>
          <w:szCs w:val="28"/>
          <w:rtl/>
        </w:rPr>
        <w:t xml:space="preserve">أیضا للشیبانی المذکور و هو المقالة الرابعة من کتابه و جاء فیه: وصلنا إلی ذی حجة! شهر هرولة الحاج و ضجیجها و هلهلة المکیین.</w:t>
      </w:r>
    </w:p>
    <w:p>
      <w:pPr>
        <w:pStyle w:val="BookText"/>
      </w:pPr>
      <w:r>
        <w:rPr>
          <w:rFonts w:ascii="IRNazanin" w:hAnsi="IRNazanin" w:eastAsia="IRNazanin" w:cs="IRNazanin"/>
          <w:lang w:bidi="fa-IR"/>
          <w:color w:val="111111"/>
          <w:sz w:val="28"/>
          <w:szCs w:val="28"/>
          <w:rtl/>
        </w:rPr>
        <w:t xml:space="preserve">أوله: [مقام چهارم از کتاب مکارم أخلاق. به نام آنکه سنگی را بوسه جای أنبیاء و کلوخی را طوافگاه ملوک و خانه‏ای را قبله خلائق ...]. نسخه منه فی (المجلس 8241 غیر المفهرسة) کتبت بقلم النستعلیق الشکستة بنفس خط المقالة الأول المذکورة و هو فی 45 ورقا.</w:t>
      </w:r>
    </w:p>
    <w:p>
      <w:pPr>
        <w:pStyle w:val="Heading3"/>
      </w:pPr>
      <w:bookmarkStart w:id="1216" w:name="_Toc777"/>
      <w:r>
        <w:t>6450- مکارم الأخلاق الإلهیة و جامع الآداب الدینیة</w:t>
      </w:r>
      <w:bookmarkEnd w:id="1216"/>
    </w:p>
    <w:p>
      <w:pPr>
        <w:pStyle w:val="BookText"/>
      </w:pPr>
      <w:r>
        <w:rPr>
          <w:rFonts w:ascii="IRNazanin" w:hAnsi="IRNazanin" w:eastAsia="IRNazanin" w:cs="IRNazanin"/>
          <w:lang w:bidi="fa-IR"/>
          <w:color w:val="111111"/>
          <w:sz w:val="28"/>
          <w:szCs w:val="28"/>
          <w:rtl/>
        </w:rPr>
        <w:t xml:space="preserve">للسید عبد الله بن محمد رضا الشبر الحسینی المتوفی سنة 1242 قال فی إجازته للسید محمد تقی فی سنة 1240: إنه فی 12000 بیت تقریبا. و له رسالة فی الأخلاق، مرت فی الرسائل، و له أیضا نهج السالکین و زاد العارفین.</w:t>
      </w:r>
    </w:p>
    <w:p>
      <w:pPr>
        <w:pStyle w:val="Heading3"/>
      </w:pPr>
      <w:bookmarkStart w:id="1217" w:name="_Toc778"/>
      <w:r>
        <w:t>6451- مکارم الکرائم‏</w:t>
      </w:r>
      <w:bookmarkEnd w:id="1217"/>
    </w:p>
    <w:p>
      <w:pPr>
        <w:pStyle w:val="BookText"/>
      </w:pPr>
      <w:r>
        <w:rPr>
          <w:rFonts w:ascii="IRNazanin" w:hAnsi="IRNazanin" w:eastAsia="IRNazanin" w:cs="IRNazanin"/>
          <w:lang w:bidi="fa-IR"/>
          <w:color w:val="111111"/>
          <w:sz w:val="28"/>
          <w:szCs w:val="28"/>
          <w:rtl/>
        </w:rPr>
        <w:t xml:space="preserve">فی ترجمه مکارم الأخلاق الطبرسیة، للمولی المفسر علی بن الحسن الزواری صاحب آثار الأخیار و ترجمه الخواص المذکورتان و هو أستاذ المولی فتح الله المفسر الکاشانی و تلمیذ المحقق الکرکی. کان عند صاحب الریاض و هو کأصله مرتب علی 12 بابا. أوله: [حمد بی‏عد و شکر بی‏حد حضرت احدی را سزد که سید بشر و أئمة اثنی عشر را برگزید بمکارم أخلاق و محاسن اشفاق برای مرحمت عالمیان و هدایت آدمیان ...] و آخره: [تمام شد ترجمه کتاب مکارم الأخلاق بعنوان خالق أنفس و آفاق و این ترجمه موسوم است بمکارم الکرائم، امید که حق تعالی به این وسیله پاک سازد مترجم را از جمیع جرائم‏]</w:t>
      </w:r>
    </w:p>
    <w:p>
      <w:pPr>
        <w:pStyle w:val="BookText"/>
      </w:pPr>
      <w:r>
        <w:rPr>
          <w:rFonts w:ascii="IRNazanin" w:hAnsi="IRNazanin" w:eastAsia="IRNazanin" w:cs="IRNazanin"/>
          <w:lang w:bidi="fa-IR"/>
          <w:color w:val="111111"/>
          <w:sz w:val="28"/>
          <w:szCs w:val="28"/>
          <w:rtl/>
        </w:rPr>
        <w:t xml:space="preserve">رأیت فی طهران نسخه کتابتها سنة 1319 و فی أوله ترجمه المؤلف بقلم بعض الفضلاء و نسخه أخری توجد فی (الرضویة 727- أخبار- 5376) کتبها سلمان بن عبد الله الکاتب بقلم النسخ فی (ذی قعدة 1070) فی 300 ورقا.</w:t>
      </w:r>
    </w:p>
    <w:p>
      <w:pPr>
        <w:pStyle w:val="Heading3"/>
      </w:pPr>
      <w:bookmarkStart w:id="1218" w:name="_Toc779"/>
      <w:r>
        <w:t>6452- المکاسب‏</w:t>
      </w:r>
      <w:bookmarkEnd w:id="1218"/>
    </w:p>
    <w:p>
      <w:pPr>
        <w:pStyle w:val="BookText"/>
      </w:pPr>
      <w:r>
        <w:rPr>
          <w:rFonts w:ascii="IRNazanin" w:hAnsi="IRNazanin" w:eastAsia="IRNazanin" w:cs="IRNazanin"/>
          <w:lang w:bidi="fa-IR"/>
          <w:color w:val="111111"/>
          <w:sz w:val="28"/>
          <w:szCs w:val="28"/>
          <w:rtl/>
        </w:rPr>
        <w:t xml:space="preserve">للسید أبی طالب بن أبی تراب القائنی، المتوفی بکراچی ذاهبا إلی الحج سنة 1295، موجود عند تلمیذه الحاج شیخ محمد باقر القائنی نزیل بیرجند.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47" w:name="pg11374_165288"/>
    <w:bookmarkEnd w:id="147"/>
    <w:p>
      <w:pPr>
        <w:pStyle w:val="Heading3"/>
      </w:pPr>
      <w:bookmarkStart w:id="1219" w:name="_Toc780"/>
      <w:r>
        <w:t>6453- المکاسب‏</w:t>
      </w:r>
      <w:bookmarkEnd w:id="1219"/>
    </w:p>
    <w:p>
      <w:pPr>
        <w:pStyle w:val="BookText"/>
      </w:pPr>
      <w:r>
        <w:rPr>
          <w:rFonts w:ascii="IRNazanin" w:hAnsi="IRNazanin" w:eastAsia="IRNazanin" w:cs="IRNazanin"/>
          <w:lang w:bidi="fa-IR"/>
          <w:color w:val="111111"/>
          <w:sz w:val="28"/>
          <w:szCs w:val="28"/>
          <w:rtl/>
        </w:rPr>
        <w:t xml:space="preserve">للسید أبی القاسم جعفر بن السید محمد مهدی الخوانساری صاحب رسالة فی أحوال أبی بصیر موجود عند ولده السید أبی تراب بالنجف.</w:t>
      </w:r>
    </w:p>
    <w:p>
      <w:pPr>
        <w:pStyle w:val="Heading3"/>
      </w:pPr>
      <w:bookmarkStart w:id="1220" w:name="_Toc781"/>
      <w:r>
        <w:t>6454- المکاسب‏</w:t>
      </w:r>
      <w:bookmarkEnd w:id="1220"/>
    </w:p>
    <w:p>
      <w:pPr>
        <w:pStyle w:val="BookText"/>
      </w:pPr>
      <w:r>
        <w:rPr>
          <w:rFonts w:ascii="IRNazanin" w:hAnsi="IRNazanin" w:eastAsia="IRNazanin" w:cs="IRNazanin"/>
          <w:lang w:bidi="fa-IR"/>
          <w:color w:val="111111"/>
          <w:sz w:val="28"/>
          <w:szCs w:val="28"/>
          <w:rtl/>
        </w:rPr>
        <w:t xml:space="preserve">لأحمد بن محمد بن الحسین بن الحسن بن دول القمی، مصنف المائة کتاب، المتوفی سنة 350.</w:t>
      </w:r>
    </w:p>
    <w:p>
      <w:pPr>
        <w:pStyle w:val="Heading3"/>
      </w:pPr>
      <w:bookmarkStart w:id="1221" w:name="_Toc782"/>
      <w:r>
        <w:t>6455- المکاسب‏</w:t>
      </w:r>
      <w:bookmarkEnd w:id="1221"/>
    </w:p>
    <w:p>
      <w:pPr>
        <w:pStyle w:val="BookText"/>
      </w:pPr>
      <w:r>
        <w:rPr>
          <w:rFonts w:ascii="IRNazanin" w:hAnsi="IRNazanin" w:eastAsia="IRNazanin" w:cs="IRNazanin"/>
          <w:lang w:bidi="fa-IR"/>
          <w:color w:val="111111"/>
          <w:sz w:val="28"/>
          <w:szCs w:val="28"/>
          <w:rtl/>
        </w:rPr>
        <w:t xml:space="preserve">لأبی محمد الوشاء جعفر بن بشیر البجلی، صاحب المسجد ببجیلة الکوفة، ذکره النجاشی.</w:t>
      </w:r>
    </w:p>
    <w:p>
      <w:pPr>
        <w:pStyle w:val="Heading3"/>
      </w:pPr>
      <w:bookmarkStart w:id="1222" w:name="_Toc783"/>
      <w:r>
        <w:t>6456- المکاسب‏</w:t>
      </w:r>
      <w:bookmarkEnd w:id="1222"/>
    </w:p>
    <w:p>
      <w:pPr>
        <w:pStyle w:val="BookText"/>
      </w:pPr>
      <w:r>
        <w:rPr>
          <w:rFonts w:ascii="IRNazanin" w:hAnsi="IRNazanin" w:eastAsia="IRNazanin" w:cs="IRNazanin"/>
          <w:lang w:bidi="fa-IR"/>
          <w:color w:val="111111"/>
          <w:sz w:val="28"/>
          <w:szCs w:val="28"/>
          <w:rtl/>
        </w:rPr>
        <w:t xml:space="preserve">لأبی الحسن علی بن مهزیار الأهوازی الدورقی، وکیل الرضا و الجواد و الهادی علیه السلام  و المعتمد عندهم.</w:t>
      </w:r>
    </w:p>
    <w:p>
      <w:pPr>
        <w:pStyle w:val="Heading3"/>
      </w:pPr>
      <w:bookmarkStart w:id="1223" w:name="_Toc784"/>
      <w:r>
        <w:t>6457- المکاسب‏</w:t>
      </w:r>
      <w:bookmarkEnd w:id="1223"/>
    </w:p>
    <w:p>
      <w:pPr>
        <w:pStyle w:val="BookText"/>
      </w:pPr>
      <w:r>
        <w:rPr>
          <w:rFonts w:ascii="IRNazanin" w:hAnsi="IRNazanin" w:eastAsia="IRNazanin" w:cs="IRNazanin"/>
          <w:lang w:bidi="fa-IR"/>
          <w:color w:val="111111"/>
          <w:sz w:val="28"/>
          <w:szCs w:val="28"/>
          <w:rtl/>
        </w:rPr>
        <w:t xml:space="preserve">لأبی جعفر محمد بن أورمة القمی، ذکره النجاشی.</w:t>
      </w:r>
    </w:p>
    <w:p>
      <w:pPr>
        <w:pStyle w:val="Heading3"/>
      </w:pPr>
      <w:bookmarkStart w:id="1224" w:name="_Toc785"/>
      <w:r>
        <w:t>6458- المکاسب‏</w:t>
      </w:r>
      <w:bookmarkEnd w:id="1224"/>
    </w:p>
    <w:p>
      <w:pPr>
        <w:pStyle w:val="BookText"/>
      </w:pPr>
      <w:r>
        <w:rPr>
          <w:rFonts w:ascii="IRNazanin" w:hAnsi="IRNazanin" w:eastAsia="IRNazanin" w:cs="IRNazanin"/>
          <w:lang w:bidi="fa-IR"/>
          <w:color w:val="111111"/>
          <w:sz w:val="28"/>
          <w:szCs w:val="28"/>
          <w:rtl/>
        </w:rPr>
        <w:t xml:space="preserve">للمولی محمد بن محمد باقر الشهیر بالفاضل الإیروانی، المتوفی بالنجف فی یوم الخمیس (3 ع 1/ 1306).</w:t>
      </w:r>
    </w:p>
    <w:p>
      <w:pPr>
        <w:pStyle w:val="Heading3"/>
      </w:pPr>
      <w:bookmarkStart w:id="1225" w:name="_Toc786"/>
      <w:r>
        <w:t>6459- المکاسب‏</w:t>
      </w:r>
      <w:bookmarkEnd w:id="1225"/>
    </w:p>
    <w:p>
      <w:pPr>
        <w:pStyle w:val="BookText"/>
      </w:pPr>
      <w:r>
        <w:rPr>
          <w:rFonts w:ascii="IRNazanin" w:hAnsi="IRNazanin" w:eastAsia="IRNazanin" w:cs="IRNazanin"/>
          <w:lang w:bidi="fa-IR"/>
          <w:color w:val="111111"/>
          <w:sz w:val="28"/>
          <w:szCs w:val="28"/>
          <w:rtl/>
        </w:rPr>
        <w:t xml:space="preserve">لأبی جعفر محمد بن الحسن بن فروخ الصفار القمی، المتوفی بقم سنة 290.</w:t>
      </w:r>
    </w:p>
    <w:p>
      <w:pPr>
        <w:pStyle w:val="Heading3"/>
      </w:pPr>
      <w:bookmarkStart w:id="1226" w:name="_Toc787"/>
      <w:r>
        <w:t>6460- المکاسب‏</w:t>
      </w:r>
      <w:bookmarkEnd w:id="1226"/>
    </w:p>
    <w:p>
      <w:pPr>
        <w:pStyle w:val="BookText"/>
      </w:pPr>
      <w:r>
        <w:rPr>
          <w:rFonts w:ascii="IRNazanin" w:hAnsi="IRNazanin" w:eastAsia="IRNazanin" w:cs="IRNazanin"/>
          <w:lang w:bidi="fa-IR"/>
          <w:color w:val="111111"/>
          <w:sz w:val="28"/>
          <w:szCs w:val="28"/>
          <w:rtl/>
        </w:rPr>
        <w:t xml:space="preserve">لأبی جعفر محمد بن سنان الزاهری المتوفی سنة 220 ذکره النجاشی کسابقه.</w:t>
      </w:r>
    </w:p>
    <w:p>
      <w:pPr>
        <w:pStyle w:val="Heading3"/>
      </w:pPr>
      <w:bookmarkStart w:id="1227" w:name="_Toc788"/>
      <w:r>
        <w:t>6461- المکاسب‏</w:t>
      </w:r>
      <w:bookmarkEnd w:id="1227"/>
    </w:p>
    <w:p>
      <w:pPr>
        <w:pStyle w:val="BookText"/>
      </w:pPr>
      <w:r>
        <w:rPr>
          <w:rFonts w:ascii="IRNazanin" w:hAnsi="IRNazanin" w:eastAsia="IRNazanin" w:cs="IRNazanin"/>
          <w:lang w:bidi="fa-IR"/>
          <w:color w:val="111111"/>
          <w:sz w:val="28"/>
          <w:szCs w:val="28"/>
          <w:rtl/>
        </w:rPr>
        <w:t xml:space="preserve">للشیخ العلامة الأنصاری الشیخ مرتضی بن المولی محمد أمین الدزفولی النجفی، المتوفی سنة 1281، نسخه منه طبعت فی حال حیاته و إشرافه علی تصحیحه بنفقة الحاج محمد باقر، و خرج من الطبع فی (ج 1/ 1280) و اشتری المطبوع الشیخ علی کاشف الغطاء، فکان تحت یدی ولدیه الشیخ أحمد و الشیخ محمد حسین و کتبا علی هوامشه تعلیقات بخطهما و إمضاء الأول أحمد و الثانی محمد الحسین و دون الشیخ شمس الدین بن نجم الدین الزنجانی تلک الحواشی فی مجموعة و سمی تعلیقات الشیخ أحمد نیل المطالب لتحصیل المکاسب و تعلیقات الشیخ محمد حسین النظر الثاقب فی کتاب المکاسب و هو من أول المکاسب المحرمة إلی بیع المکیل و الموزون‏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48" w:name="pg11374_165289"/>
    <w:bookmarkEnd w:id="148"/>
    <w:p>
      <w:pPr>
        <w:pStyle w:val="Heading3"/>
      </w:pPr>
      <w:bookmarkStart w:id="1228" w:name="_Toc789"/>
      <w:r>
        <w:t>6462- المکاسب‏</w:t>
      </w:r>
      <w:bookmarkEnd w:id="1228"/>
    </w:p>
    <w:p>
      <w:pPr>
        <w:pStyle w:val="BookText"/>
      </w:pPr>
      <w:r>
        <w:rPr>
          <w:rFonts w:ascii="IRNazanin" w:hAnsi="IRNazanin" w:eastAsia="IRNazanin" w:cs="IRNazanin"/>
          <w:lang w:bidi="fa-IR"/>
          <w:color w:val="111111"/>
          <w:sz w:val="28"/>
          <w:szCs w:val="28"/>
          <w:rtl/>
        </w:rPr>
        <w:t xml:space="preserve">لأبی محمد یونس بن عبد الرحمن الیقطینی الثقة المأمون فی الدین و الدنیا من أصحاب الرضا و أبیه الکاظم علیه السلام</w:t>
      </w:r>
    </w:p>
    <w:p>
      <w:pPr>
        <w:pStyle w:val="Heading3"/>
      </w:pPr>
      <w:bookmarkStart w:id="1229" w:name="_Toc790"/>
      <w:r>
        <w:t>6463- المکاسب المحرمة</w:t>
      </w:r>
      <w:bookmarkEnd w:id="1229"/>
    </w:p>
    <w:p>
      <w:pPr>
        <w:pStyle w:val="BookText"/>
      </w:pPr>
      <w:r>
        <w:rPr>
          <w:rFonts w:ascii="IRNazanin" w:hAnsi="IRNazanin" w:eastAsia="IRNazanin" w:cs="IRNazanin"/>
          <w:lang w:bidi="fa-IR"/>
          <w:color w:val="111111"/>
          <w:sz w:val="28"/>
          <w:szCs w:val="28"/>
          <w:rtl/>
        </w:rPr>
        <w:t xml:space="preserve">للسید الحاج آقا روح الله بن السید مصطفی بن السید أحمد الهندی الموسوی، ولد فی (20 ج 2 1320) و ذلک بعد شهادة والده 12 ذی القعدة علی ید بعض الأشرار، أخذ المقدمات عن أخیه الحاج سید مرتضی المدعو ب پسندیده، و فی 1335 هاجر من مولده خمین إلی أراک و منها إلی قم فی 1340، فتلمذ هناک علی الشیخ عبد الکریم الحائری، و الیزدی، و المیر سید علی الیثربی و المیرزا محمد علی الشاه‏آبادی، و الحاج میرزا جواد الملکی التبریزی و غیرهم، فی الفقه و الأصول و المعقول و العرفان و الأخلاق حتی برع فی کل منها، و فی 1368 اشتغل بالتدریس و صار من أعلام المدرسین فی العلوم الإسلامیة و حین توفی الحجة البروجردی کان السید مد ظله من أعلی المراجع الدینی و بعد سنین دافع فیها بقلمه و لسانه عن النوامیس الإلهیة حتی اضطر إلی ترک بلده فسافر إلی ترکیا و ساح بلادها کاسلامبول و بورسا، و منها وصل إلی العراق و</w:t>
      </w:r>
    </w:p>
    <w:p>
      <w:pPr>
        <w:pStyle w:val="BookText"/>
      </w:pPr>
      <w:r>
        <w:rPr>
          <w:rFonts w:ascii="IRNazanin" w:hAnsi="IRNazanin" w:eastAsia="IRNazanin" w:cs="IRNazanin"/>
          <w:lang w:bidi="fa-IR"/>
          <w:color w:val="111111"/>
          <w:sz w:val="28"/>
          <w:szCs w:val="28"/>
          <w:rtl/>
        </w:rPr>
        <w:t xml:space="preserve">هبط النجف و هو الیوم نزیل بها، ترجمناه مختصرا فی النقباء: 789 و ذکرنا من آثاره سر الصلاة علی لسان العرفاء، و مر له شرح الأربعین حدیثا فی ج 13، و کشف اسرار فی ج 18، و له تصانیف أخر منها المکاسب هذه طبعت بطهران فی مجلدین و تحریر الوسیلة مطبوع فی النجف فی مجلدین، و الرسائل یشتمل علی خمس رسائل فی (قاعدة لا ضرر، التقیة، الاستصحاب، التعادل و الترجیح، الاجتهاد و التقلید) طبعت فی مجلدین، و له أیضا تعلیقة علی العروة الوثقی طبع بقم مستقلا و مما لم یطبع بعد، الحاشیة علی الفصوص، مصباح الهدایة فی الخلافة و الولایة، و له نظم جید و أن لا یزری الشعر بمثله و طبع بعض أشعاره من دون التسمیة، منها ما أورد فی آیینه دانشوران من مطلع غزله:</w:t>
      </w:r>
    </w:p>
    <w:p>
      <w:pPr>
        <w:pStyle w:val="BookText"/>
      </w:pPr>
      <w:r>
        <w:rPr>
          <w:rFonts w:ascii="IRNazanin" w:hAnsi="IRNazanin" w:eastAsia="IRNazanin" w:cs="IRNazanin"/>
          <w:lang w:bidi="fa-IR"/>
          <w:color w:val="111111"/>
          <w:sz w:val="28"/>
          <w:szCs w:val="28"/>
          <w:rtl/>
        </w:rPr>
        <w:t xml:space="preserve">من در هوای دوست گذشتم ز جان خویش‏</w:t>
      </w:r>
    </w:p>
    <w:p>
      <w:pPr>
        <w:pStyle w:val="BookText"/>
      </w:pPr>
      <w:r>
        <w:rPr>
          <w:rFonts w:ascii="IRNazanin" w:hAnsi="IRNazanin" w:eastAsia="IRNazanin" w:cs="IRNazanin"/>
          <w:lang w:bidi="fa-IR"/>
          <w:color w:val="111111"/>
          <w:sz w:val="28"/>
          <w:szCs w:val="28"/>
          <w:rtl/>
        </w:rPr>
        <w:t xml:space="preserve">دل از وطن بریدم و از خانمان خویش‏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49" w:name="pg11374_165290"/>
    <w:bookmarkEnd w:id="149"/>
    <w:p>
      <w:pPr>
        <w:pStyle w:val="Heading3"/>
      </w:pPr>
      <w:bookmarkStart w:id="1230" w:name="_Toc791"/>
      <w:r>
        <w:t>6464- المکاسب المحرمة</w:t>
      </w:r>
      <w:bookmarkEnd w:id="1230"/>
    </w:p>
    <w:p>
      <w:pPr>
        <w:pStyle w:val="BookText"/>
      </w:pPr>
      <w:r>
        <w:rPr>
          <w:rFonts w:ascii="IRNazanin" w:hAnsi="IRNazanin" w:eastAsia="IRNazanin" w:cs="IRNazanin"/>
          <w:lang w:bidi="fa-IR"/>
          <w:color w:val="111111"/>
          <w:sz w:val="28"/>
          <w:szCs w:val="28"/>
          <w:rtl/>
        </w:rPr>
        <w:t xml:space="preserve">للشیخ مرتضی بن علی الچهره‏قانی، من محال تبریز کتبه من تقریر بحث أستاذه شیخنا الشریعة الأصفهانی، و فرغ منه سنة 1328، و النسخة عند السید محمد رضا التبریزی فی النجف‏</w:t>
      </w:r>
    </w:p>
    <w:p>
      <w:pPr>
        <w:pStyle w:val="Heading3"/>
      </w:pPr>
      <w:bookmarkStart w:id="1231" w:name="_Toc792"/>
      <w:r>
        <w:t>6465- المکاسب المحرمة</w:t>
      </w:r>
      <w:bookmarkEnd w:id="1231"/>
    </w:p>
    <w:p>
      <w:pPr>
        <w:pStyle w:val="BookText"/>
      </w:pPr>
      <w:r>
        <w:rPr>
          <w:rFonts w:ascii="IRNazanin" w:hAnsi="IRNazanin" w:eastAsia="IRNazanin" w:cs="IRNazanin"/>
          <w:lang w:bidi="fa-IR"/>
          <w:color w:val="111111"/>
          <w:sz w:val="28"/>
          <w:szCs w:val="28"/>
          <w:rtl/>
        </w:rPr>
        <w:t xml:space="preserve">للشیخ مهدی بن الشیخ علی بن الشیخ الأکبر کاشف الغطاء، المتوفی سنة 1288، و النسخة موجود عند الشیخ هادی کاشف الغطاء إلی حرمة التکسب بالغش‏</w:t>
      </w:r>
    </w:p>
    <w:p>
      <w:pPr>
        <w:pStyle w:val="Heading3"/>
      </w:pPr>
      <w:bookmarkStart w:id="1232" w:name="_Toc793"/>
      <w:r>
        <w:t>6466- مکاشفات‏</w:t>
      </w:r>
      <w:bookmarkEnd w:id="1232"/>
    </w:p>
    <w:p>
      <w:pPr>
        <w:pStyle w:val="BookText"/>
      </w:pPr>
      <w:r>
        <w:rPr>
          <w:rFonts w:ascii="IRNazanin" w:hAnsi="IRNazanin" w:eastAsia="IRNazanin" w:cs="IRNazanin"/>
          <w:lang w:bidi="fa-IR"/>
          <w:color w:val="111111"/>
          <w:sz w:val="28"/>
          <w:szCs w:val="28"/>
          <w:rtl/>
        </w:rPr>
        <w:t xml:space="preserve">للسید إبراهیم الپوده‏ای، المتخلص ب (سری)</w:t>
      </w:r>
    </w:p>
    <w:p>
      <w:pPr>
        <w:pStyle w:val="Heading3"/>
      </w:pPr>
      <w:bookmarkStart w:id="1233" w:name="_Toc794"/>
      <w:r>
        <w:t>6467- المکاشفات‏</w:t>
      </w:r>
      <w:bookmarkEnd w:id="1233"/>
    </w:p>
    <w:p>
      <w:pPr>
        <w:pStyle w:val="BookText"/>
      </w:pPr>
      <w:r>
        <w:rPr>
          <w:rFonts w:ascii="IRNazanin" w:hAnsi="IRNazanin" w:eastAsia="IRNazanin" w:cs="IRNazanin"/>
          <w:lang w:bidi="fa-IR"/>
          <w:color w:val="111111"/>
          <w:sz w:val="28"/>
          <w:szCs w:val="28"/>
          <w:rtl/>
        </w:rPr>
        <w:t xml:space="preserve">لعلاء الدولة السمنانی (659- 736) و المذکور فی (9: 733)</w:t>
      </w:r>
    </w:p>
    <w:p>
      <w:pPr>
        <w:pStyle w:val="Heading3"/>
      </w:pPr>
      <w:bookmarkStart w:id="1234" w:name="_Toc795"/>
      <w:r>
        <w:t>6468- مکاشفات‏</w:t>
      </w:r>
      <w:bookmarkEnd w:id="1234"/>
    </w:p>
    <w:p>
      <w:pPr>
        <w:pStyle w:val="BookText"/>
      </w:pPr>
      <w:r>
        <w:rPr>
          <w:rFonts w:ascii="IRNazanin" w:hAnsi="IRNazanin" w:eastAsia="IRNazanin" w:cs="IRNazanin"/>
          <w:lang w:bidi="fa-IR"/>
          <w:color w:val="111111"/>
          <w:sz w:val="28"/>
          <w:szCs w:val="28"/>
          <w:rtl/>
        </w:rPr>
        <w:t xml:space="preserve">للشاه نعمة الله ولی الکرمانی، المذکور فی (9: 1215) رسالة عرفانیة فارسیة بنظم و نثر، و عناوینه: مکاشفة، مکاشفة طبع ضمن مجموعة رسائله بالطبع الأفست (ص 239- 249) أوله: [یا حبیبی من أنت و من هو لست أنا و لست فمن أنا حمد آن حامدی که محمود است بخشش أو] و نسخه الخطیة شایعة ضمن مجموعات من رسائله منه طهران (دانشگاه 6/ 3299) ضمن مجموعة من القرن الثامن أو التاسع، و (الملک 4/ 5298) بخط شیخ السلام الکاتب غرة ذی الحجة 860 و أخری (دانشگاه 9/ 2920) بخط محمود الحسینی کتابته 871 فی هرات‏</w:t>
      </w:r>
    </w:p>
    <w:p>
      <w:pPr>
        <w:pStyle w:val="Heading3"/>
      </w:pPr>
      <w:bookmarkStart w:id="1235" w:name="_Toc796"/>
      <w:r>
        <w:t>6469- مکاشفات رضوی‏</w:t>
      </w:r>
      <w:bookmarkEnd w:id="1235"/>
    </w:p>
    <w:p>
      <w:pPr>
        <w:pStyle w:val="BookText"/>
      </w:pPr>
      <w:r>
        <w:rPr>
          <w:rFonts w:ascii="IRNazanin" w:hAnsi="IRNazanin" w:eastAsia="IRNazanin" w:cs="IRNazanin"/>
          <w:lang w:bidi="fa-IR"/>
          <w:color w:val="111111"/>
          <w:sz w:val="28"/>
          <w:szCs w:val="28"/>
          <w:rtl/>
        </w:rPr>
        <w:t xml:space="preserve">للمیر محمد رضا اللاهوری فارسی فی شرح المثنوی المعنوی للبلخی طبع فی نولکشور سنة 1877 م فی 326 ص أوله:</w:t>
      </w:r>
    </w:p>
    <w:p>
      <w:pPr>
        <w:pStyle w:val="BookText"/>
      </w:pPr>
      <w:r>
        <w:rPr>
          <w:rFonts w:ascii="IRNazanin" w:hAnsi="IRNazanin" w:eastAsia="IRNazanin" w:cs="IRNazanin"/>
          <w:lang w:bidi="fa-IR"/>
          <w:color w:val="111111"/>
          <w:sz w:val="28"/>
          <w:szCs w:val="28"/>
          <w:rtl/>
        </w:rPr>
        <w:t xml:space="preserve">[نه هر حمدی سزاوار آفریدگار جهان و جهانیان است، نه هر حامدی کاشف اسرار] ذکر خمسة نسخ خطیة منه فی فهرست نسخه‏های خطی فارسی: 1415 و 3514</w:t>
      </w:r>
    </w:p>
    <w:p>
      <w:pPr>
        <w:pStyle w:val="Heading3"/>
      </w:pPr>
      <w:bookmarkStart w:id="1236" w:name="_Toc797"/>
      <w:r>
        <w:t>6470- مکاشفات الغوث‏</w:t>
      </w:r>
      <w:bookmarkEnd w:id="1236"/>
    </w:p>
    <w:p>
      <w:pPr>
        <w:pStyle w:val="BookText"/>
      </w:pPr>
      <w:r>
        <w:rPr>
          <w:rFonts w:ascii="IRNazanin" w:hAnsi="IRNazanin" w:eastAsia="IRNazanin" w:cs="IRNazanin"/>
          <w:lang w:bidi="fa-IR"/>
          <w:color w:val="111111"/>
          <w:sz w:val="28"/>
          <w:szCs w:val="28"/>
          <w:rtl/>
        </w:rPr>
        <w:t xml:space="preserve">و کأنه تخلص لبعض العرفاء (و لعله محیی الدین عبد القادر الگیلانی) أوله: [الحمد لله کاشف الغمة و الصلاة علی نبیه محمد خیر البریة و المهدیین للأمة] نظیر السؤال و الجواب مع الله تعالی، عناوینه: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50" w:name="pg11374_165291"/>
    <w:bookmarkEnd w:id="150"/>
    <w:p>
      <w:pPr>
        <w:pStyle w:val="BookText"/>
      </w:pPr>
      <w:r>
        <w:rPr>
          <w:rFonts w:ascii="IRNazanin" w:hAnsi="IRNazanin" w:eastAsia="IRNazanin" w:cs="IRNazanin"/>
          <w:lang w:bidi="fa-IR"/>
          <w:color w:val="111111"/>
          <w:sz w:val="28"/>
          <w:szCs w:val="28"/>
          <w:rtl/>
        </w:rPr>
        <w:t xml:space="preserve">(قال الغوث کذا) و عنوان الجواب: (قال)، و النسخة ناقصة الموجود أوائلها عند المیرزا هادی الخراسانی النجفی‏</w:t>
      </w:r>
    </w:p>
    <w:p>
      <w:pPr>
        <w:pStyle w:val="Heading3"/>
      </w:pPr>
      <w:bookmarkStart w:id="1237" w:name="_Toc798"/>
      <w:r>
        <w:t>6471- مکاشفات غیبیة</w:t>
      </w:r>
      <w:bookmarkEnd w:id="1237"/>
    </w:p>
    <w:p>
      <w:pPr>
        <w:pStyle w:val="BookText"/>
      </w:pPr>
      <w:r>
        <w:rPr>
          <w:rFonts w:ascii="IRNazanin" w:hAnsi="IRNazanin" w:eastAsia="IRNazanin" w:cs="IRNazanin"/>
          <w:lang w:bidi="fa-IR"/>
          <w:color w:val="111111"/>
          <w:sz w:val="28"/>
          <w:szCs w:val="28"/>
          <w:rtl/>
        </w:rPr>
        <w:t xml:space="preserve">فارسی فی العرفان لأحمد السهرندی الفاروقی مؤلف معارف لدنیة المذکور فی (21: 123) فرغ منه 1051 ق، و النسخة فی (المدینة، عارف حکمة 53 ف) کتبت بقلم النستعلیق فی 1243، و للمؤلف مبدأ و معاد و إشارات اللطائف و غیرها بالفارسیة فی التصوف و المعارف و الغالب موجودة کما مر کل فی محله‏</w:t>
      </w:r>
    </w:p>
    <w:p>
      <w:pPr>
        <w:pStyle w:val="Heading3"/>
      </w:pPr>
      <w:bookmarkStart w:id="1238" w:name="_Toc799"/>
      <w:r>
        <w:t>6472- مکاشف الأسرار</w:t>
      </w:r>
      <w:bookmarkEnd w:id="1238"/>
    </w:p>
    <w:p>
      <w:pPr>
        <w:pStyle w:val="BookText"/>
      </w:pPr>
      <w:r>
        <w:rPr>
          <w:rFonts w:ascii="IRNazanin" w:hAnsi="IRNazanin" w:eastAsia="IRNazanin" w:cs="IRNazanin"/>
          <w:lang w:bidi="fa-IR"/>
          <w:color w:val="111111"/>
          <w:sz w:val="28"/>
          <w:szCs w:val="28"/>
          <w:rtl/>
        </w:rPr>
        <w:t xml:space="preserve">فارسی، فی شرح اللوائح للجامی، المذکور فی (18: 371). لعبد المهتدی الحسینی الکرمانی، ألفه فی 934. یوجد فی پاکستان (لاهور، پرفسور شیرانی 777/ 3810) کتابته 1103 کما فی فهرسها.</w:t>
      </w:r>
    </w:p>
    <w:p>
      <w:pPr>
        <w:pStyle w:val="Heading3"/>
      </w:pPr>
      <w:bookmarkStart w:id="1239" w:name="_Toc800"/>
      <w:r>
        <w:t>مکالمات العالم و الوافد</w:t>
      </w:r>
      <w:bookmarkEnd w:id="1239"/>
    </w:p>
    <w:p>
      <w:pPr>
        <w:pStyle w:val="BookText"/>
      </w:pPr>
      <w:r>
        <w:rPr>
          <w:rFonts w:ascii="IRNazanin" w:hAnsi="IRNazanin" w:eastAsia="IRNazanin" w:cs="IRNazanin"/>
          <w:lang w:bidi="fa-IR"/>
          <w:color w:val="111111"/>
          <w:sz w:val="28"/>
          <w:szCs w:val="28"/>
          <w:rtl/>
        </w:rPr>
        <w:t xml:space="preserve">یسمی ب مصباح الأنظار کما مر و یقال تخفیفا العالم و الوافد.</w:t>
      </w:r>
    </w:p>
    <w:p>
      <w:pPr>
        <w:pStyle w:val="Heading3"/>
      </w:pPr>
      <w:bookmarkStart w:id="1240" w:name="_Toc801"/>
      <w:r>
        <w:t>6473- مکالمات المقیم و المسافر</w:t>
      </w:r>
      <w:bookmarkEnd w:id="1240"/>
    </w:p>
    <w:p>
      <w:pPr>
        <w:pStyle w:val="BookText"/>
      </w:pPr>
      <w:r>
        <w:rPr>
          <w:rFonts w:ascii="IRNazanin" w:hAnsi="IRNazanin" w:eastAsia="IRNazanin" w:cs="IRNazanin"/>
          <w:lang w:bidi="fa-IR"/>
          <w:color w:val="111111"/>
          <w:sz w:val="28"/>
          <w:szCs w:val="28"/>
          <w:rtl/>
        </w:rPr>
        <w:t xml:space="preserve">فارسی فی بیان المشروطة، و قد طبع سنة 1327، و لعله عین ما مر بعنوان مقیم و مسافر.</w:t>
      </w:r>
    </w:p>
    <w:p>
      <w:pPr>
        <w:pStyle w:val="Heading3"/>
      </w:pPr>
      <w:bookmarkStart w:id="1241" w:name="_Toc802"/>
      <w:r>
        <w:t>6474- مکالمة السیاح الغیور</w:t>
      </w:r>
      <w:bookmarkEnd w:id="1241"/>
    </w:p>
    <w:p>
      <w:pPr>
        <w:pStyle w:val="BookText"/>
      </w:pPr>
      <w:r>
        <w:rPr>
          <w:rFonts w:ascii="IRNazanin" w:hAnsi="IRNazanin" w:eastAsia="IRNazanin" w:cs="IRNazanin"/>
          <w:lang w:bidi="fa-IR"/>
          <w:color w:val="111111"/>
          <w:sz w:val="28"/>
          <w:szCs w:val="28"/>
          <w:rtl/>
        </w:rPr>
        <w:t xml:space="preserve">فارسی طبع بإیران.</w:t>
      </w:r>
    </w:p>
    <w:p>
      <w:pPr>
        <w:pStyle w:val="Heading3"/>
      </w:pPr>
      <w:bookmarkStart w:id="1242" w:name="_Toc803"/>
      <w:r>
        <w:t>6475- مکالمة طرماح و معاویة</w:t>
      </w:r>
      <w:bookmarkEnd w:id="1242"/>
    </w:p>
    <w:p>
      <w:pPr>
        <w:pStyle w:val="BookText"/>
      </w:pPr>
      <w:r>
        <w:rPr>
          <w:rFonts w:ascii="IRNazanin" w:hAnsi="IRNazanin" w:eastAsia="IRNazanin" w:cs="IRNazanin"/>
          <w:lang w:bidi="fa-IR"/>
          <w:color w:val="111111"/>
          <w:sz w:val="28"/>
          <w:szCs w:val="28"/>
          <w:rtl/>
        </w:rPr>
        <w:t xml:space="preserve">یشتمل علی مواضیع دینیة فی النصیحة و نسبت إلی طرماح و قیل إنه قالها لعمرو عاص و معها کلمات من معاویة و ترجم بالفارسیة علی صورة المناظرة، نسخه من الفارسی فی (الملک 5/ 554) کتبها نور الدین محمد الجیلانی ضمن المجموعة المؤرخة (1053- 1079) فی ثلاث صحائف و لیس لها خطبة و نسخه أخری فی (طهران، الملیة 6/ 56) و لعل الکاتب محمد الحسینی البروجردی کتبت فی القرن الحادی عشر فی 12 صفحة.</w:t>
      </w:r>
    </w:p>
    <w:p>
      <w:pPr>
        <w:pStyle w:val="Heading3"/>
      </w:pPr>
      <w:bookmarkStart w:id="1243" w:name="_Toc804"/>
      <w:r>
        <w:t>6476- مکالمة الفکر</w:t>
      </w:r>
      <w:bookmarkEnd w:id="1243"/>
    </w:p>
    <w:p>
      <w:pPr>
        <w:pStyle w:val="BookText"/>
      </w:pPr>
      <w:r>
        <w:rPr>
          <w:rFonts w:ascii="IRNazanin" w:hAnsi="IRNazanin" w:eastAsia="IRNazanin" w:cs="IRNazanin"/>
          <w:lang w:bidi="fa-IR"/>
          <w:color w:val="111111"/>
          <w:sz w:val="28"/>
          <w:szCs w:val="28"/>
          <w:rtl/>
        </w:rPr>
        <w:t xml:space="preserve">لفخر الدین عبد العزیز الکبیری السهروردی الجونفوری. رسالة فارسیة عرفانیة، توجد فی (لنینگراد، أکادمیة العلوم الشرقیة 2221) ضمن مجموعة کتابتها 1210 (1 ألف- 70 ب) کما فی فهرسها.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51" w:name="pg11374_165292"/>
    <w:bookmarkEnd w:id="151"/>
    <w:p>
      <w:pPr>
        <w:pStyle w:val="Heading3"/>
      </w:pPr>
      <w:bookmarkStart w:id="1244" w:name="_Toc805"/>
      <w:r>
        <w:t>6477- مکالمة الهندی مع الإیرانی‏</w:t>
      </w:r>
      <w:bookmarkEnd w:id="1244"/>
    </w:p>
    <w:p>
      <w:pPr>
        <w:pStyle w:val="BookText"/>
      </w:pPr>
      <w:r>
        <w:rPr>
          <w:rFonts w:ascii="IRNazanin" w:hAnsi="IRNazanin" w:eastAsia="IRNazanin" w:cs="IRNazanin"/>
          <w:lang w:bidi="fa-IR"/>
          <w:color w:val="111111"/>
          <w:sz w:val="28"/>
          <w:szCs w:val="28"/>
          <w:rtl/>
        </w:rPr>
        <w:t xml:space="preserve">للسید حسن تقی‏زاده التبریزی فارسی مطبوع فی حبل المتین.</w:t>
      </w:r>
    </w:p>
    <w:p>
      <w:pPr>
        <w:pStyle w:val="Heading3"/>
      </w:pPr>
      <w:bookmarkStart w:id="1245" w:name="_Toc806"/>
      <w:r>
        <w:t>6478- رسالة فی مکان المصلی) و شرائطه،</w:t>
      </w:r>
      <w:bookmarkEnd w:id="1245"/>
    </w:p>
    <w:p>
      <w:pPr>
        <w:pStyle w:val="BookText"/>
      </w:pPr>
      <w:r>
        <w:rPr>
          <w:rFonts w:ascii="IRNazanin" w:hAnsi="IRNazanin" w:eastAsia="IRNazanin" w:cs="IRNazanin"/>
          <w:lang w:bidi="fa-IR"/>
          <w:color w:val="111111"/>
          <w:sz w:val="28"/>
          <w:szCs w:val="28"/>
          <w:rtl/>
        </w:rPr>
        <w:t xml:space="preserve">للسید المیرزا إبراهیم بن محمد باقر الرضوی الهمدانی القمی، أخ السید صدر الدین شارح الوافیة ذکرت فی تصانیفه.</w:t>
      </w:r>
    </w:p>
    <w:p>
      <w:pPr>
        <w:pStyle w:val="Heading3"/>
      </w:pPr>
      <w:bookmarkStart w:id="1246" w:name="_Toc807"/>
      <w:r>
        <w:t>6479- رسالة فی مکان المصلی‏</w:t>
      </w:r>
      <w:bookmarkEnd w:id="1246"/>
    </w:p>
    <w:p>
      <w:pPr>
        <w:pStyle w:val="BookText"/>
      </w:pPr>
      <w:r>
        <w:rPr>
          <w:rFonts w:ascii="IRNazanin" w:hAnsi="IRNazanin" w:eastAsia="IRNazanin" w:cs="IRNazanin"/>
          <w:lang w:bidi="fa-IR"/>
          <w:color w:val="111111"/>
          <w:sz w:val="28"/>
          <w:szCs w:val="28"/>
          <w:rtl/>
        </w:rPr>
        <w:t xml:space="preserve">رد علی رسالة المیرزا إبراهیم، للمولی محمد عادل بن العلامی القمی، فرغ منها سنة 1185، ألفها ببلدة ساوه و یظهر منها تبحر مؤلفها فی الفقه.</w:t>
      </w:r>
    </w:p>
    <w:p>
      <w:pPr>
        <w:pStyle w:val="Heading3"/>
      </w:pPr>
      <w:bookmarkStart w:id="1247" w:name="_Toc808"/>
      <w:r>
        <w:t>6480- رسالة فی المکان و الزمان)</w:t>
      </w:r>
      <w:bookmarkEnd w:id="1247"/>
    </w:p>
    <w:p>
      <w:pPr>
        <w:pStyle w:val="BookText"/>
      </w:pPr>
      <w:r>
        <w:rPr>
          <w:rFonts w:ascii="IRNazanin" w:hAnsi="IRNazanin" w:eastAsia="IRNazanin" w:cs="IRNazanin"/>
          <w:lang w:bidi="fa-IR"/>
          <w:color w:val="111111"/>
          <w:sz w:val="28"/>
          <w:szCs w:val="28"/>
          <w:rtl/>
        </w:rPr>
        <w:t xml:space="preserve">أو زمان و مکان، للدکتور خلیل الثقفی، أعلم الدولة بن المیرزا عبد الباقی اعتضاد السلطنة، ترجمه فارسیة من المتن الإفرنسی، تبحث فیها علی مبادئ ریاضیة و علمیة، ألفها لشاه‏زاده عماد الدولة بدیع الزمان میرزا بن عماد الدولة، و فرغ منها حدود سنة 1309 ق. توجد بطهران (الملیة 1029) ضمن مجموعة ثلاثة رسائل من المؤلف، الأول منها: رسالة زراعت و صنعت و الثانیة هذه، و الثالثة رسالة أخری فی هذا الموضوع. تأتی ذکرها.</w:t>
      </w:r>
    </w:p>
    <w:p>
      <w:pPr>
        <w:pStyle w:val="BookText"/>
      </w:pPr>
      <w:r>
        <w:rPr>
          <w:rFonts w:ascii="IRNazanin" w:hAnsi="IRNazanin" w:eastAsia="IRNazanin" w:cs="IRNazanin"/>
          <w:lang w:bidi="fa-IR"/>
          <w:color w:val="111111"/>
          <w:sz w:val="28"/>
          <w:szCs w:val="28"/>
          <w:rtl/>
        </w:rPr>
        <w:t xml:space="preserve">أولها: [الحمد لله رب العالمین و الصلاة و السلام علی خیر خلقه محمد و آله الطیبین و الطاهرین. اما بعد]. بخط المیرزا علی محمد الشیرازی فی 1309 ق.</w:t>
      </w:r>
    </w:p>
    <w:p>
      <w:pPr>
        <w:pStyle w:val="Heading3"/>
      </w:pPr>
      <w:bookmarkStart w:id="1248" w:name="_Toc809"/>
      <w:r>
        <w:t>6481- رسالة فی المکان و الزمان‏</w:t>
      </w:r>
      <w:bookmarkEnd w:id="1248"/>
    </w:p>
    <w:p>
      <w:pPr>
        <w:pStyle w:val="BookText"/>
      </w:pPr>
      <w:r>
        <w:rPr>
          <w:rFonts w:ascii="IRNazanin" w:hAnsi="IRNazanin" w:eastAsia="IRNazanin" w:cs="IRNazanin"/>
          <w:lang w:bidi="fa-IR"/>
          <w:color w:val="111111"/>
          <w:sz w:val="28"/>
          <w:szCs w:val="28"/>
          <w:rtl/>
        </w:rPr>
        <w:t xml:space="preserve">للدکتور خلیل الثقفی المذکور توجد ضمن المجموعة المذکورة و هی ترجمه عن المتون الفرانسیة من تألیف ژول سمن، فرغ منها حدود 1309 ق، و تبحث فیها عن الزمان و المکان و الخلإ و الفضاء علی مبادئ علم النفس و الریاضیة. أولها: [رسالة مختصری در زمان و مکان که از کتابهای ژول سمن ترجمه شده، فرض می‏کنیم جعبة نزدیک دست و در یکی از خانه‏های آن کتابی گذارده باشیم‏].</w:t>
      </w:r>
    </w:p>
    <w:p>
      <w:pPr>
        <w:pStyle w:val="Heading3"/>
      </w:pPr>
      <w:bookmarkStart w:id="1249" w:name="_Toc810"/>
      <w:r>
        <w:t>6482- رسالة فی المکان و الزمان‏</w:t>
      </w:r>
      <w:bookmarkEnd w:id="1249"/>
    </w:p>
    <w:p>
      <w:pPr>
        <w:pStyle w:val="BookText"/>
      </w:pPr>
      <w:r>
        <w:rPr>
          <w:rFonts w:ascii="IRNazanin" w:hAnsi="IRNazanin" w:eastAsia="IRNazanin" w:cs="IRNazanin"/>
          <w:lang w:bidi="fa-IR"/>
          <w:color w:val="111111"/>
          <w:sz w:val="28"/>
          <w:szCs w:val="28"/>
          <w:rtl/>
        </w:rPr>
        <w:t xml:space="preserve">فارسیة عرفانیة، للخواجة محمد پارسا بن محمد البخاری الحافظی (756- 822)، و هی انتخاب من کتابه فصل الخطاب‏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52" w:name="pg11374_165293"/>
    <w:bookmarkEnd w:id="152"/>
    <w:p>
      <w:pPr>
        <w:pStyle w:val="BookText"/>
      </w:pPr>
      <w:r>
        <w:rPr>
          <w:rFonts w:ascii="IRNazanin" w:hAnsi="IRNazanin" w:eastAsia="IRNazanin" w:cs="IRNazanin"/>
          <w:lang w:bidi="fa-IR"/>
          <w:color w:val="111111"/>
          <w:sz w:val="28"/>
          <w:szCs w:val="28"/>
          <w:rtl/>
        </w:rPr>
        <w:t xml:space="preserve">لوصول الأحباب 16: 232 توجد بالقاهرة (دار الکتب 707 مجامیع طلعت) ضمن مجموعة غیر مؤرخة (گ 291- 296).</w:t>
      </w:r>
    </w:p>
    <w:p>
      <w:pPr>
        <w:pStyle w:val="Heading3"/>
      </w:pPr>
      <w:bookmarkStart w:id="1250" w:name="_Toc811"/>
      <w:r>
        <w:t>رسالة فی المکان و الزمان،</w:t>
      </w:r>
      <w:bookmarkEnd w:id="1250"/>
    </w:p>
    <w:p>
      <w:pPr>
        <w:pStyle w:val="BookText"/>
      </w:pPr>
      <w:r>
        <w:rPr>
          <w:rFonts w:ascii="IRNazanin" w:hAnsi="IRNazanin" w:eastAsia="IRNazanin" w:cs="IRNazanin"/>
          <w:lang w:bidi="fa-IR"/>
          <w:color w:val="111111"/>
          <w:sz w:val="28"/>
          <w:szCs w:val="28"/>
          <w:rtl/>
        </w:rPr>
        <w:t xml:space="preserve">فارسیة، توجد رسالة فی هذا الموضوع منسوبة إلی الشیخ محمود الشبستری ناظم گلشن راز فی طهران (أدبیات 1/ 267 حکمت) ضمن مجموعة کتابتها 1307. راجع غایة الإمکان فی درایة المکان لمحمود الأشنهی، یحتمل اتحادهما.</w:t>
      </w:r>
    </w:p>
    <w:p>
      <w:pPr>
        <w:pStyle w:val="Heading3"/>
      </w:pPr>
      <w:bookmarkStart w:id="1251" w:name="_Toc812"/>
      <w:r>
        <w:t>6483- رسالة فی المکان و الزمان‏</w:t>
      </w:r>
      <w:bookmarkEnd w:id="1251"/>
    </w:p>
    <w:p>
      <w:pPr>
        <w:pStyle w:val="BookText"/>
      </w:pPr>
      <w:r>
        <w:rPr>
          <w:rFonts w:ascii="IRNazanin" w:hAnsi="IRNazanin" w:eastAsia="IRNazanin" w:cs="IRNazanin"/>
          <w:lang w:bidi="fa-IR"/>
          <w:color w:val="111111"/>
          <w:sz w:val="28"/>
          <w:szCs w:val="28"/>
          <w:rtl/>
        </w:rPr>
        <w:t xml:space="preserve">فارسیة لبعض العرفاء نقل عنها کذلک مؤلف رسالة المعیة المذکورة آنفا. و مر فی هذا الموضوع غایة الإمکان فی درایة المکان لتاج الدین محمود بن خداداد الأشنهی الهمدانی، فی (16: 9).</w:t>
      </w:r>
    </w:p>
    <w:p>
      <w:pPr>
        <w:pStyle w:val="Heading3"/>
      </w:pPr>
      <w:bookmarkStart w:id="1252" w:name="_Toc813"/>
      <w:r>
        <w:t>6484- مکائد الرجال‏</w:t>
      </w:r>
      <w:bookmarkEnd w:id="1252"/>
    </w:p>
    <w:p>
      <w:pPr>
        <w:pStyle w:val="BookText"/>
      </w:pPr>
      <w:r>
        <w:rPr>
          <w:rFonts w:ascii="IRNazanin" w:hAnsi="IRNazanin" w:eastAsia="IRNazanin" w:cs="IRNazanin"/>
          <w:lang w:bidi="fa-IR"/>
          <w:color w:val="111111"/>
          <w:sz w:val="28"/>
          <w:szCs w:val="28"/>
          <w:rtl/>
        </w:rPr>
        <w:t xml:space="preserve">فارسی. طبع بطهران.</w:t>
      </w:r>
    </w:p>
    <w:p>
      <w:pPr>
        <w:pStyle w:val="Heading3"/>
      </w:pPr>
      <w:bookmarkStart w:id="1253" w:name="_Toc814"/>
      <w:r>
        <w:t>6485- مکتب عشق‏</w:t>
      </w:r>
      <w:bookmarkEnd w:id="1253"/>
    </w:p>
    <w:p>
      <w:pPr>
        <w:pStyle w:val="BookText"/>
      </w:pPr>
      <w:r>
        <w:rPr>
          <w:rFonts w:ascii="IRNazanin" w:hAnsi="IRNazanin" w:eastAsia="IRNazanin" w:cs="IRNazanin"/>
          <w:lang w:bidi="fa-IR"/>
          <w:color w:val="111111"/>
          <w:sz w:val="28"/>
          <w:szCs w:val="28"/>
          <w:rtl/>
        </w:rPr>
        <w:t xml:space="preserve">للمیرزا علی أصغر خان التبریزی نزیل طهران طبع بطهران.</w:t>
      </w:r>
    </w:p>
    <w:p>
      <w:pPr>
        <w:pStyle w:val="Heading3"/>
      </w:pPr>
      <w:bookmarkStart w:id="1254" w:name="_Toc815"/>
      <w:r>
        <w:t>6486- مکتب معتزلة</w:t>
      </w:r>
      <w:bookmarkEnd w:id="1254"/>
    </w:p>
    <w:p>
      <w:pPr>
        <w:pStyle w:val="BookText"/>
      </w:pPr>
      <w:r>
        <w:rPr>
          <w:rFonts w:ascii="IRNazanin" w:hAnsi="IRNazanin" w:eastAsia="IRNazanin" w:cs="IRNazanin"/>
          <w:lang w:bidi="fa-IR"/>
          <w:color w:val="111111"/>
          <w:sz w:val="28"/>
          <w:szCs w:val="28"/>
          <w:rtl/>
        </w:rPr>
        <w:t xml:space="preserve">للسید کاظم الإمام، فارسی طبع سنة 1348 ش.</w:t>
      </w:r>
    </w:p>
    <w:p>
      <w:pPr>
        <w:pStyle w:val="Heading3"/>
      </w:pPr>
      <w:bookmarkStart w:id="1255" w:name="_Toc816"/>
      <w:r>
        <w:t>6487- مکتبهای أدبی‏</w:t>
      </w:r>
      <w:bookmarkEnd w:id="1255"/>
    </w:p>
    <w:p>
      <w:pPr>
        <w:pStyle w:val="BookText"/>
      </w:pPr>
      <w:r>
        <w:rPr>
          <w:rFonts w:ascii="IRNazanin" w:hAnsi="IRNazanin" w:eastAsia="IRNazanin" w:cs="IRNazanin"/>
          <w:lang w:bidi="fa-IR"/>
          <w:color w:val="111111"/>
          <w:sz w:val="28"/>
          <w:szCs w:val="28"/>
          <w:rtl/>
        </w:rPr>
        <w:t xml:space="preserve">فارسی، لرضا سید حسینی، طبع بطهران 1334 ش.</w:t>
      </w:r>
    </w:p>
    <w:p>
      <w:pPr>
        <w:pStyle w:val="Heading3"/>
      </w:pPr>
      <w:bookmarkStart w:id="1256" w:name="_Toc817"/>
      <w:r>
        <w:t>6488- مکتبهای سیاسی‏</w:t>
      </w:r>
      <w:bookmarkEnd w:id="1256"/>
    </w:p>
    <w:p>
      <w:pPr>
        <w:pStyle w:val="BookText"/>
      </w:pPr>
      <w:r>
        <w:rPr>
          <w:rFonts w:ascii="IRNazanin" w:hAnsi="IRNazanin" w:eastAsia="IRNazanin" w:cs="IRNazanin"/>
          <w:lang w:bidi="fa-IR"/>
          <w:color w:val="111111"/>
          <w:sz w:val="28"/>
          <w:szCs w:val="28"/>
          <w:rtl/>
        </w:rPr>
        <w:t xml:space="preserve">فارسی، للدکتور بهاء الدین پازارگاد. طبع بطهران 1344 ش.</w:t>
      </w:r>
    </w:p>
    <w:p>
      <w:pPr>
        <w:pStyle w:val="Heading3"/>
      </w:pPr>
      <w:bookmarkStart w:id="1257" w:name="_Toc818"/>
      <w:r>
        <w:t>6489- المکتبة</w:t>
      </w:r>
      <w:bookmarkEnd w:id="1257"/>
    </w:p>
    <w:p>
      <w:pPr>
        <w:pStyle w:val="BookText"/>
      </w:pPr>
      <w:r>
        <w:rPr>
          <w:rFonts w:ascii="IRNazanin" w:hAnsi="IRNazanin" w:eastAsia="IRNazanin" w:cs="IRNazanin"/>
          <w:lang w:bidi="fa-IR"/>
          <w:color w:val="111111"/>
          <w:sz w:val="28"/>
          <w:szCs w:val="28"/>
          <w:rtl/>
        </w:rPr>
        <w:t xml:space="preserve">مجلة کانت تصدر فی العراق و فی العدد السبعین منه نشرت مقالا حول صاحب الذریعة (السنة العاشرة فی آذار 1970 ص 19).</w:t>
      </w:r>
    </w:p>
    <w:p>
      <w:pPr>
        <w:pStyle w:val="Heading3"/>
      </w:pPr>
      <w:bookmarkStart w:id="1258" w:name="_Toc819"/>
      <w:r>
        <w:t>6490- المکتسب فی صناعة الذهب‏</w:t>
      </w:r>
      <w:bookmarkEnd w:id="1258"/>
    </w:p>
    <w:p>
      <w:pPr>
        <w:pStyle w:val="BookText"/>
      </w:pPr>
      <w:r>
        <w:rPr>
          <w:rFonts w:ascii="IRNazanin" w:hAnsi="IRNazanin" w:eastAsia="IRNazanin" w:cs="IRNazanin"/>
          <w:lang w:bidi="fa-IR"/>
          <w:color w:val="111111"/>
          <w:sz w:val="28"/>
          <w:szCs w:val="28"/>
          <w:rtl/>
        </w:rPr>
        <w:t xml:space="preserve">أوله:- کما فی کشف الظنون- [الحمد لله الذی تعالی عن العلل و المعلولات ...]. و لم یذکر اسم مصنفه بل ذکر أنه شرحه الشیخ الإمام إیدمر بن علی الجلدکی صاحب نتائج الفکر الذی ألفه سنة 742، ثم ذکر جملة من کلام الشارح و إنه لما رأی المکتسب فوجده موضوعا علی الصواب شرحه و سمی شرحه نهایة الطلب مصرحا بأن مصنف‏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53" w:name="pg11374_165294"/>
    <w:bookmarkEnd w:id="153"/>
    <w:p>
      <w:pPr>
        <w:pStyle w:val="BookText"/>
      </w:pPr>
      <w:r>
        <w:rPr>
          <w:rFonts w:ascii="IRNazanin" w:hAnsi="IRNazanin" w:eastAsia="IRNazanin" w:cs="IRNazanin"/>
          <w:lang w:bidi="fa-IR"/>
          <w:color w:val="111111"/>
          <w:sz w:val="28"/>
          <w:szCs w:val="28"/>
          <w:rtl/>
        </w:rPr>
        <w:t xml:space="preserve">المکتسب أخفی اسمه ثم قال کشف الظنون و رأیت فی ظهر نسخه أنه للعلامة أبی القاسم العراقی، و قال أیضا فی آخر الدرر المختومة بالصور إنه لأبی القاسم العراقی صاحب المکتسب و لکن ذکر فی رفع الستور و هو فهرست مکتبة أبناء مولوی محمد بن غلام رسول فی بمبئی عند ذکره المکتسب أنه تصنیف جابر بن حیان الصوفی، الذی کان من تلامیذ الإمام الصادق علیه السلام ، مصنف 500 رسالة کما فی ابن خلکان، و مر أیضا زراعة الذهب فی شرح المکتسب و کذا لوح الذهب.</w:t>
      </w:r>
    </w:p>
    <w:p>
      <w:pPr>
        <w:pStyle w:val="Heading3"/>
      </w:pPr>
      <w:bookmarkStart w:id="1259" w:name="_Toc820"/>
      <w:r>
        <w:t>6491- کتاب مکة و المدینة</w:t>
      </w:r>
      <w:bookmarkEnd w:id="1259"/>
    </w:p>
    <w:p>
      <w:pPr>
        <w:pStyle w:val="BookText"/>
      </w:pPr>
      <w:r>
        <w:rPr>
          <w:rFonts w:ascii="IRNazanin" w:hAnsi="IRNazanin" w:eastAsia="IRNazanin" w:cs="IRNazanin"/>
          <w:lang w:bidi="fa-IR"/>
          <w:color w:val="111111"/>
          <w:sz w:val="28"/>
          <w:szCs w:val="28"/>
          <w:rtl/>
        </w:rPr>
        <w:t xml:space="preserve">لأبی عبد الله محمد بن خالد بن عبد الرحمن البرقی لقی الکاظم و الرضا و بقی إلی عصر الجواد علیه السلام .</w:t>
      </w:r>
    </w:p>
    <w:p>
      <w:pPr>
        <w:pStyle w:val="Heading3"/>
      </w:pPr>
      <w:bookmarkStart w:id="1260" w:name="_Toc821"/>
      <w:r>
        <w:t>6492- کتاب مکة و الحرم‏</w:t>
      </w:r>
      <w:bookmarkEnd w:id="1260"/>
    </w:p>
    <w:p>
      <w:pPr>
        <w:pStyle w:val="BookText"/>
      </w:pPr>
      <w:r>
        <w:rPr>
          <w:rFonts w:ascii="IRNazanin" w:hAnsi="IRNazanin" w:eastAsia="IRNazanin" w:cs="IRNazanin"/>
          <w:lang w:bidi="fa-IR"/>
          <w:color w:val="111111"/>
          <w:sz w:val="28"/>
          <w:szCs w:val="28"/>
          <w:rtl/>
        </w:rPr>
        <w:t xml:space="preserve">لأبی النظر محمد بن مسعود بن محمد بن عیاش السلمی السمرقندی.</w:t>
      </w:r>
    </w:p>
    <w:p>
      <w:pPr>
        <w:pStyle w:val="Heading3"/>
      </w:pPr>
      <w:bookmarkStart w:id="1261" w:name="_Toc822"/>
      <w:r>
        <w:t>6493- مکتوب آخوندزاده‏</w:t>
      </w:r>
      <w:bookmarkEnd w:id="1261"/>
    </w:p>
    <w:p>
      <w:pPr>
        <w:pStyle w:val="BookText"/>
      </w:pPr>
      <w:r>
        <w:rPr>
          <w:rFonts w:ascii="IRNazanin" w:hAnsi="IRNazanin" w:eastAsia="IRNazanin" w:cs="IRNazanin"/>
          <w:lang w:bidi="fa-IR"/>
          <w:color w:val="111111"/>
          <w:sz w:val="28"/>
          <w:szCs w:val="28"/>
          <w:rtl/>
        </w:rPr>
        <w:t xml:space="preserve">و هو المیرزا فتح علی بن محمد تقی بن أحمد (1227- 1295). و أرسل المکتوب من تفلیس إلی طهران و فیه اعتراضاته علی مدیر روزنامه ملت المنتشرة فی طهران، تاریخه 17 رمضان 1283، فی مواضیع شتی من اعتراضاته الفنیة و السیاسیة و الأدبیة علی الجریدة المذکورة. أوله:</w:t>
      </w:r>
    </w:p>
    <w:p>
      <w:pPr>
        <w:pStyle w:val="BookText"/>
      </w:pPr>
      <w:r>
        <w:rPr>
          <w:rFonts w:ascii="IRNazanin" w:hAnsi="IRNazanin" w:eastAsia="IRNazanin" w:cs="IRNazanin"/>
          <w:lang w:bidi="fa-IR"/>
          <w:color w:val="111111"/>
          <w:sz w:val="28"/>
          <w:szCs w:val="28"/>
          <w:rtl/>
        </w:rPr>
        <w:t xml:space="preserve">[قرتیکابه منشی روزنامه ملت سنیه ایران ... برادر مکرم من از تاریخ جمعه چهاردهم ربیع الأول 1283 در شهر تفلیس روزنامه ملت ایران واصل شد]. یوجد بطهران (سپهسالار 2776) کتابته 1283 و أخری ب أراک عند إبراهیم دهگان أیضا کتابته 1283.</w:t>
      </w:r>
    </w:p>
    <w:p>
      <w:pPr>
        <w:pStyle w:val="Heading3"/>
      </w:pPr>
      <w:bookmarkStart w:id="1262" w:name="_Toc823"/>
      <w:r>
        <w:t>6494- مکتوب آخوندزاده‏</w:t>
      </w:r>
      <w:bookmarkEnd w:id="1262"/>
    </w:p>
    <w:p>
      <w:pPr>
        <w:pStyle w:val="BookText"/>
      </w:pPr>
      <w:r>
        <w:rPr>
          <w:rFonts w:ascii="IRNazanin" w:hAnsi="IRNazanin" w:eastAsia="IRNazanin" w:cs="IRNazanin"/>
          <w:lang w:bidi="fa-IR"/>
          <w:color w:val="111111"/>
          <w:sz w:val="28"/>
          <w:szCs w:val="28"/>
          <w:rtl/>
        </w:rPr>
        <w:t xml:space="preserve">المذکور. و المکتوب إلی وزارة العلوم حول رسالته إصلاح خط إسلام (راجع رسم الخط 11: 231 و الحاشیة فی 7: 179). و کتب الرسالة فی سنة (1274- 1868 م) فی تفلیس فی جواب السعاوی أفندی الذی کتب مقالته باللغة الترکیة فی یومیة المخبر المنشورة فی لندن 1284، و لآخوندزاده عدة مقالات فی هذا الباب بالترکیة و الفارسیة، و توجد أصل‏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54" w:name="pg11374_165295"/>
    <w:bookmarkEnd w:id="154"/>
    <w:p>
      <w:pPr>
        <w:pStyle w:val="BookText"/>
      </w:pPr>
      <w:r>
        <w:rPr>
          <w:rFonts w:ascii="IRNazanin" w:hAnsi="IRNazanin" w:eastAsia="IRNazanin" w:cs="IRNazanin"/>
          <w:lang w:bidi="fa-IR"/>
          <w:color w:val="111111"/>
          <w:sz w:val="28"/>
          <w:szCs w:val="28"/>
          <w:rtl/>
        </w:rPr>
        <w:t xml:space="preserve">الرسالة المذکورة مع مکتوبه فی (سپهسالار 778) و کلتاهما بقلم نفسه کتبهما بقلم النستعلیق و علیها تاریخ 1285. أوله: [وزارت علوم أعلی حضرت ... از مترجم السنة شرقیه در خدمت حضرت افخم جانشین قافقاز میرزا فتح علی ... بنابر قصورات ألفباء إسلام به سیاقی که در دیباجة کتاب أول خود تصریح کردم ...] و المجموع فی 20 ورقا.</w:t>
      </w:r>
    </w:p>
    <w:p>
      <w:pPr>
        <w:pStyle w:val="Heading3"/>
      </w:pPr>
      <w:bookmarkStart w:id="1263" w:name="_Toc824"/>
      <w:r>
        <w:t>6495- مکتوب آقا محمد بیدآبادی‏</w:t>
      </w:r>
      <w:bookmarkEnd w:id="1263"/>
    </w:p>
    <w:p>
      <w:pPr>
        <w:pStyle w:val="BookText"/>
      </w:pPr>
      <w:r>
        <w:rPr>
          <w:rFonts w:ascii="IRNazanin" w:hAnsi="IRNazanin" w:eastAsia="IRNazanin" w:cs="IRNazanin"/>
          <w:lang w:bidi="fa-IR"/>
          <w:color w:val="111111"/>
          <w:sz w:val="28"/>
          <w:szCs w:val="28"/>
          <w:rtl/>
        </w:rPr>
        <w:t xml:space="preserve">مر له فی (12: 283) مکتوبات بعنوان رسالة فی السیر و السلوک أرسل إحداها- و هو أیضا مکتوبان- إلی بعض تلامیذه و النسخة فی (دانشگاه 4/ 3783) کتبت بقلم النستعلیق حدود سنة 1238 و یوجد له مکتوب آخر فی (طهران- أدبیات 1/ 97 ج) کتبت فی القرن الثالث عشر و المکتوب هذا ما أرسله البیدآبادی إلی المیرزا القمی کما أرسل فی جواب السید حسین القزوینی رسالة. نسخه منه فی (النجف مکتبة أمیر المؤمنین 1117) کتبها محمد رضا بن محمد قدیم التبریزی فی سنة 1232 فی أصفهان بقلم النستعلیق، و للبیدآبادی السیر و السلوک العربی.</w:t>
      </w:r>
    </w:p>
    <w:p>
      <w:pPr>
        <w:pStyle w:val="Heading3"/>
      </w:pPr>
      <w:bookmarkStart w:id="1264" w:name="_Toc825"/>
      <w:r>
        <w:t>6496- مکتوب المیرزا إبراهیم الهمدانی‏</w:t>
      </w:r>
      <w:bookmarkEnd w:id="1264"/>
    </w:p>
    <w:p>
      <w:pPr>
        <w:pStyle w:val="BookText"/>
      </w:pPr>
      <w:r>
        <w:rPr>
          <w:rFonts w:ascii="IRNazanin" w:hAnsi="IRNazanin" w:eastAsia="IRNazanin" w:cs="IRNazanin"/>
          <w:lang w:bidi="fa-IR"/>
          <w:color w:val="111111"/>
          <w:sz w:val="28"/>
          <w:szCs w:val="28"/>
          <w:rtl/>
        </w:rPr>
        <w:t xml:space="preserve">إلی الشیخ البهائی غیر ما هو مذکور فی السلافة بل هذا جواب عن مکتوب البهائی إلیه. أوله: [لوامع تجلیات أنوار ...]. و النسخة فی مجموعة من کتب المولی محمد علی الخوانساری و لعله متحد مع مکتوب له إلی الشیخ الموجود مع جواب الشیخ له، فی (طهران، مهدی بیانی 10 مج) ضمن المجموعة المؤرخة 1068 المکتوبة فی سورت.</w:t>
      </w:r>
    </w:p>
    <w:p>
      <w:pPr>
        <w:pStyle w:val="Heading3"/>
      </w:pPr>
      <w:bookmarkStart w:id="1265" w:name="_Toc826"/>
      <w:r>
        <w:t>6497- مکتوب أبی سعید أبی الخیر</w:t>
      </w:r>
      <w:bookmarkEnd w:id="1265"/>
    </w:p>
    <w:p>
      <w:pPr>
        <w:pStyle w:val="BookText"/>
      </w:pPr>
      <w:r>
        <w:rPr>
          <w:rFonts w:ascii="IRNazanin" w:hAnsi="IRNazanin" w:eastAsia="IRNazanin" w:cs="IRNazanin"/>
          <w:lang w:bidi="fa-IR"/>
          <w:color w:val="111111"/>
          <w:sz w:val="28"/>
          <w:szCs w:val="28"/>
          <w:rtl/>
        </w:rPr>
        <w:t xml:space="preserve">المذکور فی (9: 41) إلی ابن سینا، المذکور فی (9: 26) لا نعرف المترجم الا أنه ترجمه باستدعاء من زبدة أصحابه. أوله: [روزی این حقیر با بعضی أصحاب که أرباب فراست و کیاست بودند نشسته ...]. و النسخة فی (المجلس 66/ 3457) ضمن مجموعة من القرن الحادی عشر فی عشرة صحائف و لم یعین فی فهرس المکتبة المکتوب الذی هذا ترجمته.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5" w:name="pg11374_165296"/>
    <w:bookmarkEnd w:id="155"/>
    <w:p>
      <w:pPr>
        <w:pStyle w:val="Heading3"/>
      </w:pPr>
      <w:bookmarkStart w:id="1266" w:name="_Toc827"/>
      <w:r>
        <w:t>6498- مکتوب المیرزا أبی القاسم الشفتی‏</w:t>
      </w:r>
      <w:bookmarkEnd w:id="1266"/>
    </w:p>
    <w:p>
      <w:pPr>
        <w:pStyle w:val="BookText"/>
      </w:pPr>
      <w:r>
        <w:rPr>
          <w:rFonts w:ascii="IRNazanin" w:hAnsi="IRNazanin" w:eastAsia="IRNazanin" w:cs="IRNazanin"/>
          <w:lang w:bidi="fa-IR"/>
          <w:color w:val="111111"/>
          <w:sz w:val="28"/>
          <w:szCs w:val="28"/>
          <w:rtl/>
        </w:rPr>
        <w:t xml:space="preserve">و هو ابن المولی حسن و المدعو ب میرزا القمی مؤلف القوانین، إلی السلطان فتح علی شاه فی الوعظ و النصح و الإرشاد إلی الرشاد، و لذا قد یعبر عنه بإرشاد نامه میرزای قمی. أوله: [راه گم کرده بیابان خطایا و جرائم و کشتی شکست خورده طوفان دریای مآثم ... بعرض أعلی می‏رساند]. و آخره: [دامن عفو بر آن کشیده کان لم یکن انگارند أمرکم مطاع‏] استنسخه المیرزا محمد علی القاضی عن نسخه عصر المیرزا القمی و أظنه مطبوع ضمن إحدی المجلات الأدبیة بإیران، راجع نشریة پایدار.</w:t>
      </w:r>
    </w:p>
    <w:p>
      <w:pPr>
        <w:pStyle w:val="Heading3"/>
      </w:pPr>
      <w:bookmarkStart w:id="1267" w:name="_Toc828"/>
      <w:r>
        <w:t>6499- مکتوب إسکندر بأرسطو،</w:t>
      </w:r>
      <w:bookmarkEnd w:id="1267"/>
    </w:p>
    <w:p>
      <w:pPr>
        <w:pStyle w:val="BookText"/>
      </w:pPr>
      <w:r>
        <w:rPr>
          <w:rFonts w:ascii="IRNazanin" w:hAnsi="IRNazanin" w:eastAsia="IRNazanin" w:cs="IRNazanin"/>
          <w:lang w:bidi="fa-IR"/>
          <w:color w:val="111111"/>
          <w:sz w:val="28"/>
          <w:szCs w:val="28"/>
          <w:rtl/>
        </w:rPr>
        <w:t xml:space="preserve">و جواب الثانی، فی المواعظ و النصائح ترجمه ابن المقفع المذکور فی (8: 29 و 26 و 24 و 30) بالعربیة و ترجمه أدیب مختار الزوزنی، کمال الملک أبو جعفر محمد بن أحمد من أهل المائة السادسة إلی الفارسیة توجد نسخه من الفارسیة فی (الحمیدیة 88/ 1447) ضمن المجموعة المؤرخة (751- 755) و صورتها الفتوغرافیة فی (دانشگاه، رقم 195) و نسخه أخری فی تبریز عند الحاج حسین آقا النخجوانی (10 مج) ضمن مجموعة ترسل کتبها عمر بن محمد الکاتب فی (ع 2، 616) فی آقسرا.</w:t>
      </w:r>
    </w:p>
    <w:p>
      <w:pPr>
        <w:pStyle w:val="Heading3"/>
      </w:pPr>
      <w:bookmarkStart w:id="1268" w:name="_Toc829"/>
      <w:r>
        <w:t>6500- مکتوب إسکندر بأرسطو</w:t>
      </w:r>
      <w:bookmarkEnd w:id="1268"/>
    </w:p>
    <w:p>
      <w:pPr>
        <w:pStyle w:val="BookText"/>
      </w:pPr>
      <w:r>
        <w:rPr>
          <w:rFonts w:ascii="IRNazanin" w:hAnsi="IRNazanin" w:eastAsia="IRNazanin" w:cs="IRNazanin"/>
          <w:lang w:bidi="fa-IR"/>
          <w:color w:val="111111"/>
          <w:sz w:val="28"/>
          <w:szCs w:val="28"/>
          <w:rtl/>
        </w:rPr>
        <w:t xml:space="preserve">ترجمه أخری من الرسالة سمیت ب سلوک السلطنة ترجمها أمیر إسلام بن أحمد بن محمد الغزالی لمغیث الدولة السلطان حسین من القرن الثامن، نسخه غیر مؤرخة منه فی (المتحف البریطانی 254) و صورتها الفتوغرافیة فی (دانشگاه، رقم 1462).</w:t>
      </w:r>
    </w:p>
    <w:p>
      <w:pPr>
        <w:pStyle w:val="Heading3"/>
      </w:pPr>
      <w:bookmarkStart w:id="1269" w:name="_Toc830"/>
      <w:r>
        <w:t>6501- مکتوب المولی محمد إسماعیل الأزغدی‏</w:t>
      </w:r>
      <w:bookmarkEnd w:id="1269"/>
    </w:p>
    <w:p>
      <w:pPr>
        <w:pStyle w:val="BookText"/>
      </w:pPr>
      <w:r>
        <w:rPr>
          <w:rFonts w:ascii="IRNazanin" w:hAnsi="IRNazanin" w:eastAsia="IRNazanin" w:cs="IRNazanin"/>
          <w:lang w:bidi="fa-IR"/>
          <w:color w:val="111111"/>
          <w:sz w:val="28"/>
          <w:szCs w:val="28"/>
          <w:rtl/>
        </w:rPr>
        <w:t xml:space="preserve">علی زنة سرمد من قری شاهاندز من خراسان، کان من مشاهیر السالکین کتبه إلی بعض أصحابه فی السلوک، رأیته ضمن مجموعة بخط أحد مریدیه، و هو الحاج محمد زمان بن کلب علی جلایر المشهدی، المتوفی سنة 1286، کما أرخه فی المآثر و الآثار: 205 و المجموعة فی مکتبة الحاج حسین آقا ملک.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56" w:name="pg11374_165297"/>
    <w:bookmarkEnd w:id="156"/>
    <w:p>
      <w:pPr>
        <w:pStyle w:val="Heading3"/>
      </w:pPr>
      <w:bookmarkStart w:id="1270" w:name="_Toc831"/>
      <w:r>
        <w:t>6502- مکتوب أسیری لاهیجی‏</w:t>
      </w:r>
      <w:bookmarkEnd w:id="1270"/>
    </w:p>
    <w:p>
      <w:pPr>
        <w:pStyle w:val="BookText"/>
      </w:pPr>
      <w:r>
        <w:rPr>
          <w:rFonts w:ascii="IRNazanin" w:hAnsi="IRNazanin" w:eastAsia="IRNazanin" w:cs="IRNazanin"/>
          <w:lang w:bidi="fa-IR"/>
          <w:color w:val="111111"/>
          <w:sz w:val="28"/>
          <w:szCs w:val="28"/>
          <w:rtl/>
        </w:rPr>
        <w:t xml:space="preserve">المذکور فی (9: 76) یوجد مکتوبان منه إلی صدیق له ضمن کلیاته فی (سپهسالار 246) المکتوبة فی القرن الحادی عشر و معها له: مثنوی أسرار الشهود، شرح رباعی از پنجه پنج، شرح بیت ز دریای شهادت.</w:t>
      </w:r>
    </w:p>
    <w:p>
      <w:pPr>
        <w:pStyle w:val="Heading3"/>
      </w:pPr>
      <w:bookmarkStart w:id="1271" w:name="_Toc832"/>
      <w:r>
        <w:t>6503- مکتوب أمیر رضی کیا به حضرت صائنی‏</w:t>
      </w:r>
      <w:bookmarkEnd w:id="1271"/>
    </w:p>
    <w:p>
      <w:pPr>
        <w:pStyle w:val="BookText"/>
      </w:pPr>
      <w:r>
        <w:rPr>
          <w:rFonts w:ascii="IRNazanin" w:hAnsi="IRNazanin" w:eastAsia="IRNazanin" w:cs="IRNazanin"/>
          <w:lang w:bidi="fa-IR"/>
          <w:color w:val="111111"/>
          <w:sz w:val="28"/>
          <w:szCs w:val="28"/>
          <w:rtl/>
        </w:rPr>
        <w:t xml:space="preserve">نسخة منه فی (روان کشکو 2024) ضمن المجموعة المؤرخة 888، و معها مناظرات خمس لصائن الدین ترکة المذکور فی محله.</w:t>
      </w:r>
    </w:p>
    <w:p>
      <w:pPr>
        <w:pStyle w:val="Heading3"/>
      </w:pPr>
      <w:bookmarkStart w:id="1272" w:name="_Toc833"/>
      <w:r>
        <w:t>6504- مکتوب إیلاقی‏</w:t>
      </w:r>
      <w:bookmarkEnd w:id="1272"/>
    </w:p>
    <w:p>
      <w:pPr>
        <w:pStyle w:val="BookText"/>
      </w:pPr>
      <w:r>
        <w:rPr>
          <w:rFonts w:ascii="IRNazanin" w:hAnsi="IRNazanin" w:eastAsia="IRNazanin" w:cs="IRNazanin"/>
          <w:lang w:bidi="fa-IR"/>
          <w:color w:val="111111"/>
          <w:sz w:val="28"/>
          <w:szCs w:val="28"/>
          <w:rtl/>
        </w:rPr>
        <w:t xml:space="preserve">السید إمام، إلی ژنده پیل، صاحب مفتاح النجاة المذکور فی (21: 353) و ذلک فی معنی أنهم یقولون علی أن عندک علم الکیمیاء فیجب علیک دلالتنا، و النسخة فی (المجلس 107/ 3457) ضمن مجموعة من القرن الحادی عشر.</w:t>
      </w:r>
    </w:p>
    <w:p>
      <w:pPr>
        <w:pStyle w:val="Heading3"/>
      </w:pPr>
      <w:bookmarkStart w:id="1273" w:name="_Toc834"/>
      <w:r>
        <w:t>6505- مکتوب بابا أفضل المرقی‏</w:t>
      </w:r>
      <w:bookmarkEnd w:id="1273"/>
    </w:p>
    <w:p>
      <w:pPr>
        <w:pStyle w:val="BookText"/>
      </w:pPr>
      <w:r>
        <w:rPr>
          <w:rFonts w:ascii="IRNazanin" w:hAnsi="IRNazanin" w:eastAsia="IRNazanin" w:cs="IRNazanin"/>
          <w:lang w:bidi="fa-IR"/>
          <w:color w:val="111111"/>
          <w:sz w:val="28"/>
          <w:szCs w:val="28"/>
          <w:rtl/>
        </w:rPr>
        <w:t xml:space="preserve">المذکور فی (9: 116) إلی أحد أصدقائه، فلسفی طبع ضمن مصنفات بابا ... ص 181). أوله: [دل عزیز و نفس شریف مستعد و آراسته نظر الهی و أنوار نامتناهی ...]. نسخها شایعة منها فی (المجلس 17/ 4013) ضمن المجموعة المؤرخة 790، و أخری أیضا فی (المجلس 19/ 4942) کتبها فرید الدین محمد بن محمد بقلم النستعلیق الشکستة ضمن المجموعة المؤرخة 1056.</w:t>
      </w:r>
    </w:p>
    <w:p>
      <w:pPr>
        <w:pStyle w:val="Heading3"/>
      </w:pPr>
      <w:bookmarkStart w:id="1274" w:name="_Toc835"/>
      <w:r>
        <w:t>مکتوب بابا أفضل‏</w:t>
      </w:r>
      <w:bookmarkEnd w:id="1274"/>
    </w:p>
    <w:p>
      <w:pPr>
        <w:pStyle w:val="BookText"/>
      </w:pPr>
      <w:r>
        <w:rPr>
          <w:rFonts w:ascii="IRNazanin" w:hAnsi="IRNazanin" w:eastAsia="IRNazanin" w:cs="IRNazanin"/>
          <w:lang w:bidi="fa-IR"/>
          <w:color w:val="111111"/>
          <w:sz w:val="28"/>
          <w:szCs w:val="28"/>
          <w:rtl/>
        </w:rPr>
        <w:t xml:space="preserve">المذکور و عنوانه در طلب بقای عقلانی أو کوشش برای رهیدن کما مر بعنوان الأخیر فی (18: 184) أقدم نسخه اطلعت علیها فی (أیاصوفیا 4/ 4811) ضمن المجموعة المؤرخة 861 کتبت بقلم النستعلیق، و صورته فی (دانشگاه، رقم 2269) و أخری فی (دانشگاه 3/ 2581) کتبها الشیخ علی بن محمود الکاتب فی سنة 1062.</w:t>
      </w:r>
    </w:p>
    <w:p>
      <w:pPr>
        <w:pStyle w:val="Heading3"/>
      </w:pPr>
      <w:bookmarkStart w:id="1275" w:name="_Toc836"/>
      <w:r>
        <w:t>6506- مکتوب بابا أفضل‏</w:t>
      </w:r>
      <w:bookmarkEnd w:id="1275"/>
    </w:p>
    <w:p>
      <w:pPr>
        <w:pStyle w:val="BookText"/>
      </w:pPr>
      <w:r>
        <w:rPr>
          <w:rFonts w:ascii="IRNazanin" w:hAnsi="IRNazanin" w:eastAsia="IRNazanin" w:cs="IRNazanin"/>
          <w:lang w:bidi="fa-IR"/>
          <w:color w:val="111111"/>
          <w:sz w:val="28"/>
          <w:szCs w:val="28"/>
          <w:rtl/>
        </w:rPr>
        <w:t xml:space="preserve">المذکور إلی تلمیذه الخواجة شمس الدین محمد درواگوش، طبع فی مصنفات بابا ... 2: 713. أوله: [آثار آفرینی که از جانب‏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57" w:name="pg11374_165298"/>
    <w:bookmarkEnd w:id="157"/>
    <w:p>
      <w:pPr>
        <w:pStyle w:val="BookText"/>
      </w:pPr>
      <w:r>
        <w:rPr>
          <w:rFonts w:ascii="IRNazanin" w:hAnsi="IRNazanin" w:eastAsia="IRNazanin" w:cs="IRNazanin"/>
          <w:lang w:bidi="fa-IR"/>
          <w:color w:val="111111"/>
          <w:sz w:val="28"/>
          <w:szCs w:val="28"/>
          <w:rtl/>
        </w:rPr>
        <w:t xml:space="preserve">مجلس السموی صدر شمس الدین مجد الإسلامی لا زال اسمه، بداعی مخلص رسیده ...] نسخه منه فی (دانشگاه 3/ 428) ضمن المجموعة المؤرخة 1083، و أخری فی الملک 15/ 4191) کتبت بقلم النستعلیق فی القرن الحادی عشر.</w:t>
      </w:r>
    </w:p>
    <w:p>
      <w:pPr>
        <w:pStyle w:val="Heading3"/>
      </w:pPr>
      <w:bookmarkStart w:id="1276" w:name="_Toc837"/>
      <w:r>
        <w:t>6506- مکتوب بابا أفضل‏</w:t>
      </w:r>
      <w:bookmarkEnd w:id="1276"/>
    </w:p>
    <w:p>
      <w:pPr>
        <w:pStyle w:val="BookText"/>
      </w:pPr>
      <w:r>
        <w:rPr>
          <w:rFonts w:ascii="IRNazanin" w:hAnsi="IRNazanin" w:eastAsia="IRNazanin" w:cs="IRNazanin"/>
          <w:lang w:bidi="fa-IR"/>
          <w:color w:val="111111"/>
          <w:sz w:val="28"/>
          <w:szCs w:val="28"/>
          <w:rtl/>
        </w:rPr>
        <w:t xml:space="preserve">أیضا إلی تلمیذه المذکور، و فیها ذکر من رسالة جامعة التی أرسلها إلیه و ذکر من زجر النفس له، طبع ضمن مصنفات بابا ... 2: 710. أوله: [رب العزة تعالی حده و تقدست أسماؤه آگاه است از مکنون دل و ضمیر درون خادم ...] توجد نسختان منها فی (المجلس 3/ 5617 و 8/ 4805) الأولی بخط أسد الله التنکابنی کتبها فی 1285 فی 12 صفحة و الثانیة کتبت ضمن المجموعة المؤرخة 1082.</w:t>
      </w:r>
    </w:p>
    <w:p>
      <w:pPr>
        <w:pStyle w:val="Heading3"/>
      </w:pPr>
      <w:bookmarkStart w:id="1277" w:name="_Toc838"/>
      <w:r>
        <w:t>6507- مکتوب بابا أفضل‏</w:t>
      </w:r>
      <w:bookmarkEnd w:id="1277"/>
    </w:p>
    <w:p>
      <w:pPr>
        <w:pStyle w:val="BookText"/>
      </w:pPr>
      <w:r>
        <w:rPr>
          <w:rFonts w:ascii="IRNazanin" w:hAnsi="IRNazanin" w:eastAsia="IRNazanin" w:cs="IRNazanin"/>
          <w:lang w:bidi="fa-IR"/>
          <w:color w:val="111111"/>
          <w:sz w:val="28"/>
          <w:szCs w:val="28"/>
          <w:rtl/>
        </w:rPr>
        <w:t xml:space="preserve">أیضا إلی تلمیذه المذکور، طبع ضمن مصنفاته (2: 700- 706). أوله: [کلماتی که از أقلام مبارک آن خلاصة أخیار عصر و نوباوه بوستان خرد و نور دیده ...]. نسخه منها فی (دانشگاه 14/ 431) کتبها محمد علی فی 1302، و نسخه أخری غیر مؤرخة فی (الرضویة 9 أخلاق) بقلم النسخ.</w:t>
      </w:r>
    </w:p>
    <w:p>
      <w:pPr>
        <w:pStyle w:val="Heading3"/>
      </w:pPr>
      <w:bookmarkStart w:id="1278" w:name="_Toc839"/>
      <w:r>
        <w:t>6508- مکتوب بابا أفضل‏</w:t>
      </w:r>
      <w:bookmarkEnd w:id="1278"/>
    </w:p>
    <w:p>
      <w:pPr>
        <w:pStyle w:val="BookText"/>
      </w:pPr>
      <w:r>
        <w:rPr>
          <w:rFonts w:ascii="IRNazanin" w:hAnsi="IRNazanin" w:eastAsia="IRNazanin" w:cs="IRNazanin"/>
          <w:lang w:bidi="fa-IR"/>
          <w:color w:val="111111"/>
          <w:sz w:val="28"/>
          <w:szCs w:val="28"/>
          <w:rtl/>
        </w:rPr>
        <w:t xml:space="preserve">إلی (صدر سعید تاج الدین محمد نوش‏آبادی) فی التعزیة و التسلیة، و فیها ذکر من فصول زجر النفس له. طبع ضمن مصنفاته (2:</w:t>
      </w:r>
    </w:p>
    <w:p>
      <w:pPr>
        <w:pStyle w:val="BookText"/>
      </w:pPr>
      <w:r>
        <w:rPr>
          <w:rFonts w:ascii="IRNazanin" w:hAnsi="IRNazanin" w:eastAsia="IRNazanin" w:cs="IRNazanin"/>
          <w:lang w:bidi="fa-IR"/>
          <w:color w:val="111111"/>
          <w:sz w:val="28"/>
          <w:szCs w:val="28"/>
          <w:rtl/>
        </w:rPr>
        <w:t xml:space="preserve">706- 709). أوله: [مدد تأیید الهی از کار و اندیشه مخدومی منفصل و منقطع مباد ...]. نسخه منه فی (لنینگراد، آکادمی علوم شوروی 5/ 612) ضمن المجموعة المؤرخة (656- 663) و نسخه أخری فی (دانشگاه 5/ 3903) کتبت بقلم النسخ الجید ضمن المجموعة المؤرخة 1077 فی صفحتین.</w:t>
      </w:r>
    </w:p>
    <w:p>
      <w:pPr>
        <w:pStyle w:val="Heading3"/>
      </w:pPr>
      <w:bookmarkStart w:id="1279" w:name="_Toc840"/>
      <w:r>
        <w:t>6509- مکتوب بابا أفضل‏</w:t>
      </w:r>
      <w:bookmarkEnd w:id="1279"/>
    </w:p>
    <w:p>
      <w:pPr>
        <w:pStyle w:val="BookText"/>
      </w:pPr>
      <w:r>
        <w:rPr>
          <w:rFonts w:ascii="IRNazanin" w:hAnsi="IRNazanin" w:eastAsia="IRNazanin" w:cs="IRNazanin"/>
          <w:lang w:bidi="fa-IR"/>
          <w:color w:val="111111"/>
          <w:sz w:val="28"/>
          <w:szCs w:val="28"/>
          <w:rtl/>
        </w:rPr>
        <w:t xml:space="preserve">فی جواب (صاحب سعید وزیر مجد الدین محمد بن عبد الله) کتبها و هو فی المرحلة الستین من عمره، و طبع ضمن مصنفاته فی (2:</w:t>
      </w:r>
    </w:p>
    <w:p>
      <w:pPr>
        <w:pStyle w:val="BookText"/>
      </w:pPr>
      <w:r>
        <w:rPr>
          <w:rFonts w:ascii="IRNazanin" w:hAnsi="IRNazanin" w:eastAsia="IRNazanin" w:cs="IRNazanin"/>
          <w:lang w:bidi="fa-IR"/>
          <w:color w:val="111111"/>
          <w:sz w:val="28"/>
          <w:szCs w:val="28"/>
          <w:rtl/>
        </w:rPr>
        <w:t xml:space="preserve">692- 699). أوله: [صباح و مساء مجلس عالی صاحبی صدر کبیر ... تاج الوزرائی ... مجد الدین ... ألطاف أزلی و سعادت ابدی را انجمن گاهوار ...] توجد نسختان منها فی (دانشگاه 3/ 2581 و 3/ 3903) الأولی بخط الشیخ علی بن‏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58" w:name="pg11374_165299"/>
    <w:bookmarkEnd w:id="158"/>
    <w:p>
      <w:pPr>
        <w:pStyle w:val="BookText"/>
      </w:pPr>
      <w:r>
        <w:rPr>
          <w:rFonts w:ascii="IRNazanin" w:hAnsi="IRNazanin" w:eastAsia="IRNazanin" w:cs="IRNazanin"/>
          <w:lang w:bidi="fa-IR"/>
          <w:color w:val="111111"/>
          <w:sz w:val="28"/>
          <w:szCs w:val="28"/>
          <w:rtl/>
        </w:rPr>
        <w:t xml:space="preserve">محمود الکاتب کتبها بقلم النستعلیق فی 1062 فی عشرة صحائف، و الثانیة ضمن المجموعة المؤرخة 1077 فی ثمانیة صحائف و مر بعض مکاتیب بابا أفضل.</w:t>
      </w:r>
    </w:p>
    <w:p>
      <w:pPr>
        <w:pStyle w:val="Heading3"/>
      </w:pPr>
      <w:bookmarkStart w:id="1280" w:name="_Toc841"/>
      <w:r>
        <w:t>6510- مکاتیب شیخ بهاء</w:t>
      </w:r>
      <w:bookmarkEnd w:id="1280"/>
    </w:p>
    <w:p>
      <w:pPr>
        <w:pStyle w:val="BookText"/>
      </w:pPr>
      <w:r>
        <w:rPr>
          <w:rFonts w:ascii="IRNazanin" w:hAnsi="IRNazanin" w:eastAsia="IRNazanin" w:cs="IRNazanin"/>
          <w:lang w:bidi="fa-IR"/>
          <w:color w:val="111111"/>
          <w:sz w:val="28"/>
          <w:szCs w:val="28"/>
          <w:rtl/>
        </w:rPr>
        <w:t xml:space="preserve">المذکور فی (9: 143) بعنوان (بهاء الدین العاملی) منها ما کتبه إلی المیرزا إبراهیم الهمدانی ملمعا من الفارسیة و العربیة عرفانیة، و بعد الکلام لتأدیة مراسم المودة تکلم حول مطالب التجرید. أوله: [یا غائب عن عینی لا عن بالی القرب إلیک منتهی آمالی ...]. و منها مکتوبه فی التعزیة یوجد الأول من المکتوبین فی طهران (الحقوق 9/ 46 ج) کتبت (23 ج/ 1064) بأمر من إسماعیل قلی بیکا فی قریة بزرودفشم، و أما الثانی من المکتوبین توجد نسخه منه فی (دانشگاه 91/ 2591) ضمن مجموعة کتبت فی (1098- 1120).</w:t>
      </w:r>
    </w:p>
    <w:p>
      <w:pPr>
        <w:pStyle w:val="Heading3"/>
      </w:pPr>
      <w:bookmarkStart w:id="1281" w:name="_Toc842"/>
      <w:r>
        <w:t>6511- مکتوب الشیخ البهائی‏</w:t>
      </w:r>
      <w:bookmarkEnd w:id="1281"/>
    </w:p>
    <w:p>
      <w:pPr>
        <w:pStyle w:val="BookText"/>
      </w:pPr>
      <w:r>
        <w:rPr>
          <w:rFonts w:ascii="IRNazanin" w:hAnsi="IRNazanin" w:eastAsia="IRNazanin" w:cs="IRNazanin"/>
          <w:lang w:bidi="fa-IR"/>
          <w:color w:val="111111"/>
          <w:sz w:val="28"/>
          <w:szCs w:val="28"/>
          <w:rtl/>
        </w:rPr>
        <w:t xml:space="preserve">بهاء الدین محمد بن الحسین بن عبد الصمد، إلی السید المیرزا إبراهیم الهمدانی. أوله:</w:t>
      </w:r>
    </w:p>
    <w:p>
      <w:pPr>
        <w:pStyle w:val="BookText"/>
      </w:pPr>
      <w:r>
        <w:rPr>
          <w:rFonts w:ascii="IRNazanin" w:hAnsi="IRNazanin" w:eastAsia="IRNazanin" w:cs="IRNazanin"/>
          <w:lang w:bidi="fa-IR"/>
          <w:color w:val="111111"/>
          <w:sz w:val="28"/>
          <w:szCs w:val="28"/>
          <w:rtl/>
        </w:rPr>
        <w:t xml:space="preserve">یا غائبا عن عینی لا عن بالی‏</w:t>
      </w:r>
    </w:p>
    <w:p>
      <w:pPr>
        <w:pStyle w:val="BookText"/>
      </w:pPr>
      <w:r>
        <w:rPr>
          <w:rFonts w:ascii="IRNazanin" w:hAnsi="IRNazanin" w:eastAsia="IRNazanin" w:cs="IRNazanin"/>
          <w:lang w:bidi="fa-IR"/>
          <w:color w:val="111111"/>
          <w:sz w:val="28"/>
          <w:szCs w:val="28"/>
          <w:rtl/>
        </w:rPr>
        <w:t xml:space="preserve">و القرب إلیک منتهی آمالی‏</w:t>
      </w:r>
    </w:p>
    <w:p>
      <w:pPr>
        <w:pStyle w:val="BookText"/>
      </w:pPr>
      <w:r>
        <w:rPr>
          <w:rFonts w:ascii="IRNazanin" w:hAnsi="IRNazanin" w:eastAsia="IRNazanin" w:cs="IRNazanin"/>
          <w:lang w:bidi="fa-IR"/>
          <w:color w:val="111111"/>
          <w:sz w:val="28"/>
          <w:szCs w:val="28"/>
          <w:rtl/>
        </w:rPr>
        <w:t xml:space="preserve">و النسخة فی مجموعة عند المولی الخوانساری مع جواب المیرزا إبراهیم له، و فی الرضویة أیضا.</w:t>
      </w:r>
    </w:p>
    <w:p>
      <w:pPr>
        <w:pStyle w:val="Heading3"/>
      </w:pPr>
      <w:bookmarkStart w:id="1282" w:name="_Toc843"/>
      <w:r>
        <w:t>6512- مکتوب بهگو</w:t>
      </w:r>
      <w:bookmarkEnd w:id="1282"/>
    </w:p>
    <w:p>
      <w:pPr>
        <w:pStyle w:val="BookText"/>
      </w:pPr>
      <w:r>
        <w:rPr>
          <w:rFonts w:ascii="IRNazanin" w:hAnsi="IRNazanin" w:eastAsia="IRNazanin" w:cs="IRNazanin"/>
          <w:lang w:bidi="fa-IR"/>
          <w:color w:val="111111"/>
          <w:sz w:val="28"/>
          <w:szCs w:val="28"/>
          <w:rtl/>
        </w:rPr>
        <w:t xml:space="preserve">فارسی، لبهونیداس المنشی المتخلص ب (بهگو) توجد نسخه منه ضمن الجنگ المؤرخة (1893 م- 1211) فی (الرضویة 233 أدبیات 4490) و معها له: بحر طویل فی 23 ص و داستان دهقان‏زاده نادان و دو پروانه.</w:t>
      </w:r>
    </w:p>
    <w:p>
      <w:pPr>
        <w:pStyle w:val="Heading3"/>
      </w:pPr>
      <w:bookmarkStart w:id="1283" w:name="_Toc844"/>
      <w:r>
        <w:t>مکتوب جامی‏</w:t>
      </w:r>
      <w:bookmarkEnd w:id="1283"/>
    </w:p>
    <w:p>
      <w:pPr>
        <w:pStyle w:val="BookText"/>
      </w:pPr>
      <w:r>
        <w:rPr>
          <w:rFonts w:ascii="IRNazanin" w:hAnsi="IRNazanin" w:eastAsia="IRNazanin" w:cs="IRNazanin"/>
          <w:lang w:bidi="fa-IR"/>
          <w:color w:val="111111"/>
          <w:sz w:val="28"/>
          <w:szCs w:val="28"/>
          <w:rtl/>
        </w:rPr>
        <w:t xml:space="preserve">فی السیر و السلوک، یأتی باسمها نوریة فی حرف النون.</w:t>
      </w:r>
    </w:p>
    <w:p>
      <w:pPr>
        <w:pStyle w:val="Heading3"/>
      </w:pPr>
      <w:bookmarkStart w:id="1284" w:name="_Toc845"/>
      <w:r>
        <w:t>6513- مکتوب المولی جلال الدوانی‏</w:t>
      </w:r>
      <w:bookmarkEnd w:id="1284"/>
    </w:p>
    <w:p>
      <w:pPr>
        <w:pStyle w:val="BookText"/>
      </w:pPr>
      <w:r>
        <w:rPr>
          <w:rFonts w:ascii="IRNazanin" w:hAnsi="IRNazanin" w:eastAsia="IRNazanin" w:cs="IRNazanin"/>
          <w:lang w:bidi="fa-IR"/>
          <w:color w:val="111111"/>
          <w:sz w:val="28"/>
          <w:szCs w:val="28"/>
          <w:rtl/>
        </w:rPr>
        <w:t xml:space="preserve">فارسی فی جواب من کتب إلیه فی مجموعة من رسائل الدوانی فی مدرسة فاضل خان.</w:t>
      </w:r>
    </w:p>
    <w:p>
      <w:pPr>
        <w:pStyle w:val="Heading3"/>
      </w:pPr>
      <w:bookmarkStart w:id="1285" w:name="_Toc846"/>
      <w:r>
        <w:t>6514- مکتوب دوانی‏</w:t>
      </w:r>
      <w:bookmarkEnd w:id="1285"/>
    </w:p>
    <w:p>
      <w:pPr>
        <w:pStyle w:val="BookText"/>
      </w:pPr>
      <w:r>
        <w:rPr>
          <w:rFonts w:ascii="IRNazanin" w:hAnsi="IRNazanin" w:eastAsia="IRNazanin" w:cs="IRNazanin"/>
          <w:lang w:bidi="fa-IR"/>
          <w:color w:val="111111"/>
          <w:sz w:val="28"/>
          <w:szCs w:val="28"/>
          <w:rtl/>
        </w:rPr>
        <w:t xml:space="preserve">المذکور فی (9: 329) نسخه منه فی (دانشگاه 2464) ضمن المجموعة المؤرخة (1063- 1073) و هو رسالة عرفانیة، کتبت بالفارسیة الخالصة من دون استعمال اللغات الأجنبیة.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59" w:name="pg11374_165300"/>
    <w:bookmarkEnd w:id="159"/>
    <w:p>
      <w:pPr>
        <w:pStyle w:val="Heading3"/>
      </w:pPr>
      <w:bookmarkStart w:id="1286" w:name="_Toc847"/>
      <w:r>
        <w:t>6515- مکتوب الشیخ حسین بن عبد الصمد</w:t>
      </w:r>
      <w:bookmarkEnd w:id="1286"/>
    </w:p>
    <w:p>
      <w:pPr>
        <w:pStyle w:val="BookText"/>
      </w:pPr>
      <w:r>
        <w:rPr>
          <w:rFonts w:ascii="IRNazanin" w:hAnsi="IRNazanin" w:eastAsia="IRNazanin" w:cs="IRNazanin"/>
          <w:lang w:bidi="fa-IR"/>
          <w:color w:val="111111"/>
          <w:sz w:val="28"/>
          <w:szCs w:val="28"/>
          <w:rtl/>
        </w:rPr>
        <w:t xml:space="preserve">والد البهائی، إلی شیخه، الشیخ زین الدین الشهید، یقرب من 700 بیت، أدبی فی شرح مسافرته إلی العراق و ما عرض له فیها، و بعض أخلاق أهلها، بخط الشیخ علی کاشف الغطاء ضمن مجموعة دونها لنفسه.</w:t>
      </w:r>
    </w:p>
    <w:p>
      <w:pPr>
        <w:pStyle w:val="Heading3"/>
      </w:pPr>
      <w:bookmarkStart w:id="1287" w:name="_Toc848"/>
      <w:r>
        <w:t>6516- مکتوب الشیخ حسین الماحوزی‏</w:t>
      </w:r>
      <w:bookmarkEnd w:id="1287"/>
    </w:p>
    <w:p>
      <w:pPr>
        <w:pStyle w:val="BookText"/>
      </w:pPr>
      <w:r>
        <w:rPr>
          <w:rFonts w:ascii="IRNazanin" w:hAnsi="IRNazanin" w:eastAsia="IRNazanin" w:cs="IRNazanin"/>
          <w:lang w:bidi="fa-IR"/>
          <w:color w:val="111111"/>
          <w:sz w:val="28"/>
          <w:szCs w:val="28"/>
          <w:rtl/>
        </w:rPr>
        <w:t xml:space="preserve">إلی السید صدر الدین القمی شارح الوافیة، عبر عنه ب (السید الأستاذ) و أطری فی الثناء علیه و فی آخره ذکره بعنوان: [الأجل الأنبل الکریم المیرزا محمد إبراهیم أخی السید الصدر].</w:t>
      </w:r>
    </w:p>
    <w:p>
      <w:pPr>
        <w:pStyle w:val="BookText"/>
      </w:pPr>
      <w:r>
        <w:rPr>
          <w:rFonts w:ascii="IRNazanin" w:hAnsi="IRNazanin" w:eastAsia="IRNazanin" w:cs="IRNazanin"/>
          <w:lang w:bidi="fa-IR"/>
          <w:color w:val="111111"/>
          <w:sz w:val="28"/>
          <w:szCs w:val="28"/>
          <w:rtl/>
        </w:rPr>
        <w:t xml:space="preserve">یقرب من خمسین بیتا فی مجموعة من فوائد السید الصدر فی کتب المولی محمد علی الخوانساری مع مکتوب السید صدر الدین إلی زین الدین.</w:t>
      </w:r>
    </w:p>
    <w:p>
      <w:pPr>
        <w:pStyle w:val="Heading3"/>
      </w:pPr>
      <w:bookmarkStart w:id="1288" w:name="_Toc849"/>
      <w:r>
        <w:t>6517- مکتوب خواجه باقی الله‏</w:t>
      </w:r>
      <w:bookmarkEnd w:id="1288"/>
    </w:p>
    <w:p>
      <w:pPr>
        <w:pStyle w:val="BookText"/>
      </w:pPr>
      <w:r>
        <w:rPr>
          <w:rFonts w:ascii="IRNazanin" w:hAnsi="IRNazanin" w:eastAsia="IRNazanin" w:cs="IRNazanin"/>
          <w:lang w:bidi="fa-IR"/>
          <w:color w:val="111111"/>
          <w:sz w:val="28"/>
          <w:szCs w:val="28"/>
          <w:rtl/>
        </w:rPr>
        <w:t xml:space="preserve">المذکور فی (9: 1219) و نسخه غیر مؤرخة منه فی (بنگال الآسویة 8/ 8 841) و مر للخواجة مثنوی فی (19: 83) و لعله هو الدهلوی مؤلف پرده برانداخت و بردگی شناخت الموجود نسخه غیر مؤرخة منه فی (القاهرة، دار الکتب 40 مجامیع فارسی طلعت) التی کتبها الشاه ذات الله الفارسی فی عشرة صحائف أول پرده ...: [أقرب طرق طریقة التوحید است ...]. و هو مقالة عرفانیة فی طرق الصوفیة العشرة و نسبت فی بعض الفهارس إلی عین القضاة صاحب المکاتیب المذکور فی (22: 133).</w:t>
      </w:r>
    </w:p>
    <w:p>
      <w:pPr>
        <w:pStyle w:val="Heading3"/>
      </w:pPr>
      <w:bookmarkStart w:id="1289" w:name="_Toc850"/>
      <w:r>
        <w:t>6518- مکتوب درویش پالان دوز</w:t>
      </w:r>
      <w:bookmarkEnd w:id="1289"/>
    </w:p>
    <w:p>
      <w:pPr>
        <w:pStyle w:val="BookText"/>
      </w:pPr>
      <w:r>
        <w:rPr>
          <w:rFonts w:ascii="IRNazanin" w:hAnsi="IRNazanin" w:eastAsia="IRNazanin" w:cs="IRNazanin"/>
          <w:lang w:bidi="fa-IR"/>
          <w:color w:val="111111"/>
          <w:sz w:val="28"/>
          <w:szCs w:val="28"/>
          <w:rtl/>
        </w:rPr>
        <w:t xml:space="preserve">إلی ابنه حیدر محمد، فارسی عرفانی نسخه منه فی (المجلس 108/ 3457) ضمن مجموعة من القرن الحادی عشر.</w:t>
      </w:r>
    </w:p>
    <w:p>
      <w:pPr>
        <w:pStyle w:val="Heading3"/>
      </w:pPr>
      <w:bookmarkStart w:id="1290" w:name="_Toc851"/>
      <w:r>
        <w:t>مکتوب دهدار</w:t>
      </w:r>
      <w:bookmarkEnd w:id="1290"/>
    </w:p>
    <w:p>
      <w:pPr>
        <w:pStyle w:val="BookText"/>
      </w:pPr>
      <w:r>
        <w:rPr>
          <w:rFonts w:ascii="IRNazanin" w:hAnsi="IRNazanin" w:eastAsia="IRNazanin" w:cs="IRNazanin"/>
          <w:lang w:bidi="fa-IR"/>
          <w:color w:val="111111"/>
          <w:sz w:val="28"/>
          <w:szCs w:val="28"/>
          <w:rtl/>
        </w:rPr>
        <w:t xml:space="preserve">یأتی بعنوان مکتوب محمد الدهدار.</w:t>
      </w:r>
    </w:p>
    <w:p>
      <w:pPr>
        <w:pStyle w:val="Heading3"/>
      </w:pPr>
      <w:bookmarkStart w:id="1291" w:name="_Toc852"/>
      <w:r>
        <w:t>مکتوب الرستمداری‏</w:t>
      </w:r>
      <w:bookmarkEnd w:id="1291"/>
    </w:p>
    <w:p>
      <w:pPr>
        <w:pStyle w:val="BookText"/>
      </w:pPr>
      <w:r>
        <w:rPr>
          <w:rFonts w:ascii="IRNazanin" w:hAnsi="IRNazanin" w:eastAsia="IRNazanin" w:cs="IRNazanin"/>
          <w:lang w:bidi="fa-IR"/>
          <w:color w:val="111111"/>
          <w:sz w:val="28"/>
          <w:szCs w:val="28"/>
          <w:rtl/>
        </w:rPr>
        <w:t xml:space="preserve">إلی أفاضل ما وراء النهر، مر بعنوان الإمامة و إبطال مذهب العامة فی (2: 337) عند ما حاصر عبد الله أزبک، مشهد الرضا علیه السلام  فی (996- 997) کتب أحد فقهاء المشهد رسالة إلیه یشکو فیه من الحصار و الضیق فأحال الأزبکی جوابه إلی علماء ورارود الذین کانوا فی جیشه، فکتبوا رسالة و أقاموا دلائلا جوزوا فیه مظالم الأزبکیة، فأجاب المکتوب المولی محمد بن فخر الدین‏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60" w:name="pg11374_165301"/>
    <w:bookmarkEnd w:id="160"/>
    <w:p>
      <w:pPr>
        <w:pStyle w:val="BookText"/>
      </w:pPr>
      <w:r>
        <w:rPr>
          <w:rFonts w:ascii="IRNazanin" w:hAnsi="IRNazanin" w:eastAsia="IRNazanin" w:cs="IRNazanin"/>
          <w:lang w:bidi="fa-IR"/>
          <w:color w:val="111111"/>
          <w:sz w:val="28"/>
          <w:szCs w:val="28"/>
          <w:rtl/>
        </w:rPr>
        <w:t xml:space="preserve">علی المشکک الرستمداری المدرس. و الرسالتان المکتوبتان للدفاع عن حریم الشیعة توجد مع مکتوبی المخالفین کما مر فی (8: 282) بعنوان دو نامه و عد فی (ص 1000) من فهرست نسخه‏های خطی فارسی 25 نسخه من المکتوبین أو أحدهما أو بانضمام رسالة الأزبکیة، أقدمها کتابة فی (الإلهیات 2/ 512 د) کتبت فی (17 ع 2 1035) و نسخه أخری فی (طهران، أدبیات 3/ 18 د) ضمن المجموعة المؤرخة 1036 کتبها النظام فی شیراز. أول المکتوب الأول: [پوشیده نیست بر هیچ مؤمن عالم که تعرض بأموال و نفوس کسانی که ...]. و أول الثانی من المکتوبین:</w:t>
      </w:r>
    </w:p>
    <w:p>
      <w:pPr>
        <w:pStyle w:val="BookText"/>
      </w:pPr>
      <w:r>
        <w:rPr>
          <w:rFonts w:ascii="IRNazanin" w:hAnsi="IRNazanin" w:eastAsia="IRNazanin" w:cs="IRNazanin"/>
          <w:lang w:bidi="fa-IR"/>
          <w:color w:val="111111"/>
          <w:sz w:val="28"/>
          <w:szCs w:val="28"/>
          <w:rtl/>
        </w:rPr>
        <w:t xml:space="preserve">[نتائج أفکار و رشحات أقلام درربار أفاضل ما وراء النهر ...]. المظنون أن ما ذکر فی (5: 175) بعنوان جواب اعتراضات علماء ما وراء النهر علی الشیعة للمولی محمد المشهدی المتوفی بها 1257، تخلیط بین هذا المکتوب و غیره.</w:t>
      </w:r>
    </w:p>
    <w:p>
      <w:pPr>
        <w:pStyle w:val="Heading3"/>
      </w:pPr>
      <w:bookmarkStart w:id="1292" w:name="_Toc853"/>
      <w:r>
        <w:t>6519- مکتوب زین الدین النسوی‏</w:t>
      </w:r>
      <w:bookmarkEnd w:id="1292"/>
    </w:p>
    <w:p>
      <w:pPr>
        <w:pStyle w:val="BookText"/>
      </w:pPr>
      <w:r>
        <w:rPr>
          <w:rFonts w:ascii="IRNazanin" w:hAnsi="IRNazanin" w:eastAsia="IRNazanin" w:cs="IRNazanin"/>
          <w:lang w:bidi="fa-IR"/>
          <w:color w:val="111111"/>
          <w:sz w:val="28"/>
          <w:szCs w:val="28"/>
          <w:rtl/>
        </w:rPr>
        <w:t xml:space="preserve">فی جواب رکن الدین صفی بن علی ألوندکلی، فی الفرق بین الموت و المنام، لذة البدن و ألمه بعد الموت، حاله قالب البدن عند خروج الروح. أوله: [... سؤال می‏نماید که فرق چیست میان مرگ و خواب ...]. یوجد فی (دانشگاه 8/ 448) نسخه کتبت فی (ذی الحجة 1083) مشتملة علی خمسة أسئلة و جوابها، و فی (الملک 22/ 4191) نسخه من القرن الحادی عشر و أوراقه الأواخر جدیدة الکتابة و ذکرت فی بعض الفهارس بعنوان پرسش و پاسخ.</w:t>
      </w:r>
    </w:p>
    <w:p>
      <w:pPr>
        <w:pStyle w:val="Heading3"/>
      </w:pPr>
      <w:bookmarkStart w:id="1293" w:name="_Toc854"/>
      <w:r>
        <w:t>6520- مکتوب ژنده پیل‏</w:t>
      </w:r>
      <w:bookmarkEnd w:id="1293"/>
    </w:p>
    <w:p>
      <w:pPr>
        <w:pStyle w:val="BookText"/>
      </w:pPr>
      <w:r>
        <w:rPr>
          <w:rFonts w:ascii="IRNazanin" w:hAnsi="IRNazanin" w:eastAsia="IRNazanin" w:cs="IRNazanin"/>
          <w:lang w:bidi="fa-IR"/>
          <w:color w:val="111111"/>
          <w:sz w:val="28"/>
          <w:szCs w:val="28"/>
          <w:rtl/>
        </w:rPr>
        <w:t xml:space="preserve">المذکور فی (9: 413) و فی (المجلس 106/ 3457) مجموعة من القرن الحادی عشر، فیها عدة مکاتیب لژنده پیل، کتب اثنین منها إلی الشیخ مظفر شمس البلخی، لمقتضی الأسئلة و ما وقع له من المشکلات و منها فی تفسیر سورة الفاتحة، و أخری فی جواب الخواجة الإمام فصیح الدین فی عشرة صحائف.</w:t>
      </w:r>
    </w:p>
    <w:p>
      <w:pPr>
        <w:pStyle w:val="Heading3"/>
      </w:pPr>
      <w:bookmarkStart w:id="1294" w:name="_Toc855"/>
      <w:r>
        <w:t>6521- مکتوب سعد الدین الحموی‏</w:t>
      </w:r>
      <w:bookmarkEnd w:id="1294"/>
    </w:p>
    <w:p>
      <w:pPr>
        <w:pStyle w:val="BookText"/>
      </w:pPr>
      <w:r>
        <w:rPr>
          <w:rFonts w:ascii="IRNazanin" w:hAnsi="IRNazanin" w:eastAsia="IRNazanin" w:cs="IRNazanin"/>
          <w:lang w:bidi="fa-IR"/>
          <w:color w:val="111111"/>
          <w:sz w:val="28"/>
          <w:szCs w:val="28"/>
          <w:rtl/>
        </w:rPr>
        <w:t xml:space="preserve">فارسی عرفانی، نسخه منه فی (لالا إسماعیل 487 ر) ضمن مجموعة من القرن الثامن و عنوانها (مما کتب الشیخ سعد الدین الحموی للإمام عز الدین المروزی) و صورتها الفتوغرافیة فی‏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61" w:name="pg11374_165302"/>
    <w:bookmarkEnd w:id="161"/>
    <w:p>
      <w:pPr>
        <w:pStyle w:val="BookText"/>
      </w:pPr>
      <w:r>
        <w:rPr>
          <w:rFonts w:ascii="IRNazanin" w:hAnsi="IRNazanin" w:eastAsia="IRNazanin" w:cs="IRNazanin"/>
          <w:lang w:bidi="fa-IR"/>
          <w:color w:val="111111"/>
          <w:sz w:val="28"/>
          <w:szCs w:val="28"/>
          <w:rtl/>
        </w:rPr>
        <w:t xml:space="preserve">(دانشگاه، رقم 573) و للحموی أیضا لطائف التوحید فی غرائب التفرید عرفانی نسخه منه فی (عاطف أفندی 4/ 2241) کتبت بقلم النستعلیق ضمن المجموعة المؤرخة 828، و نسخه أخری فی (المجلس 9/ 2468 غیر المفهرسة) بخط من القرن التاسع. أوله: [حمد له ... و بعد، این رساله‏ای است موجز در أمور الهیت نوشته شده از برای عارفان ...]. و له أیضا کلمات فارسی عرفانی، نسخه منه فی (إستانبول، أنیورسیتة 4/ 144 ف) ضمن المجموعة المؤرخة 980، فی 13 ورقا، و له أیضا سجنجل الأرواح و محبوب الأولیاء و دیوان و المصباح فی التصوف کما مر فی (12: 148 و 8: 187 و 9: 447 و 21: 99) و مر فرائد السمطین لولده فی (16: 136) و الحموی هذا خلیفة نجم الدین الکبری و شهاب الدین عمر السهروردی و شیخ عزیز الدین النسفی.</w:t>
      </w:r>
    </w:p>
    <w:p>
      <w:pPr>
        <w:pStyle w:val="Heading3"/>
      </w:pPr>
      <w:bookmarkStart w:id="1295" w:name="_Toc856"/>
      <w:r>
        <w:t>6522- مکتوب سلطان ملک شاه‏</w:t>
      </w:r>
      <w:bookmarkEnd w:id="1295"/>
    </w:p>
    <w:p>
      <w:pPr>
        <w:pStyle w:val="BookText"/>
      </w:pPr>
      <w:r>
        <w:rPr>
          <w:rFonts w:ascii="IRNazanin" w:hAnsi="IRNazanin" w:eastAsia="IRNazanin" w:cs="IRNazanin"/>
          <w:lang w:bidi="fa-IR"/>
          <w:color w:val="111111"/>
          <w:sz w:val="28"/>
          <w:szCs w:val="28"/>
          <w:rtl/>
        </w:rPr>
        <w:t xml:space="preserve">(584- 588) إلی مؤید الملک، فی تعزیة نظام الملک. نسخه منه فی (نافذ پاشا 5/ 328) و جاء فی آخره: [وقع الفراغ‏] (سلخ ع 1، 574) و ذکر اسم الکاتب [علی بن محمد].</w:t>
      </w:r>
    </w:p>
    <w:p>
      <w:pPr>
        <w:pStyle w:val="Heading3"/>
      </w:pPr>
      <w:bookmarkStart w:id="1296" w:name="_Toc857"/>
      <w:r>
        <w:t>6523- مکتوب سنائی‏</w:t>
      </w:r>
      <w:bookmarkEnd w:id="1296"/>
    </w:p>
    <w:p>
      <w:pPr>
        <w:pStyle w:val="BookText"/>
      </w:pPr>
      <w:r>
        <w:rPr>
          <w:rFonts w:ascii="IRNazanin" w:hAnsi="IRNazanin" w:eastAsia="IRNazanin" w:cs="IRNazanin"/>
          <w:lang w:bidi="fa-IR"/>
          <w:color w:val="111111"/>
          <w:sz w:val="28"/>
          <w:szCs w:val="28"/>
          <w:rtl/>
        </w:rPr>
        <w:t xml:space="preserve">إلی بهرام شاه الغزنوی، أشرنا إلیها فی (6:</w:t>
      </w:r>
    </w:p>
    <w:p>
      <w:pPr>
        <w:pStyle w:val="BookText"/>
      </w:pPr>
      <w:r>
        <w:rPr>
          <w:rFonts w:ascii="Times New Roman" w:hAnsi="Times New Roman" w:eastAsia="Times New Roman" w:cs="Times New Roman"/>
          <w:lang w:val="en-US" w:bidi="en-US"/>
          <w:color w:val="111111"/>
          <w:sz w:val="28"/>
          <w:szCs w:val="28"/>
          <w:rtl/>
        </w:rPr>
        <w:t xml:space="preserve">383.</w:t>
      </w:r>
    </w:p>
    <w:p>
      <w:pPr>
        <w:pStyle w:val="BookText"/>
      </w:pPr>
      <w:r>
        <w:rPr>
          <w:rFonts w:ascii="IRNazanin" w:hAnsi="IRNazanin" w:eastAsia="IRNazanin" w:cs="IRNazanin"/>
          <w:lang w:bidi="fa-IR"/>
          <w:color w:val="111111"/>
          <w:sz w:val="28"/>
          <w:szCs w:val="28"/>
          <w:rtl/>
        </w:rPr>
        <w:t xml:space="preserve">عند ذکر الحدیقة له و توجد عدة نسخ من الحدیقة منضمة إلی المکتوب المذکور منها نسختان مذهبتان فی طهران (المجلس، 2347) کتبها محمود بن الهاشم فی 1013 فی 8500 بیتا، و (سپهسالار 196) کتبها عبد الرشید الدیلمی بخط الجید فی 1017 بأمر من الخواجة بیک فی بلدة هرات فی 419 ورقا، و توجد نسخه ثالثة فی (طهران، المجلس 1/ 4785) کتبت بقلم النستعلیق فی (27 ج 2 1074) و فی آخرها مکتوب وضعت بعد الحدیقة کما فی بعض الفهارس، و لعله أیضا للسنائی.</w:t>
      </w:r>
    </w:p>
    <w:p>
      <w:pPr>
        <w:pStyle w:val="Heading3"/>
      </w:pPr>
      <w:bookmarkStart w:id="1297" w:name="_Toc858"/>
      <w:r>
        <w:t>6524- مکتوب سید حسینی‏</w:t>
      </w:r>
      <w:bookmarkEnd w:id="1297"/>
    </w:p>
    <w:p>
      <w:pPr>
        <w:pStyle w:val="BookText"/>
      </w:pPr>
      <w:r>
        <w:rPr>
          <w:rFonts w:ascii="IRNazanin" w:hAnsi="IRNazanin" w:eastAsia="IRNazanin" w:cs="IRNazanin"/>
          <w:lang w:bidi="fa-IR"/>
          <w:color w:val="111111"/>
          <w:sz w:val="28"/>
          <w:szCs w:val="28"/>
          <w:rtl/>
        </w:rPr>
        <w:t xml:space="preserve">إلی أحد من مردته فی السیر و السلوک.</w:t>
      </w:r>
    </w:p>
    <w:p>
      <w:pPr>
        <w:pStyle w:val="BookText"/>
      </w:pPr>
      <w:r>
        <w:rPr>
          <w:rFonts w:ascii="IRNazanin" w:hAnsi="IRNazanin" w:eastAsia="IRNazanin" w:cs="IRNazanin"/>
          <w:lang w:bidi="fa-IR"/>
          <w:color w:val="111111"/>
          <w:sz w:val="28"/>
          <w:szCs w:val="28"/>
          <w:rtl/>
        </w:rPr>
        <w:t xml:space="preserve">أوله: [الحمد لله ... وصیت آن است که در جمیع أحوال حق جل ذکره را مطلع أحوال و ناظر افعال داند ...]. و النسخة فی (دانشگاه 6/ 871) کتبها محمد علی‏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62" w:name="pg11374_165303"/>
    <w:bookmarkEnd w:id="162"/>
    <w:p>
      <w:pPr>
        <w:pStyle w:val="BookText"/>
      </w:pPr>
      <w:r>
        <w:rPr>
          <w:rFonts w:ascii="IRNazanin" w:hAnsi="IRNazanin" w:eastAsia="IRNazanin" w:cs="IRNazanin"/>
          <w:lang w:bidi="fa-IR"/>
          <w:color w:val="111111"/>
          <w:sz w:val="28"/>
          <w:szCs w:val="28"/>
          <w:rtl/>
        </w:rPr>
        <w:t xml:space="preserve">بقلم النستعلیق فی 1301.</w:t>
      </w:r>
    </w:p>
    <w:p>
      <w:pPr>
        <w:pStyle w:val="Heading3"/>
      </w:pPr>
      <w:bookmarkStart w:id="1298" w:name="_Toc859"/>
      <w:r>
        <w:t>6525- مکتوب سیف باخرزی‏</w:t>
      </w:r>
      <w:bookmarkEnd w:id="1298"/>
    </w:p>
    <w:p>
      <w:pPr>
        <w:pStyle w:val="BookText"/>
      </w:pPr>
      <w:r>
        <w:rPr>
          <w:rFonts w:ascii="IRNazanin" w:hAnsi="IRNazanin" w:eastAsia="IRNazanin" w:cs="IRNazanin"/>
          <w:lang w:bidi="fa-IR"/>
          <w:color w:val="111111"/>
          <w:sz w:val="28"/>
          <w:szCs w:val="28"/>
          <w:rtl/>
        </w:rPr>
        <w:t xml:space="preserve">المتوفی (653 أو 658) إلی الحموی المذکور، عرفانی، نسخه غیر مؤرخة منها فی (بغدادلی وهبی 11/ 2023) و للباخرزی أیضا رسالة در عشق نسخه منه فی (دانشگاه 1/ 2449) کتبت فی القرن السابع أو الثامن فی 17 صفحة.</w:t>
      </w:r>
    </w:p>
    <w:p>
      <w:pPr>
        <w:pStyle w:val="Heading3"/>
      </w:pPr>
      <w:bookmarkStart w:id="1299" w:name="_Toc860"/>
      <w:r>
        <w:t>6526- مکتوب شارل مسمر فرانسوی‏</w:t>
      </w:r>
      <w:bookmarkEnd w:id="1299"/>
    </w:p>
    <w:p>
      <w:pPr>
        <w:pStyle w:val="BookText"/>
      </w:pPr>
      <w:r>
        <w:rPr>
          <w:rFonts w:ascii="IRNazanin" w:hAnsi="IRNazanin" w:eastAsia="IRNazanin" w:cs="IRNazanin"/>
          <w:lang w:bidi="fa-IR"/>
          <w:color w:val="111111"/>
          <w:sz w:val="28"/>
          <w:szCs w:val="28"/>
          <w:rtl/>
        </w:rPr>
        <w:t xml:space="preserve">إلی عالی پاشا الصدر الأعظم فی المملکة العثمانیة فی سبب جمود الشرقین، و تاریخ المکتوب (2 مارس 1869 م) و ترجمها إلی الفارسیة المیرزا ملکم خان، و سمیت الترجمة ب مبدأ ترقی نسخه منه فی رشت عند شاد القزوینی، ضمن کلیات ملکم المؤرخة 1294، و نسخه أخری فی (طهران، الملیة) 149 ف) ضمن کلیاته المذهبة المؤرخة 1301 التی کتبها أبو تراب الطباطبائی مستخدم اعتضاد السلطنة فی تبریز، و یأتی مکتوب صدر أعظم عثمانی بسلطان عثمانی.</w:t>
      </w:r>
    </w:p>
    <w:p>
      <w:pPr>
        <w:pStyle w:val="Heading3"/>
      </w:pPr>
      <w:bookmarkStart w:id="1300" w:name="_Toc861"/>
      <w:r>
        <w:t>6527- مکتوب شمس الدین‏</w:t>
      </w:r>
      <w:bookmarkEnd w:id="1300"/>
    </w:p>
    <w:p>
      <w:pPr>
        <w:pStyle w:val="BookText"/>
      </w:pPr>
      <w:r>
        <w:rPr>
          <w:rFonts w:ascii="IRNazanin" w:hAnsi="IRNazanin" w:eastAsia="IRNazanin" w:cs="IRNazanin"/>
          <w:lang w:bidi="fa-IR"/>
          <w:color w:val="111111"/>
          <w:sz w:val="28"/>
          <w:szCs w:val="28"/>
          <w:rtl/>
        </w:rPr>
        <w:t xml:space="preserve">إلی المحقق الخواجة نصیر الدین محمد بن محمد بن الحسن الطوسی، المتوفی سنة 672، و النسخة فی مکتبة راغب پاشا بإسلامبول و یحتمل اتحاده مع الآتی ذکره.</w:t>
      </w:r>
    </w:p>
    <w:p>
      <w:pPr>
        <w:pStyle w:val="Heading3"/>
      </w:pPr>
      <w:bookmarkStart w:id="1301" w:name="_Toc862"/>
      <w:r>
        <w:t>6528- مکتوب شمس الدین کیشی‏</w:t>
      </w:r>
      <w:bookmarkEnd w:id="1301"/>
    </w:p>
    <w:p>
      <w:pPr>
        <w:pStyle w:val="BookText"/>
      </w:pPr>
      <w:r>
        <w:rPr>
          <w:rFonts w:ascii="IRNazanin" w:hAnsi="IRNazanin" w:eastAsia="IRNazanin" w:cs="IRNazanin"/>
          <w:lang w:bidi="fa-IR"/>
          <w:color w:val="111111"/>
          <w:sz w:val="28"/>
          <w:szCs w:val="28"/>
          <w:rtl/>
        </w:rPr>
        <w:t xml:space="preserve">أرسلها من أصفهان إلی الخواجة نصیر الدین الطوسی فأجیب بها، یوجدا معا فی (شیراز) عند صدر الدین المحلاتی کتبت فی أصفهان فی سنة 1065.</w:t>
      </w:r>
    </w:p>
    <w:p>
      <w:pPr>
        <w:pStyle w:val="Heading3"/>
      </w:pPr>
      <w:bookmarkStart w:id="1302" w:name="_Toc863"/>
      <w:r>
        <w:t>6529- مکتوب محمد شریف کاشف‏</w:t>
      </w:r>
      <w:bookmarkEnd w:id="1302"/>
    </w:p>
    <w:p>
      <w:pPr>
        <w:pStyle w:val="BookText"/>
      </w:pPr>
      <w:r>
        <w:rPr>
          <w:rFonts w:ascii="IRNazanin" w:hAnsi="IRNazanin" w:eastAsia="IRNazanin" w:cs="IRNazanin"/>
          <w:lang w:bidi="fa-IR"/>
          <w:color w:val="111111"/>
          <w:sz w:val="28"/>
          <w:szCs w:val="28"/>
          <w:rtl/>
        </w:rPr>
        <w:t xml:space="preserve">و یسمی ب در مکنون توجد نسخه منه فی (طهران، أدبیات 1793 حکمت) کتبت بقلم النستعلیق فی القرن الحادی عشر.</w:t>
      </w:r>
    </w:p>
    <w:p>
      <w:pPr>
        <w:pStyle w:val="BookText"/>
      </w:pPr>
      <w:r>
        <w:rPr>
          <w:rFonts w:ascii="IRNazanin" w:hAnsi="IRNazanin" w:eastAsia="IRNazanin" w:cs="IRNazanin"/>
          <w:lang w:bidi="fa-IR"/>
          <w:color w:val="111111"/>
          <w:sz w:val="28"/>
          <w:szCs w:val="28"/>
          <w:rtl/>
        </w:rPr>
        <w:t xml:space="preserve">أقول: مر فی (7: 151 و 8: 108، 9: 898) أن للقاضی محمد شریف المتخلص بکاشف الشیرازی، المتوفی 1060، کتاب یسمی ب الدرة المکنونة أو درة مکنونة ذکره فی کتابه الآخر الموسوم ب خزان و بهار.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63" w:name="pg11374_165304"/>
    <w:bookmarkEnd w:id="163"/>
    <w:p>
      <w:pPr>
        <w:pStyle w:val="Heading3"/>
      </w:pPr>
      <w:bookmarkStart w:id="1303" w:name="_Toc864"/>
      <w:r>
        <w:t>6530- مکتوب شیرازیان در پاسخ کرمانیان‏</w:t>
      </w:r>
      <w:bookmarkEnd w:id="1303"/>
    </w:p>
    <w:p>
      <w:pPr>
        <w:pStyle w:val="BookText"/>
      </w:pPr>
      <w:r>
        <w:rPr>
          <w:rFonts w:ascii="IRNazanin" w:hAnsi="IRNazanin" w:eastAsia="IRNazanin" w:cs="IRNazanin"/>
          <w:lang w:bidi="fa-IR"/>
          <w:color w:val="111111"/>
          <w:sz w:val="28"/>
          <w:szCs w:val="28"/>
          <w:rtl/>
        </w:rPr>
        <w:t xml:space="preserve">فلسفی تکلموا فیه حول الإیمان. أوله: [علماء إسلام و فضلاء أنام چه می‏فرمایند در این مناظره که درویشی سؤال کرد که ایمان موجود است یا معدوم ...]. و النسخة فی (سپهسالار 7/ 2919) غیر المؤرخة الا إنها کتبت عن نسخه خط الدوانی، و یوجد محاکمه بین السؤال و الجواب فی (سپهسالار 8/ 2919) من غیر تاریخ أورد فیها کلمات حسین شاه و محیی الدین محمد فی هذا الموضوع.</w:t>
      </w:r>
    </w:p>
    <w:p>
      <w:pPr>
        <w:pStyle w:val="Heading3"/>
      </w:pPr>
      <w:bookmarkStart w:id="1304" w:name="_Toc865"/>
      <w:r>
        <w:t>6531- مکتوب صائب‏</w:t>
      </w:r>
      <w:bookmarkEnd w:id="1304"/>
    </w:p>
    <w:p>
      <w:pPr>
        <w:pStyle w:val="BookText"/>
      </w:pPr>
      <w:r>
        <w:rPr>
          <w:rFonts w:ascii="IRNazanin" w:hAnsi="IRNazanin" w:eastAsia="IRNazanin" w:cs="IRNazanin"/>
          <w:lang w:bidi="fa-IR"/>
          <w:color w:val="111111"/>
          <w:sz w:val="28"/>
          <w:szCs w:val="28"/>
          <w:rtl/>
        </w:rPr>
        <w:t xml:space="preserve">المذکور فی (9: 569) نسخه منه بخطه ضمن کلیاته المذهبة فی (المجلس 1007) و معها واجب الحفظ و آرایش‏نگار و قندهارنامه قصیدة غزل منتخب أشعار کما یأتی و المجموع فی 26900 بیتا فی 440 ورقا.</w:t>
      </w:r>
    </w:p>
    <w:p>
      <w:pPr>
        <w:pStyle w:val="Heading3"/>
      </w:pPr>
      <w:bookmarkStart w:id="1305" w:name="_Toc866"/>
      <w:r>
        <w:t>6532- مکتوب صدر أعظم عثمانی بسلطان عثمانی‏</w:t>
      </w:r>
      <w:bookmarkEnd w:id="1305"/>
    </w:p>
    <w:p>
      <w:pPr>
        <w:pStyle w:val="BookText"/>
      </w:pPr>
      <w:r>
        <w:rPr>
          <w:rFonts w:ascii="IRNazanin" w:hAnsi="IRNazanin" w:eastAsia="IRNazanin" w:cs="IRNazanin"/>
          <w:lang w:bidi="fa-IR"/>
          <w:color w:val="111111"/>
          <w:sz w:val="28"/>
          <w:szCs w:val="28"/>
          <w:rtl/>
        </w:rPr>
        <w:t xml:space="preserve">نسخه منه فی کلیات ملکم الموجودة فی (طهران، الملیة 149 ف) کما مر عند ذکر مکتوب شارل مسمر الفرنسی فی 22: 166 و المظنون أن المکتوب هذا أیضا من تراجم ملکم.</w:t>
      </w:r>
    </w:p>
    <w:p>
      <w:pPr>
        <w:pStyle w:val="Heading3"/>
      </w:pPr>
      <w:bookmarkStart w:id="1306" w:name="_Toc867"/>
      <w:r>
        <w:t>6533- مکتوب سید صدر الدین الدشتکی‏</w:t>
      </w:r>
      <w:bookmarkEnd w:id="1306"/>
    </w:p>
    <w:p>
      <w:pPr>
        <w:pStyle w:val="BookText"/>
      </w:pPr>
      <w:r>
        <w:rPr>
          <w:rFonts w:ascii="IRNazanin" w:hAnsi="IRNazanin" w:eastAsia="IRNazanin" w:cs="IRNazanin"/>
          <w:lang w:bidi="fa-IR"/>
          <w:color w:val="111111"/>
          <w:sz w:val="28"/>
          <w:szCs w:val="28"/>
          <w:rtl/>
        </w:rPr>
        <w:t xml:space="preserve">و هو ابن منصور بن صدر الدین الحسینی الشیرازی إلی (حضرت مولوی أو لوی نظامی أخوی) و یقال له اعتقادات لأنه کتبه فی بیان معتقداته و مذهبه، فی سبعة فصول فی أواخر سنة 1089 و صرح فیها بتشیعه، نسخه منه فی (یزد، سریزدی 2 مج) ضمن المجموعة المؤرخة 1029 و معه رسالة عرفانی لعلها من مؤلفاته أیضا.</w:t>
      </w:r>
    </w:p>
    <w:p>
      <w:pPr>
        <w:pStyle w:val="Heading3"/>
      </w:pPr>
      <w:bookmarkStart w:id="1307" w:name="_Toc868"/>
      <w:r>
        <w:t>6534- مکتوب السید صدر الدین الرضوی‏</w:t>
      </w:r>
      <w:bookmarkEnd w:id="1307"/>
    </w:p>
    <w:p>
      <w:pPr>
        <w:pStyle w:val="BookText"/>
      </w:pPr>
      <w:r>
        <w:rPr>
          <w:rFonts w:ascii="IRNazanin" w:hAnsi="IRNazanin" w:eastAsia="IRNazanin" w:cs="IRNazanin"/>
          <w:lang w:bidi="fa-IR"/>
          <w:color w:val="111111"/>
          <w:sz w:val="28"/>
          <w:szCs w:val="28"/>
          <w:rtl/>
        </w:rPr>
        <w:t xml:space="preserve">و هو محمد بن محمد باقر الرضوی القمی شارح الوافیة، إلی الشیخ زین الدین.</w:t>
      </w:r>
    </w:p>
    <w:p>
      <w:pPr>
        <w:pStyle w:val="Heading3"/>
      </w:pPr>
      <w:bookmarkStart w:id="1308" w:name="_Toc869"/>
      <w:r>
        <w:t>6535- مکتوب صدر المتألهین‏</w:t>
      </w:r>
      <w:bookmarkEnd w:id="1308"/>
    </w:p>
    <w:p>
      <w:pPr>
        <w:pStyle w:val="BookText"/>
      </w:pPr>
      <w:r>
        <w:rPr>
          <w:rFonts w:ascii="IRNazanin" w:hAnsi="IRNazanin" w:eastAsia="IRNazanin" w:cs="IRNazanin"/>
          <w:lang w:bidi="fa-IR"/>
          <w:color w:val="111111"/>
          <w:sz w:val="28"/>
          <w:szCs w:val="28"/>
          <w:rtl/>
        </w:rPr>
        <w:t xml:space="preserve">المذکور دیوانه فی (9: 600) بعنوان (صدرای شیرازی) نسخه منه فی (طهران، عند أصغر المهدوی 10/ 874) کتبها علی بن أحمد الرشتی فی (1267- 1271) و هو مکتوب مبسوط عرفانی‏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64" w:name="pg11374_165305"/>
    <w:bookmarkEnd w:id="164"/>
    <w:p>
      <w:pPr>
        <w:pStyle w:val="BookText"/>
      </w:pPr>
      <w:r>
        <w:rPr>
          <w:rFonts w:ascii="IRNazanin" w:hAnsi="IRNazanin" w:eastAsia="IRNazanin" w:cs="IRNazanin"/>
          <w:lang w:bidi="fa-IR"/>
          <w:color w:val="111111"/>
          <w:sz w:val="28"/>
          <w:szCs w:val="28"/>
          <w:rtl/>
        </w:rPr>
        <w:t xml:space="preserve">کتبها الصدر أوان شیخوخته إلی أستاذه. [نواب، سید الحکماء میر محمد باقر داماد] المذکور فی (9: 76) و طبع فی مجلة راهنمای کتاب 5: 757 بمقدمة من محمد تقی دانش‏پژوه. أوله: [... قسم بمبدعی واجب الوجود که به اقتضای حکمت أزلی و أرادت لم‏یزلی ...].</w:t>
      </w:r>
    </w:p>
    <w:p>
      <w:pPr>
        <w:pStyle w:val="Heading3"/>
      </w:pPr>
      <w:bookmarkStart w:id="1309" w:name="_Toc870"/>
      <w:r>
        <w:t>6536- مکتوب طغرای مشهدی‏</w:t>
      </w:r>
      <w:bookmarkEnd w:id="1309"/>
    </w:p>
    <w:p>
      <w:pPr>
        <w:pStyle w:val="BookText"/>
      </w:pPr>
      <w:r>
        <w:rPr>
          <w:rFonts w:ascii="IRNazanin" w:hAnsi="IRNazanin" w:eastAsia="IRNazanin" w:cs="IRNazanin"/>
          <w:lang w:bidi="fa-IR"/>
          <w:color w:val="111111"/>
          <w:sz w:val="28"/>
          <w:szCs w:val="28"/>
          <w:rtl/>
        </w:rPr>
        <w:t xml:space="preserve">و یسمی ب إشارتیة کتبها فی الذم فی دکن و خاطب فیها یولچی خان. أوله: [خطاب بسرلشکر قطب شاه یولچی خان هزیمت دستگاه ...]. و ذکرها المشهدی فی التماس‏نامه له. و توجد نسخه منه فی (طهران، المجلس 28/ 3215) ضمن کلیاته المکتوبة فی القرن الثانی عشر فی صفحة 1 تین و نسخه أخری فی (طهران، دانشگاه 25/ 5040) ضمن کلیاته المکتوبة فی القرن الثانی أو الثالث عشر، و ذکرت فی فهرس المکتبة بعنوان إشاریة و یأتی منشئات لطغرا المشهدی.</w:t>
      </w:r>
    </w:p>
    <w:p>
      <w:pPr>
        <w:pStyle w:val="Heading3"/>
      </w:pPr>
      <w:bookmarkStart w:id="1310" w:name="_Toc871"/>
      <w:r>
        <w:t>6537- مکتوب طغرا</w:t>
      </w:r>
      <w:bookmarkEnd w:id="1310"/>
    </w:p>
    <w:p>
      <w:pPr>
        <w:pStyle w:val="BookText"/>
      </w:pPr>
      <w:r>
        <w:rPr>
          <w:rFonts w:ascii="IRNazanin" w:hAnsi="IRNazanin" w:eastAsia="IRNazanin" w:cs="IRNazanin"/>
          <w:lang w:bidi="fa-IR"/>
          <w:color w:val="111111"/>
          <w:sz w:val="28"/>
          <w:szCs w:val="28"/>
          <w:rtl/>
        </w:rPr>
        <w:t xml:space="preserve">المذکور، نظما و نثرا فی ذم یولچی خان المشار إلیه و قد ذمه أیضا فی خمسة ضروریة. أوله: [مخاطب این خطاب فضیحت انتساب یولچی خان پسر آقا جان موی تاب ...]. نسخه منه ضمن کلیاته فی (المجلس) کما ذکرنا- فی صفحتین و لطغرا أیضا التماس‏نامه أو رقعة التماس‏نامه بالنظم و النثر و مما جاء فیه أن منشئها بعد أن کتب إعلامیة و إشارتیة، التمس من الأحباء أن یتصرفوا فی المکتوبین و یحذفوا منها کل شعر قافیتها (کلک و ملک). أوله:</w:t>
      </w:r>
    </w:p>
    <w:p>
      <w:pPr>
        <w:pStyle w:val="BookText"/>
      </w:pPr>
      <w:r>
        <w:rPr>
          <w:rFonts w:ascii="IRNazanin" w:hAnsi="IRNazanin" w:eastAsia="IRNazanin" w:cs="IRNazanin"/>
          <w:lang w:bidi="fa-IR"/>
          <w:color w:val="111111"/>
          <w:sz w:val="28"/>
          <w:szCs w:val="28"/>
          <w:rtl/>
        </w:rPr>
        <w:t xml:space="preserve">این رقعه شد از زبان مردم‏</w:t>
      </w:r>
    </w:p>
    <w:p>
      <w:pPr>
        <w:pStyle w:val="BookText"/>
      </w:pPr>
      <w:r>
        <w:rPr>
          <w:rFonts w:ascii="IRNazanin" w:hAnsi="IRNazanin" w:eastAsia="IRNazanin" w:cs="IRNazanin"/>
          <w:lang w:bidi="fa-IR"/>
          <w:color w:val="111111"/>
          <w:sz w:val="28"/>
          <w:szCs w:val="28"/>
          <w:rtl/>
        </w:rPr>
        <w:t xml:space="preserve">موسوم ب التماس‏نامه‏</w:t>
      </w:r>
    </w:p>
    <w:p>
      <w:pPr>
        <w:pStyle w:val="Heading3"/>
      </w:pPr>
      <w:bookmarkStart w:id="1311" w:name="_Toc872"/>
      <w:r>
        <w:t>6538- مکتوب عبد الباقی التبریزی‏</w:t>
      </w:r>
      <w:bookmarkEnd w:id="1311"/>
    </w:p>
    <w:p>
      <w:pPr>
        <w:pStyle w:val="BookText"/>
      </w:pPr>
      <w:r>
        <w:rPr>
          <w:rFonts w:ascii="IRNazanin" w:hAnsi="IRNazanin" w:eastAsia="IRNazanin" w:cs="IRNazanin"/>
          <w:lang w:bidi="fa-IR"/>
          <w:color w:val="111111"/>
          <w:sz w:val="28"/>
          <w:szCs w:val="28"/>
          <w:rtl/>
        </w:rPr>
        <w:t xml:space="preserve">صاحب منهاج الولایة ... الآتی، إلی المیرزا إبراهیم الهمدانی، مکتوب فلسفی عرفانی ذکر فیه أنه: [... غرض از نوشتن این کلمه نه أفادت است و خود نمایی بلکه برای تجدید التفات خاطر آن خورشید پرنور است و خود را در سلک محبان آن درگاه جای دادن ...]. راجع مکتوب شیخ بهاء فی 22: 162. أوله: [به حق بیت و به حق صاحب بیت و به حق دل شکسته و به حق آنکه دل دوستان را شکسته می‏دارد ...]. نسخه منه فی (المجلس 61/ 5283)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5" w:name="pg11374_165306"/>
    <w:bookmarkEnd w:id="165"/>
    <w:p>
      <w:pPr>
        <w:pStyle w:val="BookText"/>
      </w:pPr>
      <w:r>
        <w:rPr>
          <w:rFonts w:ascii="IRNazanin" w:hAnsi="IRNazanin" w:eastAsia="IRNazanin" w:cs="IRNazanin"/>
          <w:lang w:bidi="fa-IR"/>
          <w:color w:val="111111"/>
          <w:sz w:val="28"/>
          <w:szCs w:val="28"/>
          <w:rtl/>
        </w:rPr>
        <w:t xml:space="preserve">کتبت ضمن المجموعة المؤرخة (1078- 1082) و أخری فی شیراز، بیت السید نور الدین، 21 مج ضمن المجموعة المؤرخة 1080.</w:t>
      </w:r>
    </w:p>
    <w:p>
      <w:pPr>
        <w:pStyle w:val="Heading3"/>
      </w:pPr>
      <w:bookmarkStart w:id="1312" w:name="_Toc873"/>
      <w:r>
        <w:t>6539- مکتوب عبد الرزاق الکاشانی‏</w:t>
      </w:r>
      <w:bookmarkEnd w:id="1312"/>
    </w:p>
    <w:p>
      <w:pPr>
        <w:pStyle w:val="BookText"/>
      </w:pPr>
      <w:r>
        <w:rPr>
          <w:rFonts w:ascii="IRNazanin" w:hAnsi="IRNazanin" w:eastAsia="IRNazanin" w:cs="IRNazanin"/>
          <w:lang w:bidi="fa-IR"/>
          <w:color w:val="111111"/>
          <w:sz w:val="28"/>
          <w:szCs w:val="28"/>
          <w:rtl/>
        </w:rPr>
        <w:t xml:space="preserve">إلی علاء الدولة صاحب المکاتیب الآتیة ذکرها، منظوم و منثور عرفانی، تکلم فیها حول العروة الوثقی لعلاء الدولة.</w:t>
      </w:r>
    </w:p>
    <w:p>
      <w:pPr>
        <w:pStyle w:val="BookText"/>
      </w:pPr>
      <w:r>
        <w:rPr>
          <w:rFonts w:ascii="IRNazanin" w:hAnsi="IRNazanin" w:eastAsia="IRNazanin" w:cs="IRNazanin"/>
          <w:lang w:bidi="fa-IR"/>
          <w:color w:val="111111"/>
          <w:sz w:val="28"/>
          <w:szCs w:val="28"/>
          <w:rtl/>
        </w:rPr>
        <w:t xml:space="preserve">أوله: [امداد تأیید و توفیق أنوار توحید و تحقیق از حضرت احدیت بعد از تقدیم مراسم دعا و إخلاص مخفی نماند ...]. نسخه منه فی (الملک 13/ 4190) کتبها محمد بن غیاث الدین النخشبی فی (ع 2- 876) و معها جواب علاء الدولة لکتابه، و فی (دانشگاه 5/ 7041) نسخه من مکتوبه إلی علاء الدولة، لعلها بخط من القرن العاشر مع جوابه المطبوعة فی نفحات الأنس للجامی.</w:t>
      </w:r>
    </w:p>
    <w:p>
      <w:pPr>
        <w:pStyle w:val="Heading3"/>
      </w:pPr>
      <w:bookmarkStart w:id="1313" w:name="_Toc874"/>
      <w:r>
        <w:t>6540- مکتوب عرفی الشیرازی‏</w:t>
      </w:r>
      <w:bookmarkEnd w:id="1313"/>
    </w:p>
    <w:p>
      <w:pPr>
        <w:pStyle w:val="BookText"/>
      </w:pPr>
      <w:r>
        <w:rPr>
          <w:rFonts w:ascii="IRNazanin" w:hAnsi="IRNazanin" w:eastAsia="IRNazanin" w:cs="IRNazanin"/>
          <w:lang w:bidi="fa-IR"/>
          <w:color w:val="111111"/>
          <w:sz w:val="28"/>
          <w:szCs w:val="28"/>
          <w:rtl/>
        </w:rPr>
        <w:t xml:space="preserve">المذکور فی (9: 712) توجد ضمن نسخه من کلیاته المذهبة المکتوبة بقلم النستعلیق الهندی فی 1050 فی (المجلس 2595) و معها رسالة نفیسة ساقی‏نامه مجمع الأبکار خسرو و شیرین، مخرومة من أولها- مبتورة، و سائر أشعاره من القصیدة و القطعة و الغزل و الرباعی، و المجموع فی 346 ص.</w:t>
      </w:r>
    </w:p>
    <w:p>
      <w:pPr>
        <w:pStyle w:val="Heading3"/>
      </w:pPr>
      <w:bookmarkStart w:id="1314" w:name="_Toc875"/>
      <w:r>
        <w:t>مکتوب غزالی‏</w:t>
      </w:r>
      <w:bookmarkEnd w:id="1314"/>
    </w:p>
    <w:p>
      <w:pPr>
        <w:pStyle w:val="BookText"/>
      </w:pPr>
      <w:r>
        <w:rPr>
          <w:rFonts w:ascii="IRNazanin" w:hAnsi="IRNazanin" w:eastAsia="IRNazanin" w:cs="IRNazanin"/>
          <w:lang w:bidi="fa-IR"/>
          <w:color w:val="111111"/>
          <w:sz w:val="28"/>
          <w:szCs w:val="28"/>
          <w:rtl/>
        </w:rPr>
        <w:t xml:space="preserve">یأتی بعنوان مکتوب محمد دهدار.</w:t>
      </w:r>
    </w:p>
    <w:p>
      <w:pPr>
        <w:pStyle w:val="Heading3"/>
      </w:pPr>
      <w:bookmarkStart w:id="1315" w:name="_Toc876"/>
      <w:r>
        <w:t>6541- مکتوب فاضل خان الگروسی‏</w:t>
      </w:r>
      <w:bookmarkEnd w:id="1315"/>
    </w:p>
    <w:p>
      <w:pPr>
        <w:pStyle w:val="BookText"/>
      </w:pPr>
      <w:r>
        <w:rPr>
          <w:rFonts w:ascii="IRNazanin" w:hAnsi="IRNazanin" w:eastAsia="IRNazanin" w:cs="IRNazanin"/>
          <w:lang w:bidi="fa-IR"/>
          <w:color w:val="111111"/>
          <w:sz w:val="28"/>
          <w:szCs w:val="28"/>
          <w:rtl/>
        </w:rPr>
        <w:t xml:space="preserve">اسمه محمد خان المدعو بفاضل خان مؤلف انجمن خاقان 2: 356 إلی السید محمد سعید بن السید مهدی بن إبراهیم الرضوی القمی الهمدانی الذی کان تلمیذ المیرزا محمد الأخباری و صهره علی بنته و رزق منها ولدیه السید محمد و السید</w:t>
      </w:r>
    </w:p>
    <w:p>
      <w:pPr>
        <w:pStyle w:val="BookText"/>
      </w:pPr>
      <w:r>
        <w:rPr>
          <w:rFonts w:ascii="IRNazanin" w:hAnsi="IRNazanin" w:eastAsia="IRNazanin" w:cs="IRNazanin"/>
          <w:lang w:bidi="fa-IR"/>
          <w:color w:val="111111"/>
          <w:sz w:val="28"/>
          <w:szCs w:val="28"/>
          <w:rtl/>
        </w:rPr>
        <w:t xml:space="preserve">علی. أوله: [سلام علی تلک المعاهد إنها شریعة ورد أو مهب شمال ...]. نسخته عند السید جلال المحدث الأرومی، تاریخ کتابتها (19 ج 1- 1278) فیه تهنیة زواج السید بابنة بعض الرعایا بعد مسافرة بنت المیرزا محمد إلی زیارة العتبات.</w:t>
      </w:r>
    </w:p>
    <w:p>
      <w:pPr>
        <w:pStyle w:val="Heading3"/>
      </w:pPr>
      <w:bookmarkStart w:id="1316" w:name="_Toc877"/>
      <w:r>
        <w:t>6542- مکتوب الإمام الفخر الرازی‏</w:t>
      </w:r>
      <w:bookmarkEnd w:id="1316"/>
    </w:p>
    <w:p>
      <w:pPr>
        <w:pStyle w:val="BookText"/>
      </w:pPr>
      <w:r>
        <w:rPr>
          <w:rFonts w:ascii="IRNazanin" w:hAnsi="IRNazanin" w:eastAsia="IRNazanin" w:cs="IRNazanin"/>
          <w:lang w:bidi="fa-IR"/>
          <w:color w:val="111111"/>
          <w:sz w:val="28"/>
          <w:szCs w:val="28"/>
          <w:rtl/>
        </w:rPr>
        <w:t xml:space="preserve">و یسمی ب رسالة روحیة أو رسالة در حقیقت مرگ و أحوال روح، ألفه جوابا عما کتبه لسلطان عصره فی تعزیته‏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66" w:name="pg11374_165307"/>
    <w:bookmarkEnd w:id="166"/>
    <w:p>
      <w:pPr>
        <w:pStyle w:val="BookText"/>
      </w:pPr>
      <w:r>
        <w:rPr>
          <w:rFonts w:ascii="IRNazanin" w:hAnsi="IRNazanin" w:eastAsia="IRNazanin" w:cs="IRNazanin"/>
          <w:lang w:bidi="fa-IR"/>
          <w:color w:val="111111"/>
          <w:sz w:val="28"/>
          <w:szCs w:val="28"/>
          <w:rtl/>
        </w:rPr>
        <w:t xml:space="preserve">بموت ولده، مرتب علی عشرة فصول: 1- فی مثال الروح الإنسانی، 2- فی قناء الجثة، 3- حقیقت روح الإنسانی، 4- حقیقة الموت و أحواله، 5- حقیقة ألم الفراق، 6- نصیحة و تنبیه، 7- مراتب الروح الإنسانی، 8- حکم الموت، 9- حقیقة الزیارة و تجلی الأرواح. 10- أحوال نفسه و ختم الکتاب، طبع من ص 88 إلی 97 ضمن چهارده رسالة ضمن نشرات (دانشگاه طهران). أوله: [حمد و سپاس فراوان بعدد ستاره آسمان و برگ درختان و ریگ بیابان مر آن ...]. و عد فی (ص 796) من فهرست نسخه‏های خطی فارسی نسخ منها أقدمها کتابة فی (طهران الدکتور مفتاح 4/ 231) ضمن المجموعة المؤرخة 931، و أخری فی (دانشگاه 1/ 4732) کتبت فی سنة (962- 963) باسم ملک یدعی ب (بهاء الدولة) متکونة من فصول (1 و 2 و 3 و 5 و 7 و 8 و 9) فقط. و ذکرت فی فهرس المکتبة بعنوان رسالة در نفس من دون التعرض بذکر المؤلف و نسبت فی بعض النسخ غلطا إلی بابا أفضل.</w:t>
      </w:r>
    </w:p>
    <w:p>
      <w:pPr>
        <w:pStyle w:val="Heading3"/>
      </w:pPr>
      <w:bookmarkStart w:id="1317" w:name="_Toc878"/>
      <w:r>
        <w:t>6543- مکتوب فرخ خان أمین الدولة بسلطان ناصر الدین شاه‏</w:t>
      </w:r>
      <w:bookmarkEnd w:id="1317"/>
    </w:p>
    <w:p>
      <w:pPr>
        <w:pStyle w:val="BookText"/>
      </w:pPr>
      <w:r>
        <w:rPr>
          <w:rFonts w:ascii="IRNazanin" w:hAnsi="IRNazanin" w:eastAsia="IRNazanin" w:cs="IRNazanin"/>
          <w:lang w:bidi="fa-IR"/>
          <w:color w:val="111111"/>
          <w:sz w:val="28"/>
          <w:szCs w:val="28"/>
          <w:rtl/>
        </w:rPr>
        <w:t xml:space="preserve">نسخه منه ضمن کلیات ملکم الموجودة فی (طهران، الملیة 149 ف) کما مر عند ذکر مکتوب شارل مسمر الفرنسی فی (22: 166).</w:t>
      </w:r>
    </w:p>
    <w:p>
      <w:pPr>
        <w:pStyle w:val="Heading3"/>
      </w:pPr>
      <w:bookmarkStart w:id="1318" w:name="_Toc879"/>
      <w:r>
        <w:t>6544- مکتوب المولی الفیض‏</w:t>
      </w:r>
      <w:bookmarkEnd w:id="1318"/>
    </w:p>
    <w:p>
      <w:pPr>
        <w:pStyle w:val="BookText"/>
      </w:pPr>
      <w:r>
        <w:rPr>
          <w:rFonts w:ascii="IRNazanin" w:hAnsi="IRNazanin" w:eastAsia="IRNazanin" w:cs="IRNazanin"/>
          <w:lang w:bidi="fa-IR"/>
          <w:color w:val="111111"/>
          <w:sz w:val="28"/>
          <w:szCs w:val="28"/>
          <w:rtl/>
        </w:rPr>
        <w:t xml:space="preserve">الکاشانی فی جواب أحد أصدقائه، مولانا محمد قاسم الخراسانی، کتبه فی رجب سنة 1087 و هو فارسی، یوجد بطهران عند أصغر المهدوی (16/ 364) ضمن المجموعة المؤرخة 1270، و مر فی (5: 193) بعنوان جواب مسألة الوجود.</w:t>
      </w:r>
    </w:p>
    <w:p>
      <w:pPr>
        <w:pStyle w:val="Heading3"/>
      </w:pPr>
      <w:bookmarkStart w:id="1319" w:name="_Toc880"/>
      <w:r>
        <w:t>6545- مکتوب الفیض الکاشانی‏</w:t>
      </w:r>
      <w:bookmarkEnd w:id="1319"/>
    </w:p>
    <w:p>
      <w:pPr>
        <w:pStyle w:val="BookText"/>
      </w:pPr>
      <w:r>
        <w:rPr>
          <w:rFonts w:ascii="IRNazanin" w:hAnsi="IRNazanin" w:eastAsia="IRNazanin" w:cs="IRNazanin"/>
          <w:lang w:bidi="fa-IR"/>
          <w:color w:val="111111"/>
          <w:sz w:val="28"/>
          <w:szCs w:val="28"/>
          <w:rtl/>
        </w:rPr>
        <w:t xml:space="preserve">فی جواب القاضی سعید القمی، نسخه منه فی (دانشگاه 22/ 4602) ضمن المجموعة المؤرخة (1138- 1129) فی ثمانیة صفحات و معها عدة مکاتیب إلی رجال أخر و یأتی مکتوب قاضی سعید.</w:t>
      </w:r>
    </w:p>
    <w:p>
      <w:pPr>
        <w:pStyle w:val="Heading3"/>
      </w:pPr>
      <w:bookmarkStart w:id="1320" w:name="_Toc881"/>
      <w:r>
        <w:t>6546- مکتوب قاسمی گنابادی‏</w:t>
      </w:r>
      <w:bookmarkEnd w:id="1320"/>
    </w:p>
    <w:p>
      <w:pPr>
        <w:pStyle w:val="BookText"/>
      </w:pPr>
      <w:r>
        <w:rPr>
          <w:rFonts w:ascii="IRNazanin" w:hAnsi="IRNazanin" w:eastAsia="IRNazanin" w:cs="IRNazanin"/>
          <w:lang w:bidi="fa-IR"/>
          <w:color w:val="111111"/>
          <w:sz w:val="28"/>
          <w:szCs w:val="28"/>
          <w:rtl/>
        </w:rPr>
        <w:t xml:space="preserve">إلی محمد أکبر پادشاه (963- 1014).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67" w:name="pg11374_165308"/>
    <w:bookmarkEnd w:id="167"/>
    <w:p>
      <w:pPr>
        <w:pStyle w:val="Heading3"/>
      </w:pPr>
      <w:bookmarkStart w:id="1321" w:name="_Toc882"/>
      <w:r>
        <w:t>6547- مکتوب قاضی سعید القمی‏</w:t>
      </w:r>
      <w:bookmarkEnd w:id="1321"/>
    </w:p>
    <w:p>
      <w:pPr>
        <w:pStyle w:val="BookText"/>
      </w:pPr>
      <w:r>
        <w:rPr>
          <w:rFonts w:ascii="IRNazanin" w:hAnsi="IRNazanin" w:eastAsia="IRNazanin" w:cs="IRNazanin"/>
          <w:lang w:bidi="fa-IR"/>
          <w:color w:val="111111"/>
          <w:sz w:val="28"/>
          <w:szCs w:val="28"/>
          <w:rtl/>
        </w:rPr>
        <w:t xml:space="preserve">المذکور فی (1: 417) إلی الفیض الکاشی المذکور آنفا، و جواب الفیض له، عرفانی فی خمسة صحائف. توجدا معا فی (دانشگاه 28/ 4602) ضمن المجموعة المؤرخة (1129- 1138). و توجد جواب عرفانی آخر، لعله للفیض أیضا، فی طهران عند أصغر المهدوی (9/ 364) کتبه علی بن أحمد الرشتی حدود سنة 1270.</w:t>
      </w:r>
    </w:p>
    <w:p>
      <w:pPr>
        <w:pStyle w:val="Heading3"/>
      </w:pPr>
      <w:bookmarkStart w:id="1322" w:name="_Toc883"/>
      <w:r>
        <w:t>6548- مکتوب القطب الذهبی‏</w:t>
      </w:r>
      <w:bookmarkEnd w:id="1322"/>
    </w:p>
    <w:p>
      <w:pPr>
        <w:pStyle w:val="BookText"/>
      </w:pPr>
      <w:r>
        <w:rPr>
          <w:rFonts w:ascii="IRNazanin" w:hAnsi="IRNazanin" w:eastAsia="IRNazanin" w:cs="IRNazanin"/>
          <w:lang w:bidi="fa-IR"/>
          <w:color w:val="111111"/>
          <w:sz w:val="28"/>
          <w:szCs w:val="28"/>
          <w:rtl/>
        </w:rPr>
        <w:t xml:space="preserve">المذکور فی (9: 884) فارسی عرفانی نسخه منه فی (دانشگاه 7/ 4387) ضمن مجموعة محمد نصیر المؤرخة 1147، کتبها إلی محمد نصیر المذکور، و له مکتوب وعظ بها الحاج محمد حسین نصر، نسخه منه فی (الرضویة 1001، أدبیات 931) کتبت فی القرن الثالث عشر. أوله: [رقیمه گرامی و مودت‏نامه سامی که مکتوب قلم محبت شیم ...]. و النسخة فی 17 ورقا و نسخه غیر مؤرخة من مکتوبه یوجد فی (همدان، مدرسة غرب 2/ 662) و معها صحائف الوداد لأدهم.</w:t>
      </w:r>
    </w:p>
    <w:p>
      <w:pPr>
        <w:pStyle w:val="Heading3"/>
      </w:pPr>
      <w:bookmarkStart w:id="1323" w:name="_Toc884"/>
      <w:r>
        <w:t>6549- مکتوب قطب محیی‏</w:t>
      </w:r>
      <w:bookmarkEnd w:id="1323"/>
    </w:p>
    <w:p>
      <w:pPr>
        <w:pStyle w:val="BookText"/>
      </w:pPr>
      <w:r>
        <w:rPr>
          <w:rFonts w:ascii="IRNazanin" w:hAnsi="IRNazanin" w:eastAsia="IRNazanin" w:cs="IRNazanin"/>
          <w:lang w:bidi="fa-IR"/>
          <w:color w:val="111111"/>
          <w:sz w:val="28"/>
          <w:szCs w:val="28"/>
          <w:rtl/>
        </w:rPr>
        <w:t xml:space="preserve">المشار إلی مجموع مکاتیبه فی (22: 136) إلی المیر عماد الدین، و مکتوبان له أیضا إلی الشیخ محمد کلها فی (الملک 6/ 625) کتبها محمد کاظم الأصفهانی فی 1060 فی حیدرآباد، و معها مکتوب آخر، و الکل فی سبعة صحائف، و یوجد فی (المجلس 49/ 3457) مکتوب له فی ثلاث صحائف ضمن مجموعة من القرن الحادی عشر. أوله: [من عبد الله قطب بن محیی ... إلی ولی فی الله و حبیبی و خلیلی الأمیر شمس الملة و الدین أبو سعید، اما بعد، این عمر بهر چه هست بسر خواهد آمد ...].</w:t>
      </w:r>
    </w:p>
    <w:p>
      <w:pPr>
        <w:pStyle w:val="Heading3"/>
      </w:pPr>
      <w:bookmarkStart w:id="1324" w:name="_Toc885"/>
      <w:r>
        <w:t>6550- مکتوب قونوی‏</w:t>
      </w:r>
      <w:bookmarkEnd w:id="1324"/>
    </w:p>
    <w:p>
      <w:pPr>
        <w:pStyle w:val="BookText"/>
      </w:pPr>
      <w:r>
        <w:rPr>
          <w:rFonts w:ascii="IRNazanin" w:hAnsi="IRNazanin" w:eastAsia="IRNazanin" w:cs="IRNazanin"/>
          <w:lang w:bidi="fa-IR"/>
          <w:color w:val="111111"/>
          <w:sz w:val="28"/>
          <w:szCs w:val="28"/>
          <w:rtl/>
        </w:rPr>
        <w:t xml:space="preserve">صاحب المفاوضات المذکور فی (21: 312) فارسی کتبه إلی نصیر الدین الطوسی، صاحب مکتوب المذکور بعدا، و المکتوب هذا حول الرسالة المفصحة عن منتهی الأفکار و سبب اختلاف الأمم للقونوی نسخه منه فی (أسعد أفندی 1/ 3717) ضمن المجموعة المؤرخة 955 کتبت فی القسطنطینیة.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68" w:name="pg11374_165309"/>
    <w:bookmarkEnd w:id="168"/>
    <w:p>
      <w:pPr>
        <w:pStyle w:val="Heading3"/>
      </w:pPr>
      <w:bookmarkStart w:id="1325" w:name="_Toc886"/>
      <w:r>
        <w:t>6551- مکتوب محمد غزالی‏</w:t>
      </w:r>
      <w:bookmarkEnd w:id="1325"/>
    </w:p>
    <w:p>
      <w:pPr>
        <w:pStyle w:val="BookText"/>
      </w:pPr>
      <w:r>
        <w:rPr>
          <w:rFonts w:ascii="IRNazanin" w:hAnsi="IRNazanin" w:eastAsia="IRNazanin" w:cs="IRNazanin"/>
          <w:lang w:bidi="fa-IR"/>
          <w:color w:val="111111"/>
          <w:sz w:val="28"/>
          <w:szCs w:val="28"/>
          <w:rtl/>
        </w:rPr>
        <w:t xml:space="preserve">و یقال له: نامه فرزندنامه نصیحت‏نامه خلاصة التصانیف کتبه لتلمیذه فی المواعظ العرفانیة و عناوینه:</w:t>
      </w:r>
    </w:p>
    <w:p>
      <w:pPr>
        <w:pStyle w:val="BookText"/>
      </w:pPr>
      <w:r>
        <w:rPr>
          <w:rFonts w:ascii="IRNazanin" w:hAnsi="IRNazanin" w:eastAsia="IRNazanin" w:cs="IRNazanin"/>
          <w:lang w:bidi="fa-IR"/>
          <w:color w:val="111111"/>
          <w:sz w:val="28"/>
          <w:szCs w:val="28"/>
          <w:rtl/>
        </w:rPr>
        <w:t xml:space="preserve">(ای فرزند ...). و ترجم إلی العربیة، و سمی الترجمة ب أیها الولد، طبع المتن الفارسی مرة فی ص 91 إلی 112 من فضائل الأنام باهتمام عباس الإقبال بعنوان: مکتوب الغزالی إلی أحد تلامذته من دون علمه بأن المکتوب هذا عین فرزندنامه له، و طبع مرة أخری ضمن مجلة آموزش و پرورش فی سنة 1336 ش.</w:t>
      </w:r>
    </w:p>
    <w:p>
      <w:pPr>
        <w:pStyle w:val="BookText"/>
      </w:pPr>
      <w:r>
        <w:rPr>
          <w:rFonts w:ascii="IRNazanin" w:hAnsi="IRNazanin" w:eastAsia="IRNazanin" w:cs="IRNazanin"/>
          <w:lang w:bidi="fa-IR"/>
          <w:color w:val="111111"/>
          <w:sz w:val="28"/>
          <w:szCs w:val="28"/>
          <w:rtl/>
        </w:rPr>
        <w:t xml:space="preserve">أوله: [حمد له. اما بعد، یکی از شاگردان و مستفیدان ... الغزالی ... بعد از آنکه مدتی مدید و عهدی بعید ... بدان ای فرزند عزیز و ای دوست مخلص ... که منشور نصیحتها از حضرت محمد ...]. نسخها شایعة أقدمها کتابة فی (المحمدیة 112/ 1447) ضمن المجموعة المؤرخة (751- 755).</w:t>
      </w:r>
    </w:p>
    <w:p>
      <w:pPr>
        <w:pStyle w:val="Heading3"/>
      </w:pPr>
      <w:bookmarkStart w:id="1326" w:name="_Toc887"/>
      <w:r>
        <w:t>6552- مکتوب المحقق بأسرار الله محمد الدهدار</w:t>
      </w:r>
      <w:bookmarkEnd w:id="1326"/>
    </w:p>
    <w:p>
      <w:pPr>
        <w:pStyle w:val="BookText"/>
      </w:pPr>
      <w:r>
        <w:rPr>
          <w:rFonts w:ascii="IRNazanin" w:hAnsi="IRNazanin" w:eastAsia="IRNazanin" w:cs="IRNazanin"/>
          <w:lang w:bidi="fa-IR"/>
          <w:color w:val="111111"/>
          <w:sz w:val="28"/>
          <w:szCs w:val="28"/>
          <w:rtl/>
        </w:rPr>
        <w:t xml:space="preserve">إلی بعض من سأله عن الذکر التصوری.</w:t>
      </w:r>
    </w:p>
    <w:p>
      <w:pPr>
        <w:pStyle w:val="Heading3"/>
      </w:pPr>
      <w:bookmarkStart w:id="1327" w:name="_Toc888"/>
      <w:r>
        <w:t>6553- مکتوب محمد الدهدار</w:t>
      </w:r>
      <w:bookmarkEnd w:id="1327"/>
    </w:p>
    <w:p>
      <w:pPr>
        <w:pStyle w:val="BookText"/>
      </w:pPr>
      <w:r>
        <w:rPr>
          <w:rFonts w:ascii="IRNazanin" w:hAnsi="IRNazanin" w:eastAsia="IRNazanin" w:cs="IRNazanin"/>
          <w:lang w:bidi="fa-IR"/>
          <w:color w:val="111111"/>
          <w:sz w:val="28"/>
          <w:szCs w:val="28"/>
          <w:rtl/>
        </w:rPr>
        <w:t xml:space="preserve">إلی الخواجة نظام الدین فخر الملک کلاهما فی مجموعة فی خزانة الحاج علی محمد فی النجف، و فیه تقسیم العوالم إلی خمسة: عالم الشهادة الجسمانی، و عالم الغیب الروحانی و المتوسط بینهما، عالم الإنسان الکامل و بین الشهادة و المتوسط عالم المثال، کما أن بین المتوسط و الغیب، عالم الروح فعالم المثال فی یسار المتوسط و عالم الروح فی یمینه هکذا: الشهادة، المثال، المتوسط، الروح، الغیب.</w:t>
      </w:r>
    </w:p>
    <w:p>
      <w:pPr>
        <w:pStyle w:val="Heading3"/>
      </w:pPr>
      <w:bookmarkStart w:id="1328" w:name="_Toc889"/>
      <w:r>
        <w:t>6554- مکتوب محمد گیسو دراز</w:t>
      </w:r>
      <w:bookmarkEnd w:id="1328"/>
    </w:p>
    <w:p>
      <w:pPr>
        <w:pStyle w:val="BookText"/>
      </w:pPr>
      <w:r>
        <w:rPr>
          <w:rFonts w:ascii="IRNazanin" w:hAnsi="IRNazanin" w:eastAsia="IRNazanin" w:cs="IRNazanin"/>
          <w:lang w:bidi="fa-IR"/>
          <w:color w:val="111111"/>
          <w:sz w:val="28"/>
          <w:szCs w:val="28"/>
          <w:rtl/>
        </w:rPr>
        <w:t xml:space="preserve">مع مکتوب سمیه الدهدار فی تلک المجموعة.</w:t>
      </w:r>
    </w:p>
    <w:p>
      <w:pPr>
        <w:pStyle w:val="Heading3"/>
      </w:pPr>
      <w:bookmarkStart w:id="1329" w:name="_Toc890"/>
      <w:r>
        <w:t>6555- مکتوب سید محمد نوربخش‏</w:t>
      </w:r>
      <w:bookmarkEnd w:id="1329"/>
    </w:p>
    <w:p>
      <w:pPr>
        <w:pStyle w:val="BookText"/>
      </w:pPr>
      <w:r>
        <w:rPr>
          <w:rFonts w:ascii="IRNazanin" w:hAnsi="IRNazanin" w:eastAsia="IRNazanin" w:cs="IRNazanin"/>
          <w:lang w:bidi="fa-IR"/>
          <w:color w:val="111111"/>
          <w:sz w:val="28"/>
          <w:szCs w:val="28"/>
          <w:rtl/>
        </w:rPr>
        <w:t xml:space="preserve">فی جواب کارکیا الأمیر کیا، فی نسبیة الحدوث و القدم و اعتباریتهما. أوله: [در جواب سؤال أمیر کیا ... نسیمی که از حضرت لاهوت بر میادین جبروت و بساتین ...]. نسخه منه فی (دانشگاه 8/ 3654) کتبه علی عسکر بن مؤمن التولمی فی سنة (1222- 1224) لآقا محمد علی‏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69" w:name="pg11374_165310"/>
    <w:bookmarkEnd w:id="169"/>
    <w:p>
      <w:pPr>
        <w:pStyle w:val="BookText"/>
      </w:pPr>
      <w:r>
        <w:rPr>
          <w:rFonts w:ascii="IRNazanin" w:hAnsi="IRNazanin" w:eastAsia="IRNazanin" w:cs="IRNazanin"/>
          <w:lang w:bidi="fa-IR"/>
          <w:color w:val="111111"/>
          <w:sz w:val="28"/>
          <w:szCs w:val="28"/>
          <w:rtl/>
        </w:rPr>
        <w:t xml:space="preserve">ابن الحاج حسین الرشتی مع مکاتیب الآتیة، و نسخه أخری فی (النجف مکتبة أمیر المؤمنین 1515 مج) کتبت فی القرن الثالث عشر و کان فی تملک صدر السلطنة مع مکتوب المؤلف إلی حسن کرد الآتی، و له تفسیر آیة فَمَنْ کانَ یَرْجُوا لِقاءَ ...</w:t>
      </w:r>
    </w:p>
    <w:p>
      <w:pPr>
        <w:pStyle w:val="BookText"/>
      </w:pPr>
      <w:r>
        <w:rPr>
          <w:rFonts w:ascii="IRNazanin" w:hAnsi="IRNazanin" w:eastAsia="IRNazanin" w:cs="IRNazanin"/>
          <w:lang w:bidi="fa-IR"/>
          <w:color w:val="111111"/>
          <w:sz w:val="28"/>
          <w:szCs w:val="28"/>
          <w:rtl/>
        </w:rPr>
        <w:t xml:space="preserve">و منظومة در تفسیر و غیرها.</w:t>
      </w:r>
    </w:p>
    <w:p>
      <w:pPr>
        <w:pStyle w:val="Heading3"/>
      </w:pPr>
      <w:bookmarkStart w:id="1330" w:name="_Toc891"/>
      <w:r>
        <w:t>6556- مکتوب سید محمد نوربخش‏</w:t>
      </w:r>
      <w:bookmarkEnd w:id="1330"/>
    </w:p>
    <w:p>
      <w:pPr>
        <w:pStyle w:val="BookText"/>
      </w:pPr>
      <w:r>
        <w:rPr>
          <w:rFonts w:ascii="IRNazanin" w:hAnsi="IRNazanin" w:eastAsia="IRNazanin" w:cs="IRNazanin"/>
          <w:lang w:bidi="fa-IR"/>
          <w:color w:val="111111"/>
          <w:sz w:val="28"/>
          <w:szCs w:val="28"/>
          <w:rtl/>
        </w:rPr>
        <w:t xml:space="preserve">أو وجود مطلق کتبها فی جواب مولانا حسن کرد. أوله: [جناب مولوی شیخ الإسلام تاج معارف العلماء ...</w:t>
      </w:r>
    </w:p>
    <w:p>
      <w:pPr>
        <w:pStyle w:val="BookText"/>
      </w:pPr>
      <w:r>
        <w:rPr>
          <w:rFonts w:ascii="IRNazanin" w:hAnsi="IRNazanin" w:eastAsia="IRNazanin" w:cs="IRNazanin"/>
          <w:lang w:bidi="fa-IR"/>
          <w:color w:val="111111"/>
          <w:sz w:val="28"/>
          <w:szCs w:val="28"/>
          <w:rtl/>
        </w:rPr>
        <w:t xml:space="preserve">بسلام و دعا مخصوص است، بعده، اعلام می‏رود که در مسألة وجود مطلق التماس رسالة فرموده بودند ...]. و النسخة فی (الملک 4190) معها عدة مقالات أخر لنوربخش المذکور، و أخری فی (دانشگاه 12/ 3654) و أخری فی (النجف مکتبة الأمیر) علیها تملک الصدر الأعظم النوری فی سنة 1244 ذکرنا علامات المجموعات ذیل المکتوبین السابقین.</w:t>
      </w:r>
    </w:p>
    <w:p>
      <w:pPr>
        <w:pStyle w:val="Heading3"/>
      </w:pPr>
      <w:bookmarkStart w:id="1331" w:name="_Toc892"/>
      <w:r>
        <w:t>6557- مکتوب سید محمد نوربخش‏</w:t>
      </w:r>
      <w:bookmarkEnd w:id="1331"/>
    </w:p>
    <w:p>
      <w:pPr>
        <w:pStyle w:val="BookText"/>
      </w:pPr>
      <w:r>
        <w:rPr>
          <w:rFonts w:ascii="IRNazanin" w:hAnsi="IRNazanin" w:eastAsia="IRNazanin" w:cs="IRNazanin"/>
          <w:lang w:bidi="fa-IR"/>
          <w:color w:val="111111"/>
          <w:sz w:val="28"/>
          <w:szCs w:val="28"/>
          <w:rtl/>
        </w:rPr>
        <w:t xml:space="preserve">أو رسالة در نفس ناطقه مقالة عرفانیة کتبها فی جواب من سأله، و جاء فیها: [... چنان‏که بیچاره عزیز نسفی و حکیم جالینوس که در طب ماهر و در حکمت و هیئت قاصر بوده‏اند تصور کرده‏اند که ...]. أوله: [آفتاب عنایت از فلک ولایت و برج هدایت بر أراضی ... و بعد اعلام می‏رود که حکمای طبیعی ...]. نسخه منه فی (الملک 10/ 4190) ضمن المجموعة المؤرخة (24- 876) کتبها محمد بن غیاث الدین النوربخشی، و نسخه أخری فی (دانشگاه 13/ 3654) مع المکتوب السابق و مشخصاته عینا مثله.</w:t>
      </w:r>
    </w:p>
    <w:p>
      <w:pPr>
        <w:pStyle w:val="Heading3"/>
      </w:pPr>
      <w:bookmarkStart w:id="1332" w:name="_Toc893"/>
      <w:r>
        <w:t>6558- مکتوب سید محمد نوربخش‏</w:t>
      </w:r>
      <w:bookmarkEnd w:id="1332"/>
    </w:p>
    <w:p>
      <w:pPr>
        <w:pStyle w:val="BookText"/>
      </w:pPr>
      <w:r>
        <w:rPr>
          <w:rFonts w:ascii="IRNazanin" w:hAnsi="IRNazanin" w:eastAsia="IRNazanin" w:cs="IRNazanin"/>
          <w:lang w:bidi="fa-IR"/>
          <w:color w:val="111111"/>
          <w:sz w:val="28"/>
          <w:szCs w:val="28"/>
          <w:rtl/>
        </w:rPr>
        <w:t xml:space="preserve">إلی (پادشاه أعظم میرزا شاه‏رخ) عرفانی. أوله: [حضرت الله تعالی سعادت محبت آل عبا را نصیب بزرگترین پادشاه زمان گرداند ...]. نسخه منه ضمن مجموعة فی (الملک 4779) کتبت بقلم النستعلیق حدود سنة 1263، و بعدها ما کتبه</w:t>
      </w:r>
    </w:p>
    <w:p>
      <w:pPr>
        <w:pStyle w:val="BookText"/>
      </w:pPr>
      <w:r>
        <w:rPr>
          <w:rFonts w:ascii="IRNazanin" w:hAnsi="IRNazanin" w:eastAsia="IRNazanin" w:cs="IRNazanin"/>
          <w:lang w:bidi="fa-IR"/>
          <w:color w:val="111111"/>
          <w:sz w:val="28"/>
          <w:szCs w:val="28"/>
          <w:rtl/>
        </w:rPr>
        <w:t xml:space="preserve">السید نصیحة لمردته. أوله: [در نصیحت مریدان نوشته است شکر و سپاس حضرت لاهوت را که به‏مقتضای حکمت إنسان را ...].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70" w:name="pg11374_165311"/>
    <w:bookmarkEnd w:id="170"/>
    <w:p>
      <w:pPr>
        <w:pStyle w:val="Heading3"/>
      </w:pPr>
      <w:bookmarkStart w:id="1333" w:name="_Toc894"/>
      <w:r>
        <w:t>6559- مکتوب سید محمد نوربخش‏</w:t>
      </w:r>
      <w:bookmarkEnd w:id="1333"/>
    </w:p>
    <w:p>
      <w:pPr>
        <w:pStyle w:val="BookText"/>
      </w:pPr>
      <w:r>
        <w:rPr>
          <w:rFonts w:ascii="IRNazanin" w:hAnsi="IRNazanin" w:eastAsia="IRNazanin" w:cs="IRNazanin"/>
          <w:lang w:bidi="fa-IR"/>
          <w:color w:val="111111"/>
          <w:sz w:val="28"/>
          <w:szCs w:val="28"/>
          <w:rtl/>
        </w:rPr>
        <w:t xml:space="preserve">إلی أحد الوزراء فی الکشف و الریاضة. أوله: [جناب وزارت پناه ... سلام مخصوص است ...]. و النسخة فی (دانشگاه 9/ 3654) ضمن المجموعة المذکورة و بنفس تلک الخصوصیات.</w:t>
      </w:r>
    </w:p>
    <w:p>
      <w:pPr>
        <w:pStyle w:val="Heading3"/>
      </w:pPr>
      <w:bookmarkStart w:id="1334" w:name="_Toc895"/>
      <w:r>
        <w:t>6560- مکتوب سید محمد نوربخش‏</w:t>
      </w:r>
      <w:bookmarkEnd w:id="1334"/>
    </w:p>
    <w:p>
      <w:pPr>
        <w:pStyle w:val="BookText"/>
      </w:pPr>
      <w:r>
        <w:rPr>
          <w:rFonts w:ascii="IRNazanin" w:hAnsi="IRNazanin" w:eastAsia="IRNazanin" w:cs="IRNazanin"/>
          <w:lang w:bidi="fa-IR"/>
          <w:color w:val="111111"/>
          <w:sz w:val="28"/>
          <w:szCs w:val="28"/>
          <w:rtl/>
        </w:rPr>
        <w:t xml:space="preserve">إلی (علاء الدولة و الدین)، و الظاهر أنه غیر علاء الدولة السمنانی صاحب المکاتیب المذکور فی (22: 132) عرفانی. أوله: [ظل ظلیل همای همایون همت عالیة امام العالمین چتر دولت افتخار الخواقین ... بعده اعلام می‏رود که خوض مستوفی در معرفت حقیقی أکمل أولیاء ...]. نسخه منه فی (دانشگاه 14/ 3654) مع مکتوبه فی جواب کارکیا و بنفس تلک الخصوصیات.</w:t>
      </w:r>
    </w:p>
    <w:p>
      <w:pPr>
        <w:pStyle w:val="Heading3"/>
      </w:pPr>
      <w:bookmarkStart w:id="1335" w:name="_Toc896"/>
      <w:r>
        <w:t>6561- مکتوب سید محمد نوربخش‏</w:t>
      </w:r>
      <w:bookmarkEnd w:id="1335"/>
    </w:p>
    <w:p>
      <w:pPr>
        <w:pStyle w:val="BookText"/>
      </w:pPr>
      <w:r>
        <w:rPr>
          <w:rFonts w:ascii="IRNazanin" w:hAnsi="IRNazanin" w:eastAsia="IRNazanin" w:cs="IRNazanin"/>
          <w:lang w:bidi="fa-IR"/>
          <w:color w:val="111111"/>
          <w:sz w:val="28"/>
          <w:szCs w:val="28"/>
          <w:rtl/>
        </w:rPr>
        <w:t xml:space="preserve">و عنوانه: (جواب وزیر من منشئات حضرت) أوله: [جناب وزارت پناه اعتضاد أهل الله، رزقه الله کمال المعرفة بعده اعلام می‏رود که مکاشفات محقق از کمل أنبیاء و أولیاء علیه السلام  که از قبور خبر می‏دهند جهت حجت است بر خصم‏] نسخه المکتوبین فی (الملک 1/ 4190) مع تلک الخصوصیات المذکورة فی ذیل مکتوبه المعنون ب رسالة در نفس ناطقه و المحتمل اتحاد الأخیر من المکتوبین مع ما کتبها إلی أحد الوزراء کما مر</w:t>
      </w:r>
    </w:p>
    <w:p>
      <w:pPr>
        <w:pStyle w:val="Heading3"/>
      </w:pPr>
      <w:bookmarkStart w:id="1336" w:name="_Toc897"/>
      <w:r>
        <w:t>6562- مکتوب ملا میر قاری‏</w:t>
      </w:r>
      <w:bookmarkEnd w:id="1336"/>
    </w:p>
    <w:p>
      <w:pPr>
        <w:pStyle w:val="BookText"/>
      </w:pPr>
      <w:r>
        <w:rPr>
          <w:rFonts w:ascii="IRNazanin" w:hAnsi="IRNazanin" w:eastAsia="IRNazanin" w:cs="IRNazanin"/>
          <w:lang w:bidi="fa-IR"/>
          <w:color w:val="111111"/>
          <w:sz w:val="28"/>
          <w:szCs w:val="28"/>
          <w:rtl/>
        </w:rPr>
        <w:t xml:space="preserve">إلی رجل یسمی عبد الله توجد نسخه منها فی (یزد، الجامع الکبیر 6315) مع أنیس العاقلین له و مطالب العشاق المذکور فی (21: 139) و قد ألف المطالب باسم فرهاد خان السپهسالار فی عصر الشاه عباس الماضی (996- 1038) فی أواسط (ج 2- 1002) فی وصف الصورة و نار المحبة و تفسیر صورة العشق و المودة مع مواعظ و تعریف من فصل الربیع و عدم اعتبار الدنیا و العمر و الخلق‏</w:t>
      </w:r>
    </w:p>
    <w:p>
      <w:pPr>
        <w:pStyle w:val="Heading3"/>
      </w:pPr>
      <w:bookmarkStart w:id="1337" w:name="_Toc898"/>
      <w:r>
        <w:t>6563- مکتوب مرتضی قلی خان‏</w:t>
      </w:r>
      <w:bookmarkEnd w:id="1337"/>
    </w:p>
    <w:p>
      <w:pPr>
        <w:pStyle w:val="BookText"/>
      </w:pPr>
      <w:r>
        <w:rPr>
          <w:rFonts w:ascii="IRNazanin" w:hAnsi="IRNazanin" w:eastAsia="IRNazanin" w:cs="IRNazanin"/>
          <w:lang w:bidi="fa-IR"/>
          <w:color w:val="111111"/>
          <w:sz w:val="28"/>
          <w:szCs w:val="28"/>
          <w:rtl/>
        </w:rPr>
        <w:t xml:space="preserve">و هو ابن میرزا علی محمد خان نظام الدولة بن عبد الله خان أمین الدولة بن محمد حسین خان الصدر و المتوفی بطهران 1306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71" w:name="pg11374_165312"/>
    <w:bookmarkEnd w:id="171"/>
    <w:p>
      <w:pPr>
        <w:pStyle w:val="BookText"/>
      </w:pPr>
      <w:r>
        <w:rPr>
          <w:rFonts w:ascii="IRNazanin" w:hAnsi="IRNazanin" w:eastAsia="IRNazanin" w:cs="IRNazanin"/>
          <w:lang w:bidi="fa-IR"/>
          <w:color w:val="111111"/>
          <w:sz w:val="28"/>
          <w:szCs w:val="28"/>
          <w:rtl/>
        </w:rPr>
        <w:t xml:space="preserve">فی جواب مکتوب آخوندزاده السابق ذکره، و الرد علی اعتراضاته واحد بعد واحد یقرب من 500 بیت فی مکتبة (سپهسالار) کما فی فهرسها ج 2 ص 98</w:t>
      </w:r>
    </w:p>
    <w:p>
      <w:pPr>
        <w:pStyle w:val="Heading3"/>
      </w:pPr>
      <w:bookmarkStart w:id="1338" w:name="_Toc899"/>
      <w:r>
        <w:t>6564- مکتوب معین چشتی‏</w:t>
      </w:r>
      <w:bookmarkEnd w:id="1338"/>
    </w:p>
    <w:p>
      <w:pPr>
        <w:pStyle w:val="BookText"/>
      </w:pPr>
      <w:r>
        <w:rPr>
          <w:rFonts w:ascii="IRNazanin" w:hAnsi="IRNazanin" w:eastAsia="IRNazanin" w:cs="IRNazanin"/>
          <w:lang w:bidi="fa-IR"/>
          <w:color w:val="111111"/>
          <w:sz w:val="28"/>
          <w:szCs w:val="28"/>
          <w:rtl/>
        </w:rPr>
        <w:t xml:space="preserve">المذکور فی (9: 1076) فارسی عرفانی، توجد نسختان منه فی (پاکستان، انجمن ترقی أردو 2 ق 27 و 19) الأول غیر مؤرخة فی 25 ص، و الثانی بخط الشاه متوالی عاجز، و تاریخها 1104 فی 31 صفحة و معها رسالة عرفانی أو گفتار خواجه بالفارسیة فی 320 ص بنفس تلک الخصوصیات، و نسخه من الرسالة المذکورة فی (المتحف البریطانی 6693) کتبت فی القرن الحادی عشر و ذکرت فی فهرس المتحف بعنوان رسالة در تصوف و للچشتی رسالة عرفانیة أخری ذکرت فی بعض الفهارس بعنوان آداب دم زدن و هو فی بابین أوله: [رسالة من تصنیفات خواجه میان رگها که در وجود آدمی است‏] نسخه مذهبة منه فی (دانشگاه، 5/ 4672) ضمن المجموعة المؤرخة 1128، و یأتی ملفوظات معین چشتی کما یأتی له أیضا وصول المعراج فی حرف الواو و یحتمل اتحاد الأخیر مع معارج النبوة له المذکورة فی (9: 1077) کما یحتمل اتحاد أحدهما أو کلیهما مع معارج النبوة لمعین الدین محمد مسکین الفراهی المذکور فی (21: 184)</w:t>
      </w:r>
    </w:p>
    <w:p>
      <w:pPr>
        <w:pStyle w:val="Heading3"/>
      </w:pPr>
      <w:bookmarkStart w:id="1339" w:name="_Toc900"/>
      <w:r>
        <w:t>6565- مکتوب معین الدین کرمانی‏</w:t>
      </w:r>
      <w:bookmarkEnd w:id="1339"/>
    </w:p>
    <w:p>
      <w:pPr>
        <w:pStyle w:val="BookText"/>
      </w:pPr>
      <w:r>
        <w:rPr>
          <w:rFonts w:ascii="IRNazanin" w:hAnsi="IRNazanin" w:eastAsia="IRNazanin" w:cs="IRNazanin"/>
          <w:lang w:bidi="fa-IR"/>
          <w:color w:val="111111"/>
          <w:sz w:val="28"/>
          <w:szCs w:val="28"/>
          <w:rtl/>
        </w:rPr>
        <w:t xml:space="preserve">إلی السلطان مراد الثالث، و النسخة بقلم النسخ مع کتاب المؤلف معارف مراد شاهی کما مر فی (21: 194)</w:t>
      </w:r>
    </w:p>
    <w:p>
      <w:pPr>
        <w:pStyle w:val="Heading3"/>
      </w:pPr>
      <w:bookmarkStart w:id="1340" w:name="_Toc901"/>
      <w:r>
        <w:t>6566- مکتوب منظوم‏</w:t>
      </w:r>
      <w:bookmarkEnd w:id="1340"/>
    </w:p>
    <w:p>
      <w:pPr>
        <w:pStyle w:val="BookText"/>
      </w:pPr>
      <w:r>
        <w:rPr>
          <w:rFonts w:ascii="IRNazanin" w:hAnsi="IRNazanin" w:eastAsia="IRNazanin" w:cs="IRNazanin"/>
          <w:lang w:bidi="fa-IR"/>
          <w:color w:val="111111"/>
          <w:sz w:val="28"/>
          <w:szCs w:val="28"/>
          <w:rtl/>
        </w:rPr>
        <w:t xml:space="preserve">لخاکی الذی کان حیا فی (1254- 1260) کتبها فی جواب السید محمد الدربندی، و توجد نسخه منها ضمن دیوانه الموجودة فی (دانشگاه 3513) و دیوانه هذا بخطه کتبها بقلم النستعلیق فی آخر (ج 1- 1254) باستدعاء جعفر بیکا بن خاص بیک، مشتمل علی أشعاره فی المراثی من الترجیع و الرباعی و الحدیث المنظوم و المخمس فی خلافة علی علیه السلام  و القصیدة و تخمیس دوازده بند محتشم أوله: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72" w:name="pg11374_165313"/>
    <w:bookmarkEnd w:id="172"/>
    <w:p>
      <w:pPr>
        <w:pStyle w:val="BookText"/>
      </w:pPr>
      <w:r>
        <w:rPr>
          <w:rFonts w:ascii="IRNazanin" w:hAnsi="IRNazanin" w:eastAsia="IRNazanin" w:cs="IRNazanin"/>
          <w:lang w:bidi="fa-IR"/>
          <w:color w:val="111111"/>
          <w:sz w:val="28"/>
          <w:szCs w:val="28"/>
          <w:rtl/>
        </w:rPr>
        <w:t xml:space="preserve">باز این چه فتنة بود که از سر گرفت جنگ‏</w:t>
      </w:r>
    </w:p>
    <w:p>
      <w:pPr>
        <w:pStyle w:val="BookText"/>
      </w:pPr>
      <w:r>
        <w:rPr>
          <w:rFonts w:ascii="IRNazanin" w:hAnsi="IRNazanin" w:eastAsia="IRNazanin" w:cs="IRNazanin"/>
          <w:lang w:bidi="fa-IR"/>
          <w:color w:val="111111"/>
          <w:sz w:val="28"/>
          <w:szCs w:val="28"/>
          <w:rtl/>
        </w:rPr>
        <w:t xml:space="preserve">شد آشنا به شیشه دلها دوباره سنگ‏</w:t>
      </w:r>
    </w:p>
    <w:p>
      <w:pPr>
        <w:pStyle w:val="BookText"/>
      </w:pPr>
      <w:r>
        <w:rPr>
          <w:rFonts w:ascii="IRNazanin" w:hAnsi="IRNazanin" w:eastAsia="IRNazanin" w:cs="IRNazanin"/>
          <w:lang w:bidi="fa-IR"/>
          <w:color w:val="111111"/>
          <w:sz w:val="28"/>
          <w:szCs w:val="28"/>
          <w:rtl/>
        </w:rPr>
        <w:t xml:space="preserve">أقول: ذکر فی التذاکر شاعران من أهل القرن الثالث عشر بتخلص ب (خاکی):</w:t>
      </w:r>
    </w:p>
    <w:p>
      <w:pPr>
        <w:pStyle w:val="BookText"/>
      </w:pPr>
      <w:r>
        <w:rPr>
          <w:rFonts w:ascii="IRNazanin" w:hAnsi="IRNazanin" w:eastAsia="IRNazanin" w:cs="IRNazanin"/>
          <w:lang w:bidi="fa-IR"/>
          <w:color w:val="111111"/>
          <w:sz w:val="28"/>
          <w:szCs w:val="28"/>
          <w:rtl/>
        </w:rPr>
        <w:t xml:space="preserve">1- الآقا محمد مهدی الزرگر الشیرازی، 2- المولی محمد إبراهیم القاری الشیرازی‏</w:t>
      </w:r>
    </w:p>
    <w:p>
      <w:pPr>
        <w:pStyle w:val="Heading3"/>
      </w:pPr>
      <w:bookmarkStart w:id="1341" w:name="_Toc902"/>
      <w:r>
        <w:t>6567- مکتوب منظوم‏</w:t>
      </w:r>
      <w:bookmarkEnd w:id="1341"/>
    </w:p>
    <w:p>
      <w:pPr>
        <w:pStyle w:val="BookText"/>
      </w:pPr>
      <w:r>
        <w:rPr>
          <w:rFonts w:ascii="IRNazanin" w:hAnsi="IRNazanin" w:eastAsia="IRNazanin" w:cs="IRNazanin"/>
          <w:lang w:bidi="fa-IR"/>
          <w:color w:val="111111"/>
          <w:sz w:val="28"/>
          <w:szCs w:val="28"/>
          <w:rtl/>
        </w:rPr>
        <w:t xml:space="preserve">للسنائی الغزنوی المذکور فی (9: 471) نظمه و أرسله إلی بغداد، مع منتخب من الحدیقة یستفتئ فیه برهان الدین أبا الحسن علی الغزنوی علی ما ذکرنا فی (6: 383) و مر أیضا مکتوبه إلی بهرام شاه فی (22: 165) کما یأتی منتخب حدیقة الحقیقة</w:t>
      </w:r>
    </w:p>
    <w:p>
      <w:pPr>
        <w:pStyle w:val="Heading3"/>
      </w:pPr>
      <w:bookmarkStart w:id="1342" w:name="_Toc903"/>
      <w:r>
        <w:t>6568- مکتوب منظوم‏</w:t>
      </w:r>
      <w:bookmarkEnd w:id="1342"/>
    </w:p>
    <w:p>
      <w:pPr>
        <w:pStyle w:val="BookText"/>
      </w:pPr>
      <w:r>
        <w:rPr>
          <w:rFonts w:ascii="IRNazanin" w:hAnsi="IRNazanin" w:eastAsia="IRNazanin" w:cs="IRNazanin"/>
          <w:lang w:bidi="fa-IR"/>
          <w:color w:val="111111"/>
          <w:sz w:val="28"/>
          <w:szCs w:val="28"/>
          <w:rtl/>
        </w:rPr>
        <w:t xml:space="preserve">لنصرت علی شاه الأردبیلی النعمةاللهی، المذکور فی (9: 1191) توجد نسخه منه ضمن کلیاته الموجودة فی (دانشگاه 1/ 5056) و نسخه الکلیات هذه کتبها غلام حسین العباداللهی بقلم النستعلیق فی 1342 و یحتوی غزلیات الناظم، واقعة خواب علی زنة المثنوی، مکتوب منظوم هذا جواب جغد العرفاء علی زنة المثنوی رسالة اعتقادیة منثورة و غیرها</w:t>
      </w:r>
    </w:p>
    <w:p>
      <w:pPr>
        <w:pStyle w:val="Heading3"/>
      </w:pPr>
      <w:bookmarkStart w:id="1343" w:name="_Toc904"/>
      <w:r>
        <w:t>6569- مکتوب میبدی‏</w:t>
      </w:r>
      <w:bookmarkEnd w:id="1343"/>
    </w:p>
    <w:p>
      <w:pPr>
        <w:pStyle w:val="BookText"/>
      </w:pPr>
      <w:r>
        <w:rPr>
          <w:rFonts w:ascii="IRNazanin" w:hAnsi="IRNazanin" w:eastAsia="IRNazanin" w:cs="IRNazanin"/>
          <w:lang w:bidi="fa-IR"/>
          <w:color w:val="111111"/>
          <w:sz w:val="28"/>
          <w:szCs w:val="28"/>
          <w:rtl/>
        </w:rPr>
        <w:t xml:space="preserve">مؤلف جام گیتی‏نما و غیرها و المذکور فی (9: 1110)، أرسلها إلی المیر عبد الوهاب و قال فیه: إن القوم کفرونی مستدلا برأیی فی الله بأنه سبحانه لهیولی مع أنی ما قلت بترکیب الجسم من الهیولی و الصورة و أعتقد بساطته تبعا للإشراقیین و المحقق الطوسی أوله: [گر من از سرزنش مدعیان اندیشم شنیدم که عزیزی در مقام تکفیر من است و از من نقل کرده‏] نسخه منه فی (دانشگاه 49/ 1035) ضمن المجموعة المؤرخة 1097 کتبت بقلم النستعلیق‏</w:t>
      </w:r>
    </w:p>
    <w:p>
      <w:pPr>
        <w:pStyle w:val="Heading3"/>
      </w:pPr>
      <w:bookmarkStart w:id="1344" w:name="_Toc905"/>
      <w:r>
        <w:t>مکتوب الشیخ میثم البحرانی‏</w:t>
      </w:r>
      <w:bookmarkEnd w:id="1344"/>
    </w:p>
    <w:p>
      <w:pPr>
        <w:pStyle w:val="BookText"/>
      </w:pPr>
      <w:r>
        <w:rPr>
          <w:rFonts w:ascii="IRNazanin" w:hAnsi="IRNazanin" w:eastAsia="IRNazanin" w:cs="IRNazanin"/>
          <w:lang w:bidi="fa-IR"/>
          <w:color w:val="111111"/>
          <w:sz w:val="28"/>
          <w:szCs w:val="28"/>
          <w:rtl/>
        </w:rPr>
        <w:t xml:space="preserve">إلی الخواجة الطوسی، مر بعنوان المراسلة</w:t>
      </w:r>
    </w:p>
    <w:p>
      <w:pPr>
        <w:pStyle w:val="Heading3"/>
      </w:pPr>
      <w:bookmarkStart w:id="1345" w:name="_Toc906"/>
      <w:r>
        <w:t>6570- مکتوب میر داماد</w:t>
      </w:r>
      <w:bookmarkEnd w:id="1345"/>
    </w:p>
    <w:p>
      <w:pPr>
        <w:pStyle w:val="BookText"/>
      </w:pPr>
      <w:r>
        <w:rPr>
          <w:rFonts w:ascii="IRNazanin" w:hAnsi="IRNazanin" w:eastAsia="IRNazanin" w:cs="IRNazanin"/>
          <w:lang w:bidi="fa-IR"/>
          <w:color w:val="111111"/>
          <w:sz w:val="28"/>
          <w:szCs w:val="28"/>
          <w:rtl/>
        </w:rPr>
        <w:t xml:space="preserve">من قبل الشاه عباس إلی المولی سعد الدین معلم قیصر الروم أوله:</w:t>
      </w:r>
    </w:p>
    <w:p>
      <w:pPr>
        <w:pStyle w:val="BookText"/>
      </w:pPr>
      <w:r>
        <w:rPr>
          <w:rFonts w:ascii="IRNazanin" w:hAnsi="IRNazanin" w:eastAsia="IRNazanin" w:cs="IRNazanin"/>
          <w:lang w:bidi="fa-IR"/>
          <w:color w:val="111111"/>
          <w:sz w:val="28"/>
          <w:szCs w:val="28"/>
          <w:rtl/>
        </w:rPr>
        <w:t xml:space="preserve">نامه آراسته چون جان بود</w:t>
      </w:r>
    </w:p>
    <w:p>
      <w:pPr>
        <w:pStyle w:val="BookText"/>
      </w:pPr>
      <w:r>
        <w:rPr>
          <w:rFonts w:ascii="IRNazanin" w:hAnsi="IRNazanin" w:eastAsia="IRNazanin" w:cs="IRNazanin"/>
          <w:lang w:bidi="fa-IR"/>
          <w:color w:val="111111"/>
          <w:sz w:val="28"/>
          <w:szCs w:val="28"/>
          <w:rtl/>
        </w:rPr>
        <w:t xml:space="preserve">حمد خدا زینت عنوان بود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73" w:name="pg11374_165314"/>
    <w:bookmarkEnd w:id="173"/>
    <w:p>
      <w:pPr>
        <w:pStyle w:val="BookText"/>
      </w:pPr>
      <w:r>
        <w:rPr>
          <w:rFonts w:ascii="IRNazanin" w:hAnsi="IRNazanin" w:eastAsia="IRNazanin" w:cs="IRNazanin"/>
          <w:lang w:bidi="fa-IR"/>
          <w:color w:val="111111"/>
          <w:sz w:val="28"/>
          <w:szCs w:val="28"/>
          <w:rtl/>
        </w:rPr>
        <w:t xml:space="preserve">و النسخة بخط المولی علی بن محمد أمین القاری الساروی فی سنة 1100 فی مجموعة عند السید هادی بن السید حسین الإشکوری فی النجف، و مر مکاتیب میر داماد فی (22:</w:t>
      </w:r>
    </w:p>
    <w:p>
      <w:pPr>
        <w:pStyle w:val="BookText"/>
      </w:pPr>
      <w:r>
        <w:rPr>
          <w:rFonts w:ascii="Times New Roman" w:hAnsi="Times New Roman" w:eastAsia="Times New Roman" w:cs="Times New Roman"/>
          <w:lang w:val="en-US" w:bidi="en-US"/>
          <w:color w:val="111111"/>
          <w:sz w:val="28"/>
          <w:szCs w:val="28"/>
          <w:rtl/>
        </w:rPr>
        <w:t xml:space="preserve">143.</w:t>
      </w:r>
    </w:p>
    <w:p>
      <w:pPr>
        <w:pStyle w:val="Heading3"/>
      </w:pPr>
      <w:bookmarkStart w:id="1346" w:name="_Toc907"/>
      <w:r>
        <w:t>6571- مکتوب الخواجة نصیر الدین الطوسی‏</w:t>
      </w:r>
      <w:bookmarkEnd w:id="1346"/>
    </w:p>
    <w:p>
      <w:pPr>
        <w:pStyle w:val="BookText"/>
      </w:pPr>
      <w:r>
        <w:rPr>
          <w:rFonts w:ascii="IRNazanin" w:hAnsi="IRNazanin" w:eastAsia="IRNazanin" w:cs="IRNazanin"/>
          <w:lang w:bidi="fa-IR"/>
          <w:color w:val="111111"/>
          <w:sz w:val="28"/>
          <w:szCs w:val="28"/>
          <w:rtl/>
        </w:rPr>
        <w:t xml:space="preserve">محمد بن محمد بن الحسن المتوفی سنة 672، إلی أثیر الدین الأبهری، موجود فی مکتبة راغب پاشا بإسلامبول‏</w:t>
      </w:r>
    </w:p>
    <w:p>
      <w:pPr>
        <w:pStyle w:val="Heading3"/>
      </w:pPr>
      <w:bookmarkStart w:id="1347" w:name="_Toc908"/>
      <w:r>
        <w:t>6572- مکتوب الخواجة نصیر الدین الطوسی‏</w:t>
      </w:r>
      <w:bookmarkEnd w:id="1347"/>
    </w:p>
    <w:p>
      <w:pPr>
        <w:pStyle w:val="BookText"/>
      </w:pPr>
      <w:r>
        <w:rPr>
          <w:rFonts w:ascii="IRNazanin" w:hAnsi="IRNazanin" w:eastAsia="IRNazanin" w:cs="IRNazanin"/>
          <w:lang w:bidi="fa-IR"/>
          <w:color w:val="111111"/>
          <w:sz w:val="28"/>
          <w:szCs w:val="28"/>
          <w:rtl/>
        </w:rPr>
        <w:t xml:space="preserve">المذکور إلی أثیر الدین الأبهری المذکور فی (9: 34) فارسی سأله فیها عن مسائل ثلاث: 1- فی الإلهی کیف یصدر الکثیر من الواحد؟ 2- فی الطبیعی، أی ارتباط یوجد بین الحرکة و الزمان؟</w:t>
      </w:r>
    </w:p>
    <w:p>
      <w:pPr>
        <w:pStyle w:val="BookText"/>
      </w:pPr>
      <w:r>
        <w:rPr>
          <w:rFonts w:ascii="IRNazanin" w:hAnsi="IRNazanin" w:eastAsia="IRNazanin" w:cs="IRNazanin"/>
          <w:lang w:bidi="fa-IR"/>
          <w:color w:val="111111"/>
          <w:sz w:val="28"/>
          <w:szCs w:val="28"/>
          <w:rtl/>
        </w:rPr>
        <w:t xml:space="preserve">3- فی الریاضی، أی خواص فی مرکز الدائرة التی یکون حاملا لمرکز دائرة أخری؟</w:t>
      </w:r>
    </w:p>
    <w:p>
      <w:pPr>
        <w:pStyle w:val="BookText"/>
      </w:pPr>
      <w:r>
        <w:rPr>
          <w:rFonts w:ascii="IRNazanin" w:hAnsi="IRNazanin" w:eastAsia="IRNazanin" w:cs="IRNazanin"/>
          <w:lang w:bidi="fa-IR"/>
          <w:color w:val="111111"/>
          <w:sz w:val="28"/>
          <w:szCs w:val="28"/>
          <w:rtl/>
        </w:rPr>
        <w:t xml:space="preserve">و کیف یکون حرکة الأجرام السماویة؟ فأجابه الأبهری بها أوله: [هر چند ز روزگار بیدادیها است جناب همایون و ذات میمون أثیر الملة و الدین‏] یوجد نسخه منه فی (المجلس 19/ 2938) کتبت فی القرن الحادی عشر و علیها تاریخ 1095 و ذکرها فی فهرست المجلس (ج 10: 356) بعنوان نامه و نسخه أخری فی (دانشگاه 9/ 1035) کتبت بخط النستعلیق و لیس لها تاریخ‏</w:t>
      </w:r>
    </w:p>
    <w:p>
      <w:pPr>
        <w:pStyle w:val="Heading3"/>
      </w:pPr>
      <w:bookmarkStart w:id="1348" w:name="_Toc909"/>
      <w:r>
        <w:t>6573- مکتوب نظام أولیاء</w:t>
      </w:r>
      <w:bookmarkEnd w:id="1348"/>
    </w:p>
    <w:p>
      <w:pPr>
        <w:pStyle w:val="BookText"/>
      </w:pPr>
      <w:r>
        <w:rPr>
          <w:rFonts w:ascii="IRNazanin" w:hAnsi="IRNazanin" w:eastAsia="IRNazanin" w:cs="IRNazanin"/>
          <w:lang w:bidi="fa-IR"/>
          <w:color w:val="111111"/>
          <w:sz w:val="28"/>
          <w:szCs w:val="28"/>
          <w:rtl/>
        </w:rPr>
        <w:t xml:space="preserve">المذکور فی (9: 1203) یوجد نسختان منه فی (پاکستان، انجمن ترقی أردو) الأول غیر مؤرخة بعلامة (2 ق 12) و الثانی کتبت فی 1230 فی 15 صفحة و بعلامة (1 ق ف 112) و مر لنظام أولیاء فوائد الفؤاد فی (16: 354) نسخه مشوشة مخرومة من أولها و آخرها، یوجد فی (دانشگاه 4895) کتبت بقلم النستعلیق الهندی فی القرن الحادی عشر أو الثانی عشر، و فیها تواریخ من (12 ذی الحجة 712 إلی 29 ذی الحجة 714) و فی خلاله أیضا تری تاریخ 715 إلی 719، و</w:t>
      </w:r>
    </w:p>
    <w:p>
      <w:pPr>
        <w:pStyle w:val="BookText"/>
      </w:pPr>
      <w:r>
        <w:rPr>
          <w:rFonts w:ascii="IRNazanin" w:hAnsi="IRNazanin" w:eastAsia="IRNazanin" w:cs="IRNazanin"/>
          <w:lang w:bidi="fa-IR"/>
          <w:color w:val="111111"/>
          <w:sz w:val="28"/>
          <w:szCs w:val="28"/>
          <w:rtl/>
        </w:rPr>
        <w:t xml:space="preserve">النسخة فی 130 ورقا کل صفحة منها فی 17 سطرا، و نسخه أخری غیر مؤرخة منه فی (بنگال 239) و إملاءاته من تاریخ 707 إلی 720 و یحتمل أن المملی قد استفاد فی إملاءاته هذا من إملاءات أستاذه التی‏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74" w:name="pg11374_165315"/>
    <w:bookmarkEnd w:id="174"/>
    <w:p>
      <w:pPr>
        <w:pStyle w:val="BookText"/>
      </w:pPr>
      <w:r>
        <w:rPr>
          <w:rFonts w:ascii="IRNazanin" w:hAnsi="IRNazanin" w:eastAsia="IRNazanin" w:cs="IRNazanin"/>
          <w:lang w:bidi="fa-IR"/>
          <w:color w:val="111111"/>
          <w:sz w:val="28"/>
          <w:szCs w:val="28"/>
          <w:rtl/>
        </w:rPr>
        <w:t xml:space="preserve">فرغ من جمعها هو بعد وفاته فی (664 أو 665) فی راحة القلوب و عناوین القطعات بعد التاریخ: (دولت پایبوس به دست آمد)، (بدولت پایبوس رسیده شد)، (بسعادت پایبوس رسیده شد) و أمثالها، و أما راحت القلوب فارسی عرفانی نسخه منه فی (بادلیان 2/ 2671) کتبها مبارک بن الشیخ برهان (19 شوال 1115) و صورتها الفتوغرافیة فی (دانشگاه، رقم 1133) و نسختان منه فی (الآصفیة 1652 و 1577 تصوف) کتبت فی (1200 و 1283) و لنظام أولیاء أیضا رسالة عرفانی أو رسالة در تصوف نسخه منه فی (المتحف البریطانی 6693) بخط من القرن الحادی عشر و معها عدة رسائل أخری و نسخه أخری منه غیر مؤرخة فی (پاکستان، انجمن ترقی أردو 1 ق ف 88) فی 17 صفحة و معها ملفوظات نظام الدین أولیاء و شیخ کلیم الله جهان‏آبادی کما یأتی فی هذا الجزء</w:t>
      </w:r>
    </w:p>
    <w:p>
      <w:pPr>
        <w:pStyle w:val="Heading3"/>
      </w:pPr>
      <w:bookmarkStart w:id="1349" w:name="_Toc910"/>
      <w:r>
        <w:t>6574- مکتوب السید نور الدین‏</w:t>
      </w:r>
      <w:bookmarkEnd w:id="1349"/>
    </w:p>
    <w:p>
      <w:pPr>
        <w:pStyle w:val="BookText"/>
      </w:pPr>
      <w:r>
        <w:rPr>
          <w:rFonts w:ascii="IRNazanin" w:hAnsi="IRNazanin" w:eastAsia="IRNazanin" w:cs="IRNazanin"/>
          <w:lang w:bidi="fa-IR"/>
          <w:color w:val="111111"/>
          <w:sz w:val="28"/>
          <w:szCs w:val="28"/>
          <w:rtl/>
        </w:rPr>
        <w:t xml:space="preserve">و هو ابن المحدث الجزائری، المتوفی 1158، إلی الآقا جمال الخوانساری المتوفی 1125، فی تعزیة المولی مسیحا الکاشانی‏</w:t>
      </w:r>
    </w:p>
    <w:p>
      <w:pPr>
        <w:pStyle w:val="Heading3"/>
      </w:pPr>
      <w:bookmarkStart w:id="1350" w:name="_Toc911"/>
      <w:r>
        <w:t>6575- مکتوب وفائی‏</w:t>
      </w:r>
      <w:bookmarkEnd w:id="1350"/>
    </w:p>
    <w:p>
      <w:pPr>
        <w:pStyle w:val="BookText"/>
      </w:pPr>
      <w:r>
        <w:rPr>
          <w:rFonts w:ascii="IRNazanin" w:hAnsi="IRNazanin" w:eastAsia="IRNazanin" w:cs="IRNazanin"/>
          <w:lang w:bidi="fa-IR"/>
          <w:color w:val="111111"/>
          <w:sz w:val="28"/>
          <w:szCs w:val="28"/>
          <w:rtl/>
        </w:rPr>
        <w:t xml:space="preserve">کتبها فی رجب 1293، و یقول فیه إن یستحسنها صدیقی فلیطبعه أوله: [ای دل منزل فراتر کن از این خاک‏دان إلهی عمری ما کان عمری بذلت فی طاعتک بیان حال و صورت أحوالی است از بنده وفائی‏] نسخه خط المنشی فی (الحقوق 1/ 155 ج) کتبها بقلم النستعلیق فی رجب 1293</w:t>
      </w:r>
    </w:p>
    <w:p>
      <w:pPr>
        <w:pStyle w:val="Heading3"/>
      </w:pPr>
      <w:bookmarkStart w:id="1351" w:name="_Toc912"/>
      <w:r>
        <w:t>6576- مکتوب وقاری الطبسی‏</w:t>
      </w:r>
      <w:bookmarkEnd w:id="1351"/>
    </w:p>
    <w:p>
      <w:pPr>
        <w:pStyle w:val="BookText"/>
      </w:pPr>
      <w:r>
        <w:rPr>
          <w:rFonts w:ascii="IRNazanin" w:hAnsi="IRNazanin" w:eastAsia="IRNazanin" w:cs="IRNazanin"/>
          <w:lang w:bidi="fa-IR"/>
          <w:color w:val="111111"/>
          <w:sz w:val="28"/>
          <w:szCs w:val="28"/>
          <w:rtl/>
        </w:rPr>
        <w:t xml:space="preserve">إلی صائب، نسخه منه عند (عبد الحسین بیات 158)، ضمن جنگ ألفها رفیع الدین الرافع حدود (1078- 1084) علی ما یظهر من ص 360 من المجموعة و معها عدة غزلیات له و رسالة فی المعمی یحتمل قویا إنها له أیضا علی ما ذکرنا فی (21: 273) و مر و مقدمه شرح قصیدة آخوند ملا عباس له أیضا</w:t>
      </w:r>
    </w:p>
    <w:p>
      <w:pPr>
        <w:pStyle w:val="Heading3"/>
      </w:pPr>
      <w:bookmarkStart w:id="1352" w:name="_Toc913"/>
      <w:r>
        <w:t>6577- مکتوب یونان دستور إلی نوشیروان‏</w:t>
      </w:r>
      <w:bookmarkEnd w:id="1352"/>
    </w:p>
    <w:p>
      <w:pPr>
        <w:pStyle w:val="BookText"/>
      </w:pPr>
      <w:r>
        <w:rPr>
          <w:rFonts w:ascii="IRNazanin" w:hAnsi="IRNazanin" w:eastAsia="IRNazanin" w:cs="IRNazanin"/>
          <w:lang w:bidi="fa-IR"/>
          <w:color w:val="111111"/>
          <w:sz w:val="28"/>
          <w:szCs w:val="28"/>
          <w:rtl/>
        </w:rPr>
        <w:t xml:space="preserve">و جوابه و مکالمات هذا الوزیر عند کسری، طبع ضمن جاویدان خرد فی 25 ص أوله: [فه شید شتمای‏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5" w:name="pg11374_165316"/>
    <w:bookmarkEnd w:id="175"/>
    <w:p>
      <w:pPr>
        <w:pStyle w:val="BookText"/>
      </w:pPr>
      <w:r>
        <w:rPr>
          <w:rFonts w:ascii="IRNazanin" w:hAnsi="IRNazanin" w:eastAsia="IRNazanin" w:cs="IRNazanin"/>
          <w:lang w:bidi="fa-IR"/>
          <w:color w:val="111111"/>
          <w:sz w:val="28"/>
          <w:szCs w:val="28"/>
          <w:rtl/>
        </w:rPr>
        <w:t xml:space="preserve">هرشنده هرششکر زمریان پراهیدور به نام ایزد بخشاینده فرخ‏نامه که یونان دستور به نوشیروان نوشته است، مؤبدان مؤبد گوید: چون شاهنشاه روان شاد أنوشیروان‏] و یسمی المکتوب ب فرخ‏نامه نسخه منه فی (طهران، أدبیات 43 د) کتبت بقلم النستعلیق فی القرن الثالث عشر</w:t>
      </w:r>
    </w:p>
    <w:p>
      <w:pPr>
        <w:pStyle w:val="Heading3"/>
      </w:pPr>
      <w:bookmarkStart w:id="1353" w:name="_Toc914"/>
      <w:r>
        <w:t>657- المکتوبات‏</w:t>
      </w:r>
      <w:bookmarkEnd w:id="1353"/>
    </w:p>
    <w:p>
      <w:pPr>
        <w:pStyle w:val="BookText"/>
      </w:pPr>
      <w:r>
        <w:rPr>
          <w:rFonts w:ascii="IRNazanin" w:hAnsi="IRNazanin" w:eastAsia="IRNazanin" w:cs="IRNazanin"/>
          <w:lang w:bidi="fa-IR"/>
          <w:color w:val="111111"/>
          <w:sz w:val="28"/>
          <w:szCs w:val="28"/>
          <w:rtl/>
        </w:rPr>
        <w:t xml:space="preserve">لزین الدین بدر العرفی، مائة مکتوب فارسی فی السیر و السلوک و الریاضیات و الأخلاق، ألفه سنة 744 باستدعاء مریده القاضی شمس الدین، یخاطبه فی أول کل مکتوب بقوله: [برادر! شمس الدین!] و أثنی فی دیباجته علی شیخه و أستاذه: [مرشد الأنام، قطب الأقطاب، سلطان العارفین، شرف الدین محمد بن یحیی المنیری‏] و کتابة النسخة سنة 1095، و الظاهر أن المؤلف من صوفیة العامة</w:t>
      </w:r>
    </w:p>
    <w:p>
      <w:pPr>
        <w:pStyle w:val="Heading3"/>
      </w:pPr>
      <w:bookmarkStart w:id="1354" w:name="_Toc915"/>
      <w:r>
        <w:t>6579- مکتوبات‏</w:t>
      </w:r>
      <w:bookmarkEnd w:id="1354"/>
    </w:p>
    <w:p>
      <w:pPr>
        <w:pStyle w:val="BookText"/>
      </w:pPr>
      <w:r>
        <w:rPr>
          <w:rFonts w:ascii="IRNazanin" w:hAnsi="IRNazanin" w:eastAsia="IRNazanin" w:cs="IRNazanin"/>
          <w:lang w:bidi="fa-IR"/>
          <w:color w:val="111111"/>
          <w:sz w:val="28"/>
          <w:szCs w:val="28"/>
          <w:rtl/>
        </w:rPr>
        <w:t xml:space="preserve">لسالک العارفین، توجد نسخه من دیوانه فی (الملک 6/ 6077) کتبت بقلم النسخ فی 1234، و هی مشتملة علی ما أنشأها من القصیدة و الغزل و المکتوبات هذه، و مخمس فی 70 بند و الرباعی و المناجاة الآتیة ذکرها، و الظاهر أن الناظم کان حیا فی تلک السنة أوله:</w:t>
      </w:r>
    </w:p>
    <w:p>
      <w:pPr>
        <w:pStyle w:val="BookText"/>
      </w:pPr>
      <w:r>
        <w:rPr>
          <w:rFonts w:ascii="IRNazanin" w:hAnsi="IRNazanin" w:eastAsia="IRNazanin" w:cs="IRNazanin"/>
          <w:lang w:bidi="fa-IR"/>
          <w:color w:val="111111"/>
          <w:sz w:val="28"/>
          <w:szCs w:val="28"/>
          <w:rtl/>
        </w:rPr>
        <w:t xml:space="preserve">السلام ای خاک پایت أشرف از عرش برین‏</w:t>
      </w:r>
    </w:p>
    <w:p>
      <w:pPr>
        <w:pStyle w:val="BookText"/>
      </w:pPr>
      <w:r>
        <w:rPr>
          <w:rFonts w:ascii="IRNazanin" w:hAnsi="IRNazanin" w:eastAsia="IRNazanin" w:cs="IRNazanin"/>
          <w:lang w:bidi="fa-IR"/>
          <w:color w:val="111111"/>
          <w:sz w:val="28"/>
          <w:szCs w:val="28"/>
          <w:rtl/>
        </w:rPr>
        <w:t xml:space="preserve">السلام ای پرده دار خلوتت روح الأمین‏</w:t>
      </w:r>
    </w:p>
    <w:p>
      <w:pPr>
        <w:pStyle w:val="Heading3"/>
      </w:pPr>
      <w:bookmarkStart w:id="1355" w:name="_Toc916"/>
      <w:r>
        <w:t>6580- مکتوبات‏</w:t>
      </w:r>
      <w:bookmarkEnd w:id="1355"/>
    </w:p>
    <w:p>
      <w:pPr>
        <w:pStyle w:val="BookText"/>
      </w:pPr>
      <w:r>
        <w:rPr>
          <w:rFonts w:ascii="IRNazanin" w:hAnsi="IRNazanin" w:eastAsia="IRNazanin" w:cs="IRNazanin"/>
          <w:lang w:bidi="fa-IR"/>
          <w:color w:val="111111"/>
          <w:sz w:val="28"/>
          <w:szCs w:val="28"/>
          <w:rtl/>
        </w:rPr>
        <w:t xml:space="preserve">أو ترسل أو انشای معین زمچی لمعین الأسفزاری المتخلص ب (نامی) المذکور فی (9: 1076 و 1165) ألفها سنة 873 باسم السلطان حسین میرزا بایقرا (842- 911) و رتبها علی مقدمه و أربع منشئات کل منها فی عدة فصول، و لها خاتمة و الکتاب مشتمل علی الأحکام (الفرامین) و المنشآت الدیوانیة و ما یتبادل بین الأحباب، نسخه مبتورة لعلها بخط المؤلف، توجد فی (سنا 318) کتبت بقلم النستعلیق فی القرن التاسع أو العاشر، و النسخة کانت فی ملکیة الدکتور بیانی، و نسخه أخری فی (الرضویة 216، أدبیات) کتب فی القرن العاشر فی ما وراء النهر فی 169 ورقة، و قد سقطت من النسخة المنشا الرابع و الخاتمة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76" w:name="pg11374_165317"/>
    <w:bookmarkEnd w:id="176"/>
    <w:p>
      <w:pPr>
        <w:pStyle w:val="BookText"/>
      </w:pPr>
      <w:r>
        <w:rPr>
          <w:rFonts w:ascii="IRNazanin" w:hAnsi="IRNazanin" w:eastAsia="IRNazanin" w:cs="IRNazanin"/>
          <w:lang w:bidi="fa-IR"/>
          <w:color w:val="111111"/>
          <w:sz w:val="28"/>
          <w:szCs w:val="28"/>
          <w:rtl/>
        </w:rPr>
        <w:t xml:space="preserve">و قسم من الدیباجة و لم یسم المؤلف فی فهرس المکتبة، و مما یظهر من النسخة أن المؤلف ذهب إلی هرات فی 873، فوجد رعایة من الخواجة مجد الدین محمد ابن غیاث الدین أحمد الخوافی وزیر السلطان حسین بایقرا، فتوسل إلی هذه الأوراق علی سبیل الترسل‏</w:t>
      </w:r>
    </w:p>
    <w:p>
      <w:pPr>
        <w:pStyle w:val="Heading3"/>
      </w:pPr>
      <w:bookmarkStart w:id="1356" w:name="_Toc917"/>
      <w:r>
        <w:t>6581- مکتوبات شاهی‏</w:t>
      </w:r>
      <w:bookmarkEnd w:id="1356"/>
    </w:p>
    <w:p>
      <w:pPr>
        <w:pStyle w:val="BookText"/>
      </w:pPr>
      <w:r>
        <w:rPr>
          <w:rFonts w:ascii="IRNazanin" w:hAnsi="IRNazanin" w:eastAsia="IRNazanin" w:cs="IRNazanin"/>
          <w:lang w:bidi="fa-IR"/>
          <w:color w:val="111111"/>
          <w:sz w:val="28"/>
          <w:szCs w:val="28"/>
          <w:rtl/>
        </w:rPr>
        <w:t xml:space="preserve">لجامنی بهان‏رای الهندی، فارسی فی الترسل مرتب علی 34 فصلا فلکل من المواضیع، مثل التهنئة و التعزیة، فصل واحد فرغ منها فی 1094 أولها: [بعد از ادای حمد و ثنای کار ساز دو جهان و حاجت روای عالمیان‏] نسخه منها فی (الآصفیة، 301 أنشأ) کتبت فی القرن الثالث عشر ظاهرا، فی 394 ص‏</w:t>
      </w:r>
    </w:p>
    <w:p>
      <w:pPr>
        <w:pStyle w:val="Heading3"/>
      </w:pPr>
      <w:bookmarkStart w:id="1357" w:name="_Toc918"/>
      <w:r>
        <w:t>6582- مکتوبات شریف‏</w:t>
      </w:r>
      <w:bookmarkEnd w:id="1357"/>
    </w:p>
    <w:p>
      <w:pPr>
        <w:pStyle w:val="BookText"/>
      </w:pPr>
      <w:r>
        <w:rPr>
          <w:rFonts w:ascii="IRNazanin" w:hAnsi="IRNazanin" w:eastAsia="IRNazanin" w:cs="IRNazanin"/>
          <w:lang w:bidi="fa-IR"/>
          <w:color w:val="111111"/>
          <w:sz w:val="28"/>
          <w:szCs w:val="28"/>
          <w:rtl/>
        </w:rPr>
        <w:t xml:space="preserve">للشیخ غلام محیی القصوری، ألفها غلام نبی نسخه منها فی (پاکستان، لاهور، پرفسور شیرانی 1/ 747/ 3780) کتبها غلام حسین فی (1293- 1876 م) و المحتمل اتحاد المکتوبات هذا، و لو بعض الاتحاد، مع مکاتیب طیبة المذکور فی (22: 134)</w:t>
      </w:r>
    </w:p>
    <w:p>
      <w:pPr>
        <w:pStyle w:val="Heading3"/>
      </w:pPr>
      <w:bookmarkStart w:id="1358" w:name="_Toc919"/>
      <w:r>
        <w:t>6583- مکتوبات قلندران‏</w:t>
      </w:r>
      <w:bookmarkEnd w:id="1358"/>
    </w:p>
    <w:p>
      <w:pPr>
        <w:pStyle w:val="BookText"/>
      </w:pPr>
      <w:r>
        <w:rPr>
          <w:rFonts w:ascii="IRNazanin" w:hAnsi="IRNazanin" w:eastAsia="IRNazanin" w:cs="IRNazanin"/>
          <w:lang w:bidi="fa-IR"/>
          <w:color w:val="111111"/>
          <w:sz w:val="28"/>
          <w:szCs w:val="28"/>
          <w:rtl/>
        </w:rPr>
        <w:t xml:space="preserve">لعبید الزاکانی، المذکور فی (9: 706) نسخه منه بهذا العنوان ضمن کلیاته الموجودة فی (طهران، أدبیات 205 ج) المکتوبة فی 1282 فی 168 ورقا، و معها عشاق‏نامه، نوادر الأمثال بالعربیة درویش‏نامه، قصیدة و هزل و تضمینات، دلگشا بقسمیه الفارسیة و العربیة، ده فصل و نسخه الکلیات هذه مشوشة، و یأتی للعبید منشئات و یحتمل اتحادهما</w:t>
      </w:r>
    </w:p>
    <w:p>
      <w:pPr>
        <w:pStyle w:val="Heading3"/>
      </w:pPr>
      <w:bookmarkStart w:id="1359" w:name="_Toc920"/>
      <w:r>
        <w:t>6584- مکتوبات المرغوبات فی الإنشاءات إلی تمام الطبقات‏</w:t>
      </w:r>
      <w:bookmarkEnd w:id="1359"/>
    </w:p>
    <w:p>
      <w:pPr>
        <w:pStyle w:val="BookText"/>
      </w:pPr>
      <w:r>
        <w:rPr>
          <w:rFonts w:ascii="IRNazanin" w:hAnsi="IRNazanin" w:eastAsia="IRNazanin" w:cs="IRNazanin"/>
          <w:lang w:bidi="fa-IR"/>
          <w:color w:val="111111"/>
          <w:sz w:val="28"/>
          <w:szCs w:val="28"/>
          <w:rtl/>
        </w:rPr>
        <w:t xml:space="preserve">نسخه منه فی خزانة سیدنا الصدر، مخروم الأول لکنه مکتوب علیه هذا العنوان، و الظاهر أنه من إنشاءات بعض الأدباء الیمن، کتبه محمد شفیع السندی بأمر السید القاضی عبد الله بن القاضی إسماعیل بن عبد الرزاق الحسنی، ثم أوقف للسید محمود بن إسماعیل بن عبد الرزاق فی سنة 1266 فی شهر ذی حجة فی بندر فحا، و السید محمود هذا أخو السید محمد الذی کتب إلیه الشیخ أحمد بن محمد الیمنی الشروانی الأنصاری، کتابه المذکور فی‏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77" w:name="pg11374_165318"/>
    <w:bookmarkEnd w:id="177"/>
    <w:p>
      <w:pPr>
        <w:pStyle w:val="BookText"/>
      </w:pPr>
      <w:r>
        <w:rPr>
          <w:rFonts w:ascii="IRNazanin" w:hAnsi="IRNazanin" w:eastAsia="IRNazanin" w:cs="IRNazanin"/>
          <w:lang w:bidi="fa-IR"/>
          <w:color w:val="111111"/>
          <w:sz w:val="28"/>
          <w:szCs w:val="28"/>
          <w:rtl/>
        </w:rPr>
        <w:t xml:space="preserve">عجب العجاب فی سنة 1224 و تملک أیضا نسخه من شرح نظم الدر فی سنة 1234</w:t>
      </w:r>
    </w:p>
    <w:p>
      <w:pPr>
        <w:pStyle w:val="Heading3"/>
      </w:pPr>
      <w:bookmarkStart w:id="1360" w:name="_Toc921"/>
      <w:r>
        <w:t>6585- مکتوبات منظوم‏</w:t>
      </w:r>
      <w:bookmarkEnd w:id="1360"/>
    </w:p>
    <w:p>
      <w:pPr>
        <w:pStyle w:val="BookText"/>
      </w:pPr>
      <w:r>
        <w:rPr>
          <w:rFonts w:ascii="IRNazanin" w:hAnsi="IRNazanin" w:eastAsia="IRNazanin" w:cs="IRNazanin"/>
          <w:lang w:bidi="fa-IR"/>
          <w:color w:val="111111"/>
          <w:sz w:val="28"/>
          <w:szCs w:val="28"/>
          <w:rtl/>
        </w:rPr>
        <w:t xml:space="preserve">للمولوی حامد الله، ساکن موضع موتی عمله پرگنه کابر، و المتخلص ب (حامد) هندی، فارسی توجد نسخه منها فی (پاکستان لاهور، پرفسور شیرانی 3115/ 110) ضمن دیوانه المشتملة علی الغزل و المنظومات أیضا، و المکتوبة بخط عباس علی خان‏</w:t>
      </w:r>
    </w:p>
    <w:p>
      <w:pPr>
        <w:pStyle w:val="Heading3"/>
      </w:pPr>
      <w:bookmarkStart w:id="1361" w:name="_Toc922"/>
      <w:r>
        <w:t>مکر زنان‏</w:t>
      </w:r>
      <w:bookmarkEnd w:id="1361"/>
    </w:p>
    <w:p>
      <w:pPr>
        <w:pStyle w:val="BookText"/>
      </w:pPr>
      <w:r>
        <w:rPr>
          <w:rFonts w:ascii="IRNazanin" w:hAnsi="IRNazanin" w:eastAsia="IRNazanin" w:cs="IRNazanin"/>
          <w:lang w:bidi="fa-IR"/>
          <w:color w:val="111111"/>
          <w:sz w:val="28"/>
          <w:szCs w:val="28"/>
          <w:rtl/>
        </w:rPr>
        <w:t xml:space="preserve">مر فی (22: 132) بعنوان مکاتیب منظوم و من هذا القبیل حکایت نذر بستن قاضی الآتی ذکره ضمن المنظومات‏</w:t>
      </w:r>
    </w:p>
    <w:p>
      <w:pPr>
        <w:pStyle w:val="Heading3"/>
      </w:pPr>
      <w:bookmarkStart w:id="1362" w:name="_Toc923"/>
      <w:r>
        <w:t>مکشف القلوب‏</w:t>
      </w:r>
      <w:bookmarkEnd w:id="1362"/>
    </w:p>
    <w:p>
      <w:pPr>
        <w:pStyle w:val="BookText"/>
      </w:pPr>
      <w:r>
        <w:rPr>
          <w:rFonts w:ascii="IRNazanin" w:hAnsi="IRNazanin" w:eastAsia="IRNazanin" w:cs="IRNazanin"/>
          <w:lang w:bidi="fa-IR"/>
          <w:color w:val="111111"/>
          <w:sz w:val="28"/>
          <w:szCs w:val="28"/>
          <w:rtl/>
        </w:rPr>
        <w:t xml:space="preserve">مر فی (15: 49) بعنوان صفوة الصفا لابن البزاز و یأتی باسمه الآخر المواهب السنیة</w:t>
      </w:r>
    </w:p>
    <w:p>
      <w:pPr>
        <w:pStyle w:val="Heading3"/>
      </w:pPr>
      <w:bookmarkStart w:id="1363" w:name="_Toc924"/>
      <w:r>
        <w:t>مکشوف البیان‏</w:t>
      </w:r>
      <w:bookmarkEnd w:id="1363"/>
    </w:p>
    <w:p>
      <w:pPr>
        <w:pStyle w:val="BookText"/>
      </w:pPr>
      <w:r>
        <w:rPr>
          <w:rFonts w:ascii="IRNazanin" w:hAnsi="IRNazanin" w:eastAsia="IRNazanin" w:cs="IRNazanin"/>
          <w:lang w:bidi="fa-IR"/>
          <w:color w:val="111111"/>
          <w:sz w:val="28"/>
          <w:szCs w:val="28"/>
          <w:rtl/>
        </w:rPr>
        <w:t xml:space="preserve">یأتی بعنوان منتخب القصائد</w:t>
      </w:r>
    </w:p>
    <w:p>
      <w:pPr>
        <w:pStyle w:val="Heading3"/>
      </w:pPr>
      <w:bookmarkStart w:id="1364" w:name="_Toc925"/>
      <w:r>
        <w:t>6586- المکمل‏</w:t>
      </w:r>
      <w:bookmarkEnd w:id="1364"/>
    </w:p>
    <w:p>
      <w:pPr>
        <w:pStyle w:val="BookText"/>
      </w:pPr>
      <w:r>
        <w:rPr>
          <w:rFonts w:ascii="IRNazanin" w:hAnsi="IRNazanin" w:eastAsia="IRNazanin" w:cs="IRNazanin"/>
          <w:lang w:bidi="fa-IR"/>
          <w:color w:val="111111"/>
          <w:sz w:val="28"/>
          <w:szCs w:val="28"/>
          <w:rtl/>
        </w:rPr>
        <w:t xml:space="preserve">و هو حاشیة علی المطول و شرح له بالقول، للمولی مهدی بن محمد شفیع الأسترآبادی المازندرانی، المتوفی سنة 1259، ذکره فی کشف الحجب و نجوم السماء</w:t>
      </w:r>
    </w:p>
    <w:p>
      <w:pPr>
        <w:pStyle w:val="Heading3"/>
      </w:pPr>
      <w:bookmarkStart w:id="1365" w:name="_Toc926"/>
      <w:r>
        <w:t>6587- مکمل الأفهام فی ذکر الأیام‏</w:t>
      </w:r>
      <w:bookmarkEnd w:id="1365"/>
    </w:p>
    <w:p>
      <w:pPr>
        <w:pStyle w:val="BookText"/>
      </w:pPr>
      <w:r>
        <w:rPr>
          <w:rFonts w:ascii="IRNazanin" w:hAnsi="IRNazanin" w:eastAsia="IRNazanin" w:cs="IRNazanin"/>
          <w:lang w:bidi="fa-IR"/>
          <w:color w:val="111111"/>
          <w:sz w:val="28"/>
          <w:szCs w:val="28"/>
          <w:rtl/>
        </w:rPr>
        <w:t xml:space="preserve">منظومة ألفیة، للشیخ محمد علی المعلم بن زین العابدین بن الحسین الحبیب‏آبادی الأصفهانی، المولود سنة 1308 ذکره فی آخر کشف الخیبة المطبوع سنة 1352</w:t>
      </w:r>
    </w:p>
    <w:p>
      <w:pPr>
        <w:pStyle w:val="Heading3"/>
      </w:pPr>
      <w:bookmarkStart w:id="1366" w:name="_Toc927"/>
      <w:r>
        <w:t>6588- مکمل البقیة من أحسن العطیة</w:t>
      </w:r>
      <w:bookmarkEnd w:id="1366"/>
    </w:p>
    <w:p>
      <w:pPr>
        <w:pStyle w:val="BookText"/>
      </w:pPr>
      <w:r>
        <w:rPr>
          <w:rFonts w:ascii="IRNazanin" w:hAnsi="IRNazanin" w:eastAsia="IRNazanin" w:cs="IRNazanin"/>
          <w:lang w:bidi="fa-IR"/>
          <w:color w:val="111111"/>
          <w:sz w:val="28"/>
          <w:szCs w:val="28"/>
          <w:rtl/>
        </w:rPr>
        <w:t xml:space="preserve">الذی هو شرح الألفیة تألیف الشهید، شرح صاحب الروضات الألفیة لکنه لم یخرج الا شرح المقدمة، و کتب علیه إجازة له الشیخ محمد بن علی بن جعفر کاشف الغطاء، فکمله ابنه المیرزا محمد مهدی من أول الطهارة إلی التیمم استنسخها المیرزا أحمد الروضاتی عن خطیهما</w:t>
      </w:r>
    </w:p>
    <w:p>
      <w:pPr>
        <w:pStyle w:val="Heading3"/>
      </w:pPr>
      <w:bookmarkStart w:id="1367" w:name="_Toc928"/>
      <w:r>
        <w:t>المکنون و المخزون‏</w:t>
      </w:r>
      <w:bookmarkEnd w:id="1367"/>
    </w:p>
    <w:p>
      <w:pPr>
        <w:pStyle w:val="BookText"/>
      </w:pPr>
      <w:r>
        <w:rPr>
          <w:rFonts w:ascii="IRNazanin" w:hAnsi="IRNazanin" w:eastAsia="IRNazanin" w:cs="IRNazanin"/>
          <w:lang w:bidi="fa-IR"/>
          <w:color w:val="111111"/>
          <w:sz w:val="28"/>
          <w:szCs w:val="28"/>
          <w:rtl/>
        </w:rPr>
        <w:t xml:space="preserve">مر بعنوان المخزون 20: 231 عن المعالم لابن شهرآشوب لکن ذکره الفیروزآبادی فی البلغة فی أئمة النحو و اللغة بعنوان المکنون کما فی العقبات‏</w:t>
      </w:r>
    </w:p>
    <w:p>
      <w:pPr>
        <w:pStyle w:val="Heading3"/>
      </w:pPr>
      <w:bookmarkStart w:id="1368" w:name="_Toc929"/>
      <w:r>
        <w:t>المکنون و المکتوم‏</w:t>
      </w:r>
      <w:bookmarkEnd w:id="1368"/>
    </w:p>
    <w:p>
      <w:pPr>
        <w:pStyle w:val="BookText"/>
      </w:pPr>
      <w:r>
        <w:rPr>
          <w:rFonts w:ascii="IRNazanin" w:hAnsi="IRNazanin" w:eastAsia="IRNazanin" w:cs="IRNazanin"/>
          <w:lang w:bidi="fa-IR"/>
          <w:color w:val="111111"/>
          <w:sz w:val="28"/>
          <w:szCs w:val="28"/>
          <w:rtl/>
        </w:rPr>
        <w:t xml:space="preserve">لابن عمر و الزاهد محمد بن عبد الواحد، له أسماء الشعراء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78" w:name="pg11374_165319"/>
    <w:bookmarkEnd w:id="178"/>
    <w:p>
      <w:pPr>
        <w:pStyle w:val="BookText"/>
      </w:pPr>
      <w:r>
        <w:rPr>
          <w:rFonts w:ascii="IRNazanin" w:hAnsi="IRNazanin" w:eastAsia="IRNazanin" w:cs="IRNazanin"/>
          <w:lang w:bidi="fa-IR"/>
          <w:color w:val="111111"/>
          <w:sz w:val="28"/>
          <w:szCs w:val="28"/>
          <w:rtl/>
        </w:rPr>
        <w:t xml:space="preserve">و توفی سنة 345، ذکره معجم الأدباء</w:t>
      </w:r>
    </w:p>
    <w:p>
      <w:pPr>
        <w:pStyle w:val="Heading3"/>
      </w:pPr>
      <w:bookmarkStart w:id="1369" w:name="_Toc930"/>
      <w:r>
        <w:t>6589- المکواة المکیة علی خراطیم الخوانیة</w:t>
      </w:r>
      <w:bookmarkEnd w:id="1369"/>
    </w:p>
    <w:p>
      <w:pPr>
        <w:pStyle w:val="BookText"/>
      </w:pPr>
      <w:r>
        <w:rPr>
          <w:rFonts w:ascii="IRNazanin" w:hAnsi="IRNazanin" w:eastAsia="IRNazanin" w:cs="IRNazanin"/>
          <w:lang w:bidi="fa-IR"/>
          <w:color w:val="111111"/>
          <w:sz w:val="28"/>
          <w:szCs w:val="28"/>
          <w:rtl/>
        </w:rPr>
        <w:t xml:space="preserve">فی رد هدایة المسترشدین الذی کتبه بعض الشیخیة ردا علی هدیة النملة و طبعه فی بمبئی، و المکواة لصاحب هدیة النملة الشیخ المعاصر الحاج میرزا محمد رضا الواعظ الهمدانی رأیت نسخه منه عند المشهدی إسماعیل التبریزی، مساله‏گو</w:t>
      </w:r>
    </w:p>
    <w:p>
      <w:pPr>
        <w:pStyle w:val="Heading3"/>
      </w:pPr>
      <w:bookmarkStart w:id="1370" w:name="_Toc931"/>
      <w:r>
        <w:t>6590- مکیال العلوم‏</w:t>
      </w:r>
      <w:bookmarkEnd w:id="1370"/>
    </w:p>
    <w:p>
      <w:pPr>
        <w:pStyle w:val="BookText"/>
      </w:pPr>
      <w:r>
        <w:rPr>
          <w:rFonts w:ascii="IRNazanin" w:hAnsi="IRNazanin" w:eastAsia="IRNazanin" w:cs="IRNazanin"/>
          <w:lang w:bidi="fa-IR"/>
          <w:color w:val="111111"/>
          <w:sz w:val="28"/>
          <w:szCs w:val="28"/>
          <w:rtl/>
        </w:rPr>
        <w:t xml:space="preserve">للشیخ محمد علی الحزین ابن الشیخ أبی طالب الزاهدی الجیلانی الأصفهانی المولد، و المتوفی ببنارس الهند سنة 1181 یظهر من فهرست کتبه أنه فارسی‏</w:t>
      </w:r>
    </w:p>
    <w:p>
      <w:pPr>
        <w:pStyle w:val="Heading3"/>
      </w:pPr>
      <w:bookmarkStart w:id="1371" w:name="_Toc932"/>
      <w:r>
        <w:t>6591- مکیال المکارم فی فوائد الدعاء للقائم (ع‏</w:t>
      </w:r>
      <w:bookmarkEnd w:id="1371"/>
    </w:p>
    <w:p>
      <w:pPr>
        <w:pStyle w:val="BookText"/>
      </w:pPr>
      <w:r>
        <w:rPr>
          <w:rFonts w:ascii="IRNazanin" w:hAnsi="IRNazanin" w:eastAsia="IRNazanin" w:cs="IRNazanin"/>
          <w:lang w:bidi="fa-IR"/>
          <w:color w:val="111111"/>
          <w:sz w:val="28"/>
          <w:szCs w:val="28"/>
          <w:rtl/>
        </w:rPr>
        <w:t xml:space="preserve">) طبع فارسیة و ملخصه الموسوم ب کنز الغنائم و کلاهما للسید المعاصر الحاج میرزا محمد تقی ابن عبد الرزاق الموسوی الأحمدآبادی الأصفهانی، مرتب علی ثمانیة أبواب و بعد لم یتم و هو مبسوط.</w:t>
      </w:r>
    </w:p>
    <w:p>
      <w:pPr>
        <w:pStyle w:val="Heading3"/>
      </w:pPr>
      <w:bookmarkStart w:id="1372" w:name="_Toc933"/>
      <w:r>
        <w:t>6592- مکیال الیقین فی أصول الدین‏</w:t>
      </w:r>
      <w:bookmarkEnd w:id="1372"/>
    </w:p>
    <w:p>
      <w:pPr>
        <w:pStyle w:val="BookText"/>
      </w:pPr>
      <w:r>
        <w:rPr>
          <w:rFonts w:ascii="IRNazanin" w:hAnsi="IRNazanin" w:eastAsia="IRNazanin" w:cs="IRNazanin"/>
          <w:lang w:bidi="fa-IR"/>
          <w:color w:val="111111"/>
          <w:sz w:val="28"/>
          <w:szCs w:val="28"/>
          <w:rtl/>
        </w:rPr>
        <w:t xml:space="preserve">فارسی طبع فی هامش أنیس اللیل سنة 1343 لمؤلفه الحاج میرزا محمد رضا بن عبد الرحیم بن محمد رضا بن الحاج محمد إبراهیم الکرباسی.</w:t>
      </w:r>
    </w:p>
    <w:p>
      <w:pPr>
        <w:pStyle w:val="Heading3"/>
      </w:pPr>
      <w:bookmarkStart w:id="1373" w:name="_Toc934"/>
      <w:r>
        <w:t>6593- مکین الأساس فی أحوال سیدنا أبی الفضل العباس‏</w:t>
      </w:r>
      <w:bookmarkEnd w:id="1373"/>
    </w:p>
    <w:p>
      <w:pPr>
        <w:pStyle w:val="BookText"/>
      </w:pPr>
      <w:r>
        <w:rPr>
          <w:rFonts w:ascii="IRNazanin" w:hAnsi="IRNazanin" w:eastAsia="IRNazanin" w:cs="IRNazanin"/>
          <w:lang w:bidi="fa-IR"/>
          <w:color w:val="111111"/>
          <w:sz w:val="28"/>
          <w:szCs w:val="28"/>
          <w:rtl/>
        </w:rPr>
        <w:t xml:space="preserve">و شهادته فارسی طبع بإیران، للشیخ المحدث المعاصر الحاج شیخ محمد باقر البیرجندی.</w:t>
      </w:r>
    </w:p>
    <w:p>
      <w:pPr>
        <w:pStyle w:val="Heading3"/>
      </w:pPr>
      <w:bookmarkStart w:id="1374" w:name="_Toc935"/>
      <w:r>
        <w:t>6594- رسالة مکیة</w:t>
      </w:r>
      <w:bookmarkEnd w:id="1374"/>
    </w:p>
    <w:p>
      <w:pPr>
        <w:pStyle w:val="BookText"/>
      </w:pPr>
      <w:r>
        <w:rPr>
          <w:rFonts w:ascii="IRNazanin" w:hAnsi="IRNazanin" w:eastAsia="IRNazanin" w:cs="IRNazanin"/>
          <w:lang w:bidi="fa-IR"/>
          <w:color w:val="111111"/>
          <w:sz w:val="28"/>
          <w:szCs w:val="28"/>
          <w:rtl/>
        </w:rPr>
        <w:t xml:space="preserve">فی بعض الفوائد، للآقا محمد علی الکرمانشاهی صاحب ملتقط الدر فی تحقیق الکر کما یأتی، ذکره فی دائرة المعارف الإسلامیة إیران ص 51.</w:t>
      </w:r>
    </w:p>
    <w:p>
      <w:pPr>
        <w:pStyle w:val="Heading3"/>
      </w:pPr>
      <w:bookmarkStart w:id="1375" w:name="_Toc936"/>
      <w:r>
        <w:t>6595- ملا مشفقی فرماید</w:t>
      </w:r>
      <w:bookmarkEnd w:id="1375"/>
    </w:p>
    <w:p>
      <w:pPr>
        <w:pStyle w:val="BookText"/>
      </w:pPr>
      <w:r>
        <w:rPr>
          <w:rFonts w:ascii="IRNazanin" w:hAnsi="IRNazanin" w:eastAsia="IRNazanin" w:cs="IRNazanin"/>
          <w:lang w:bidi="fa-IR"/>
          <w:color w:val="111111"/>
          <w:sz w:val="28"/>
          <w:szCs w:val="28"/>
          <w:rtl/>
        </w:rPr>
        <w:t xml:space="preserve">منظوم فارسی فی المسائل الدینیة و الأخلاقیة لعبد الرحمن مشفقی البخاری المذکور دیوانه فی (9: 1051) من شعراء أکبر پادشاه (963- 1014) نسخه غیر مؤرخة منه فی (پاکستان، لاهور، پرفسور شیرانی 3/ 959/ 4011) و نسخه من دیوانه فی (بنگال، إیشیاتک، الآسویة 126 دیوان 631)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79" w:name="pg11374_165320"/>
    <w:bookmarkEnd w:id="179"/>
    <w:p>
      <w:pPr>
        <w:pStyle w:val="BookText"/>
      </w:pPr>
      <w:r>
        <w:rPr>
          <w:rFonts w:ascii="IRNazanin" w:hAnsi="IRNazanin" w:eastAsia="IRNazanin" w:cs="IRNazanin"/>
          <w:lang w:bidi="fa-IR"/>
          <w:color w:val="111111"/>
          <w:sz w:val="28"/>
          <w:szCs w:val="28"/>
          <w:rtl/>
        </w:rPr>
        <w:t xml:space="preserve">کتبت فی 983، و نسخه أخری فی (آکادمی علوم شوروی 1/ 655)، کتبت کالنسخة السابقة فی (3 شعبان 1254) فی قوشقند و الکاتب المولی محمدی بن المولی عشور محمد.</w:t>
      </w:r>
    </w:p>
    <w:p>
      <w:pPr>
        <w:pStyle w:val="Heading3"/>
      </w:pPr>
      <w:bookmarkStart w:id="1376" w:name="_Toc937"/>
      <w:r>
        <w:t>6596- ملاء العیبة فی طول الغیبة</w:t>
      </w:r>
      <w:bookmarkEnd w:id="1376"/>
    </w:p>
    <w:p>
      <w:pPr>
        <w:pStyle w:val="BookText"/>
      </w:pPr>
      <w:r>
        <w:rPr>
          <w:rFonts w:ascii="IRNazanin" w:hAnsi="IRNazanin" w:eastAsia="IRNazanin" w:cs="IRNazanin"/>
          <w:lang w:bidi="fa-IR"/>
          <w:color w:val="111111"/>
          <w:sz w:val="28"/>
          <w:szCs w:val="28"/>
          <w:rtl/>
        </w:rPr>
        <w:t xml:space="preserve">هو اسم لکتاب الشیخ محمد بن إبراهیم النعمانی المعروف بغیبة النعمانی و المطبوع فی طهران سنة 1318.</w:t>
      </w:r>
    </w:p>
    <w:p>
      <w:pPr>
        <w:pStyle w:val="Heading3"/>
      </w:pPr>
      <w:bookmarkStart w:id="1377" w:name="_Toc938"/>
      <w:r>
        <w:t>6597- رسالة فی الملائکة</w:t>
      </w:r>
      <w:bookmarkEnd w:id="1377"/>
    </w:p>
    <w:p>
      <w:pPr>
        <w:pStyle w:val="BookText"/>
      </w:pPr>
      <w:r>
        <w:rPr>
          <w:rFonts w:ascii="IRNazanin" w:hAnsi="IRNazanin" w:eastAsia="IRNazanin" w:cs="IRNazanin"/>
          <w:lang w:bidi="fa-IR"/>
          <w:color w:val="111111"/>
          <w:sz w:val="28"/>
          <w:szCs w:val="28"/>
          <w:rtl/>
        </w:rPr>
        <w:t xml:space="preserve">للشیخ الرئیس أبی علی سینا، المتوفی سنة 427 توجد فی الآصفیة، ضمن مجموعة رقم 11 کما فی تذکره النوادر.</w:t>
      </w:r>
    </w:p>
    <w:p>
      <w:pPr>
        <w:pStyle w:val="Heading3"/>
      </w:pPr>
      <w:bookmarkStart w:id="1378" w:name="_Toc939"/>
      <w:r>
        <w:t>6598- کتاب الملائکة و ذکر أحوالهم‏</w:t>
      </w:r>
      <w:bookmarkEnd w:id="1378"/>
    </w:p>
    <w:p>
      <w:pPr>
        <w:pStyle w:val="BookText"/>
      </w:pPr>
      <w:r>
        <w:rPr>
          <w:rFonts w:ascii="IRNazanin" w:hAnsi="IRNazanin" w:eastAsia="IRNazanin" w:cs="IRNazanin"/>
          <w:lang w:bidi="fa-IR"/>
          <w:color w:val="111111"/>
          <w:sz w:val="28"/>
          <w:szCs w:val="28"/>
          <w:rtl/>
        </w:rPr>
        <w:t xml:space="preserve">فارسی مرتب علی مجالس، للحاج مولی إسماعیل بن الحاج مولی محمد جعفر السبزواری الواعظ، المتوفی سنة 1311 طبع بطهران.</w:t>
      </w:r>
    </w:p>
    <w:p>
      <w:pPr>
        <w:pStyle w:val="Heading3"/>
      </w:pPr>
      <w:bookmarkStart w:id="1379" w:name="_Toc940"/>
      <w:r>
        <w:t>6599- الملاحظ النوریة</w:t>
      </w:r>
      <w:bookmarkEnd w:id="1379"/>
    </w:p>
    <w:p>
      <w:pPr>
        <w:pStyle w:val="BookText"/>
      </w:pPr>
      <w:r>
        <w:rPr>
          <w:rFonts w:ascii="IRNazanin" w:hAnsi="IRNazanin" w:eastAsia="IRNazanin" w:cs="IRNazanin"/>
          <w:lang w:bidi="fa-IR"/>
          <w:color w:val="111111"/>
          <w:sz w:val="28"/>
          <w:szCs w:val="28"/>
          <w:rtl/>
        </w:rPr>
        <w:t xml:space="preserve">فارسی، مرتب علی ملاحظ، للحاج مولی محمد حسن النائنی صاحب گوهر شب چراغ و غیره و هو مطبوع.</w:t>
      </w:r>
    </w:p>
    <w:p>
      <w:pPr>
        <w:pStyle w:val="Heading3"/>
      </w:pPr>
      <w:bookmarkStart w:id="1380" w:name="_Toc941"/>
      <w:r>
        <w:t>6600- ملا جعفری خروس‏باز</w:t>
      </w:r>
      <w:bookmarkEnd w:id="1380"/>
    </w:p>
    <w:p>
      <w:pPr>
        <w:pStyle w:val="BookText"/>
      </w:pPr>
      <w:r>
        <w:rPr>
          <w:rFonts w:ascii="IRNazanin" w:hAnsi="IRNazanin" w:eastAsia="IRNazanin" w:cs="IRNazanin"/>
          <w:lang w:bidi="fa-IR"/>
          <w:color w:val="111111"/>
          <w:sz w:val="28"/>
          <w:szCs w:val="28"/>
          <w:rtl/>
        </w:rPr>
        <w:t xml:space="preserve">قصة فارسیة، منسوبة إلی ملا جعفر (جانمازدار) المجلسی. أولها: [ملا جعفری خروس‏باز از مشاهیر أهل أصفهان و نوادر آن سامان و از أصحاب أشهر العلماء و المحدثین ... آخوند ملا محمد باقر مجلسی‏]. توجد بطهران (الملیة 428 ف) کتابتها 7 ع 2/ 1305.</w:t>
      </w:r>
    </w:p>
    <w:p>
      <w:pPr>
        <w:pStyle w:val="Heading3"/>
      </w:pPr>
      <w:bookmarkStart w:id="1381" w:name="_Toc942"/>
      <w:r>
        <w:t>6601- ملاحت مقال‏</w:t>
      </w:r>
      <w:bookmarkEnd w:id="1381"/>
    </w:p>
    <w:p>
      <w:pPr>
        <w:pStyle w:val="BookText"/>
      </w:pPr>
      <w:r>
        <w:rPr>
          <w:rFonts w:ascii="IRNazanin" w:hAnsi="IRNazanin" w:eastAsia="IRNazanin" w:cs="IRNazanin"/>
          <w:lang w:bidi="fa-IR"/>
          <w:color w:val="111111"/>
          <w:sz w:val="28"/>
          <w:szCs w:val="28"/>
          <w:rtl/>
        </w:rPr>
        <w:t xml:space="preserve">لدلپت رأی مخاطب براو دلپت سنگه، من القرن الثانی عشر بالهند. قصص تاریخیة و لطائف فارسیة. أولها: [ملاحت مقال از مدح ممدوحی است که جلوه‏اش‏]. توجد فی (المتحف البریطانی 1828) کتابتها حدود 1266 فی 175 ورق.</w:t>
      </w:r>
    </w:p>
    <w:p>
      <w:pPr>
        <w:pStyle w:val="Heading3"/>
      </w:pPr>
      <w:bookmarkStart w:id="1382" w:name="_Toc943"/>
      <w:r>
        <w:t>6602- ملاحظات حول حدائق السحر</w:t>
      </w:r>
      <w:bookmarkEnd w:id="1382"/>
    </w:p>
    <w:p>
      <w:pPr>
        <w:pStyle w:val="BookText"/>
      </w:pPr>
      <w:r>
        <w:rPr>
          <w:rFonts w:ascii="IRNazanin" w:hAnsi="IRNazanin" w:eastAsia="IRNazanin" w:cs="IRNazanin"/>
          <w:lang w:bidi="fa-IR"/>
          <w:color w:val="111111"/>
          <w:sz w:val="28"/>
          <w:szCs w:val="28"/>
          <w:rtl/>
        </w:rPr>
        <w:t xml:space="preserve">فارسیة لبهار الخراسانی المذکور فی (9: 145) توجد علی نسخه مذهبة من الأصل المکتوبة بقلم الشکستة النستعلیق فی القرن الثالث عشر فی 102 ص فی (المجلس 1/ 3006) و مر مقدمه حدائق السحر (22: 54).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80" w:name="pg11374_165321"/>
    <w:bookmarkEnd w:id="180"/>
    <w:p>
      <w:pPr>
        <w:pStyle w:val="Heading3"/>
      </w:pPr>
      <w:bookmarkStart w:id="1383" w:name="_Toc944"/>
      <w:r>
        <w:t>6603- ملاحظات حول خمسه النظامی‏</w:t>
      </w:r>
      <w:bookmarkEnd w:id="1383"/>
    </w:p>
    <w:p>
      <w:pPr>
        <w:pStyle w:val="BookText"/>
      </w:pPr>
      <w:r>
        <w:rPr>
          <w:rFonts w:ascii="IRNazanin" w:hAnsi="IRNazanin" w:eastAsia="IRNazanin" w:cs="IRNazanin"/>
          <w:lang w:bidi="fa-IR"/>
          <w:color w:val="111111"/>
          <w:sz w:val="28"/>
          <w:szCs w:val="28"/>
          <w:rtl/>
        </w:rPr>
        <w:t xml:space="preserve">توجد نسخه مذهبة من الخمسة فی (طهران، المجلس 2363) کتبها ولی بن علی تکلو بقلم النستعلیق الجید فی 1029 و فیها مخزن الأسرار و خسرو و شیرین، لیلی و مجنون، هفت پیکر إسکندرنامه، و علی النسخة ملاحظات لبهار الخراسانی، و یأتی له ملاحظات حول دیوان مسعود سعد کما یأتی منتخب خمسه نظامی.</w:t>
      </w:r>
    </w:p>
    <w:p>
      <w:pPr>
        <w:pStyle w:val="Heading3"/>
      </w:pPr>
      <w:bookmarkStart w:id="1384" w:name="_Toc945"/>
      <w:r>
        <w:t>6604- ملاحظات حول دیوان الأنوری‏</w:t>
      </w:r>
      <w:bookmarkEnd w:id="1384"/>
    </w:p>
    <w:p>
      <w:pPr>
        <w:pStyle w:val="BookText"/>
      </w:pPr>
      <w:r>
        <w:rPr>
          <w:rFonts w:ascii="IRNazanin" w:hAnsi="IRNazanin" w:eastAsia="IRNazanin" w:cs="IRNazanin"/>
          <w:lang w:bidi="fa-IR"/>
          <w:color w:val="111111"/>
          <w:sz w:val="28"/>
          <w:szCs w:val="28"/>
          <w:rtl/>
        </w:rPr>
        <w:t xml:space="preserve">لبهار الخراسانی المذکور، توجد مع أصل الدیوان المکتوبة فی 22 ذی حجة من القرن الثالث عشر و النسخة فی (المجلس 2384) و هی مخرومة الأول و فیها أشعار الأنوری من القصیدة و الغزل و الرباعی مجموعها فی 8000 بیتا، و مرت ملاحظات علی حدائق السحر له.</w:t>
      </w:r>
    </w:p>
    <w:p>
      <w:pPr>
        <w:pStyle w:val="Heading3"/>
      </w:pPr>
      <w:bookmarkStart w:id="1385" w:name="_Toc946"/>
      <w:r>
        <w:t>6605- ملاحظات حول دیوان جمال الدین الأصفهانی‏</w:t>
      </w:r>
      <w:bookmarkEnd w:id="1385"/>
    </w:p>
    <w:p>
      <w:pPr>
        <w:pStyle w:val="BookText"/>
      </w:pPr>
      <w:r>
        <w:rPr>
          <w:rFonts w:ascii="IRNazanin" w:hAnsi="IRNazanin" w:eastAsia="IRNazanin" w:cs="IRNazanin"/>
          <w:lang w:bidi="fa-IR"/>
          <w:color w:val="111111"/>
          <w:sz w:val="28"/>
          <w:szCs w:val="28"/>
          <w:rtl/>
        </w:rPr>
        <w:t xml:space="preserve">أیضا لبهار الخراسانی، توجد علی نسخه من أصل الدیوان الموجودة فی (المجلس 1391) و المکتوبة بقلم النستعلیق فی 1033 بخط مهدی الجرفادقانی، و النسخة مشتملة علی أشعار الناظم من القصیدة و الترکیب و القطعة و الغزل و الرباعی، یقرب المجموع من 5500 بیتا.</w:t>
      </w:r>
    </w:p>
    <w:p>
      <w:pPr>
        <w:pStyle w:val="Heading3"/>
      </w:pPr>
      <w:bookmarkStart w:id="1386" w:name="_Toc947"/>
      <w:r>
        <w:t>6606- رسالة فی ملاقی الشبهة المحصورة</w:t>
      </w:r>
      <w:bookmarkEnd w:id="1386"/>
    </w:p>
    <w:p>
      <w:pPr>
        <w:pStyle w:val="BookText"/>
      </w:pPr>
      <w:r>
        <w:rPr>
          <w:rFonts w:ascii="IRNazanin" w:hAnsi="IRNazanin" w:eastAsia="IRNazanin" w:cs="IRNazanin"/>
          <w:lang w:bidi="fa-IR"/>
          <w:color w:val="111111"/>
          <w:sz w:val="28"/>
          <w:szCs w:val="28"/>
          <w:rtl/>
        </w:rPr>
        <w:t xml:space="preserve">فی مجموعة أکثر رسائلها للمحقق الکرکی، بخط المولی درویش محمد بن درویش فضل الله السمنانی، فرغ من بعضها 958، و رأیت فی (مکتبة السید الشیرازی) بسامراء، مجموعة أخری فیها تلک الرسالة و تاریخ فراغ بعض أجزائها 963. أولها: [هذا تحقیق مسألة شرعیة] کتبها لطلب من لا یسع مخالفته تزید علی مائتی بیت، و نسخه أخری فی آخر الإرشاد للعلامة المکتوب 952 بخط جلال الدین محمد بن قطب الدین أحمد و قد ملکها عبد الرزاق ابن خواجه سلطان محمود بن کمال الدین القمی، رأیتها فی کتب الفاضل الشیخ محمد حسن بن الشیخ محسن الجواهری المعاصر.</w:t>
      </w:r>
    </w:p>
    <w:p>
      <w:pPr>
        <w:pStyle w:val="Heading3"/>
      </w:pPr>
      <w:bookmarkStart w:id="1387" w:name="_Toc948"/>
      <w:r>
        <w:t>6607- ملاحظات حول دیوان مسعود سعد</w:t>
      </w:r>
      <w:bookmarkEnd w:id="1387"/>
    </w:p>
    <w:p>
      <w:pPr>
        <w:pStyle w:val="BookText"/>
      </w:pPr>
      <w:r>
        <w:rPr>
          <w:rFonts w:ascii="IRNazanin" w:hAnsi="IRNazanin" w:eastAsia="IRNazanin" w:cs="IRNazanin"/>
          <w:lang w:bidi="fa-IR"/>
          <w:color w:val="111111"/>
          <w:sz w:val="28"/>
          <w:szCs w:val="28"/>
          <w:rtl/>
        </w:rPr>
        <w:t xml:space="preserve">توجد نسخه من دیوانه فی (المجلس 2487) کتبت فی 1260، لمحمد تقی سپهر فی 61000 بیتا من القصیدة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81" w:name="pg11374_165322"/>
    <w:bookmarkEnd w:id="181"/>
    <w:p>
      <w:pPr>
        <w:pStyle w:val="BookText"/>
      </w:pPr>
      <w:r>
        <w:rPr>
          <w:rFonts w:ascii="IRNazanin" w:hAnsi="IRNazanin" w:eastAsia="IRNazanin" w:cs="IRNazanin"/>
          <w:lang w:bidi="fa-IR"/>
          <w:color w:val="111111"/>
          <w:sz w:val="28"/>
          <w:szCs w:val="28"/>
          <w:rtl/>
        </w:rPr>
        <w:t xml:space="preserve">و الغزل و المسمط و الترجیع و المستزاد و المثنوی و القطعة و شهرآشوب و علی النسخة ملاحظات لبهار الخراسانی المذکور.</w:t>
      </w:r>
    </w:p>
    <w:p>
      <w:pPr>
        <w:pStyle w:val="Heading3"/>
      </w:pPr>
      <w:bookmarkStart w:id="1388" w:name="_Toc949"/>
      <w:r>
        <w:t>6608- ملاحظات حول دیوان منوچهری‏</w:t>
      </w:r>
      <w:bookmarkEnd w:id="1388"/>
    </w:p>
    <w:p>
      <w:pPr>
        <w:pStyle w:val="BookText"/>
      </w:pPr>
      <w:r>
        <w:rPr>
          <w:rFonts w:ascii="IRNazanin" w:hAnsi="IRNazanin" w:eastAsia="IRNazanin" w:cs="IRNazanin"/>
          <w:lang w:bidi="fa-IR"/>
          <w:color w:val="111111"/>
          <w:sz w:val="28"/>
          <w:szCs w:val="28"/>
          <w:rtl/>
        </w:rPr>
        <w:t xml:space="preserve">توجد نسخه من دیوانه فی ساری عند طاهری شهاب، کتب بقلم النسخ الجید فی سنة 1209 فی 132 ص، و علی النسخة ملاحظات لرضا قلی خان هدایت صاحب مجمع الفصحاء.</w:t>
      </w:r>
    </w:p>
    <w:p>
      <w:pPr>
        <w:pStyle w:val="Heading3"/>
      </w:pPr>
      <w:bookmarkStart w:id="1389" w:name="_Toc950"/>
      <w:r>
        <w:t>6609- ملاحظات حول دیوان ناصر خسرو</w:t>
      </w:r>
      <w:bookmarkEnd w:id="1389"/>
    </w:p>
    <w:p>
      <w:pPr>
        <w:pStyle w:val="BookText"/>
      </w:pPr>
      <w:r>
        <w:rPr>
          <w:rFonts w:ascii="IRNazanin" w:hAnsi="IRNazanin" w:eastAsia="IRNazanin" w:cs="IRNazanin"/>
          <w:lang w:bidi="fa-IR"/>
          <w:color w:val="111111"/>
          <w:sz w:val="28"/>
          <w:szCs w:val="28"/>
          <w:rtl/>
        </w:rPr>
        <w:t xml:space="preserve">لباستانی راد، فی سبعة صحائف، توجد نسخه من الدیوان فی (دانشگاه 3201) کتبها یعقوب بن أبی الحسن الآشتیانی القمی فی یوم الأربعاء (29 ج 2/ 1201) مع مقدمه أسطوریة فی ترجمه الناظم التی دست باسمه و بعدها یقرب من 7500 بیتا من قصائده فی 204 ورقة و علی النسخة ملاحظات باستانی‏راد.</w:t>
      </w:r>
    </w:p>
    <w:p>
      <w:pPr>
        <w:pStyle w:val="Heading3"/>
      </w:pPr>
      <w:bookmarkStart w:id="1390" w:name="_Toc951"/>
      <w:r>
        <w:t>6610- ملاحظات حول دیوان هدایت‏</w:t>
      </w:r>
      <w:bookmarkEnd w:id="1390"/>
    </w:p>
    <w:p>
      <w:pPr>
        <w:pStyle w:val="BookText"/>
      </w:pPr>
      <w:r>
        <w:rPr>
          <w:rFonts w:ascii="IRNazanin" w:hAnsi="IRNazanin" w:eastAsia="IRNazanin" w:cs="IRNazanin"/>
          <w:lang w:bidi="fa-IR"/>
          <w:color w:val="111111"/>
          <w:sz w:val="28"/>
          <w:szCs w:val="28"/>
          <w:rtl/>
        </w:rPr>
        <w:t xml:space="preserve">رضا قلی، المذکور فی (9: 1292)، و توجد نسخه من دیوانه فی (المجلس 1084) کتبها الناظم بنفسه فی 1275، و فیها ما نظمها من الترجیع و القصیدة فی 318 ورقة، و المجموعة فی 12900 بیتا و علی هامش النسخة ملاحظات أدبیة من الناظم، و یأتی ملاحظات رضا قلی خان حول فرهنگ رشیدی.</w:t>
      </w:r>
    </w:p>
    <w:p>
      <w:pPr>
        <w:pStyle w:val="Heading3"/>
      </w:pPr>
      <w:bookmarkStart w:id="1391" w:name="_Toc952"/>
      <w:r>
        <w:t>6611- ملاحظات حول رسالة العروض و القافیة</w:t>
      </w:r>
      <w:bookmarkEnd w:id="1391"/>
    </w:p>
    <w:p>
      <w:pPr>
        <w:pStyle w:val="BookText"/>
      </w:pPr>
      <w:r>
        <w:rPr>
          <w:rFonts w:ascii="IRNazanin" w:hAnsi="IRNazanin" w:eastAsia="IRNazanin" w:cs="IRNazanin"/>
          <w:lang w:bidi="fa-IR"/>
          <w:color w:val="111111"/>
          <w:sz w:val="28"/>
          <w:szCs w:val="28"/>
          <w:rtl/>
        </w:rPr>
        <w:t xml:space="preserve">الأصل للجامی و هو فی عدة فصول، طبع فی إستانبول (1857 م) و فی پاریس (1872 م) مع عروض سیفی و بعدها مکررا. أوله- کما أشرنا فی (15: 254): [سپاس وافر قادری را ... و بعد، بدان که أرباب صناعت عروض بناء أصول أوزان شعر را بر سه رکن نهاده ...]. و أما الملاحظات هذا لبهار الخراسانی صاحب ملاحظات حول حدائق السحر المذکور آنفا. و توجد علی نسخه غیر مؤرخة کتبت بقلم النستعلیق العتیق فی (المجلس 1/ 2906).</w:t>
      </w:r>
    </w:p>
    <w:p>
      <w:pPr>
        <w:pStyle w:val="Heading3"/>
      </w:pPr>
      <w:bookmarkStart w:id="1392" w:name="_Toc953"/>
      <w:r>
        <w:t>6612- ملاحظات رضا قلی خان‏</w:t>
      </w:r>
      <w:bookmarkEnd w:id="1392"/>
    </w:p>
    <w:p>
      <w:pPr>
        <w:pStyle w:val="BookText"/>
      </w:pPr>
      <w:r>
        <w:rPr>
          <w:rFonts w:ascii="IRNazanin" w:hAnsi="IRNazanin" w:eastAsia="IRNazanin" w:cs="IRNazanin"/>
          <w:lang w:bidi="fa-IR"/>
          <w:color w:val="111111"/>
          <w:sz w:val="28"/>
          <w:szCs w:val="28"/>
          <w:rtl/>
        </w:rPr>
        <w:t xml:space="preserve">صاحب مجمع الفصحاء المذکور فی (20: 38) علی نسخه من فرهنگ رشیدی التی کان یملکها فی 1256، و هی‏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82" w:name="pg11374_165323"/>
    <w:bookmarkEnd w:id="182"/>
    <w:p>
      <w:pPr>
        <w:pStyle w:val="BookText"/>
      </w:pPr>
      <w:r>
        <w:rPr>
          <w:rFonts w:ascii="IRNazanin" w:hAnsi="IRNazanin" w:eastAsia="IRNazanin" w:cs="IRNazanin"/>
          <w:lang w:bidi="fa-IR"/>
          <w:color w:val="111111"/>
          <w:sz w:val="28"/>
          <w:szCs w:val="28"/>
          <w:rtl/>
        </w:rPr>
        <w:t xml:space="preserve">قیمه و النسخة فی (سپهسالار 5) کتبها الحاج إمام قلی فی لاهور فی 1133 فی 286 ورقا.</w:t>
      </w:r>
    </w:p>
    <w:p>
      <w:pPr>
        <w:pStyle w:val="Heading3"/>
      </w:pPr>
      <w:bookmarkStart w:id="1393" w:name="_Toc954"/>
      <w:r>
        <w:t>6613- الملاحظات علی تاریخ العربیة</w:t>
      </w:r>
      <w:bookmarkEnd w:id="1393"/>
    </w:p>
    <w:p>
      <w:pPr>
        <w:pStyle w:val="BookText"/>
      </w:pPr>
      <w:r>
        <w:rPr>
          <w:rFonts w:ascii="IRNazanin" w:hAnsi="IRNazanin" w:eastAsia="IRNazanin" w:cs="IRNazanin"/>
          <w:lang w:bidi="fa-IR"/>
          <w:color w:val="111111"/>
          <w:sz w:val="28"/>
          <w:szCs w:val="28"/>
          <w:rtl/>
        </w:rPr>
        <w:t xml:space="preserve">لدرویش المقدادی الفلسطینی للشیخ کاظم بن سلمان بن صالح بن حمزة الکواز الشمری الحلی الکاظمی الخطیب المعاصر.</w:t>
      </w:r>
    </w:p>
    <w:p>
      <w:pPr>
        <w:pStyle w:val="Heading3"/>
      </w:pPr>
      <w:bookmarkStart w:id="1394" w:name="_Toc955"/>
      <w:r>
        <w:t>6614- ملاحظات علی دیوان دیده ترکمان‏</w:t>
      </w:r>
      <w:bookmarkEnd w:id="1394"/>
    </w:p>
    <w:p>
      <w:pPr>
        <w:pStyle w:val="BookText"/>
      </w:pPr>
      <w:r>
        <w:rPr>
          <w:rFonts w:ascii="IRNazanin" w:hAnsi="IRNazanin" w:eastAsia="IRNazanin" w:cs="IRNazanin"/>
          <w:lang w:bidi="fa-IR"/>
          <w:color w:val="111111"/>
          <w:sz w:val="28"/>
          <w:szCs w:val="28"/>
          <w:rtl/>
        </w:rPr>
        <w:t xml:space="preserve">لصاحب الدیوان و هو النواب أعز خان بهادر خان ترک جنگ مغول، المتوفی حدود 1160 و تاریخ الملاحظات (1144- 1151) توجد علی نسخه دیوانه الموجودة فی (طهران، الملکیة 313/ 643 ف) و المکتوبة بقلم النستعلیق و الشکستة النستعلیق، و بعض الأشعار بخط المؤلف کتبها فی النصف الأول من القرن الثانی عشر و الدیوان هذا ضمن کلیاته المذهبة المشتملة علی 1- الدیوان المشتملة أیضا علی الغزل و المخمس و الرباعی و المفردات و المثنوی، 2- رسالة محفل شوق بالنثر، 3- سفینة نظم و نثر 4- رسالة در کیفیت دستگاه ادراک و المجموع فی 1062 ص.</w:t>
      </w:r>
    </w:p>
    <w:p>
      <w:pPr>
        <w:pStyle w:val="Heading3"/>
      </w:pPr>
      <w:bookmarkStart w:id="1395" w:name="_Toc956"/>
      <w:r>
        <w:t>6615- ملاحظات علی دیوان شاهی السبزواری‏</w:t>
      </w:r>
      <w:bookmarkEnd w:id="1395"/>
    </w:p>
    <w:p>
      <w:pPr>
        <w:pStyle w:val="BookText"/>
      </w:pPr>
      <w:r>
        <w:rPr>
          <w:rFonts w:ascii="IRNazanin" w:hAnsi="IRNazanin" w:eastAsia="IRNazanin" w:cs="IRNazanin"/>
          <w:lang w:bidi="fa-IR"/>
          <w:color w:val="111111"/>
          <w:sz w:val="28"/>
          <w:szCs w:val="28"/>
          <w:rtl/>
        </w:rPr>
        <w:t xml:space="preserve">توجد نسخه مذهبة من دیوانه فی (طهران، المکتبة الملکیة 388- 505 ف) کتبت بقلم النستعلیق الجید فی القرن التاسع أو العاشر فی 740 ص، مشتملة علی أشعار شاهی من الغزل مرتبا علی الحروف و الرباعی، أوله: [ای نقش بستة نام خطت با سرشت ما ...].</w:t>
      </w:r>
    </w:p>
    <w:p>
      <w:pPr>
        <w:pStyle w:val="BookText"/>
      </w:pPr>
      <w:r>
        <w:rPr>
          <w:rFonts w:ascii="IRNazanin" w:hAnsi="IRNazanin" w:eastAsia="IRNazanin" w:cs="IRNazanin"/>
          <w:lang w:bidi="fa-IR"/>
          <w:color w:val="111111"/>
          <w:sz w:val="28"/>
          <w:szCs w:val="28"/>
          <w:rtl/>
        </w:rPr>
        <w:t xml:space="preserve">و علی النسخة ملاحظات من ملوک الهند، جلال الدین أکبر شاه و من بعده، و یأتی منتخب دیوان شاهی.</w:t>
      </w:r>
    </w:p>
    <w:p>
      <w:pPr>
        <w:pStyle w:val="Heading3"/>
      </w:pPr>
      <w:bookmarkStart w:id="1396" w:name="_Toc957"/>
      <w:r>
        <w:t>6616- ملاحظات علی الرشحات‏</w:t>
      </w:r>
      <w:bookmarkEnd w:id="1396"/>
    </w:p>
    <w:p>
      <w:pPr>
        <w:pStyle w:val="BookText"/>
      </w:pPr>
      <w:r>
        <w:rPr>
          <w:rFonts w:ascii="IRNazanin" w:hAnsi="IRNazanin" w:eastAsia="IRNazanin" w:cs="IRNazanin"/>
          <w:lang w:bidi="fa-IR"/>
          <w:color w:val="111111"/>
          <w:sz w:val="28"/>
          <w:szCs w:val="28"/>
          <w:rtl/>
        </w:rPr>
        <w:t xml:space="preserve">الأصل لنشاط الأصفهانی معتمد الدولة، المذکور فی (9: 1189) و هو نثر ملمع من الفارسیة و العربیة.</w:t>
      </w:r>
    </w:p>
    <w:p>
      <w:pPr>
        <w:pStyle w:val="BookText"/>
      </w:pPr>
      <w:r>
        <w:rPr>
          <w:rFonts w:ascii="IRNazanin" w:hAnsi="IRNazanin" w:eastAsia="IRNazanin" w:cs="IRNazanin"/>
          <w:lang w:bidi="fa-IR"/>
          <w:color w:val="111111"/>
          <w:sz w:val="28"/>
          <w:szCs w:val="28"/>
          <w:rtl/>
        </w:rPr>
        <w:t xml:space="preserve">أولها: [ناظم العلوم بربع المناظم احتبس الهواء و احترس الماء و الکاد علیه و بعث ثم استوی ...] و نسخه مذهبة منها فی (المجلس 2/ 3006) کتبت بقلم الشکستة النستعلیق فی القرن الثالث عشر فی 117 ص و علیها ملاحظات لبهار الخراسانی صاحب ملاحظات حول دیوان جمال الدین الأصفهانی و غیره مما مر آنفا.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83" w:name="pg11374_165324"/>
    <w:bookmarkEnd w:id="183"/>
    <w:p>
      <w:pPr>
        <w:pStyle w:val="Heading3"/>
      </w:pPr>
      <w:bookmarkStart w:id="1397" w:name="_Toc958"/>
      <w:r>
        <w:t>6617- ملاحظات علی شرح گلستان‏</w:t>
      </w:r>
      <w:bookmarkEnd w:id="1397"/>
    </w:p>
    <w:p>
      <w:pPr>
        <w:pStyle w:val="BookText"/>
      </w:pPr>
      <w:r>
        <w:rPr>
          <w:rFonts w:ascii="IRNazanin" w:hAnsi="IRNazanin" w:eastAsia="IRNazanin" w:cs="IRNazanin"/>
          <w:lang w:bidi="fa-IR"/>
          <w:color w:val="111111"/>
          <w:sz w:val="28"/>
          <w:szCs w:val="28"/>
          <w:rtl/>
        </w:rPr>
        <w:t xml:space="preserve">الشرح لابن سیدی و الملاحظات علیه لسروری الترک، المتوفی 962 و فیها انتقادات علی الشارح، توجد منضمة إلی شرح گلستان الموجودة فی (القاهرة، دار الکتب 322 أدب تیمور) و المکتوبة بعدة أقلام، و منها قلم المؤلف فی (ذی قعدة 961) فی 158 ورقة، ذکرنا شرح السروری فی (14:).</w:t>
      </w:r>
    </w:p>
    <w:p>
      <w:pPr>
        <w:pStyle w:val="Heading3"/>
      </w:pPr>
      <w:bookmarkStart w:id="1398" w:name="_Toc959"/>
      <w:r>
        <w:t>6618- ملاحظات علی گلشن توحید</w:t>
      </w:r>
      <w:bookmarkEnd w:id="1398"/>
    </w:p>
    <w:p>
      <w:pPr>
        <w:pStyle w:val="BookText"/>
      </w:pPr>
      <w:r>
        <w:rPr>
          <w:rFonts w:ascii="IRNazanin" w:hAnsi="IRNazanin" w:eastAsia="IRNazanin" w:cs="IRNazanin"/>
          <w:lang w:bidi="fa-IR"/>
          <w:color w:val="111111"/>
          <w:sz w:val="28"/>
          <w:szCs w:val="28"/>
          <w:rtl/>
        </w:rPr>
        <w:t xml:space="preserve">توجد نسخه من گلشن فی (طهران، دانشگاه 1/ 2496) کتبت بقلم النسخ فی (9 رجب 1257 و علی هامشها ملاحظات بقلم غلام حسین میرزا القاجار ابن إنصاف المذکور فی (9: 108) و والد إیرج میرزا المذکور فی (9: 114).</w:t>
      </w:r>
    </w:p>
    <w:p>
      <w:pPr>
        <w:pStyle w:val="Heading3"/>
      </w:pPr>
      <w:bookmarkStart w:id="1399" w:name="_Toc960"/>
      <w:r>
        <w:t>6619- الملاحظات علی المجلد الأول من تاریخ العراق بین الاحتلالین‏</w:t>
      </w:r>
      <w:bookmarkEnd w:id="1399"/>
    </w:p>
    <w:p>
      <w:pPr>
        <w:pStyle w:val="BookText"/>
      </w:pPr>
      <w:r>
        <w:rPr>
          <w:rFonts w:ascii="IRNazanin" w:hAnsi="IRNazanin" w:eastAsia="IRNazanin" w:cs="IRNazanin"/>
          <w:lang w:bidi="fa-IR"/>
          <w:color w:val="111111"/>
          <w:sz w:val="28"/>
          <w:szCs w:val="28"/>
          <w:rtl/>
        </w:rPr>
        <w:t xml:space="preserve">تألیف عباس العزاوی المحامی، للشیخ کاظم الخطیب المذکور.</w:t>
      </w:r>
    </w:p>
    <w:p>
      <w:pPr>
        <w:pStyle w:val="Heading3"/>
      </w:pPr>
      <w:bookmarkStart w:id="1400" w:name="_Toc961"/>
      <w:r>
        <w:t>6620- ملاحظات هنر الجندقی‏</w:t>
      </w:r>
      <w:bookmarkEnd w:id="1400"/>
    </w:p>
    <w:p>
      <w:pPr>
        <w:pStyle w:val="BookText"/>
      </w:pPr>
      <w:r>
        <w:rPr>
          <w:rFonts w:ascii="IRNazanin" w:hAnsi="IRNazanin" w:eastAsia="IRNazanin" w:cs="IRNazanin"/>
          <w:lang w:bidi="fa-IR"/>
          <w:color w:val="111111"/>
          <w:sz w:val="28"/>
          <w:szCs w:val="28"/>
          <w:rtl/>
        </w:rPr>
        <w:t xml:space="preserve">المذکور فی (9: 1302) توجد نسخه من دیوانه فی (المجلس 1085) کتبها الناظم بنفسه بقلم النسخ و النستعلیق و الشکستة و علیها ملاحظات من سنة 1268 إلی 1288، و فیها ما نظمها من القصیدة و المخمس و الغزل و القطعة و مراثی الأئمة و المکاتیب و أشعار لغیره، و عده من خطب علی علیه السلام  و الأشعار یقرب من 5000 بیتا فی 153 ورقة.</w:t>
      </w:r>
    </w:p>
    <w:p>
      <w:pPr>
        <w:pStyle w:val="Heading3"/>
      </w:pPr>
      <w:bookmarkStart w:id="1401" w:name="_Toc962"/>
      <w:r>
        <w:t>6621- الملاحم‏</w:t>
      </w:r>
      <w:bookmarkEnd w:id="1401"/>
    </w:p>
    <w:p>
      <w:pPr>
        <w:pStyle w:val="BookText"/>
      </w:pPr>
      <w:r>
        <w:rPr>
          <w:rFonts w:ascii="IRNazanin" w:hAnsi="IRNazanin" w:eastAsia="IRNazanin" w:cs="IRNazanin"/>
          <w:lang w:bidi="fa-IR"/>
          <w:color w:val="111111"/>
          <w:sz w:val="28"/>
          <w:szCs w:val="28"/>
          <w:rtl/>
        </w:rPr>
        <w:t xml:space="preserve">لأبی إسحاق إبراهیم بن الحکم بن ظهیر الفزاری، ذکره النجاشی.</w:t>
      </w:r>
    </w:p>
    <w:p>
      <w:pPr>
        <w:pStyle w:val="Heading3"/>
      </w:pPr>
      <w:bookmarkStart w:id="1402" w:name="_Toc963"/>
      <w:r>
        <w:t>6622- الملاحم‏</w:t>
      </w:r>
      <w:bookmarkEnd w:id="1402"/>
    </w:p>
    <w:p>
      <w:pPr>
        <w:pStyle w:val="BookText"/>
      </w:pPr>
      <w:r>
        <w:rPr>
          <w:rFonts w:ascii="IRNazanin" w:hAnsi="IRNazanin" w:eastAsia="IRNazanin" w:cs="IRNazanin"/>
          <w:lang w:bidi="fa-IR"/>
          <w:color w:val="111111"/>
          <w:sz w:val="28"/>
          <w:szCs w:val="28"/>
          <w:rtl/>
        </w:rPr>
        <w:t xml:space="preserve">لأبی خیون، قال النجاشی: لا یعرف بغیر هذا، و رواه عنه أبی جعفر أحمد بن محمد بن خالد البرقی الذی توفی سنة 274.</w:t>
      </w:r>
    </w:p>
    <w:p>
      <w:pPr>
        <w:pStyle w:val="Heading3"/>
      </w:pPr>
      <w:bookmarkStart w:id="1403" w:name="_Toc964"/>
      <w:r>
        <w:t>6623- الملاحم‏</w:t>
      </w:r>
      <w:bookmarkEnd w:id="1403"/>
    </w:p>
    <w:p>
      <w:pPr>
        <w:pStyle w:val="BookText"/>
      </w:pPr>
      <w:r>
        <w:rPr>
          <w:rFonts w:ascii="IRNazanin" w:hAnsi="IRNazanin" w:eastAsia="IRNazanin" w:cs="IRNazanin"/>
          <w:lang w:bidi="fa-IR"/>
          <w:color w:val="111111"/>
          <w:sz w:val="28"/>
          <w:szCs w:val="28"/>
          <w:rtl/>
        </w:rPr>
        <w:t xml:space="preserve">لأحمد بن جعفر المناوی، و استخرج منه بعض علماء الشیعة 34 حدیثا فی کتابه کشف المخفی فی مناقب المهدی کما ذکره السید ابن طاوس فی کتابه الطرائف.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84" w:name="pg11374_165325"/>
    <w:bookmarkEnd w:id="184"/>
    <w:p>
      <w:pPr>
        <w:pStyle w:val="Heading3"/>
      </w:pPr>
      <w:bookmarkStart w:id="1404" w:name="_Toc965"/>
      <w:r>
        <w:t>6624- الملاحم‏</w:t>
      </w:r>
      <w:bookmarkEnd w:id="1404"/>
    </w:p>
    <w:p>
      <w:pPr>
        <w:pStyle w:val="BookText"/>
      </w:pPr>
      <w:r>
        <w:rPr>
          <w:rFonts w:ascii="IRNazanin" w:hAnsi="IRNazanin" w:eastAsia="IRNazanin" w:cs="IRNazanin"/>
          <w:lang w:bidi="fa-IR"/>
          <w:color w:val="111111"/>
          <w:sz w:val="28"/>
          <w:szCs w:val="28"/>
          <w:rtl/>
        </w:rPr>
        <w:t xml:space="preserve">لأبی یعقوب إسماعیل بن مهران بن أبی نصر السکونی الثقة، روی عن الرضا علیه السلام  و عن جماعة من أصحاب أبی عبد الله الصادق علیه السلام .</w:t>
      </w:r>
    </w:p>
    <w:p>
      <w:pPr>
        <w:pStyle w:val="Heading3"/>
      </w:pPr>
      <w:bookmarkStart w:id="1405" w:name="_Toc966"/>
      <w:r>
        <w:t>6625- الملاحم‏</w:t>
      </w:r>
      <w:bookmarkEnd w:id="1405"/>
    </w:p>
    <w:p>
      <w:pPr>
        <w:pStyle w:val="BookText"/>
      </w:pPr>
      <w:r>
        <w:rPr>
          <w:rFonts w:ascii="IRNazanin" w:hAnsi="IRNazanin" w:eastAsia="IRNazanin" w:cs="IRNazanin"/>
          <w:lang w:bidi="fa-IR"/>
          <w:color w:val="111111"/>
          <w:sz w:val="28"/>
          <w:szCs w:val="28"/>
          <w:rtl/>
        </w:rPr>
        <w:t xml:space="preserve">للبطائنی و هو الحسن بن علی بن أبی حمزة، ینقل عنه قال: [و هی نسخه عتیقة فی خزانة مشهد الکاظم علیه السلام ] فیظهر أن فی ذلک العصر کانت خزانة کتب للمشهد الکاظمیة.</w:t>
      </w:r>
    </w:p>
    <w:p>
      <w:pPr>
        <w:pStyle w:val="Heading3"/>
      </w:pPr>
      <w:bookmarkStart w:id="1406" w:name="_Toc967"/>
      <w:r>
        <w:t>6626- الملاحم‏</w:t>
      </w:r>
      <w:bookmarkEnd w:id="1406"/>
    </w:p>
    <w:p>
      <w:pPr>
        <w:pStyle w:val="BookText"/>
      </w:pPr>
      <w:r>
        <w:rPr>
          <w:rFonts w:ascii="IRNazanin" w:hAnsi="IRNazanin" w:eastAsia="IRNazanin" w:cs="IRNazanin"/>
          <w:lang w:bidi="fa-IR"/>
          <w:color w:val="111111"/>
          <w:sz w:val="28"/>
          <w:szCs w:val="28"/>
          <w:rtl/>
        </w:rPr>
        <w:t xml:space="preserve">لأبی محمد الحسن بن علی بن فضال، الراجع عن الفطحیة إلی القول بالإمامة عند وفاته فی سنة 224.</w:t>
      </w:r>
    </w:p>
    <w:p>
      <w:pPr>
        <w:pStyle w:val="Heading3"/>
      </w:pPr>
      <w:bookmarkStart w:id="1407" w:name="_Toc968"/>
      <w:r>
        <w:t>6627- الملاحم‏</w:t>
      </w:r>
      <w:bookmarkEnd w:id="1407"/>
    </w:p>
    <w:p>
      <w:pPr>
        <w:pStyle w:val="BookText"/>
      </w:pPr>
      <w:r>
        <w:rPr>
          <w:rFonts w:ascii="IRNazanin" w:hAnsi="IRNazanin" w:eastAsia="IRNazanin" w:cs="IRNazanin"/>
          <w:lang w:bidi="fa-IR"/>
          <w:color w:val="111111"/>
          <w:sz w:val="28"/>
          <w:szCs w:val="28"/>
          <w:rtl/>
        </w:rPr>
        <w:t xml:space="preserve">لدانیال، عده تلامیذ المجلسی الثانی مما ینبغی أن یدرج فی البحار قال هو مما اشتریته لکم و کان عند السید بن طاوس هو أو مختصرة کما ذکره فی کشف المحجة.</w:t>
      </w:r>
    </w:p>
    <w:p>
      <w:pPr>
        <w:pStyle w:val="Heading3"/>
      </w:pPr>
      <w:bookmarkStart w:id="1408" w:name="_Toc969"/>
      <w:r>
        <w:t>6628- الملاحم‏</w:t>
      </w:r>
      <w:bookmarkEnd w:id="1408"/>
    </w:p>
    <w:p>
      <w:pPr>
        <w:pStyle w:val="BookText"/>
      </w:pPr>
      <w:r>
        <w:rPr>
          <w:rFonts w:ascii="IRNazanin" w:hAnsi="IRNazanin" w:eastAsia="IRNazanin" w:cs="IRNazanin"/>
          <w:lang w:bidi="fa-IR"/>
          <w:color w:val="111111"/>
          <w:sz w:val="28"/>
          <w:szCs w:val="28"/>
          <w:rtl/>
        </w:rPr>
        <w:t xml:space="preserve">لعلی بن أبی صالح بزرج الکوفی الحناط، ذکره النجاشی.</w:t>
      </w:r>
    </w:p>
    <w:p>
      <w:pPr>
        <w:pStyle w:val="Heading3"/>
      </w:pPr>
      <w:bookmarkStart w:id="1409" w:name="_Toc970"/>
      <w:r>
        <w:t>6629- الملاحم‏</w:t>
      </w:r>
      <w:bookmarkEnd w:id="1409"/>
    </w:p>
    <w:p>
      <w:pPr>
        <w:pStyle w:val="BookText"/>
      </w:pPr>
      <w:r>
        <w:rPr>
          <w:rFonts w:ascii="IRNazanin" w:hAnsi="IRNazanin" w:eastAsia="IRNazanin" w:cs="IRNazanin"/>
          <w:lang w:bidi="fa-IR"/>
          <w:color w:val="111111"/>
          <w:sz w:val="28"/>
          <w:szCs w:val="28"/>
          <w:rtl/>
        </w:rPr>
        <w:t xml:space="preserve">لأبی الحسن علی بن الحسن بن علی بن فضال الفطحی یروی عنه ابن قولویه بواسطة ابن عقدة الذی توفی سنة 333.</w:t>
      </w:r>
    </w:p>
    <w:p>
      <w:pPr>
        <w:pStyle w:val="Heading3"/>
      </w:pPr>
      <w:bookmarkStart w:id="1410" w:name="_Toc971"/>
      <w:r>
        <w:t>6630- الملاحم‏</w:t>
      </w:r>
      <w:bookmarkEnd w:id="1410"/>
    </w:p>
    <w:p>
      <w:pPr>
        <w:pStyle w:val="BookText"/>
      </w:pPr>
      <w:r>
        <w:rPr>
          <w:rFonts w:ascii="IRNazanin" w:hAnsi="IRNazanin" w:eastAsia="IRNazanin" w:cs="IRNazanin"/>
          <w:lang w:bidi="fa-IR"/>
          <w:color w:val="111111"/>
          <w:sz w:val="28"/>
          <w:szCs w:val="28"/>
          <w:rtl/>
        </w:rPr>
        <w:t xml:space="preserve">لأبی القاسم علی بن الحسن بن القاسم الیشکری الخزاز الکوفی، المعروف بابن الطبال، ذکر ترجمته فی الرجال الکبیر حاکیا عن رجال الشیخ أنه قال: سمع منه التلعکبری سنة 329 أحادیث محمد بن معروف الهلالی عن أبی عبد الله علیه السلام  قال فی کشف الحجب أول الکتاب هکذا قال الشیخ أبو محمد هارون ابن موسی التلعکبری حدثنا أبو القاسم علی بن الحسن بن القاسم الیشکری الخزاز الکوفی المعروف بابن الطبال فی المحرم سنة 328 عن حفظه بالکوفة باب منزله فی موضع یعرف بالقلعة فی ظهر البیع قال مولدی سنة 203، قال: سمعت أبا جعفر محمد ابن معروف الهلالی الخزاز و کان بمنزل عبد القیس یقول فی سنة 250 و کان قد أتت علیه 128 سنة، قال: مضیت إلی الحیرة إلی أبی عبد الله جعفر بن محمد علیه السلام  فی وقت السفاح‏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85" w:name="pg11374_165326"/>
    <w:bookmarkEnd w:id="185"/>
    <w:p>
      <w:pPr>
        <w:pStyle w:val="BookText"/>
      </w:pPr>
      <w:r>
        <w:rPr>
          <w:rFonts w:ascii="IRNazanin" w:hAnsi="IRNazanin" w:eastAsia="IRNazanin" w:cs="IRNazanin"/>
          <w:lang w:bidi="fa-IR"/>
          <w:color w:val="111111"/>
          <w:sz w:val="28"/>
          <w:szCs w:val="28"/>
          <w:rtl/>
        </w:rPr>
        <w:t xml:space="preserve">فوجدته قد تداک الناس علیه ثلاثة أیام متوالیات فما کان لی فیه حیلة و لا قدرة علیه من کثرة الناس و تکاثفهم.</w:t>
      </w:r>
    </w:p>
    <w:p>
      <w:pPr>
        <w:pStyle w:val="Heading3"/>
      </w:pPr>
      <w:bookmarkStart w:id="1411" w:name="_Toc972"/>
      <w:r>
        <w:t>الملاحم‏</w:t>
      </w:r>
      <w:bookmarkEnd w:id="1411"/>
    </w:p>
    <w:p>
      <w:pPr>
        <w:pStyle w:val="BookText"/>
      </w:pPr>
      <w:r>
        <w:rPr>
          <w:rFonts w:ascii="IRNazanin" w:hAnsi="IRNazanin" w:eastAsia="IRNazanin" w:cs="IRNazanin"/>
          <w:lang w:bidi="fa-IR"/>
          <w:color w:val="111111"/>
          <w:sz w:val="28"/>
          <w:szCs w:val="28"/>
          <w:rtl/>
        </w:rPr>
        <w:t xml:space="preserve">للسید علی بن طاوس الحسنی الحلی، اسمه الفتن و الملاحم کما مر.</w:t>
      </w:r>
    </w:p>
    <w:p>
      <w:pPr>
        <w:pStyle w:val="Heading3"/>
      </w:pPr>
      <w:bookmarkStart w:id="1412" w:name="_Toc973"/>
      <w:r>
        <w:t>6631- الملاحم‏</w:t>
      </w:r>
      <w:bookmarkEnd w:id="1412"/>
    </w:p>
    <w:p>
      <w:pPr>
        <w:pStyle w:val="BookText"/>
      </w:pPr>
      <w:r>
        <w:rPr>
          <w:rFonts w:ascii="IRNazanin" w:hAnsi="IRNazanin" w:eastAsia="IRNazanin" w:cs="IRNazanin"/>
          <w:lang w:bidi="fa-IR"/>
          <w:color w:val="111111"/>
          <w:sz w:val="28"/>
          <w:szCs w:val="28"/>
          <w:rtl/>
        </w:rPr>
        <w:t xml:space="preserve">للسید علی بن السید محمد مولانا الموسوی التبریزی، المولود سنة 1320 طبع ثانیا فی تبریز سنة 1380 و هو فارسی.</w:t>
      </w:r>
    </w:p>
    <w:p>
      <w:pPr>
        <w:pStyle w:val="Heading3"/>
      </w:pPr>
      <w:bookmarkStart w:id="1413" w:name="_Toc974"/>
      <w:r>
        <w:t>6632- الملاحم‏</w:t>
      </w:r>
      <w:bookmarkEnd w:id="1413"/>
    </w:p>
    <w:p>
      <w:pPr>
        <w:pStyle w:val="BookText"/>
      </w:pPr>
      <w:r>
        <w:rPr>
          <w:rFonts w:ascii="IRNazanin" w:hAnsi="IRNazanin" w:eastAsia="IRNazanin" w:cs="IRNazanin"/>
          <w:lang w:bidi="fa-IR"/>
          <w:color w:val="111111"/>
          <w:sz w:val="28"/>
          <w:szCs w:val="28"/>
          <w:rtl/>
        </w:rPr>
        <w:t xml:space="preserve">لأبی الحسن علی بن مهزیار الأهوازی، ذکره النجاشی.</w:t>
      </w:r>
    </w:p>
    <w:p>
      <w:pPr>
        <w:pStyle w:val="Heading3"/>
      </w:pPr>
      <w:bookmarkStart w:id="1414" w:name="_Toc975"/>
      <w:r>
        <w:t>6633- الملاحم‏</w:t>
      </w:r>
      <w:bookmarkEnd w:id="1414"/>
    </w:p>
    <w:p>
      <w:pPr>
        <w:pStyle w:val="BookText"/>
      </w:pPr>
      <w:r>
        <w:rPr>
          <w:rFonts w:ascii="IRNazanin" w:hAnsi="IRNazanin" w:eastAsia="IRNazanin" w:cs="IRNazanin"/>
          <w:lang w:bidi="fa-IR"/>
          <w:color w:val="111111"/>
          <w:sz w:val="28"/>
          <w:szCs w:val="28"/>
          <w:rtl/>
        </w:rPr>
        <w:t xml:space="preserve">لأبی محمد العمرکی بن علی البوفکی من قری نیسابور، ذکره النجاشی.</w:t>
      </w:r>
    </w:p>
    <w:p>
      <w:pPr>
        <w:pStyle w:val="Heading3"/>
      </w:pPr>
      <w:bookmarkStart w:id="1415" w:name="_Toc976"/>
      <w:r>
        <w:t>6634- الملاحم‏</w:t>
      </w:r>
      <w:bookmarkEnd w:id="1415"/>
    </w:p>
    <w:p>
      <w:pPr>
        <w:pStyle w:val="BookText"/>
      </w:pPr>
      <w:r>
        <w:rPr>
          <w:rFonts w:ascii="IRNazanin" w:hAnsi="IRNazanin" w:eastAsia="IRNazanin" w:cs="IRNazanin"/>
          <w:lang w:bidi="fa-IR"/>
          <w:color w:val="111111"/>
          <w:sz w:val="28"/>
          <w:szCs w:val="28"/>
          <w:rtl/>
        </w:rPr>
        <w:t xml:space="preserve">لأبی محمد الفضل بن شاذان بن الخلیل النیسابوری، من أصحاب الرضا علیه السلام .</w:t>
      </w:r>
    </w:p>
    <w:p>
      <w:pPr>
        <w:pStyle w:val="Heading3"/>
      </w:pPr>
      <w:bookmarkStart w:id="1416" w:name="_Toc977"/>
      <w:r>
        <w:t>6635- الملاحم‏</w:t>
      </w:r>
      <w:bookmarkEnd w:id="1416"/>
    </w:p>
    <w:p>
      <w:pPr>
        <w:pStyle w:val="BookText"/>
      </w:pPr>
      <w:r>
        <w:rPr>
          <w:rFonts w:ascii="IRNazanin" w:hAnsi="IRNazanin" w:eastAsia="IRNazanin" w:cs="IRNazanin"/>
          <w:lang w:bidi="fa-IR"/>
          <w:color w:val="111111"/>
          <w:sz w:val="28"/>
          <w:szCs w:val="28"/>
          <w:rtl/>
        </w:rPr>
        <w:t xml:space="preserve">لأبی أحمد محمد بن أبی عمیر الأزدی، الذی لا یروی الا عن ثقة، و المتوفی سنة 217.</w:t>
      </w:r>
    </w:p>
    <w:p>
      <w:pPr>
        <w:pStyle w:val="Heading3"/>
      </w:pPr>
      <w:bookmarkStart w:id="1417" w:name="_Toc978"/>
      <w:r>
        <w:t>6636- الملاحم‏</w:t>
      </w:r>
      <w:bookmarkEnd w:id="1417"/>
    </w:p>
    <w:p>
      <w:pPr>
        <w:pStyle w:val="BookText"/>
      </w:pPr>
      <w:r>
        <w:rPr>
          <w:rFonts w:ascii="IRNazanin" w:hAnsi="IRNazanin" w:eastAsia="IRNazanin" w:cs="IRNazanin"/>
          <w:lang w:bidi="fa-IR"/>
          <w:color w:val="111111"/>
          <w:sz w:val="28"/>
          <w:szCs w:val="28"/>
          <w:rtl/>
        </w:rPr>
        <w:t xml:space="preserve">لأبی جعفر محمد بن أحمد بن یحیی الأشعری القمی، صاحب نوادر الحکمة المعروف بدبة شبیب.</w:t>
      </w:r>
    </w:p>
    <w:p>
      <w:pPr>
        <w:pStyle w:val="Heading3"/>
      </w:pPr>
      <w:bookmarkStart w:id="1418" w:name="_Toc979"/>
      <w:r>
        <w:t>6636- الملاحم‏</w:t>
      </w:r>
      <w:bookmarkEnd w:id="1418"/>
    </w:p>
    <w:p>
      <w:pPr>
        <w:pStyle w:val="BookText"/>
      </w:pPr>
      <w:r>
        <w:rPr>
          <w:rFonts w:ascii="IRNazanin" w:hAnsi="IRNazanin" w:eastAsia="IRNazanin" w:cs="IRNazanin"/>
          <w:lang w:bidi="fa-IR"/>
          <w:color w:val="111111"/>
          <w:sz w:val="28"/>
          <w:szCs w:val="28"/>
          <w:rtl/>
        </w:rPr>
        <w:t xml:space="preserve">لأبی جعفر محمد بن أورمة القمی، ذکره النجاشی کسابقه.</w:t>
      </w:r>
    </w:p>
    <w:p>
      <w:pPr>
        <w:pStyle w:val="Heading3"/>
      </w:pPr>
      <w:bookmarkStart w:id="1419" w:name="_Toc980"/>
      <w:r>
        <w:t>6637- الملاحم‏</w:t>
      </w:r>
      <w:bookmarkEnd w:id="1419"/>
    </w:p>
    <w:p>
      <w:pPr>
        <w:pStyle w:val="BookText"/>
      </w:pPr>
      <w:r>
        <w:rPr>
          <w:rFonts w:ascii="IRNazanin" w:hAnsi="IRNazanin" w:eastAsia="IRNazanin" w:cs="IRNazanin"/>
          <w:lang w:bidi="fa-IR"/>
          <w:color w:val="111111"/>
          <w:sz w:val="28"/>
          <w:szCs w:val="28"/>
          <w:rtl/>
        </w:rPr>
        <w:t xml:space="preserve">لأبی عبد الله محمد بن جمهور العمی عمر 110 سنین، و یروی عن الرضا علیه السلام ، ذکره الشیخ و قال النجاشی الملاحم الکبیر، و یرویه عنه معلی بن محمد البصری.</w:t>
      </w:r>
    </w:p>
    <w:p>
      <w:pPr>
        <w:pStyle w:val="Heading3"/>
      </w:pPr>
      <w:bookmarkStart w:id="1420" w:name="_Toc981"/>
      <w:r>
        <w:t>6638- الملاحم‏</w:t>
      </w:r>
      <w:bookmarkEnd w:id="1420"/>
    </w:p>
    <w:p>
      <w:pPr>
        <w:pStyle w:val="BookText"/>
      </w:pPr>
      <w:r>
        <w:rPr>
          <w:rFonts w:ascii="IRNazanin" w:hAnsi="IRNazanin" w:eastAsia="IRNazanin" w:cs="IRNazanin"/>
          <w:lang w:bidi="fa-IR"/>
          <w:color w:val="111111"/>
          <w:sz w:val="28"/>
          <w:szCs w:val="28"/>
          <w:rtl/>
        </w:rPr>
        <w:t xml:space="preserve">لأبی جعفر محمد بن الحسن الفروخ الصفار القمی، المتوفی بها سنة 290.</w:t>
      </w:r>
    </w:p>
    <w:p>
      <w:pPr>
        <w:pStyle w:val="Heading3"/>
      </w:pPr>
      <w:bookmarkStart w:id="1421" w:name="_Toc982"/>
      <w:r>
        <w:t>6639- الملاحم‏</w:t>
      </w:r>
      <w:bookmarkEnd w:id="1421"/>
    </w:p>
    <w:p>
      <w:pPr>
        <w:pStyle w:val="BookText"/>
      </w:pPr>
      <w:r>
        <w:rPr>
          <w:rFonts w:ascii="IRNazanin" w:hAnsi="IRNazanin" w:eastAsia="IRNazanin" w:cs="IRNazanin"/>
          <w:lang w:bidi="fa-IR"/>
          <w:color w:val="111111"/>
          <w:sz w:val="28"/>
          <w:szCs w:val="28"/>
          <w:rtl/>
        </w:rPr>
        <w:t xml:space="preserve">لأبی عبد الله محمد بن عباس الغاضری، ساکن بنی غاضرة، ذکره النجاشی.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86" w:name="pg11374_165327"/>
    <w:bookmarkEnd w:id="186"/>
    <w:p>
      <w:pPr>
        <w:pStyle w:val="Heading3"/>
      </w:pPr>
      <w:bookmarkStart w:id="1422" w:name="_Toc983"/>
      <w:r>
        <w:t>6640- الملاحم‏</w:t>
      </w:r>
      <w:bookmarkEnd w:id="1422"/>
    </w:p>
    <w:p>
      <w:pPr>
        <w:pStyle w:val="BookText"/>
      </w:pPr>
      <w:r>
        <w:rPr>
          <w:rFonts w:ascii="IRNazanin" w:hAnsi="IRNazanin" w:eastAsia="IRNazanin" w:cs="IRNazanin"/>
          <w:lang w:bidi="fa-IR"/>
          <w:color w:val="111111"/>
          <w:sz w:val="28"/>
          <w:szCs w:val="28"/>
          <w:rtl/>
        </w:rPr>
        <w:t xml:space="preserve">لأبی جعفر محمد بن عبد الله الکرخی. من أبناء الأعاجم یروی عنه البرقی.</w:t>
      </w:r>
    </w:p>
    <w:p>
      <w:pPr>
        <w:pStyle w:val="Heading3"/>
      </w:pPr>
      <w:bookmarkStart w:id="1423" w:name="_Toc984"/>
      <w:r>
        <w:t>6641- ملاحم القرآن‏</w:t>
      </w:r>
      <w:bookmarkEnd w:id="1423"/>
    </w:p>
    <w:p>
      <w:pPr>
        <w:pStyle w:val="BookText"/>
      </w:pPr>
      <w:r>
        <w:rPr>
          <w:rFonts w:ascii="IRNazanin" w:hAnsi="IRNazanin" w:eastAsia="IRNazanin" w:cs="IRNazanin"/>
          <w:lang w:bidi="fa-IR"/>
          <w:color w:val="111111"/>
          <w:sz w:val="28"/>
          <w:szCs w:val="28"/>
          <w:rtl/>
        </w:rPr>
        <w:t xml:space="preserve">فی شرح حدیث الملاحم المروی فی أول سورة البقرة من تفسیر الصافی عن العیاشی عن أبی لبید المخزومی عن أبی جعفر علیه السلام ، و هو من الأحادیث المشکلة، للحاج میرزا أبی القاسم بن المیرزا کاظم الموسوی الزنجانی المتوفی بها سنة 1292 فی 400 بیت، فی خزانة أحفاده” المؤلف” بزنجان، و مر العجالة فی شرح هذا الحدیث.</w:t>
      </w:r>
    </w:p>
    <w:p>
      <w:pPr>
        <w:pStyle w:val="Heading3"/>
      </w:pPr>
      <w:bookmarkStart w:id="1424" w:name="_Toc985"/>
      <w:r>
        <w:t>6642- الملاحم و الفتن و ما أصاب السلف و یصیب الخلف من المحن‏</w:t>
      </w:r>
      <w:bookmarkEnd w:id="1424"/>
    </w:p>
    <w:p>
      <w:pPr>
        <w:pStyle w:val="BookText"/>
      </w:pPr>
      <w:r>
        <w:rPr>
          <w:rFonts w:ascii="IRNazanin" w:hAnsi="IRNazanin" w:eastAsia="IRNazanin" w:cs="IRNazanin"/>
          <w:lang w:bidi="fa-IR"/>
          <w:color w:val="111111"/>
          <w:sz w:val="28"/>
          <w:szCs w:val="28"/>
          <w:rtl/>
        </w:rPr>
        <w:t xml:space="preserve">لمحمد بن القاسم الطوسی، ذکره ابن شهرآشوب فی المعالم.</w:t>
      </w:r>
    </w:p>
    <w:p>
      <w:pPr>
        <w:pStyle w:val="Heading3"/>
      </w:pPr>
      <w:bookmarkStart w:id="1425" w:name="_Toc986"/>
      <w:r>
        <w:t>6643- الملاحن‏</w:t>
      </w:r>
      <w:bookmarkEnd w:id="1425"/>
    </w:p>
    <w:p>
      <w:pPr>
        <w:pStyle w:val="BookText"/>
      </w:pPr>
      <w:r>
        <w:rPr>
          <w:rFonts w:ascii="IRNazanin" w:hAnsi="IRNazanin" w:eastAsia="IRNazanin" w:cs="IRNazanin"/>
          <w:lang w:bidi="fa-IR"/>
          <w:color w:val="111111"/>
          <w:sz w:val="28"/>
          <w:szCs w:val="28"/>
          <w:rtl/>
        </w:rPr>
        <w:t xml:space="preserve">لأبی بکر محمد بن الحسن بن درید اللغوی الأزدی، صاحب الجمهرة المتوفی سنة 321. أوله: [الحمد لله الأول فی دیمومته ...</w:t>
      </w:r>
    </w:p>
    <w:p>
      <w:pPr>
        <w:pStyle w:val="BookText"/>
      </w:pPr>
      <w:r>
        <w:rPr>
          <w:rFonts w:ascii="IRNazanin" w:hAnsi="IRNazanin" w:eastAsia="IRNazanin" w:cs="IRNazanin"/>
          <w:lang w:bidi="fa-IR"/>
          <w:color w:val="111111"/>
          <w:sz w:val="28"/>
          <w:szCs w:val="28"/>
          <w:rtl/>
        </w:rPr>
        <w:t xml:space="preserve">الأحلم فی أزلیته الواحد فی ملکه الفرد فی سلطنته العلی فی دنوه القریب فی علوه ...] ذکر فی أوله: [هذا کتاب الفناة لیفز إلیه المجبر علی الیمین المکره علیها فیعارض بما رسمناه و یضمر خلاف ما یضره لیسلم من عادیة الظلم و یتخلص من جنف الغاشم ...] و ذکر أن اللحن عند العرب الفطنة و أصل اللحن أن یرید الشی‏ء فیوری عنه بقول آخر و ذکر أول الملاحن قولک ما سألت فلانا حاجة و الحاجة ضرب من النبات له شوک و الجمع حاج ثم عنوان کل لفظ و تقول کذا و تقول کذا إلی آخر الکتاب فی قرب 500 بیت بالجملة هو کتاب تعلیم التوریة ببیان الکلمات اللغویة التی یراد منها غیر ظاهرها کان یقول ما لفلان عندی جاریة و یرید بها السفینة، و النسخة موجودة فی مکتبة الخدیویة علی ما یظهر من فهرستها، و نسخه أخری فی النجف عند الشیخ هادی کاشف الغطاء، و حکی عن الخفاجی فی شفا الغلیل أن ملاحن العرب ألغازها و هی المحاجات لأنها تظهر الحجی و المعابات و الرمز و المعمی و المتأخرین من الأدباء فرقوا بینهما.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87" w:name="pg11374_165328"/>
    <w:bookmarkEnd w:id="187"/>
    <w:p>
      <w:pPr>
        <w:pStyle w:val="Heading3"/>
      </w:pPr>
      <w:bookmarkStart w:id="1426" w:name="_Toc987"/>
      <w:r>
        <w:t>6644- ملاذ الأخیار</w:t>
      </w:r>
      <w:bookmarkEnd w:id="1426"/>
    </w:p>
    <w:p>
      <w:pPr>
        <w:pStyle w:val="BookText"/>
      </w:pPr>
      <w:r>
        <w:rPr>
          <w:rFonts w:ascii="IRNazanin" w:hAnsi="IRNazanin" w:eastAsia="IRNazanin" w:cs="IRNazanin"/>
          <w:lang w:bidi="fa-IR"/>
          <w:color w:val="111111"/>
          <w:sz w:val="28"/>
          <w:szCs w:val="28"/>
          <w:rtl/>
        </w:rPr>
        <w:t xml:space="preserve">للمولی محمد طاهر بن محمد حسین الشیرازی النجفی القمی، المدفون خلف مرقد زکریا بن آدم بقم، شیخ المحدث الحر و المجلسی الثانی نسبه إلیه المولی فتح علی سبط السلطان کریم خان زند فی الفوائد الشیرازیة و عده فی عداد الکتب الاخبار التی یؤید بها طریقة الأخباریة، و بعد ذکره ذکر أیضا ملاذ الأخیار فی شرح تهذیب الاخبار للمجلسی الثانی فلا یحتمل منه الاشتباه به.</w:t>
      </w:r>
    </w:p>
    <w:p>
      <w:pPr>
        <w:pStyle w:val="Heading3"/>
      </w:pPr>
      <w:bookmarkStart w:id="1427" w:name="_Toc988"/>
      <w:r>
        <w:t>6645- ملاذ الأخیار فی فهم تهذیب الاخبار</w:t>
      </w:r>
      <w:bookmarkEnd w:id="1427"/>
    </w:p>
    <w:p>
      <w:pPr>
        <w:pStyle w:val="BookText"/>
      </w:pPr>
      <w:r>
        <w:rPr>
          <w:rFonts w:ascii="IRNazanin" w:hAnsi="IRNazanin" w:eastAsia="IRNazanin" w:cs="IRNazanin"/>
          <w:lang w:bidi="fa-IR"/>
          <w:color w:val="111111"/>
          <w:sz w:val="28"/>
          <w:szCs w:val="28"/>
          <w:rtl/>
        </w:rPr>
        <w:t xml:space="preserve">للمجلسی الثانی، المولی محمد باقر بن محمد تقی الأصفهانی، المتوفی سنة 1110 و 1111، شرح للتهذیب خرج من أوله إلی آخره فی مجلدین مجلد من أوله إلی آخر النکاح و مجلد الثانی من الطلاق إلی آخر الکتاب فی 50000 بیت. أوله: [الحمد لله الذی جعل اقتفاء آثار أئمة الدین لتهذیب مسالک الیقین کافیا و الصلاة علی حجج الله البررة الکرام السفرة الذین جعل الاستبصار بأخبارهم لمن لا یحضره الفقیه وافیا ...]. جمع فیه ما علقه من الحواشی فی سالف الزمان علی التهذیب النافعة للمبتدی و المتوسط و المنتهی من الطلاب و الکاشفة لحجاب الارتیاب، بالتماس قرة عینه و أعز ولده المیرزا محمد صادق، الذی هو من بنت السید المیر علاء الدین گلستانه، و فرغ من کتاب الطهارة فی رجب سنة 1102 و من الصلاة فی ع 1/ 1109، و کتب جملة منها قبل التاریخین فإنه ذکر فراغه من الحج سنة 1094، و المجلد الأول منه من الطهارة إلی أواخر التجارة موجود فی خزانة آل السید حسین بن المیر إبراهیم القزوینی صاحب معارج الأحکام بقزوین و قد قابله و صححه السید حسین المذکور بنفسه من أول الکتاب الجهاد إلی أواخر التجارة، و کتب علیه بخطه بعض الحواشی و المجلد الأول منه مع نقص قلیل فی آخره، موجود فی کتب الحاج شیخ عبد الحسین الطهرانی بکربلاء، و نسخه تامة من أوله إلی الحدیث السادس و السبعین و المائة من باب الزیادات فی فقه النکاح الذی هو بعد باب الولادة و النفاس و العقیقة، یذکر الأحادیث فی کل باب بالعدد و یتکلم أولا فی سنده و توصیفه بالصحة أو الضعف‏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88" w:name="pg11374_165329"/>
    <w:bookmarkEnd w:id="188"/>
    <w:p>
      <w:pPr>
        <w:pStyle w:val="BookText"/>
      </w:pPr>
      <w:r>
        <w:rPr>
          <w:rFonts w:ascii="IRNazanin" w:hAnsi="IRNazanin" w:eastAsia="IRNazanin" w:cs="IRNazanin"/>
          <w:lang w:bidi="fa-IR"/>
          <w:color w:val="111111"/>
          <w:sz w:val="28"/>
          <w:szCs w:val="28"/>
          <w:rtl/>
        </w:rPr>
        <w:t xml:space="preserve">أو غیرهما ثم یتکلم فی دلالة متنه و قد یقتصر علی التکلم فی السند فیما کان متنه ظاهرا و رأیت أیضا مجلده الأول المنتهی إلی الحدیث 184 من باب تطهیر الثیاب و هو آخر الطهارة فی کتب آل السید صافی بالنجف ملکه السید محمد مؤمن بن محمد الموسوی سنة 1160 و مجلد فی الصلاة إلی آخر المزار فرغ منه سنة 1094.</w:t>
      </w:r>
    </w:p>
    <w:p>
      <w:pPr>
        <w:pStyle w:val="Heading3"/>
      </w:pPr>
      <w:bookmarkStart w:id="1428" w:name="_Toc989"/>
      <w:r>
        <w:t>6646- ملاذ الأوتاد فی تقریر بحث الأستاذ</w:t>
      </w:r>
      <w:bookmarkEnd w:id="1428"/>
    </w:p>
    <w:p>
      <w:pPr>
        <w:pStyle w:val="BookText"/>
      </w:pPr>
      <w:r>
        <w:rPr>
          <w:rFonts w:ascii="IRNazanin" w:hAnsi="IRNazanin" w:eastAsia="IRNazanin" w:cs="IRNazanin"/>
          <w:lang w:bidi="fa-IR"/>
          <w:color w:val="111111"/>
          <w:sz w:val="28"/>
          <w:szCs w:val="28"/>
          <w:rtl/>
        </w:rPr>
        <w:t xml:space="preserve">للحاج مولی محمد جعفر ابن المولی سیف الدین الشریعتمدار الأسترآبادی، الطهرانی المسکن و النجفی المدفن المتوفی سنة 1263 کتب ذلک عند قراءته أصول المعالم عند أستاذه الأمیر سید علی الطباطبائی صاحب الریاض (دام إقباله) یقرب من 8000 بیت، رأیته بمخزن مدرسة البادکوبة بکربلاء. أوله: [الحمد لله الذی هو أصل فوق الأصول و الذی أنشأ الفروع عن</w:t>
      </w:r>
    </w:p>
    <w:p>
      <w:pPr>
        <w:pStyle w:val="BookText"/>
      </w:pPr>
      <w:r>
        <w:rPr>
          <w:rFonts w:ascii="IRNazanin" w:hAnsi="IRNazanin" w:eastAsia="IRNazanin" w:cs="IRNazanin"/>
          <w:lang w:bidi="fa-IR"/>
          <w:color w:val="111111"/>
          <w:sz w:val="28"/>
          <w:szCs w:val="28"/>
          <w:rtl/>
        </w:rPr>
        <w:t xml:space="preserve">الأصول ...]. و هو إلی أواخر حجیة الاخبار و هو حاشیة علی المعالم یذکر کلام المعالم بعنوان (قوله) ثم یذکر کلام الأستاذ بعنوان (قال س)، و أول الحاشیة: [قوله الفقه- إلی- قال س‏]، و رأیت منه أیضا نسختین تامة و ناقصة عند السید محمد صادق بحر العلوم، و فرغ منه فی الشهر السابع من السنة الثامنة من العشر الثالث من المائة الثالثة من الألف الثانی من الهجرة یعنی فی رجب سنة 1228.</w:t>
      </w:r>
    </w:p>
    <w:p>
      <w:pPr>
        <w:pStyle w:val="Heading3"/>
      </w:pPr>
      <w:bookmarkStart w:id="1429" w:name="_Toc990"/>
      <w:r>
        <w:t>6647- ملاذ الداعی‏</w:t>
      </w:r>
      <w:bookmarkEnd w:id="1429"/>
    </w:p>
    <w:p>
      <w:pPr>
        <w:pStyle w:val="BookText"/>
      </w:pPr>
      <w:r>
        <w:rPr>
          <w:rFonts w:ascii="IRNazanin" w:hAnsi="IRNazanin" w:eastAsia="IRNazanin" w:cs="IRNazanin"/>
          <w:lang w:bidi="fa-IR"/>
          <w:color w:val="111111"/>
          <w:sz w:val="28"/>
          <w:szCs w:val="28"/>
          <w:rtl/>
        </w:rPr>
        <w:t xml:space="preserve">فارسی فی الأدعیة، للحاج میرزا لطف علی بن المیرزا أحمد بن لطف علی المغانی التبریزی، المتوفی فی حیاة والده بالوباء سنة 1262، قال حفیده المسمی باسمه ابن الحاج میرزا علی ابن المصنف أن له أیضا کتاب فارسی آخر أیضا فی الدعاء.</w:t>
      </w:r>
    </w:p>
    <w:p>
      <w:pPr>
        <w:pStyle w:val="Heading3"/>
      </w:pPr>
      <w:bookmarkStart w:id="1430" w:name="_Toc991"/>
      <w:r>
        <w:t>6648- ملاذ العباد فی تتمیم السداد</w:t>
      </w:r>
      <w:bookmarkEnd w:id="1430"/>
    </w:p>
    <w:p>
      <w:pPr>
        <w:pStyle w:val="BookText"/>
      </w:pPr>
      <w:r>
        <w:rPr>
          <w:rFonts w:ascii="IRNazanin" w:hAnsi="IRNazanin" w:eastAsia="IRNazanin" w:cs="IRNazanin"/>
          <w:lang w:bidi="fa-IR"/>
          <w:color w:val="111111"/>
          <w:sz w:val="28"/>
          <w:szCs w:val="28"/>
          <w:rtl/>
        </w:rPr>
        <w:t xml:space="preserve">برز منه مسائل التقلید و الاجتهاد مستوفی، للشیخ أحمد بن صالح البحرانی آل طعان، المتوفی بالبحرین سنة 1315، و النسخة عند ولده” المؤلف” المعاصر الشیخ محمد صالح بن أحمد بن صالح.</w:t>
      </w:r>
    </w:p>
    <w:p>
      <w:pPr>
        <w:pStyle w:val="Heading3"/>
      </w:pPr>
      <w:bookmarkStart w:id="1431" w:name="_Toc992"/>
      <w:r>
        <w:t>6649- ملاذ العلماء</w:t>
      </w:r>
      <w:bookmarkEnd w:id="1431"/>
    </w:p>
    <w:p>
      <w:pPr>
        <w:pStyle w:val="BookText"/>
      </w:pPr>
      <w:r>
        <w:rPr>
          <w:rFonts w:ascii="IRNazanin" w:hAnsi="IRNazanin" w:eastAsia="IRNazanin" w:cs="IRNazanin"/>
          <w:lang w:bidi="fa-IR"/>
          <w:color w:val="111111"/>
          <w:sz w:val="28"/>
          <w:szCs w:val="28"/>
          <w:rtl/>
        </w:rPr>
        <w:t xml:space="preserve">فی الفقه فی أربع مجلدات، للسید جمال الدین أبی الفضائل أحمد بن موسی بن طاوس الحسنی الحلی، المتوفی سنة 673 و هو صاحب‏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89" w:name="pg11374_165330"/>
    <w:bookmarkEnd w:id="189"/>
    <w:p>
      <w:pPr>
        <w:pStyle w:val="BookText"/>
      </w:pPr>
      <w:r>
        <w:rPr>
          <w:rFonts w:ascii="IRNazanin" w:hAnsi="IRNazanin" w:eastAsia="IRNazanin" w:cs="IRNazanin"/>
          <w:lang w:bidi="fa-IR"/>
          <w:color w:val="111111"/>
          <w:sz w:val="28"/>
          <w:szCs w:val="28"/>
          <w:rtl/>
        </w:rPr>
        <w:t xml:space="preserve">البشری و حل الإشکال و غیرهما، أستاذ العلامة و ابن داود و أول من قسم الاخبار بالأربعة و قبره بالحلة مزار معروف بقبر أبی الفضائل.</w:t>
      </w:r>
    </w:p>
    <w:p>
      <w:pPr>
        <w:pStyle w:val="Heading3"/>
      </w:pPr>
      <w:bookmarkStart w:id="1432" w:name="_Toc993"/>
      <w:r>
        <w:t>6649- کتاب الملاذم‏</w:t>
      </w:r>
      <w:bookmarkEnd w:id="1432"/>
    </w:p>
    <w:p>
      <w:pPr>
        <w:pStyle w:val="BookText"/>
      </w:pPr>
      <w:r>
        <w:rPr>
          <w:rFonts w:ascii="IRNazanin" w:hAnsi="IRNazanin" w:eastAsia="IRNazanin" w:cs="IRNazanin"/>
          <w:lang w:bidi="fa-IR"/>
          <w:color w:val="111111"/>
          <w:sz w:val="28"/>
          <w:szCs w:val="28"/>
          <w:rtl/>
        </w:rPr>
        <w:t xml:space="preserve">لإمام العربیة الفراء یحیی بن زیاد بن عبد الله بن مروان الدیلمی الکوفی، المتوفی سنة 207 فی طریق مکة، قال ابن خلکان: إنه کتاب نافع فی خمسین ورقة.</w:t>
      </w:r>
    </w:p>
    <w:p>
      <w:pPr>
        <w:pStyle w:val="Heading3"/>
      </w:pPr>
      <w:bookmarkStart w:id="1433" w:name="_Toc994"/>
      <w:r>
        <w:t>6650- الملاغم البرانیة</w:t>
      </w:r>
      <w:bookmarkEnd w:id="1433"/>
    </w:p>
    <w:p>
      <w:pPr>
        <w:pStyle w:val="BookText"/>
      </w:pPr>
      <w:r>
        <w:rPr>
          <w:rFonts w:ascii="IRNazanin" w:hAnsi="IRNazanin" w:eastAsia="IRNazanin" w:cs="IRNazanin"/>
          <w:lang w:bidi="fa-IR"/>
          <w:color w:val="111111"/>
          <w:sz w:val="28"/>
          <w:szCs w:val="28"/>
          <w:rtl/>
        </w:rPr>
        <w:t xml:space="preserve">فی الکیمیاء، لأبی موسی جابر بن حیان بن عبد الله الصوفی الکوفی الطوسی، المتوفی بها سنة 200. أوله: [الحمد لله رب ...</w:t>
      </w:r>
    </w:p>
    <w:p>
      <w:pPr>
        <w:pStyle w:val="BookText"/>
      </w:pPr>
      <w:r>
        <w:rPr>
          <w:rFonts w:ascii="IRNazanin" w:hAnsi="IRNazanin" w:eastAsia="IRNazanin" w:cs="IRNazanin"/>
          <w:lang w:bidi="fa-IR"/>
          <w:color w:val="111111"/>
          <w:sz w:val="28"/>
          <w:szCs w:val="28"/>
          <w:rtl/>
        </w:rPr>
        <w:t xml:space="preserve">إلی قوله: فلنذکر فی کتابنا هذا من الملاغم البرانیة ما یحتاج إلیه فی کتبنا المتقدمة لمن أراد من ذلک شیئا. اعلم هداک الله أن الملاغم قاطبة البرانیة و الجوانیة ...] و النسخة فی الآصفیة رقم 87 من الکیمیاء فی اثنتی عشر صحیفة. ذکره فی تذکره النوادر.</w:t>
      </w:r>
    </w:p>
    <w:p>
      <w:pPr>
        <w:pStyle w:val="Heading3"/>
      </w:pPr>
      <w:bookmarkStart w:id="1434" w:name="_Toc995"/>
      <w:r>
        <w:t>6651- الملاغم الجوانیة</w:t>
      </w:r>
      <w:bookmarkEnd w:id="1434"/>
    </w:p>
    <w:p>
      <w:pPr>
        <w:pStyle w:val="BookText"/>
      </w:pPr>
      <w:r>
        <w:rPr>
          <w:rFonts w:ascii="IRNazanin" w:hAnsi="IRNazanin" w:eastAsia="IRNazanin" w:cs="IRNazanin"/>
          <w:lang w:bidi="fa-IR"/>
          <w:color w:val="111111"/>
          <w:sz w:val="28"/>
          <w:szCs w:val="28"/>
          <w:rtl/>
        </w:rPr>
        <w:t xml:space="preserve">فی الکیمیاء، أیضا لجابر بن حیان ذکره و سابقة البرانیة ابن الندیم و عدهما کتابین فیما حکاه عن فهرس کتبه.</w:t>
      </w:r>
    </w:p>
    <w:p>
      <w:pPr>
        <w:pStyle w:val="Heading3"/>
      </w:pPr>
      <w:bookmarkStart w:id="1435" w:name="_Toc996"/>
      <w:r>
        <w:t>6652- رسالة فی ملاقی الشبهة المحصورة</w:t>
      </w:r>
      <w:bookmarkEnd w:id="1435"/>
    </w:p>
    <w:p>
      <w:pPr>
        <w:pStyle w:val="BookText"/>
      </w:pPr>
      <w:r>
        <w:rPr>
          <w:rFonts w:ascii="IRNazanin" w:hAnsi="IRNazanin" w:eastAsia="IRNazanin" w:cs="IRNazanin"/>
          <w:lang w:bidi="fa-IR"/>
          <w:color w:val="111111"/>
          <w:sz w:val="28"/>
          <w:szCs w:val="28"/>
          <w:rtl/>
        </w:rPr>
        <w:t xml:space="preserve">فی المجموعة أکثر رسائلها للشیخ علی الکرکی، بخط المولی درویش محمد بن درویش فضل الله السمنانی، فرغ من بعضها سنة 958، و رأیت فی مکتبة السید المجدد الشیرازی بسامراء مجموعة أخری فیها تلک الرسالة و تاریخ فراغ بعض أجزائها سنة 963. أولها: [هذا تحقیق مسألة شرعیة ...] کتبها لطلب من لا یسع مخالفته، تزید علی مائتی بیت و نسخه أخری فی آخر الإرشاد للعلامة المکتوب سنة 952 بخط جلال الدین محمد بن قطب الدین أحمد، و قد ملکهما عبد الرزاق ابن خواجه سلطان محمود بن کمال الدین القمی. رأیتها فی کتب الشیخ محمد حسن بن الشیخ محسن الجواهری المعاصر.</w:t>
      </w:r>
    </w:p>
    <w:p>
      <w:pPr>
        <w:pStyle w:val="Heading3"/>
      </w:pPr>
      <w:bookmarkStart w:id="1436" w:name="_Toc997"/>
      <w:r>
        <w:t>6653- ملامیة</w:t>
      </w:r>
      <w:bookmarkEnd w:id="1436"/>
    </w:p>
    <w:p>
      <w:pPr>
        <w:pStyle w:val="BookText"/>
      </w:pPr>
      <w:r>
        <w:rPr>
          <w:rFonts w:ascii="IRNazanin" w:hAnsi="IRNazanin" w:eastAsia="IRNazanin" w:cs="IRNazanin"/>
          <w:lang w:bidi="fa-IR"/>
          <w:color w:val="111111"/>
          <w:sz w:val="28"/>
          <w:szCs w:val="28"/>
          <w:rtl/>
        </w:rPr>
        <w:t xml:space="preserve">أو رسالة ... فارسیة، نسخه منه فی (پاریس 96810.) ضمن المجموعة المؤرخة 1009 و صورتها الفتوغرافیة فی (دانشگاه، رقم 743).</w:t>
      </w:r>
    </w:p>
    <w:p>
      <w:pPr>
        <w:pStyle w:val="Heading3"/>
      </w:pPr>
      <w:bookmarkStart w:id="1437" w:name="_Toc998"/>
      <w:r>
        <w:t>6654- الملاهی‏</w:t>
      </w:r>
      <w:bookmarkEnd w:id="1437"/>
    </w:p>
    <w:p>
      <w:pPr>
        <w:pStyle w:val="BookText"/>
      </w:pPr>
      <w:r>
        <w:rPr>
          <w:rFonts w:ascii="IRNazanin" w:hAnsi="IRNazanin" w:eastAsia="IRNazanin" w:cs="IRNazanin"/>
          <w:lang w:bidi="fa-IR"/>
          <w:color w:val="111111"/>
          <w:sz w:val="28"/>
          <w:szCs w:val="28"/>
          <w:rtl/>
        </w:rPr>
        <w:t xml:space="preserve">لأحمد بن محمد بن الحسین بن الحسن بن دؤل القمی المتوفی سنة 350.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90" w:name="pg11374_165331"/>
    <w:bookmarkEnd w:id="190"/>
    <w:p>
      <w:pPr>
        <w:pStyle w:val="Heading3"/>
      </w:pPr>
      <w:bookmarkStart w:id="1438" w:name="_Toc999"/>
      <w:r>
        <w:t>6655- الملاهی‏</w:t>
      </w:r>
      <w:bookmarkEnd w:id="1438"/>
    </w:p>
    <w:p>
      <w:pPr>
        <w:pStyle w:val="BookText"/>
      </w:pPr>
      <w:r>
        <w:rPr>
          <w:rFonts w:ascii="IRNazanin" w:hAnsi="IRNazanin" w:eastAsia="IRNazanin" w:cs="IRNazanin"/>
          <w:lang w:bidi="fa-IR"/>
          <w:color w:val="111111"/>
          <w:sz w:val="28"/>
          <w:szCs w:val="28"/>
          <w:rtl/>
        </w:rPr>
        <w:t xml:space="preserve">للشیخ الصدوق أبی جعفر محمد بن علی بن الحسین بن موسی بن بابویه القمی، المتوفی سنة 381.</w:t>
      </w:r>
    </w:p>
    <w:p>
      <w:pPr>
        <w:pStyle w:val="Heading3"/>
      </w:pPr>
      <w:bookmarkStart w:id="1439" w:name="_Toc1000"/>
      <w:r>
        <w:t>6656- ملتقی الأبحر</w:t>
      </w:r>
      <w:bookmarkEnd w:id="1439"/>
    </w:p>
    <w:p>
      <w:pPr>
        <w:pStyle w:val="BookText"/>
      </w:pPr>
      <w:r>
        <w:rPr>
          <w:rFonts w:ascii="IRNazanin" w:hAnsi="IRNazanin" w:eastAsia="IRNazanin" w:cs="IRNazanin"/>
          <w:lang w:bidi="fa-IR"/>
          <w:color w:val="111111"/>
          <w:sz w:val="28"/>
          <w:szCs w:val="28"/>
          <w:rtl/>
        </w:rPr>
        <w:t xml:space="preserve">فی الفقه، للحاج الشیخ هادی الطهرانی، نقل عنه تلمیذه الشیخ عبد الله فی بعض تقریراته و لعله الذی سماه بودائع النبوة.</w:t>
      </w:r>
    </w:p>
    <w:p>
      <w:pPr>
        <w:pStyle w:val="Heading3"/>
      </w:pPr>
      <w:bookmarkStart w:id="1440" w:name="_Toc1001"/>
      <w:r>
        <w:t>6657- ملتقی البحرین‏</w:t>
      </w:r>
      <w:bookmarkEnd w:id="1440"/>
    </w:p>
    <w:p>
      <w:pPr>
        <w:pStyle w:val="BookText"/>
      </w:pPr>
      <w:r>
        <w:rPr>
          <w:rFonts w:ascii="IRNazanin" w:hAnsi="IRNazanin" w:eastAsia="IRNazanin" w:cs="IRNazanin"/>
          <w:lang w:bidi="fa-IR"/>
          <w:color w:val="111111"/>
          <w:sz w:val="28"/>
          <w:szCs w:val="28"/>
          <w:rtl/>
        </w:rPr>
        <w:t xml:space="preserve">إجازة من الشیخ جعفر بن محمد بن عبد الله بن أحمد بن عبد الله بن علی الستری العوامی البحرانی (1281- بعد 1340) أوله:</w:t>
      </w:r>
    </w:p>
    <w:p>
      <w:pPr>
        <w:pStyle w:val="BookText"/>
      </w:pPr>
      <w:r>
        <w:rPr>
          <w:rFonts w:ascii="IRNazanin" w:hAnsi="IRNazanin" w:eastAsia="IRNazanin" w:cs="IRNazanin"/>
          <w:lang w:bidi="fa-IR"/>
          <w:color w:val="111111"/>
          <w:sz w:val="28"/>
          <w:szCs w:val="28"/>
          <w:rtl/>
        </w:rPr>
        <w:t xml:space="preserve">[الحمد لله خالق الخلق باسط الرزق‏] کتبها (19 ج 1، 1335) للسید مهدی الغریفی، المتوفی 1343، یروی فیها عن أبیه محمد عن جده عبد الله بن أحمد عن الشیخ عبد الله بن عباس الستری عن الشیخ حسین العصفوری و عن الشیخ أحمد بن صالح آل طعان، المتوفی سنة 1315 و عن الشیخ حسین الأصفهانی عن مشایخه‏</w:t>
      </w:r>
    </w:p>
    <w:p>
      <w:pPr>
        <w:pStyle w:val="Heading3"/>
      </w:pPr>
      <w:bookmarkStart w:id="1441" w:name="_Toc1002"/>
      <w:r>
        <w:t>6658- الملتقط</w:t>
      </w:r>
      <w:bookmarkEnd w:id="1441"/>
    </w:p>
    <w:p>
      <w:pPr>
        <w:pStyle w:val="BookText"/>
      </w:pPr>
      <w:r>
        <w:rPr>
          <w:rFonts w:ascii="IRNazanin" w:hAnsi="IRNazanin" w:eastAsia="IRNazanin" w:cs="IRNazanin"/>
          <w:lang w:bidi="fa-IR"/>
          <w:color w:val="111111"/>
          <w:sz w:val="28"/>
          <w:szCs w:val="28"/>
          <w:rtl/>
        </w:rPr>
        <w:t xml:space="preserve">منتخبات من کتب العامة فی مناقب أمیر المؤمنین علیه السلام  أیضا للحاج السید محمد علی الشاه عبد العظیمی طبع فی بغداد</w:t>
      </w:r>
    </w:p>
    <w:p>
      <w:pPr>
        <w:pStyle w:val="Heading3"/>
      </w:pPr>
      <w:bookmarkStart w:id="1442" w:name="_Toc1003"/>
      <w:r>
        <w:t>6659- ملتقط الدر فی تحقیق الکر</w:t>
      </w:r>
      <w:bookmarkEnd w:id="1442"/>
    </w:p>
    <w:p>
      <w:pPr>
        <w:pStyle w:val="BookText"/>
      </w:pPr>
      <w:r>
        <w:rPr>
          <w:rFonts w:ascii="IRNazanin" w:hAnsi="IRNazanin" w:eastAsia="IRNazanin" w:cs="IRNazanin"/>
          <w:lang w:bidi="fa-IR"/>
          <w:color w:val="111111"/>
          <w:sz w:val="28"/>
          <w:szCs w:val="28"/>
          <w:rtl/>
        </w:rPr>
        <w:t xml:space="preserve">لآقا محمد علی الکرمانشاهی مؤلف خوان الإخوان و الخیراتیة المذکور فی (7: 274 و 286) و قطع القال و القیل فی انفعال القلیل المذکور فی (17: 158) ذکره فی دائرة المعارف الإسلامیة إیران: 51 و ترجمنا المؤلف فی مصفی المقال القائمة 311، و یأتی له الرسالة المئونیة</w:t>
      </w:r>
    </w:p>
    <w:p>
      <w:pPr>
        <w:pStyle w:val="Heading3"/>
      </w:pPr>
      <w:bookmarkStart w:id="1443" w:name="_Toc1004"/>
      <w:r>
        <w:t>6660- الملتقط من کل خط و سقط</w:t>
      </w:r>
      <w:bookmarkEnd w:id="1443"/>
    </w:p>
    <w:p>
      <w:pPr>
        <w:pStyle w:val="BookText"/>
      </w:pPr>
      <w:r>
        <w:rPr>
          <w:rFonts w:ascii="IRNazanin" w:hAnsi="IRNazanin" w:eastAsia="IRNazanin" w:cs="IRNazanin"/>
          <w:lang w:bidi="fa-IR"/>
          <w:color w:val="111111"/>
          <w:sz w:val="28"/>
          <w:szCs w:val="28"/>
          <w:rtl/>
        </w:rPr>
        <w:t xml:space="preserve">مجموعة للسید هبة الدین محمد علی الشهرستانی المعاصر</w:t>
      </w:r>
    </w:p>
    <w:p>
      <w:pPr>
        <w:pStyle w:val="Heading3"/>
      </w:pPr>
      <w:bookmarkStart w:id="1444" w:name="_Toc1005"/>
      <w:r>
        <w:t>6661- الملتقط من معانی حرز الأمانی‏</w:t>
      </w:r>
      <w:bookmarkEnd w:id="1444"/>
    </w:p>
    <w:p>
      <w:pPr>
        <w:pStyle w:val="BookText"/>
      </w:pPr>
      <w:r>
        <w:rPr>
          <w:rFonts w:ascii="IRNazanin" w:hAnsi="IRNazanin" w:eastAsia="IRNazanin" w:cs="IRNazanin"/>
          <w:lang w:bidi="fa-IR"/>
          <w:color w:val="111111"/>
          <w:sz w:val="28"/>
          <w:szCs w:val="28"/>
          <w:rtl/>
        </w:rPr>
        <w:t xml:space="preserve">للحافظ محمد السمرقندی صاحب عین الترتیل المذکور فی (15: 368) و القصیدة الفاتحة المذکور فی (17: 123) و الملتقط هذا قصیدة فی التجوید فی 44 بیت ثم شرحها بالنثر للناظم یقرب من 400 بیت أوله:</w:t>
      </w:r>
    </w:p>
    <w:p>
      <w:pPr>
        <w:pStyle w:val="BookText"/>
      </w:pPr>
      <w:r>
        <w:rPr>
          <w:rFonts w:ascii="IRNazanin" w:hAnsi="IRNazanin" w:eastAsia="IRNazanin" w:cs="IRNazanin"/>
          <w:lang w:bidi="fa-IR"/>
          <w:color w:val="111111"/>
          <w:sz w:val="28"/>
          <w:szCs w:val="28"/>
          <w:rtl/>
        </w:rPr>
        <w:t xml:space="preserve">نون ساکن نیز و تنوین بعد از أو گر یاد بود</w:t>
      </w:r>
    </w:p>
    <w:p>
      <w:pPr>
        <w:pStyle w:val="BookText"/>
      </w:pPr>
      <w:r>
        <w:rPr>
          <w:rFonts w:ascii="IRNazanin" w:hAnsi="IRNazanin" w:eastAsia="IRNazanin" w:cs="IRNazanin"/>
          <w:lang w:bidi="fa-IR"/>
          <w:color w:val="111111"/>
          <w:sz w:val="28"/>
          <w:szCs w:val="28"/>
          <w:rtl/>
        </w:rPr>
        <w:t xml:space="preserve">چون بخوانی همچو من بعد أو بدل گردد به میم‏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91" w:name="pg11374_165332"/>
    <w:bookmarkEnd w:id="191"/>
    <w:p>
      <w:pPr>
        <w:pStyle w:val="BookText"/>
      </w:pPr>
      <w:r>
        <w:rPr>
          <w:rFonts w:ascii="IRNazanin" w:hAnsi="IRNazanin" w:eastAsia="IRNazanin" w:cs="IRNazanin"/>
          <w:lang w:bidi="fa-IR"/>
          <w:color w:val="111111"/>
          <w:sz w:val="28"/>
          <w:szCs w:val="28"/>
          <w:rtl/>
        </w:rPr>
        <w:t xml:space="preserve">نسخه منها فی (المجلس 2/ 821) کتبت فی سنة 865 فی 9 ورق و لعل الکاتب اسمه زین العابدین محمد</w:t>
      </w:r>
    </w:p>
    <w:p>
      <w:pPr>
        <w:pStyle w:val="Heading3"/>
      </w:pPr>
      <w:bookmarkStart w:id="1445" w:name="_Toc1006"/>
      <w:r>
        <w:t>6662- الملتقط من المنتخب‏</w:t>
      </w:r>
      <w:bookmarkEnd w:id="1445"/>
    </w:p>
    <w:p>
      <w:pPr>
        <w:pStyle w:val="BookText"/>
      </w:pPr>
      <w:r>
        <w:rPr>
          <w:rFonts w:ascii="IRNazanin" w:hAnsi="IRNazanin" w:eastAsia="IRNazanin" w:cs="IRNazanin"/>
          <w:lang w:bidi="fa-IR"/>
          <w:color w:val="111111"/>
          <w:sz w:val="28"/>
          <w:szCs w:val="28"/>
          <w:rtl/>
        </w:rPr>
        <w:t xml:space="preserve">أی منتخب الصحاح کأصله للحاج سید محمد علی بن الحاج میرزا محمد الحسینی الشاه عبد العظیمی النجفی، المتوفی بها سنة 1334، طبع فی النجف 1330</w:t>
      </w:r>
    </w:p>
    <w:p>
      <w:pPr>
        <w:pStyle w:val="Heading3"/>
      </w:pPr>
      <w:bookmarkStart w:id="1446" w:name="_Toc1007"/>
      <w:r>
        <w:t>6663- الملتقط من منتخب الطریحی‏</w:t>
      </w:r>
      <w:bookmarkEnd w:id="1446"/>
    </w:p>
    <w:p>
      <w:pPr>
        <w:pStyle w:val="BookText"/>
      </w:pPr>
      <w:r>
        <w:rPr>
          <w:rFonts w:ascii="IRNazanin" w:hAnsi="IRNazanin" w:eastAsia="IRNazanin" w:cs="IRNazanin"/>
          <w:lang w:bidi="fa-IR"/>
          <w:color w:val="111111"/>
          <w:sz w:val="28"/>
          <w:szCs w:val="28"/>
          <w:rtl/>
        </w:rPr>
        <w:t xml:space="preserve">أیضا للسید محمد علی الشاه عبد العظیمی طبع فی النجف‏</w:t>
      </w:r>
    </w:p>
    <w:p>
      <w:pPr>
        <w:pStyle w:val="Heading3"/>
      </w:pPr>
      <w:bookmarkStart w:id="1447" w:name="_Toc1008"/>
      <w:r>
        <w:t>6664- ملتقط وجهی من مجالس أبی البرکات‏</w:t>
      </w:r>
      <w:bookmarkEnd w:id="1447"/>
    </w:p>
    <w:p>
      <w:pPr>
        <w:pStyle w:val="BookText"/>
      </w:pPr>
      <w:r>
        <w:rPr>
          <w:rFonts w:ascii="IRNazanin" w:hAnsi="IRNazanin" w:eastAsia="IRNazanin" w:cs="IRNazanin"/>
          <w:lang w:bidi="fa-IR"/>
          <w:color w:val="111111"/>
          <w:sz w:val="28"/>
          <w:szCs w:val="28"/>
          <w:rtl/>
        </w:rPr>
        <w:t xml:space="preserve">فی النصیحة، لوجیه الدین لقمان بن حبیب الله الإسماعیلی، أستاذ الشیخ إسماعیل المجدوع مؤلف فهرست الکتب و الرسائل الذی باشر طبعه و علق علیه ابن المؤلف علی نقی المنزوی و شرح آثار المؤلف و منه هذا الملتقط فی مقدمه طبع المذکور صفحة 17</w:t>
      </w:r>
    </w:p>
    <w:p>
      <w:pPr>
        <w:pStyle w:val="Heading3"/>
      </w:pPr>
      <w:bookmarkStart w:id="1448" w:name="_Toc1009"/>
      <w:r>
        <w:t>6665- الملتقطات‏</w:t>
      </w:r>
      <w:bookmarkEnd w:id="1448"/>
    </w:p>
    <w:p>
      <w:pPr>
        <w:pStyle w:val="BookText"/>
      </w:pPr>
      <w:r>
        <w:rPr>
          <w:rFonts w:ascii="IRNazanin" w:hAnsi="IRNazanin" w:eastAsia="IRNazanin" w:cs="IRNazanin"/>
          <w:lang w:bidi="fa-IR"/>
          <w:color w:val="111111"/>
          <w:sz w:val="28"/>
          <w:szCs w:val="28"/>
          <w:rtl/>
        </w:rPr>
        <w:t xml:space="preserve">فارسی فی الفوائد المتفرقة نظیر الکشکول، بعنوان (لقطة، لقطة) لمحمد سلیم الرازی أوله: [سزاوار و شایسته حمد و لائق ثنا و مجد دانا خداییست جلت آلائه که سررشته جمعیت پریشانی خاطر أرباب هنر را] کتبه تأسیا بکشکول البهائی فی سنة 1066 کما صرح فی أوله و ذکر فی مادة تاریخه (ملتقطات نیکو) و جعل بعض ملتقطاته شرحه للغز القانون بالفارسیة الذی فرغ منه سنة 1060 کما مر و النسخة فی خزانة سیدنا الصدر</w:t>
      </w:r>
    </w:p>
    <w:p>
      <w:pPr>
        <w:pStyle w:val="Heading3"/>
      </w:pPr>
      <w:bookmarkStart w:id="1449" w:name="_Toc1010"/>
      <w:r>
        <w:t>6666- ملتقطات البحار فی شرح الکلمات القصار</w:t>
      </w:r>
      <w:bookmarkEnd w:id="1449"/>
    </w:p>
    <w:p>
      <w:pPr>
        <w:pStyle w:val="BookText"/>
      </w:pPr>
      <w:r>
        <w:rPr>
          <w:rFonts w:ascii="IRNazanin" w:hAnsi="IRNazanin" w:eastAsia="IRNazanin" w:cs="IRNazanin"/>
          <w:lang w:bidi="fa-IR"/>
          <w:color w:val="111111"/>
          <w:sz w:val="28"/>
          <w:szCs w:val="28"/>
          <w:rtl/>
        </w:rPr>
        <w:t xml:space="preserve">للسید علی بن محمد علی الحسینی العلوی العلویچه‏ای الأصفهانی، المولود 1333، فرغ منه 8 رجب 1368 فی 448 ص کما کتبه إلینا</w:t>
      </w:r>
    </w:p>
    <w:p>
      <w:pPr>
        <w:pStyle w:val="Heading3"/>
      </w:pPr>
      <w:bookmarkStart w:id="1450" w:name="_Toc1011"/>
      <w:r>
        <w:t>6667- ملتقطات بحر المصائب‏</w:t>
      </w:r>
      <w:bookmarkEnd w:id="1450"/>
    </w:p>
    <w:p>
      <w:pPr>
        <w:pStyle w:val="BookText"/>
      </w:pPr>
      <w:r>
        <w:rPr>
          <w:rFonts w:ascii="IRNazanin" w:hAnsi="IRNazanin" w:eastAsia="IRNazanin" w:cs="IRNazanin"/>
          <w:lang w:bidi="fa-IR"/>
          <w:color w:val="111111"/>
          <w:sz w:val="28"/>
          <w:szCs w:val="28"/>
          <w:rtl/>
        </w:rPr>
        <w:t xml:space="preserve">للمیرزا فضل الله ملک الواعظین بن الحاج شیخ جمال المیثمی العراقی الطهرانی المولود سنة 1321 رأیته عنده” المؤلف”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92" w:name="pg11374_165333"/>
    <w:bookmarkEnd w:id="192"/>
    <w:p>
      <w:pPr>
        <w:pStyle w:val="Heading3"/>
      </w:pPr>
      <w:bookmarkStart w:id="1451" w:name="_Toc1012"/>
      <w:r>
        <w:t>6668- ملتقطات الخصال‏</w:t>
      </w:r>
      <w:bookmarkEnd w:id="1451"/>
    </w:p>
    <w:p>
      <w:pPr>
        <w:pStyle w:val="BookText"/>
      </w:pPr>
      <w:r>
        <w:rPr>
          <w:rFonts w:ascii="IRNazanin" w:hAnsi="IRNazanin" w:eastAsia="IRNazanin" w:cs="IRNazanin"/>
          <w:lang w:bidi="fa-IR"/>
          <w:color w:val="111111"/>
          <w:sz w:val="28"/>
          <w:szCs w:val="28"/>
          <w:rtl/>
        </w:rPr>
        <w:t xml:space="preserve">لبعض الأصحاب، منضما إلی دعوات الراوندی، و النسخة عند السماوی بالنجف‏</w:t>
      </w:r>
    </w:p>
    <w:p>
      <w:pPr>
        <w:pStyle w:val="Heading3"/>
      </w:pPr>
      <w:bookmarkStart w:id="1452" w:name="_Toc1013"/>
      <w:r>
        <w:t>6669- ملتقطات سعد بن منصور</w:t>
      </w:r>
      <w:bookmarkEnd w:id="1452"/>
    </w:p>
    <w:p>
      <w:pPr>
        <w:pStyle w:val="BookText"/>
      </w:pPr>
      <w:r>
        <w:rPr>
          <w:rFonts w:ascii="IRNazanin" w:hAnsi="IRNazanin" w:eastAsia="IRNazanin" w:cs="IRNazanin"/>
          <w:lang w:bidi="fa-IR"/>
          <w:color w:val="111111"/>
          <w:sz w:val="28"/>
          <w:szCs w:val="28"/>
          <w:rtl/>
        </w:rPr>
        <w:t xml:space="preserve">و هو المعروف بابن کمونة، المتوفی سنة 690، التقطها من کلام الخواجة نصیر الدین الطوسی المتوفی 672 و النسخة رأیته فی الخزانة الغرویة بالنجف‏</w:t>
      </w:r>
    </w:p>
    <w:p>
      <w:pPr>
        <w:pStyle w:val="Heading3"/>
      </w:pPr>
      <w:bookmarkStart w:id="1453" w:name="_Toc1014"/>
      <w:r>
        <w:t>6670- ملتقطات الصحو فی مستنبطات النحو</w:t>
      </w:r>
      <w:bookmarkEnd w:id="1453"/>
    </w:p>
    <w:p>
      <w:pPr>
        <w:pStyle w:val="BookText"/>
      </w:pPr>
      <w:r>
        <w:rPr>
          <w:rFonts w:ascii="IRNazanin" w:hAnsi="IRNazanin" w:eastAsia="IRNazanin" w:cs="IRNazanin"/>
          <w:lang w:bidi="fa-IR"/>
          <w:color w:val="111111"/>
          <w:sz w:val="28"/>
          <w:szCs w:val="28"/>
          <w:rtl/>
        </w:rPr>
        <w:t xml:space="preserve">أرجوزة فی مائتی بیت للشیخ محمد بن الشیخ طاهر بن الشیخ حبیب السماوی المعاصر</w:t>
      </w:r>
    </w:p>
    <w:p>
      <w:pPr>
        <w:pStyle w:val="Heading3"/>
      </w:pPr>
      <w:bookmarkStart w:id="1454" w:name="_Toc1015"/>
      <w:r>
        <w:t>6671- ملتقطات فصوص الیواقیت‏</w:t>
      </w:r>
      <w:bookmarkEnd w:id="1454"/>
    </w:p>
    <w:p>
      <w:pPr>
        <w:pStyle w:val="BookText"/>
      </w:pPr>
      <w:r>
        <w:rPr>
          <w:rFonts w:ascii="IRNazanin" w:hAnsi="IRNazanin" w:eastAsia="IRNazanin" w:cs="IRNazanin"/>
          <w:lang w:bidi="fa-IR"/>
          <w:color w:val="111111"/>
          <w:sz w:val="28"/>
          <w:szCs w:val="28"/>
          <w:rtl/>
        </w:rPr>
        <w:t xml:space="preserve">للمیرزا محمد بن عبد الوهاب بن داود الهمدانی الکاظمی، الملقب بإمام الحرمین، و المتوفی سنة 1303 فیه مائة تاریخ فی الوفیات و غیرها و طبع سنة 1300</w:t>
      </w:r>
    </w:p>
    <w:p>
      <w:pPr>
        <w:pStyle w:val="Heading3"/>
      </w:pPr>
      <w:bookmarkStart w:id="1455" w:name="_Toc1016"/>
      <w:r>
        <w:t>6672- ملت متمدن و تشکیلات آن‏</w:t>
      </w:r>
      <w:bookmarkEnd w:id="1455"/>
    </w:p>
    <w:p>
      <w:pPr>
        <w:pStyle w:val="BookText"/>
      </w:pPr>
      <w:r>
        <w:rPr>
          <w:rFonts w:ascii="IRNazanin" w:hAnsi="IRNazanin" w:eastAsia="IRNazanin" w:cs="IRNazanin"/>
          <w:lang w:bidi="fa-IR"/>
          <w:color w:val="111111"/>
          <w:sz w:val="28"/>
          <w:szCs w:val="28"/>
          <w:rtl/>
        </w:rPr>
        <w:t xml:space="preserve">أو رسالة در لحسین بن محمود، ألفها لمظفر الدین شاه القاجار فی آداب سیاسة المدن و کیفیة التأسیسات فی الممالک الراقیة فی ذلک الیوم و توضیح ما یحتاج إلیه الأمة أوله: [ستایش مر خدای را جلت عظمته که بعد از چندین سال روزگار بدبختی‏] نسخه لعلها بخط المؤلف، توجد فی (طهران، الملیة 383 ف) کتبت بقلم النستعلیق فی القرن الرابع عشر فی 82 ورقا</w:t>
      </w:r>
    </w:p>
    <w:p>
      <w:pPr>
        <w:pStyle w:val="Heading3"/>
      </w:pPr>
      <w:bookmarkStart w:id="1456" w:name="_Toc1017"/>
      <w:r>
        <w:t>6673- ملتمس الأحباء خالصا من الریاء</w:t>
      </w:r>
      <w:bookmarkEnd w:id="1456"/>
    </w:p>
    <w:p>
      <w:pPr>
        <w:pStyle w:val="BookText"/>
      </w:pPr>
      <w:r>
        <w:rPr>
          <w:rFonts w:ascii="IRNazanin" w:hAnsi="IRNazanin" w:eastAsia="IRNazanin" w:cs="IRNazanin"/>
          <w:lang w:bidi="fa-IR"/>
          <w:color w:val="111111"/>
          <w:sz w:val="28"/>
          <w:szCs w:val="28"/>
          <w:rtl/>
        </w:rPr>
        <w:t xml:space="preserve">أو هزار مزار، لعیسی ابن معین الدین أبو القاسم الجنیدی بن محمود الشیرازی، و هو ترجمه شد الإزار عن زوار المزار لأبیه المذکور، ألفه بعد وفاه أبیه سنة 791 طبع الترجمة هذا بشیراز سنة 1320 ش فی 164 ص أوله: [شکر و سپاس خدای را که آسمان روشن‏] و یوجد بطهران (سپهسالار 1560) بخط من القرن الحادی عشر و (المتحف البریطانی 24087) و (طهران، أدبیات 114 ب) کتابته 1247 ق‏</w:t>
      </w:r>
    </w:p>
    <w:p>
      <w:pPr>
        <w:pStyle w:val="Heading3"/>
      </w:pPr>
      <w:bookmarkStart w:id="1457" w:name="_Toc1018"/>
      <w:r>
        <w:t>6674- ملتمس المحبوب‏</w:t>
      </w:r>
      <w:bookmarkEnd w:id="1457"/>
    </w:p>
    <w:p>
      <w:pPr>
        <w:pStyle w:val="BookText"/>
      </w:pPr>
      <w:r>
        <w:rPr>
          <w:rFonts w:ascii="IRNazanin" w:hAnsi="IRNazanin" w:eastAsia="IRNazanin" w:cs="IRNazanin"/>
          <w:lang w:bidi="fa-IR"/>
          <w:color w:val="111111"/>
          <w:sz w:val="28"/>
          <w:szCs w:val="28"/>
          <w:rtl/>
        </w:rPr>
        <w:t xml:space="preserve">لمحمد محسن الرشتی الأصفهانی، المتخلص بعاصی المذکور فی (9: 1004)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93" w:name="pg11374_165334"/>
    <w:bookmarkEnd w:id="193"/>
    <w:p>
      <w:pPr>
        <w:pStyle w:val="Heading3"/>
      </w:pPr>
      <w:bookmarkStart w:id="1458" w:name="_Toc1019"/>
      <w:r>
        <w:t>6675- ملجأ الباحث عن أحوال الوارث‏</w:t>
      </w:r>
      <w:bookmarkEnd w:id="1458"/>
    </w:p>
    <w:p>
      <w:pPr>
        <w:pStyle w:val="BookText"/>
      </w:pPr>
      <w:r>
        <w:rPr>
          <w:rFonts w:ascii="IRNazanin" w:hAnsi="IRNazanin" w:eastAsia="IRNazanin" w:cs="IRNazanin"/>
          <w:lang w:bidi="fa-IR"/>
          <w:color w:val="111111"/>
          <w:sz w:val="28"/>
          <w:szCs w:val="28"/>
          <w:rtl/>
        </w:rPr>
        <w:t xml:space="preserve">للحاج میرزا لطف علی بن الحاج میرزا علی بن الحاج میرزا لطف علی المغانی التبریزی المعاصر، فیه حل جملة من معضلات المیراث و تقرب من 10000 بیت‏</w:t>
      </w:r>
    </w:p>
    <w:p>
      <w:pPr>
        <w:pStyle w:val="Heading3"/>
      </w:pPr>
      <w:bookmarkStart w:id="1459" w:name="_Toc1020"/>
      <w:r>
        <w:t>6676- کتاب الملح‏</w:t>
      </w:r>
      <w:bookmarkEnd w:id="1459"/>
    </w:p>
    <w:p>
      <w:pPr>
        <w:pStyle w:val="BookText"/>
      </w:pPr>
      <w:r>
        <w:rPr>
          <w:rFonts w:ascii="IRNazanin" w:hAnsi="IRNazanin" w:eastAsia="IRNazanin" w:cs="IRNazanin"/>
          <w:lang w:bidi="fa-IR"/>
          <w:color w:val="111111"/>
          <w:sz w:val="28"/>
          <w:szCs w:val="28"/>
          <w:rtl/>
        </w:rPr>
        <w:t xml:space="preserve">لأبی عبد الله الحسین بن خالویه، ینقل عنه سید بن طاوس فی الباب الخامس من فرج المهموم قال: هی نسخه عتیقة یقتضی إنها کتبت فی حیاة المؤلف حضرها لنا السید حسن بن علی المدائنی المعروف بابن بنت الکمال کرهت شرائها لأجل ما فیها من الهزل‏</w:t>
      </w:r>
    </w:p>
    <w:p>
      <w:pPr>
        <w:pStyle w:val="Heading3"/>
      </w:pPr>
      <w:bookmarkStart w:id="1460" w:name="_Toc1021"/>
      <w:r>
        <w:t>6677- ملح الاخبار</w:t>
      </w:r>
      <w:bookmarkEnd w:id="1460"/>
    </w:p>
    <w:p>
      <w:pPr>
        <w:pStyle w:val="BookText"/>
      </w:pPr>
      <w:r>
        <w:rPr>
          <w:rFonts w:ascii="IRNazanin" w:hAnsi="IRNazanin" w:eastAsia="IRNazanin" w:cs="IRNazanin"/>
          <w:lang w:bidi="fa-IR"/>
          <w:color w:val="111111"/>
          <w:sz w:val="28"/>
          <w:szCs w:val="28"/>
          <w:rtl/>
        </w:rPr>
        <w:t xml:space="preserve">للقاضی أبی الحسن علی بن محمد بن عبد الله القزوینی شیخ ابن الغضائری، قدم بغداد سنة 356 ذکره النجاشی‏</w:t>
      </w:r>
    </w:p>
    <w:p>
      <w:pPr>
        <w:pStyle w:val="Heading3"/>
      </w:pPr>
      <w:bookmarkStart w:id="1461" w:name="_Toc1022"/>
      <w:r>
        <w:t>6678- ملح البلاغة</w:t>
      </w:r>
      <w:bookmarkEnd w:id="1461"/>
    </w:p>
    <w:p>
      <w:pPr>
        <w:pStyle w:val="BookText"/>
      </w:pPr>
      <w:r>
        <w:rPr>
          <w:rFonts w:ascii="IRNazanin" w:hAnsi="IRNazanin" w:eastAsia="IRNazanin" w:cs="IRNazanin"/>
          <w:lang w:bidi="fa-IR"/>
          <w:color w:val="111111"/>
          <w:sz w:val="28"/>
          <w:szCs w:val="28"/>
          <w:rtl/>
        </w:rPr>
        <w:t xml:space="preserve">مجلد لأبی الحسن علی بن زید البیهقی، کما فی معجم الأدباء</w:t>
      </w:r>
    </w:p>
    <w:p>
      <w:pPr>
        <w:pStyle w:val="Heading3"/>
      </w:pPr>
      <w:bookmarkStart w:id="1462" w:name="_Toc1023"/>
      <w:r>
        <w:t>6679- الملح المسار</w:t>
      </w:r>
      <w:bookmarkEnd w:id="1462"/>
    </w:p>
    <w:p>
      <w:pPr>
        <w:pStyle w:val="BookText"/>
      </w:pPr>
      <w:r>
        <w:rPr>
          <w:rFonts w:ascii="IRNazanin" w:hAnsi="IRNazanin" w:eastAsia="IRNazanin" w:cs="IRNazanin"/>
          <w:lang w:bidi="fa-IR"/>
          <w:color w:val="111111"/>
          <w:sz w:val="28"/>
          <w:szCs w:val="28"/>
          <w:rtl/>
        </w:rPr>
        <w:t xml:space="preserve">لمحمد بن جعفر التمیمی، حکاه و ما بعده یاقوت عن الوزیری المغربی الذی سمعهما منه‏</w:t>
      </w:r>
    </w:p>
    <w:p>
      <w:pPr>
        <w:pStyle w:val="Heading3"/>
      </w:pPr>
      <w:bookmarkStart w:id="1463" w:name="_Toc1024"/>
      <w:r>
        <w:t>6680- الملح و النوادر</w:t>
      </w:r>
      <w:bookmarkEnd w:id="1463"/>
    </w:p>
    <w:p>
      <w:pPr>
        <w:pStyle w:val="BookText"/>
      </w:pPr>
      <w:r>
        <w:rPr>
          <w:rFonts w:ascii="IRNazanin" w:hAnsi="IRNazanin" w:eastAsia="IRNazanin" w:cs="IRNazanin"/>
          <w:lang w:bidi="fa-IR"/>
          <w:color w:val="111111"/>
          <w:sz w:val="28"/>
          <w:szCs w:val="28"/>
          <w:rtl/>
        </w:rPr>
        <w:t xml:space="preserve">للشیخ أبی الحسین محمد بن جعفر بن محمد بن هارون ابن فوقة التمیمی الکوفی النحوی، المعروف بابن النجار، شیخ النجاشی المولود سنة (303 أو 311) کما فی یاقوت 18: 104 و المتوفی سنة 420 کما فی کشف الظنون و فی النجاشی اللمع و النوادر کما مر لأن تسمیته کتابیه باسم واحد بعید</w:t>
      </w:r>
    </w:p>
    <w:p>
      <w:pPr>
        <w:pStyle w:val="Heading3"/>
      </w:pPr>
      <w:bookmarkStart w:id="1464" w:name="_Toc1025"/>
      <w:r>
        <w:t>6681- ملحة الأمة إلی لمحة الأئمة</w:t>
      </w:r>
      <w:bookmarkEnd w:id="1464"/>
    </w:p>
    <w:p>
      <w:pPr>
        <w:pStyle w:val="BookText"/>
      </w:pPr>
      <w:r>
        <w:rPr>
          <w:rFonts w:ascii="IRNazanin" w:hAnsi="IRNazanin" w:eastAsia="IRNazanin" w:cs="IRNazanin"/>
          <w:lang w:bidi="fa-IR"/>
          <w:color w:val="111111"/>
          <w:sz w:val="28"/>
          <w:szCs w:val="28"/>
          <w:rtl/>
        </w:rPr>
        <w:t xml:space="preserve">أرجوزة فی تواریخ موالیدهم و وفیاتهم علیه السلام ، للشیخ الفضلی السماوی، و مر له ملتقطات‏</w:t>
      </w:r>
    </w:p>
    <w:p>
      <w:pPr>
        <w:pStyle w:val="Heading3"/>
      </w:pPr>
      <w:bookmarkStart w:id="1465" w:name="_Toc1026"/>
      <w:r>
        <w:t>ملحدنامه‏</w:t>
      </w:r>
      <w:bookmarkEnd w:id="1465"/>
    </w:p>
    <w:p>
      <w:pPr>
        <w:pStyle w:val="BookText"/>
      </w:pPr>
      <w:r>
        <w:rPr>
          <w:rFonts w:ascii="IRNazanin" w:hAnsi="IRNazanin" w:eastAsia="IRNazanin" w:cs="IRNazanin"/>
          <w:lang w:bidi="fa-IR"/>
          <w:color w:val="111111"/>
          <w:sz w:val="28"/>
          <w:szCs w:val="28"/>
          <w:rtl/>
        </w:rPr>
        <w:t xml:space="preserve">مر ذکره فی (19: 305) بعنوان مثنوی کما ذکرنا سائر مثنویات الناظم فی (19: 130- 347- 167- 250 بعناوین: بهرام‏نامه، یوسف و زلیخا، خسرو و شیرین، عقد گهر و قد قال الناظم فی القصیدة التی عد فیها مصنفاته: [بعد آنان (؟) از شاهان زند- هم بامر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94" w:name="pg11374_165335"/>
    <w:bookmarkEnd w:id="194"/>
    <w:p>
      <w:pPr>
        <w:pStyle w:val="BookText"/>
      </w:pPr>
      <w:r>
        <w:rPr>
          <w:rFonts w:ascii="IRNazanin" w:hAnsi="IRNazanin" w:eastAsia="IRNazanin" w:cs="IRNazanin"/>
          <w:lang w:bidi="fa-IR"/>
          <w:color w:val="111111"/>
          <w:sz w:val="28"/>
          <w:szCs w:val="28"/>
          <w:rtl/>
        </w:rPr>
        <w:t xml:space="preserve">آن ملوک ملک‏پرور گفته‏ام- در دگر دفتر بیان شاعران نامدار- هم بر آن أیام بر تقلید آذر گفته‏ام‏] توجد نسختان من ملحدنامه ضمن کلیات الناظم فی:</w:t>
      </w:r>
    </w:p>
    <w:p>
      <w:pPr>
        <w:pStyle w:val="BookText"/>
      </w:pPr>
      <w:r>
        <w:rPr>
          <w:rFonts w:ascii="IRNazanin" w:hAnsi="IRNazanin" w:eastAsia="IRNazanin" w:cs="IRNazanin"/>
          <w:lang w:bidi="fa-IR"/>
          <w:color w:val="111111"/>
          <w:sz w:val="28"/>
          <w:szCs w:val="28"/>
          <w:rtl/>
        </w:rPr>
        <w:t xml:space="preserve">1- (طهران، المجلس) 2- (مشهد خراسان، الرضویة 453- 4681)</w:t>
      </w:r>
    </w:p>
    <w:p>
      <w:pPr>
        <w:pStyle w:val="Heading3"/>
      </w:pPr>
      <w:bookmarkStart w:id="1466" w:name="_Toc1027"/>
      <w:r>
        <w:t>6682- ملحق تحفه القراء</w:t>
      </w:r>
      <w:bookmarkEnd w:id="1466"/>
    </w:p>
    <w:p>
      <w:pPr>
        <w:pStyle w:val="BookText"/>
      </w:pPr>
      <w:r>
        <w:rPr>
          <w:rFonts w:ascii="IRNazanin" w:hAnsi="IRNazanin" w:eastAsia="IRNazanin" w:cs="IRNazanin"/>
          <w:lang w:bidi="fa-IR"/>
          <w:color w:val="111111"/>
          <w:sz w:val="28"/>
          <w:szCs w:val="28"/>
          <w:rtl/>
        </w:rPr>
        <w:t xml:space="preserve">لمصطفی القاری مؤلف تحفه القاری المذکور فی (3: 461)، ألفه فی سیرة عاصم و رواته فی سنة 1068، و النسخة فی (سپهسالار 2018) بخط المؤلف فی سنة 1072، و له أیضا متممه تحفه القراء فاتنا ذکره فی محله ألفه فی سنة 1068 أیضا، و صرح فی الدیباجة باسم المؤلف و تحفه القراء و متممه تحفه القراء. أوله: [الحمد لله علی الآیات التی لا تعد بعدد ... اما بعد غرض از این مختصر محقر آن است بعد از تألیف ...]. و النسخة فی (سپهسالار 2018) بخط النسخ الجید تاریخها سنة 1072 و معها تحفه القراء.</w:t>
      </w:r>
    </w:p>
    <w:p>
      <w:pPr>
        <w:pStyle w:val="Heading3"/>
      </w:pPr>
      <w:bookmarkStart w:id="1467" w:name="_Toc1028"/>
      <w:r>
        <w:t>6683- ملحق الدر النضید فی مراثی الحسین الشهید (ع‏</w:t>
      </w:r>
      <w:bookmarkEnd w:id="1467"/>
    </w:p>
    <w:p>
      <w:pPr>
        <w:pStyle w:val="BookText"/>
      </w:pPr>
      <w:r>
        <w:rPr>
          <w:rFonts w:ascii="IRNazanin" w:hAnsi="IRNazanin" w:eastAsia="IRNazanin" w:cs="IRNazanin"/>
          <w:lang w:bidi="fa-IR"/>
          <w:color w:val="111111"/>
          <w:sz w:val="28"/>
          <w:szCs w:val="28"/>
          <w:rtl/>
        </w:rPr>
        <w:t xml:space="preserve">) للسید المعاصر محسن الأمین الحسینی العاملی، ألحقه بکتابه الدر النضید و طبع سنة 1346.</w:t>
      </w:r>
    </w:p>
    <w:p>
      <w:pPr>
        <w:pStyle w:val="Heading3"/>
      </w:pPr>
      <w:bookmarkStart w:id="1468" w:name="_Toc1029"/>
      <w:r>
        <w:t>الملحقات‏</w:t>
      </w:r>
      <w:bookmarkEnd w:id="1468"/>
    </w:p>
    <w:p>
      <w:pPr>
        <w:pStyle w:val="BookText"/>
      </w:pPr>
      <w:r>
        <w:rPr>
          <w:rFonts w:ascii="IRNazanin" w:hAnsi="IRNazanin" w:eastAsia="IRNazanin" w:cs="IRNazanin"/>
          <w:lang w:bidi="fa-IR"/>
          <w:color w:val="111111"/>
          <w:sz w:val="28"/>
          <w:szCs w:val="28"/>
          <w:rtl/>
        </w:rPr>
        <w:t xml:space="preserve">مر فی (16: 329) بعنوان الفوائد الجدیدة و هو فی أصول الفقه. أوله: [الحمد لله رب العالمین حمدا لا یقوی علی إحصائه الا هو ...]. أول فوائده: [البحث فی جزئیة شی‏ء لواجب ...]. نسخه منه فی کرمانشاه ضمن مجموعة من رسائل المؤلف- أعنی الوحید البهبهانی- المذکور فی (1: 147) و ترجمناه فی الکرام: 171 و فی مصفی المقال القائمة 86.</w:t>
      </w:r>
    </w:p>
    <w:p>
      <w:pPr>
        <w:pStyle w:val="Heading3"/>
      </w:pPr>
      <w:bookmarkStart w:id="1469" w:name="_Toc1030"/>
      <w:r>
        <w:t>6684- ملحقات برهان قاطع‏</w:t>
      </w:r>
      <w:bookmarkEnd w:id="1469"/>
    </w:p>
    <w:p>
      <w:pPr>
        <w:pStyle w:val="BookText"/>
      </w:pPr>
      <w:r>
        <w:rPr>
          <w:rFonts w:ascii="IRNazanin" w:hAnsi="IRNazanin" w:eastAsia="IRNazanin" w:cs="IRNazanin"/>
          <w:lang w:bidi="fa-IR"/>
          <w:color w:val="111111"/>
          <w:sz w:val="28"/>
          <w:szCs w:val="28"/>
          <w:rtl/>
        </w:rPr>
        <w:t xml:space="preserve">نسخه لعلها نسخه الأصل توجد فی (مدرسة نواب 11) بمشهد کتبت بقلم النسخ، و فی أوله تسعة فوائد و صورتها الفتوغرافیة فی (دانشگاه رقم 2185) و ذکرنا برهان قاطع فی (3: 98) و قد انتقد أسد الله غالب الدهلوی برهان هذا، فی کتاب سماه ب قاطع برهان و رد رحیم الهندی الدهلوی المذکور بکتابه ساطع برهان ثم للمرة الثالثة جاء نجف قلی خان الحجری بتخطئة رحیم الهندی فی تألیفه رافع هذیان و کذلک آخرون کتبوا حول هذا الکتاب رادا علیه أو مدافعا عنه و طبع برهان قاطع‏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95" w:name="pg11374_165336"/>
    <w:bookmarkEnd w:id="195"/>
    <w:p>
      <w:pPr>
        <w:pStyle w:val="BookText"/>
      </w:pPr>
      <w:r>
        <w:rPr>
          <w:rFonts w:ascii="IRNazanin" w:hAnsi="IRNazanin" w:eastAsia="IRNazanin" w:cs="IRNazanin"/>
          <w:lang w:bidi="fa-IR"/>
          <w:color w:val="111111"/>
          <w:sz w:val="28"/>
          <w:szCs w:val="28"/>
          <w:rtl/>
        </w:rPr>
        <w:t xml:space="preserve">للمرة الأولی فی (1818 م) فی کلکتة، و طبع أخیرا بطهران باهتمام من المرحوم الدکتور محمد معین. أوله:</w:t>
      </w:r>
    </w:p>
    <w:p>
      <w:pPr>
        <w:pStyle w:val="BookText"/>
      </w:pPr>
      <w:r>
        <w:rPr>
          <w:rFonts w:ascii="IRNazanin" w:hAnsi="IRNazanin" w:eastAsia="IRNazanin" w:cs="IRNazanin"/>
          <w:lang w:bidi="fa-IR"/>
          <w:color w:val="111111"/>
          <w:sz w:val="28"/>
          <w:szCs w:val="28"/>
          <w:rtl/>
        </w:rPr>
        <w:t xml:space="preserve">ای راهنما بهر زبان در أفواه‏</w:t>
      </w:r>
    </w:p>
    <w:p>
      <w:pPr>
        <w:pStyle w:val="BookText"/>
      </w:pPr>
      <w:r>
        <w:rPr>
          <w:rFonts w:ascii="IRNazanin" w:hAnsi="IRNazanin" w:eastAsia="IRNazanin" w:cs="IRNazanin"/>
          <w:lang w:bidi="fa-IR"/>
          <w:color w:val="111111"/>
          <w:sz w:val="28"/>
          <w:szCs w:val="28"/>
          <w:rtl/>
        </w:rPr>
        <w:t xml:space="preserve">یزدان و کرسطوس چوتکری و اله ...</w:t>
      </w:r>
    </w:p>
    <w:p>
      <w:pPr>
        <w:pStyle w:val="BookText"/>
      </w:pPr>
      <w:r>
        <w:rPr>
          <w:rFonts w:ascii="IRNazanin" w:hAnsi="IRNazanin" w:eastAsia="IRNazanin" w:cs="IRNazanin"/>
          <w:lang w:bidi="fa-IR"/>
          <w:color w:val="111111"/>
          <w:sz w:val="28"/>
          <w:szCs w:val="28"/>
          <w:rtl/>
        </w:rPr>
        <w:t xml:space="preserve">بهترین لغتی که متکلمان بدیع البیان ...].</w:t>
      </w:r>
    </w:p>
    <w:p>
      <w:pPr>
        <w:pStyle w:val="Heading3"/>
      </w:pPr>
      <w:bookmarkStart w:id="1470" w:name="_Toc1031"/>
      <w:r>
        <w:t>6685- ملحقات التصریف الزنجانیة</w:t>
      </w:r>
      <w:bookmarkEnd w:id="1470"/>
    </w:p>
    <w:p>
      <w:pPr>
        <w:pStyle w:val="BookText"/>
      </w:pPr>
      <w:r>
        <w:rPr>
          <w:rFonts w:ascii="IRNazanin" w:hAnsi="IRNazanin" w:eastAsia="IRNazanin" w:cs="IRNazanin"/>
          <w:lang w:bidi="fa-IR"/>
          <w:color w:val="111111"/>
          <w:sz w:val="28"/>
          <w:szCs w:val="28"/>
          <w:rtl/>
        </w:rPr>
        <w:t xml:space="preserve">لآقا محمد المدرس ألحق به فصولا فی ثلاثة أوراق. أوله: [الحمد لله رب ...]. فی سنة 1049، و النسخة فی الرضویة من وقف نادر شاه سنة 1145.</w:t>
      </w:r>
    </w:p>
    <w:p>
      <w:pPr>
        <w:pStyle w:val="Heading3"/>
      </w:pPr>
      <w:bookmarkStart w:id="1471" w:name="_Toc1032"/>
      <w:r>
        <w:t>ملحقات جهاد أکبر</w:t>
      </w:r>
      <w:bookmarkEnd w:id="1471"/>
    </w:p>
    <w:p>
      <w:pPr>
        <w:pStyle w:val="BookText"/>
      </w:pPr>
      <w:r>
        <w:rPr>
          <w:rFonts w:ascii="IRNazanin" w:hAnsi="IRNazanin" w:eastAsia="IRNazanin" w:cs="IRNazanin"/>
          <w:lang w:bidi="fa-IR"/>
          <w:color w:val="111111"/>
          <w:sz w:val="28"/>
          <w:szCs w:val="28"/>
          <w:rtl/>
        </w:rPr>
        <w:t xml:space="preserve">مر فی (21: 279) بعنوان معیارات العارفین.</w:t>
      </w:r>
    </w:p>
    <w:p>
      <w:pPr>
        <w:pStyle w:val="Heading3"/>
      </w:pPr>
      <w:bookmarkStart w:id="1472" w:name="_Toc1033"/>
      <w:r>
        <w:t>6686- ملحقات الدرة</w:t>
      </w:r>
      <w:bookmarkEnd w:id="1472"/>
    </w:p>
    <w:p>
      <w:pPr>
        <w:pStyle w:val="BookText"/>
      </w:pPr>
      <w:r>
        <w:rPr>
          <w:rFonts w:ascii="IRNazanin" w:hAnsi="IRNazanin" w:eastAsia="IRNazanin" w:cs="IRNazanin"/>
          <w:lang w:bidi="fa-IR"/>
          <w:color w:val="111111"/>
          <w:sz w:val="28"/>
          <w:szCs w:val="28"/>
          <w:rtl/>
        </w:rPr>
        <w:t xml:space="preserve">المنظومة المطبوعة معها فی سنة 1320 و هی الإرث و الزکاة و منزوحات البئر و الرضاع، لا أعرف ناظمها و مر تکملة الدرة إلی آخر الصلاة، کما مر فرائد اللآلی فی (16: 223).</w:t>
      </w:r>
    </w:p>
    <w:p>
      <w:pPr>
        <w:pStyle w:val="Heading3"/>
      </w:pPr>
      <w:bookmarkStart w:id="1473" w:name="_Toc1034"/>
      <w:r>
        <w:t>6687- ملحقات الدروع الواقیة</w:t>
      </w:r>
      <w:bookmarkEnd w:id="1473"/>
    </w:p>
    <w:p>
      <w:pPr>
        <w:pStyle w:val="BookText"/>
      </w:pPr>
      <w:r>
        <w:rPr>
          <w:rFonts w:ascii="IRNazanin" w:hAnsi="IRNazanin" w:eastAsia="IRNazanin" w:cs="IRNazanin"/>
          <w:lang w:bidi="fa-IR"/>
          <w:color w:val="111111"/>
          <w:sz w:val="28"/>
          <w:szCs w:val="28"/>
          <w:rtl/>
        </w:rPr>
        <w:t xml:space="preserve">للشیخ تقی الدین إبراهیم الکفعمی و هو ابن علی بن الحسن بن محمد بن صالح، صاحب المصباح الذی فرغ منه سنة 895 و توفی کما فی کشف الظنون سنة 905، ذکره فی الروضات و ینقل عنه فی البحار.</w:t>
      </w:r>
    </w:p>
    <w:p>
      <w:pPr>
        <w:pStyle w:val="Heading3"/>
      </w:pPr>
      <w:bookmarkStart w:id="1474" w:name="_Toc1035"/>
      <w:r>
        <w:t>ملحقات دیوان بسحاق أطعمه‏</w:t>
      </w:r>
      <w:bookmarkEnd w:id="1474"/>
    </w:p>
    <w:p>
      <w:pPr>
        <w:pStyle w:val="BookText"/>
      </w:pPr>
      <w:r>
        <w:rPr>
          <w:rFonts w:ascii="IRNazanin" w:hAnsi="IRNazanin" w:eastAsia="IRNazanin" w:cs="IRNazanin"/>
          <w:lang w:bidi="fa-IR"/>
          <w:color w:val="111111"/>
          <w:sz w:val="28"/>
          <w:szCs w:val="28"/>
          <w:rtl/>
        </w:rPr>
        <w:t xml:space="preserve">مرت ذکرها عند ذکر أصل الدیوان فی (9: 136).</w:t>
      </w:r>
    </w:p>
    <w:p>
      <w:pPr>
        <w:pStyle w:val="Heading3"/>
      </w:pPr>
      <w:bookmarkStart w:id="1475" w:name="_Toc1036"/>
      <w:r>
        <w:t>6688- ملحقات دیوان ناصری أنصاری کرمانی‏</w:t>
      </w:r>
      <w:bookmarkEnd w:id="1475"/>
    </w:p>
    <w:p>
      <w:pPr>
        <w:pStyle w:val="BookText"/>
      </w:pPr>
      <w:r>
        <w:rPr>
          <w:rFonts w:ascii="IRNazanin" w:hAnsi="IRNazanin" w:eastAsia="IRNazanin" w:cs="IRNazanin"/>
          <w:lang w:bidi="fa-IR"/>
          <w:color w:val="111111"/>
          <w:sz w:val="28"/>
          <w:szCs w:val="28"/>
          <w:rtl/>
        </w:rPr>
        <w:t xml:space="preserve">هو المیرزا مصطفی خان مؤتمن الدولة بن المیرزا سعید خان، المستوفی فی بلاط القاجاریة. ولد فی 1263 و کان حیا فی 1324، ذکرنا دیوانه فی (9: 1158) و توجد نسخه من دیوانه فی (دانشگاه 3545) کتبت بقلم الشکستة فی القرن الرابع عشر، و فیها ما نظمها من القصیدة و الغزل و الرباعی و المثنوی و المفردات و القطعة تقرب من 2000 بیتا و فیها إشارات إلی الحوادث التاریخیة فی عصره و هجو بعض معاصریه و لها ملحقات فی ترجمته و ترجمه ولده المیرزا علی خان فی ستة أوراق إلصاقیة.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96" w:name="pg11374_165337"/>
    <w:bookmarkEnd w:id="196"/>
    <w:p>
      <w:pPr>
        <w:pStyle w:val="Heading3"/>
      </w:pPr>
      <w:bookmarkStart w:id="1476" w:name="_Toc1037"/>
      <w:r>
        <w:t>ملحقات السلافة المشحونة بکل أدب و ظرافة</w:t>
      </w:r>
      <w:bookmarkEnd w:id="1476"/>
    </w:p>
    <w:p>
      <w:pPr>
        <w:pStyle w:val="BookText"/>
      </w:pPr>
      <w:r>
        <w:rPr>
          <w:rFonts w:ascii="IRNazanin" w:hAnsi="IRNazanin" w:eastAsia="IRNazanin" w:cs="IRNazanin"/>
          <w:lang w:bidi="fa-IR"/>
          <w:color w:val="111111"/>
          <w:sz w:val="28"/>
          <w:szCs w:val="28"/>
          <w:rtl/>
        </w:rPr>
        <w:t xml:space="preserve">لناشر أصله اللطیف السید الأمیر علی خان صدر الدین بن أحمد نظام الدین المدنی الشیرازی، المتوفی سنة 1120، و ذکره فی مصادر أعیان الشیعة و مر بعنوان التذییل.</w:t>
      </w:r>
    </w:p>
    <w:p>
      <w:pPr>
        <w:pStyle w:val="Heading3"/>
      </w:pPr>
      <w:bookmarkStart w:id="1477" w:name="_Toc1038"/>
      <w:r>
        <w:t>ملحقات الصحیفة الکاملة</w:t>
      </w:r>
      <w:bookmarkEnd w:id="1477"/>
    </w:p>
    <w:p>
      <w:pPr>
        <w:pStyle w:val="BookText"/>
      </w:pPr>
      <w:r>
        <w:rPr>
          <w:rFonts w:ascii="IRNazanin" w:hAnsi="IRNazanin" w:eastAsia="IRNazanin" w:cs="IRNazanin"/>
          <w:lang w:bidi="fa-IR"/>
          <w:color w:val="111111"/>
          <w:sz w:val="28"/>
          <w:szCs w:val="28"/>
          <w:rtl/>
        </w:rPr>
        <w:t xml:space="preserve">متعددة مرت فی ذیل الصحیفة.</w:t>
      </w:r>
    </w:p>
    <w:p>
      <w:pPr>
        <w:pStyle w:val="Heading3"/>
      </w:pPr>
      <w:bookmarkStart w:id="1478" w:name="_Toc1039"/>
      <w:r>
        <w:t>6689- رسالة فی ملحقات الصحیفة الکاملة</w:t>
      </w:r>
      <w:bookmarkEnd w:id="1478"/>
    </w:p>
    <w:p>
      <w:pPr>
        <w:pStyle w:val="BookText"/>
      </w:pPr>
      <w:r>
        <w:rPr>
          <w:rFonts w:ascii="IRNazanin" w:hAnsi="IRNazanin" w:eastAsia="IRNazanin" w:cs="IRNazanin"/>
          <w:lang w:bidi="fa-IR"/>
          <w:color w:val="111111"/>
          <w:sz w:val="28"/>
          <w:szCs w:val="28"/>
          <w:rtl/>
        </w:rPr>
        <w:t xml:space="preserve">و بعض الأدعیة الساقطة عنها للمولی محمد باقر المجلسی المذکور فی (1: 148) و طبعت الملحقات مع الصحیفة مکررا.</w:t>
      </w:r>
    </w:p>
    <w:p>
      <w:pPr>
        <w:pStyle w:val="Heading3"/>
      </w:pPr>
      <w:bookmarkStart w:id="1479" w:name="_Toc1040"/>
      <w:r>
        <w:t>6690- ملحقات گلزار</w:t>
      </w:r>
      <w:bookmarkEnd w:id="1479"/>
    </w:p>
    <w:p>
      <w:pPr>
        <w:pStyle w:val="BookText"/>
      </w:pPr>
      <w:r>
        <w:rPr>
          <w:rFonts w:ascii="IRNazanin" w:hAnsi="IRNazanin" w:eastAsia="IRNazanin" w:cs="IRNazanin"/>
          <w:lang w:bidi="fa-IR"/>
          <w:color w:val="111111"/>
          <w:sz w:val="28"/>
          <w:szCs w:val="28"/>
          <w:rtl/>
        </w:rPr>
        <w:t xml:space="preserve">فی تاریخ قدیم خوزستان لمؤلف شکرستان در تاریخ شش هزارساله خوزستان.</w:t>
      </w:r>
    </w:p>
    <w:p>
      <w:pPr>
        <w:pStyle w:val="Heading3"/>
      </w:pPr>
      <w:bookmarkStart w:id="1480" w:name="_Toc1041"/>
      <w:r>
        <w:t>6691- ملحقات مجمع البحرین‏</w:t>
      </w:r>
      <w:bookmarkEnd w:id="1480"/>
    </w:p>
    <w:p>
      <w:pPr>
        <w:pStyle w:val="BookText"/>
      </w:pPr>
      <w:r>
        <w:rPr>
          <w:rFonts w:ascii="IRNazanin" w:hAnsi="IRNazanin" w:eastAsia="IRNazanin" w:cs="IRNazanin"/>
          <w:lang w:bidi="fa-IR"/>
          <w:color w:val="111111"/>
          <w:sz w:val="28"/>
          <w:szCs w:val="28"/>
          <w:rtl/>
        </w:rPr>
        <w:t xml:space="preserve">لولد المصنف الشیخ صفی الدین بن فخر الدین الطریحی، المجاز من أبیه سنة 1072، و کانت وفاته بعد سنة 1100 موجود و مطبوع فی آخره و هو غیر حواشیه علیه.</w:t>
      </w:r>
    </w:p>
    <w:p>
      <w:pPr>
        <w:pStyle w:val="Heading3"/>
      </w:pPr>
      <w:bookmarkStart w:id="1481" w:name="_Toc1042"/>
      <w:r>
        <w:t>6692- ملحقات مصباح الکفعمی‏</w:t>
      </w:r>
      <w:bookmarkEnd w:id="1481"/>
    </w:p>
    <w:p>
      <w:pPr>
        <w:pStyle w:val="BookText"/>
      </w:pPr>
      <w:r>
        <w:rPr>
          <w:rFonts w:ascii="IRNazanin" w:hAnsi="IRNazanin" w:eastAsia="IRNazanin" w:cs="IRNazanin"/>
          <w:lang w:bidi="fa-IR"/>
          <w:color w:val="111111"/>
          <w:sz w:val="28"/>
          <w:szCs w:val="28"/>
          <w:rtl/>
        </w:rPr>
        <w:t xml:space="preserve">فی آخر بعض نسخه بطهران. أوله:</w:t>
      </w:r>
    </w:p>
    <w:p>
      <w:pPr>
        <w:pStyle w:val="BookText"/>
      </w:pPr>
      <w:r>
        <w:rPr>
          <w:rFonts w:ascii="IRNazanin" w:hAnsi="IRNazanin" w:eastAsia="IRNazanin" w:cs="IRNazanin"/>
          <w:lang w:bidi="fa-IR"/>
          <w:color w:val="111111"/>
          <w:sz w:val="28"/>
          <w:szCs w:val="28"/>
          <w:rtl/>
        </w:rPr>
        <w:t xml:space="preserve">[الحمد لله الحق الحقیق المبدئ المعید] کتب علیه هذا الاسم.</w:t>
      </w:r>
    </w:p>
    <w:p>
      <w:pPr>
        <w:pStyle w:val="Heading3"/>
      </w:pPr>
      <w:bookmarkStart w:id="1482" w:name="_Toc1043"/>
      <w:r>
        <w:t>6693- ملحقات نزهة الحدائق‏</w:t>
      </w:r>
      <w:bookmarkEnd w:id="1482"/>
    </w:p>
    <w:p>
      <w:pPr>
        <w:pStyle w:val="BookText"/>
      </w:pPr>
      <w:r>
        <w:rPr>
          <w:rFonts w:ascii="IRNazanin" w:hAnsi="IRNazanin" w:eastAsia="IRNazanin" w:cs="IRNazanin"/>
          <w:lang w:bidi="fa-IR"/>
          <w:color w:val="111111"/>
          <w:sz w:val="28"/>
          <w:szCs w:val="28"/>
          <w:rtl/>
        </w:rPr>
        <w:t xml:space="preserve">فی معرفة التقویم، للمیرزا غیاث الدین جمشید بن مسعود الکاشانی، مطبوع مع النزهة له أیضا.</w:t>
      </w:r>
    </w:p>
    <w:p>
      <w:pPr>
        <w:pStyle w:val="Heading3"/>
      </w:pPr>
      <w:bookmarkStart w:id="1483" w:name="_Toc1044"/>
      <w:r>
        <w:t>6694- ملحقات وسیلة الدارین‏</w:t>
      </w:r>
      <w:bookmarkEnd w:id="1483"/>
    </w:p>
    <w:p>
      <w:pPr>
        <w:pStyle w:val="BookText"/>
      </w:pPr>
      <w:r>
        <w:rPr>
          <w:rFonts w:ascii="IRNazanin" w:hAnsi="IRNazanin" w:eastAsia="IRNazanin" w:cs="IRNazanin"/>
          <w:lang w:bidi="fa-IR"/>
          <w:color w:val="111111"/>
          <w:sz w:val="28"/>
          <w:szCs w:val="28"/>
          <w:rtl/>
        </w:rPr>
        <w:t xml:space="preserve">من جمع السید محمد العاملی الکتبی، جمعه بعد جمع أصله و طبع الملحقات سنة 1342.</w:t>
      </w:r>
    </w:p>
    <w:p>
      <w:pPr>
        <w:pStyle w:val="Heading3"/>
      </w:pPr>
      <w:bookmarkStart w:id="1484" w:name="_Toc1045"/>
      <w:r>
        <w:t>6695- ملحمة ابن عقب‏</w:t>
      </w:r>
      <w:bookmarkEnd w:id="1484"/>
    </w:p>
    <w:p>
      <w:pPr>
        <w:pStyle w:val="BookText"/>
      </w:pPr>
      <w:r>
        <w:rPr>
          <w:rFonts w:ascii="IRNazanin" w:hAnsi="IRNazanin" w:eastAsia="IRNazanin" w:cs="IRNazanin"/>
          <w:lang w:bidi="fa-IR"/>
          <w:color w:val="111111"/>
          <w:sz w:val="28"/>
          <w:szCs w:val="28"/>
          <w:rtl/>
        </w:rPr>
        <w:t xml:space="preserve">و هو یحیی بن عقب معلم الحسن و الحسین رضی الله تعالی عنهما منظومة لامیة. أولها:</w:t>
      </w:r>
    </w:p>
    <w:p>
      <w:pPr>
        <w:pStyle w:val="BookText"/>
      </w:pPr>
      <w:r>
        <w:rPr>
          <w:rFonts w:ascii="IRNazanin" w:hAnsi="IRNazanin" w:eastAsia="IRNazanin" w:cs="IRNazanin"/>
          <w:lang w:bidi="fa-IR"/>
          <w:color w:val="111111"/>
          <w:sz w:val="28"/>
          <w:szCs w:val="28"/>
          <w:rtl/>
        </w:rPr>
        <w:t xml:space="preserve">رأیت من الأمور عجیب حال‏</w:t>
      </w:r>
    </w:p>
    <w:p>
      <w:pPr>
        <w:pStyle w:val="BookText"/>
      </w:pPr>
      <w:r>
        <w:rPr>
          <w:rFonts w:ascii="IRNazanin" w:hAnsi="IRNazanin" w:eastAsia="IRNazanin" w:cs="IRNazanin"/>
          <w:lang w:bidi="fa-IR"/>
          <w:color w:val="111111"/>
          <w:sz w:val="28"/>
          <w:szCs w:val="28"/>
          <w:rtl/>
        </w:rPr>
        <w:t xml:space="preserve">لأسباب یسطرها مقالی ...</w:t>
      </w:r>
    </w:p>
    <w:p>
      <w:pPr>
        <w:pStyle w:val="BookText"/>
      </w:pPr>
      <w:r>
        <w:rPr>
          <w:rFonts w:ascii="IRNazanin" w:hAnsi="IRNazanin" w:eastAsia="IRNazanin" w:cs="IRNazanin"/>
          <w:lang w:bidi="fa-IR"/>
          <w:color w:val="111111"/>
          <w:sz w:val="28"/>
          <w:szCs w:val="28"/>
          <w:rtl/>
        </w:rPr>
        <w:t xml:space="preserve">کذا فی کشف الظنون.</w:t>
      </w:r>
    </w:p>
    <w:p>
      <w:pPr>
        <w:pStyle w:val="Heading3"/>
      </w:pPr>
      <w:bookmarkStart w:id="1485" w:name="_Toc1046"/>
      <w:r>
        <w:t>6696- ملحمة الأیام‏</w:t>
      </w:r>
      <w:bookmarkEnd w:id="1485"/>
    </w:p>
    <w:p>
      <w:pPr>
        <w:pStyle w:val="BookText"/>
      </w:pPr>
      <w:r>
        <w:rPr>
          <w:rFonts w:ascii="IRNazanin" w:hAnsi="IRNazanin" w:eastAsia="IRNazanin" w:cs="IRNazanin"/>
          <w:lang w:bidi="fa-IR"/>
          <w:color w:val="111111"/>
          <w:sz w:val="28"/>
          <w:szCs w:val="28"/>
          <w:rtl/>
        </w:rPr>
        <w:t xml:space="preserve">أو دور الفلک، فارسی فی ثلاثین بابا فی کل باب سؤال عن أمر مخفی و طریق استخراج جوابه بعد جمل اسم السائل و اسم أمه و عدد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97" w:name="pg11374_165338"/>
    <w:bookmarkEnd w:id="197"/>
    <w:p>
      <w:pPr>
        <w:pStyle w:val="BookText"/>
      </w:pPr>
      <w:r>
        <w:rPr>
          <w:rFonts w:ascii="IRNazanin" w:hAnsi="IRNazanin" w:eastAsia="IRNazanin" w:cs="IRNazanin"/>
          <w:lang w:bidi="fa-IR"/>
          <w:color w:val="111111"/>
          <w:sz w:val="28"/>
          <w:szCs w:val="28"/>
          <w:rtl/>
        </w:rPr>
        <w:t xml:space="preserve">اسم یوم الأسبوع الذی سئل فیه.</w:t>
      </w:r>
    </w:p>
    <w:p>
      <w:pPr>
        <w:pStyle w:val="Heading3"/>
      </w:pPr>
      <w:bookmarkStart w:id="1486" w:name="_Toc1047"/>
      <w:r>
        <w:t>6697- ملحمة الحاج جواد برکت‏</w:t>
      </w:r>
      <w:bookmarkEnd w:id="1486"/>
    </w:p>
    <w:p>
      <w:pPr>
        <w:pStyle w:val="BookText"/>
      </w:pPr>
      <w:r>
        <w:rPr>
          <w:rFonts w:ascii="IRNazanin" w:hAnsi="IRNazanin" w:eastAsia="IRNazanin" w:cs="IRNazanin"/>
          <w:lang w:bidi="fa-IR"/>
          <w:color w:val="111111"/>
          <w:sz w:val="28"/>
          <w:szCs w:val="28"/>
          <w:rtl/>
        </w:rPr>
        <w:t xml:space="preserve">ابن الحاج محمد حسین الأسدی الحائری المتوفی سنة 1281 هائیة نظیر هائیة الأزری فی 1265 بیتا مطلعها:</w:t>
      </w:r>
    </w:p>
    <w:p>
      <w:pPr>
        <w:pStyle w:val="BookText"/>
      </w:pPr>
      <w:r>
        <w:rPr>
          <w:rFonts w:ascii="IRNazanin" w:hAnsi="IRNazanin" w:eastAsia="IRNazanin" w:cs="IRNazanin"/>
          <w:lang w:bidi="fa-IR"/>
          <w:color w:val="111111"/>
          <w:sz w:val="28"/>
          <w:szCs w:val="28"/>
          <w:rtl/>
        </w:rPr>
        <w:t xml:space="preserve">أ هی الشمس فی السماء علاها</w:t>
      </w:r>
    </w:p>
    <w:p>
      <w:pPr>
        <w:pStyle w:val="BookText"/>
      </w:pPr>
      <w:r>
        <w:rPr>
          <w:rFonts w:ascii="IRNazanin" w:hAnsi="IRNazanin" w:eastAsia="IRNazanin" w:cs="IRNazanin"/>
          <w:lang w:bidi="fa-IR"/>
          <w:color w:val="111111"/>
          <w:sz w:val="28"/>
          <w:szCs w:val="28"/>
          <w:rtl/>
        </w:rPr>
        <w:t xml:space="preserve">أخذت کل وجهة بسناها</w:t>
      </w:r>
    </w:p>
    <w:p>
      <w:pPr>
        <w:pStyle w:val="BookText"/>
      </w:pPr>
      <w:r>
        <w:rPr>
          <w:rFonts w:ascii="IRNazanin" w:hAnsi="IRNazanin" w:eastAsia="IRNazanin" w:cs="IRNazanin"/>
          <w:lang w:bidi="fa-IR"/>
          <w:color w:val="111111"/>
          <w:sz w:val="28"/>
          <w:szCs w:val="28"/>
          <w:rtl/>
        </w:rPr>
        <w:t xml:space="preserve">و النسخة عند السید سلمان آل طعمة بکربلاء، و کان دیوانه عند السید عبد الحسین کلید دار و أحرق فی سنة 1335 بوقعة حمزة بیک.</w:t>
      </w:r>
    </w:p>
    <w:p>
      <w:pPr>
        <w:pStyle w:val="Heading3"/>
      </w:pPr>
      <w:bookmarkStart w:id="1487" w:name="_Toc1048"/>
      <w:r>
        <w:t>6698- ملحمة دانیال‏</w:t>
      </w:r>
      <w:bookmarkEnd w:id="1487"/>
    </w:p>
    <w:p>
      <w:pPr>
        <w:pStyle w:val="BookText"/>
      </w:pPr>
      <w:r>
        <w:rPr>
          <w:rFonts w:ascii="IRNazanin" w:hAnsi="IRNazanin" w:eastAsia="IRNazanin" w:cs="IRNazanin"/>
          <w:lang w:bidi="fa-IR"/>
          <w:color w:val="111111"/>
          <w:sz w:val="28"/>
          <w:szCs w:val="28"/>
          <w:rtl/>
        </w:rPr>
        <w:t xml:space="preserve">طبع فی إیران سنة 1307 مع رسالة فی الفراسة و القیافة، و مر أصول الملحمة، فراجع.</w:t>
      </w:r>
    </w:p>
    <w:p>
      <w:pPr>
        <w:pStyle w:val="Heading3"/>
      </w:pPr>
      <w:bookmarkStart w:id="1488" w:name="_Toc1049"/>
      <w:r>
        <w:t>ملحمة دانیال‏</w:t>
      </w:r>
      <w:bookmarkEnd w:id="1488"/>
    </w:p>
    <w:p>
      <w:pPr>
        <w:pStyle w:val="BookText"/>
      </w:pPr>
      <w:r>
        <w:rPr>
          <w:rFonts w:ascii="IRNazanin" w:hAnsi="IRNazanin" w:eastAsia="IRNazanin" w:cs="IRNazanin"/>
          <w:lang w:bidi="fa-IR"/>
          <w:color w:val="111111"/>
          <w:sz w:val="28"/>
          <w:szCs w:val="28"/>
          <w:rtl/>
        </w:rPr>
        <w:t xml:space="preserve">أو ملحمة أو أصول ملحمة لأبی الفضل التفلیسی منجم القرن السادس، مر فی (2: 212) بعنوان أصول الملاحم ألفه من کلمات دانیال النبی و الإمام الصادق علیه السلام  و بعد تألیفه لکتاب قانون الأدب المذکور فی (17: 18) و ذکر فی دیباجة نسخه (سپهسالار) أنه ترجم من الیونانیة إلی الفارسیة و یوجد عدة نسخ منها مع اختلاف فی عدد الفصول أقدم ما اطلعت علیها فی (یزد، سریزدی) کتبت فی القرن التاسع بخط النستعلیق، و أخری فی (المتحف البریطانی 1164) کتبت فی القرن الحادی عشر. و نسخها مختلفة فی الترتیب و الإنشاد منها فی مقالتین: 1- استخراج حکم دلیل فی 25 علامة کل منها فی 25 فصل علی حسب الشهور الرومیة، 2- استخراج دلیل جمیع العلائم علی حسب وقوع القمر فی البروج فی 28 فصل، و أشار فی الدیباجة إلی ملحمة دانیال و هرمز و بزرجمهر و رئیس الحکیم و الإمام الصادق علیه السلام ، و قال إسماعیل پاشا: إن للمؤلف کتابان: أصول الملاحم و ملحمة دانیال نسخه من الکتاب فی (المتحف البریطانی 3/ 23568</w:t>
      </w:r>
      <w:r>
        <w:rPr>
          <w:rFonts w:ascii="Times New Roman" w:hAnsi="Times New Roman" w:eastAsia="Times New Roman" w:cs="Times New Roman"/>
          <w:lang w:val="en-US" w:bidi="en-US"/>
          <w:color w:val="111111"/>
          <w:sz w:val="28"/>
          <w:szCs w:val="28"/>
          <w:rtl/>
        </w:rPr>
        <w:t xml:space="preserve">A DD ) </w:t>
      </w:r>
      <w:r>
        <w:rPr>
          <w:rFonts w:ascii="IRNazanin" w:hAnsi="IRNazanin" w:eastAsia="IRNazanin" w:cs="IRNazanin"/>
          <w:lang w:bidi="fa-IR"/>
          <w:color w:val="111111"/>
          <w:sz w:val="28"/>
          <w:szCs w:val="28"/>
          <w:rtl/>
        </w:rPr>
        <w:t xml:space="preserve">تاریخها حدود سنة 889 فی 25 فصل.</w:t>
      </w:r>
    </w:p>
    <w:p>
      <w:pPr>
        <w:pStyle w:val="Heading3"/>
      </w:pPr>
      <w:bookmarkStart w:id="1489" w:name="_Toc1050"/>
      <w:r>
        <w:t>6699- ملحمة دانیال‏</w:t>
      </w:r>
      <w:bookmarkEnd w:id="1489"/>
    </w:p>
    <w:p>
      <w:pPr>
        <w:pStyle w:val="BookText"/>
      </w:pPr>
      <w:r>
        <w:rPr>
          <w:rFonts w:ascii="IRNazanin" w:hAnsi="IRNazanin" w:eastAsia="IRNazanin" w:cs="IRNazanin"/>
          <w:lang w:bidi="fa-IR"/>
          <w:color w:val="111111"/>
          <w:sz w:val="28"/>
          <w:szCs w:val="28"/>
          <w:rtl/>
        </w:rPr>
        <w:t xml:space="preserve">یوجد عدة نسخ منها مع اختلاف غیر یسیر و لکن جمیعها فارسیة مأخوذة من الکتاب السابق ذکره و یعتبر منتخب منه، کنسخة (دانشگاه 3086) تاریخها حدود سنة 1122، و قبلها ملحمة دانیال المذکور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98" w:name="pg11374_165339"/>
    <w:bookmarkEnd w:id="198"/>
    <w:p>
      <w:pPr>
        <w:pStyle w:val="BookText"/>
      </w:pPr>
      <w:r>
        <w:rPr>
          <w:rFonts w:ascii="IRNazanin" w:hAnsi="IRNazanin" w:eastAsia="IRNazanin" w:cs="IRNazanin"/>
          <w:lang w:bidi="fa-IR"/>
          <w:color w:val="111111"/>
          <w:sz w:val="28"/>
          <w:szCs w:val="28"/>
          <w:rtl/>
        </w:rPr>
        <w:t xml:space="preserve">قبلا، و أخری فی (دانشگاه 4855) کتبت بخط النستعلیق فی القرن الثالث عشر فی 19 باب و کل باب فی 25 فصل، و أخری فی (إلهیات 1/ 116 ج) کتبها محمد مهدی ابن آخوند ملا إسماعیل پیشنماز حدود سنة 1335 فی 12 باب.</w:t>
      </w:r>
    </w:p>
    <w:p>
      <w:pPr>
        <w:pStyle w:val="Heading3"/>
      </w:pPr>
      <w:bookmarkStart w:id="1490" w:name="_Toc1051"/>
      <w:r>
        <w:t>6700- ملحمة الصادق (ع‏</w:t>
      </w:r>
      <w:bookmarkEnd w:id="1490"/>
    </w:p>
    <w:p>
      <w:pPr>
        <w:pStyle w:val="BookText"/>
      </w:pPr>
      <w:r>
        <w:rPr>
          <w:rFonts w:ascii="IRNazanin" w:hAnsi="IRNazanin" w:eastAsia="IRNazanin" w:cs="IRNazanin"/>
          <w:lang w:bidi="fa-IR"/>
          <w:color w:val="111111"/>
          <w:sz w:val="28"/>
          <w:szCs w:val="28"/>
          <w:rtl/>
        </w:rPr>
        <w:t xml:space="preserve">) منسوب إلیه کما فی أول البحار مع ملحمة دانیال و کانا عنده” مؤلف البحار” و قال: هما مشهوران لکن لا اعتمد علیها کثیرا</w:t>
      </w:r>
    </w:p>
    <w:p>
      <w:pPr>
        <w:pStyle w:val="Heading3"/>
      </w:pPr>
      <w:bookmarkStart w:id="1491" w:name="_Toc1052"/>
      <w:r>
        <w:t>6701- الملحمة الغراء</w:t>
      </w:r>
      <w:bookmarkEnd w:id="1491"/>
    </w:p>
    <w:p>
      <w:pPr>
        <w:pStyle w:val="BookText"/>
      </w:pPr>
      <w:r>
        <w:rPr>
          <w:rFonts w:ascii="IRNazanin" w:hAnsi="IRNazanin" w:eastAsia="IRNazanin" w:cs="IRNazanin"/>
          <w:lang w:bidi="fa-IR"/>
          <w:color w:val="111111"/>
          <w:sz w:val="28"/>
          <w:szCs w:val="28"/>
          <w:rtl/>
        </w:rPr>
        <w:t xml:space="preserve">التائیة الکبیرة فی مدح ثامن الأئمة الإمام علی بن موسی الرضا علیه السلام ، خرج منه ألف و ثمانمائة بیت، من نظم الشیخ عبد علی بن عبد الصاحب بن الشیخ جواد بن الشیخ بن الشیخ علی بن الشیخ حمود الظالمی النجفی ابن الشیخ محسن بن الشیخ علی الکبیر الظالمی الفزاری، المولود فی مشخاب علی خمسة فراسخ من جنوب النجف فی 1325، و تلمذ علی الشیخ محمد تقی بن العلامة الشیخ عبد الحسین صادق العاملی و جده الثالث الشیخ حمود الظالمی کان من تلامیذ العلامة السید بحر العلوم، و قد مدح أستاذه بقصیدة متین علی ما ذکر بعض أحفاده أولها:</w:t>
      </w:r>
    </w:p>
    <w:p>
      <w:pPr>
        <w:pStyle w:val="BookText"/>
      </w:pPr>
      <w:r>
        <w:rPr>
          <w:rFonts w:ascii="IRNazanin" w:hAnsi="IRNazanin" w:eastAsia="IRNazanin" w:cs="IRNazanin"/>
          <w:lang w:bidi="fa-IR"/>
          <w:color w:val="111111"/>
          <w:sz w:val="28"/>
          <w:szCs w:val="28"/>
          <w:rtl/>
        </w:rPr>
        <w:t xml:space="preserve">أفکر فی نفسی و عظم خطیئتی‏</w:t>
      </w:r>
    </w:p>
    <w:p>
      <w:pPr>
        <w:pStyle w:val="BookText"/>
      </w:pPr>
      <w:r>
        <w:rPr>
          <w:rFonts w:ascii="IRNazanin" w:hAnsi="IRNazanin" w:eastAsia="IRNazanin" w:cs="IRNazanin"/>
          <w:lang w:bidi="fa-IR"/>
          <w:color w:val="111111"/>
          <w:sz w:val="28"/>
          <w:szCs w:val="28"/>
          <w:rtl/>
        </w:rPr>
        <w:t xml:space="preserve">فمن غافر ذنبی و ساتر عورتی‏</w:t>
      </w:r>
    </w:p>
    <w:p>
      <w:pPr>
        <w:pStyle w:val="BookText"/>
      </w:pPr>
      <w:r>
        <w:rPr>
          <w:rFonts w:ascii="IRNazanin" w:hAnsi="IRNazanin" w:eastAsia="IRNazanin" w:cs="IRNazanin"/>
          <w:lang w:bidi="fa-IR"/>
          <w:color w:val="111111"/>
          <w:sz w:val="28"/>
          <w:szCs w:val="28"/>
          <w:rtl/>
        </w:rPr>
        <w:t xml:space="preserve">و فی أواخرها:</w:t>
      </w:r>
    </w:p>
    <w:p>
      <w:pPr>
        <w:pStyle w:val="BookText"/>
      </w:pPr>
      <w:r>
        <w:rPr>
          <w:rFonts w:ascii="IRNazanin" w:hAnsi="IRNazanin" w:eastAsia="IRNazanin" w:cs="IRNazanin"/>
          <w:lang w:bidi="fa-IR"/>
          <w:color w:val="111111"/>
          <w:sz w:val="28"/>
          <w:szCs w:val="28"/>
          <w:rtl/>
        </w:rPr>
        <w:t xml:space="preserve">أتیتک أسعی من بلاد بعیدة</w:t>
      </w:r>
    </w:p>
    <w:p>
      <w:pPr>
        <w:pStyle w:val="BookText"/>
      </w:pPr>
      <w:r>
        <w:rPr>
          <w:rFonts w:ascii="IRNazanin" w:hAnsi="IRNazanin" w:eastAsia="IRNazanin" w:cs="IRNazanin"/>
          <w:lang w:bidi="fa-IR"/>
          <w:color w:val="111111"/>
          <w:sz w:val="28"/>
          <w:szCs w:val="28"/>
          <w:rtl/>
        </w:rPr>
        <w:t xml:space="preserve">من الذکوات البیض أشرف بقعة</w:t>
      </w:r>
    </w:p>
    <w:p>
      <w:pPr>
        <w:pStyle w:val="BookText"/>
      </w:pPr>
      <w:r>
        <w:rPr>
          <w:rFonts w:ascii="IRNazanin" w:hAnsi="IRNazanin" w:eastAsia="IRNazanin" w:cs="IRNazanin"/>
          <w:lang w:bidi="fa-IR"/>
          <w:color w:val="111111"/>
          <w:sz w:val="28"/>
          <w:szCs w:val="28"/>
          <w:rtl/>
        </w:rPr>
        <w:t xml:space="preserve">من النجف الأعلی من الأجمة التی‏</w:t>
      </w:r>
    </w:p>
    <w:p>
      <w:pPr>
        <w:pStyle w:val="BookText"/>
      </w:pPr>
      <w:r>
        <w:rPr>
          <w:rFonts w:ascii="IRNazanin" w:hAnsi="IRNazanin" w:eastAsia="IRNazanin" w:cs="IRNazanin"/>
          <w:lang w:bidi="fa-IR"/>
          <w:color w:val="111111"/>
          <w:sz w:val="28"/>
          <w:szCs w:val="28"/>
          <w:rtl/>
        </w:rPr>
        <w:t xml:space="preserve">بها الأسد الکرار حامی العرینة</w:t>
      </w:r>
    </w:p>
    <w:p>
      <w:pPr>
        <w:pStyle w:val="BookText"/>
      </w:pPr>
      <w:r>
        <w:rPr>
          <w:rFonts w:ascii="IRNazanin" w:hAnsi="IRNazanin" w:eastAsia="IRNazanin" w:cs="IRNazanin"/>
          <w:lang w:bidi="fa-IR"/>
          <w:color w:val="111111"/>
          <w:sz w:val="28"/>
          <w:szCs w:val="28"/>
          <w:rtl/>
        </w:rPr>
        <w:t xml:space="preserve">و جئتک من وادی السلام و أهلیا</w:t>
      </w:r>
    </w:p>
    <w:p>
      <w:pPr>
        <w:pStyle w:val="BookText"/>
      </w:pPr>
      <w:r>
        <w:rPr>
          <w:rFonts w:ascii="IRNazanin" w:hAnsi="IRNazanin" w:eastAsia="IRNazanin" w:cs="IRNazanin"/>
          <w:lang w:bidi="fa-IR"/>
          <w:color w:val="111111"/>
          <w:sz w:val="28"/>
          <w:szCs w:val="28"/>
          <w:rtl/>
        </w:rPr>
        <w:t xml:space="preserve">لأفدیکم من کل أهل و مهجة</w:t>
      </w:r>
    </w:p>
    <w:p>
      <w:pPr>
        <w:pStyle w:val="BookText"/>
      </w:pPr>
      <w:r>
        <w:rPr>
          <w:rFonts w:ascii="IRNazanin" w:hAnsi="IRNazanin" w:eastAsia="IRNazanin" w:cs="IRNazanin"/>
          <w:lang w:bidi="fa-IR"/>
          <w:color w:val="111111"/>
          <w:sz w:val="28"/>
          <w:szCs w:val="28"/>
          <w:rtl/>
        </w:rPr>
        <w:t xml:space="preserve">إلی قوله:</w:t>
      </w:r>
    </w:p>
    <w:p>
      <w:pPr>
        <w:pStyle w:val="BookText"/>
      </w:pPr>
      <w:r>
        <w:rPr>
          <w:rFonts w:ascii="IRNazanin" w:hAnsi="IRNazanin" w:eastAsia="IRNazanin" w:cs="IRNazanin"/>
          <w:lang w:bidi="fa-IR"/>
          <w:color w:val="111111"/>
          <w:sz w:val="28"/>
          <w:szCs w:val="28"/>
          <w:rtl/>
        </w:rPr>
        <w:t xml:space="preserve">فخذ ما فقد جاءتک تسحب ذیلها</w:t>
      </w:r>
    </w:p>
    <w:p>
      <w:pPr>
        <w:pStyle w:val="BookText"/>
      </w:pPr>
      <w:r>
        <w:rPr>
          <w:rFonts w:ascii="IRNazanin" w:hAnsi="IRNazanin" w:eastAsia="IRNazanin" w:cs="IRNazanin"/>
          <w:lang w:bidi="fa-IR"/>
          <w:color w:val="111111"/>
          <w:sz w:val="28"/>
          <w:szCs w:val="28"/>
          <w:rtl/>
        </w:rPr>
        <w:t xml:space="preserve">فزاریة تزری بکل خریدة</w:t>
      </w:r>
    </w:p>
    <w:p>
      <w:pPr>
        <w:pStyle w:val="BookText"/>
      </w:pPr>
      <w:r>
        <w:rPr>
          <w:rFonts w:ascii="IRNazanin" w:hAnsi="IRNazanin" w:eastAsia="IRNazanin" w:cs="IRNazanin"/>
          <w:lang w:bidi="fa-IR"/>
          <w:color w:val="111111"/>
          <w:sz w:val="28"/>
          <w:szCs w:val="28"/>
          <w:rtl/>
        </w:rPr>
        <w:t xml:space="preserve">و عبد علی الظالمی لبابکم‏</w:t>
      </w:r>
    </w:p>
    <w:p>
      <w:pPr>
        <w:pStyle w:val="BookText"/>
      </w:pPr>
      <w:r>
        <w:rPr>
          <w:rFonts w:ascii="IRNazanin" w:hAnsi="IRNazanin" w:eastAsia="IRNazanin" w:cs="IRNazanin"/>
          <w:lang w:bidi="fa-IR"/>
          <w:color w:val="111111"/>
          <w:sz w:val="28"/>
          <w:szCs w:val="28"/>
          <w:rtl/>
        </w:rPr>
        <w:t xml:space="preserve">إنی و جلا من ذنبه و الخطیئة</w:t>
      </w:r>
    </w:p>
    <w:p>
      <w:pPr>
        <w:pStyle w:val="BookText"/>
      </w:pPr>
      <w:r>
        <w:rPr>
          <w:rFonts w:ascii="IRNazanin" w:hAnsi="IRNazanin" w:eastAsia="IRNazanin" w:cs="IRNazanin"/>
          <w:lang w:bidi="fa-IR"/>
          <w:color w:val="111111"/>
          <w:sz w:val="28"/>
          <w:szCs w:val="28"/>
          <w:rtl/>
        </w:rPr>
        <w:t xml:space="preserve">و آخر قول قاله فی ثنائکم‏</w:t>
      </w:r>
    </w:p>
    <w:p>
      <w:pPr>
        <w:pStyle w:val="BookText"/>
      </w:pPr>
      <w:r>
        <w:rPr>
          <w:rFonts w:ascii="IRNazanin" w:hAnsi="IRNazanin" w:eastAsia="IRNazanin" w:cs="IRNazanin"/>
          <w:lang w:bidi="fa-IR"/>
          <w:color w:val="111111"/>
          <w:sz w:val="28"/>
          <w:szCs w:val="28"/>
          <w:rtl/>
        </w:rPr>
        <w:t xml:space="preserve">علیکم سلامی و أنمار تحیتی‏</w:t>
      </w:r>
    </w:p>
    <w:p>
      <w:pPr>
        <w:pStyle w:val="Heading3"/>
      </w:pPr>
      <w:bookmarkStart w:id="1492" w:name="_Toc1053"/>
      <w:r>
        <w:t>6702- ملحمة هرمز و دانیال و إسکندر</w:t>
      </w:r>
      <w:bookmarkEnd w:id="1492"/>
    </w:p>
    <w:p>
      <w:pPr>
        <w:pStyle w:val="BookText"/>
      </w:pPr>
      <w:r>
        <w:rPr>
          <w:rFonts w:ascii="IRNazanin" w:hAnsi="IRNazanin" w:eastAsia="IRNazanin" w:cs="IRNazanin"/>
          <w:lang w:bidi="fa-IR"/>
          <w:color w:val="111111"/>
          <w:sz w:val="28"/>
          <w:szCs w:val="28"/>
          <w:rtl/>
        </w:rPr>
        <w:t xml:space="preserve">المنقول من کتب الأوائل الموسوم ب الشرائع أی العلامات و الآثار العلویة مرتبا علی أبواب: 1- کسوف الشمس، 2- خسوف القمر، 3- هالة الشمس، 4- هالة القمر، 5- رؤیة الهلال،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99" w:name="pg11374_165340"/>
    <w:bookmarkEnd w:id="199"/>
    <w:p>
      <w:pPr>
        <w:pStyle w:val="BookText"/>
      </w:pPr>
      <w:r>
        <w:rPr>
          <w:rFonts w:ascii="IRNazanin" w:hAnsi="IRNazanin" w:eastAsia="IRNazanin" w:cs="IRNazanin"/>
          <w:lang w:bidi="fa-IR"/>
          <w:color w:val="111111"/>
          <w:sz w:val="28"/>
          <w:szCs w:val="28"/>
          <w:rtl/>
        </w:rPr>
        <w:t xml:space="preserve">6- علامة البروق، 7- دلائل الرعد و الغیوم و الریاح و الأمطار و البرد و القوس و القزح و الزلازل إلی نیف و عشرین بابا، و النسخة عند السید محمد بن علی الشبر</w:t>
      </w:r>
    </w:p>
    <w:p>
      <w:pPr>
        <w:pStyle w:val="Heading3"/>
      </w:pPr>
      <w:bookmarkStart w:id="1493" w:name="_Toc1054"/>
      <w:r>
        <w:t>6703- الملخص‏</w:t>
      </w:r>
      <w:bookmarkEnd w:id="1493"/>
    </w:p>
    <w:p>
      <w:pPr>
        <w:pStyle w:val="BookText"/>
      </w:pPr>
      <w:r>
        <w:rPr>
          <w:rFonts w:ascii="IRNazanin" w:hAnsi="IRNazanin" w:eastAsia="IRNazanin" w:cs="IRNazanin"/>
          <w:lang w:bidi="fa-IR"/>
          <w:color w:val="111111"/>
          <w:sz w:val="28"/>
          <w:szCs w:val="28"/>
          <w:rtl/>
        </w:rPr>
        <w:t xml:space="preserve">لعنایة خان، محمد طاهر بن ظفر خان أحسن، المتوفی 1081 المذکور فی (9: 7) بتخلصه آشنا، و هو تاریخ حکومت شاه‏جهان (1037- 1067 ق)، و یبتدئ فیه من أجداده و أوائل حیاة المغولی الهندی، و ینتهی فیه إلی حوادث جمادی الثانیة من سنة 1067 أوله:</w:t>
      </w:r>
    </w:p>
    <w:p>
      <w:pPr>
        <w:pStyle w:val="BookText"/>
      </w:pPr>
      <w:r>
        <w:rPr>
          <w:rFonts w:ascii="IRNazanin" w:hAnsi="IRNazanin" w:eastAsia="IRNazanin" w:cs="IRNazanin"/>
          <w:lang w:bidi="fa-IR"/>
          <w:color w:val="111111"/>
          <w:sz w:val="28"/>
          <w:szCs w:val="28"/>
          <w:rtl/>
        </w:rPr>
        <w:t xml:space="preserve">به نام پادشاه پادشاهان‏</w:t>
      </w:r>
    </w:p>
    <w:p>
      <w:pPr>
        <w:pStyle w:val="BookText"/>
      </w:pPr>
      <w:r>
        <w:rPr>
          <w:rFonts w:ascii="IRNazanin" w:hAnsi="IRNazanin" w:eastAsia="IRNazanin" w:cs="IRNazanin"/>
          <w:lang w:bidi="fa-IR"/>
          <w:color w:val="111111"/>
          <w:sz w:val="28"/>
          <w:szCs w:val="28"/>
          <w:rtl/>
        </w:rPr>
        <w:t xml:space="preserve">سزاواری ده صاحب کلاهان‏</w:t>
      </w:r>
    </w:p>
    <w:p>
      <w:pPr>
        <w:pStyle w:val="BookText"/>
      </w:pPr>
      <w:r>
        <w:rPr>
          <w:rFonts w:ascii="IRNazanin" w:hAnsi="IRNazanin" w:eastAsia="IRNazanin" w:cs="IRNazanin"/>
          <w:lang w:bidi="fa-IR"/>
          <w:color w:val="111111"/>
          <w:sz w:val="28"/>
          <w:szCs w:val="28"/>
          <w:rtl/>
        </w:rPr>
        <w:t xml:space="preserve">حمدی که در خور شأن احدیت باشد] یوجد فی (المتحف البریطانی 5614</w:t>
      </w:r>
      <w:r>
        <w:rPr>
          <w:rFonts w:ascii="Times New Roman" w:hAnsi="Times New Roman" w:eastAsia="Times New Roman" w:cs="Times New Roman"/>
          <w:lang w:val="en-US" w:bidi="en-US"/>
          <w:color w:val="111111"/>
          <w:sz w:val="28"/>
          <w:szCs w:val="28"/>
          <w:rtl/>
        </w:rPr>
        <w:t xml:space="preserve">A dd ) </w:t>
      </w:r>
      <w:r>
        <w:rPr>
          <w:rFonts w:ascii="IRNazanin" w:hAnsi="IRNazanin" w:eastAsia="IRNazanin" w:cs="IRNazanin"/>
          <w:lang w:bidi="fa-IR"/>
          <w:color w:val="111111"/>
          <w:sz w:val="28"/>
          <w:szCs w:val="28"/>
          <w:rtl/>
        </w:rPr>
        <w:t xml:space="preserve">و (المتحف البریطانی 175</w:t>
      </w:r>
      <w:r>
        <w:rPr>
          <w:rFonts w:ascii="Times New Roman" w:hAnsi="Times New Roman" w:eastAsia="Times New Roman" w:cs="Times New Roman"/>
          <w:lang w:val="en-US" w:bidi="en-US"/>
          <w:color w:val="111111"/>
          <w:sz w:val="28"/>
          <w:szCs w:val="28"/>
          <w:rtl/>
        </w:rPr>
        <w:t xml:space="preserve">Or ) </w:t>
      </w:r>
      <w:r>
        <w:rPr>
          <w:rFonts w:ascii="IRNazanin" w:hAnsi="IRNazanin" w:eastAsia="IRNazanin" w:cs="IRNazanin"/>
          <w:lang w:bidi="fa-IR"/>
          <w:color w:val="111111"/>
          <w:sz w:val="28"/>
          <w:szCs w:val="28"/>
          <w:rtl/>
        </w:rPr>
        <w:t xml:space="preserve">و الهند (بانکی‏پور 568)</w:t>
      </w:r>
    </w:p>
    <w:p>
      <w:pPr>
        <w:pStyle w:val="Heading3"/>
      </w:pPr>
      <w:bookmarkStart w:id="1494" w:name="_Toc1055"/>
      <w:r>
        <w:t>6704- الملخص‏</w:t>
      </w:r>
      <w:bookmarkEnd w:id="1494"/>
    </w:p>
    <w:p>
      <w:pPr>
        <w:pStyle w:val="BookText"/>
      </w:pPr>
      <w:r>
        <w:rPr>
          <w:rFonts w:ascii="IRNazanin" w:hAnsi="IRNazanin" w:eastAsia="IRNazanin" w:cs="IRNazanin"/>
          <w:lang w:bidi="fa-IR"/>
          <w:color w:val="111111"/>
          <w:sz w:val="28"/>
          <w:szCs w:val="28"/>
          <w:rtl/>
        </w:rPr>
        <w:t xml:space="preserve">نصاب فارسی من نظم سیدا، نظمه للشاه حسام الدین و آخره: [این در درج معنی و این طرفه نظم مختصر در سال نهصد و نه شده مجموع از روی یقین‏] و النسخة فی مجموعة عند الشیخ مرتضی چهاردهی‏</w:t>
      </w:r>
    </w:p>
    <w:p>
      <w:pPr>
        <w:pStyle w:val="Heading3"/>
      </w:pPr>
      <w:bookmarkStart w:id="1495" w:name="_Toc1056"/>
      <w:r>
        <w:t>6705- ملخص إرشاد القاصد إلی أسنی المقاصد</w:t>
      </w:r>
      <w:bookmarkEnd w:id="1495"/>
    </w:p>
    <w:p>
      <w:pPr>
        <w:pStyle w:val="BookText"/>
      </w:pPr>
      <w:r>
        <w:rPr>
          <w:rFonts w:ascii="IRNazanin" w:hAnsi="IRNazanin" w:eastAsia="IRNazanin" w:cs="IRNazanin"/>
          <w:lang w:bidi="fa-IR"/>
          <w:color w:val="111111"/>
          <w:sz w:val="28"/>
          <w:szCs w:val="28"/>
          <w:rtl/>
        </w:rPr>
        <w:t xml:space="preserve">الأصل لمحمد بن إبراهیم الأکفانی، المتوفی سنة 749، مطبوع کما فی معجم المطبوعات ص 464 و ملخصه‏</w:t>
      </w:r>
    </w:p>
    <w:p>
      <w:pPr>
        <w:pStyle w:val="Heading3"/>
      </w:pPr>
      <w:bookmarkStart w:id="1496" w:name="_Toc1057"/>
      <w:r>
        <w:t>6706- ملخص أسرار الیقین فی شرح درایة المتقین‏</w:t>
      </w:r>
      <w:bookmarkEnd w:id="1496"/>
    </w:p>
    <w:p>
      <w:pPr>
        <w:pStyle w:val="BookText"/>
      </w:pPr>
      <w:r>
        <w:rPr>
          <w:rFonts w:ascii="IRNazanin" w:hAnsi="IRNazanin" w:eastAsia="IRNazanin" w:cs="IRNazanin"/>
          <w:lang w:bidi="fa-IR"/>
          <w:color w:val="111111"/>
          <w:sz w:val="28"/>
          <w:szCs w:val="28"/>
          <w:rtl/>
        </w:rPr>
        <w:t xml:space="preserve">ما ظفرت بمصنفه أوله: [الحمد لله الذی أحکم أساس شرایع الدین بتصحیح الدرایة]</w:t>
      </w:r>
    </w:p>
    <w:p>
      <w:pPr>
        <w:pStyle w:val="Heading3"/>
      </w:pPr>
      <w:bookmarkStart w:id="1497" w:name="_Toc1058"/>
      <w:r>
        <w:t>6707- ملخص الأصول فی دین آل الرسول‏</w:t>
      </w:r>
      <w:bookmarkEnd w:id="1497"/>
    </w:p>
    <w:p>
      <w:pPr>
        <w:pStyle w:val="BookText"/>
      </w:pPr>
      <w:r>
        <w:rPr>
          <w:rFonts w:ascii="IRNazanin" w:hAnsi="IRNazanin" w:eastAsia="IRNazanin" w:cs="IRNazanin"/>
          <w:lang w:bidi="fa-IR"/>
          <w:color w:val="111111"/>
          <w:sz w:val="28"/>
          <w:szCs w:val="28"/>
          <w:rtl/>
        </w:rPr>
        <w:t xml:space="preserve">فارسی فی أصول الدین للسید محمد حسین بن محمد تقی الهمدانی المعاصر، مرتب علی مقدمه و خمسة أبواب و خاتمة رأیته عند الشیخ عباس الحائری الطهرانی المعاصر</w:t>
      </w:r>
    </w:p>
    <w:p>
      <w:pPr>
        <w:pStyle w:val="Heading3"/>
      </w:pPr>
      <w:bookmarkStart w:id="1498" w:name="_Toc1059"/>
      <w:r>
        <w:t>6708- ملخص التاریخ‏</w:t>
      </w:r>
      <w:bookmarkEnd w:id="1498"/>
    </w:p>
    <w:p>
      <w:pPr>
        <w:pStyle w:val="BookText"/>
      </w:pPr>
      <w:r>
        <w:rPr>
          <w:rFonts w:ascii="IRNazanin" w:hAnsi="IRNazanin" w:eastAsia="IRNazanin" w:cs="IRNazanin"/>
          <w:lang w:bidi="fa-IR"/>
          <w:color w:val="111111"/>
          <w:sz w:val="28"/>
          <w:szCs w:val="28"/>
          <w:rtl/>
        </w:rPr>
        <w:t xml:space="preserve">لأحمد بن إبراهیم بن عصفور، فی 19 صفحة ضمن مجموعة بمکتبة السید عباس جمال فی البصرة کتابته سنة 1236</w:t>
      </w:r>
    </w:p>
    <w:p>
      <w:pPr>
        <w:pStyle w:val="Heading3"/>
      </w:pPr>
      <w:bookmarkStart w:id="1499" w:name="_Toc1060"/>
      <w:r>
        <w:t>6709- ملخص التجوید</w:t>
      </w:r>
      <w:bookmarkEnd w:id="1499"/>
    </w:p>
    <w:p>
      <w:pPr>
        <w:pStyle w:val="BookText"/>
      </w:pPr>
      <w:r>
        <w:rPr>
          <w:rFonts w:ascii="IRNazanin" w:hAnsi="IRNazanin" w:eastAsia="IRNazanin" w:cs="IRNazanin"/>
          <w:lang w:bidi="fa-IR"/>
          <w:color w:val="111111"/>
          <w:sz w:val="28"/>
          <w:szCs w:val="28"/>
          <w:rtl/>
        </w:rPr>
        <w:t xml:space="preserve">أو نکتة القراءة، فارسی، للشیخ محمد تقی المعروف بالآقا نجفی ابن الشیخ محمد باقر الأصفهانی، المتوفی سنة 1332 و قد طبع‏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200" w:name="pg11374_165341"/>
    <w:bookmarkEnd w:id="200"/>
    <w:p>
      <w:pPr>
        <w:pStyle w:val="BookText"/>
      </w:pPr>
      <w:r>
        <w:rPr>
          <w:rFonts w:ascii="Amiri" w:hAnsi="Amiri" w:eastAsia="Amiri" w:cs="Amiri"/>
          <w:lang w:bidi="ar-SA"/>
          <w:color w:val="111111"/>
          <w:sz w:val="28"/>
          <w:szCs w:val="28"/>
          <w:rtl/>
        </w:rPr>
        <w:t xml:space="preserve">سنة 1295</w:t>
      </w:r>
    </w:p>
    <w:p>
      <w:pPr>
        <w:pStyle w:val="Heading3"/>
      </w:pPr>
      <w:bookmarkStart w:id="1500" w:name="_Toc1061"/>
      <w:r>
        <w:t>6710- ملخص تحریر أقلیدس‏</w:t>
      </w:r>
      <w:bookmarkEnd w:id="1500"/>
    </w:p>
    <w:p>
      <w:pPr>
        <w:pStyle w:val="BookText"/>
      </w:pPr>
      <w:r>
        <w:rPr>
          <w:rFonts w:ascii="IRNazanin" w:hAnsi="IRNazanin" w:eastAsia="IRNazanin" w:cs="IRNazanin"/>
          <w:lang w:bidi="fa-IR"/>
          <w:color w:val="111111"/>
          <w:sz w:val="28"/>
          <w:szCs w:val="28"/>
          <w:rtl/>
        </w:rPr>
        <w:t xml:space="preserve">للأمیر زین العابدین بن محمد الحسینی المعاصر للمیر داماد أوله: [الحمد لله رب العالمین‏] و النسخة فی الرضویة ناقص الآخر</w:t>
      </w:r>
    </w:p>
    <w:p>
      <w:pPr>
        <w:pStyle w:val="Heading3"/>
      </w:pPr>
      <w:bookmarkStart w:id="1501" w:name="_Toc1062"/>
      <w:r>
        <w:t>ملخص التذکرة</w:t>
      </w:r>
      <w:bookmarkEnd w:id="1501"/>
    </w:p>
    <w:p>
      <w:pPr>
        <w:pStyle w:val="BookText"/>
      </w:pPr>
      <w:r>
        <w:rPr>
          <w:rFonts w:ascii="IRNazanin" w:hAnsi="IRNazanin" w:eastAsia="IRNazanin" w:cs="IRNazanin"/>
          <w:lang w:bidi="fa-IR"/>
          <w:color w:val="111111"/>
          <w:sz w:val="28"/>
          <w:szCs w:val="28"/>
          <w:rtl/>
        </w:rPr>
        <w:t xml:space="preserve">مر بعنوان مختصر التذکرة</w:t>
      </w:r>
    </w:p>
    <w:p>
      <w:pPr>
        <w:pStyle w:val="Heading3"/>
      </w:pPr>
      <w:bookmarkStart w:id="1502" w:name="_Toc1063"/>
      <w:r>
        <w:t>6711- ملخص التواریخ‏</w:t>
      </w:r>
      <w:bookmarkEnd w:id="1502"/>
    </w:p>
    <w:p>
      <w:pPr>
        <w:pStyle w:val="BookText"/>
      </w:pPr>
      <w:r>
        <w:rPr>
          <w:rFonts w:ascii="IRNazanin" w:hAnsi="IRNazanin" w:eastAsia="IRNazanin" w:cs="IRNazanin"/>
          <w:lang w:bidi="fa-IR"/>
          <w:color w:val="111111"/>
          <w:sz w:val="28"/>
          <w:szCs w:val="28"/>
          <w:rtl/>
        </w:rPr>
        <w:t xml:space="preserve">لابن علی الحسینی المتوفی فی الهند بلدة مونگیر و هو انتخاب من سیر المتأخرین لغلام حسین الطباطبائی، فی ثلاث دفاتر: الأول أحوال سلاطین هند التیموریة و الأمراء الهند من تیمور إلی محمد شاه سنة 1152 ق، الثانیة: فی حوادث بنگال و عظیم‏آباد و أریسا إلی سنة 1195 ق، و الثانیة: من الثانی و العشرین جلوس محمد شاه المذکور سنة 1153 إلی سنة الثالثة و العشرین من جلوس شاه عالم 1195 ق أوله: [حمد بی‏حد و سپاس بی‏عد نثار بارگاه عظمت‏] یوجد بالهند (بانکی‏پور 585) کتابته 1279 ق‏</w:t>
      </w:r>
    </w:p>
    <w:p>
      <w:pPr>
        <w:pStyle w:val="Heading3"/>
      </w:pPr>
      <w:bookmarkStart w:id="1503" w:name="_Toc1064"/>
      <w:r>
        <w:t>6712- ملخص التلخیص‏</w:t>
      </w:r>
      <w:bookmarkEnd w:id="1503"/>
    </w:p>
    <w:p>
      <w:pPr>
        <w:pStyle w:val="BookText"/>
      </w:pPr>
      <w:r>
        <w:rPr>
          <w:rFonts w:ascii="IRNazanin" w:hAnsi="IRNazanin" w:eastAsia="IRNazanin" w:cs="IRNazanin"/>
          <w:lang w:bidi="fa-IR"/>
          <w:color w:val="111111"/>
          <w:sz w:val="28"/>
          <w:szCs w:val="28"/>
          <w:rtl/>
        </w:rPr>
        <w:t xml:space="preserve">و هو الموسوم بالتمحیص فی مجلد صغیر کما مر، للفاضل الهندی الشیخ بهاء الدین محمد بن تاج الدین الحسن بن محمد الأصفهانی من علماء أواخر الدولة الصفویة (1032- 1135) و کان هذا أول مصنفاته کما استظهره فی الروضات و یأتی شرحه الموسوم بمنبه الحریص فی فهم ملخص التلخیص‏</w:t>
      </w:r>
    </w:p>
    <w:p>
      <w:pPr>
        <w:pStyle w:val="Heading3"/>
      </w:pPr>
      <w:bookmarkStart w:id="1504" w:name="_Toc1065"/>
      <w:r>
        <w:t>6713- ملخص جامع الروات الأردبیلیة</w:t>
      </w:r>
      <w:bookmarkEnd w:id="1504"/>
    </w:p>
    <w:p>
      <w:pPr>
        <w:pStyle w:val="BookText"/>
      </w:pPr>
      <w:r>
        <w:rPr>
          <w:rFonts w:ascii="IRNazanin" w:hAnsi="IRNazanin" w:eastAsia="IRNazanin" w:cs="IRNazanin"/>
          <w:lang w:bidi="fa-IR"/>
          <w:color w:val="111111"/>
          <w:sz w:val="28"/>
          <w:szCs w:val="28"/>
          <w:rtl/>
        </w:rPr>
        <w:t xml:space="preserve">للسید حسین بن الأمیر إبراهیم بن الأمیر معصوم القزوینی، شیخ سیدنا بحر العلوم الذی توفی سنة 1212 جعل الملخص الفصل الثالث من مقدمات کتابه معارج الأحکام فی شرح مسالک الأفهام و شرایع الإسلام و لعله المراد من الرجال اللطیف المنسوب إلیه کما فی الروضات‏</w:t>
      </w:r>
    </w:p>
    <w:p>
      <w:pPr>
        <w:pStyle w:val="Heading3"/>
      </w:pPr>
      <w:bookmarkStart w:id="1505" w:name="_Toc1066"/>
      <w:r>
        <w:t>ملخص جامع المقال‏</w:t>
      </w:r>
      <w:bookmarkEnd w:id="1505"/>
    </w:p>
    <w:p>
      <w:pPr>
        <w:pStyle w:val="BookText"/>
      </w:pPr>
      <w:r>
        <w:rPr>
          <w:rFonts w:ascii="IRNazanin" w:hAnsi="IRNazanin" w:eastAsia="IRNazanin" w:cs="IRNazanin"/>
          <w:lang w:bidi="fa-IR"/>
          <w:color w:val="111111"/>
          <w:sz w:val="28"/>
          <w:szCs w:val="28"/>
          <w:rtl/>
        </w:rPr>
        <w:t xml:space="preserve">یأتی بعنوان ملخص المقال‏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201" w:name="pg11374_165342"/>
    <w:bookmarkEnd w:id="201"/>
    <w:p>
      <w:pPr>
        <w:pStyle w:val="Heading3"/>
      </w:pPr>
      <w:bookmarkStart w:id="1506" w:name="_Toc1067"/>
      <w:r>
        <w:t>6714- ملخص جامع معارف الأحکام‏</w:t>
      </w:r>
      <w:bookmarkEnd w:id="1506"/>
    </w:p>
    <w:p>
      <w:pPr>
        <w:pStyle w:val="BookText"/>
      </w:pPr>
      <w:r>
        <w:rPr>
          <w:rFonts w:ascii="IRNazanin" w:hAnsi="IRNazanin" w:eastAsia="IRNazanin" w:cs="IRNazanin"/>
          <w:lang w:bidi="fa-IR"/>
          <w:color w:val="111111"/>
          <w:sz w:val="28"/>
          <w:szCs w:val="28"/>
          <w:rtl/>
        </w:rPr>
        <w:t xml:space="preserve">بحذف الأسانید و المکررات فی 40000 بیت، للسید عبد الله بن محمد رضا الشبر الحسینی الکاظمی المتوفی 1242 ثم لخص الملخص و جعله 30000 بیت و سماه درر الاخبار و جامع المعارف فی 14 مجلدا ذکر جمیع ذلک تلمیذه الشیخ عبد النبی الکاظمی فی تکملة نقد الرجال‏</w:t>
      </w:r>
    </w:p>
    <w:p>
      <w:pPr>
        <w:pStyle w:val="Heading3"/>
      </w:pPr>
      <w:bookmarkStart w:id="1507" w:name="_Toc1068"/>
      <w:r>
        <w:t>6715- ملخص جاویدان خرد</w:t>
      </w:r>
      <w:bookmarkEnd w:id="1507"/>
    </w:p>
    <w:p>
      <w:pPr>
        <w:pStyle w:val="BookText"/>
      </w:pPr>
      <w:r>
        <w:rPr>
          <w:rFonts w:ascii="IRNazanin" w:hAnsi="IRNazanin" w:eastAsia="IRNazanin" w:cs="IRNazanin"/>
          <w:lang w:bidi="fa-IR"/>
          <w:color w:val="111111"/>
          <w:sz w:val="28"/>
          <w:szCs w:val="28"/>
          <w:rtl/>
        </w:rPr>
        <w:t xml:space="preserve">و نقله عن الفارسیة القدیمة إلی العربیة للوزیر العارف الحسن بن سهل السرخسی وزیر المأمون بعد أخیه فضل بن سهل، و کان مکرما عنده حتی مات فی سرخس سنة 236، أورد الشیخ أبو علی مسکویه هذا الملخص بعینه فی مقدمه کتابه آداب العرب و الفرس‏</w:t>
      </w:r>
    </w:p>
    <w:p>
      <w:pPr>
        <w:pStyle w:val="Heading3"/>
      </w:pPr>
      <w:bookmarkStart w:id="1508" w:name="_Toc1069"/>
      <w:r>
        <w:t>6716- ملخص جاویدان خرد</w:t>
      </w:r>
      <w:bookmarkEnd w:id="1508"/>
    </w:p>
    <w:p>
      <w:pPr>
        <w:pStyle w:val="BookText"/>
      </w:pPr>
      <w:r>
        <w:rPr>
          <w:rFonts w:ascii="IRNazanin" w:hAnsi="IRNazanin" w:eastAsia="IRNazanin" w:cs="IRNazanin"/>
          <w:lang w:bidi="fa-IR"/>
          <w:color w:val="111111"/>
          <w:sz w:val="28"/>
          <w:szCs w:val="28"/>
          <w:rtl/>
        </w:rPr>
        <w:t xml:space="preserve">الأصل من الکتب البهلویة العتیقة فی أخلاق الفرس و عرفانها لخص و ترجم إلی العربیة و منها إلی الفارسیة و المترجم الفارسی ابن مسکویه الحکیم و لکن الیوم لا یوجد أثر من ترجمه الفارسیة هذا و لها تراجم أخری بالفارسیة منها لتقی الدین محمد بن الشیخ محمد التستری الأرجانی ترجمها باسم أبی المظفر نور الدین محمد جهانگیر پادشاه (1014- 1037) أوله: [پادشاه معارف آگاه هوشنگ این پندنامه به جاویدان خرد ترتیب داد هوشنگ شاه می‏گوید از خداست آغاز و به أو انجام‏] نسخه منه فی (الإلهیات 85/ 242 ب) ضمن المجموعة المؤرخة (1057- 1068) و نسبت فی فهرس المکتبة إلی گنجور بن إسفندیار و نسخه أخری فی (الملک 6/ 547) ضمن المجموعة المؤرخة 1064 فی 35 ص أوله: [آورده‏اند در أخبار که حکمای عرب و عجم و روم و هند و یونان گرد آمدند و گفتند: بگویید تا از هر گوهر] و نسخه غیر مؤرخة منه فی (الرضویة 128- 5989) کتبت بقلم النستعلیق الشکستة فی ستة أوراق و هو غیر النسخة المطبوعة من الکتاب الا إنها ترجمت من العربیة أیضا و هناک ترجمه أخری من الکتاب سمیت ب انتخاب شایسته جهانی ترجمها محمد حسین الحکیم بن الحاج شمس الدین مع تصرفات و زیادات فی 1065 للنواب (؟) و طبعت باهتمام الدرویش فانی المانکجی باسم ناصر الدین شاه فی (1293- 1294) فی بمبئی و نسخه منه فی (طهران،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202" w:name="pg11374_165343"/>
    <w:bookmarkEnd w:id="202"/>
    <w:p>
      <w:pPr>
        <w:pStyle w:val="BookText"/>
      </w:pPr>
      <w:r>
        <w:rPr>
          <w:rFonts w:ascii="IRNazanin" w:hAnsi="IRNazanin" w:eastAsia="IRNazanin" w:cs="IRNazanin"/>
          <w:lang w:bidi="fa-IR"/>
          <w:color w:val="111111"/>
          <w:sz w:val="28"/>
          <w:szCs w:val="28"/>
          <w:rtl/>
        </w:rPr>
        <w:t xml:space="preserve">أدبیات 111 ج) کتبها شعبان قلی بن جعفر بقلم النستعلیق فی 1324 فی 98 ورقا و نسخه أخری غیر مؤرخة بدون مقدمه فی (سپهسالار 52/ 2912) و مر ذکر الکتاب فی (1: 25) ذیل عنوان آداب العرب و الفرس کما مر ذکره فی (5: 78) بعنوان جاویدان خرد</w:t>
      </w:r>
    </w:p>
    <w:p>
      <w:pPr>
        <w:pStyle w:val="Heading3"/>
      </w:pPr>
      <w:bookmarkStart w:id="1509" w:name="_Toc1070"/>
      <w:r>
        <w:t>6717- ملخص الربع الأخیر من صلاة البحار</w:t>
      </w:r>
      <w:bookmarkEnd w:id="1509"/>
    </w:p>
    <w:p>
      <w:pPr>
        <w:pStyle w:val="BookText"/>
      </w:pPr>
      <w:r>
        <w:rPr>
          <w:rFonts w:ascii="IRNazanin" w:hAnsi="IRNazanin" w:eastAsia="IRNazanin" w:cs="IRNazanin"/>
          <w:lang w:bidi="fa-IR"/>
          <w:color w:val="111111"/>
          <w:sz w:val="28"/>
          <w:szCs w:val="28"/>
          <w:rtl/>
        </w:rPr>
        <w:t xml:space="preserve">المشتمل علی بقیة أحکام الصلوات الست مع تحقیقات أخری من نفسه سیما فی شرح دعاء السمات الداخلة فی هذا الربع، للمولی محمد حسین بن یحیی النوری تلمیذ المجلسی الثانی، فرغ منه سنة 1127 کما ذکره فی آخره و قد رتبه أولا علی 42 بابا و کتب فهرست الأبواب بخطه و کتب فی آخره بخطه: [تم ما أردنا استخراجه من أبواب المجلد الآخر لکتاب الصلاة من</w:t>
      </w:r>
    </w:p>
    <w:p>
      <w:pPr>
        <w:pStyle w:val="BookText"/>
      </w:pPr>
      <w:r>
        <w:rPr>
          <w:rFonts w:ascii="IRNazanin" w:hAnsi="IRNazanin" w:eastAsia="IRNazanin" w:cs="IRNazanin"/>
          <w:lang w:bidi="fa-IR"/>
          <w:color w:val="111111"/>
          <w:sz w:val="28"/>
          <w:szCs w:val="28"/>
          <w:rtl/>
        </w:rPr>
        <w:t xml:space="preserve">بحار الأنوار للمحقق العلامة مولانا و أستاذنا محمد باقر علم الدین المجلسی أعلی الله تعالی مجلسه فی أعلی علیین فی لیلة السادسة و العشرین من شهر رمضان المبارک سنة سبع و عشرین و مائة بعد الألف الهجریة علی مهاجرها و آله آلاف ألوف الثناء و التحیة علی ید المتمسک بالمصطفین ابن یحیی النوری محمد حسین ...] ذکر جمیع ذلک الفاضل المولوی محمد علی فی نجوم السماء و له رسالة فی صلاة المسافر علی ما یظهر من فهرست هذا الکتاب حیث إنه بعد ما عقد 42 بابا قال:</w:t>
      </w:r>
    </w:p>
    <w:p>
      <w:pPr>
        <w:pStyle w:val="BookText"/>
      </w:pPr>
      <w:r>
        <w:rPr>
          <w:rFonts w:ascii="IRNazanin" w:hAnsi="IRNazanin" w:eastAsia="IRNazanin" w:cs="IRNazanin"/>
          <w:lang w:bidi="fa-IR"/>
          <w:color w:val="111111"/>
          <w:sz w:val="28"/>
          <w:szCs w:val="28"/>
          <w:rtl/>
        </w:rPr>
        <w:t xml:space="preserve">[هذه الأبواب المزبورة فی الفهرست أخرجنا منها نصفها أعنی 21- التی رقمنا علیه علامة صح و دعاء السمات فی باب التاسع عشر و أدرجناها فی کتابنا الا ثلاثة أبواب فأنا أدرجناها فی رسالة علی حدة الّفناها فی صلاة المسافر و قد غیرنا ترتیب بعض الأبواب لأمر دعانا إلیه ...].</w:t>
      </w:r>
    </w:p>
    <w:p>
      <w:pPr>
        <w:pStyle w:val="Heading3"/>
      </w:pPr>
      <w:bookmarkStart w:id="1510" w:name="_Toc1071"/>
      <w:r>
        <w:t>6718- ملخص رسالة فی العدالة</w:t>
      </w:r>
      <w:bookmarkEnd w:id="1510"/>
    </w:p>
    <w:p>
      <w:pPr>
        <w:pStyle w:val="BookText"/>
      </w:pPr>
      <w:r>
        <w:rPr>
          <w:rFonts w:ascii="IRNazanin" w:hAnsi="IRNazanin" w:eastAsia="IRNazanin" w:cs="IRNazanin"/>
          <w:lang w:bidi="fa-IR"/>
          <w:color w:val="111111"/>
          <w:sz w:val="28"/>
          <w:szCs w:val="28"/>
          <w:rtl/>
        </w:rPr>
        <w:t xml:space="preserve">للمؤلف أصله جلال الدین الدوانی المذکور فی (1: 231)، مرتب علی مقدمه و مقصد و خاتمة. أوله: [این رسالة مشتمل است بر مقدمه و مقصدی و خاتمة. مقدمه: پوشیده نماند که نفس ناطقه انسانی از سنخ ملکوت و عالم مجردات و تعلق أو به بدن ...]. نسخه منه فی (المجلس 35/ 3456) کتبت فی القرن الثانی عشر فی 12 صفحة، و مر فی (15: 226): رسالة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203" w:name="pg11374_165344"/>
    <w:bookmarkEnd w:id="203"/>
    <w:p>
      <w:pPr>
        <w:pStyle w:val="BookText"/>
      </w:pPr>
      <w:r>
        <w:rPr>
          <w:rFonts w:ascii="IRNazanin" w:hAnsi="IRNazanin" w:eastAsia="IRNazanin" w:cs="IRNazanin"/>
          <w:lang w:bidi="fa-IR"/>
          <w:color w:val="111111"/>
          <w:sz w:val="28"/>
          <w:szCs w:val="28"/>
          <w:rtl/>
        </w:rPr>
        <w:t xml:space="preserve">فی العدالة للدوانی و ذکر فی (ص 1647) من فهرست نسخه‏های خطی فارسی أربع رسائل للدوانی کلها فی العدالة، فما أدری هذا ملخص أی منها.</w:t>
      </w:r>
    </w:p>
    <w:p>
      <w:pPr>
        <w:pStyle w:val="Heading3"/>
      </w:pPr>
      <w:bookmarkStart w:id="1511" w:name="_Toc1072"/>
      <w:r>
        <w:t>6719- ملخص روضة الناضر و نزهة الخاطر</w:t>
      </w:r>
      <w:bookmarkEnd w:id="1511"/>
    </w:p>
    <w:p>
      <w:pPr>
        <w:pStyle w:val="BookText"/>
      </w:pPr>
      <w:r>
        <w:rPr>
          <w:rFonts w:ascii="IRNazanin" w:hAnsi="IRNazanin" w:eastAsia="IRNazanin" w:cs="IRNazanin"/>
          <w:lang w:bidi="fa-IR"/>
          <w:color w:val="111111"/>
          <w:sz w:val="28"/>
          <w:szCs w:val="28"/>
          <w:rtl/>
        </w:rPr>
        <w:t xml:space="preserve">الأصل لعبد العزیز الکاشی و هو منتخبات منظوم و منثور بالفارسیة و العربیة فی المواضیع الأخلاقیة و الاجتماعیة مرتب علی ثلاثة أقسام: 1- مدائح، افتخارات و حکم و آداب، 2- حکایات، 3- متفرقات، و لخصها المؤلف بنفسه فی ثلاثة أقسام کل منها فی عدة أبواب و عدة فصول للوزیر ... الدین محمد بن الصاحب سعد الدین. أوله: [الحمد لله الملک العلام و الصلاة علی خیر الأنام ... أما بعد، فإن أصغر عباد الله عبد العزیز الکاشی ...] نسخه من الملخص و لعلها بقلم المؤلف فی (المتحف البریطانی 9602) کتبت فی 777، و نسخه أخری غیر مؤرخة فی (الأیاصوفیة 419) کتبت بقلم النستعلیق فی 105 ورقا، و نسخه غیر مؤرخة لعلها من أصل الکتاب، و لا ملخصه، توجد فی (القاهرة، دار الکتب 111، أدب فارسی طلعت) فی 278 ورقا.</w:t>
      </w:r>
    </w:p>
    <w:p>
      <w:pPr>
        <w:pStyle w:val="Heading3"/>
      </w:pPr>
      <w:bookmarkStart w:id="1512" w:name="_Toc1073"/>
      <w:r>
        <w:t>6720- ملخص الریاض‏</w:t>
      </w:r>
      <w:bookmarkEnd w:id="1512"/>
    </w:p>
    <w:p>
      <w:pPr>
        <w:pStyle w:val="BookText"/>
      </w:pPr>
      <w:r>
        <w:rPr>
          <w:rFonts w:ascii="IRNazanin" w:hAnsi="IRNazanin" w:eastAsia="IRNazanin" w:cs="IRNazanin"/>
          <w:lang w:bidi="fa-IR"/>
          <w:color w:val="111111"/>
          <w:sz w:val="28"/>
          <w:szCs w:val="28"/>
          <w:rtl/>
        </w:rPr>
        <w:t xml:space="preserve">للشیخ خلف بن الحاج عسکر الحائری المتوفی سنة 1246، یوجد عند الأردوبادی.</w:t>
      </w:r>
    </w:p>
    <w:p>
      <w:pPr>
        <w:pStyle w:val="Heading3"/>
      </w:pPr>
      <w:bookmarkStart w:id="1513" w:name="_Toc1074"/>
      <w:r>
        <w:t>ملخص زاد السالکین‏</w:t>
      </w:r>
      <w:bookmarkEnd w:id="1513"/>
    </w:p>
    <w:p>
      <w:pPr>
        <w:pStyle w:val="BookText"/>
      </w:pPr>
      <w:r>
        <w:rPr>
          <w:rFonts w:ascii="IRNazanin" w:hAnsi="IRNazanin" w:eastAsia="IRNazanin" w:cs="IRNazanin"/>
          <w:lang w:bidi="fa-IR"/>
          <w:color w:val="111111"/>
          <w:sz w:val="28"/>
          <w:szCs w:val="28"/>
          <w:rtl/>
        </w:rPr>
        <w:t xml:space="preserve">مر الأصل فی (12: 2) و یقال له زاد السالک أو سلوکیة ألفت بین سنین (1030- 1040). أوله: [الحمد ... أما بعد چنین گوید خاک راه سالکان طریق حق ... از کیفیت راه حق پرسیده بودند ...] نسخها شایعة أقدمها کتابة فی (دانشگاه 15/ 2896) کتبها أحمد بن محمد طاهر فی (17 ج 2/ 1218) بقلم النستعلیق، و نسخه أخری فی (سپهسالار 2/ 6546) کتبه محمد بن الحاج هاشم کهنویه، من مزارع سمیرم السبعة، فی سنة 1255 بقلم النسخ و طبع فی 1331 ش، أما الملخص لمؤلف الذریعة الشیخ آقا بزرگ الطهرانی، کما مر فی (12: 3) فراجعها.</w:t>
      </w:r>
    </w:p>
    <w:p>
      <w:pPr>
        <w:pStyle w:val="Heading3"/>
      </w:pPr>
      <w:bookmarkStart w:id="1514" w:name="_Toc1075"/>
      <w:r>
        <w:t>ملخص سلوک الملوک‏</w:t>
      </w:r>
      <w:bookmarkEnd w:id="1514"/>
    </w:p>
    <w:p>
      <w:pPr>
        <w:pStyle w:val="BookText"/>
      </w:pPr>
      <w:r>
        <w:rPr>
          <w:rFonts w:ascii="IRNazanin" w:hAnsi="IRNazanin" w:eastAsia="IRNazanin" w:cs="IRNazanin"/>
          <w:lang w:bidi="fa-IR"/>
          <w:color w:val="111111"/>
          <w:sz w:val="28"/>
          <w:szCs w:val="28"/>
          <w:rtl/>
        </w:rPr>
        <w:t xml:space="preserve">لسپهر الثانی المذکور فی (9: 429) و الأصل له أیضا کما مر فی (12: 227) و هو فی آداب الملک و المواعظ و النصائح التی‏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204" w:name="pg11374_165345"/>
    <w:bookmarkEnd w:id="204"/>
    <w:p>
      <w:pPr>
        <w:pStyle w:val="BookText"/>
      </w:pPr>
      <w:r>
        <w:rPr>
          <w:rFonts w:ascii="IRNazanin" w:hAnsi="IRNazanin" w:eastAsia="IRNazanin" w:cs="IRNazanin"/>
          <w:lang w:bidi="fa-IR"/>
          <w:color w:val="111111"/>
          <w:sz w:val="28"/>
          <w:szCs w:val="28"/>
          <w:rtl/>
        </w:rPr>
        <w:t xml:space="preserve">أفادوها ملوک الماضی إلی أولادهم، و ألف الملخص فی 1316 باسم مظفر الدین شاه أوله: [خلاصة کتاب سلوک الملوک مظفری است که این کمتر چاکر پیشگاه خلائق پناه عباس قلی سپهر از کتب عدیدة که حاوی کلمات و موعظه سلاطین جهان و حکمای باستان است ...]. نسخه منه فی (طهران، الملیة 344 ف) کتبها ابن المؤلف، خادم الحضرة السلطانیة محمد تقی کمال السلطنة فی 1316 فی 46 ورقا.</w:t>
      </w:r>
    </w:p>
    <w:p>
      <w:pPr>
        <w:pStyle w:val="Heading3"/>
      </w:pPr>
      <w:bookmarkStart w:id="1515" w:name="_Toc1076"/>
      <w:r>
        <w:t>6720- ملخص شرح منازل السائرین‏</w:t>
      </w:r>
      <w:bookmarkEnd w:id="1515"/>
    </w:p>
    <w:p>
      <w:pPr>
        <w:pStyle w:val="BookText"/>
      </w:pPr>
      <w:r>
        <w:rPr>
          <w:rFonts w:ascii="IRNazanin" w:hAnsi="IRNazanin" w:eastAsia="IRNazanin" w:cs="IRNazanin"/>
          <w:lang w:bidi="fa-IR"/>
          <w:color w:val="111111"/>
          <w:sz w:val="28"/>
          <w:szCs w:val="28"/>
          <w:rtl/>
        </w:rPr>
        <w:t xml:space="preserve">طبع ضمن سه گنجینه توحید المذکور غلطا بعنوان گنجینه ... فی (18: 245) و یأتی أصل الشرح ذیل منازل السائرین للأنصاری.</w:t>
      </w:r>
    </w:p>
    <w:p>
      <w:pPr>
        <w:pStyle w:val="Heading3"/>
      </w:pPr>
      <w:bookmarkStart w:id="1516" w:name="_Toc1077"/>
      <w:r>
        <w:t>6721- ملخص ضیاء القلب‏</w:t>
      </w:r>
      <w:bookmarkEnd w:id="1516"/>
    </w:p>
    <w:p>
      <w:pPr>
        <w:pStyle w:val="BookText"/>
      </w:pPr>
      <w:r>
        <w:rPr>
          <w:rFonts w:ascii="IRNazanin" w:hAnsi="IRNazanin" w:eastAsia="IRNazanin" w:cs="IRNazanin"/>
          <w:lang w:bidi="fa-IR"/>
          <w:color w:val="111111"/>
          <w:sz w:val="28"/>
          <w:szCs w:val="28"/>
          <w:rtl/>
        </w:rPr>
        <w:t xml:space="preserve">الفیضیة المذکورة أصلها فی (15: 127) مر فی (1: 53) بعنوان آیینه شاهی و التلخیص لمؤلف أصله طبع فی سنة 1320 ش و مما یظهر منه أن الفیض من القائلین إلی مزیة العقل و شرفه علی الشرع نسخه منه فی (تبریز، الملیة/ 3554) کتبت</w:t>
      </w:r>
    </w:p>
    <w:p>
      <w:pPr>
        <w:pStyle w:val="BookText"/>
      </w:pPr>
      <w:r>
        <w:rPr>
          <w:rFonts w:ascii="IRNazanin" w:hAnsi="IRNazanin" w:eastAsia="IRNazanin" w:cs="IRNazanin"/>
          <w:lang w:bidi="fa-IR"/>
          <w:color w:val="111111"/>
          <w:sz w:val="28"/>
          <w:szCs w:val="28"/>
          <w:rtl/>
        </w:rPr>
        <w:t xml:space="preserve">بقلم النسخ فی (صفر 1121) و نسخه أخری فی (طهران عند أصغر المهدوی 8/ 364) کتبها علی بن أحمد الرشتی حدود سنة 1270 بقلم النسخ و النستعلیق.</w:t>
      </w:r>
    </w:p>
    <w:p>
      <w:pPr>
        <w:pStyle w:val="Heading3"/>
      </w:pPr>
      <w:bookmarkStart w:id="1517" w:name="_Toc1078"/>
      <w:r>
        <w:t>6722- ملخص العقائد</w:t>
      </w:r>
      <w:bookmarkEnd w:id="1517"/>
    </w:p>
    <w:p>
      <w:pPr>
        <w:pStyle w:val="BookText"/>
      </w:pPr>
      <w:r>
        <w:rPr>
          <w:rFonts w:ascii="IRNazanin" w:hAnsi="IRNazanin" w:eastAsia="IRNazanin" w:cs="IRNazanin"/>
          <w:lang w:bidi="fa-IR"/>
          <w:color w:val="111111"/>
          <w:sz w:val="28"/>
          <w:szCs w:val="28"/>
          <w:rtl/>
        </w:rPr>
        <w:t xml:space="preserve">فی علم الکلام کبیر مبسوط، للحاج مولی محمد تقی بن الآقا محمد البرغانی الشهید سنة 1264، موجود عند حفیده” المؤلف” الحاج میرزا هدایة بن الشیخ صادق بن الشهید.</w:t>
      </w:r>
    </w:p>
    <w:p>
      <w:pPr>
        <w:pStyle w:val="Heading3"/>
      </w:pPr>
      <w:bookmarkStart w:id="1518" w:name="_Toc1079"/>
      <w:r>
        <w:t>ملخص عوارف المعارف‏</w:t>
      </w:r>
      <w:bookmarkEnd w:id="1518"/>
    </w:p>
    <w:p>
      <w:pPr>
        <w:pStyle w:val="BookText"/>
      </w:pPr>
      <w:r>
        <w:rPr>
          <w:rFonts w:ascii="IRNazanin" w:hAnsi="IRNazanin" w:eastAsia="IRNazanin" w:cs="IRNazanin"/>
          <w:lang w:bidi="fa-IR"/>
          <w:color w:val="111111"/>
          <w:sz w:val="28"/>
          <w:szCs w:val="28"/>
          <w:rtl/>
        </w:rPr>
        <w:t xml:space="preserve">مع الترجمة الفارسیة، یأتی باسمها نجات السالکین فی حرف النون.</w:t>
      </w:r>
    </w:p>
    <w:p>
      <w:pPr>
        <w:pStyle w:val="Heading3"/>
      </w:pPr>
      <w:bookmarkStart w:id="1519" w:name="_Toc1080"/>
      <w:r>
        <w:t>6723- ملخص عین الحیاة</w:t>
      </w:r>
      <w:bookmarkEnd w:id="1519"/>
    </w:p>
    <w:p>
      <w:pPr>
        <w:pStyle w:val="BookText"/>
      </w:pPr>
      <w:r>
        <w:rPr>
          <w:rFonts w:ascii="IRNazanin" w:hAnsi="IRNazanin" w:eastAsia="IRNazanin" w:cs="IRNazanin"/>
          <w:lang w:bidi="fa-IR"/>
          <w:color w:val="111111"/>
          <w:sz w:val="28"/>
          <w:szCs w:val="28"/>
          <w:rtl/>
        </w:rPr>
        <w:t xml:space="preserve">الأصل و الملخص کلیهما للمجلسی، کما مر فی (15: 370 و 21: 54) ألف الأصل 1074.</w:t>
      </w:r>
    </w:p>
    <w:p>
      <w:pPr>
        <w:pStyle w:val="Heading3"/>
      </w:pPr>
      <w:bookmarkStart w:id="1520" w:name="_Toc1081"/>
      <w:r>
        <w:t>6724- ملخص فرهنگ جهانگیری‏</w:t>
      </w:r>
      <w:bookmarkEnd w:id="1520"/>
    </w:p>
    <w:p>
      <w:pPr>
        <w:pStyle w:val="BookText"/>
      </w:pPr>
      <w:r>
        <w:rPr>
          <w:rFonts w:ascii="IRNazanin" w:hAnsi="IRNazanin" w:eastAsia="IRNazanin" w:cs="IRNazanin"/>
          <w:lang w:bidi="fa-IR"/>
          <w:color w:val="111111"/>
          <w:sz w:val="28"/>
          <w:szCs w:val="28"/>
          <w:rtl/>
        </w:rPr>
        <w:t xml:space="preserve">الأصل لحسین بن حسن الأنجوی ألفه بأمر من أکبر شاه (963- 1014) فی مقدمه مع 12 آئینا فی قواعد اللغة و 24 بابا علی ترتیب الحروف الأولی فی (باب) و الثانیة فی (الفصل) و لها خاتمة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205" w:name="pg11374_165346"/>
    <w:bookmarkEnd w:id="205"/>
    <w:p>
      <w:pPr>
        <w:pStyle w:val="BookText"/>
      </w:pPr>
      <w:r>
        <w:rPr>
          <w:rFonts w:ascii="IRNazanin" w:hAnsi="IRNazanin" w:eastAsia="IRNazanin" w:cs="IRNazanin"/>
          <w:lang w:bidi="fa-IR"/>
          <w:color w:val="111111"/>
          <w:sz w:val="28"/>
          <w:szCs w:val="28"/>
          <w:rtl/>
        </w:rPr>
        <w:t xml:space="preserve">سقطت فی طبعه 1293 لکهنو و لا یوجد فی أکثر النسخ المخطوطة، و هو فی خمسة درات و کل منها مشتمل علی درات و جلوات. الدر الأول: الکنایات و الاستعارات و هذا أیضا علی ترتیب الحروف، 2- اللغات المرکبة عن الفارسیة و العربیة، 3- اللغات المشتملة علی أحد من الأحرف الثمانیة، 4- لغات زند و پازند و أوستا، 5- اللغات العربیة. و یوجد عدة ملخصات من الکتاب إحداها لعباس الکردستانی کما فصلناه فی (16: 198) و نسخه من ملخص آخر توجد عند السید شهاب الدین التبریزی بقم. أوله: [حمد له ... و الصلاة علی جمیع عباده الصالحین ... اما بعد، بدان که این ملخص است از کتاب فرهنگ جهانگیری بحذف الأشعار و الشواهد ...]. و هناک ملخص ثالث نسخه مذهبة منه فی طهران عند الدکتور مفتاح کتبها محمد بن محمد صادق بقلم النستعلیق فی (ع 2/ 1255). و ملخص آخر ألفت بأمر (مولانا عباس أردلان سنندجی) فی سنة 1072 و سمیت فی آخر النسخة ب مختصر .... أوله: [حمد له ... مقدمه در بیان چیزهای</w:t>
      </w:r>
    </w:p>
    <w:p>
      <w:pPr>
        <w:pStyle w:val="BookText"/>
      </w:pPr>
      <w:r>
        <w:rPr>
          <w:rFonts w:ascii="IRNazanin" w:hAnsi="IRNazanin" w:eastAsia="IRNazanin" w:cs="IRNazanin"/>
          <w:lang w:bidi="fa-IR"/>
          <w:color w:val="111111"/>
          <w:sz w:val="28"/>
          <w:szCs w:val="28"/>
          <w:rtl/>
        </w:rPr>
        <w:t xml:space="preserve">(سودمند) بر آیین بسیار، آیین أول در بیان اسم پارس ...]. نسخه منه فی (طهران، أدبیات 115 ب) کتبها عبد الله بن الحاج مهدی خان الجابلقی فی (18 ع 1/ 1085) فی 178 ورقا کل صفحة منها فی 18 سطرا.</w:t>
      </w:r>
    </w:p>
    <w:p>
      <w:pPr>
        <w:pStyle w:val="BookText"/>
      </w:pPr>
      <w:r>
        <w:rPr>
          <w:rFonts w:ascii="IRNazanin" w:hAnsi="IRNazanin" w:eastAsia="IRNazanin" w:cs="IRNazanin"/>
          <w:lang w:bidi="fa-IR"/>
          <w:color w:val="111111"/>
          <w:sz w:val="28"/>
          <w:szCs w:val="28"/>
          <w:rtl/>
        </w:rPr>
        <w:t xml:space="preserve">أقول: و لا یبعد اتحاد بعض هذه الملخصات مع بعض آخر کما لا یخفی.</w:t>
      </w:r>
    </w:p>
    <w:p>
      <w:pPr>
        <w:pStyle w:val="Heading3"/>
      </w:pPr>
      <w:bookmarkStart w:id="1521" w:name="_Toc1082"/>
      <w:r>
        <w:t>6725- ملخص فصوص الحکم‏</w:t>
      </w:r>
      <w:bookmarkEnd w:id="1521"/>
    </w:p>
    <w:p>
      <w:pPr>
        <w:pStyle w:val="BookText"/>
      </w:pPr>
      <w:r>
        <w:rPr>
          <w:rFonts w:ascii="IRNazanin" w:hAnsi="IRNazanin" w:eastAsia="IRNazanin" w:cs="IRNazanin"/>
          <w:lang w:bidi="fa-IR"/>
          <w:color w:val="111111"/>
          <w:sz w:val="28"/>
          <w:szCs w:val="28"/>
          <w:rtl/>
        </w:rPr>
        <w:t xml:space="preserve">الأصل و الملخص کلاهما لمحیی الدین ابن العربی العامی، و یأتی الملخص باسمها نقش الفصوص فی حرف النون.</w:t>
      </w:r>
    </w:p>
    <w:p>
      <w:pPr>
        <w:pStyle w:val="Heading3"/>
      </w:pPr>
      <w:bookmarkStart w:id="1522" w:name="_Toc1083"/>
      <w:r>
        <w:t>ملخص الفصول البقراطیة</w:t>
      </w:r>
      <w:bookmarkEnd w:id="1522"/>
    </w:p>
    <w:p>
      <w:pPr>
        <w:pStyle w:val="BookText"/>
      </w:pPr>
      <w:r>
        <w:rPr>
          <w:rFonts w:ascii="IRNazanin" w:hAnsi="IRNazanin" w:eastAsia="IRNazanin" w:cs="IRNazanin"/>
          <w:lang w:bidi="fa-IR"/>
          <w:color w:val="111111"/>
          <w:sz w:val="28"/>
          <w:szCs w:val="28"/>
          <w:rtl/>
        </w:rPr>
        <w:t xml:space="preserve">هو ترجمه تلخیص جالینوس بالفارسیة مر فی التاء.</w:t>
      </w:r>
    </w:p>
    <w:p>
      <w:pPr>
        <w:pStyle w:val="Heading3"/>
      </w:pPr>
      <w:bookmarkStart w:id="1523" w:name="_Toc1084"/>
      <w:r>
        <w:t>6726- ملخص الفوائد السنیة و منتخب الفرائد الحسینیة</w:t>
      </w:r>
      <w:bookmarkEnd w:id="1523"/>
    </w:p>
    <w:p>
      <w:pPr>
        <w:pStyle w:val="BookText"/>
      </w:pPr>
      <w:r>
        <w:rPr>
          <w:rFonts w:ascii="IRNazanin" w:hAnsi="IRNazanin" w:eastAsia="IRNazanin" w:cs="IRNazanin"/>
          <w:lang w:bidi="fa-IR"/>
          <w:color w:val="111111"/>
          <w:sz w:val="28"/>
          <w:szCs w:val="28"/>
          <w:rtl/>
        </w:rPr>
        <w:t xml:space="preserve">المعروف بالفوائد العتیقة و الجدیدة، کلاهما لأستاذ الملخص المنتخب و هو الوحید البهبهانی الآقا محمد باقر بن المولی محمد أکمل المتوفی سنة 1206 أوله: [الحمد لله الواحد الأحد الفرد الصمد الذی خلق السماوات بغیر عمد]، و هی ثمانون فائدة ملخصه‏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06" w:name="pg11374_165347"/>
    <w:bookmarkEnd w:id="206"/>
    <w:p>
      <w:pPr>
        <w:pStyle w:val="BookText"/>
      </w:pPr>
      <w:r>
        <w:rPr>
          <w:rFonts w:ascii="IRNazanin" w:hAnsi="IRNazanin" w:eastAsia="IRNazanin" w:cs="IRNazanin"/>
          <w:lang w:bidi="fa-IR"/>
          <w:color w:val="111111"/>
          <w:sz w:val="28"/>
          <w:szCs w:val="28"/>
          <w:rtl/>
        </w:rPr>
        <w:t xml:space="preserve">من الفوائد الحائریة السابق ذکره لخصها منها تلمیذه المجاز من السید بحر العلوم، صاحب ریاض الشهادة الشیخ محمد حسن بن الحاج معصوم القزوینی الحائری، و قد شرح بنفسه هذا الملخص و سمی شرحه ب تنقیح المقاصد- أو- تلخیص المقاصد کما فی بعض النسخ- الأصولیة فی شرح ملخص الفوائد الحائریة کما مر و فرغ من الملخص فی ضحوة الاثنین (24 ج 1/ 1202) فی حیاة أستاذه الوحید، و فرغ من الشرح سنة 1212 کما مر</w:t>
      </w:r>
    </w:p>
    <w:p>
      <w:pPr>
        <w:pStyle w:val="Heading3"/>
      </w:pPr>
      <w:bookmarkStart w:id="1524" w:name="_Toc1085"/>
      <w:r>
        <w:t>6727- الملخص فی أصول الدین‏</w:t>
      </w:r>
      <w:bookmarkEnd w:id="1524"/>
    </w:p>
    <w:p>
      <w:pPr>
        <w:pStyle w:val="BookText"/>
      </w:pPr>
      <w:r>
        <w:rPr>
          <w:rFonts w:ascii="IRNazanin" w:hAnsi="IRNazanin" w:eastAsia="IRNazanin" w:cs="IRNazanin"/>
          <w:lang w:bidi="fa-IR"/>
          <w:color w:val="111111"/>
          <w:sz w:val="28"/>
          <w:szCs w:val="28"/>
          <w:rtl/>
        </w:rPr>
        <w:t xml:space="preserve">للسید الشریف المرتضی علم الهدی أبی القاسم علی بن الحسین بن موسی الموسوی، المتوفی سنة 436 ذکره فی تأسیس الشیعة و کشف الحجب و غیرهما نقلا عن کتاب النجاشی، و النسخة عند شیخ الإسلام الزنجانی، و هو کبیر فی أربعة أجزاء لکن فصولا من أول الجزء الأول و فصولا من آخر الجزء الرابع ساقطة عن هذه النسخة و کتب بعد تمام کل جزء أنه تم الجزء الفلان من کتاب الملخص فی أصول الدین و فی آخر الجزء الثانی تاریخ الکتابة (4 ذی قعدة 1027) و لما أنه صنفه بعد انتهاء إملاء الذخیرة و کان وقع بعض المطالب فی أول الذخیرة علی الإیجاز فبسط القول فیها فی الجزء الرابع من الملخص</w:t>
      </w:r>
    </w:p>
    <w:p>
      <w:pPr>
        <w:pStyle w:val="BookText"/>
      </w:pPr>
      <w:r>
        <w:rPr>
          <w:rFonts w:ascii="IRNazanin" w:hAnsi="IRNazanin" w:eastAsia="IRNazanin" w:cs="IRNazanin"/>
          <w:lang w:bidi="fa-IR"/>
          <w:color w:val="111111"/>
          <w:sz w:val="28"/>
          <w:szCs w:val="28"/>
          <w:rtl/>
        </w:rPr>
        <w:t xml:space="preserve">فکأنه جعل الجزء الرابع منه، الذی به تمام کتاب الملخص، تکملة للذخیرة قال فی أول الجزء الرابع بعد التسمیة، ما لفظه: [نبدأ بعون الله و قوته فی هذا الجزء بذکر أول الکلام المبسوط من الکتاب الموسوم بالذخیری المخالف لما بنی علیه صدره من الإیجاز و الاختصار لیکون تماما لکتاب الملخص من حیث انتهی الإملاء منه حسب ما رآه مصنفهما و رسمه و بالله عز و جل التوفیق فصل فی إفساد فی قولهم فی الکسب‏] و عناوینه: [باب الکلام فی الصفات، باب الکلام فی نفی الرؤیة، باب الکلام فی العدل، باب الکلام فی الإرادة، باب الکلام فی الکلام، باب الکلام فی المخلوق، باب الکلام فی الاستطاعة، باب دخل فی جملة فصول هذا الباب، باب الکلام فیما یتعلق بالمکلف‏] و فی کل من هذه الأبواب عدة فصول و مجموع الفصول الموجودة نیف و ثمانون فصلا و یشیر فی أثناء تلک الفصول إلی أسماء جملة من‏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07" w:name="pg11374_165348"/>
    <w:bookmarkEnd w:id="207"/>
    <w:p>
      <w:pPr>
        <w:pStyle w:val="BookText"/>
      </w:pPr>
      <w:r>
        <w:rPr>
          <w:rFonts w:ascii="IRNazanin" w:hAnsi="IRNazanin" w:eastAsia="IRNazanin" w:cs="IRNazanin"/>
          <w:lang w:bidi="fa-IR"/>
          <w:color w:val="111111"/>
          <w:sz w:val="28"/>
          <w:szCs w:val="28"/>
          <w:rtl/>
        </w:rPr>
        <w:t xml:space="preserve">تصانیفه کما صرح فی آخر جمل العلم و العمل أن الملخص بسط من الذخیرة</w:t>
      </w:r>
    </w:p>
    <w:p>
      <w:pPr>
        <w:pStyle w:val="Heading3"/>
      </w:pPr>
      <w:bookmarkStart w:id="1525" w:name="_Toc1086"/>
      <w:r>
        <w:t>6728- الملخص فی التنجیم‏</w:t>
      </w:r>
      <w:bookmarkEnd w:id="1525"/>
    </w:p>
    <w:p>
      <w:pPr>
        <w:pStyle w:val="BookText"/>
      </w:pPr>
      <w:r>
        <w:rPr>
          <w:rFonts w:ascii="IRNazanin" w:hAnsi="IRNazanin" w:eastAsia="IRNazanin" w:cs="IRNazanin"/>
          <w:lang w:bidi="fa-IR"/>
          <w:color w:val="111111"/>
          <w:sz w:val="28"/>
          <w:szCs w:val="28"/>
          <w:rtl/>
        </w:rPr>
        <w:t xml:space="preserve">للخواجة نصیر الدین الطوسی، المتوفی سنة 672، و النسخة فی مکتبة محمد مراد أفندی دامادزاده بإسلامبول و شرحه بعض الفضلاء، کما مر</w:t>
      </w:r>
    </w:p>
    <w:p>
      <w:pPr>
        <w:pStyle w:val="Heading3"/>
      </w:pPr>
      <w:bookmarkStart w:id="1526" w:name="_Toc1087"/>
      <w:r>
        <w:t>6729- الملخص فی المعانی و البیان‏</w:t>
      </w:r>
      <w:bookmarkEnd w:id="1526"/>
    </w:p>
    <w:p>
      <w:pPr>
        <w:pStyle w:val="BookText"/>
      </w:pPr>
      <w:r>
        <w:rPr>
          <w:rFonts w:ascii="IRNazanin" w:hAnsi="IRNazanin" w:eastAsia="IRNazanin" w:cs="IRNazanin"/>
          <w:lang w:bidi="fa-IR"/>
          <w:color w:val="111111"/>
          <w:sz w:val="28"/>
          <w:szCs w:val="28"/>
          <w:rtl/>
        </w:rPr>
        <w:t xml:space="preserve">للمولی خیر الدین الألله‏آبادی، و له شرحه أیضا الموسوم ب نقد البلاغة کما یأتی أنه فرغ منه سنة 1225</w:t>
      </w:r>
    </w:p>
    <w:p>
      <w:pPr>
        <w:pStyle w:val="Heading3"/>
      </w:pPr>
      <w:bookmarkStart w:id="1527" w:name="_Toc1088"/>
      <w:r>
        <w:t>6730- الملخص فی الهیئة</w:t>
      </w:r>
      <w:bookmarkEnd w:id="1527"/>
    </w:p>
    <w:p>
      <w:pPr>
        <w:pStyle w:val="BookText"/>
      </w:pPr>
      <w:r>
        <w:rPr>
          <w:rFonts w:ascii="IRNazanin" w:hAnsi="IRNazanin" w:eastAsia="IRNazanin" w:cs="IRNazanin"/>
          <w:lang w:bidi="fa-IR"/>
          <w:color w:val="111111"/>
          <w:sz w:val="28"/>
          <w:szCs w:val="28"/>
          <w:rtl/>
        </w:rPr>
        <w:t xml:space="preserve">لمحمود بن محمد بن عمر الچغمینی أوله:</w:t>
      </w:r>
    </w:p>
    <w:p>
      <w:pPr>
        <w:pStyle w:val="BookText"/>
      </w:pPr>
      <w:r>
        <w:rPr>
          <w:rFonts w:ascii="IRNazanin" w:hAnsi="IRNazanin" w:eastAsia="IRNazanin" w:cs="IRNazanin"/>
          <w:lang w:bidi="fa-IR"/>
          <w:color w:val="111111"/>
          <w:sz w:val="28"/>
          <w:szCs w:val="28"/>
          <w:rtl/>
        </w:rPr>
        <w:t xml:space="preserve">[الحمد لله کفا إفضاله و الصلاة علی نبیه محمد و آله‏] و علیه شروح و حواش للأصحاب کما مر فی (6: 135 و 13: 176) و منها شرح القاضی‏زاده الرومی، شرحه باسم السلطان ألغ بیک بن شاه‏رخ بن أمیر تیمور گورکان، و النسخة عند السید أبی القاسم الموسوی الریاضی الخوانساری، کتابته سنة 897 و مطبوع فی طهران و الشرح مزجی أوله: [الحمد لله الذی جعل الشمس ضیاء و القمر نورا] و علی هذا الشرح حواشی لجمع کثیر من الأصحاب و کتب الشیخ‏زاده أبو إسحاق ابن عبد الله الخادم الکوبنانی فی القرن التاسع علی الشرح حاشیة توجد فی (دانشگاه 50/ 2417) ضمن سبع رسائله ستة منها بخطه و هی: 1- شرح الشمسیة 2- حل مسألة الإقبال و الإدبار 3- حاشیة شرح الملخص هذا، 4- شرح زیج ایلخانی</w:t>
      </w:r>
    </w:p>
    <w:p>
      <w:pPr>
        <w:pStyle w:val="BookText"/>
      </w:pPr>
      <w:r>
        <w:rPr>
          <w:rFonts w:ascii="IRNazanin" w:hAnsi="IRNazanin" w:eastAsia="IRNazanin" w:cs="IRNazanin"/>
          <w:lang w:bidi="fa-IR"/>
          <w:color w:val="111111"/>
          <w:sz w:val="28"/>
          <w:szCs w:val="28"/>
          <w:rtl/>
        </w:rPr>
        <w:t xml:space="preserve">بالفارسیة، 5- تألیفیه أو رساله‏ای در تناسب تألیفی، بالفارسیة 6- تضعیف بیوتات شطرنج أو تضعیفیه فارسی أیضا، و أما السابع فهو شرح سی فصل بالعربیة و المجموعة فی 323 ورق‏</w:t>
      </w:r>
    </w:p>
    <w:p>
      <w:pPr>
        <w:pStyle w:val="Heading3"/>
      </w:pPr>
      <w:bookmarkStart w:id="1528" w:name="_Toc1089"/>
      <w:r>
        <w:t>6731- ملخص الکشاف‏</w:t>
      </w:r>
      <w:bookmarkEnd w:id="1528"/>
    </w:p>
    <w:p>
      <w:pPr>
        <w:pStyle w:val="BookText"/>
      </w:pPr>
      <w:r>
        <w:rPr>
          <w:rFonts w:ascii="IRNazanin" w:hAnsi="IRNazanin" w:eastAsia="IRNazanin" w:cs="IRNazanin"/>
          <w:lang w:bidi="fa-IR"/>
          <w:color w:val="111111"/>
          <w:sz w:val="28"/>
          <w:szCs w:val="28"/>
          <w:rtl/>
        </w:rPr>
        <w:t xml:space="preserve">للعلامة الحلی و مر بعنوان تلخیص الکشاف و مر أیضا مختصر الکشاف الموسوم بالکاف الشاف‏</w:t>
      </w:r>
    </w:p>
    <w:p>
      <w:pPr>
        <w:pStyle w:val="Heading3"/>
      </w:pPr>
      <w:bookmarkStart w:id="1529" w:name="_Toc1090"/>
      <w:r>
        <w:t>6732- ملخص کیمیای سعادت‏</w:t>
      </w:r>
      <w:bookmarkEnd w:id="1529"/>
    </w:p>
    <w:p>
      <w:pPr>
        <w:pStyle w:val="BookText"/>
      </w:pPr>
      <w:r>
        <w:rPr>
          <w:rFonts w:ascii="IRNazanin" w:hAnsi="IRNazanin" w:eastAsia="IRNazanin" w:cs="IRNazanin"/>
          <w:lang w:bidi="fa-IR"/>
          <w:color w:val="111111"/>
          <w:sz w:val="28"/>
          <w:szCs w:val="28"/>
          <w:rtl/>
        </w:rPr>
        <w:t xml:space="preserve">أخلاق عرفانی أوله: [الحمد لله الذی اخترع ماهیات الأشیاء بفیض وجوده و بعد، ما یبین رمز الأقطاب فی إثبات القدیم سبحانه‏] و النسخة مذهبة فی (طهران، موزة 3730) کتبت بقلم النسخ‏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08" w:name="pg11374_165349"/>
    <w:bookmarkEnd w:id="208"/>
    <w:p>
      <w:pPr>
        <w:pStyle w:val="BookText"/>
      </w:pPr>
      <w:r>
        <w:rPr>
          <w:rFonts w:ascii="IRNazanin" w:hAnsi="IRNazanin" w:eastAsia="IRNazanin" w:cs="IRNazanin"/>
          <w:lang w:bidi="fa-IR"/>
          <w:color w:val="111111"/>
          <w:sz w:val="28"/>
          <w:szCs w:val="28"/>
          <w:rtl/>
        </w:rPr>
        <w:t xml:space="preserve">فی القرن الحادی عشر فی 430 ص‏</w:t>
      </w:r>
    </w:p>
    <w:p>
      <w:pPr>
        <w:pStyle w:val="Heading3"/>
      </w:pPr>
      <w:bookmarkStart w:id="1530" w:name="_Toc1091"/>
      <w:r>
        <w:t>6733- ملخص اللغات‏</w:t>
      </w:r>
      <w:bookmarkEnd w:id="1530"/>
    </w:p>
    <w:p>
      <w:pPr>
        <w:pStyle w:val="BookText"/>
      </w:pPr>
      <w:r>
        <w:rPr>
          <w:rFonts w:ascii="IRNazanin" w:hAnsi="IRNazanin" w:eastAsia="IRNazanin" w:cs="IRNazanin"/>
          <w:lang w:bidi="fa-IR"/>
          <w:color w:val="111111"/>
          <w:sz w:val="28"/>
          <w:szCs w:val="28"/>
          <w:rtl/>
        </w:rPr>
        <w:t xml:space="preserve">للحسن الخطیب البمی الکرمانی، کما ذکره فی بعض الفهارس‏</w:t>
      </w:r>
    </w:p>
    <w:p>
      <w:pPr>
        <w:pStyle w:val="Heading3"/>
      </w:pPr>
      <w:bookmarkStart w:id="1531" w:name="_Toc1092"/>
      <w:r>
        <w:t>6734- ملخص مجمع البیان‏</w:t>
      </w:r>
      <w:bookmarkEnd w:id="1531"/>
    </w:p>
    <w:p>
      <w:pPr>
        <w:pStyle w:val="BookText"/>
      </w:pPr>
      <w:r>
        <w:rPr>
          <w:rFonts w:ascii="IRNazanin" w:hAnsi="IRNazanin" w:eastAsia="IRNazanin" w:cs="IRNazanin"/>
          <w:lang w:bidi="fa-IR"/>
          <w:color w:val="111111"/>
          <w:sz w:val="28"/>
          <w:szCs w:val="28"/>
          <w:rtl/>
        </w:rPr>
        <w:t xml:space="preserve">ذکرنا الأصل فی (20: 000) أما الملخص: لأفضل الملک المتخلص ب (المعی) صاحب أفضل التواریخ و غیره، لخصه مع النقل إلی الفارسیة باسم أحمد شاه القاجار علی عهد حکومة السلطان حسن میرزا نیر الدولة فی خراسان 1330 و سمی الملخص ب أفضل التفاسیر أوله: [سپاس فراوان و ستایش بی‏پایان توانا خداوندی را سزد] نسخه خط المؤلف توجد فی (الملک 661) کتبت بقلم النستعلیق فی 1330 فی 151 ورقة</w:t>
      </w:r>
    </w:p>
    <w:p>
      <w:pPr>
        <w:pStyle w:val="Heading3"/>
      </w:pPr>
      <w:bookmarkStart w:id="1532" w:name="_Toc1093"/>
      <w:r>
        <w:t>6735- ملخص مجمع الفرس‏</w:t>
      </w:r>
      <w:bookmarkEnd w:id="1532"/>
    </w:p>
    <w:p>
      <w:pPr>
        <w:pStyle w:val="BookText"/>
      </w:pPr>
      <w:r>
        <w:rPr>
          <w:rFonts w:ascii="IRNazanin" w:hAnsi="IRNazanin" w:eastAsia="IRNazanin" w:cs="IRNazanin"/>
          <w:lang w:bidi="fa-IR"/>
          <w:color w:val="111111"/>
          <w:sz w:val="28"/>
          <w:szCs w:val="28"/>
          <w:rtl/>
        </w:rPr>
        <w:t xml:space="preserve">أشرنا إلی الأصل فی (16: 201 و 20:</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و هو مرتب علی الحروف، و ذکر أول حروف اللغات فی (باب) کما ذکر آخر الحروف فی (فصل) و طبع بطهران فی ثلاث مجلدات فی 1338 ش، باهتمام من محمد دبیر سیاقی. أوله: [ابتدای کلام هر دانشمند سخنور و انتهای سخن هر خردمند هنرپرور ...]. و قد تصرف سروری فی کتابه هذا ثلاث مرات، إحداها بعد أن وصل فرهنگ جهانگیری المذکور فی</w:t>
      </w:r>
    </w:p>
    <w:p>
      <w:pPr>
        <w:pStyle w:val="BookText"/>
      </w:pPr>
      <w:r>
        <w:rPr>
          <w:rFonts w:ascii="IRNazanin" w:hAnsi="IRNazanin" w:eastAsia="IRNazanin" w:cs="IRNazanin"/>
          <w:lang w:bidi="fa-IR"/>
          <w:color w:val="111111"/>
          <w:sz w:val="28"/>
          <w:szCs w:val="28"/>
          <w:rtl/>
        </w:rPr>
        <w:t xml:space="preserve">(16: 197) إلی إیران، و مرة فی لاهور 1036، و مرة لخصه کما أشرنا إلیه فی (9: 443) نسخه غیر تامة من الملخص توجد فی (المجلس، 2817) کتبها محمد حسن الشهیر ب (وکیل) فی 1221 فی 660 ص.</w:t>
      </w:r>
    </w:p>
    <w:p>
      <w:pPr>
        <w:pStyle w:val="Heading3"/>
      </w:pPr>
      <w:bookmarkStart w:id="1533" w:name="_Toc1094"/>
      <w:r>
        <w:t>6736- ملخص المرام‏</w:t>
      </w:r>
      <w:bookmarkEnd w:id="1533"/>
    </w:p>
    <w:p>
      <w:pPr>
        <w:pStyle w:val="BookText"/>
      </w:pPr>
      <w:r>
        <w:rPr>
          <w:rFonts w:ascii="IRNazanin" w:hAnsi="IRNazanin" w:eastAsia="IRNazanin" w:cs="IRNazanin"/>
          <w:lang w:bidi="fa-IR"/>
          <w:color w:val="111111"/>
          <w:sz w:val="28"/>
          <w:szCs w:val="28"/>
          <w:rtl/>
        </w:rPr>
        <w:t xml:space="preserve">فی تلخیص غایة المرام فی الإمامة، للآقا نجفی الأصفهانی، المتوفی سنة 1331، ذکر فی آخر جامع الأنوار له، المطبوع سنة 1297.</w:t>
      </w:r>
    </w:p>
    <w:p>
      <w:pPr>
        <w:pStyle w:val="Heading3"/>
      </w:pPr>
      <w:bookmarkStart w:id="1534" w:name="_Toc1095"/>
      <w:r>
        <w:t>6737- ملخص المستخلص‏</w:t>
      </w:r>
      <w:bookmarkEnd w:id="1534"/>
    </w:p>
    <w:p>
      <w:pPr>
        <w:pStyle w:val="BookText"/>
      </w:pPr>
      <w:r>
        <w:rPr>
          <w:rFonts w:ascii="IRNazanin" w:hAnsi="IRNazanin" w:eastAsia="IRNazanin" w:cs="IRNazanin"/>
          <w:lang w:bidi="fa-IR"/>
          <w:color w:val="111111"/>
          <w:sz w:val="28"/>
          <w:szCs w:val="28"/>
          <w:rtl/>
        </w:rPr>
        <w:t xml:space="preserve">ذکرنا الأصل فی (21: 3). الذی أوله:</w:t>
      </w:r>
    </w:p>
    <w:p>
      <w:pPr>
        <w:pStyle w:val="BookText"/>
      </w:pPr>
      <w:r>
        <w:rPr>
          <w:rFonts w:ascii="IRNazanin" w:hAnsi="IRNazanin" w:eastAsia="IRNazanin" w:cs="IRNazanin"/>
          <w:lang w:bidi="fa-IR"/>
          <w:color w:val="111111"/>
          <w:sz w:val="28"/>
          <w:szCs w:val="28"/>
          <w:rtl/>
        </w:rPr>
        <w:t xml:space="preserve">[الحمد لله و سلام علی عباده الذین اصطفی علی الخصوص علی محمد ... العوذ و العیاذ پناه گرفتن به کسی یا به جایی یا به چیزی، أقسام فعل ثلاثی شش است ...]. أما الملخص فمر أیضا بعنوان لسان التنزیل فی (18: 301) نسخه منه فی (أور خان،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09" w:name="pg11374_165350"/>
    <w:bookmarkEnd w:id="209"/>
    <w:p>
      <w:pPr>
        <w:pStyle w:val="BookText"/>
      </w:pPr>
      <w:r>
        <w:rPr>
          <w:rFonts w:ascii="IRNazanin" w:hAnsi="IRNazanin" w:eastAsia="IRNazanin" w:cs="IRNazanin"/>
          <w:lang w:bidi="fa-IR"/>
          <w:color w:val="111111"/>
          <w:sz w:val="28"/>
          <w:szCs w:val="28"/>
          <w:rtl/>
        </w:rPr>
        <w:t xml:space="preserve">بورسه 194) کتبت فی 850 و نسبت فیها، و بتبعها فی فهرس المکتبة، إلی جمال الدین أحمد بن إسحاق.</w:t>
      </w:r>
    </w:p>
    <w:p>
      <w:pPr>
        <w:pStyle w:val="Heading3"/>
      </w:pPr>
      <w:bookmarkStart w:id="1535" w:name="_Toc1096"/>
      <w:r>
        <w:t>6738- ملخص مصفاة الأشباح‏</w:t>
      </w:r>
      <w:bookmarkEnd w:id="1535"/>
    </w:p>
    <w:p>
      <w:pPr>
        <w:pStyle w:val="BookText"/>
      </w:pPr>
      <w:r>
        <w:rPr>
          <w:rFonts w:ascii="IRNazanin" w:hAnsi="IRNazanin" w:eastAsia="IRNazanin" w:cs="IRNazanin"/>
          <w:lang w:bidi="fa-IR"/>
          <w:color w:val="111111"/>
          <w:sz w:val="28"/>
          <w:szCs w:val="28"/>
          <w:rtl/>
        </w:rPr>
        <w:t xml:space="preserve">المذکور فی (21: 125) مع الترجمة الفارسیة، مرتب علی أربعة فنون فی أسرار علم الشرائع و علم الأخلاق و أصول الدین و العرفان و کل فن فی عدة أبواب کأصله، و یسمی الملخص ب آینه حق‏نما أو آینه جهان‏نما. أوله: [شکر و سپاس بی‏قیاس مر خداوندی را که ...].</w:t>
      </w:r>
    </w:p>
    <w:p>
      <w:pPr>
        <w:pStyle w:val="BookText"/>
      </w:pPr>
      <w:r>
        <w:rPr>
          <w:rFonts w:ascii="IRNazanin" w:hAnsi="IRNazanin" w:eastAsia="IRNazanin" w:cs="IRNazanin"/>
          <w:lang w:bidi="fa-IR"/>
          <w:color w:val="111111"/>
          <w:sz w:val="28"/>
          <w:szCs w:val="28"/>
          <w:rtl/>
        </w:rPr>
        <w:t xml:space="preserve">و هو أیضا لمؤلف أصله نور الدین الکاشانی، نسخه منه فی (الرضویة 52، أخلاق 6234) کتبت بقلم النستعلیق فی (23 شوال 1125) فی 115 ورقا، و نسخه أخری فی (المجلس 565) کتبها عبد العلی بن معصوم القزوینی الأصفهانی فی یوم الجمعة (3 ج 2/ 1223) فی 206 ورقا.</w:t>
      </w:r>
    </w:p>
    <w:p>
      <w:pPr>
        <w:pStyle w:val="Heading3"/>
      </w:pPr>
      <w:bookmarkStart w:id="1536" w:name="_Toc1097"/>
      <w:r>
        <w:t>ملخص معراج السعادة</w:t>
      </w:r>
      <w:bookmarkEnd w:id="1536"/>
    </w:p>
    <w:p>
      <w:pPr>
        <w:pStyle w:val="BookText"/>
      </w:pPr>
      <w:r>
        <w:rPr>
          <w:rFonts w:ascii="IRNazanin" w:hAnsi="IRNazanin" w:eastAsia="IRNazanin" w:cs="IRNazanin"/>
          <w:lang w:bidi="fa-IR"/>
          <w:color w:val="111111"/>
          <w:sz w:val="28"/>
          <w:szCs w:val="28"/>
          <w:rtl/>
        </w:rPr>
        <w:t xml:space="preserve">النراقیة، مر فی (22: 13) بعنوان المقامات العلیة.</w:t>
      </w:r>
    </w:p>
    <w:p>
      <w:pPr>
        <w:pStyle w:val="Heading3"/>
      </w:pPr>
      <w:bookmarkStart w:id="1537" w:name="_Toc1098"/>
      <w:r>
        <w:t>6739- ملخص معیار جمالی‏</w:t>
      </w:r>
      <w:bookmarkEnd w:id="1537"/>
    </w:p>
    <w:p>
      <w:pPr>
        <w:pStyle w:val="BookText"/>
      </w:pPr>
      <w:r>
        <w:rPr>
          <w:rFonts w:ascii="IRNazanin" w:hAnsi="IRNazanin" w:eastAsia="IRNazanin" w:cs="IRNazanin"/>
          <w:lang w:bidi="fa-IR"/>
          <w:color w:val="111111"/>
          <w:sz w:val="28"/>
          <w:szCs w:val="28"/>
          <w:rtl/>
        </w:rPr>
        <w:t xml:space="preserve">لأحد من محرری دار الإنشاء الشاه سلطان حسین، و هو تحریر فنیة العروض و القافیة بعبارات أسهل. أوله: [موزونی سخن ثنای حضرت حق عز شأنه و مطبوعی بیان ... و بعد، چون در أیام خجسته آغاز ...] نسخه مذهبة منه فی (المجلس 1/ 3486) کتبها عبد الوهاب الرشتی فی 1222 فی 135 ص.</w:t>
      </w:r>
    </w:p>
    <w:p>
      <w:pPr>
        <w:pStyle w:val="Heading3"/>
      </w:pPr>
      <w:bookmarkStart w:id="1538" w:name="_Toc1099"/>
      <w:r>
        <w:t>6740- ملخص المقال فی أحوال الرجال‏</w:t>
      </w:r>
      <w:bookmarkEnd w:id="1538"/>
    </w:p>
    <w:p>
      <w:pPr>
        <w:pStyle w:val="BookText"/>
      </w:pPr>
      <w:r>
        <w:rPr>
          <w:rFonts w:ascii="IRNazanin" w:hAnsi="IRNazanin" w:eastAsia="IRNazanin" w:cs="IRNazanin"/>
          <w:lang w:bidi="fa-IR"/>
          <w:color w:val="111111"/>
          <w:sz w:val="28"/>
          <w:szCs w:val="28"/>
          <w:rtl/>
        </w:rPr>
        <w:t xml:space="preserve">للسید عبد الله بن محمد رضا الحسینی الشبر الکاظمی، المتوفی سنة 1242. أوله: [الحمد لله رب ...]. ذکر فی الدیباجة اسمه و نسبه و إنه لخصه من کتابه الکبیر الموسوم ب جامع المقال.</w:t>
      </w:r>
    </w:p>
    <w:p>
      <w:pPr>
        <w:pStyle w:val="BookText"/>
      </w:pPr>
      <w:r>
        <w:rPr>
          <w:rFonts w:ascii="IRNazanin" w:hAnsi="IRNazanin" w:eastAsia="IRNazanin" w:cs="IRNazanin"/>
          <w:lang w:bidi="fa-IR"/>
          <w:color w:val="111111"/>
          <w:sz w:val="28"/>
          <w:szCs w:val="28"/>
          <w:rtl/>
        </w:rPr>
        <w:t xml:space="preserve">و هو نظیر وجیزة المجلسی الثانی لکنه أکبر منه فی 6350 بیتا و کتابة النسخة فی یوم الأحد (4 رمضان 1248) عن خط المؤلف، عند الآقا نجفی بقم.</w:t>
      </w:r>
    </w:p>
    <w:p>
      <w:pPr>
        <w:pStyle w:val="Heading3"/>
      </w:pPr>
      <w:bookmarkStart w:id="1539" w:name="_Toc1100"/>
      <w:r>
        <w:t>6741- ملخص المقال فی أحوال الرجال‏</w:t>
      </w:r>
      <w:bookmarkEnd w:id="1539"/>
    </w:p>
    <w:p>
      <w:pPr>
        <w:pStyle w:val="BookText"/>
      </w:pPr>
      <w:r>
        <w:rPr>
          <w:rFonts w:ascii="IRNazanin" w:hAnsi="IRNazanin" w:eastAsia="IRNazanin" w:cs="IRNazanin"/>
          <w:lang w:bidi="fa-IR"/>
          <w:color w:val="111111"/>
          <w:sz w:val="28"/>
          <w:szCs w:val="28"/>
          <w:rtl/>
        </w:rPr>
        <w:t xml:space="preserve">للشیخ عبد الرحیم بن عبد الحسین الحائری.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10" w:name="pg11374_165351"/>
    <w:bookmarkEnd w:id="210"/>
    <w:p>
      <w:pPr>
        <w:pStyle w:val="Heading3"/>
      </w:pPr>
      <w:bookmarkStart w:id="1540" w:name="_Toc1101"/>
      <w:r>
        <w:t>6742- ملخص المقال فی الدرایة و الرجال‏</w:t>
      </w:r>
      <w:bookmarkEnd w:id="1540"/>
    </w:p>
    <w:p>
      <w:pPr>
        <w:pStyle w:val="BookText"/>
      </w:pPr>
      <w:r>
        <w:rPr>
          <w:rFonts w:ascii="IRNazanin" w:hAnsi="IRNazanin" w:eastAsia="IRNazanin" w:cs="IRNazanin"/>
          <w:lang w:bidi="fa-IR"/>
          <w:color w:val="111111"/>
          <w:sz w:val="28"/>
          <w:szCs w:val="28"/>
          <w:rtl/>
        </w:rPr>
        <w:t xml:space="preserve">للحاج السید محمد العصار اللواسانی بن محمود (1264- 1356) المذکور فی (9: 724) فرغ منه فی المشهد فی ع 2/ 1247. أوله: [... و بعد، این بنده شرمنده در موقع نوشتن فقاهة الرضویة چون در مقدمه آن کتاب أموری را مذکور نموده‏ام که شخصی‏]. یوجد فی (الرضویة 106 رجال) بخط المؤلف و بالتأریخ المذکور.</w:t>
      </w:r>
    </w:p>
    <w:p>
      <w:pPr>
        <w:pStyle w:val="Heading3"/>
      </w:pPr>
      <w:bookmarkStart w:id="1541" w:name="_Toc1102"/>
      <w:r>
        <w:t>6743- ملخص المقال فی تحقیق أحوال الرجال‏</w:t>
      </w:r>
      <w:bookmarkEnd w:id="1541"/>
    </w:p>
    <w:p>
      <w:pPr>
        <w:pStyle w:val="BookText"/>
      </w:pPr>
      <w:r>
        <w:rPr>
          <w:rFonts w:ascii="IRNazanin" w:hAnsi="IRNazanin" w:eastAsia="IRNazanin" w:cs="IRNazanin"/>
          <w:lang w:bidi="fa-IR"/>
          <w:color w:val="111111"/>
          <w:sz w:val="28"/>
          <w:szCs w:val="28"/>
          <w:rtl/>
        </w:rPr>
        <w:t xml:space="preserve">للشیخ إبراهیم بن الحسین بن علی بن الغفار الدنبلی الخوئی، المستشهد فی فتنة الأکراد بخوی سنة 1325 کتبه سنة 1277 و عمره یومئذ ثلاثون سنة کما صرح به فی ترجمه نفسه فی آخر الکتاب و ذکر هناک روایته عن الشیخ مهدی النجفی و الشیخ محمد حسین الکاظمی. أوله:</w:t>
      </w:r>
    </w:p>
    <w:p>
      <w:pPr>
        <w:pStyle w:val="BookText"/>
      </w:pPr>
      <w:r>
        <w:rPr>
          <w:rFonts w:ascii="IRNazanin" w:hAnsi="IRNazanin" w:eastAsia="IRNazanin" w:cs="IRNazanin"/>
          <w:lang w:bidi="fa-IR"/>
          <w:color w:val="111111"/>
          <w:sz w:val="28"/>
          <w:szCs w:val="28"/>
          <w:rtl/>
        </w:rPr>
        <w:t xml:space="preserve">[الحمد لله المتفرد بالدوام ...]. ابتدأ فیه بفوائد رجالیة، و رتبه علی أقسام الثقات و الحسان و الموثقین و الضعفاء و المجاهیل و من لم یبلغ رتبة الممدوحین و المذمومین و ختم بالکنی و الألقاب، و استشهد فی داره بالهجوم علیه من الأشرار فی سنة 1325.</w:t>
      </w:r>
    </w:p>
    <w:p>
      <w:pPr>
        <w:pStyle w:val="Heading3"/>
      </w:pPr>
      <w:bookmarkStart w:id="1542" w:name="_Toc1103"/>
      <w:r>
        <w:t>6744- ملخص المقال فی نظم مختصر خلاصة الأقوال فی معرفة أسماء الرجال‏</w:t>
      </w:r>
      <w:bookmarkEnd w:id="1542"/>
    </w:p>
    <w:p>
      <w:pPr>
        <w:pStyle w:val="BookText"/>
      </w:pPr>
      <w:r>
        <w:rPr>
          <w:rFonts w:ascii="IRNazanin" w:hAnsi="IRNazanin" w:eastAsia="IRNazanin" w:cs="IRNazanin"/>
          <w:lang w:bidi="fa-IR"/>
          <w:color w:val="111111"/>
          <w:sz w:val="28"/>
          <w:szCs w:val="28"/>
          <w:rtl/>
        </w:rPr>
        <w:t xml:space="preserve">للحاج شیخ عبد الرحیم بن الشیخ عبد الحسین بن الشیخ محمد حسین الطهرانی الأصفهانی الحائری، صاحب الفصول المولود بکربلاء سنة 1294. و ذکر ترجمه حاله علی ظهر المطبوع منه فی سنة 1343 و فرغ من نظمه سنة 1333.</w:t>
      </w:r>
    </w:p>
    <w:p>
      <w:pPr>
        <w:pStyle w:val="Heading3"/>
      </w:pPr>
      <w:bookmarkStart w:id="1543" w:name="_Toc1104"/>
      <w:r>
        <w:t>6745- ملخص مقدمه الأدب‏</w:t>
      </w:r>
      <w:bookmarkEnd w:id="1543"/>
    </w:p>
    <w:p>
      <w:pPr>
        <w:pStyle w:val="BookText"/>
      </w:pPr>
      <w:r>
        <w:rPr>
          <w:rFonts w:ascii="IRNazanin" w:hAnsi="IRNazanin" w:eastAsia="IRNazanin" w:cs="IRNazanin"/>
          <w:lang w:bidi="fa-IR"/>
          <w:color w:val="111111"/>
          <w:sz w:val="28"/>
          <w:szCs w:val="28"/>
          <w:rtl/>
        </w:rPr>
        <w:t xml:space="preserve">الأصل لجار الله الزمخشری کما مر فی (22: 38) لخصها بعض الأدباء و سماها ب ترشیح الفضائل و ذکرت تاریخ التلخیص فی آخر الکتاب سنة (خمس و عشرین و سبعمائة- 725). أوله: [الحمد لله الذی وضع تاج الشرف علی قمه ... فقد اختصر مقدمه الأدب بإیجاز و إطناب ...] نسخه منه فی (أور خان جامع، بورسه 1606) کتبها فتح الله بن حبیب الدین بقلم النسخ و النستعلیق فی سنة 788 فی 131 ورقا.</w:t>
      </w:r>
    </w:p>
    <w:p>
      <w:pPr>
        <w:pStyle w:val="Heading3"/>
      </w:pPr>
      <w:bookmarkStart w:id="1544" w:name="_Toc1105"/>
      <w:r>
        <w:t>6746- ملخص النقض‏</w:t>
      </w:r>
      <w:bookmarkEnd w:id="1544"/>
    </w:p>
    <w:p>
      <w:pPr>
        <w:pStyle w:val="BookText"/>
      </w:pPr>
      <w:r>
        <w:rPr>
          <w:rFonts w:ascii="IRNazanin" w:hAnsi="IRNazanin" w:eastAsia="IRNazanin" w:cs="IRNazanin"/>
          <w:lang w:bidi="fa-IR"/>
          <w:color w:val="111111"/>
          <w:sz w:val="28"/>
          <w:szCs w:val="28"/>
          <w:rtl/>
        </w:rPr>
        <w:t xml:space="preserve">مر أصله فی (3: 130) بعنوان بعض مثالب النواصب لأبی الرشید عبد الجلیل الرازی، و هو مباحث الکلام سیما، الإمامة،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11" w:name="pg11374_165352"/>
    <w:bookmarkEnd w:id="211"/>
    <w:p>
      <w:pPr>
        <w:pStyle w:val="BookText"/>
      </w:pPr>
      <w:r>
        <w:rPr>
          <w:rFonts w:ascii="IRNazanin" w:hAnsi="IRNazanin" w:eastAsia="IRNazanin" w:cs="IRNazanin"/>
          <w:lang w:bidi="fa-IR"/>
          <w:color w:val="111111"/>
          <w:sz w:val="28"/>
          <w:szCs w:val="28"/>
          <w:rtl/>
        </w:rPr>
        <w:t xml:space="preserve">و فیها فوائد: رجالی، حدیثی، تاریخی، جغرافیایی، ألفه بین سنین (556- 559) و طبع بطهران سنة 1335 ش، قدمه و علق علیه السید جلال الدین المحدث الأرموی الحسینی و کتب رسالة مستقلة تعد مفتاح النقض اسمه کلید النقض و تعلیقات آن و عنده أربع نسخ من النقض لیست بینها نسخه کاملة کما أن عنده نسخه مذهبة من ملخص النقض کتب بقلم النستعلیق فی سنة 1050.</w:t>
      </w:r>
    </w:p>
    <w:p>
      <w:pPr>
        <w:pStyle w:val="Heading3"/>
      </w:pPr>
      <w:bookmarkStart w:id="1545" w:name="_Toc1106"/>
      <w:r>
        <w:t>6747- ملستان‏</w:t>
      </w:r>
      <w:bookmarkEnd w:id="1545"/>
    </w:p>
    <w:p>
      <w:pPr>
        <w:pStyle w:val="BookText"/>
      </w:pPr>
      <w:r>
        <w:rPr>
          <w:rFonts w:ascii="IRNazanin" w:hAnsi="IRNazanin" w:eastAsia="IRNazanin" w:cs="IRNazanin"/>
          <w:lang w:bidi="fa-IR"/>
          <w:color w:val="111111"/>
          <w:sz w:val="28"/>
          <w:szCs w:val="28"/>
          <w:rtl/>
        </w:rPr>
        <w:t xml:space="preserve">لمیرزا إبراهیم مدائح‏نگار التفرشی بن مهدی بن رضا قلی، المولود فی تفرش 1280 ق، المتوفی (1280- 1325 ق). و هو علی طراز گلستان سعدی فی خمسة (ساغر) و خاتمة (جرعه): 1- فی حسن السلوک و عادات الملوک، 2- فی أخلاق</w:t>
      </w:r>
    </w:p>
    <w:p>
      <w:pPr>
        <w:pStyle w:val="BookText"/>
      </w:pPr>
      <w:r>
        <w:rPr>
          <w:rFonts w:ascii="IRNazanin" w:hAnsi="IRNazanin" w:eastAsia="IRNazanin" w:cs="IRNazanin"/>
          <w:lang w:bidi="fa-IR"/>
          <w:color w:val="111111"/>
          <w:sz w:val="28"/>
          <w:szCs w:val="28"/>
          <w:rtl/>
        </w:rPr>
        <w:t xml:space="preserve">الدراویش، 3- فی التفویض إلی الله، 4- فی الحمق و الجهل، 5- فی الحکم و الآداب. و الجرعة فی شرح أحوال نفسه. أوله: [حمد خدای را عظمت قدرته که قدرتش موجب حیرت است و بصنع اندرش مزید فکرت‏].</w:t>
      </w:r>
    </w:p>
    <w:p>
      <w:pPr>
        <w:pStyle w:val="BookText"/>
      </w:pPr>
      <w:r>
        <w:rPr>
          <w:rFonts w:ascii="IRNazanin" w:hAnsi="IRNazanin" w:eastAsia="IRNazanin" w:cs="IRNazanin"/>
          <w:lang w:bidi="fa-IR"/>
          <w:color w:val="111111"/>
          <w:sz w:val="28"/>
          <w:szCs w:val="28"/>
          <w:rtl/>
        </w:rPr>
        <w:t xml:space="preserve">یوجد فی (الرضویة 4/ 10314) بخط علی أکبر بن میرزا إسماعیل السمنانی المتخلص ب یا هو، کتابته 1330.</w:t>
      </w:r>
    </w:p>
    <w:p>
      <w:pPr>
        <w:pStyle w:val="Heading3"/>
      </w:pPr>
      <w:bookmarkStart w:id="1546" w:name="_Toc1107"/>
      <w:r>
        <w:t>6748- ملعمة الأسرار</w:t>
      </w:r>
      <w:bookmarkEnd w:id="1546"/>
    </w:p>
    <w:p>
      <w:pPr>
        <w:pStyle w:val="BookText"/>
      </w:pPr>
      <w:r>
        <w:rPr>
          <w:rFonts w:ascii="IRNazanin" w:hAnsi="IRNazanin" w:eastAsia="IRNazanin" w:cs="IRNazanin"/>
          <w:lang w:bidi="fa-IR"/>
          <w:color w:val="111111"/>
          <w:sz w:val="28"/>
          <w:szCs w:val="28"/>
          <w:rtl/>
        </w:rPr>
        <w:t xml:space="preserve">أوله: [هذا کتاب ملعمة الأسرار. سؤال کردم از استادش که نسخه کیمیا دیده شده البته نزد سرکار بهتر باشد ...]. نسخه منه فی (دانشگاه 3/ 3390) کتبه مالک النسخة أبو طالب بن بهرام الگورشانی بقلم النستعلیق حدود سنة 1262 یقرب من 30 ص.</w:t>
      </w:r>
    </w:p>
    <w:p>
      <w:pPr>
        <w:pStyle w:val="Heading3"/>
      </w:pPr>
      <w:bookmarkStart w:id="1547" w:name="_Toc1108"/>
      <w:r>
        <w:t>6749- ملفوظات‏</w:t>
      </w:r>
      <w:bookmarkEnd w:id="1547"/>
    </w:p>
    <w:p>
      <w:pPr>
        <w:pStyle w:val="BookText"/>
      </w:pPr>
      <w:r>
        <w:rPr>
          <w:rFonts w:ascii="IRNazanin" w:hAnsi="IRNazanin" w:eastAsia="IRNazanin" w:cs="IRNazanin"/>
          <w:lang w:bidi="fa-IR"/>
          <w:color w:val="111111"/>
          <w:sz w:val="28"/>
          <w:szCs w:val="28"/>
          <w:rtl/>
        </w:rPr>
        <w:t xml:space="preserve">لروشن چراغ، نسخه منه ضمن مجموعة فیها أیضا مناجات للمؤلف کما یأتی و له غیر هذا رسالة در تصوف. نسخه غیر مؤرخة منه فی (الآصفیة 3/ 48 مجامیع).</w:t>
      </w:r>
    </w:p>
    <w:p>
      <w:pPr>
        <w:pStyle w:val="Heading3"/>
      </w:pPr>
      <w:bookmarkStart w:id="1548" w:name="_Toc1109"/>
      <w:r>
        <w:t>ملفوظات خواجه أحرار و مناقبه‏</w:t>
      </w:r>
      <w:bookmarkEnd w:id="1548"/>
    </w:p>
    <w:p>
      <w:pPr>
        <w:pStyle w:val="BookText"/>
      </w:pPr>
      <w:r>
        <w:rPr>
          <w:rFonts w:ascii="IRNazanin" w:hAnsi="IRNazanin" w:eastAsia="IRNazanin" w:cs="IRNazanin"/>
          <w:lang w:bidi="fa-IR"/>
          <w:color w:val="111111"/>
          <w:sz w:val="28"/>
          <w:szCs w:val="28"/>
          <w:rtl/>
        </w:rPr>
        <w:t xml:space="preserve">و هو صاحب الحورائیة المذکورة فی (7: 112) و رسالة عرفانی و فقرأت و معرفت المذکور فی (21:</w:t>
      </w:r>
    </w:p>
    <w:p>
      <w:pPr>
        <w:pStyle w:val="BookText"/>
      </w:pPr>
      <w:r>
        <w:rPr>
          <w:rFonts w:ascii="IRNazanin" w:hAnsi="IRNazanin" w:eastAsia="IRNazanin" w:cs="IRNazanin"/>
          <w:lang w:bidi="fa-IR"/>
          <w:color w:val="111111"/>
          <w:sz w:val="28"/>
          <w:szCs w:val="28"/>
          <w:rtl/>
        </w:rPr>
        <w:t xml:space="preserve">244). مر فی (11: 235) بعنوان رشحات عین الحیاة و هو للمولی حسین الکاشفی، و الظاهر أنه لولده علی السبزواری المتخلص ب صفی، المذکور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12" w:name="pg11374_165353"/>
    <w:bookmarkEnd w:id="212"/>
    <w:p>
      <w:pPr>
        <w:pStyle w:val="BookText"/>
      </w:pPr>
      <w:r>
        <w:rPr>
          <w:rFonts w:ascii="IRNazanin" w:hAnsi="IRNazanin" w:eastAsia="IRNazanin" w:cs="IRNazanin"/>
          <w:lang w:bidi="fa-IR"/>
          <w:color w:val="111111"/>
          <w:sz w:val="28"/>
          <w:szCs w:val="28"/>
          <w:rtl/>
        </w:rPr>
        <w:t xml:space="preserve">فی (9: 616) رتبها علی مقدمه و ثلاثة مقاصد و خاتمة، کل مقصد فی ثلاثة فصول طبع مکررا و طبع ترجمته الترکیة فی 1236 فی إسلامبول. أوله: [الحمد لمن رس رشحات الحقائق و الحکم علی قلوب العارفین ... اما بعد چنین گوید فقیر بی‏بضاعت ...] ذکر فی ص 1175 من فهرست نسخه‏های خطی فارسی تسعة نسخ منه أقدمها کتابة فی (طهران، أدبیات 31 حکمت) کتبت بقلم النستعلیق فی القرن العاشر.</w:t>
      </w:r>
    </w:p>
    <w:p>
      <w:pPr>
        <w:pStyle w:val="Heading3"/>
      </w:pPr>
      <w:bookmarkStart w:id="1549" w:name="_Toc1110"/>
      <w:r>
        <w:t>6750- ملفوظات خواجه حسن محمد چشتی‏</w:t>
      </w:r>
      <w:bookmarkEnd w:id="1549"/>
    </w:p>
    <w:p>
      <w:pPr>
        <w:pStyle w:val="BookText"/>
      </w:pPr>
      <w:r>
        <w:rPr>
          <w:rFonts w:ascii="IRNazanin" w:hAnsi="IRNazanin" w:eastAsia="IRNazanin" w:cs="IRNazanin"/>
          <w:lang w:bidi="fa-IR"/>
          <w:color w:val="111111"/>
          <w:sz w:val="28"/>
          <w:szCs w:val="28"/>
          <w:rtl/>
        </w:rPr>
        <w:t xml:space="preserve">المسماة ب مجالس حسنیة لمحمد بن قطب الأولیاء الشیخ محمد بن أحمد نصیر الدین، الشهیر بالشیخ حسن ابن میان‏جو، طبع فی الهند سنة 1316، یوجد نسخه منه مع أربعین رسالة عرفانیة له کما ذکرنا فهرسها فی (21: 16) و لکن فاتنا ذکر الثانی عشر و الثالث عشر من الرسائل و هما: 12 راحة المریدین 13 صبر در شدت، و مر للمؤلف المفلس فی أمان الله فی (21: 137).</w:t>
      </w:r>
    </w:p>
    <w:p>
      <w:pPr>
        <w:pStyle w:val="Heading3"/>
      </w:pPr>
      <w:bookmarkStart w:id="1550" w:name="_Toc1111"/>
      <w:r>
        <w:t>6751- ملفوظات سید حسن رسول‏نما</w:t>
      </w:r>
      <w:bookmarkEnd w:id="1550"/>
    </w:p>
    <w:p>
      <w:pPr>
        <w:pStyle w:val="BookText"/>
      </w:pPr>
      <w:r>
        <w:rPr>
          <w:rFonts w:ascii="IRNazanin" w:hAnsi="IRNazanin" w:eastAsia="IRNazanin" w:cs="IRNazanin"/>
          <w:lang w:bidi="fa-IR"/>
          <w:color w:val="111111"/>
          <w:sz w:val="28"/>
          <w:szCs w:val="28"/>
          <w:rtl/>
        </w:rPr>
        <w:t xml:space="preserve">و اسمها فیوضات أو فوائح العرفان جمعها نجیب الدین بن المیر محمد هاشم و النسخة فی (پاکستان، انجمن ترقی أردو، ق ف 84) کتبها مجد الدین فی السنة الحادی عشرة من جلوس محمد شاهی فی 206 ص.</w:t>
      </w:r>
    </w:p>
    <w:p>
      <w:pPr>
        <w:pStyle w:val="Heading3"/>
      </w:pPr>
      <w:bookmarkStart w:id="1551" w:name="_Toc1112"/>
      <w:r>
        <w:t>6752- ملفوظات رزاقیة</w:t>
      </w:r>
      <w:bookmarkEnd w:id="1551"/>
    </w:p>
    <w:p>
      <w:pPr>
        <w:pStyle w:val="BookText"/>
      </w:pPr>
      <w:r>
        <w:rPr>
          <w:rFonts w:ascii="IRNazanin" w:hAnsi="IRNazanin" w:eastAsia="IRNazanin" w:cs="IRNazanin"/>
          <w:lang w:bidi="fa-IR"/>
          <w:color w:val="111111"/>
          <w:sz w:val="28"/>
          <w:szCs w:val="28"/>
          <w:rtl/>
        </w:rPr>
        <w:t xml:space="preserve">أو سوانح و ... لمحمد خان الرزاقی و هو فی سوانح الشاه عبد الرزاق الهالنسوی و أحواله و ملفوظاته، و النسخة فی (الآصفیة 1560 تصوف) کتبت فی سنة 1260.</w:t>
      </w:r>
    </w:p>
    <w:p>
      <w:pPr>
        <w:pStyle w:val="Heading3"/>
      </w:pPr>
      <w:bookmarkStart w:id="1552" w:name="_Toc1113"/>
      <w:r>
        <w:t>6753- ملفوظات شاه صبغة الله و شاه حبیب الله‏</w:t>
      </w:r>
      <w:bookmarkEnd w:id="1552"/>
    </w:p>
    <w:p>
      <w:pPr>
        <w:pStyle w:val="BookText"/>
      </w:pPr>
      <w:r>
        <w:rPr>
          <w:rFonts w:ascii="IRNazanin" w:hAnsi="IRNazanin" w:eastAsia="IRNazanin" w:cs="IRNazanin"/>
          <w:lang w:bidi="fa-IR"/>
          <w:color w:val="111111"/>
          <w:sz w:val="28"/>
          <w:szCs w:val="28"/>
          <w:rtl/>
        </w:rPr>
        <w:t xml:space="preserve">لعبد الفتاح الحبیب‏اللهی الصبغةاللهی، و النسخة فی (الآصفیة) 1420 تصوف) کتبت سنة 1162.</w:t>
      </w:r>
    </w:p>
    <w:p>
      <w:pPr>
        <w:pStyle w:val="Heading3"/>
      </w:pPr>
      <w:bookmarkStart w:id="1553" w:name="_Toc1114"/>
      <w:r>
        <w:t>6754- ملفوظات شاه نظام الدین اورنگ‏آبادی‏</w:t>
      </w:r>
      <w:bookmarkEnd w:id="1553"/>
    </w:p>
    <w:p>
      <w:pPr>
        <w:pStyle w:val="BookText"/>
      </w:pPr>
      <w:r>
        <w:rPr>
          <w:rFonts w:ascii="IRNazanin" w:hAnsi="IRNazanin" w:eastAsia="IRNazanin" w:cs="IRNazanin"/>
          <w:lang w:bidi="fa-IR"/>
          <w:color w:val="111111"/>
          <w:sz w:val="28"/>
          <w:szCs w:val="28"/>
          <w:rtl/>
        </w:rPr>
        <w:t xml:space="preserve">و لعله مؤلف نظام القلوب المتوفی 1142، لمحمد کامکار و محمد نور الدین النقش‏بندی الحسینی و النسخة فی (الآصفیة 1418 تصوف) کتبت فی سنة 1317.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13" w:name="pg11374_165354"/>
    <w:bookmarkEnd w:id="213"/>
    <w:p>
      <w:pPr>
        <w:pStyle w:val="Heading3"/>
      </w:pPr>
      <w:bookmarkStart w:id="1554" w:name="_Toc1115"/>
      <w:r>
        <w:t>6755- ملفوظات فخر</w:t>
      </w:r>
      <w:bookmarkEnd w:id="1554"/>
    </w:p>
    <w:p>
      <w:pPr>
        <w:pStyle w:val="BookText"/>
      </w:pPr>
      <w:r>
        <w:rPr>
          <w:rFonts w:ascii="IRNazanin" w:hAnsi="IRNazanin" w:eastAsia="IRNazanin" w:cs="IRNazanin"/>
          <w:lang w:bidi="fa-IR"/>
          <w:color w:val="111111"/>
          <w:sz w:val="28"/>
          <w:szCs w:val="28"/>
          <w:rtl/>
        </w:rPr>
        <w:t xml:space="preserve">و هو فخر الدین المحب‏اللهی المسمی ب (فخر الطالبین)، للسید نور الدین الحسینی الفخری، و النسخة فی (الآصفیة 1369 تصوف) کتبت فی سنة 1312.</w:t>
      </w:r>
    </w:p>
    <w:p>
      <w:pPr>
        <w:pStyle w:val="Heading3"/>
      </w:pPr>
      <w:bookmarkStart w:id="1555" w:name="_Toc1116"/>
      <w:r>
        <w:t>6756- ملفوظات شاه محمد إبراهیم‏</w:t>
      </w:r>
      <w:bookmarkEnd w:id="1555"/>
    </w:p>
    <w:p>
      <w:pPr>
        <w:pStyle w:val="BookText"/>
      </w:pPr>
      <w:r>
        <w:rPr>
          <w:rFonts w:ascii="IRNazanin" w:hAnsi="IRNazanin" w:eastAsia="IRNazanin" w:cs="IRNazanin"/>
          <w:lang w:bidi="fa-IR"/>
          <w:color w:val="111111"/>
          <w:sz w:val="28"/>
          <w:szCs w:val="28"/>
          <w:rtl/>
        </w:rPr>
        <w:t xml:space="preserve">ألفها أبو الحسن السید محیی الدین فی سنة 1173 بالفارسیة و سماها ب عینک بوقلمون نسخه غیر مؤرخة منه فی 85 ص، ضمن مجموعة فی (پاکستان، انجمن ترقی أردو 2 ق ف 2).</w:t>
      </w:r>
    </w:p>
    <w:p>
      <w:pPr>
        <w:pStyle w:val="Heading3"/>
      </w:pPr>
      <w:bookmarkStart w:id="1556" w:name="_Toc1117"/>
      <w:r>
        <w:t>6757- ملفوظات صاحب‏قران‏</w:t>
      </w:r>
      <w:bookmarkEnd w:id="1556"/>
    </w:p>
    <w:p>
      <w:pPr>
        <w:pStyle w:val="BookText"/>
      </w:pPr>
      <w:r>
        <w:rPr>
          <w:rFonts w:ascii="IRNazanin" w:hAnsi="IRNazanin" w:eastAsia="IRNazanin" w:cs="IRNazanin"/>
          <w:lang w:bidi="fa-IR"/>
          <w:color w:val="111111"/>
          <w:sz w:val="28"/>
          <w:szCs w:val="28"/>
          <w:rtl/>
        </w:rPr>
        <w:t xml:space="preserve">أو تزوک تیموری أو تیمورنامه من المتون المجعولة الفارسیة، نسبت فی المقدمة إلی الأمیر تیمور الگورکانی، و ادعی أنه أبو طالب الحسینی التربتی عثر فی مکتبة جعفر خان حاکم یمن علی متنه الترکی و ترجمه إلی الفارسیة لشاه‏جهان پادشاه المغولی الهندی (1037- 1067 ق). و هو فی سیاسة المدن فی مقالتین: أولها فی التدابیر و المشاورات، و فی الثانیة یخاطب أولاده و أحفاده، طبع مکررا. أوله: [حمد بلیغ سبحانی را که به‏مقتضای إنا جعلناک فی الأرض ... مقالة أول در تدبیرات و کنکاش أمور مملکت گیری و ساختن مخالفان و در آمدن به میان دوستان و دشمنان ...]. نسخه الخطیة شایعة.</w:t>
      </w:r>
    </w:p>
    <w:p>
      <w:pPr>
        <w:pStyle w:val="Heading3"/>
      </w:pPr>
      <w:bookmarkStart w:id="1557" w:name="_Toc1118"/>
      <w:r>
        <w:t>6758- ملفوظات معین چشتی‏</w:t>
      </w:r>
      <w:bookmarkEnd w:id="1557"/>
    </w:p>
    <w:p>
      <w:pPr>
        <w:pStyle w:val="BookText"/>
      </w:pPr>
      <w:r>
        <w:rPr>
          <w:rFonts w:ascii="IRNazanin" w:hAnsi="IRNazanin" w:eastAsia="IRNazanin" w:cs="IRNazanin"/>
          <w:lang w:bidi="fa-IR"/>
          <w:color w:val="111111"/>
          <w:sz w:val="28"/>
          <w:szCs w:val="28"/>
          <w:rtl/>
        </w:rPr>
        <w:t xml:space="preserve">المذکور فی (9: 215 و 1076) و اسمها دلیل العارفین جمعها تلمیذه قطب الدین الکاکی المذکور فی (9: 883) فی سیرة الأولیاء و کراماتهم و طبع فی لکهنو فی سنة (1306- 1889 م). أوله:</w:t>
      </w:r>
    </w:p>
    <w:p>
      <w:pPr>
        <w:pStyle w:val="BookText"/>
      </w:pPr>
      <w:r>
        <w:rPr>
          <w:rFonts w:ascii="IRNazanin" w:hAnsi="IRNazanin" w:eastAsia="IRNazanin" w:cs="IRNazanin"/>
          <w:lang w:bidi="fa-IR"/>
          <w:color w:val="111111"/>
          <w:sz w:val="28"/>
          <w:szCs w:val="28"/>
          <w:rtl/>
        </w:rPr>
        <w:t xml:space="preserve">[این صحیفه از علم ربانی و این تحفه فقه میانی ...] نسخه منه فی (بادلیان 1/ 2671) کتبت فی (18 ذی قعدة 1016).</w:t>
      </w:r>
    </w:p>
    <w:p>
      <w:pPr>
        <w:pStyle w:val="Heading3"/>
      </w:pPr>
      <w:bookmarkStart w:id="1558" w:name="_Toc1119"/>
      <w:r>
        <w:t>6759- ملفوظات مغربی‏</w:t>
      </w:r>
      <w:bookmarkEnd w:id="1558"/>
    </w:p>
    <w:p>
      <w:pPr>
        <w:pStyle w:val="BookText"/>
      </w:pPr>
      <w:r>
        <w:rPr>
          <w:rFonts w:ascii="IRNazanin" w:hAnsi="IRNazanin" w:eastAsia="IRNazanin" w:cs="IRNazanin"/>
          <w:lang w:bidi="fa-IR"/>
          <w:color w:val="111111"/>
          <w:sz w:val="28"/>
          <w:szCs w:val="28"/>
          <w:rtl/>
        </w:rPr>
        <w:t xml:space="preserve">الشیخ أحمد، فی العرفان، لمحمد بن قاسم نسخه غیر مؤرخة منه فی (بنگاله، إیشیاتک 195 1004).</w:t>
      </w:r>
    </w:p>
    <w:p>
      <w:pPr>
        <w:pStyle w:val="Heading3"/>
      </w:pPr>
      <w:bookmarkStart w:id="1559" w:name="_Toc1120"/>
      <w:r>
        <w:t>6760- ملفوظات نظام الدین أولیاء و شیخ کلیم الله جهان‏آبادی‏</w:t>
      </w:r>
      <w:bookmarkEnd w:id="1559"/>
    </w:p>
    <w:p>
      <w:pPr>
        <w:pStyle w:val="BookText"/>
      </w:pPr>
      <w:r>
        <w:rPr>
          <w:rFonts w:ascii="IRNazanin" w:hAnsi="IRNazanin" w:eastAsia="IRNazanin" w:cs="IRNazanin"/>
          <w:lang w:bidi="fa-IR"/>
          <w:color w:val="111111"/>
          <w:sz w:val="28"/>
          <w:szCs w:val="28"/>
          <w:rtl/>
        </w:rPr>
        <w:t xml:space="preserve">فارسی فی العرفان، نسخه غیر مؤرخة منه فی (پاکستان، انجمن ترقی أردو، 1 ق ف 93) فی 324 ص، و مر مکتوب نظام أولیاء فی (22: 177).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14" w:name="pg11374_165355"/>
    <w:bookmarkEnd w:id="214"/>
    <w:p>
      <w:pPr>
        <w:pStyle w:val="Heading3"/>
      </w:pPr>
      <w:bookmarkStart w:id="1560" w:name="_Toc1121"/>
      <w:r>
        <w:t>6761- ملک‏آرا</w:t>
      </w:r>
      <w:bookmarkEnd w:id="1560"/>
    </w:p>
    <w:p>
      <w:pPr>
        <w:pStyle w:val="BookText"/>
      </w:pPr>
      <w:r>
        <w:rPr>
          <w:rFonts w:ascii="IRNazanin" w:hAnsi="IRNazanin" w:eastAsia="IRNazanin" w:cs="IRNazanin"/>
          <w:lang w:bidi="fa-IR"/>
          <w:color w:val="111111"/>
          <w:sz w:val="28"/>
          <w:szCs w:val="28"/>
          <w:rtl/>
        </w:rPr>
        <w:t xml:space="preserve">فارسی فی تاریخ القاجاریة من وقایع جدهم محمد حسن خان القاجار و جهان‏سوز شاه و آغا محمد، للمؤرخ الشاعر میرزا علی قلی المتخلص بإقبال المازندرانی، ألفه بأمر الشاه‏زاده محمد قلی میرزا الملقب بملک‏آرا ابن فتح علی شاه والی مازندران، فسماه باسمه کما فی مجمع الفصحاء 2: 67.</w:t>
      </w:r>
    </w:p>
    <w:p>
      <w:pPr>
        <w:pStyle w:val="Heading3"/>
      </w:pPr>
      <w:bookmarkStart w:id="1561" w:name="_Toc1122"/>
      <w:r>
        <w:t>6762- ملک دینار</w:t>
      </w:r>
      <w:bookmarkEnd w:id="1561"/>
    </w:p>
    <w:p>
      <w:pPr>
        <w:pStyle w:val="BookText"/>
      </w:pPr>
      <w:r>
        <w:rPr>
          <w:rFonts w:ascii="IRNazanin" w:hAnsi="IRNazanin" w:eastAsia="IRNazanin" w:cs="IRNazanin"/>
          <w:lang w:bidi="fa-IR"/>
          <w:color w:val="111111"/>
          <w:sz w:val="28"/>
          <w:szCs w:val="28"/>
          <w:rtl/>
        </w:rPr>
        <w:t xml:space="preserve">منظوم فارسی فی ذکر قصته، لبابا محمد قاسم خادم المذکور فی (9: 277). أوله: [دوستان همدمان هواداران ...]. نسخه منه فی (المتحف البریطانی 376 ف 4772) ضمن المجموعة المؤرخة (1170- 1756 م) و نسخه من دیوان الناظم فی (دانشگاه 3331) کتبت بقلم النستعلیق فی القرن الحادی عشر مع أشعار بعنوان (لمحرره محمد علی بن محمد قاسم الخادم) و فیها ما نظمه من القصیدة و الغزل و الرباعی، و مادة التواریخ، المفیدة جدا- من سنة 1133 إلی سنة 1149 و النسخة فی 224 ورقة.</w:t>
      </w:r>
    </w:p>
    <w:p>
      <w:pPr>
        <w:pStyle w:val="Heading3"/>
      </w:pPr>
      <w:bookmarkStart w:id="1562" w:name="_Toc1123"/>
      <w:r>
        <w:t>6763- رسالة فی الملک النقالة</w:t>
      </w:r>
      <w:bookmarkEnd w:id="1562"/>
    </w:p>
    <w:p>
      <w:pPr>
        <w:pStyle w:val="BookText"/>
      </w:pPr>
      <w:r>
        <w:rPr>
          <w:rFonts w:ascii="IRNazanin" w:hAnsi="IRNazanin" w:eastAsia="IRNazanin" w:cs="IRNazanin"/>
          <w:lang w:bidi="fa-IR"/>
          <w:color w:val="111111"/>
          <w:sz w:val="28"/>
          <w:szCs w:val="28"/>
          <w:rtl/>
        </w:rPr>
        <w:t xml:space="preserve">للسید محمد باقر بن السید علی القزوینی تلمیذ شریف العلماء، و المجاز من السید حجة الإسلام، ذکرها تلمیذه فی قصص العلماء و ترجمنا المؤلف فی طبقات أعلام الشیعة: الکرام: 186.</w:t>
      </w:r>
    </w:p>
    <w:p>
      <w:pPr>
        <w:pStyle w:val="Heading3"/>
      </w:pPr>
      <w:bookmarkStart w:id="1563" w:name="_Toc1124"/>
      <w:r>
        <w:t>ملک و ملکوت و جبروت‏</w:t>
      </w:r>
      <w:bookmarkEnd w:id="1563"/>
    </w:p>
    <w:p>
      <w:pPr>
        <w:pStyle w:val="BookText"/>
      </w:pPr>
      <w:r>
        <w:rPr>
          <w:rFonts w:ascii="IRNazanin" w:hAnsi="IRNazanin" w:eastAsia="IRNazanin" w:cs="IRNazanin"/>
          <w:lang w:bidi="fa-IR"/>
          <w:color w:val="111111"/>
          <w:sz w:val="28"/>
          <w:szCs w:val="28"/>
          <w:rtl/>
        </w:rPr>
        <w:t xml:space="preserve">أو بیان عالم ... أو سخنان أهل وحدت أو گفتار أهل ... کما مر بعنوان الأخیر فی (18: 208) و هو ثلاث مقالات للنسفی، طبع ضمن مجموعة رسائله (ص 156- 166 و 177- 183) و نسخها الخطیة مختلفة فی المتن و العنوان و أقدمها کتابة فی (دانشگاه 8 و 7 و 6/ 2958) کتبت بقلم النستعلیق حدود سنة 997 فی 6 و 5 و 4 ص.</w:t>
      </w:r>
    </w:p>
    <w:p>
      <w:pPr>
        <w:pStyle w:val="Heading3"/>
      </w:pPr>
      <w:bookmarkStart w:id="1564" w:name="_Toc1125"/>
      <w:r>
        <w:t>ملکات إنسانی‏</w:t>
      </w:r>
      <w:bookmarkEnd w:id="1564"/>
    </w:p>
    <w:p>
      <w:pPr>
        <w:pStyle w:val="BookText"/>
      </w:pPr>
      <w:r>
        <w:rPr>
          <w:rFonts w:ascii="IRNazanin" w:hAnsi="IRNazanin" w:eastAsia="IRNazanin" w:cs="IRNazanin"/>
          <w:lang w:bidi="fa-IR"/>
          <w:color w:val="111111"/>
          <w:sz w:val="28"/>
          <w:szCs w:val="28"/>
          <w:rtl/>
        </w:rPr>
        <w:t xml:space="preserve">أو أخلاق لمحمد الدهدار، صاحب المکاتیب و غیره من الرسائل العرفانیة. ألفها باسم خان خانان فی عشرة فقرأت: (الفقرة الأولی إنسان بما هو إنسان، نسخه وجود إمکان است در لزوم تخلق بأخلاق خداوند، الفقرة الثانیة:</w:t>
      </w:r>
    </w:p>
    <w:p>
      <w:pPr>
        <w:pStyle w:val="BookText"/>
      </w:pPr>
      <w:r>
        <w:rPr>
          <w:rFonts w:ascii="IRNazanin" w:hAnsi="IRNazanin" w:eastAsia="IRNazanin" w:cs="IRNazanin"/>
          <w:lang w:bidi="fa-IR"/>
          <w:color w:val="111111"/>
          <w:sz w:val="28"/>
          <w:szCs w:val="28"/>
          <w:rtl/>
        </w:rPr>
        <w:t xml:space="preserve">پرده‏گشایان جمال دانش را در تعریف علم أقوالی است، الفقرة الثالثة: چون بر صفحه‏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15" w:name="pg11374_165356"/>
    <w:bookmarkEnd w:id="215"/>
    <w:p>
      <w:pPr>
        <w:pStyle w:val="BookText"/>
      </w:pPr>
      <w:r>
        <w:rPr>
          <w:rFonts w:ascii="IRNazanin" w:hAnsi="IRNazanin" w:eastAsia="IRNazanin" w:cs="IRNazanin"/>
          <w:lang w:bidi="fa-IR"/>
          <w:color w:val="111111"/>
          <w:sz w:val="28"/>
          <w:szCs w:val="28"/>
          <w:rtl/>
        </w:rPr>
        <w:t xml:space="preserve">انتقاش تصویر مشابهت خاطر، در لزوم صحبت علما. الفقرة الرابعة: هر چه حق تعالی در عالم ملک و ملکوت خلق کرده نسخه آن در مجموعه انسانی ثبت نمود، سیر و سلوک ... الفقرة العاشرة: چون بعضی از مرغوبات مذکور شد ... در اینکه اتصاف بهر کمالی مظهریت نامی از نامهای خداست. نسخه منه فی (المجلس 3/ 826 غیر المفهرسة) کتبت فی 1019 فی 22 ص، و عنوانها ملکات إنسانی و نسخه أخری فی (الإلهیات 3/ 192 د) ضمن المجموعة المؤرخة (1096- 1097) فی 15 ص و عنوانها عشرة کاملة و مر أیضا بهذا العنوان فی (15: 267).</w:t>
      </w:r>
    </w:p>
    <w:p>
      <w:pPr>
        <w:pStyle w:val="Heading3"/>
      </w:pPr>
      <w:bookmarkStart w:id="1565" w:name="_Toc1126"/>
      <w:r>
        <w:t>6764- ملک‏زاده و پری‏</w:t>
      </w:r>
      <w:bookmarkEnd w:id="1565"/>
    </w:p>
    <w:p>
      <w:pPr>
        <w:pStyle w:val="BookText"/>
      </w:pPr>
      <w:r>
        <w:rPr>
          <w:rFonts w:ascii="IRNazanin" w:hAnsi="IRNazanin" w:eastAsia="IRNazanin" w:cs="IRNazanin"/>
          <w:lang w:bidi="fa-IR"/>
          <w:color w:val="111111"/>
          <w:sz w:val="28"/>
          <w:szCs w:val="28"/>
          <w:rtl/>
        </w:rPr>
        <w:t xml:space="preserve">أو مثنوی عشق ... لعبد الله بن محمد جمال الدین نظمها فی (شوال 1224). أوله:</w:t>
      </w:r>
    </w:p>
    <w:p>
      <w:pPr>
        <w:pStyle w:val="BookText"/>
      </w:pPr>
      <w:r>
        <w:rPr>
          <w:rFonts w:ascii="IRNazanin" w:hAnsi="IRNazanin" w:eastAsia="IRNazanin" w:cs="IRNazanin"/>
          <w:lang w:bidi="fa-IR"/>
          <w:color w:val="111111"/>
          <w:sz w:val="28"/>
          <w:szCs w:val="28"/>
          <w:rtl/>
        </w:rPr>
        <w:t xml:space="preserve">ای ز خیال همه وصفت برون‏</w:t>
      </w:r>
    </w:p>
    <w:p>
      <w:pPr>
        <w:pStyle w:val="BookText"/>
      </w:pPr>
      <w:r>
        <w:rPr>
          <w:rFonts w:ascii="IRNazanin" w:hAnsi="IRNazanin" w:eastAsia="IRNazanin" w:cs="IRNazanin"/>
          <w:lang w:bidi="fa-IR"/>
          <w:color w:val="111111"/>
          <w:sz w:val="28"/>
          <w:szCs w:val="28"/>
          <w:rtl/>
        </w:rPr>
        <w:t xml:space="preserve">درک تو از فکر و خرد شد فزون‏</w:t>
      </w:r>
    </w:p>
    <w:p>
      <w:pPr>
        <w:pStyle w:val="BookText"/>
      </w:pPr>
      <w:r>
        <w:rPr>
          <w:rFonts w:ascii="IRNazanin" w:hAnsi="IRNazanin" w:eastAsia="IRNazanin" w:cs="IRNazanin"/>
          <w:lang w:bidi="fa-IR"/>
          <w:color w:val="111111"/>
          <w:sz w:val="28"/>
          <w:szCs w:val="28"/>
          <w:rtl/>
        </w:rPr>
        <w:t xml:space="preserve">توجد نسخه منه فی (پاکستان، لاهور، پرفسور شیرانی 3/ 1225/ 4258) کما فی فهرست دکتر محمد بشیر حسین (1: 152).</w:t>
      </w:r>
    </w:p>
    <w:p>
      <w:pPr>
        <w:pStyle w:val="Heading3"/>
      </w:pPr>
      <w:bookmarkStart w:id="1566" w:name="_Toc1127"/>
      <w:r>
        <w:t>6765- ملکوت السماء فی رد النصاری‏</w:t>
      </w:r>
      <w:bookmarkEnd w:id="1566"/>
    </w:p>
    <w:p>
      <w:pPr>
        <w:pStyle w:val="BookText"/>
      </w:pPr>
      <w:r>
        <w:rPr>
          <w:rFonts w:ascii="IRNazanin" w:hAnsi="IRNazanin" w:eastAsia="IRNazanin" w:cs="IRNazanin"/>
          <w:lang w:bidi="fa-IR"/>
          <w:color w:val="111111"/>
          <w:sz w:val="28"/>
          <w:szCs w:val="28"/>
          <w:rtl/>
        </w:rPr>
        <w:t xml:space="preserve">للشیخ المعاصر المیرزا محمد حسین المعروف بشیخ الحکماء ابن الحکیم علی محمد الکازرونی، نزیل بوشهر، و المتوفی بها سنة 1334، عند أخیه” المؤلف” الفاضل الحاج میرزا محمد جواد مع تاریخ بوشهر و رسالته فی النبض و غیرهما من تصانیفه و علی الملکوت تقریظ شیخه المجاز له المیرزا محمد علی الرشتی النجفی و تقریظ حبر الیهود المعروف ب ملا مرده‏خواه، و شهادته بجمیع ما نقله فی الکتاب عن الکتب السماویة المتداولة.</w:t>
      </w:r>
    </w:p>
    <w:p>
      <w:pPr>
        <w:pStyle w:val="Heading3"/>
      </w:pPr>
      <w:bookmarkStart w:id="1567" w:name="_Toc1128"/>
      <w:r>
        <w:t>6766- ملکة إسلام‏</w:t>
      </w:r>
      <w:bookmarkEnd w:id="1567"/>
    </w:p>
    <w:p>
      <w:pPr>
        <w:pStyle w:val="BookText"/>
      </w:pPr>
      <w:r>
        <w:rPr>
          <w:rFonts w:ascii="IRNazanin" w:hAnsi="IRNazanin" w:eastAsia="IRNazanin" w:cs="IRNazanin"/>
          <w:lang w:bidi="fa-IR"/>
          <w:color w:val="111111"/>
          <w:sz w:val="28"/>
          <w:szCs w:val="28"/>
          <w:rtl/>
        </w:rPr>
        <w:t xml:space="preserve">فی احتجاج الصدیقة علیه السلام  فی أول مجلس للمحاکمة بینها و بین الخلیفة، لمیرزا خلیل الکمره‏إی، طبع بطهران سنة 1327 ش.</w:t>
      </w:r>
    </w:p>
    <w:p>
      <w:pPr>
        <w:pStyle w:val="Heading3"/>
      </w:pPr>
      <w:bookmarkStart w:id="1568" w:name="_Toc1129"/>
      <w:r>
        <w:t>6767- ملل شرق و یونان‏</w:t>
      </w:r>
      <w:bookmarkEnd w:id="1568"/>
    </w:p>
    <w:p>
      <w:pPr>
        <w:pStyle w:val="BookText"/>
      </w:pPr>
      <w:r>
        <w:rPr>
          <w:rFonts w:ascii="IRNazanin" w:hAnsi="IRNazanin" w:eastAsia="IRNazanin" w:cs="IRNazanin"/>
          <w:lang w:bidi="fa-IR"/>
          <w:color w:val="111111"/>
          <w:sz w:val="28"/>
          <w:szCs w:val="28"/>
          <w:rtl/>
        </w:rPr>
        <w:t xml:space="preserve">ترجمه من الإفرنجیة بالفارسیة، و المترجم المیرزا عبد الحسین خان هژیر، طبع.</w:t>
      </w:r>
    </w:p>
    <w:p>
      <w:pPr>
        <w:pStyle w:val="Heading3"/>
      </w:pPr>
      <w:bookmarkStart w:id="1569" w:name="_Toc1130"/>
      <w:r>
        <w:t>6768- ملل و نحل‏</w:t>
      </w:r>
      <w:bookmarkEnd w:id="1569"/>
    </w:p>
    <w:p>
      <w:pPr>
        <w:pStyle w:val="BookText"/>
      </w:pPr>
      <w:r>
        <w:rPr>
          <w:rFonts w:ascii="IRNazanin" w:hAnsi="IRNazanin" w:eastAsia="IRNazanin" w:cs="IRNazanin"/>
          <w:lang w:bidi="fa-IR"/>
          <w:color w:val="111111"/>
          <w:sz w:val="28"/>
          <w:szCs w:val="28"/>
          <w:rtl/>
        </w:rPr>
        <w:t xml:space="preserve">منسوب إلی البهائی العاملی، تکلم حول فرق الصوفیة و أصنافها مطابقا لما فی معرفة المذاهب و حدیقة الشیعة المنسوب‏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16" w:name="pg11374_165357"/>
    <w:bookmarkEnd w:id="216"/>
    <w:p>
      <w:pPr>
        <w:pStyle w:val="BookText"/>
      </w:pPr>
      <w:r>
        <w:rPr>
          <w:rFonts w:ascii="IRNazanin" w:hAnsi="IRNazanin" w:eastAsia="IRNazanin" w:cs="IRNazanin"/>
          <w:lang w:bidi="fa-IR"/>
          <w:color w:val="111111"/>
          <w:sz w:val="28"/>
          <w:szCs w:val="28"/>
          <w:rtl/>
        </w:rPr>
        <w:t xml:space="preserve">إلی المولی الأردبیلی. أوله: [حمد لله ... بدان که تصوف پاکیزه کردن دل است ... و أهل تصوف دوازده فرقه‏اند، و از آن جملة یکی ناجی و باقی گمراهند أول حبیبیه، دوم أولیائیة، سوم شمراخیة، چهارم إباحیة، پنجم حالیه، ششم حلولیة هفتم حورانیه، هشتم وقوعیه، نهم متجاهلیة، دهم مکاسبیة، یازدهم الهامیة، دوازدهم شیعه ...]. نسخه منها فی (سپهسالار 3/ 8813) کتبت بقلم النستعلیق فی رجب 1299.</w:t>
      </w:r>
    </w:p>
    <w:p>
      <w:pPr>
        <w:pStyle w:val="Heading3"/>
      </w:pPr>
      <w:bookmarkStart w:id="1570" w:name="_Toc1131"/>
      <w:r>
        <w:t>6769- الملل و النحل‏</w:t>
      </w:r>
      <w:bookmarkEnd w:id="1570"/>
    </w:p>
    <w:p>
      <w:pPr>
        <w:pStyle w:val="BookText"/>
      </w:pPr>
      <w:r>
        <w:rPr>
          <w:rFonts w:ascii="IRNazanin" w:hAnsi="IRNazanin" w:eastAsia="IRNazanin" w:cs="IRNazanin"/>
          <w:lang w:bidi="fa-IR"/>
          <w:color w:val="111111"/>
          <w:sz w:val="28"/>
          <w:szCs w:val="28"/>
          <w:rtl/>
        </w:rPr>
        <w:t xml:space="preserve">لمحمد بن عبد الکریم الشهرستانی و ترجمه الفارسیة تنقیح الأدلة و العلل المشهورتان.</w:t>
      </w:r>
    </w:p>
    <w:p>
      <w:pPr>
        <w:pStyle w:val="Heading3"/>
      </w:pPr>
      <w:bookmarkStart w:id="1571" w:name="_Toc1132"/>
      <w:r>
        <w:t>6770- الملل و النحل‏</w:t>
      </w:r>
      <w:bookmarkEnd w:id="1571"/>
    </w:p>
    <w:p>
      <w:pPr>
        <w:pStyle w:val="BookText"/>
      </w:pPr>
      <w:r>
        <w:rPr>
          <w:rFonts w:ascii="IRNazanin" w:hAnsi="IRNazanin" w:eastAsia="IRNazanin" w:cs="IRNazanin"/>
          <w:lang w:bidi="fa-IR"/>
          <w:color w:val="111111"/>
          <w:sz w:val="28"/>
          <w:szCs w:val="28"/>
          <w:rtl/>
        </w:rPr>
        <w:t xml:space="preserve">الذی شرحه منیة الأمل، کلاهما للشریف أحمد ابن یحیی بن المرتضی الحسینی، من أئمة الزیدیة، المتوفی سنة 840. أوله: [الحمد لله و سلام علی عباده الذین اصطفی ...]. موجود مع شرحه عند سیدنا الحسن الصدر و فی کتب الشیخ عبد الحسین الطهرانی، و هو الفن الأول من الفنون التسعة لکتابه البحر الزخار الذی شرحه فی تسعة أسفار و سمی الشرح ب غایات الأفکار فراجعهما.</w:t>
      </w:r>
    </w:p>
    <w:p>
      <w:pPr>
        <w:pStyle w:val="Heading3"/>
      </w:pPr>
      <w:bookmarkStart w:id="1572" w:name="_Toc1133"/>
      <w:r>
        <w:t>6771- الملمة فی تواریخ الأئمة</w:t>
      </w:r>
      <w:bookmarkEnd w:id="1572"/>
    </w:p>
    <w:p>
      <w:pPr>
        <w:pStyle w:val="BookText"/>
      </w:pPr>
      <w:r>
        <w:rPr>
          <w:rFonts w:ascii="IRNazanin" w:hAnsi="IRNazanin" w:eastAsia="IRNazanin" w:cs="IRNazanin"/>
          <w:lang w:bidi="fa-IR"/>
          <w:color w:val="111111"/>
          <w:sz w:val="28"/>
          <w:szCs w:val="28"/>
          <w:rtl/>
        </w:rPr>
        <w:t xml:space="preserve">للشیخ المعاصر محمد بن الشیخ طاهر ابن الشیخ حبیب العقیلی السماوی بقرب النجف.</w:t>
      </w:r>
    </w:p>
    <w:p>
      <w:pPr>
        <w:pStyle w:val="Heading3"/>
      </w:pPr>
      <w:bookmarkStart w:id="1573" w:name="_Toc1134"/>
      <w:r>
        <w:t>6772- ملمع قصیدة البردة</w:t>
      </w:r>
      <w:bookmarkEnd w:id="1573"/>
    </w:p>
    <w:p>
      <w:pPr>
        <w:pStyle w:val="BookText"/>
      </w:pPr>
      <w:r>
        <w:rPr>
          <w:rFonts w:ascii="IRNazanin" w:hAnsi="IRNazanin" w:eastAsia="IRNazanin" w:cs="IRNazanin"/>
          <w:lang w:bidi="fa-IR"/>
          <w:color w:val="111111"/>
          <w:sz w:val="28"/>
          <w:szCs w:val="28"/>
          <w:rtl/>
        </w:rPr>
        <w:t xml:space="preserve">کلاهما للسید محمد تقی بن المیر مؤمن.</w:t>
      </w:r>
    </w:p>
    <w:p>
      <w:pPr>
        <w:pStyle w:val="Heading3"/>
      </w:pPr>
      <w:bookmarkStart w:id="1574" w:name="_Toc1135"/>
      <w:r>
        <w:t>6773- ملمع قصیدة السید الحمیری‏</w:t>
      </w:r>
      <w:bookmarkEnd w:id="1574"/>
    </w:p>
    <w:p>
      <w:pPr>
        <w:pStyle w:val="BookText"/>
      </w:pPr>
      <w:r>
        <w:rPr>
          <w:rFonts w:ascii="IRNazanin" w:hAnsi="IRNazanin" w:eastAsia="IRNazanin" w:cs="IRNazanin"/>
          <w:lang w:bidi="fa-IR"/>
          <w:color w:val="111111"/>
          <w:sz w:val="28"/>
          <w:szCs w:val="28"/>
          <w:rtl/>
        </w:rPr>
        <w:t xml:space="preserve">ابن محمد تقی بن المیر رضا الحسینی القزوینی المتوفی سنة 1270.</w:t>
      </w:r>
    </w:p>
    <w:p>
      <w:pPr>
        <w:pStyle w:val="Heading3"/>
      </w:pPr>
      <w:bookmarkStart w:id="1575" w:name="_Toc1136"/>
      <w:r>
        <w:t>6774- ملمعات‏</w:t>
      </w:r>
      <w:bookmarkEnd w:id="1575"/>
    </w:p>
    <w:p>
      <w:pPr>
        <w:pStyle w:val="BookText"/>
      </w:pPr>
      <w:r>
        <w:rPr>
          <w:rFonts w:ascii="IRNazanin" w:hAnsi="IRNazanin" w:eastAsia="IRNazanin" w:cs="IRNazanin"/>
          <w:lang w:bidi="fa-IR"/>
          <w:color w:val="111111"/>
          <w:sz w:val="28"/>
          <w:szCs w:val="28"/>
          <w:rtl/>
        </w:rPr>
        <w:t xml:space="preserve">لعلی بن ساعد الجبل عاملی، المتخلص ب (مهری عرب) کان یعیش بأصفهان و ینظم الشعر بالفارسیة و العربیة و مدح الشاه سلیمان الصفوی (1077- 1105) ذکرنا دیوانه فی (9: 1136) و توجد نسخه من دیوانه فی (دانشگاه، 3217) کتبها أسد بن الحسن بیگ بقلم النستعلیق فی یوم الجمعة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17" w:name="pg11374_165358"/>
    <w:bookmarkEnd w:id="217"/>
    <w:p>
      <w:pPr>
        <w:pStyle w:val="BookText"/>
      </w:pPr>
      <w:r>
        <w:rPr>
          <w:rFonts w:ascii="IRNazanin" w:hAnsi="IRNazanin" w:eastAsia="IRNazanin" w:cs="IRNazanin"/>
          <w:lang w:bidi="fa-IR"/>
          <w:color w:val="111111"/>
          <w:sz w:val="28"/>
          <w:szCs w:val="28"/>
          <w:rtl/>
        </w:rPr>
        <w:t xml:space="preserve">(12 شعبان 1115) لمکتبة المیرزا محمد باقر، و فیها ما نظمها من القصیدة و الترجیع و الترکیب، منها فی مدیح الشاه، و مثنویان: مجمع الشعراء و آیینه بدن‏نما و الغزل و الرباعی و المخمس و المسدس، بالعربیة و الفارسیة و البحر الطویل، و المجموع یقرب من 5600 بیتا فی 189 ورقة. أولها:</w:t>
      </w:r>
    </w:p>
    <w:p>
      <w:pPr>
        <w:pStyle w:val="BookText"/>
      </w:pPr>
      <w:r>
        <w:rPr>
          <w:rFonts w:ascii="IRNazanin" w:hAnsi="IRNazanin" w:eastAsia="IRNazanin" w:cs="IRNazanin"/>
          <w:lang w:bidi="fa-IR"/>
          <w:color w:val="111111"/>
          <w:sz w:val="28"/>
          <w:szCs w:val="28"/>
          <w:rtl/>
        </w:rPr>
        <w:t xml:space="preserve">ای سوده سر به چرخ مقرنس رواق را</w:t>
      </w:r>
    </w:p>
    <w:p>
      <w:pPr>
        <w:pStyle w:val="BookText"/>
      </w:pPr>
      <w:r>
        <w:rPr>
          <w:rFonts w:ascii="IRNazanin" w:hAnsi="IRNazanin" w:eastAsia="IRNazanin" w:cs="IRNazanin"/>
          <w:lang w:bidi="fa-IR"/>
          <w:color w:val="111111"/>
          <w:sz w:val="28"/>
          <w:szCs w:val="28"/>
          <w:rtl/>
        </w:rPr>
        <w:t xml:space="preserve">جفت هلال ساخته ابروی طاق را</w:t>
      </w:r>
    </w:p>
    <w:p>
      <w:pPr>
        <w:pStyle w:val="BookText"/>
      </w:pPr>
      <w:r>
        <w:rPr>
          <w:rFonts w:ascii="IRNazanin" w:hAnsi="IRNazanin" w:eastAsia="IRNazanin" w:cs="IRNazanin"/>
          <w:lang w:bidi="fa-IR"/>
          <w:color w:val="111111"/>
          <w:sz w:val="28"/>
          <w:szCs w:val="28"/>
          <w:rtl/>
        </w:rPr>
        <w:t xml:space="preserve">و نسخه أخری فی (دانشگاه 153/ 2591) کتبت بقلم النستعلیق فی القرن الحادی عشر و فیها ما نظمها من الملمعات و المطائبات و البحر الطویل.</w:t>
      </w:r>
    </w:p>
    <w:p>
      <w:pPr>
        <w:pStyle w:val="Heading3"/>
      </w:pPr>
      <w:bookmarkStart w:id="1576" w:name="_Toc1137"/>
      <w:r>
        <w:t>6775- کتاب ملوک الطوائف‏</w:t>
      </w:r>
      <w:bookmarkEnd w:id="1576"/>
    </w:p>
    <w:p>
      <w:pPr>
        <w:pStyle w:val="BookText"/>
      </w:pPr>
      <w:r>
        <w:rPr>
          <w:rFonts w:ascii="IRNazanin" w:hAnsi="IRNazanin" w:eastAsia="IRNazanin" w:cs="IRNazanin"/>
          <w:lang w:bidi="fa-IR"/>
          <w:color w:val="111111"/>
          <w:sz w:val="28"/>
          <w:szCs w:val="28"/>
          <w:rtl/>
        </w:rPr>
        <w:t xml:space="preserve">لأبی المنذر هشام بن محمد بن السائب الکلبی النسابة المتوفی سنة 205، ذکره ابن الندیم.</w:t>
      </w:r>
    </w:p>
    <w:p>
      <w:pPr>
        <w:pStyle w:val="Heading3"/>
      </w:pPr>
      <w:bookmarkStart w:id="1577" w:name="_Toc1138"/>
      <w:r>
        <w:t>ملوک الکلام‏</w:t>
      </w:r>
      <w:bookmarkEnd w:id="1577"/>
    </w:p>
    <w:p>
      <w:pPr>
        <w:pStyle w:val="BookText"/>
      </w:pPr>
      <w:r>
        <w:rPr>
          <w:rFonts w:ascii="IRNazanin" w:hAnsi="IRNazanin" w:eastAsia="IRNazanin" w:cs="IRNazanin"/>
          <w:lang w:bidi="fa-IR"/>
          <w:color w:val="111111"/>
          <w:sz w:val="28"/>
          <w:szCs w:val="28"/>
          <w:rtl/>
        </w:rPr>
        <w:t xml:space="preserve">أو کلام الملوک أو رسالة خاقانیة لمیرزا تقی صاحب العلی‏آبادی، المذکور فی (9: 575). و هو تقریرات فتح علی شاه القاجار (1212- 1250 ق) و إنشاء العلی‏آبادی المذکور فی تاریخ و نسب القاجاریة من أول أمرهم إلی وفاه الملک المذکور و دفنه و مرقده. و من المعلوم أن القسم الأخیر منه لعلی‏آبادی المذکور. أوله:</w:t>
      </w:r>
    </w:p>
    <w:p>
      <w:pPr>
        <w:pStyle w:val="BookText"/>
      </w:pPr>
      <w:r>
        <w:rPr>
          <w:rFonts w:ascii="IRNazanin" w:hAnsi="IRNazanin" w:eastAsia="IRNazanin" w:cs="IRNazanin"/>
          <w:lang w:bidi="fa-IR"/>
          <w:color w:val="111111"/>
          <w:sz w:val="28"/>
          <w:szCs w:val="28"/>
          <w:rtl/>
        </w:rPr>
        <w:t xml:space="preserve">لک الحمد یا ذی الجود و المجد و العلی‏</w:t>
      </w:r>
    </w:p>
    <w:p>
      <w:pPr>
        <w:pStyle w:val="BookText"/>
      </w:pPr>
      <w:r>
        <w:rPr>
          <w:rFonts w:ascii="IRNazanin" w:hAnsi="IRNazanin" w:eastAsia="IRNazanin" w:cs="IRNazanin"/>
          <w:lang w:bidi="fa-IR"/>
          <w:color w:val="111111"/>
          <w:sz w:val="28"/>
          <w:szCs w:val="28"/>
          <w:rtl/>
        </w:rPr>
        <w:t xml:space="preserve">تبارک تعطی من تشاء ...</w:t>
      </w:r>
    </w:p>
    <w:p>
      <w:pPr>
        <w:pStyle w:val="BookText"/>
      </w:pPr>
      <w:r>
        <w:rPr>
          <w:rFonts w:ascii="IRNazanin" w:hAnsi="IRNazanin" w:eastAsia="IRNazanin" w:cs="IRNazanin"/>
          <w:lang w:bidi="fa-IR"/>
          <w:color w:val="111111"/>
          <w:sz w:val="28"/>
          <w:szCs w:val="28"/>
          <w:rtl/>
        </w:rPr>
        <w:t xml:space="preserve">درود من نخستین صدور در عرصه شهود]. نسخه شایعة. و مر ذکره فی (3: 288).</w:t>
      </w:r>
    </w:p>
    <w:p>
      <w:pPr>
        <w:pStyle w:val="Heading3"/>
      </w:pPr>
      <w:bookmarkStart w:id="1578" w:name="_Toc1139"/>
      <w:r>
        <w:t>6776- ملوک الکلام‏</w:t>
      </w:r>
      <w:bookmarkEnd w:id="1578"/>
    </w:p>
    <w:p>
      <w:pPr>
        <w:pStyle w:val="BookText"/>
      </w:pPr>
      <w:r>
        <w:rPr>
          <w:rFonts w:ascii="IRNazanin" w:hAnsi="IRNazanin" w:eastAsia="IRNazanin" w:cs="IRNazanin"/>
          <w:lang w:bidi="fa-IR"/>
          <w:color w:val="111111"/>
          <w:sz w:val="28"/>
          <w:szCs w:val="28"/>
          <w:rtl/>
        </w:rPr>
        <w:t xml:space="preserve">لسیف الدولة سلطان القاجار، المذکور فی (9:</w:t>
      </w:r>
    </w:p>
    <w:p>
      <w:pPr>
        <w:pStyle w:val="BookText"/>
      </w:pPr>
      <w:r>
        <w:rPr>
          <w:rFonts w:ascii="Times New Roman" w:hAnsi="Times New Roman" w:eastAsia="Times New Roman" w:cs="Times New Roman"/>
          <w:lang w:val="en-US" w:bidi="en-US"/>
          <w:color w:val="111111"/>
          <w:sz w:val="28"/>
          <w:szCs w:val="28"/>
          <w:rtl/>
        </w:rPr>
        <w:t xml:space="preserve">495.</w:t>
      </w:r>
    </w:p>
    <w:p>
      <w:pPr>
        <w:pStyle w:val="BookText"/>
      </w:pPr>
      <w:r>
        <w:rPr>
          <w:rFonts w:ascii="IRNazanin" w:hAnsi="IRNazanin" w:eastAsia="IRNazanin" w:cs="IRNazanin"/>
          <w:lang w:bidi="fa-IR"/>
          <w:color w:val="111111"/>
          <w:sz w:val="28"/>
          <w:szCs w:val="28"/>
          <w:rtl/>
        </w:rPr>
        <w:t xml:space="preserve">مجموع من النظم و النثر الفارسی و العربی یشتمل علی عدة رسائل فی علوم متفرقة: 1- رسالة فی الخطبة و المقام و الشعر و المعمی، 2- رسالة فی الإکسیر و الختومات، 3- تحقیق القوانین فی قواعد اللسان الفارسی، 4- رسالة در ریاضی و حساب، 5- رسالة در هیئت، 6- التقویم و النجوم، 7- الأعداد</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18" w:name="pg11374_165359"/>
    <w:bookmarkEnd w:id="218"/>
    <w:p>
      <w:pPr>
        <w:pStyle w:val="BookText"/>
      </w:pPr>
      <w:r>
        <w:rPr>
          <w:rFonts w:ascii="IRNazanin" w:hAnsi="IRNazanin" w:eastAsia="IRNazanin" w:cs="IRNazanin"/>
          <w:lang w:bidi="fa-IR"/>
          <w:color w:val="111111"/>
          <w:sz w:val="28"/>
          <w:szCs w:val="28"/>
          <w:rtl/>
        </w:rPr>
        <w:t xml:space="preserve">و الأوفاق و الجفر، 8- رسالة در علم ماسه، 9- زین الرسائل فی الأخلاق و آداب المعاشرة و المواعظ من کلام الأکابر و حکایات و حوادث وقعت للمؤلف باسم رجل یدعی بزین العابدین فی مقدمه و باب و نتیجة و خاتمة ألفها فی 1268، 10- وسیلة النجاة فی فقه الشافعیة 11- شرح نور الهدایة للدوانی، 12- رسالة فی الرمل کلها فارسیة الا الأول و السادس منها. أوله: [الحمد لله الدائم الدیوم و الفرد القیوم ... و بعد فیعرب فی صوافی مبانی العقول القویمة ...]. نسخه منه فی 261 ورق کل صفحة منها فی 20 سطرا فی (دانشگاه 2739) کتبه محمد باقر بن زین العابدین بن الحسین الیزدی الحائری بقلم النسخ فی سنة 1282 ظاهرا، یشتمل علی 12 رسالة کما مر مع دیباجة فی سوانح عمر المؤلف یظهر منها أن المجموعة المذکورة فی 180 رسالة، و النسخة کانت فی تملک المؤلف مع الفهارس القدیمة، و راجع مجمع الفصحاء 1: 32.</w:t>
      </w:r>
    </w:p>
    <w:p>
      <w:pPr>
        <w:pStyle w:val="Heading3"/>
      </w:pPr>
      <w:bookmarkStart w:id="1579" w:name="_Toc1140"/>
      <w:r>
        <w:t>6777- ملوک الکلام فی جمع ما جری بیننا و بین أولی الأفهام‏</w:t>
      </w:r>
      <w:bookmarkEnd w:id="1579"/>
    </w:p>
    <w:p>
      <w:pPr>
        <w:pStyle w:val="BookText"/>
      </w:pPr>
      <w:r>
        <w:rPr>
          <w:rFonts w:ascii="IRNazanin" w:hAnsi="IRNazanin" w:eastAsia="IRNazanin" w:cs="IRNazanin"/>
          <w:lang w:bidi="fa-IR"/>
          <w:color w:val="111111"/>
          <w:sz w:val="28"/>
          <w:szCs w:val="28"/>
          <w:rtl/>
        </w:rPr>
        <w:t xml:space="preserve">فی الأدبیات من النحو و الصرف و غیرهما من الفنون و المسائل، للمیرزا محمد بن عبد الوهاب بن داود الهمدانی الکاظمی، المتوفی سنة 1303، و فیه فوائد کثیرة، موجود فی خزانة الشیخ علی کاشف الغطاء، و کتب بخطه علی ظهر نسخه من تقریرات أستاذه الشیخ المرتضی إنها وقف بشروط کتبتها علی ظهر ملوک الکلام، و رأیت مجلده الأول بخطه عند الشیخ محمد السماوی. أوله: [لا نجد سوی جنابک محمودا یا خیر مسئول و لا نرد غیر عبابک موردا یا أکرم مأمول ...]. عناوینه: (سألت) و (أجبت) و من مسائله السؤال عن إیمان أبی طالب بحساب الجمل، فیذکر قواعده بالفارسیة، و یذکر أرجوزة لوح الضبط بتمامها، و فرغ منه صبیحة یوم الغدیر سنة 1274.</w:t>
      </w:r>
    </w:p>
    <w:p>
      <w:pPr>
        <w:pStyle w:val="Heading3"/>
      </w:pPr>
      <w:bookmarkStart w:id="1580" w:name="_Toc1141"/>
      <w:r>
        <w:t>6778- ملوک کندة</w:t>
      </w:r>
      <w:bookmarkEnd w:id="1580"/>
    </w:p>
    <w:p>
      <w:pPr>
        <w:pStyle w:val="Heading3"/>
      </w:pPr>
      <w:bookmarkStart w:id="1581" w:name="_Toc1142"/>
      <w:r>
        <w:t>6779- کتاب ملوک الیمن من التباعیة</w:t>
      </w:r>
      <w:bookmarkEnd w:id="1581"/>
    </w:p>
    <w:p>
      <w:pPr>
        <w:pStyle w:val="BookText"/>
      </w:pPr>
      <w:r>
        <w:rPr>
          <w:rFonts w:ascii="IRNazanin" w:hAnsi="IRNazanin" w:eastAsia="IRNazanin" w:cs="IRNazanin"/>
          <w:lang w:bidi="fa-IR"/>
          <w:color w:val="111111"/>
          <w:sz w:val="28"/>
          <w:szCs w:val="28"/>
          <w:rtl/>
        </w:rPr>
        <w:t xml:space="preserve">کلیهما لهشام الکلبی، کما فی ابن الندیم، و مر له کتاب ملوک الطوائف.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19" w:name="pg11374_165360"/>
    <w:bookmarkEnd w:id="219"/>
    <w:p>
      <w:pPr>
        <w:pStyle w:val="Heading3"/>
      </w:pPr>
      <w:bookmarkStart w:id="1582" w:name="_Toc1143"/>
      <w:r>
        <w:t>6780- الملوکی فی النسب‏</w:t>
      </w:r>
      <w:bookmarkEnd w:id="1582"/>
    </w:p>
    <w:p>
      <w:pPr>
        <w:pStyle w:val="BookText"/>
      </w:pPr>
      <w:r>
        <w:rPr>
          <w:rFonts w:ascii="IRNazanin" w:hAnsi="IRNazanin" w:eastAsia="IRNazanin" w:cs="IRNazanin"/>
          <w:lang w:bidi="fa-IR"/>
          <w:color w:val="111111"/>
          <w:sz w:val="28"/>
          <w:szCs w:val="28"/>
          <w:rtl/>
        </w:rPr>
        <w:t xml:space="preserve">أیضا لهشام المذکور، قال ابن الندیم و ابن خلکان: إنه صنفه لجعفر بن یحیی البرمکی، و هو موجود فی مکتبة حالت أفندی بإسلامبول، و کذا کتابه المنزل الکبیر فی النسب أیضا موجود فی المکتبة المذکورة کما یظهر من فهرستها.</w:t>
      </w:r>
    </w:p>
    <w:p>
      <w:pPr>
        <w:pStyle w:val="Heading3"/>
      </w:pPr>
      <w:bookmarkStart w:id="1583" w:name="_Toc1144"/>
      <w:r>
        <w:t>6781- الملهمة بالصواب‏</w:t>
      </w:r>
      <w:bookmarkEnd w:id="1583"/>
    </w:p>
    <w:p>
      <w:pPr>
        <w:pStyle w:val="BookText"/>
      </w:pPr>
      <w:r>
        <w:rPr>
          <w:rFonts w:ascii="IRNazanin" w:hAnsi="IRNazanin" w:eastAsia="IRNazanin" w:cs="IRNazanin"/>
          <w:lang w:bidi="fa-IR"/>
          <w:color w:val="111111"/>
          <w:sz w:val="28"/>
          <w:szCs w:val="28"/>
          <w:rtl/>
        </w:rPr>
        <w:t xml:space="preserve">للآخوند حبیب الدین محمد بن علی أصغر الجرفادقانی، ألفها فی سنة 1244 باستدعاء من بعض من سأله و هو فی الکلام الشیعی مزجا بالعرفان الأخباری، مرتبة علی مقدمه و ثلاث مقالات و خاتمة و المقدمة فی الجواهر و الأعراض، المقالة الأولی فی إثبات الواجب فی ستة فصول، 2- مبدأ الکائنات فی 18 فصل، 3- المعاد فی مقدمه و ثلاثة طرق کلها فی عدة فصول و جاء التصریح باسم الکتاب و المؤلف فی الدیباجة.</w:t>
      </w:r>
    </w:p>
    <w:p>
      <w:pPr>
        <w:pStyle w:val="Heading3"/>
      </w:pPr>
      <w:bookmarkStart w:id="1584" w:name="_Toc1145"/>
      <w:r>
        <w:t>کتاب الملهوف علی قتلی الطفوف‏</w:t>
      </w:r>
      <w:bookmarkEnd w:id="1584"/>
    </w:p>
    <w:p>
      <w:pPr>
        <w:pStyle w:val="BookText"/>
      </w:pPr>
      <w:r>
        <w:rPr>
          <w:rFonts w:ascii="IRNazanin" w:hAnsi="IRNazanin" w:eastAsia="IRNazanin" w:cs="IRNazanin"/>
          <w:lang w:bidi="fa-IR"/>
          <w:color w:val="111111"/>
          <w:sz w:val="28"/>
          <w:szCs w:val="28"/>
          <w:rtl/>
        </w:rPr>
        <w:t xml:space="preserve">للسید علی بن طاوس، مر بعنوان اللهوف لأنه الأشهر.</w:t>
      </w:r>
    </w:p>
    <w:p>
      <w:pPr>
        <w:pStyle w:val="Heading3"/>
      </w:pPr>
      <w:bookmarkStart w:id="1585" w:name="_Toc1146"/>
      <w:r>
        <w:t>6782- ملین الحدید فی شرح الزبدة للشیخ الفرید</w:t>
      </w:r>
      <w:bookmarkEnd w:id="1585"/>
    </w:p>
    <w:p>
      <w:pPr>
        <w:pStyle w:val="BookText"/>
      </w:pPr>
      <w:r>
        <w:rPr>
          <w:rFonts w:ascii="IRNazanin" w:hAnsi="IRNazanin" w:eastAsia="IRNazanin" w:cs="IRNazanin"/>
          <w:lang w:bidi="fa-IR"/>
          <w:color w:val="111111"/>
          <w:sz w:val="28"/>
          <w:szCs w:val="28"/>
          <w:rtl/>
        </w:rPr>
        <w:t xml:space="preserve">یعنی زبدة الأصول البهائیة، تألیف السید علی بن محمد باقر الموسوی الخوانساری، ألفه سنة 1228، و النسخة فی مدرسة سپهسالار بخط تلمیذ المؤلف الشیخ محمد هادی بن الشیخ عزیز الکمره‏إی فی حیاة المؤلف سنة 1244. أوله: [الحمد لله ولی الحمد و منتهی الکرم ...].</w:t>
      </w:r>
    </w:p>
    <w:p>
      <w:pPr>
        <w:pStyle w:val="BookText"/>
      </w:pPr>
      <w:r>
        <w:rPr>
          <w:rFonts w:ascii="IRNazanin" w:hAnsi="IRNazanin" w:eastAsia="IRNazanin" w:cs="IRNazanin"/>
          <w:lang w:bidi="fa-IR"/>
          <w:color w:val="111111"/>
          <w:sz w:val="28"/>
          <w:szCs w:val="28"/>
          <w:rtl/>
        </w:rPr>
        <w:t xml:space="preserve">و هو فی قرب 15000 بیت.</w:t>
      </w:r>
    </w:p>
    <w:p>
      <w:pPr>
        <w:pStyle w:val="Heading3"/>
      </w:pPr>
      <w:bookmarkStart w:id="1586" w:name="_Toc1147"/>
      <w:r>
        <w:t>6783- ملینة الحدید</w:t>
      </w:r>
      <w:bookmarkEnd w:id="1586"/>
    </w:p>
    <w:p>
      <w:pPr>
        <w:pStyle w:val="BookText"/>
      </w:pPr>
      <w:r>
        <w:rPr>
          <w:rFonts w:ascii="IRNazanin" w:hAnsi="IRNazanin" w:eastAsia="IRNazanin" w:cs="IRNazanin"/>
          <w:lang w:bidi="fa-IR"/>
          <w:color w:val="111111"/>
          <w:sz w:val="28"/>
          <w:szCs w:val="28"/>
          <w:rtl/>
        </w:rPr>
        <w:t xml:space="preserve">و ملبسة النفس ثوبا جدیدا، هو من أجزاء الکشکول للشیخ أحمد بن الحاج حسین بن محمد بن شکر النجفی، المذکور فی حرف الکاف، و النسخة بخطه ضمن کشکوله و هو فی محاسبة النفس و إیقاظها عن غفلتها، عناوینه بعد إیراد أحادیث کثیرة فی المحاسبة: (تفکری یا نفس فی فلان ... تفکری یا نفس فی فلان ...)، و هکذا إلی آخره القریب بل یزود عن ألف بیت.</w:t>
      </w:r>
    </w:p>
    <w:p>
      <w:pPr>
        <w:pStyle w:val="Heading3"/>
      </w:pPr>
      <w:bookmarkStart w:id="1587" w:name="_Toc1148"/>
      <w:r>
        <w:t>المماثلة بین طریقی الاستدلال‏</w:t>
      </w:r>
      <w:bookmarkEnd w:id="1587"/>
    </w:p>
    <w:p>
      <w:pPr>
        <w:pStyle w:val="BookText"/>
      </w:pPr>
      <w:r>
        <w:rPr>
          <w:rFonts w:ascii="IRNazanin" w:hAnsi="IRNazanin" w:eastAsia="IRNazanin" w:cs="IRNazanin"/>
          <w:lang w:bidi="fa-IR"/>
          <w:color w:val="111111"/>
          <w:sz w:val="28"/>
          <w:szCs w:val="28"/>
          <w:rtl/>
        </w:rPr>
        <w:t xml:space="preserve">مر بعنوان إیضاح المماثلة.</w:t>
      </w:r>
    </w:p>
    <w:p>
      <w:pPr>
        <w:pStyle w:val="Heading3"/>
      </w:pPr>
      <w:bookmarkStart w:id="1588" w:name="_Toc1149"/>
      <w:r>
        <w:t>6784- ممتاز البدائع‏</w:t>
      </w:r>
      <w:bookmarkEnd w:id="1588"/>
    </w:p>
    <w:p>
      <w:pPr>
        <w:pStyle w:val="BookText"/>
      </w:pPr>
      <w:r>
        <w:rPr>
          <w:rFonts w:ascii="IRNazanin" w:hAnsi="IRNazanin" w:eastAsia="IRNazanin" w:cs="IRNazanin"/>
          <w:lang w:bidi="fa-IR"/>
          <w:color w:val="111111"/>
          <w:sz w:val="28"/>
          <w:szCs w:val="28"/>
          <w:rtl/>
        </w:rPr>
        <w:t xml:space="preserve">لعیشی الهروی، حافظ علی بن نور الغوری،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20" w:name="pg11374_165361"/>
    <w:bookmarkEnd w:id="220"/>
    <w:p>
      <w:pPr>
        <w:pStyle w:val="BookText"/>
      </w:pPr>
      <w:r>
        <w:rPr>
          <w:rFonts w:ascii="IRNazanin" w:hAnsi="IRNazanin" w:eastAsia="IRNazanin" w:cs="IRNazanin"/>
          <w:lang w:bidi="fa-IR"/>
          <w:color w:val="111111"/>
          <w:sz w:val="28"/>
          <w:szCs w:val="28"/>
          <w:rtl/>
        </w:rPr>
        <w:t xml:space="preserve">المذکور فی (9: 780). له عدة قصائد مصنوعة، مر ذکر اثنتان منها فی (17:</w:t>
      </w:r>
    </w:p>
    <w:p>
      <w:pPr>
        <w:pStyle w:val="BookText"/>
      </w:pPr>
      <w:r>
        <w:rPr>
          <w:rFonts w:ascii="IRNazanin" w:hAnsi="IRNazanin" w:eastAsia="IRNazanin" w:cs="IRNazanin"/>
          <w:lang w:bidi="fa-IR"/>
          <w:color w:val="111111"/>
          <w:sz w:val="28"/>
          <w:szCs w:val="28"/>
          <w:rtl/>
        </w:rPr>
        <w:t xml:space="preserve">131). سمی أحد قصائده باسم ممتاز البدائع و هو قصیدة مبدوة بالمقدمة المنثورة یوجد بطهران (المجلس 2/ 1130) بخط من القرن الحادی عشر مع عدة قصائد مصنوعة له و لغیره.</w:t>
      </w:r>
    </w:p>
    <w:p>
      <w:pPr>
        <w:pStyle w:val="Heading3"/>
      </w:pPr>
      <w:bookmarkStart w:id="1589" w:name="_Toc1150"/>
      <w:r>
        <w:t>6785- ممتاز التواریخ‏</w:t>
      </w:r>
      <w:bookmarkEnd w:id="1589"/>
    </w:p>
    <w:p>
      <w:pPr>
        <w:pStyle w:val="BookText"/>
      </w:pPr>
      <w:r>
        <w:rPr>
          <w:rFonts w:ascii="IRNazanin" w:hAnsi="IRNazanin" w:eastAsia="IRNazanin" w:cs="IRNazanin"/>
          <w:lang w:bidi="fa-IR"/>
          <w:color w:val="111111"/>
          <w:sz w:val="28"/>
          <w:szCs w:val="28"/>
          <w:rtl/>
        </w:rPr>
        <w:t xml:space="preserve">دروس ابتدائی لمیرزا أبی طالب خان الگرگانی طبع بإیران‏</w:t>
      </w:r>
    </w:p>
    <w:p>
      <w:pPr>
        <w:pStyle w:val="Heading3"/>
      </w:pPr>
      <w:bookmarkStart w:id="1590" w:name="_Toc1151"/>
      <w:r>
        <w:t>6786- الممتاز در مسائل نماز</w:t>
      </w:r>
      <w:bookmarkEnd w:id="1590"/>
    </w:p>
    <w:p>
      <w:pPr>
        <w:pStyle w:val="BookText"/>
      </w:pPr>
      <w:r>
        <w:rPr>
          <w:rFonts w:ascii="IRNazanin" w:hAnsi="IRNazanin" w:eastAsia="IRNazanin" w:cs="IRNazanin"/>
          <w:lang w:bidi="fa-IR"/>
          <w:color w:val="111111"/>
          <w:sz w:val="28"/>
          <w:szCs w:val="28"/>
          <w:rtl/>
        </w:rPr>
        <w:t xml:space="preserve">فارسی فی الصلاة، للمولی محمد مهدی بن محمد شفیع الأسترآبادی، المتوفی بلکهنو سنة 1259، فرغ منه سنة 1237 کما فی نجوم السماء</w:t>
      </w:r>
    </w:p>
    <w:p>
      <w:pPr>
        <w:pStyle w:val="Heading3"/>
      </w:pPr>
      <w:bookmarkStart w:id="1591" w:name="_Toc1152"/>
      <w:r>
        <w:t>6787- ممتاز الدعوات‏</w:t>
      </w:r>
      <w:bookmarkEnd w:id="1591"/>
    </w:p>
    <w:p>
      <w:pPr>
        <w:pStyle w:val="BookText"/>
      </w:pPr>
      <w:r>
        <w:rPr>
          <w:rFonts w:ascii="IRNazanin" w:hAnsi="IRNazanin" w:eastAsia="IRNazanin" w:cs="IRNazanin"/>
          <w:lang w:bidi="fa-IR"/>
          <w:color w:val="111111"/>
          <w:sz w:val="28"/>
          <w:szCs w:val="28"/>
          <w:rtl/>
        </w:rPr>
        <w:t xml:space="preserve">ینقل عنه الواعظ المعاصر فی بضاعت مزجاة المطبوع سنة 1335 دعاء صاحب الأمر</w:t>
      </w:r>
    </w:p>
    <w:p>
      <w:pPr>
        <w:pStyle w:val="Heading3"/>
      </w:pPr>
      <w:bookmarkStart w:id="1592" w:name="_Toc1153"/>
      <w:r>
        <w:t>6788- الممدوحین و المذمومین‏</w:t>
      </w:r>
      <w:bookmarkEnd w:id="1592"/>
    </w:p>
    <w:p>
      <w:pPr>
        <w:pStyle w:val="BookText"/>
      </w:pPr>
      <w:r>
        <w:rPr>
          <w:rFonts w:ascii="IRNazanin" w:hAnsi="IRNazanin" w:eastAsia="IRNazanin" w:cs="IRNazanin"/>
          <w:lang w:bidi="fa-IR"/>
          <w:color w:val="111111"/>
          <w:sz w:val="28"/>
          <w:szCs w:val="28"/>
          <w:rtl/>
        </w:rPr>
        <w:t xml:space="preserve">لأبی علی بن أحمد بن محمد بن عمار الکوفی، شیخ أبی عبد الله الحسین ابن الغضائری، قال النجاشی، و هو کتاب کبیر حکی لنا أبو عبد الله الحسین بن عبید الله، یعنی ابن الغضائری: أنه أکبر من کتاب أبی الحسن بن داود، و توفی أبو علی کما فی الفهرست سنة 346</w:t>
      </w:r>
    </w:p>
    <w:p>
      <w:pPr>
        <w:pStyle w:val="Heading3"/>
      </w:pPr>
      <w:bookmarkStart w:id="1593" w:name="_Toc1154"/>
      <w:r>
        <w:t>6789- الممدوحین و المذمومین‏</w:t>
      </w:r>
      <w:bookmarkEnd w:id="1593"/>
    </w:p>
    <w:p>
      <w:pPr>
        <w:pStyle w:val="BookText"/>
      </w:pPr>
      <w:r>
        <w:rPr>
          <w:rFonts w:ascii="IRNazanin" w:hAnsi="IRNazanin" w:eastAsia="IRNazanin" w:cs="IRNazanin"/>
          <w:lang w:bidi="fa-IR"/>
          <w:color w:val="111111"/>
          <w:sz w:val="28"/>
          <w:szCs w:val="28"/>
          <w:rtl/>
        </w:rPr>
        <w:t xml:space="preserve">لأبی الحسن محمد بن أحمد بن داود ابن علی القمی، شیخ هذه الطائفة، المتوفی سنة 368، و دفن بمقابر قریش، و مضی أن کتاب الممدوحین لأحمد بن عمار الکوفی أکبر من هذا</w:t>
      </w:r>
    </w:p>
    <w:p>
      <w:pPr>
        <w:pStyle w:val="Heading3"/>
      </w:pPr>
      <w:bookmarkStart w:id="1594" w:name="_Toc1155"/>
      <w:r>
        <w:t>6790- الممدوحین و المذمومین‏</w:t>
      </w:r>
      <w:bookmarkEnd w:id="1594"/>
    </w:p>
    <w:p>
      <w:pPr>
        <w:pStyle w:val="BookText"/>
      </w:pPr>
      <w:r>
        <w:rPr>
          <w:rFonts w:ascii="IRNazanin" w:hAnsi="IRNazanin" w:eastAsia="IRNazanin" w:cs="IRNazanin"/>
          <w:lang w:bidi="fa-IR"/>
          <w:color w:val="111111"/>
          <w:sz w:val="28"/>
          <w:szCs w:val="28"/>
          <w:rtl/>
        </w:rPr>
        <w:t xml:space="preserve">لأبی جعفر محمد بن عبد الله بن مهران الکرخی، من أبناء الأعاجم، یروی عنه البرقی کما ذکره النجاشی‏</w:t>
      </w:r>
    </w:p>
    <w:p>
      <w:pPr>
        <w:pStyle w:val="Heading3"/>
      </w:pPr>
      <w:bookmarkStart w:id="1595" w:name="_Toc1156"/>
      <w:r>
        <w:t>6791- الممسة</w:t>
      </w:r>
      <w:bookmarkEnd w:id="1595"/>
    </w:p>
    <w:p>
      <w:pPr>
        <w:pStyle w:val="BookText"/>
      </w:pPr>
      <w:r>
        <w:rPr>
          <w:rFonts w:ascii="IRNazanin" w:hAnsi="IRNazanin" w:eastAsia="IRNazanin" w:cs="IRNazanin"/>
          <w:lang w:bidi="fa-IR"/>
          <w:color w:val="111111"/>
          <w:sz w:val="28"/>
          <w:szCs w:val="28"/>
          <w:rtl/>
        </w:rPr>
        <w:t xml:space="preserve">نظیر الخمسة، منظوم فی المطائبات لبعض شعراء أصفهان رأیته عند الشیخ إسماعیل مساله‏گو التبریزی بمشهد الرضا علیه السلام</w:t>
      </w:r>
    </w:p>
    <w:p>
      <w:pPr>
        <w:pStyle w:val="Heading3"/>
      </w:pPr>
      <w:bookmarkStart w:id="1596" w:name="_Toc1157"/>
      <w:r>
        <w:t>6792- المنابر</w:t>
      </w:r>
      <w:bookmarkEnd w:id="1596"/>
    </w:p>
    <w:p>
      <w:pPr>
        <w:pStyle w:val="BookText"/>
      </w:pPr>
      <w:r>
        <w:rPr>
          <w:rFonts w:ascii="IRNazanin" w:hAnsi="IRNazanin" w:eastAsia="IRNazanin" w:cs="IRNazanin"/>
          <w:lang w:bidi="fa-IR"/>
          <w:color w:val="111111"/>
          <w:sz w:val="28"/>
          <w:szCs w:val="28"/>
          <w:rtl/>
        </w:rPr>
        <w:t xml:space="preserve">مجموعة للسید محمد علی هبة الدین الشهرستانی المعاصر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21" w:name="pg11374_165362"/>
    <w:bookmarkEnd w:id="221"/>
    <w:p>
      <w:pPr>
        <w:pStyle w:val="Heading3"/>
      </w:pPr>
      <w:bookmarkStart w:id="1597" w:name="_Toc1158"/>
      <w:r>
        <w:t>6793- منابر الإسلام‏</w:t>
      </w:r>
      <w:bookmarkEnd w:id="1597"/>
    </w:p>
    <w:p>
      <w:pPr>
        <w:pStyle w:val="BookText"/>
      </w:pPr>
      <w:r>
        <w:rPr>
          <w:rFonts w:ascii="IRNazanin" w:hAnsi="IRNazanin" w:eastAsia="IRNazanin" w:cs="IRNazanin"/>
          <w:lang w:bidi="fa-IR"/>
          <w:color w:val="111111"/>
          <w:sz w:val="28"/>
          <w:szCs w:val="28"/>
          <w:rtl/>
        </w:rPr>
        <w:t xml:space="preserve">طبع بالهند فی مجلدین فی سنة 1311 و فی آخره:</w:t>
      </w:r>
    </w:p>
    <w:p>
      <w:pPr>
        <w:pStyle w:val="BookText"/>
      </w:pPr>
      <w:r>
        <w:rPr>
          <w:rFonts w:ascii="IRNazanin" w:hAnsi="IRNazanin" w:eastAsia="IRNazanin" w:cs="IRNazanin"/>
          <w:lang w:bidi="fa-IR"/>
          <w:color w:val="111111"/>
          <w:sz w:val="28"/>
          <w:szCs w:val="28"/>
          <w:rtl/>
        </w:rPr>
        <w:t xml:space="preserve">[و یتلوه المجلد الثالث‏] و هو للسید المفتی میر محمد عباس بن السید علی أکبر الموسوی الجزائری التستری نزیل لکهنو و المتوفی بها (25 رجب 1306) مرتب علی سبعین منبرا، و فرغ منه سنة 1284 المطابق لموضوعه- مواعظ شافیة- و فی أواخره قوله:</w:t>
      </w:r>
    </w:p>
    <w:p>
      <w:pPr>
        <w:pStyle w:val="BookText"/>
      </w:pPr>
      <w:r>
        <w:rPr>
          <w:rFonts w:ascii="IRNazanin" w:hAnsi="IRNazanin" w:eastAsia="IRNazanin" w:cs="IRNazanin"/>
          <w:lang w:bidi="fa-IR"/>
          <w:color w:val="111111"/>
          <w:sz w:val="28"/>
          <w:szCs w:val="28"/>
          <w:rtl/>
        </w:rPr>
        <w:t xml:space="preserve">به وعظی که گفتی عمل خود نکردی‏</w:t>
      </w:r>
    </w:p>
    <w:p>
      <w:pPr>
        <w:pStyle w:val="BookText"/>
      </w:pPr>
      <w:r>
        <w:rPr>
          <w:rFonts w:ascii="IRNazanin" w:hAnsi="IRNazanin" w:eastAsia="IRNazanin" w:cs="IRNazanin"/>
          <w:lang w:bidi="fa-IR"/>
          <w:color w:val="111111"/>
          <w:sz w:val="28"/>
          <w:szCs w:val="28"/>
          <w:rtl/>
        </w:rPr>
        <w:t xml:space="preserve">چه حاصل اگر بر منابر نشینی‏</w:t>
      </w:r>
    </w:p>
    <w:p>
      <w:pPr>
        <w:pStyle w:val="Heading3"/>
      </w:pPr>
      <w:bookmarkStart w:id="1598" w:name="_Toc1159"/>
      <w:r>
        <w:t>6794- منابع الإفاضات فی أحکام الجهر و الإخفات‏</w:t>
      </w:r>
      <w:bookmarkEnd w:id="1598"/>
    </w:p>
    <w:p>
      <w:pPr>
        <w:pStyle w:val="BookText"/>
      </w:pPr>
      <w:r>
        <w:rPr>
          <w:rFonts w:ascii="IRNazanin" w:hAnsi="IRNazanin" w:eastAsia="IRNazanin" w:cs="IRNazanin"/>
          <w:lang w:bidi="fa-IR"/>
          <w:color w:val="111111"/>
          <w:sz w:val="28"/>
          <w:szCs w:val="28"/>
          <w:rtl/>
        </w:rPr>
        <w:t xml:space="preserve">و المسائل المتعلقة بهما- للسید زین العابدین بن السید محمد المتخلص ب وزیر بن المفتی میر محمد عباس اللکهنوی المذکور، توفی بعد سنة 1312 التی توفی فیها والده الوزیر المذکور، قال فی التجلیات بعد نسبة الکتاب إلیه و ذکر بعض خصوصیاته أنه توفی بعد والده بقلیل و هو شاب‏</w:t>
      </w:r>
    </w:p>
    <w:p>
      <w:pPr>
        <w:pStyle w:val="Heading3"/>
      </w:pPr>
      <w:bookmarkStart w:id="1599" w:name="_Toc1160"/>
      <w:r>
        <w:t>6795- منابع الحکم‏</w:t>
      </w:r>
      <w:bookmarkEnd w:id="1599"/>
    </w:p>
    <w:p>
      <w:pPr>
        <w:pStyle w:val="BookText"/>
      </w:pPr>
      <w:r>
        <w:rPr>
          <w:rFonts w:ascii="IRNazanin" w:hAnsi="IRNazanin" w:eastAsia="IRNazanin" w:cs="IRNazanin"/>
          <w:lang w:bidi="fa-IR"/>
          <w:color w:val="111111"/>
          <w:sz w:val="28"/>
          <w:szCs w:val="28"/>
          <w:rtl/>
        </w:rPr>
        <w:t xml:space="preserve">فارسی فی المواعظ و الحکم و الأخلاق و الإشارة إلی المصائب مطبوع، للشیخ محمد علی بن محمد حسن الواعظ المتخلص بصفوت، مرتب علی مجالس- خمس و خمسین مجلسا- ألفه سنة 1341 و طبع فیها، و ذکر فی آخره سائر تصانیفه المطبوعة و غیرها، منها میزان الإنسان‏</w:t>
      </w:r>
    </w:p>
    <w:p>
      <w:pPr>
        <w:pStyle w:val="Heading3"/>
      </w:pPr>
      <w:bookmarkStart w:id="1600" w:name="_Toc1161"/>
      <w:r>
        <w:t>6796- کتاب من أحب علیا و أبغضه‏</w:t>
      </w:r>
      <w:bookmarkEnd w:id="1600"/>
    </w:p>
    <w:p>
      <w:pPr>
        <w:pStyle w:val="BookText"/>
      </w:pPr>
      <w:r>
        <w:rPr>
          <w:rFonts w:ascii="IRNazanin" w:hAnsi="IRNazanin" w:eastAsia="IRNazanin" w:cs="IRNazanin"/>
          <w:lang w:bidi="fa-IR"/>
          <w:color w:val="111111"/>
          <w:sz w:val="28"/>
          <w:szCs w:val="28"/>
          <w:rtl/>
        </w:rPr>
        <w:t xml:space="preserve">لأبی أحمد عبد العزیز بن یحیی ابن أحمد بن عیسی الجلودی، شیخ جعفر بن قولویه الذی توفی سنة 367</w:t>
      </w:r>
    </w:p>
    <w:p>
      <w:pPr>
        <w:pStyle w:val="Heading3"/>
      </w:pPr>
      <w:bookmarkStart w:id="1601" w:name="_Toc1162"/>
      <w:r>
        <w:t>6797- کتاب من أظهر الخلاف لأهل البیت‏</w:t>
      </w:r>
      <w:bookmarkEnd w:id="1601"/>
    </w:p>
    <w:p>
      <w:pPr>
        <w:pStyle w:val="BookText"/>
      </w:pPr>
      <w:r>
        <w:rPr>
          <w:rFonts w:ascii="IRNazanin" w:hAnsi="IRNazanin" w:eastAsia="IRNazanin" w:cs="IRNazanin"/>
          <w:lang w:bidi="fa-IR"/>
          <w:color w:val="111111"/>
          <w:sz w:val="28"/>
          <w:szCs w:val="28"/>
          <w:rtl/>
        </w:rPr>
        <w:t xml:space="preserve">لأبی عبد الله الحسین بن عبید الله بن علی الواسطی، الراوی عن التلعکبری، و یروی عنه العلامة الکراجکی، و ینقل عن هذا الکتاب السید علی بن طاوس فی المواسعة</w:t>
      </w:r>
    </w:p>
    <w:p>
      <w:pPr>
        <w:pStyle w:val="Heading3"/>
      </w:pPr>
      <w:bookmarkStart w:id="1602" w:name="_Toc1163"/>
      <w:r>
        <w:t>6798- کتاب من أوصی بشعر جمعه‏</w:t>
      </w:r>
      <w:bookmarkEnd w:id="1602"/>
    </w:p>
    <w:p>
      <w:pPr>
        <w:pStyle w:val="BookText"/>
      </w:pPr>
      <w:r>
        <w:rPr>
          <w:rFonts w:ascii="IRNazanin" w:hAnsi="IRNazanin" w:eastAsia="IRNazanin" w:cs="IRNazanin"/>
          <w:lang w:bidi="fa-IR"/>
          <w:color w:val="111111"/>
          <w:sz w:val="28"/>
          <w:szCs w:val="28"/>
          <w:rtl/>
        </w:rPr>
        <w:t xml:space="preserve">لأبی أحمد بن عبد العزیز بن یحیی الجلودی، شیخ ابن قولویه الذی توفی سبع و ستین و ثلاثمائة</w:t>
      </w:r>
    </w:p>
    <w:p>
      <w:pPr>
        <w:pStyle w:val="Heading3"/>
      </w:pPr>
      <w:bookmarkStart w:id="1603" w:name="_Toc1164"/>
      <w:r>
        <w:t>6799- رسالة فی من أعطی المستحق قرضا</w:t>
      </w:r>
      <w:bookmarkEnd w:id="1603"/>
    </w:p>
    <w:p>
      <w:pPr>
        <w:pStyle w:val="BookText"/>
      </w:pPr>
      <w:r>
        <w:rPr>
          <w:rFonts w:ascii="IRNazanin" w:hAnsi="IRNazanin" w:eastAsia="IRNazanin" w:cs="IRNazanin"/>
          <w:lang w:bidi="fa-IR"/>
          <w:color w:val="111111"/>
          <w:sz w:val="28"/>
          <w:szCs w:val="28"/>
          <w:rtl/>
        </w:rPr>
        <w:t xml:space="preserve">و لم یعلمه حتی أتلفه فهل یجوز احتسابه علیه أم لا للشیخ محمد حسن کبة، صاحب رسالة فی منجزات المریض‏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22" w:name="pg11374_165363"/>
    <w:bookmarkEnd w:id="222"/>
    <w:p>
      <w:pPr>
        <w:pStyle w:val="BookText"/>
      </w:pPr>
      <w:r>
        <w:rPr>
          <w:rFonts w:ascii="IRNazanin" w:hAnsi="IRNazanin" w:eastAsia="IRNazanin" w:cs="IRNazanin"/>
          <w:lang w:bidi="fa-IR"/>
          <w:color w:val="111111"/>
          <w:sz w:val="28"/>
          <w:szCs w:val="28"/>
          <w:rtl/>
        </w:rPr>
        <w:t xml:space="preserve">اختار الاحتساب ردا علی السید الصدر</w:t>
      </w:r>
    </w:p>
    <w:p>
      <w:pPr>
        <w:pStyle w:val="Heading3"/>
      </w:pPr>
      <w:bookmarkStart w:id="1604" w:name="_Toc1165"/>
      <w:r>
        <w:t>6800- رسالة فی من أقر بشی‏ء لأبیه‏</w:t>
      </w:r>
      <w:bookmarkEnd w:id="1604"/>
    </w:p>
    <w:p>
      <w:pPr>
        <w:pStyle w:val="BookText"/>
      </w:pPr>
      <w:r>
        <w:rPr>
          <w:rFonts w:ascii="IRNazanin" w:hAnsi="IRNazanin" w:eastAsia="IRNazanin" w:cs="IRNazanin"/>
          <w:lang w:bidi="fa-IR"/>
          <w:color w:val="111111"/>
          <w:sz w:val="28"/>
          <w:szCs w:val="28"/>
          <w:rtl/>
        </w:rPr>
        <w:t xml:space="preserve">و بعد موت الأب ادعی ملکیته بناقل لم یدر به، فی مائة و خمسین بیتا أیضا للشیخ محمد حسن کبة المذکور آنفا</w:t>
      </w:r>
    </w:p>
    <w:p>
      <w:pPr>
        <w:pStyle w:val="Heading3"/>
      </w:pPr>
      <w:bookmarkStart w:id="1605" w:name="_Toc1166"/>
      <w:r>
        <w:t>6801- من این جئنا</w:t>
      </w:r>
      <w:bookmarkEnd w:id="1605"/>
    </w:p>
    <w:p>
      <w:pPr>
        <w:pStyle w:val="BookText"/>
      </w:pPr>
      <w:r>
        <w:rPr>
          <w:rFonts w:ascii="IRNazanin" w:hAnsi="IRNazanin" w:eastAsia="IRNazanin" w:cs="IRNazanin"/>
          <w:lang w:bidi="fa-IR"/>
          <w:color w:val="111111"/>
          <w:sz w:val="28"/>
          <w:szCs w:val="28"/>
          <w:rtl/>
        </w:rPr>
        <w:t xml:space="preserve">فی مجموعة من وقف الحاج السید علی الإیروانی‏</w:t>
      </w:r>
    </w:p>
    <w:p>
      <w:pPr>
        <w:pStyle w:val="Heading3"/>
      </w:pPr>
      <w:bookmarkStart w:id="1606" w:name="_Toc1167"/>
      <w:r>
        <w:t>6802- رسالة فی من تذکر بعد التشهد الأخیر</w:t>
      </w:r>
      <w:bookmarkEnd w:id="1606"/>
    </w:p>
    <w:p>
      <w:pPr>
        <w:pStyle w:val="BookText"/>
      </w:pPr>
      <w:r>
        <w:rPr>
          <w:rFonts w:ascii="IRNazanin" w:hAnsi="IRNazanin" w:eastAsia="IRNazanin" w:cs="IRNazanin"/>
          <w:lang w:bidi="fa-IR"/>
          <w:color w:val="111111"/>
          <w:sz w:val="28"/>
          <w:szCs w:val="28"/>
          <w:rtl/>
        </w:rPr>
        <w:t xml:space="preserve">و قبل التسلیم أنه فاتته السجدة و لا یدری إنها من الأخیرة أو سابقها، فی مائة بیت أیضا للشیخ محمد حسن کبة المذکور آنفا</w:t>
      </w:r>
    </w:p>
    <w:p>
      <w:pPr>
        <w:pStyle w:val="Heading3"/>
      </w:pPr>
      <w:bookmarkStart w:id="1607" w:name="_Toc1168"/>
      <w:r>
        <w:t>6803- رسالة فی من تزوجت باعتقاد إنها مطلقة</w:t>
      </w:r>
      <w:bookmarkEnd w:id="160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فبان عدم الطلاق فهل تحل بعد طلاق الأول للزوج الثانی أم لا؟، للشیخ عبد الله المامقانی مؤلف مطارح الأفهام المذکور فی (21: 136) و ترجمناه فی النقباء: 1196 و فی مصفی المقال القائمة 250، ذکرها فی فهرس کتبه‏</w:t>
      </w:r>
    </w:p>
    <w:p>
      <w:pPr>
        <w:pStyle w:val="Heading3"/>
      </w:pPr>
      <w:bookmarkStart w:id="1608" w:name="_Toc1169"/>
      <w:r>
        <w:t>رسالة فی من حضره الأداء و علیه القضاء</w:t>
      </w:r>
      <w:bookmarkEnd w:id="1608"/>
    </w:p>
    <w:p>
      <w:pPr>
        <w:pStyle w:val="BookText"/>
      </w:pPr>
      <w:r>
        <w:rPr>
          <w:rFonts w:ascii="IRNazanin" w:hAnsi="IRNazanin" w:eastAsia="IRNazanin" w:cs="IRNazanin"/>
          <w:lang w:bidi="fa-IR"/>
          <w:color w:val="111111"/>
          <w:sz w:val="28"/>
          <w:szCs w:val="28"/>
          <w:rtl/>
        </w:rPr>
        <w:t xml:space="preserve">مرت متعددة بعنوان رسالة فی الصلاة الحاضرة لمن علیه الفائتة فی (15: 82) و بعنوان رسالة فی جواز الفائتة فی وقت الفریضة فی (5: 245)</w:t>
      </w:r>
    </w:p>
    <w:p>
      <w:pPr>
        <w:pStyle w:val="Heading3"/>
      </w:pPr>
      <w:bookmarkStart w:id="1609" w:name="_Toc1170"/>
      <w:r>
        <w:t>6804- کتاب من خطب علی المنبر بشعر</w:t>
      </w:r>
      <w:bookmarkEnd w:id="1609"/>
    </w:p>
    <w:p>
      <w:pPr>
        <w:pStyle w:val="BookText"/>
      </w:pPr>
      <w:r>
        <w:rPr>
          <w:rFonts w:ascii="IRNazanin" w:hAnsi="IRNazanin" w:eastAsia="IRNazanin" w:cs="IRNazanin"/>
          <w:lang w:bidi="fa-IR"/>
          <w:color w:val="111111"/>
          <w:sz w:val="28"/>
          <w:szCs w:val="28"/>
          <w:rtl/>
        </w:rPr>
        <w:t xml:space="preserve">لأبی أحمد عبد العزیز الجلودی المذکور</w:t>
      </w:r>
    </w:p>
    <w:p>
      <w:pPr>
        <w:pStyle w:val="Heading3"/>
      </w:pPr>
      <w:bookmarkStart w:id="1610" w:name="_Toc1171"/>
      <w:r>
        <w:t>6805- کتاب من روی الحدیث من بنی هاشم و موالیهم‏</w:t>
      </w:r>
      <w:bookmarkEnd w:id="1610"/>
    </w:p>
    <w:p>
      <w:pPr>
        <w:pStyle w:val="BookText"/>
      </w:pPr>
      <w:r>
        <w:rPr>
          <w:rFonts w:ascii="IRNazanin" w:hAnsi="IRNazanin" w:eastAsia="IRNazanin" w:cs="IRNazanin"/>
          <w:lang w:bidi="fa-IR"/>
          <w:color w:val="111111"/>
          <w:sz w:val="28"/>
          <w:szCs w:val="28"/>
          <w:rtl/>
        </w:rPr>
        <w:t xml:space="preserve">للقاضی الحافظ الجعابی، أبی بکر محمد بن عمر بن محمد بن سالم بن البراء التمیمی، شیخ شیخنا المفید، ولد فی صفر 284، و توفی فی رجب 355 ببغداد</w:t>
      </w:r>
    </w:p>
    <w:p>
      <w:pPr>
        <w:pStyle w:val="Heading3"/>
      </w:pPr>
      <w:bookmarkStart w:id="1611" w:name="_Toc1172"/>
      <w:r>
        <w:t>6806- کتاب من روی حدیث الغدیر</w:t>
      </w:r>
      <w:bookmarkEnd w:id="1611"/>
    </w:p>
    <w:p>
      <w:pPr>
        <w:pStyle w:val="BookText"/>
      </w:pPr>
      <w:r>
        <w:rPr>
          <w:rFonts w:ascii="IRNazanin" w:hAnsi="IRNazanin" w:eastAsia="IRNazanin" w:cs="IRNazanin"/>
          <w:lang w:bidi="fa-IR"/>
          <w:color w:val="111111"/>
          <w:sz w:val="28"/>
          <w:szCs w:val="28"/>
          <w:rtl/>
        </w:rPr>
        <w:t xml:space="preserve">لأبی المفضل الشیبانی، محمد بن عبد الله بن محمد بن عبید الله الکوفی، شیخ شیخ الطائفة</w:t>
      </w:r>
    </w:p>
    <w:p>
      <w:pPr>
        <w:pStyle w:val="Heading3"/>
      </w:pPr>
      <w:bookmarkStart w:id="1612" w:name="_Toc1173"/>
      <w:r>
        <w:t>6807- کتاب من روی حدیث غدیر خم‏</w:t>
      </w:r>
      <w:bookmarkEnd w:id="1612"/>
    </w:p>
    <w:p>
      <w:pPr>
        <w:pStyle w:val="BookText"/>
      </w:pPr>
      <w:r>
        <w:rPr>
          <w:rFonts w:ascii="IRNazanin" w:hAnsi="IRNazanin" w:eastAsia="IRNazanin" w:cs="IRNazanin"/>
          <w:lang w:bidi="fa-IR"/>
          <w:color w:val="111111"/>
          <w:sz w:val="28"/>
          <w:szCs w:val="28"/>
          <w:rtl/>
        </w:rPr>
        <w:t xml:space="preserve">أیضا للقاضی الجعابی المذکور</w:t>
      </w:r>
    </w:p>
    <w:p>
      <w:pPr>
        <w:pStyle w:val="Heading3"/>
      </w:pPr>
      <w:bookmarkStart w:id="1613" w:name="_Toc1174"/>
      <w:r>
        <w:t>6808- کتاب من روی عن أبی عبد الله‏</w:t>
      </w:r>
      <w:bookmarkEnd w:id="1613"/>
    </w:p>
    <w:p>
      <w:pPr>
        <w:pStyle w:val="BookText"/>
      </w:pPr>
      <w:r>
        <w:rPr>
          <w:rFonts w:ascii="IRNazanin" w:hAnsi="IRNazanin" w:eastAsia="IRNazanin" w:cs="IRNazanin"/>
          <w:lang w:bidi="fa-IR"/>
          <w:color w:val="111111"/>
          <w:sz w:val="28"/>
          <w:szCs w:val="28"/>
          <w:rtl/>
        </w:rPr>
        <w:t xml:space="preserve">جعفر بن محمد الصادق علیه السلام - و هم 4000 رجل، لأبی العباس أحمد بن محمد بن سعید المعروف بابن عقدة الزیدی الجارودی‏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23" w:name="pg11374_165364"/>
    <w:bookmarkEnd w:id="223"/>
    <w:p>
      <w:pPr>
        <w:pStyle w:val="BookText"/>
      </w:pPr>
      <w:r>
        <w:rPr>
          <w:rFonts w:ascii="IRNazanin" w:hAnsi="IRNazanin" w:eastAsia="IRNazanin" w:cs="IRNazanin"/>
          <w:lang w:bidi="fa-IR"/>
          <w:color w:val="111111"/>
          <w:sz w:val="28"/>
          <w:szCs w:val="28"/>
          <w:rtl/>
        </w:rPr>
        <w:t xml:space="preserve">المتوفی سنة 333 و هو المعروف بکتاب الرجال کما مر</w:t>
      </w:r>
    </w:p>
    <w:p>
      <w:pPr>
        <w:pStyle w:val="Heading3"/>
      </w:pPr>
      <w:bookmarkStart w:id="1614" w:name="_Toc1175"/>
      <w:r>
        <w:t>6809- کتاب من روی عن أبی عبد الله الصادق ع‏</w:t>
      </w:r>
      <w:bookmarkEnd w:id="1614"/>
    </w:p>
    <w:p>
      <w:pPr>
        <w:pStyle w:val="BookText"/>
      </w:pPr>
      <w:r>
        <w:rPr>
          <w:rFonts w:ascii="IRNazanin" w:hAnsi="IRNazanin" w:eastAsia="IRNazanin" w:cs="IRNazanin"/>
          <w:lang w:bidi="fa-IR"/>
          <w:color w:val="111111"/>
          <w:sz w:val="28"/>
          <w:szCs w:val="28"/>
          <w:rtl/>
        </w:rPr>
        <w:t xml:space="preserve">لأبی یعلی حمزة بن القاسم بن علی بن حمزة العلوی، من ولد العباس بن أمیر المؤمنین علیه السلام ، معاصر الکلینی، و یروی عنه التلعکبری إجازة، قال النجاشی: و هو کتاب حسن، و هو المدفون بقرب المزیدیة من أعمال الحلة السیفیة یزوره الناس و یتبرکون به‏</w:t>
      </w:r>
    </w:p>
    <w:p>
      <w:pPr>
        <w:pStyle w:val="Heading3"/>
      </w:pPr>
      <w:bookmarkStart w:id="1615" w:name="_Toc1176"/>
      <w:r>
        <w:t>6810- کتاب من روی عن أبی عبد الله الصادق ع‏</w:t>
      </w:r>
      <w:bookmarkEnd w:id="1615"/>
    </w:p>
    <w:p>
      <w:pPr>
        <w:pStyle w:val="BookText"/>
      </w:pPr>
      <w:r>
        <w:rPr>
          <w:rFonts w:ascii="IRNazanin" w:hAnsi="IRNazanin" w:eastAsia="IRNazanin" w:cs="IRNazanin"/>
          <w:lang w:bidi="fa-IR"/>
          <w:color w:val="111111"/>
          <w:sz w:val="28"/>
          <w:szCs w:val="28"/>
          <w:rtl/>
        </w:rPr>
        <w:t xml:space="preserve">لأبی القاسم الدهقان حمید بن زیاد بن حماد بن زیاد الکوفی، المتوفی سنة 316</w:t>
      </w:r>
    </w:p>
    <w:p>
      <w:pPr>
        <w:pStyle w:val="Heading3"/>
      </w:pPr>
      <w:bookmarkStart w:id="1616" w:name="_Toc1177"/>
      <w:r>
        <w:t>6811- کتاب من روی عن الحسن و الحسین ع‏</w:t>
      </w:r>
      <w:bookmarkEnd w:id="1616"/>
    </w:p>
    <w:p>
      <w:pPr>
        <w:pStyle w:val="BookText"/>
      </w:pPr>
      <w:r>
        <w:rPr>
          <w:rFonts w:ascii="IRNazanin" w:hAnsi="IRNazanin" w:eastAsia="IRNazanin" w:cs="IRNazanin"/>
          <w:lang w:bidi="fa-IR"/>
          <w:color w:val="111111"/>
          <w:sz w:val="28"/>
          <w:szCs w:val="28"/>
          <w:rtl/>
        </w:rPr>
        <w:t xml:space="preserve">کلاهما لأبی العباس‏</w:t>
      </w:r>
    </w:p>
    <w:p>
      <w:pPr>
        <w:pStyle w:val="Heading3"/>
      </w:pPr>
      <w:bookmarkStart w:id="1617" w:name="_Toc1178"/>
      <w:r>
        <w:t>6812- کتاب من روی عن زید بن علی بن الحسین ع‏</w:t>
      </w:r>
      <w:bookmarkEnd w:id="1617"/>
    </w:p>
    <w:p>
      <w:pPr>
        <w:pStyle w:val="BookText"/>
      </w:pPr>
      <w:r>
        <w:rPr>
          <w:rFonts w:ascii="IRNazanin" w:hAnsi="IRNazanin" w:eastAsia="IRNazanin" w:cs="IRNazanin"/>
          <w:lang w:bidi="fa-IR"/>
          <w:color w:val="111111"/>
          <w:sz w:val="28"/>
          <w:szCs w:val="28"/>
          <w:rtl/>
        </w:rPr>
        <w:t xml:space="preserve">أحمد بن محمد بن عقدة المذکور آنفا</w:t>
      </w:r>
    </w:p>
    <w:p>
      <w:pPr>
        <w:pStyle w:val="Heading3"/>
      </w:pPr>
      <w:bookmarkStart w:id="1618" w:name="_Toc1179"/>
      <w:r>
        <w:t>6813- کتاب من روی عن زید بن علی بن الحسین ع‏</w:t>
      </w:r>
      <w:bookmarkEnd w:id="1618"/>
    </w:p>
    <w:p>
      <w:pPr>
        <w:pStyle w:val="BookText"/>
      </w:pPr>
      <w:r>
        <w:rPr>
          <w:rFonts w:ascii="IRNazanin" w:hAnsi="IRNazanin" w:eastAsia="IRNazanin" w:cs="IRNazanin"/>
          <w:lang w:bidi="fa-IR"/>
          <w:color w:val="111111"/>
          <w:sz w:val="28"/>
          <w:szCs w:val="28"/>
          <w:rtl/>
        </w:rPr>
        <w:t xml:space="preserve">لأبی المفضل الشیبانی، و مر له کتاب من روی حدیث الغدیر</w:t>
      </w:r>
    </w:p>
    <w:p>
      <w:pPr>
        <w:pStyle w:val="Heading3"/>
      </w:pPr>
      <w:bookmarkStart w:id="1619" w:name="_Toc1180"/>
      <w:r>
        <w:t>6814- کتاب من روی عن علی بن أبی طالب أمیر المؤمنین ع‏</w:t>
      </w:r>
      <w:bookmarkEnd w:id="1619"/>
    </w:p>
    <w:p>
      <w:pPr>
        <w:pStyle w:val="Heading3"/>
      </w:pPr>
      <w:bookmarkStart w:id="1620" w:name="_Toc1181"/>
      <w:r>
        <w:t>6815- کتاب من روی عن علی ع أنه- (قسیم النار و الجنة</w:t>
      </w:r>
      <w:bookmarkEnd w:id="1620"/>
    </w:p>
    <w:p>
      <w:pPr>
        <w:pStyle w:val="BookText"/>
      </w:pPr>
      <w:r>
        <w:rPr>
          <w:rFonts w:ascii="IRNazanin" w:hAnsi="IRNazanin" w:eastAsia="IRNazanin" w:cs="IRNazanin"/>
          <w:lang w:bidi="fa-IR"/>
          <w:color w:val="111111"/>
          <w:sz w:val="28"/>
          <w:szCs w:val="28"/>
          <w:rtl/>
        </w:rPr>
        <w:t xml:space="preserve">کلاهما أیضا لابن عقدة المذکور</w:t>
      </w:r>
    </w:p>
    <w:p>
      <w:pPr>
        <w:pStyle w:val="Heading3"/>
      </w:pPr>
      <w:bookmarkStart w:id="1621" w:name="_Toc1182"/>
      <w:r>
        <w:t>6816- کتاب من روی عن علی ع من الصحابة</w:t>
      </w:r>
      <w:bookmarkEnd w:id="1621"/>
    </w:p>
    <w:p>
      <w:pPr>
        <w:pStyle w:val="BookText"/>
      </w:pPr>
      <w:r>
        <w:rPr>
          <w:rFonts w:ascii="IRNazanin" w:hAnsi="IRNazanin" w:eastAsia="IRNazanin" w:cs="IRNazanin"/>
          <w:lang w:bidi="fa-IR"/>
          <w:color w:val="111111"/>
          <w:sz w:val="28"/>
          <w:szCs w:val="28"/>
          <w:rtl/>
        </w:rPr>
        <w:t xml:space="preserve">لأبی أحمد الجلودی و مر له کتاب من خطب علی منبر بشعر</w:t>
      </w:r>
    </w:p>
    <w:p>
      <w:pPr>
        <w:pStyle w:val="Heading3"/>
      </w:pPr>
      <w:bookmarkStart w:id="1622" w:name="_Toc1183"/>
      <w:r>
        <w:t>6817- کتاب من روی عن علی أمیر المؤمنین ع‏</w:t>
      </w:r>
      <w:bookmarkEnd w:id="1622"/>
    </w:p>
    <w:p>
      <w:pPr>
        <w:pStyle w:val="BookText"/>
      </w:pPr>
      <w:r>
        <w:rPr>
          <w:rFonts w:ascii="IRNazanin" w:hAnsi="IRNazanin" w:eastAsia="IRNazanin" w:cs="IRNazanin"/>
          <w:lang w:bidi="fa-IR"/>
          <w:color w:val="111111"/>
          <w:sz w:val="28"/>
          <w:szCs w:val="28"/>
          <w:rtl/>
        </w:rPr>
        <w:t xml:space="preserve">لأبی عبد الله محمد ابن خالد البرقی القمی، ذکره ابن الندیم فی أول الفن الخامس من المقالة السادسة</w:t>
      </w:r>
    </w:p>
    <w:p>
      <w:pPr>
        <w:pStyle w:val="Heading3"/>
      </w:pPr>
      <w:bookmarkStart w:id="1623" w:name="_Toc1184"/>
      <w:r>
        <w:t>6818- کتاب من روی عن علی أمیر المؤمنین ع‏</w:t>
      </w:r>
      <w:bookmarkEnd w:id="1623"/>
    </w:p>
    <w:p>
      <w:pPr>
        <w:pStyle w:val="BookText"/>
      </w:pPr>
      <w:r>
        <w:rPr>
          <w:rFonts w:ascii="IRNazanin" w:hAnsi="IRNazanin" w:eastAsia="IRNazanin" w:cs="IRNazanin"/>
          <w:lang w:bidi="fa-IR"/>
          <w:color w:val="111111"/>
          <w:sz w:val="28"/>
          <w:szCs w:val="28"/>
          <w:rtl/>
        </w:rPr>
        <w:t xml:space="preserve">لأبی عبد الله محمد بن وهبان بن محمد بن حماد الدبیلی ساکن البصرة</w:t>
      </w:r>
    </w:p>
    <w:p>
      <w:pPr>
        <w:pStyle w:val="Heading3"/>
      </w:pPr>
      <w:bookmarkStart w:id="1624" w:name="_Toc1185"/>
      <w:r>
        <w:t>6819- کتاب من روی عن علی بن الحسین ع‏</w:t>
      </w:r>
      <w:bookmarkEnd w:id="1624"/>
    </w:p>
    <w:p>
      <w:pPr>
        <w:pStyle w:val="BookText"/>
      </w:pPr>
      <w:r>
        <w:rPr>
          <w:rFonts w:ascii="IRNazanin" w:hAnsi="IRNazanin" w:eastAsia="IRNazanin" w:cs="IRNazanin"/>
          <w:lang w:bidi="fa-IR"/>
          <w:color w:val="111111"/>
          <w:sz w:val="28"/>
          <w:szCs w:val="28"/>
          <w:rtl/>
        </w:rPr>
        <w:t xml:space="preserve">أیضا لابن عقدة المذکور کما فی النجاشی و الفهرست للطوسی‏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24" w:name="pg11374_165365"/>
    <w:bookmarkEnd w:id="224"/>
    <w:p>
      <w:pPr>
        <w:pStyle w:val="Heading3"/>
      </w:pPr>
      <w:bookmarkStart w:id="1625" w:name="_Toc1186"/>
      <w:r>
        <w:t>6820- کتاب من روی عن فاطمة من أولادها</w:t>
      </w:r>
      <w:bookmarkEnd w:id="1625"/>
    </w:p>
    <w:p>
      <w:pPr>
        <w:pStyle w:val="BookText"/>
      </w:pPr>
      <w:r>
        <w:rPr>
          <w:rFonts w:ascii="IRNazanin" w:hAnsi="IRNazanin" w:eastAsia="IRNazanin" w:cs="IRNazanin"/>
          <w:lang w:bidi="fa-IR"/>
          <w:color w:val="111111"/>
          <w:sz w:val="28"/>
          <w:szCs w:val="28"/>
          <w:rtl/>
        </w:rPr>
        <w:t xml:space="preserve">أیضا لابن عقدة المذکور ذکره الشیخ فی الفهرست فقط</w:t>
      </w:r>
    </w:p>
    <w:p>
      <w:pPr>
        <w:pStyle w:val="Heading3"/>
      </w:pPr>
      <w:bookmarkStart w:id="1626" w:name="_Toc1187"/>
      <w:r>
        <w:t>6821- کتاب من روی عن محمد بن علی، أبی جعفر الباقر (ع‏</w:t>
      </w:r>
      <w:bookmarkEnd w:id="1626"/>
    </w:p>
    <w:p>
      <w:pPr>
        <w:pStyle w:val="BookText"/>
      </w:pPr>
      <w:r>
        <w:rPr>
          <w:rFonts w:ascii="IRNazanin" w:hAnsi="IRNazanin" w:eastAsia="IRNazanin" w:cs="IRNazanin"/>
          <w:lang w:bidi="fa-IR"/>
          <w:color w:val="111111"/>
          <w:sz w:val="28"/>
          <w:szCs w:val="28"/>
          <w:rtl/>
        </w:rPr>
        <w:t xml:space="preserve">) أیضا لابن عقدة، کما فی النجاشی و الفهرست للطوسی‏</w:t>
      </w:r>
    </w:p>
    <w:p>
      <w:pPr>
        <w:pStyle w:val="Heading3"/>
      </w:pPr>
      <w:bookmarkStart w:id="1627" w:name="_Toc1188"/>
      <w:r>
        <w:t>6822- کتاب من روی من نساء آل أبی طالب‏</w:t>
      </w:r>
      <w:bookmarkEnd w:id="1627"/>
    </w:p>
    <w:p>
      <w:pPr>
        <w:pStyle w:val="BookText"/>
      </w:pPr>
      <w:r>
        <w:rPr>
          <w:rFonts w:ascii="IRNazanin" w:hAnsi="IRNazanin" w:eastAsia="IRNazanin" w:cs="IRNazanin"/>
          <w:lang w:bidi="fa-IR"/>
          <w:color w:val="111111"/>
          <w:sz w:val="28"/>
          <w:szCs w:val="28"/>
          <w:rtl/>
        </w:rPr>
        <w:t xml:space="preserve">لأبی الحسن علی بن محمد بن جعفر بن عنبسة الحداد العسکری، یقال له ابن ریدویه بالراء المکسورة و الیاء الساکنة، کما فی الخلاصة</w:t>
      </w:r>
    </w:p>
    <w:p>
      <w:pPr>
        <w:pStyle w:val="Heading3"/>
      </w:pPr>
      <w:bookmarkStart w:id="1628" w:name="_Toc1189"/>
      <w:r>
        <w:t>6823- کتاب من روی مؤاخاة النبی ص لأمیر المؤمنین‏</w:t>
      </w:r>
      <w:bookmarkEnd w:id="1628"/>
    </w:p>
    <w:p>
      <w:pPr>
        <w:pStyle w:val="BookText"/>
      </w:pPr>
      <w:r>
        <w:rPr>
          <w:rFonts w:ascii="IRNazanin" w:hAnsi="IRNazanin" w:eastAsia="IRNazanin" w:cs="IRNazanin"/>
          <w:lang w:bidi="fa-IR"/>
          <w:color w:val="111111"/>
          <w:sz w:val="28"/>
          <w:szCs w:val="28"/>
          <w:rtl/>
        </w:rPr>
        <w:t xml:space="preserve">للقاضی أبی بکر الجعابی، و مر له کتاب من روی حدیث غدیر خم‏</w:t>
      </w:r>
    </w:p>
    <w:p>
      <w:pPr>
        <w:pStyle w:val="Heading3"/>
      </w:pPr>
      <w:bookmarkStart w:id="1629" w:name="_Toc1190"/>
      <w:r>
        <w:t>6824- کتاب من روی النص علی الأئمة الاثنی عشر ع‏</w:t>
      </w:r>
      <w:bookmarkEnd w:id="1629"/>
    </w:p>
    <w:p>
      <w:pPr>
        <w:pStyle w:val="BookText"/>
      </w:pPr>
      <w:r>
        <w:rPr>
          <w:rFonts w:ascii="IRNazanin" w:hAnsi="IRNazanin" w:eastAsia="IRNazanin" w:cs="IRNazanin"/>
          <w:lang w:bidi="fa-IR"/>
          <w:color w:val="111111"/>
          <w:sz w:val="28"/>
          <w:szCs w:val="28"/>
          <w:rtl/>
        </w:rPr>
        <w:t xml:space="preserve">من الصحابة و التابعین عن النبی و الأئمة الطاهرین علیه السلام  مرتبا علی الحروف أوله: [الحمد لله رب‏] أخرجهم من الکافی للکلینی و الخصال و العیون و الإکمال و النصوص و معانی الاخبار و علل الشرائع و المجالس کلها للصدوق و غیبة الشیخ و غیبة النعمانی و طرائف ابن طاوس و هدایة الحضینی و مسند فاطمة لابن جریر الطبری و الصحاح الست و بعض آخر من کتبهم، و النسخة منضمة إلی کتاب الإنصاف للسید هاشم البحرانی و الظاهر أنه له أیضا لأنه ذکر رموزا للکتب المأخوذ عنها و هی عین رموز کتاب الإنصاف فی النص علی الأئمة الأشراف من آل عبد مناف، موجود فی الخزانة الوقفیة للحاج مولی علی محمد النجف‏آبادی فی النجف‏</w:t>
      </w:r>
    </w:p>
    <w:p>
      <w:pPr>
        <w:pStyle w:val="Heading3"/>
      </w:pPr>
      <w:bookmarkStart w:id="1630" w:name="_Toc1191"/>
      <w:r>
        <w:t>6825- کتاب من سب علیا ع من الخلفاء</w:t>
      </w:r>
      <w:bookmarkEnd w:id="1630"/>
    </w:p>
    <w:p>
      <w:pPr>
        <w:pStyle w:val="BookText"/>
      </w:pPr>
      <w:r>
        <w:rPr>
          <w:rFonts w:ascii="IRNazanin" w:hAnsi="IRNazanin" w:eastAsia="IRNazanin" w:cs="IRNazanin"/>
          <w:lang w:bidi="fa-IR"/>
          <w:color w:val="111111"/>
          <w:sz w:val="28"/>
          <w:szCs w:val="28"/>
          <w:rtl/>
        </w:rPr>
        <w:t xml:space="preserve">لأبی أحمد الجلودی، مر له کتاب من روی عن علی ع من الصحابة</w:t>
      </w:r>
    </w:p>
    <w:p>
      <w:pPr>
        <w:pStyle w:val="Heading3"/>
      </w:pPr>
      <w:bookmarkStart w:id="1631" w:name="_Toc1192"/>
      <w:r>
        <w:t>6826- کتاب من شهد الجمل مع علی ع من الصحابة</w:t>
      </w:r>
      <w:bookmarkEnd w:id="1631"/>
    </w:p>
    <w:p>
      <w:pPr>
        <w:pStyle w:val="BookText"/>
      </w:pPr>
      <w:r>
        <w:rPr>
          <w:rFonts w:ascii="IRNazanin" w:hAnsi="IRNazanin" w:eastAsia="IRNazanin" w:cs="IRNazanin"/>
          <w:lang w:bidi="fa-IR"/>
          <w:color w:val="111111"/>
          <w:sz w:val="28"/>
          <w:szCs w:val="28"/>
          <w:rtl/>
        </w:rPr>
        <w:t xml:space="preserve">للکلبی النسابة المتوفی سنة 206، نقل عنه فی الاستیعاب و الإصابة ترجمه زید بن صوحان العبدی الشهید فی جمل و أخویه صیحان و سیحان و بقی صعصعة بعد شهادة الأمیر و لقی معاویة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25" w:name="pg11374_165366"/>
    <w:bookmarkEnd w:id="225"/>
    <w:p>
      <w:pPr>
        <w:pStyle w:val="Heading3"/>
      </w:pPr>
      <w:bookmarkStart w:id="1632" w:name="_Toc1193"/>
      <w:r>
        <w:t>کتاب من شهد حروب أمیر المؤمنین ع‏</w:t>
      </w:r>
      <w:bookmarkEnd w:id="1632"/>
    </w:p>
    <w:p>
      <w:pPr>
        <w:pStyle w:val="BookText"/>
      </w:pPr>
      <w:r>
        <w:rPr>
          <w:rFonts w:ascii="IRNazanin" w:hAnsi="IRNazanin" w:eastAsia="IRNazanin" w:cs="IRNazanin"/>
          <w:lang w:bidi="fa-IR"/>
          <w:color w:val="111111"/>
          <w:sz w:val="28"/>
          <w:szCs w:val="28"/>
          <w:rtl/>
        </w:rPr>
        <w:t xml:space="preserve">مر فی (4: 181) بعنوان تسمیة من شهد حروب أمیر المؤمنین ع لعبد الله بن أبی رافع کاتبه، و لابن عقدة المتوفی سنة 333</w:t>
      </w:r>
    </w:p>
    <w:p>
      <w:pPr>
        <w:pStyle w:val="Heading3"/>
      </w:pPr>
      <w:bookmarkStart w:id="1633" w:name="_Toc1194"/>
      <w:r>
        <w:t>6827- کتاب من شهد صفین مع علی ع من الصحابة</w:t>
      </w:r>
      <w:bookmarkEnd w:id="1633"/>
    </w:p>
    <w:p>
      <w:pPr>
        <w:pStyle w:val="BookText"/>
      </w:pPr>
      <w:r>
        <w:rPr>
          <w:rFonts w:ascii="IRNazanin" w:hAnsi="IRNazanin" w:eastAsia="IRNazanin" w:cs="IRNazanin"/>
          <w:lang w:bidi="fa-IR"/>
          <w:color w:val="111111"/>
          <w:sz w:val="28"/>
          <w:szCs w:val="28"/>
          <w:rtl/>
        </w:rPr>
        <w:t xml:space="preserve">و ذلک فی سنة 37 التی قتل فیها عمار عن 93 سنة من عمره، أیضا للکلبی، المتوفی سنة 206، نقل عنه یوسف بن عبد البر فی الاستیعاب فی ترجمه عدة من الأصحاب منهم: جاریة بن زید و الفاکهة بن سعید و خالد بن الولید الأنصاری و کرامة بن ثابت الأنصاری و قیس بن أبی قیس و غیرهم، و مر للکلبی الملوکی فی النسب و غیره‏</w:t>
      </w:r>
    </w:p>
    <w:p>
      <w:pPr>
        <w:pStyle w:val="Heading3"/>
      </w:pPr>
      <w:bookmarkStart w:id="1634" w:name="_Toc1195"/>
      <w:r>
        <w:t>6828- کتاب من شهد صفین مع علی ع من الأنصار</w:t>
      </w:r>
      <w:bookmarkEnd w:id="1634"/>
    </w:p>
    <w:p>
      <w:pPr>
        <w:pStyle w:val="BookText"/>
      </w:pPr>
      <w:r>
        <w:rPr>
          <w:rFonts w:ascii="IRNazanin" w:hAnsi="IRNazanin" w:eastAsia="IRNazanin" w:cs="IRNazanin"/>
          <w:lang w:bidi="fa-IR"/>
          <w:color w:val="111111"/>
          <w:sz w:val="28"/>
          <w:szCs w:val="28"/>
          <w:rtl/>
        </w:rPr>
        <w:t xml:space="preserve">نقل عنه ابن حجر فی الإصابة ترجمه وداعة بن أبی زید الأنصاری و غیره ناسبا إلی هشام الکلبی المذکور، و ذکر المسعودی و الیعقوبی: أن أمیر المؤمنین علیه السلام  خرج من المدینة إلی حرب الجمل و معه عدد کثیر من الصحابة منهم البدریون و منهم المهاجرون و منهم الأنصار</w:t>
      </w:r>
    </w:p>
    <w:p>
      <w:pPr>
        <w:pStyle w:val="Heading3"/>
      </w:pPr>
      <w:bookmarkStart w:id="1635" w:name="_Toc1196"/>
      <w:r>
        <w:t>6829- کتاب من شهد صفین مع علی ع من البدریین‏</w:t>
      </w:r>
      <w:bookmarkEnd w:id="1635"/>
    </w:p>
    <w:p>
      <w:pPr>
        <w:pStyle w:val="BookText"/>
      </w:pPr>
      <w:r>
        <w:rPr>
          <w:rFonts w:ascii="IRNazanin" w:hAnsi="IRNazanin" w:eastAsia="IRNazanin" w:cs="IRNazanin"/>
          <w:lang w:bidi="fa-IR"/>
          <w:color w:val="111111"/>
          <w:sz w:val="28"/>
          <w:szCs w:val="28"/>
          <w:rtl/>
        </w:rPr>
        <w:t xml:space="preserve">منهم سهیل بن عمرو بن أبی عمرو الأنصاری و غیره، لهشام أیضا، و نقل عنه فی الاستیعاب‏</w:t>
      </w:r>
    </w:p>
    <w:p>
      <w:pPr>
        <w:pStyle w:val="Heading3"/>
      </w:pPr>
      <w:bookmarkStart w:id="1636" w:name="_Toc1197"/>
      <w:r>
        <w:t>6830- رسالة فی من صلی کل واحدة من الصلوات الخمس الیومیة بوضوء رافع‏</w:t>
      </w:r>
      <w:bookmarkEnd w:id="1636"/>
    </w:p>
    <w:p>
      <w:pPr>
        <w:pStyle w:val="BookText"/>
      </w:pPr>
      <w:r>
        <w:rPr>
          <w:rFonts w:ascii="IRNazanin" w:hAnsi="IRNazanin" w:eastAsia="IRNazanin" w:cs="IRNazanin"/>
          <w:lang w:bidi="fa-IR"/>
          <w:color w:val="111111"/>
          <w:sz w:val="28"/>
          <w:szCs w:val="28"/>
          <w:rtl/>
        </w:rPr>
        <w:t xml:space="preserve">ثم انکشف فساد إحدی الوضوءات، للمولی محمد تقی الهروی الأصفهانی صاحب المیراث لجمیع الوراث ذکرها فی کتابه نهایة الآمال و ترجمناه فی الکرام: 212 و فی مصفی المقال: القائمة 96</w:t>
      </w:r>
    </w:p>
    <w:p>
      <w:pPr>
        <w:pStyle w:val="Heading3"/>
      </w:pPr>
      <w:bookmarkStart w:id="1637" w:name="_Toc1198"/>
      <w:r>
        <w:t>6831- رسالة فی من طاف فی العمرة خارجا عن المطاف الشرعی‏</w:t>
      </w:r>
      <w:bookmarkEnd w:id="1637"/>
    </w:p>
    <w:p>
      <w:pPr>
        <w:pStyle w:val="BookText"/>
      </w:pPr>
      <w:r>
        <w:rPr>
          <w:rFonts w:ascii="IRNazanin" w:hAnsi="IRNazanin" w:eastAsia="IRNazanin" w:cs="IRNazanin"/>
          <w:lang w:bidi="fa-IR"/>
          <w:color w:val="111111"/>
          <w:sz w:val="28"/>
          <w:szCs w:val="28"/>
          <w:rtl/>
        </w:rPr>
        <w:t xml:space="preserve">و ضاق وقته عن الإعادة فأتی ببقیة أعمال العمرة و الحج و رجع إلی اهله، فهل العمرة فاسدة أو مع الحج أو غیر ذلک، للسید أبی تراب الخوانساری المذکور فی (1:</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و النسخة ضمن مجموعة من رسائله عند وصیه” المؤلف” السید محمد رضا التبریزی نزیل قم أخیرا و ترجمنا المؤلف فی مصفی المقال: القائمة 24</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26" w:name="pg11374_165367"/>
    <w:bookmarkEnd w:id="226"/>
    <w:p>
      <w:pPr>
        <w:pStyle w:val="Heading3"/>
      </w:pPr>
      <w:bookmarkStart w:id="1638" w:name="_Toc1199"/>
      <w:r>
        <w:t>6832- کتاب من عشق من الشعراء</w:t>
      </w:r>
      <w:bookmarkEnd w:id="1638"/>
    </w:p>
    <w:p>
      <w:pPr>
        <w:pStyle w:val="BookText"/>
      </w:pPr>
      <w:r>
        <w:rPr>
          <w:rFonts w:ascii="IRNazanin" w:hAnsi="IRNazanin" w:eastAsia="IRNazanin" w:cs="IRNazanin"/>
          <w:lang w:bidi="fa-IR"/>
          <w:color w:val="111111"/>
          <w:sz w:val="28"/>
          <w:szCs w:val="28"/>
          <w:rtl/>
        </w:rPr>
        <w:t xml:space="preserve">لأبی أحمد الجلودی، و مر له کتاب من سب علیا علیه السلام  من الخلفاء</w:t>
      </w:r>
    </w:p>
    <w:p>
      <w:pPr>
        <w:pStyle w:val="Heading3"/>
      </w:pPr>
      <w:bookmarkStart w:id="1639" w:name="_Toc1200"/>
      <w:r>
        <w:t>6833- کتاب من فخر بأخواله من قریش‏</w:t>
      </w:r>
      <w:bookmarkEnd w:id="1639"/>
    </w:p>
    <w:p>
      <w:pPr>
        <w:pStyle w:val="BookText"/>
      </w:pPr>
      <w:r>
        <w:rPr>
          <w:rFonts w:ascii="IRNazanin" w:hAnsi="IRNazanin" w:eastAsia="IRNazanin" w:cs="IRNazanin"/>
          <w:lang w:bidi="fa-IR"/>
          <w:color w:val="111111"/>
          <w:sz w:val="28"/>
          <w:szCs w:val="28"/>
          <w:rtl/>
        </w:rPr>
        <w:t xml:space="preserve">أیضا لهشام الکلبی المتوفی سنة 205، ذکره ابن الندیم‏</w:t>
      </w:r>
    </w:p>
    <w:p>
      <w:pPr>
        <w:pStyle w:val="Heading3"/>
      </w:pPr>
      <w:bookmarkStart w:id="1640" w:name="_Toc1201"/>
      <w:r>
        <w:t>6834- کتاب من قال بالتفضیل من الصحابة</w:t>
      </w:r>
      <w:bookmarkEnd w:id="1640"/>
    </w:p>
    <w:p>
      <w:pPr>
        <w:pStyle w:val="BookText"/>
      </w:pPr>
      <w:r>
        <w:rPr>
          <w:rFonts w:ascii="IRNazanin" w:hAnsi="IRNazanin" w:eastAsia="IRNazanin" w:cs="IRNazanin"/>
          <w:lang w:bidi="fa-IR"/>
          <w:color w:val="111111"/>
          <w:sz w:val="28"/>
          <w:szCs w:val="28"/>
          <w:rtl/>
        </w:rPr>
        <w:t xml:space="preserve">لابن أبی الثلج أبی بکر محمد بن أحمد بن محمد ابن أبی الثلج الکاتب، من طبقة سعد بن عبد الله الذی توفی سنة 301</w:t>
      </w:r>
    </w:p>
    <w:p>
      <w:pPr>
        <w:pStyle w:val="Heading3"/>
      </w:pPr>
      <w:bookmarkStart w:id="1641" w:name="_Toc1202"/>
      <w:r>
        <w:t>6835- کتاب من قال شعرا فنسب إلیه‏</w:t>
      </w:r>
      <w:bookmarkEnd w:id="1641"/>
    </w:p>
    <w:p>
      <w:pPr>
        <w:pStyle w:val="BookText"/>
      </w:pPr>
      <w:r>
        <w:rPr>
          <w:rFonts w:ascii="IRNazanin" w:hAnsi="IRNazanin" w:eastAsia="IRNazanin" w:cs="IRNazanin"/>
          <w:lang w:bidi="fa-IR"/>
          <w:color w:val="111111"/>
          <w:sz w:val="28"/>
          <w:szCs w:val="28"/>
          <w:rtl/>
        </w:rPr>
        <w:t xml:space="preserve">أیضا للکلبی المتوفی 205، ذکره ابن الندیم‏</w:t>
      </w:r>
    </w:p>
    <w:p>
      <w:pPr>
        <w:pStyle w:val="Heading3"/>
      </w:pPr>
      <w:bookmarkStart w:id="1642" w:name="_Toc1203"/>
      <w:r>
        <w:t>6836- کتاب من قال شعرا فی وصیته‏</w:t>
      </w:r>
      <w:bookmarkEnd w:id="1642"/>
    </w:p>
    <w:p>
      <w:pPr>
        <w:pStyle w:val="BookText"/>
      </w:pPr>
      <w:r>
        <w:rPr>
          <w:rFonts w:ascii="IRNazanin" w:hAnsi="IRNazanin" w:eastAsia="IRNazanin" w:cs="IRNazanin"/>
          <w:lang w:bidi="fa-IR"/>
          <w:color w:val="111111"/>
          <w:sz w:val="28"/>
          <w:szCs w:val="28"/>
          <w:rtl/>
        </w:rPr>
        <w:t xml:space="preserve">أیضا لأبی أحمد الجلودی، و مر له کتاب من عشق من الشعراء</w:t>
      </w:r>
    </w:p>
    <w:p>
      <w:pPr>
        <w:pStyle w:val="Heading3"/>
      </w:pPr>
      <w:bookmarkStart w:id="1643" w:name="_Toc1204"/>
      <w:r>
        <w:t>کتاب من قتل من آل أبی طالب‏</w:t>
      </w:r>
      <w:bookmarkEnd w:id="1643"/>
    </w:p>
    <w:p>
      <w:pPr>
        <w:pStyle w:val="BookText"/>
      </w:pPr>
      <w:r>
        <w:rPr>
          <w:rFonts w:ascii="IRNazanin" w:hAnsi="IRNazanin" w:eastAsia="IRNazanin" w:cs="IRNazanin"/>
          <w:lang w:bidi="fa-IR"/>
          <w:color w:val="111111"/>
          <w:sz w:val="28"/>
          <w:szCs w:val="28"/>
          <w:rtl/>
        </w:rPr>
        <w:t xml:space="preserve">لأبی إسحاق إبراهیم بن محمد بن سعید الثقفی المتوفی سنة 283، ذکره النجاشی، و مر بعنوان الاخبار، کما مر أخبار آل أبی طالب أیضا و مر المبیضة فی أخبارهم و مر مقاتل الطالبیین متعددا و من هذا الموضوع و الباب و إن لم یکن مؤلفه من الأصحاب:</w:t>
      </w:r>
    </w:p>
    <w:p>
      <w:pPr>
        <w:pStyle w:val="Heading3"/>
      </w:pPr>
      <w:bookmarkStart w:id="1644" w:name="_Toc1205"/>
      <w:r>
        <w:t>کتاب من قتل من الطالبیین‏</w:t>
      </w:r>
      <w:bookmarkEnd w:id="1644"/>
    </w:p>
    <w:p>
      <w:pPr>
        <w:pStyle w:val="BookText"/>
      </w:pPr>
      <w:r>
        <w:rPr>
          <w:rFonts w:ascii="IRNazanin" w:hAnsi="IRNazanin" w:eastAsia="IRNazanin" w:cs="IRNazanin"/>
          <w:lang w:bidi="fa-IR"/>
          <w:color w:val="111111"/>
          <w:sz w:val="28"/>
          <w:szCs w:val="28"/>
          <w:rtl/>
        </w:rPr>
        <w:t xml:space="preserve">لأبی الحسن علی بن محمد المدائنی، المولود سنة 135 و المتوفی ببغداد سنة 225 کما ذکره الصفدی فی فوات الوفیات و ذکره ابن الندیم أیضا و زاد علیه کتاب أخبار أبی طالب و ولده و کتاب الفاطمیات و کتاب خطب أمیر المؤمنین علیه السلام  و کتبه إلی عماله و غیر ذلک من الکتب المذکورة فی فهرسه (من ص 148- إلی- 152)</w:t>
      </w:r>
    </w:p>
    <w:p>
      <w:pPr>
        <w:pStyle w:val="Heading3"/>
      </w:pPr>
      <w:bookmarkStart w:id="1645" w:name="_Toc1206"/>
      <w:r>
        <w:t>6837- کتاب من لا یحضره الإمام‏</w:t>
      </w:r>
      <w:bookmarkEnd w:id="1645"/>
    </w:p>
    <w:p>
      <w:pPr>
        <w:pStyle w:val="BookText"/>
      </w:pPr>
      <w:r>
        <w:rPr>
          <w:rFonts w:ascii="IRNazanin" w:hAnsi="IRNazanin" w:eastAsia="IRNazanin" w:cs="IRNazanin"/>
          <w:lang w:bidi="fa-IR"/>
          <w:color w:val="111111"/>
          <w:sz w:val="28"/>
          <w:szCs w:val="28"/>
          <w:rtl/>
        </w:rPr>
        <w:t xml:space="preserve">هو فهرست أبواب الوسائل و فیه عدد أحادیث کل باب و مضمون کل حدیث سماه به لاشتماله علی جمیع ما روی من فتاویهم، و هو للشیخ المحدث الفقیه محمد بن الحسن الحر العاملی المتوفی سنة 1104 أوله: [الحمد لله الذی سهل لنا تحصیل علوم الدین و یسر لنا معرفة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27" w:name="pg11374_165368"/>
    <w:bookmarkEnd w:id="227"/>
    <w:p>
      <w:pPr>
        <w:pStyle w:val="BookText"/>
      </w:pPr>
      <w:r>
        <w:rPr>
          <w:rFonts w:ascii="IRNazanin" w:hAnsi="IRNazanin" w:eastAsia="IRNazanin" w:cs="IRNazanin"/>
          <w:lang w:bidi="fa-IR"/>
          <w:color w:val="111111"/>
          <w:sz w:val="28"/>
          <w:szCs w:val="28"/>
          <w:rtl/>
        </w:rPr>
        <w:t xml:space="preserve">أحکام الشرع المبین‏] و طبع مع وسائل الشیعة مکررا موزعا علی المجلدات الثلاث فی أول کل مجلد ما یخصه، و قد فرغ من تألیفه لیلة الجمعة 27 ذی الحجة سنة 1088، و ذکر فیه أنه قد صرف عمره فی جمع الوسائل مدة یقرب من عشرین سنة، و فی تألیف هذا الفهرس عشرة أشهر، و نسخه عصر المصنف عند الحاج شیخ عباس القمی بخط محمد تقی بن عبد الرحیم الکشمیری، کتبه عن خط المصنف فی 15 صفر سنة 1102، و ترجمته إلی الفارسیة اسمه الحسنیة ألفه محمد حسن کما مر، و رأیت مجلدا من أوله إلی آخر النهی عن المنکر و علیها حواش کثیرة من السید شبر بن محمد بن ثنوان الموسوی الحویزی، و قد کتبها علی النسخة من سنة 1156 إلی سنة 1186 متفرقة فی تلک الثلاثین سنة، کما یظهر من تصریحه بتواریخ تلک الحواشی و هذا المجلد فی مدرسة القوام فی النجف عند الشیخ محمد حسین المهرجانی الجندقی البیابانکی‏</w:t>
      </w:r>
    </w:p>
    <w:p>
      <w:pPr>
        <w:pStyle w:val="Heading3"/>
      </w:pPr>
      <w:bookmarkStart w:id="1646" w:name="_Toc1207"/>
      <w:r>
        <w:t>6838- من لا یحضره الأنیس‏</w:t>
      </w:r>
      <w:bookmarkEnd w:id="1646"/>
    </w:p>
    <w:p>
      <w:pPr>
        <w:pStyle w:val="BookText"/>
      </w:pPr>
      <w:r>
        <w:rPr>
          <w:rFonts w:ascii="IRNazanin" w:hAnsi="IRNazanin" w:eastAsia="IRNazanin" w:cs="IRNazanin"/>
          <w:lang w:bidi="fa-IR"/>
          <w:color w:val="111111"/>
          <w:sz w:val="28"/>
          <w:szCs w:val="28"/>
          <w:rtl/>
        </w:rPr>
        <w:t xml:space="preserve">للشیخ محمد بن الحاج مولی مؤمن الهروی المدرس بمشهد الرضا علیه السلام  الذی کان حیا فی 1321، فیها مواعظ بسیطة منه إلی ولده هدایة الله، متفرقة لا ربط بینها، و لها مقدمه مفیدة لمعرفة الأوضاع فی عهد المؤلف أوله: [نور چشمم از باب اینکه به بچه‏ها بگویی کتاب من پشت کتابش هم حاشیة دارد و کتابهای شما ندارد، اسم این کتاب را حاشیة پشت کتابی بگذار] نسخه منه فی (دانشگاه 134) کتبها أبو تراب الموسوی الگلپایگانی بقلم النسخ فی 1321، و فی آخره ملاحظة من المؤلف و بقلمه‏</w:t>
      </w:r>
    </w:p>
    <w:p>
      <w:pPr>
        <w:pStyle w:val="Heading3"/>
      </w:pPr>
      <w:bookmarkStart w:id="1647" w:name="_Toc1208"/>
      <w:r>
        <w:t>کتاب من لا یحضره التقویم‏</w:t>
      </w:r>
      <w:bookmarkEnd w:id="1647"/>
    </w:p>
    <w:p>
      <w:pPr>
        <w:pStyle w:val="BookText"/>
      </w:pPr>
      <w:r>
        <w:rPr>
          <w:rFonts w:ascii="IRNazanin" w:hAnsi="IRNazanin" w:eastAsia="IRNazanin" w:cs="IRNazanin"/>
          <w:lang w:bidi="fa-IR"/>
          <w:color w:val="111111"/>
          <w:sz w:val="28"/>
          <w:szCs w:val="28"/>
          <w:rtl/>
        </w:rPr>
        <w:t xml:space="preserve">الموسوم ب غنیة الأنام أیضا، و قد مر بعنوانه فی (16: 65) للمحقق الفیض، فرغ منه سنة 1025 ذکر فی أوله اسم الکتاب کما فی العنوان و اسم المصنف نفسه و الباعث علی تألیفه من میل الناس إلی تقویم المنجمین و الکتاب بالعربیة الا أنه ذکر فیه أشعارا کثیرة بالفارسیة، و نسخه منه فی أصفهان عند السید محمد علی الروضاتی (15- مج) کتبت بخط النسخ فی سنة 1016؟؟ و صورته فی (دانشگاه، رقم 2712) و أخری فی (سپهسالار 2659)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28" w:name="pg11374_165369"/>
    <w:bookmarkEnd w:id="228"/>
    <w:p>
      <w:pPr>
        <w:pStyle w:val="BookText"/>
      </w:pPr>
      <w:r>
        <w:rPr>
          <w:rFonts w:ascii="IRNazanin" w:hAnsi="IRNazanin" w:eastAsia="IRNazanin" w:cs="IRNazanin"/>
          <w:lang w:bidi="fa-IR"/>
          <w:color w:val="111111"/>
          <w:sz w:val="28"/>
          <w:szCs w:val="28"/>
          <w:rtl/>
        </w:rPr>
        <w:t xml:space="preserve">کتبه حیدر بن الخلیل فی سنة 1077 بخط النستعلیق فی 39 ورق کل صفحة منه فی 14 سطر</w:t>
      </w:r>
    </w:p>
    <w:p>
      <w:pPr>
        <w:pStyle w:val="Heading3"/>
      </w:pPr>
      <w:bookmarkStart w:id="1648" w:name="_Toc1209"/>
      <w:r>
        <w:t>من لا یحضره التقویم‏</w:t>
      </w:r>
      <w:bookmarkEnd w:id="1648"/>
    </w:p>
    <w:p>
      <w:pPr>
        <w:pStyle w:val="BookText"/>
      </w:pPr>
      <w:r>
        <w:rPr>
          <w:rFonts w:ascii="IRNazanin" w:hAnsi="IRNazanin" w:eastAsia="IRNazanin" w:cs="IRNazanin"/>
          <w:lang w:bidi="fa-IR"/>
          <w:color w:val="111111"/>
          <w:sz w:val="28"/>
          <w:szCs w:val="28"/>
          <w:rtl/>
        </w:rPr>
        <w:t xml:space="preserve">مر فی (16: 74) بعنوان الغیاثیة و هو لمحمود الوالشتانی الهروی مؤلف فوائد الجمال الذی کان حیا فی سنة 938- ظاهرا- نسخه منه فی (القاهرة، دار الکتب 347 ریاضیات تیمور) بخط عبد الرحیم بن علی المهدی تاریخه ذی قعدة سنة 832</w:t>
      </w:r>
    </w:p>
    <w:p>
      <w:pPr>
        <w:pStyle w:val="Heading3"/>
      </w:pPr>
      <w:bookmarkStart w:id="1649" w:name="_Toc1210"/>
      <w:r>
        <w:t>6839- کتاب من لا یحضره النبیه فی شرح من لا یحضره الفقیه‏</w:t>
      </w:r>
      <w:bookmarkEnd w:id="1649"/>
    </w:p>
    <w:p>
      <w:pPr>
        <w:pStyle w:val="BookText"/>
      </w:pPr>
      <w:r>
        <w:rPr>
          <w:rFonts w:ascii="IRNazanin" w:hAnsi="IRNazanin" w:eastAsia="IRNazanin" w:cs="IRNazanin"/>
          <w:lang w:bidi="fa-IR"/>
          <w:color w:val="111111"/>
          <w:sz w:val="28"/>
          <w:szCs w:val="28"/>
          <w:rtl/>
        </w:rPr>
        <w:t xml:space="preserve">للشیخ عبد الله بن الحاج صالح بن جمعة السماهیجی، المتوفی سنة 1135 أحال إلیه فی بعض تصانیفه، و یظهر من رسالته الدرة السنیة فی أجوبة المسائل الدشتستانیة التی ألفه سنة 1132، أنه لم یکن تاما فی التاریخ حیث إنه بعد ذکره قال: [نسأل الله إتمامه‏]، و من التاریخ إلی وفاته ثلاث سنین و ما أدری أنه تممه تلک المدة أم لا؟</w:t>
      </w:r>
    </w:p>
    <w:p>
      <w:pPr>
        <w:pStyle w:val="Heading3"/>
      </w:pPr>
      <w:bookmarkStart w:id="1650" w:name="_Toc1211"/>
      <w:r>
        <w:t>6840- من لا یحضره الطبیب‏</w:t>
      </w:r>
      <w:bookmarkEnd w:id="1650"/>
    </w:p>
    <w:p>
      <w:pPr>
        <w:pStyle w:val="BookText"/>
      </w:pPr>
      <w:r>
        <w:rPr>
          <w:rFonts w:ascii="IRNazanin" w:hAnsi="IRNazanin" w:eastAsia="IRNazanin" w:cs="IRNazanin"/>
          <w:lang w:bidi="fa-IR"/>
          <w:color w:val="111111"/>
          <w:sz w:val="28"/>
          <w:szCs w:val="28"/>
          <w:rtl/>
        </w:rPr>
        <w:t xml:space="preserve">لمحمد بن زکریا الرازی الطبیب، المتوفی 311 أوله: [الحمد لله الذی هدانا و ما کنا لنهتدی لو لا أن هدینا الله‏] و النسخة فی خزانة سیدنا الحسن صدر الدین، و فی موقوفة المولی محمد حسین القمشه‏إی الکبیر</w:t>
      </w:r>
    </w:p>
    <w:p>
      <w:pPr>
        <w:pStyle w:val="Heading3"/>
      </w:pPr>
      <w:bookmarkStart w:id="1651" w:name="_Toc1212"/>
      <w:r>
        <w:t>6841- کتاب من لا یحضره الفقیه‏</w:t>
      </w:r>
      <w:bookmarkEnd w:id="1651"/>
    </w:p>
    <w:p>
      <w:pPr>
        <w:pStyle w:val="BookText"/>
      </w:pPr>
      <w:r>
        <w:rPr>
          <w:rFonts w:ascii="IRNazanin" w:hAnsi="IRNazanin" w:eastAsia="IRNazanin" w:cs="IRNazanin"/>
          <w:lang w:bidi="fa-IR"/>
          <w:color w:val="111111"/>
          <w:sz w:val="28"/>
          <w:szCs w:val="28"/>
          <w:rtl/>
        </w:rPr>
        <w:t xml:space="preserve">أحد الأصول الأربعة للشیعة المعتمد علیها عندهم، للشیخ الصدوق أبی جعفر محمد بن علی بن الحسین بن موسی بن بابویه طظز/.</w:t>
      </w:r>
    </w:p>
    <w:p>
      <w:pPr>
        <w:pStyle w:val="BookText"/>
      </w:pPr>
      <w:r>
        <w:rPr>
          <w:rFonts w:ascii="IRNazanin" w:hAnsi="IRNazanin" w:eastAsia="IRNazanin" w:cs="IRNazanin"/>
          <w:lang w:bidi="fa-IR"/>
          <w:color w:val="111111"/>
          <w:sz w:val="28"/>
          <w:szCs w:val="28"/>
          <w:rtl/>
        </w:rPr>
        <w:t xml:space="preserve">القمی مصنف نحو 300 کتاب، و المتوفی سنة 331، و هو أربعة أجزاء أحصیت أبوابها ب (636) أو (666) بابا و أحادیثها ب (5998) حدیثا أوله: [اللهم إنی أحمدک و أشکرک و أؤمن بک و أتوکل علیک‏] طبع علی الحجر فی بمبئی و طبع فی إیران سنة 1325 و أحصی من روی عنهم فی الفقیه فی 510 رجال، و له نسخ خطیة قدیمة علیها خطوط العلماء، منها النسخة الموجودة فی کربلاء عند الشیخ محمد علی القمی بخط والد الشیخ الطریحی، و هو الشیخ محمد علی بن طریح بن خفاجی بن فیاض بن‏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29" w:name="pg11374_165370"/>
    <w:bookmarkEnd w:id="229"/>
    <w:p>
      <w:pPr>
        <w:pStyle w:val="BookText"/>
      </w:pPr>
      <w:r>
        <w:rPr>
          <w:rFonts w:ascii="IRNazanin" w:hAnsi="IRNazanin" w:eastAsia="IRNazanin" w:cs="IRNazanin"/>
          <w:lang w:bidi="fa-IR"/>
          <w:color w:val="111111"/>
          <w:sz w:val="28"/>
          <w:szCs w:val="28"/>
          <w:rtl/>
        </w:rPr>
        <w:t xml:space="preserve">حمة بن حمیس بن جمعة، فرغ من نسخها سنة 1036 و قرأ فیه و صححه ولده الشیخ فخر الدین بن محمد علی الطریحی، و کتب علی ظهره إجازة لولده الشیخ صفی الدین بن فخر الدین فی یوم الجمعة من (ج 2- 1072)، و إحصاء المجلدات و الأبواب و الأحادیث المسانید و المراسیل علی ما هو المنقول عن خط شیخنا البهائی، هکذا صورته:</w:t>
      </w:r>
    </w:p>
    <w:p>
      <w:pPr>
        <w:pStyle w:val="BookText"/>
      </w:pPr>
      <w:r>
        <w:rPr>
          <w:rFonts w:ascii="IRNazanin" w:hAnsi="IRNazanin" w:eastAsia="IRNazanin" w:cs="IRNazanin"/>
          <w:lang w:bidi="fa-IR"/>
          <w:color w:val="111111"/>
          <w:sz w:val="28"/>
          <w:szCs w:val="28"/>
          <w:rtl/>
        </w:rPr>
        <w:t xml:space="preserve">المجلد الأول أبوابه (87) أحادیثه (1618) مسانیدها (777) مراسیلها (841) المجلد الثانی أبوابه (228) أحادیثه (1667) مسانیدها (1094) مراسیلها (573) المجلد الثالث أبوابه (173) أحادیثه (1810) مسانیدها (1295) مراسیلها (515) المجلد الرابع أبوابه (178) أحادیثه (903) مسانیدها (777) مراسیلها (126) 666 أحادیثه 5998 مسانیدها 3943 مراسیلها 2055 و هذا الإحصاء بعینه مکتوب علی نسخه موجودة فی مکتبة الحسینیة فی النجف، و</w:t>
      </w:r>
    </w:p>
    <w:p>
      <w:pPr>
        <w:pStyle w:val="BookText"/>
      </w:pPr>
      <w:r>
        <w:rPr>
          <w:rFonts w:ascii="IRNazanin" w:hAnsi="IRNazanin" w:eastAsia="IRNazanin" w:cs="IRNazanin"/>
          <w:lang w:bidi="fa-IR"/>
          <w:color w:val="111111"/>
          <w:sz w:val="28"/>
          <w:szCs w:val="28"/>
          <w:rtl/>
        </w:rPr>
        <w:t xml:space="preserve">الجزء الأول من نسخه الفقیه عند السید مصطفی الصفائی، بقلم المیرزا علی السلطان، فرغ منه فی شعبان سنة 981 وقفها الکاتب فی التاریخ المذکور کسائر کتبه فیظهر أنه من العلماء و صاحب المکتبة أوقفها لیکون صدقة جاریة بعده‏</w:t>
      </w:r>
    </w:p>
    <w:p>
      <w:pPr>
        <w:pStyle w:val="Heading3"/>
      </w:pPr>
      <w:bookmarkStart w:id="1652" w:name="_Toc1213"/>
      <w:r>
        <w:t>6842- من لا یحضره المتطبب‏</w:t>
      </w:r>
      <w:bookmarkEnd w:id="1652"/>
    </w:p>
    <w:p>
      <w:pPr>
        <w:pStyle w:val="BookText"/>
      </w:pPr>
      <w:r>
        <w:rPr>
          <w:rFonts w:ascii="IRNazanin" w:hAnsi="IRNazanin" w:eastAsia="IRNazanin" w:cs="IRNazanin"/>
          <w:lang w:bidi="fa-IR"/>
          <w:color w:val="111111"/>
          <w:sz w:val="28"/>
          <w:szCs w:val="28"/>
          <w:rtl/>
        </w:rPr>
        <w:t xml:space="preserve">فی معالجات الأمراض من الرأس إلی القدم، فی 200 باب و الأدعیة المأثورة، لدفع الأمراض، المرویة فی کتب الفیض و کتاب البحار و غیر ذلک نسخه لعلها خط المؤلف فی أصفهان‏</w:t>
      </w:r>
    </w:p>
    <w:p>
      <w:pPr>
        <w:pStyle w:val="Heading3"/>
      </w:pPr>
      <w:bookmarkStart w:id="1653" w:name="_Toc1214"/>
      <w:r>
        <w:t>6843- کتاب من نسب إلی أمه من قبائل العرب‏</w:t>
      </w:r>
      <w:bookmarkEnd w:id="1653"/>
    </w:p>
    <w:p>
      <w:pPr>
        <w:pStyle w:val="BookText"/>
      </w:pPr>
      <w:r>
        <w:rPr>
          <w:rFonts w:ascii="IRNazanin" w:hAnsi="IRNazanin" w:eastAsia="IRNazanin" w:cs="IRNazanin"/>
          <w:lang w:bidi="fa-IR"/>
          <w:color w:val="111111"/>
          <w:sz w:val="28"/>
          <w:szCs w:val="28"/>
          <w:rtl/>
        </w:rPr>
        <w:t xml:space="preserve">لهشام الکلبی المتوفی 205، ذکره ابن الندیم و الظاهر أن ما هو موجود فی المکتبة الخدیویة بعنوان کتاب من نسب إلی أمه من الشعراء تألیف أبی جعفر محمد بن حبیب المتوفی بسامراء فی ذی الحجة سنة 245، و قد رواه عنه عثمان بن جنی و أوله: [قرأت علی أخی محمد قال: سمعته یقرأ علی أبی عبد الله إبراهیم بن محمد بن عرفة، قال: قرأت علی تغلب قال: قال أبو جعفر محمد بن حبیب ذکر من نسب إلی أمه من الشعراء]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30" w:name="pg11374_165371"/>
    <w:bookmarkEnd w:id="230"/>
    <w:p>
      <w:pPr>
        <w:pStyle w:val="BookText"/>
      </w:pPr>
      <w:r>
        <w:rPr>
          <w:rFonts w:ascii="IRNazanin" w:hAnsi="IRNazanin" w:eastAsia="IRNazanin" w:cs="IRNazanin"/>
          <w:lang w:bidi="fa-IR"/>
          <w:color w:val="111111"/>
          <w:sz w:val="28"/>
          <w:szCs w:val="28"/>
          <w:rtl/>
        </w:rPr>
        <w:t xml:space="preserve">إما هو کتاب الکلبی هذا بعینه غیره محمد بن حبیب و جعله باسمه علی ما هو دیدنه من تغییره اسم کتب الناس و إسقاط اسمهم و ادعائه لنفسه، کما ذکره العلامة المرزبانی بحکایة السیوطی عنه فی البغیة أو هو مأخوذ من کتاب الکلبی و انتخب منه خصوص من نسب إلی أمه من الشعراء، و علی أی حال فهو من الآثار الباقیة للکلبی سیما بعد تصریح السیوطی بأنه کان یروی کتب ابن الکلبی الظاهر فی أنه کان تلمیذه و کان مطلعا علی کتب شیخه و وجودها عنده فلو لم یکن هذا منها فلا ریب أنه مأخوذ منها، و مر للکلبی أیضا کتاب من قال شعرا فنسب إلیه 22: 230</w:t>
      </w:r>
    </w:p>
    <w:p>
      <w:pPr>
        <w:pStyle w:val="Heading3"/>
      </w:pPr>
      <w:bookmarkStart w:id="1654" w:name="_Toc1215"/>
      <w:r>
        <w:t>6844- کتاب من هاجر و أبوه‏</w:t>
      </w:r>
      <w:bookmarkEnd w:id="1654"/>
    </w:p>
    <w:p>
      <w:pPr>
        <w:pStyle w:val="BookText"/>
      </w:pPr>
      <w:r>
        <w:rPr>
          <w:rFonts w:ascii="IRNazanin" w:hAnsi="IRNazanin" w:eastAsia="IRNazanin" w:cs="IRNazanin"/>
          <w:lang w:bidi="fa-IR"/>
          <w:color w:val="111111"/>
          <w:sz w:val="28"/>
          <w:szCs w:val="28"/>
          <w:rtl/>
        </w:rPr>
        <w:t xml:space="preserve">أیضا للکلبی، کما ذکره ابن الندیم‏</w:t>
      </w:r>
    </w:p>
    <w:p>
      <w:pPr>
        <w:pStyle w:val="Heading3"/>
      </w:pPr>
      <w:bookmarkStart w:id="1655" w:name="_Toc1216"/>
      <w:r>
        <w:t>رسالة فی من یجوز غیبته‏</w:t>
      </w:r>
      <w:bookmarkEnd w:id="1655"/>
    </w:p>
    <w:p>
      <w:pPr>
        <w:pStyle w:val="BookText"/>
      </w:pPr>
      <w:r>
        <w:rPr>
          <w:rFonts w:ascii="IRNazanin" w:hAnsi="IRNazanin" w:eastAsia="IRNazanin" w:cs="IRNazanin"/>
          <w:lang w:bidi="fa-IR"/>
          <w:color w:val="111111"/>
          <w:sz w:val="28"/>
          <w:szCs w:val="28"/>
          <w:rtl/>
        </w:rPr>
        <w:t xml:space="preserve">مرت فی (21: 1) بعنوان مستثنیات الغیبة للشیخ زین الدین بن علی بن أحمد</w:t>
      </w:r>
    </w:p>
    <w:p>
      <w:pPr>
        <w:pStyle w:val="Heading3"/>
      </w:pPr>
      <w:bookmarkStart w:id="1656" w:name="_Toc1217"/>
      <w:r>
        <w:t>6845- رسالة فی من یحرم بالرضاع‏</w:t>
      </w:r>
      <w:bookmarkEnd w:id="1656"/>
    </w:p>
    <w:p>
      <w:pPr>
        <w:pStyle w:val="BookText"/>
      </w:pPr>
      <w:r>
        <w:rPr>
          <w:rFonts w:ascii="IRNazanin" w:hAnsi="IRNazanin" w:eastAsia="IRNazanin" w:cs="IRNazanin"/>
          <w:lang w:bidi="fa-IR"/>
          <w:color w:val="111111"/>
          <w:sz w:val="28"/>
          <w:szCs w:val="28"/>
          <w:rtl/>
        </w:rPr>
        <w:t xml:space="preserve">للشیخ عبد الله السماهیجی، المذکور فی (1: 204) رأیتها ضمن مجموعة من رسائله فی مکتبة السید خلیفة و ترجمنا المؤلف فی مصفی المقال القائمة 248، و مرت الرسالة الرضاعیة و کتاب الرضاع فی (11: 188 و 239) و ضوابط الرضاع و غیرها.</w:t>
      </w:r>
    </w:p>
    <w:p>
      <w:pPr>
        <w:pStyle w:val="Heading3"/>
      </w:pPr>
      <w:bookmarkStart w:id="1657" w:name="_Toc1218"/>
      <w:r>
        <w:t>6846- کتاب من یکره مناکحته‏</w:t>
      </w:r>
      <w:bookmarkEnd w:id="1657"/>
    </w:p>
    <w:p>
      <w:pPr>
        <w:pStyle w:val="BookText"/>
      </w:pPr>
      <w:r>
        <w:rPr>
          <w:rFonts w:ascii="IRNazanin" w:hAnsi="IRNazanin" w:eastAsia="IRNazanin" w:cs="IRNazanin"/>
          <w:lang w:bidi="fa-IR"/>
          <w:color w:val="111111"/>
          <w:sz w:val="28"/>
          <w:szCs w:val="28"/>
          <w:rtl/>
        </w:rPr>
        <w:t xml:space="preserve">لأبی النضر محمد بن مسعود بن محمد بن عیاش السلمی السمرقندی.</w:t>
      </w:r>
    </w:p>
    <w:p>
      <w:pPr>
        <w:pStyle w:val="Heading3"/>
      </w:pPr>
      <w:bookmarkStart w:id="1658" w:name="_Toc1219"/>
      <w:r>
        <w:t>6847- مناجات‏</w:t>
      </w:r>
      <w:bookmarkEnd w:id="1658"/>
    </w:p>
    <w:p>
      <w:pPr>
        <w:pStyle w:val="BookText"/>
      </w:pPr>
      <w:r>
        <w:rPr>
          <w:rFonts w:ascii="IRNazanin" w:hAnsi="IRNazanin" w:eastAsia="IRNazanin" w:cs="IRNazanin"/>
          <w:lang w:bidi="fa-IR"/>
          <w:color w:val="111111"/>
          <w:sz w:val="28"/>
          <w:szCs w:val="28"/>
          <w:rtl/>
        </w:rPr>
        <w:t xml:space="preserve">لإبراهیم الأمینی، المتوفی 930، الذی فرغ من نظم نظم الجواهر فی شرح القصیدة المنسوبة إلی الأمیر علیه السلام : لک الحمد یا ذا الجود و المجد و العلی، سنة 922. و هذا أیضا شرح منظوم و منثور لها، فرغ منه 918 جاء فیه:</w:t>
      </w:r>
    </w:p>
    <w:p>
      <w:pPr>
        <w:pStyle w:val="BookText"/>
      </w:pPr>
      <w:r>
        <w:rPr>
          <w:rFonts w:ascii="IRNazanin" w:hAnsi="IRNazanin" w:eastAsia="IRNazanin" w:cs="IRNazanin"/>
          <w:lang w:bidi="fa-IR"/>
          <w:color w:val="111111"/>
          <w:sz w:val="28"/>
          <w:szCs w:val="28"/>
          <w:rtl/>
        </w:rPr>
        <w:t xml:space="preserve">پی نام و تاریخ این ترجمه‏</w:t>
      </w:r>
    </w:p>
    <w:p>
      <w:pPr>
        <w:pStyle w:val="BookText"/>
      </w:pPr>
      <w:r>
        <w:rPr>
          <w:rFonts w:ascii="IRNazanin" w:hAnsi="IRNazanin" w:eastAsia="IRNazanin" w:cs="IRNazanin"/>
          <w:lang w:bidi="fa-IR"/>
          <w:color w:val="111111"/>
          <w:sz w:val="28"/>
          <w:szCs w:val="28"/>
          <w:rtl/>
        </w:rPr>
        <w:t xml:space="preserve">کتاب مناجات کردم رقم‏</w:t>
      </w:r>
    </w:p>
    <w:p>
      <w:pPr>
        <w:pStyle w:val="BookText"/>
      </w:pPr>
      <w:r>
        <w:rPr>
          <w:rFonts w:ascii="IRNazanin" w:hAnsi="IRNazanin" w:eastAsia="IRNazanin" w:cs="IRNazanin"/>
          <w:lang w:bidi="fa-IR"/>
          <w:color w:val="111111"/>
          <w:sz w:val="28"/>
          <w:szCs w:val="28"/>
          <w:rtl/>
        </w:rPr>
        <w:t xml:space="preserve">أوله: [و بعد ... طالب علم یقین إبراهیم أمینی را به صورت ترجمه أبیات مناجاتی منسوب است به ... رهنمون گشته و ترجمه هر بیت رباعی مشتمل بر چهار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31" w:name="pg11374_165372"/>
    <w:bookmarkEnd w:id="231"/>
    <w:p>
      <w:pPr>
        <w:pStyle w:val="BookText"/>
      </w:pPr>
      <w:r>
        <w:rPr>
          <w:rFonts w:ascii="IRNazanin" w:hAnsi="IRNazanin" w:eastAsia="IRNazanin" w:cs="IRNazanin"/>
          <w:lang w:bidi="fa-IR"/>
          <w:color w:val="111111"/>
          <w:sz w:val="28"/>
          <w:szCs w:val="28"/>
          <w:rtl/>
        </w:rPr>
        <w:t xml:space="preserve">قافیه بر زبان ترجمان قلم گشته ... لک الحمد یا ذا الجود ...]. یوجد فی طهران (دانشگاه 1/ 2457) ضمن مجموعة کتابتها 952، و آخر فی (المجلس 5138) ضمن مجموعة کتابتها 1024- 1057. أوله فی النسخة الأخیر:</w:t>
      </w:r>
    </w:p>
    <w:p>
      <w:pPr>
        <w:pStyle w:val="BookText"/>
      </w:pPr>
      <w:r>
        <w:rPr>
          <w:rFonts w:ascii="IRNazanin" w:hAnsi="IRNazanin" w:eastAsia="IRNazanin" w:cs="IRNazanin"/>
          <w:lang w:bidi="fa-IR"/>
          <w:color w:val="111111"/>
          <w:sz w:val="28"/>
          <w:szCs w:val="28"/>
          <w:rtl/>
        </w:rPr>
        <w:t xml:space="preserve">ای نام تو سردفتر دیوان کمال‏</w:t>
      </w:r>
    </w:p>
    <w:p>
      <w:pPr>
        <w:pStyle w:val="BookText"/>
      </w:pPr>
      <w:r>
        <w:rPr>
          <w:rFonts w:ascii="IRNazanin" w:hAnsi="IRNazanin" w:eastAsia="IRNazanin" w:cs="IRNazanin"/>
          <w:lang w:bidi="fa-IR"/>
          <w:color w:val="111111"/>
          <w:sz w:val="28"/>
          <w:szCs w:val="28"/>
          <w:rtl/>
        </w:rPr>
        <w:t xml:space="preserve">بی‏نام تو ره نیست به مقصود و.</w:t>
      </w:r>
    </w:p>
    <w:p>
      <w:pPr>
        <w:pStyle w:val="Heading3"/>
      </w:pPr>
      <w:bookmarkStart w:id="1659" w:name="_Toc1220"/>
      <w:r>
        <w:t>6848- مناجات‏</w:t>
      </w:r>
      <w:bookmarkEnd w:id="1659"/>
    </w:p>
    <w:p>
      <w:pPr>
        <w:pStyle w:val="BookText"/>
      </w:pPr>
      <w:r>
        <w:rPr>
          <w:rFonts w:ascii="IRNazanin" w:hAnsi="IRNazanin" w:eastAsia="IRNazanin" w:cs="IRNazanin"/>
          <w:lang w:bidi="fa-IR"/>
          <w:color w:val="111111"/>
          <w:sz w:val="28"/>
          <w:szCs w:val="28"/>
          <w:rtl/>
        </w:rPr>
        <w:t xml:space="preserve">لإبراهیم شربت‏دار الذی کان حیا إلی سنة 1134. أوله:</w:t>
      </w:r>
    </w:p>
    <w:p>
      <w:pPr>
        <w:pStyle w:val="BookText"/>
      </w:pPr>
      <w:r>
        <w:rPr>
          <w:rFonts w:ascii="IRNazanin" w:hAnsi="IRNazanin" w:eastAsia="IRNazanin" w:cs="IRNazanin"/>
          <w:lang w:bidi="fa-IR"/>
          <w:color w:val="111111"/>
          <w:sz w:val="28"/>
          <w:szCs w:val="28"/>
          <w:rtl/>
        </w:rPr>
        <w:t xml:space="preserve">[مناجات مصححة سریع الإجابة ... یا إلهی و سیدی و مولائی، سؤال می‏کنم از تو به حقیقت تو ...]. و نسخه خط المؤلف فی (دانشگاه 4/ 3986) کتبها بقلم النستعلیق فی (1131- 1134) فی 2 ص، و معها رسالة فی الفقه و غیرها للمؤلف، کما مر فی (16: 280).</w:t>
      </w:r>
    </w:p>
    <w:p>
      <w:pPr>
        <w:pStyle w:val="Heading3"/>
      </w:pPr>
      <w:bookmarkStart w:id="1660" w:name="_Toc1221"/>
      <w:r>
        <w:t>6849- مناجات‏</w:t>
      </w:r>
      <w:bookmarkEnd w:id="1660"/>
    </w:p>
    <w:p>
      <w:pPr>
        <w:pStyle w:val="BookText"/>
      </w:pPr>
      <w:r>
        <w:rPr>
          <w:rFonts w:ascii="IRNazanin" w:hAnsi="IRNazanin" w:eastAsia="IRNazanin" w:cs="IRNazanin"/>
          <w:lang w:bidi="fa-IR"/>
          <w:color w:val="111111"/>
          <w:sz w:val="28"/>
          <w:szCs w:val="28"/>
          <w:rtl/>
        </w:rPr>
        <w:t xml:space="preserve">عرفانی، لمیرزا إبراهیم الهمدانی، مرتب علی ستة بنود: المناجاة، العلم و العشق، سیرة الملک، التواضع، کیفیة العالم، الصمت. أوله:</w:t>
      </w:r>
    </w:p>
    <w:p>
      <w:pPr>
        <w:pStyle w:val="BookText"/>
      </w:pPr>
      <w:r>
        <w:rPr>
          <w:rFonts w:ascii="IRNazanin" w:hAnsi="IRNazanin" w:eastAsia="IRNazanin" w:cs="IRNazanin"/>
          <w:lang w:bidi="fa-IR"/>
          <w:color w:val="111111"/>
          <w:sz w:val="28"/>
          <w:szCs w:val="28"/>
          <w:rtl/>
        </w:rPr>
        <w:t xml:space="preserve">[مناجات بطریق السؤال ... الهی ثیوبات عینی را منبضع بأنوار مختلفة آثار و أحکام چرا ساخته‏اند ...]. و النسخة فی (دانشگاه 38/ 1035) کتب بقلم النسخ و النستعلیق ضمن المجموعة المؤرخة (1099- 1103) و عبر الکاتب عن المؤلف ب (ره) فیظهر منه وفاته قبل الکتابة.</w:t>
      </w:r>
    </w:p>
    <w:p>
      <w:pPr>
        <w:pStyle w:val="Heading3"/>
      </w:pPr>
      <w:bookmarkStart w:id="1661" w:name="_Toc1222"/>
      <w:r>
        <w:t>6850- مناجات‏</w:t>
      </w:r>
      <w:bookmarkEnd w:id="1661"/>
    </w:p>
    <w:p>
      <w:pPr>
        <w:pStyle w:val="BookText"/>
      </w:pPr>
      <w:r>
        <w:rPr>
          <w:rFonts w:ascii="IRNazanin" w:hAnsi="IRNazanin" w:eastAsia="IRNazanin" w:cs="IRNazanin"/>
          <w:lang w:bidi="fa-IR"/>
          <w:color w:val="111111"/>
          <w:sz w:val="28"/>
          <w:szCs w:val="28"/>
          <w:rtl/>
        </w:rPr>
        <w:t xml:space="preserve">الظاهر أنه لأدهم الخلخالی، صاحب لوازم الدین المذکور فی (18: 357). أوله:</w:t>
      </w:r>
    </w:p>
    <w:p>
      <w:pPr>
        <w:pStyle w:val="BookText"/>
      </w:pPr>
      <w:r>
        <w:rPr>
          <w:rFonts w:ascii="IRNazanin" w:hAnsi="IRNazanin" w:eastAsia="IRNazanin" w:cs="IRNazanin"/>
          <w:lang w:bidi="fa-IR"/>
          <w:color w:val="111111"/>
          <w:sz w:val="28"/>
          <w:szCs w:val="28"/>
          <w:rtl/>
        </w:rPr>
        <w:t xml:space="preserve">کردگارا ملکا مقتدرا دیانا</w:t>
      </w:r>
    </w:p>
    <w:p>
      <w:pPr>
        <w:pStyle w:val="BookText"/>
      </w:pPr>
      <w:r>
        <w:rPr>
          <w:rFonts w:ascii="IRNazanin" w:hAnsi="IRNazanin" w:eastAsia="IRNazanin" w:cs="IRNazanin"/>
          <w:lang w:bidi="fa-IR"/>
          <w:color w:val="111111"/>
          <w:sz w:val="28"/>
          <w:szCs w:val="28"/>
          <w:rtl/>
        </w:rPr>
        <w:t xml:space="preserve">أحدا واحدا فرد و صمد و دیانا ...</w:t>
      </w:r>
    </w:p>
    <w:p>
      <w:pPr>
        <w:pStyle w:val="BookText"/>
      </w:pPr>
      <w:r>
        <w:rPr>
          <w:rFonts w:ascii="IRNazanin" w:hAnsi="IRNazanin" w:eastAsia="IRNazanin" w:cs="IRNazanin"/>
          <w:lang w:bidi="fa-IR"/>
          <w:color w:val="111111"/>
          <w:sz w:val="28"/>
          <w:szCs w:val="28"/>
          <w:rtl/>
        </w:rPr>
        <w:t xml:space="preserve">و النسخة فی (طهران، دهخدا 3/ 287) کتبت بقلم النسخ فی القرن الحادی عشر و معها عدة رسائل أخری للمؤلف و اثنتا مناجتین آخرین لعلهما له أیضا الأول فی مناجات إبراهیم الخواص. أوله: [الهی چون غرض از خلق آدم و عالم آن بود که حسن أزل از پس پرده‏های تعینات بجلوه در آید ...]. و الثانی بقلم النسخ، کسابقه. أوله: [مناجات. ملکا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32" w:name="pg11374_165373"/>
    <w:bookmarkEnd w:id="232"/>
    <w:p>
      <w:pPr>
        <w:pStyle w:val="BookText"/>
      </w:pPr>
      <w:r>
        <w:rPr>
          <w:rFonts w:ascii="IRNazanin" w:hAnsi="IRNazanin" w:eastAsia="IRNazanin" w:cs="IRNazanin"/>
          <w:lang w:bidi="fa-IR"/>
          <w:color w:val="111111"/>
          <w:sz w:val="28"/>
          <w:szCs w:val="28"/>
          <w:rtl/>
        </w:rPr>
        <w:t xml:space="preserve">پادشاها ما را بذکر اذْکُرُوا اللَّهَ ذِکْراً کَثِیراً گویا دار ...].</w:t>
      </w:r>
    </w:p>
    <w:p>
      <w:pPr>
        <w:pStyle w:val="Heading3"/>
      </w:pPr>
      <w:bookmarkStart w:id="1662" w:name="_Toc1223"/>
      <w:r>
        <w:t>685- مناجات‏</w:t>
      </w:r>
      <w:bookmarkEnd w:id="1662"/>
    </w:p>
    <w:p>
      <w:pPr>
        <w:pStyle w:val="BookText"/>
      </w:pPr>
      <w:r>
        <w:rPr>
          <w:rFonts w:ascii="IRNazanin" w:hAnsi="IRNazanin" w:eastAsia="IRNazanin" w:cs="IRNazanin"/>
          <w:lang w:bidi="fa-IR"/>
          <w:color w:val="111111"/>
          <w:sz w:val="28"/>
          <w:szCs w:val="28"/>
          <w:rtl/>
        </w:rPr>
        <w:t xml:space="preserve">لمحمد باقر المجلسی، المتوفی 1111 و المذکور فی (1: 148) فرغ منها فی 15 رمضان 1097. أوله: [محنت‏زدگان وادی فراق را صله ....]. نسخه منه فی (المجلس 7/ 3059) کتبها محمد کریم بن إسماعیل القاضی بقلم النسخ فی القرن الحادی</w:t>
      </w:r>
    </w:p>
    <w:p>
      <w:pPr>
        <w:pStyle w:val="BookText"/>
      </w:pPr>
      <w:r>
        <w:rPr>
          <w:rFonts w:ascii="IRNazanin" w:hAnsi="IRNazanin" w:eastAsia="IRNazanin" w:cs="IRNazanin"/>
          <w:lang w:bidi="fa-IR"/>
          <w:color w:val="111111"/>
          <w:sz w:val="28"/>
          <w:szCs w:val="28"/>
          <w:rtl/>
        </w:rPr>
        <w:t xml:space="preserve">عشر فی 9 ص، و نسخه أخری فی (الإلهیات 8/ 78 آل آقا) کتبت بقلم النسخ فی 1124، و معها عدة رسائل أخری للمجلسی و ذکرت فی فهرس کلتا المکتبتین أن تاریخ الفراغ من التألیف 1097.</w:t>
      </w:r>
    </w:p>
    <w:p>
      <w:pPr>
        <w:pStyle w:val="Heading3"/>
      </w:pPr>
      <w:bookmarkStart w:id="1663" w:name="_Toc1224"/>
      <w:r>
        <w:t>6852- مناجات‏</w:t>
      </w:r>
      <w:bookmarkEnd w:id="1663"/>
    </w:p>
    <w:p>
      <w:pPr>
        <w:pStyle w:val="BookText"/>
      </w:pPr>
      <w:r>
        <w:rPr>
          <w:rFonts w:ascii="IRNazanin" w:hAnsi="IRNazanin" w:eastAsia="IRNazanin" w:cs="IRNazanin"/>
          <w:lang w:bidi="fa-IR"/>
          <w:color w:val="111111"/>
          <w:sz w:val="28"/>
          <w:szCs w:val="28"/>
          <w:rtl/>
        </w:rPr>
        <w:t xml:space="preserve">لمحمد باقر، و الظاهر إنها أیضا للمجلسی المذکور أوله: [الهی بذات بی‏مثالت که عقلهای مقربان ...]. یوجد نسختان منه فی (المجلس 8/ 3059) فی ثمانیة صفحات، و أخری (الإلهیات 7/ 78) ضمن المجموعتین المذکورتین آنفا مع تلک الخصوصیات و ذکرت فی فهرس المکتبتین: الظاهر أن المؤلف هو المجلسی صاحب المناجاة السابق ذکره.</w:t>
      </w:r>
    </w:p>
    <w:p>
      <w:pPr>
        <w:pStyle w:val="Heading3"/>
      </w:pPr>
      <w:bookmarkStart w:id="1664" w:name="_Toc1225"/>
      <w:r>
        <w:t>6853- مناجات‏</w:t>
      </w:r>
      <w:bookmarkEnd w:id="1664"/>
    </w:p>
    <w:p>
      <w:pPr>
        <w:pStyle w:val="BookText"/>
      </w:pPr>
      <w:r>
        <w:rPr>
          <w:rFonts w:ascii="IRNazanin" w:hAnsi="IRNazanin" w:eastAsia="IRNazanin" w:cs="IRNazanin"/>
          <w:lang w:bidi="fa-IR"/>
          <w:color w:val="111111"/>
          <w:sz w:val="28"/>
          <w:szCs w:val="28"/>
          <w:rtl/>
        </w:rPr>
        <w:t xml:space="preserve">فی 100 بیت أیضا للمجلسی المذکور، و المظنون إنها إحدی الرسالتین المذکورتین سابقا.</w:t>
      </w:r>
    </w:p>
    <w:p>
      <w:pPr>
        <w:pStyle w:val="Heading3"/>
      </w:pPr>
      <w:bookmarkStart w:id="1665" w:name="_Toc1226"/>
      <w:r>
        <w:t>6854- مناجات‏</w:t>
      </w:r>
      <w:bookmarkEnd w:id="1665"/>
    </w:p>
    <w:p>
      <w:pPr>
        <w:pStyle w:val="BookText"/>
      </w:pPr>
      <w:r>
        <w:rPr>
          <w:rFonts w:ascii="IRNazanin" w:hAnsi="IRNazanin" w:eastAsia="IRNazanin" w:cs="IRNazanin"/>
          <w:lang w:bidi="fa-IR"/>
          <w:color w:val="111111"/>
          <w:sz w:val="28"/>
          <w:szCs w:val="28"/>
          <w:rtl/>
        </w:rPr>
        <w:t xml:space="preserve">فارسیة عرفانیة فی خمسة أسطر، و هو للشیخ برهان الدین الساغرجی و النسخة فی طهران عند الدکتور مفتاح (4 مج) ضمن المجموعة المؤرخة (938- 939).</w:t>
      </w:r>
    </w:p>
    <w:p>
      <w:pPr>
        <w:pStyle w:val="Heading3"/>
      </w:pPr>
      <w:bookmarkStart w:id="1666" w:name="_Toc1227"/>
      <w:r>
        <w:t>6855- مناجات‏</w:t>
      </w:r>
      <w:bookmarkEnd w:id="1666"/>
    </w:p>
    <w:p>
      <w:pPr>
        <w:pStyle w:val="BookText"/>
      </w:pPr>
      <w:r>
        <w:rPr>
          <w:rFonts w:ascii="IRNazanin" w:hAnsi="IRNazanin" w:eastAsia="IRNazanin" w:cs="IRNazanin"/>
          <w:lang w:bidi="fa-IR"/>
          <w:color w:val="111111"/>
          <w:sz w:val="28"/>
          <w:szCs w:val="28"/>
          <w:rtl/>
        </w:rPr>
        <w:t xml:space="preserve">أوله: [الهی تو از ضمیر همه آگاهی، عالم السر و الخفیاتی ...]. نسخه مذهبة منه فی (المجلس 3/ 5699) کتبها محمد حسین فی 1252 بقلم النستعلیق، و الظاهر أن الکاتب هو نفس المؤلف.</w:t>
      </w:r>
    </w:p>
    <w:p>
      <w:pPr>
        <w:pStyle w:val="Heading3"/>
      </w:pPr>
      <w:bookmarkStart w:id="1667" w:name="_Toc1228"/>
      <w:r>
        <w:t>6856- مناجات‏</w:t>
      </w:r>
      <w:bookmarkEnd w:id="1667"/>
    </w:p>
    <w:p>
      <w:pPr>
        <w:pStyle w:val="BookText"/>
      </w:pPr>
      <w:r>
        <w:rPr>
          <w:rFonts w:ascii="IRNazanin" w:hAnsi="IRNazanin" w:eastAsia="IRNazanin" w:cs="IRNazanin"/>
          <w:lang w:bidi="fa-IR"/>
          <w:color w:val="111111"/>
          <w:sz w:val="28"/>
          <w:szCs w:val="28"/>
          <w:rtl/>
        </w:rPr>
        <w:t xml:space="preserve">لفخر الدین الگیلانی، فارسی، نسخه منه عند مجتبی المینوی الأستاذ بجامعة طهران (6/ 4) ضمن المجموعة المؤرخة 1069.</w:t>
      </w:r>
    </w:p>
    <w:p>
      <w:pPr>
        <w:pStyle w:val="Heading3"/>
      </w:pPr>
      <w:bookmarkStart w:id="1668" w:name="_Toc1229"/>
      <w:r>
        <w:t>6857- مناجات‏</w:t>
      </w:r>
      <w:bookmarkEnd w:id="1668"/>
    </w:p>
    <w:p>
      <w:pPr>
        <w:pStyle w:val="BookText"/>
      </w:pPr>
      <w:r>
        <w:rPr>
          <w:rFonts w:ascii="IRNazanin" w:hAnsi="IRNazanin" w:eastAsia="IRNazanin" w:cs="IRNazanin"/>
          <w:lang w:bidi="fa-IR"/>
          <w:color w:val="111111"/>
          <w:sz w:val="28"/>
          <w:szCs w:val="28"/>
          <w:rtl/>
        </w:rPr>
        <w:t xml:space="preserve">لقطب الدین الکاکی صاحب ملفوظات معین چشتی المذکور فی (22: 217). أولها: [خداوندا تو می‏دانی که بد کردم به نادانی ...]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33" w:name="pg11374_165374"/>
    <w:bookmarkEnd w:id="233"/>
    <w:p>
      <w:pPr>
        <w:pStyle w:val="BookText"/>
      </w:pPr>
      <w:r>
        <w:rPr>
          <w:rFonts w:ascii="IRNazanin" w:hAnsi="IRNazanin" w:eastAsia="IRNazanin" w:cs="IRNazanin"/>
          <w:lang w:bidi="fa-IR"/>
          <w:color w:val="111111"/>
          <w:sz w:val="28"/>
          <w:szCs w:val="28"/>
          <w:rtl/>
        </w:rPr>
        <w:t xml:space="preserve">نسخه منه فی (لاهور، پنجاب پبلک لائبریری 62، 297 نصر) و معها مناجات لروشن چراغ الدهلوی کما یأتی.</w:t>
      </w:r>
    </w:p>
    <w:p>
      <w:pPr>
        <w:pStyle w:val="Heading3"/>
      </w:pPr>
      <w:bookmarkStart w:id="1669" w:name="_Toc1230"/>
      <w:r>
        <w:t>6858- مناجات‏</w:t>
      </w:r>
      <w:bookmarkEnd w:id="1669"/>
    </w:p>
    <w:p>
      <w:pPr>
        <w:pStyle w:val="BookText"/>
      </w:pPr>
      <w:r>
        <w:rPr>
          <w:rFonts w:ascii="IRNazanin" w:hAnsi="IRNazanin" w:eastAsia="IRNazanin" w:cs="IRNazanin"/>
          <w:lang w:bidi="fa-IR"/>
          <w:color w:val="111111"/>
          <w:sz w:val="28"/>
          <w:szCs w:val="28"/>
          <w:rtl/>
        </w:rPr>
        <w:t xml:space="preserve">للمحقق الطوسی المذکور ذیل عنوان منتخب سیر و سلوک و منازل السائرین و غیرها، مشتمل علی المتن العربی مع الترجمة الفارسیة. أولها:</w:t>
      </w:r>
    </w:p>
    <w:p>
      <w:pPr>
        <w:pStyle w:val="BookText"/>
      </w:pPr>
      <w:r>
        <w:rPr>
          <w:rFonts w:ascii="IRNazanin" w:hAnsi="IRNazanin" w:eastAsia="IRNazanin" w:cs="IRNazanin"/>
          <w:lang w:bidi="fa-IR"/>
          <w:color w:val="111111"/>
          <w:sz w:val="28"/>
          <w:szCs w:val="28"/>
          <w:rtl/>
        </w:rPr>
        <w:t xml:space="preserve">لو أن عبدا أتی بالصالحات غدا</w:t>
      </w:r>
    </w:p>
    <w:p>
      <w:pPr>
        <w:pStyle w:val="BookText"/>
      </w:pPr>
      <w:r>
        <w:rPr>
          <w:rFonts w:ascii="IRNazanin" w:hAnsi="IRNazanin" w:eastAsia="IRNazanin" w:cs="IRNazanin"/>
          <w:lang w:bidi="fa-IR"/>
          <w:color w:val="111111"/>
          <w:sz w:val="28"/>
          <w:szCs w:val="28"/>
          <w:rtl/>
        </w:rPr>
        <w:t xml:space="preserve">بورد کل نبی مرسل و ولی‏</w:t>
      </w:r>
    </w:p>
    <w:p>
      <w:pPr>
        <w:pStyle w:val="BookText"/>
      </w:pPr>
      <w:r>
        <w:rPr>
          <w:rFonts w:ascii="IRNazanin" w:hAnsi="IRNazanin" w:eastAsia="IRNazanin" w:cs="IRNazanin"/>
          <w:lang w:bidi="fa-IR"/>
          <w:color w:val="111111"/>
          <w:sz w:val="28"/>
          <w:szCs w:val="28"/>
          <w:rtl/>
        </w:rPr>
        <w:t xml:space="preserve">اگر بنده بیاید به عملهای صالح و به کردار تمام أنبیاء و أولیاء ...]. نسخه منه فی (دانشگاه 22/ 2398) کتبت بقلم النسخ و النستعلیق ضمن المجموعة المؤرخة (909- 912) و نسخه أخری فی (الملک 13/ 4379) کتبت بقلم النستعلیق حدود سنة 1056.</w:t>
      </w:r>
    </w:p>
    <w:p>
      <w:pPr>
        <w:pStyle w:val="BookText"/>
      </w:pPr>
      <w:r>
        <w:rPr>
          <w:rFonts w:ascii="IRNazanin" w:hAnsi="IRNazanin" w:eastAsia="IRNazanin" w:cs="IRNazanin"/>
          <w:lang w:bidi="fa-IR"/>
          <w:color w:val="111111"/>
          <w:sz w:val="28"/>
          <w:szCs w:val="28"/>
          <w:rtl/>
        </w:rPr>
        <w:t xml:space="preserve">أقول: البیت العربی مطلع قطعة نقلها القاضی الشهید فی مجالسه منسوبا إلی الطوسی فی مدیح الأمیر علیه السلام ، فالأولی أن یذکر الأثر بعنوان مناقب علی علیه السلام  کما نشیر إلیه فی محله.</w:t>
      </w:r>
    </w:p>
    <w:p>
      <w:pPr>
        <w:pStyle w:val="Heading3"/>
      </w:pPr>
      <w:bookmarkStart w:id="1670" w:name="_Toc1231"/>
      <w:r>
        <w:t>6859- مناجات‏</w:t>
      </w:r>
      <w:bookmarkEnd w:id="1670"/>
    </w:p>
    <w:p>
      <w:pPr>
        <w:pStyle w:val="BookText"/>
      </w:pPr>
      <w:r>
        <w:rPr>
          <w:rFonts w:ascii="IRNazanin" w:hAnsi="IRNazanin" w:eastAsia="IRNazanin" w:cs="IRNazanin"/>
          <w:lang w:bidi="fa-IR"/>
          <w:color w:val="111111"/>
          <w:sz w:val="28"/>
          <w:szCs w:val="28"/>
          <w:rtl/>
        </w:rPr>
        <w:t xml:space="preserve">لنصیر الدین محمود جو، روشن چراغ الدهلوی المتوفی 757. أوله: [ز شر نفس اماره نگاهم دار یا الله ...]. نسخه غیر مؤرخة منه کتبت بقلم النستعلیق ضمن مجموعة فیها ده مجلس و ملفوظات کلیهما للمؤلف و عدة مناجاتات أخری منها لقطب الدین الکاکی کما مر.</w:t>
      </w:r>
    </w:p>
    <w:p>
      <w:pPr>
        <w:pStyle w:val="Heading3"/>
      </w:pPr>
      <w:bookmarkStart w:id="1671" w:name="_Toc1232"/>
      <w:r>
        <w:t>6860- مناجات‏</w:t>
      </w:r>
      <w:bookmarkEnd w:id="1671"/>
    </w:p>
    <w:p>
      <w:pPr>
        <w:pStyle w:val="BookText"/>
      </w:pPr>
      <w:r>
        <w:rPr>
          <w:rFonts w:ascii="IRNazanin" w:hAnsi="IRNazanin" w:eastAsia="IRNazanin" w:cs="IRNazanin"/>
          <w:lang w:bidi="fa-IR"/>
          <w:color w:val="111111"/>
          <w:sz w:val="28"/>
          <w:szCs w:val="28"/>
          <w:rtl/>
        </w:rPr>
        <w:t xml:space="preserve">المتن قصیدة منسوبة إلی الإمام علی بن أبی طالب علیه السلام .</w:t>
      </w:r>
    </w:p>
    <w:p>
      <w:pPr>
        <w:pStyle w:val="BookText"/>
      </w:pPr>
      <w:r>
        <w:rPr>
          <w:rFonts w:ascii="IRNazanin" w:hAnsi="IRNazanin" w:eastAsia="IRNazanin" w:cs="IRNazanin"/>
          <w:lang w:bidi="fa-IR"/>
          <w:color w:val="111111"/>
          <w:sz w:val="28"/>
          <w:szCs w:val="28"/>
          <w:rtl/>
        </w:rPr>
        <w:t xml:space="preserve">أولها: [لک الحمد یا ذا الجود و المجد و العلی‏]. و توجد عدة تراجم منظومة لها بالفارسیة لا نعرف ناظمیها، منها ثلاث منظومات فی (طهران، دانشگاه): 1- (8/ 164) کتب بالنسخ و النستعلیق بخط محمد أفضل بن قیصر علی التفرشی فی ع 2/ 1098 ضمن مجموعة ضمنها شرح خطبة البیان لشاپور المذکور فی (9: 491)، ترجمت کل بیت منها إلی بیت فارسیة. أولها: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34" w:name="pg11374_165375"/>
    <w:bookmarkEnd w:id="234"/>
    <w:p>
      <w:pPr>
        <w:pStyle w:val="BookText"/>
      </w:pPr>
      <w:r>
        <w:rPr>
          <w:rFonts w:ascii="IRNazanin" w:hAnsi="IRNazanin" w:eastAsia="IRNazanin" w:cs="IRNazanin"/>
          <w:lang w:bidi="fa-IR"/>
          <w:color w:val="111111"/>
          <w:sz w:val="28"/>
          <w:szCs w:val="28"/>
          <w:rtl/>
        </w:rPr>
        <w:t xml:space="preserve">بزرگوار خدایا تراست حمد و ثنا</w:t>
      </w:r>
    </w:p>
    <w:p>
      <w:pPr>
        <w:pStyle w:val="BookText"/>
      </w:pPr>
      <w:r>
        <w:rPr>
          <w:rFonts w:ascii="IRNazanin" w:hAnsi="IRNazanin" w:eastAsia="IRNazanin" w:cs="IRNazanin"/>
          <w:lang w:bidi="fa-IR"/>
          <w:color w:val="111111"/>
          <w:sz w:val="28"/>
          <w:szCs w:val="28"/>
          <w:rtl/>
        </w:rPr>
        <w:t xml:space="preserve">که هم ز توست عطا و هم از تو منع عطا</w:t>
      </w:r>
    </w:p>
    <w:p>
      <w:pPr>
        <w:pStyle w:val="BookText"/>
      </w:pPr>
      <w:r>
        <w:rPr>
          <w:rFonts w:ascii="IRNazanin" w:hAnsi="IRNazanin" w:eastAsia="IRNazanin" w:cs="IRNazanin"/>
          <w:lang w:bidi="fa-IR"/>
          <w:color w:val="111111"/>
          <w:sz w:val="28"/>
          <w:szCs w:val="28"/>
          <w:rtl/>
        </w:rPr>
        <w:t xml:space="preserve">2- (11/ 124) ضمن المجموعة المؤرخة 1195 و هی ترجمه ستة أبیات من المتن کل منها ببیتین و معها ترجمه أخری رقم (12/ 124) فی خمس أوراق. أولها:</w:t>
      </w:r>
    </w:p>
    <w:p>
      <w:pPr>
        <w:pStyle w:val="BookText"/>
      </w:pPr>
      <w:r>
        <w:rPr>
          <w:rFonts w:ascii="IRNazanin" w:hAnsi="IRNazanin" w:eastAsia="IRNazanin" w:cs="IRNazanin"/>
          <w:lang w:bidi="fa-IR"/>
          <w:color w:val="111111"/>
          <w:sz w:val="28"/>
          <w:szCs w:val="28"/>
          <w:rtl/>
        </w:rPr>
        <w:t xml:space="preserve">ای روی زمین ز فیض عامت گلشن‏</w:t>
      </w:r>
    </w:p>
    <w:p>
      <w:pPr>
        <w:pStyle w:val="BookText"/>
      </w:pPr>
      <w:r>
        <w:rPr>
          <w:rFonts w:ascii="IRNazanin" w:hAnsi="IRNazanin" w:eastAsia="IRNazanin" w:cs="IRNazanin"/>
          <w:lang w:bidi="fa-IR"/>
          <w:color w:val="111111"/>
          <w:sz w:val="28"/>
          <w:szCs w:val="28"/>
          <w:rtl/>
        </w:rPr>
        <w:t xml:space="preserve">عالم همه از پرتو نورت روشن‏</w:t>
      </w:r>
    </w:p>
    <w:p>
      <w:pPr>
        <w:pStyle w:val="BookText"/>
      </w:pPr>
      <w:r>
        <w:rPr>
          <w:rFonts w:ascii="IRNazanin" w:hAnsi="IRNazanin" w:eastAsia="IRNazanin" w:cs="IRNazanin"/>
          <w:lang w:bidi="fa-IR"/>
          <w:color w:val="111111"/>
          <w:sz w:val="28"/>
          <w:szCs w:val="28"/>
          <w:rtl/>
        </w:rPr>
        <w:t xml:space="preserve">و نسختان مذهبتان بخط جید فی (طهران، المکتبة الملکیة): 1- (1495- 577 ف) کتبها المیر علی فی 12 ص کل منها فی 12 سطرا بقلم النستعلیق فی القرن العاشر. أولها:</w:t>
      </w:r>
    </w:p>
    <w:p>
      <w:pPr>
        <w:pStyle w:val="BookText"/>
      </w:pPr>
      <w:r>
        <w:rPr>
          <w:rFonts w:ascii="IRNazanin" w:hAnsi="IRNazanin" w:eastAsia="IRNazanin" w:cs="IRNazanin"/>
          <w:lang w:bidi="fa-IR"/>
          <w:color w:val="111111"/>
          <w:sz w:val="28"/>
          <w:szCs w:val="28"/>
          <w:rtl/>
        </w:rPr>
        <w:t xml:space="preserve">لک ... أی صاحب جود مر ترا حمد و ثنا</w:t>
      </w:r>
    </w:p>
    <w:p>
      <w:pPr>
        <w:pStyle w:val="BookText"/>
      </w:pPr>
      <w:r>
        <w:rPr>
          <w:rFonts w:ascii="IRNazanin" w:hAnsi="IRNazanin" w:eastAsia="IRNazanin" w:cs="IRNazanin"/>
          <w:lang w:bidi="fa-IR"/>
          <w:color w:val="111111"/>
          <w:sz w:val="28"/>
          <w:szCs w:val="28"/>
          <w:rtl/>
        </w:rPr>
        <w:t xml:space="preserve">هستی تو بزرگوار با مجد و علا ...</w:t>
      </w:r>
    </w:p>
    <w:p>
      <w:pPr>
        <w:pStyle w:val="BookText"/>
      </w:pPr>
      <w:r>
        <w:rPr>
          <w:rFonts w:ascii="IRNazanin" w:hAnsi="IRNazanin" w:eastAsia="IRNazanin" w:cs="IRNazanin"/>
          <w:lang w:bidi="fa-IR"/>
          <w:color w:val="111111"/>
          <w:sz w:val="28"/>
          <w:szCs w:val="28"/>
          <w:rtl/>
        </w:rPr>
        <w:t xml:space="preserve">2- کتبها محمد علی الطهرانی بقلم الشکستة النستعلیق فی 1232. أولها:</w:t>
      </w:r>
    </w:p>
    <w:p>
      <w:pPr>
        <w:pStyle w:val="BookText"/>
      </w:pPr>
      <w:r>
        <w:rPr>
          <w:rFonts w:ascii="IRNazanin" w:hAnsi="IRNazanin" w:eastAsia="IRNazanin" w:cs="IRNazanin"/>
          <w:lang w:bidi="fa-IR"/>
          <w:color w:val="111111"/>
          <w:sz w:val="28"/>
          <w:szCs w:val="28"/>
          <w:rtl/>
        </w:rPr>
        <w:t xml:space="preserve">[لک ... بزرگوار خدایا تراست حمد و ثنا ...]. و مر آنفا مناجات لإبراهیم الأمینی و نظم الجواهر له. و یوجد فی (طهران، الملک 5/ 6276) شرح منظوما لهذا القصیدة لشاعر یتخلص ب (حقیری) مع مقدمه منثورة له. أوله:</w:t>
      </w:r>
    </w:p>
    <w:p>
      <w:pPr>
        <w:pStyle w:val="BookText"/>
      </w:pPr>
      <w:r>
        <w:rPr>
          <w:rFonts w:ascii="IRNazanin" w:hAnsi="IRNazanin" w:eastAsia="IRNazanin" w:cs="IRNazanin"/>
          <w:lang w:bidi="fa-IR"/>
          <w:color w:val="111111"/>
          <w:sz w:val="28"/>
          <w:szCs w:val="28"/>
          <w:rtl/>
        </w:rPr>
        <w:t xml:space="preserve">[الحمد لولیه و الصلاة لنبیه و السلام لعلیه و وصیه ... اما بعد، این مناجاتی است منظومة و دعوتی است معلومه بزیور ظهور آراسته ... لک الحمد یا ذا الجود و المجد و العلی ...</w:t>
      </w:r>
    </w:p>
    <w:p>
      <w:pPr>
        <w:pStyle w:val="BookText"/>
      </w:pPr>
      <w:r>
        <w:rPr>
          <w:rFonts w:ascii="IRNazanin" w:hAnsi="IRNazanin" w:eastAsia="IRNazanin" w:cs="IRNazanin"/>
          <w:lang w:bidi="fa-IR"/>
          <w:color w:val="111111"/>
          <w:sz w:val="28"/>
          <w:szCs w:val="28"/>
          <w:rtl/>
        </w:rPr>
        <w:t xml:space="preserve">أی صاحب جود مر ترا حمد و ثنا</w:t>
      </w:r>
    </w:p>
    <w:p>
      <w:pPr>
        <w:pStyle w:val="BookText"/>
      </w:pPr>
      <w:r>
        <w:rPr>
          <w:rFonts w:ascii="IRNazanin" w:hAnsi="IRNazanin" w:eastAsia="IRNazanin" w:cs="IRNazanin"/>
          <w:lang w:bidi="fa-IR"/>
          <w:color w:val="111111"/>
          <w:sz w:val="28"/>
          <w:szCs w:val="28"/>
          <w:rtl/>
        </w:rPr>
        <w:t xml:space="preserve">هستی تو بزرگوارتر مجد و علا</w:t>
      </w:r>
    </w:p>
    <w:p>
      <w:pPr>
        <w:pStyle w:val="Heading3"/>
      </w:pPr>
      <w:bookmarkStart w:id="1672" w:name="_Toc1233"/>
      <w:r>
        <w:t>6861- مناجات‏</w:t>
      </w:r>
      <w:bookmarkEnd w:id="1672"/>
    </w:p>
    <w:p>
      <w:pPr>
        <w:pStyle w:val="BookText"/>
      </w:pPr>
      <w:r>
        <w:rPr>
          <w:rFonts w:ascii="IRNazanin" w:hAnsi="IRNazanin" w:eastAsia="IRNazanin" w:cs="IRNazanin"/>
          <w:lang w:bidi="fa-IR"/>
          <w:color w:val="111111"/>
          <w:sz w:val="28"/>
          <w:szCs w:val="28"/>
          <w:rtl/>
        </w:rPr>
        <w:t xml:space="preserve">منسوب إلی المنصور الحلاج، نسخه منه فی (أسعد أفندی 3/ 1697) ضمن المجموعة المؤرخة 713 فی خمسة أوراق مع متفرقات أخری و صورتها الفتوغرافیة فی (دانشگاه، 528) و نسخه أخری فی (طهران، دهخدا 7/ 287) کتبت بقلم النسخ فی القرن الحادی عشر، أوله: [خدایا به حقیقت تو سوگند که در خزائن‏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35" w:name="pg11374_165376"/>
    <w:bookmarkEnd w:id="235"/>
    <w:p>
      <w:pPr>
        <w:pStyle w:val="BookText"/>
      </w:pPr>
      <w:r>
        <w:rPr>
          <w:rFonts w:ascii="IRNazanin" w:hAnsi="IRNazanin" w:eastAsia="IRNazanin" w:cs="IRNazanin"/>
          <w:lang w:bidi="fa-IR"/>
          <w:color w:val="111111"/>
          <w:sz w:val="28"/>
          <w:szCs w:val="28"/>
          <w:rtl/>
        </w:rPr>
        <w:t xml:space="preserve">بلا بر من مگشا ...]: و لعلها لأدهم الخلخالی المذکور فی (22: 235) أو ترجمه لکلمات الحلاج- العارف الحکیم- بالفارسیة، و توجد عدة رسائل أخری منسوبة إلی حسین ابن منصور الحلاج منها گل‏بانگ توجد فی تبریز (الملیة 2924) کتبها محمد کاظم کتاب‏فروش المطیعی فی 1351، و مر فی (9: 251) أن لحسین الخوارزمی دیوان عرفانی طبع باسم الحسین الحلاج لأنه کثیرا ما یذکر فیه الحلاج و یشبه نفسه به و یتخلص ب (منصور) تارة و (حسین) أخری فلعل مناجات و گل‏بانگ له أیضا، و للشیخ أوحد الدین شرح علی کلمات الحلاج، کما أن للشیخ روزبهان الشیرازی شرح شطحیاته.</w:t>
      </w:r>
    </w:p>
    <w:p>
      <w:pPr>
        <w:pStyle w:val="Heading3"/>
      </w:pPr>
      <w:bookmarkStart w:id="1673" w:name="_Toc1234"/>
      <w:r>
        <w:t>6862- المناجاة الإنجیلیة</w:t>
      </w:r>
      <w:bookmarkEnd w:id="1673"/>
    </w:p>
    <w:p>
      <w:pPr>
        <w:pStyle w:val="BookText"/>
      </w:pPr>
      <w:r>
        <w:rPr>
          <w:rFonts w:ascii="IRNazanin" w:hAnsi="IRNazanin" w:eastAsia="IRNazanin" w:cs="IRNazanin"/>
          <w:lang w:bidi="fa-IR"/>
          <w:color w:val="111111"/>
          <w:sz w:val="28"/>
          <w:szCs w:val="28"/>
          <w:rtl/>
        </w:rPr>
        <w:t xml:space="preserve">المرویة عن سید الساجدین علیه السلام  مطبوعة مع الصحیفة الکاملة و فی کتاب الدعاء من البحار ص 108، ذکر المجلسی الثانی المناجاة الإنجیلیة الکبیرة، نقلا عن کتاب أنیس العابدین لبعض القدماء، و أورد الصغیرة المیرزا عبد الله الأفندی فی الصحیفة الثالثة.</w:t>
      </w:r>
    </w:p>
    <w:p>
      <w:pPr>
        <w:pStyle w:val="Heading3"/>
      </w:pPr>
      <w:bookmarkStart w:id="1674" w:name="_Toc1235"/>
      <w:r>
        <w:t>6863- المناجاة الخمسة عشر</w:t>
      </w:r>
      <w:bookmarkEnd w:id="1674"/>
    </w:p>
    <w:p>
      <w:pPr>
        <w:pStyle w:val="BookText"/>
      </w:pPr>
      <w:r>
        <w:rPr>
          <w:rFonts w:ascii="IRNazanin" w:hAnsi="IRNazanin" w:eastAsia="IRNazanin" w:cs="IRNazanin"/>
          <w:lang w:bidi="fa-IR"/>
          <w:color w:val="111111"/>
          <w:sz w:val="28"/>
          <w:szCs w:val="28"/>
          <w:rtl/>
        </w:rPr>
        <w:t xml:space="preserve">المطبوعة مع الصحیفة الکاملة، و عن المولی محمد تقی المجلسی فی بعض کتبه أنه قال بعد ذکر الطریقة الشرعیة فی الریاضات إنه روی عن سید الساجدین خمس عشر مناجات ینبغی للسالک أن یداوم علیها، و هی مشهورة بین الناس، و حکی بعض تلامیذ الأمیر سید علی صاحب الریاض عنه أنه کان یقول مرارا إنی أداوم علی تلک المناجاة منذ سنین عدیدة فتح الله بها علی قلبی من أنوار الحکمة و المعرفة و المحبة ما لا یحصی و جربتها فی استجابة الدعاء و کان یرغب السلاک و العباد إلی مداومته ...]. و نسخه منه مجدولة مذهبة فی مکتبة مدرسة (سپهسالار) فی 37 ص، و طبع مستقلا بقطع صغیر للجیب فی بیروت سنة 1960 م بمباشرة عفیف عسیران نقلها عن نسخه کتبت سنة 722 فی المجموعة الموجودة فی آنقرة رقم 324، و یوجد نسخه من شرح المناجاة الخمسة عشر و ترجمته إلی الفارسیة فی (دانشگاه 1/ 4091) کتبت بقلم النسخ فی القرن الثالث عشر و الشارح عبد العلی البزرگی. أوله: [حمد له ... اما بعد، امیدوار بفضل خداوند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36" w:name="pg11374_165377"/>
    <w:bookmarkEnd w:id="236"/>
    <w:p>
      <w:pPr>
        <w:pStyle w:val="BookText"/>
      </w:pPr>
      <w:r>
        <w:rPr>
          <w:rFonts w:ascii="IRNazanin" w:hAnsi="IRNazanin" w:eastAsia="IRNazanin" w:cs="IRNazanin"/>
          <w:lang w:bidi="fa-IR"/>
          <w:color w:val="111111"/>
          <w:sz w:val="28"/>
          <w:szCs w:val="28"/>
          <w:rtl/>
        </w:rPr>
        <w:t xml:space="preserve">غفار عبد العلی نام بی‏مقدار گوید ...].</w:t>
      </w:r>
    </w:p>
    <w:p>
      <w:pPr>
        <w:pStyle w:val="Heading3"/>
      </w:pPr>
      <w:bookmarkStart w:id="1675" w:name="_Toc1236"/>
      <w:r>
        <w:t>6864- مناجات سبعة</w:t>
      </w:r>
      <w:bookmarkEnd w:id="1675"/>
    </w:p>
    <w:p>
      <w:pPr>
        <w:pStyle w:val="BookText"/>
      </w:pPr>
      <w:r>
        <w:rPr>
          <w:rFonts w:ascii="IRNazanin" w:hAnsi="IRNazanin" w:eastAsia="IRNazanin" w:cs="IRNazanin"/>
          <w:lang w:bidi="fa-IR"/>
          <w:color w:val="111111"/>
          <w:sz w:val="28"/>
          <w:szCs w:val="28"/>
          <w:rtl/>
        </w:rPr>
        <w:t xml:space="preserve">لعلها لمحمد حسین المتخلص ب صدر الذی ذکر فی کلتا المجموعتین من مناجات‏نامه للأنصاری، أن الحاج محمد حسین أمین التجار و أخیه الحاج محمد رحیم أمین التجار الذین کانا مشوقیه. و هی سبعة مناجاتات: 1- مناجات الموحدین، 2- العارفین، 3- المتوکلین، 4- التائبین، 5- الراجین، 6- المقتدرین، 7- الملتجین. أولها: [مطلع هر کلام، مقطع هر اختتام، حمد کلیم بی‏کلام سپاس قدیم بی‏آغاز و انجام ...]. نسخه غیر مؤرخة منها فی (الملک 1/ 612) مذهبة بعدها أسرار المواعظ المذکور بعدا ذیل عنوان المواعظ و ذکر فی خاتمة الأخیر: أن هذه النسخة هی الأول النسخ من مناجات السبعة و أسرار المواعظ التی فرغ المؤلف من کتابته فی تاریخ التألیف.</w:t>
      </w:r>
    </w:p>
    <w:p>
      <w:pPr>
        <w:pStyle w:val="Heading3"/>
      </w:pPr>
      <w:bookmarkStart w:id="1676" w:name="_Toc1237"/>
      <w:r>
        <w:t>6865- المناجاة الفارسیة</w:t>
      </w:r>
      <w:bookmarkEnd w:id="1676"/>
    </w:p>
    <w:p>
      <w:pPr>
        <w:pStyle w:val="BookText"/>
      </w:pPr>
      <w:r>
        <w:rPr>
          <w:rFonts w:ascii="IRNazanin" w:hAnsi="IRNazanin" w:eastAsia="IRNazanin" w:cs="IRNazanin"/>
          <w:lang w:bidi="fa-IR"/>
          <w:color w:val="111111"/>
          <w:sz w:val="28"/>
          <w:szCs w:val="28"/>
          <w:rtl/>
        </w:rPr>
        <w:t xml:space="preserve">و المأثورات عن المعصومین علیه السلام ، ملمع من جمع المولی عبد الخالق الیزدی مؤلف معین الطلاب و معین المجتهدین. أوله:</w:t>
      </w:r>
    </w:p>
    <w:p>
      <w:pPr>
        <w:pStyle w:val="BookText"/>
      </w:pPr>
      <w:r>
        <w:rPr>
          <w:rFonts w:ascii="IRNazanin" w:hAnsi="IRNazanin" w:eastAsia="IRNazanin" w:cs="IRNazanin"/>
          <w:lang w:bidi="fa-IR"/>
          <w:color w:val="111111"/>
          <w:sz w:val="28"/>
          <w:szCs w:val="28"/>
          <w:rtl/>
        </w:rPr>
        <w:t xml:space="preserve">[حمد و سپاس مر خداوندی را سزاست که ...]. نسخه غیر مؤرخة منه فی (الرضویة 181 دعا) فی 157 ورقة، و هذا غیر ما مر للمؤلف بعنوان مجموعة الأدعیة و الزیارات فی (20: 65)</w:t>
      </w:r>
    </w:p>
    <w:p>
      <w:pPr>
        <w:pStyle w:val="Heading3"/>
      </w:pPr>
      <w:bookmarkStart w:id="1677" w:name="_Toc1238"/>
      <w:r>
        <w:t>6866- مناجات القرآنیة</w:t>
      </w:r>
      <w:bookmarkEnd w:id="1677"/>
    </w:p>
    <w:p>
      <w:pPr>
        <w:pStyle w:val="BookText"/>
      </w:pPr>
      <w:r>
        <w:rPr>
          <w:rFonts w:ascii="IRNazanin" w:hAnsi="IRNazanin" w:eastAsia="IRNazanin" w:cs="IRNazanin"/>
          <w:lang w:bidi="fa-IR"/>
          <w:color w:val="111111"/>
          <w:sz w:val="28"/>
          <w:szCs w:val="28"/>
          <w:rtl/>
        </w:rPr>
        <w:t xml:space="preserve">للمولی محمد کاظم بن المولی محمد شفیع الهزارجریبی الحائری، عده من تصانیفه فی آخر مجموعة رسائله بخطه فی کتب الشیخ عبد الحسین الطهرانی.</w:t>
      </w:r>
    </w:p>
    <w:p>
      <w:pPr>
        <w:pStyle w:val="Heading3"/>
      </w:pPr>
      <w:bookmarkStart w:id="1678" w:name="_Toc1239"/>
      <w:r>
        <w:t>6867- مناجات‏نامه‏</w:t>
      </w:r>
      <w:bookmarkEnd w:id="1678"/>
    </w:p>
    <w:p>
      <w:pPr>
        <w:pStyle w:val="BookText"/>
      </w:pPr>
      <w:r>
        <w:rPr>
          <w:rFonts w:ascii="IRNazanin" w:hAnsi="IRNazanin" w:eastAsia="IRNazanin" w:cs="IRNazanin"/>
          <w:lang w:bidi="fa-IR"/>
          <w:color w:val="111111"/>
          <w:sz w:val="28"/>
          <w:szCs w:val="28"/>
          <w:rtl/>
        </w:rPr>
        <w:t xml:space="preserve">للخواجة أبی إسماعیل عبد الله الأنصاری العارف الصوفی الهروی، المذکور فی (9: 306 و 694) و الکتاب هذا مجموعة کلمات بالنثر المسجع بعضها فی المواعظ و بعضها فی المناجاة مع الله علی مذاق العرفاء و لیس لها اسم معین فی النسخ و الفهارس، و فی انتسابها إلی الخواجة تأمل- کسائر الرسائل، و یمکن أن یکون بین النسخ الموجود مقالات لها أسماء خاصة بها فطبع فی جزء باسم کلمات خواجه عبد الله کما مر فی (18: 114 و 208) طبع‏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37" w:name="pg11374_165378"/>
    <w:bookmarkEnd w:id="237"/>
    <w:p>
      <w:pPr>
        <w:pStyle w:val="BookText"/>
      </w:pPr>
      <w:r>
        <w:rPr>
          <w:rFonts w:ascii="IRNazanin" w:hAnsi="IRNazanin" w:eastAsia="IRNazanin" w:cs="IRNazanin"/>
          <w:lang w:bidi="fa-IR"/>
          <w:color w:val="111111"/>
          <w:sz w:val="28"/>
          <w:szCs w:val="28"/>
          <w:rtl/>
        </w:rPr>
        <w:t xml:space="preserve">مناجات‏نامه مع أوصاف الأشراف فی 1207، و طبع بعدها مکررا بطهران و غیرها، و توجد عدة مقالات لا نریها فی إحدی من الرسالتین المطبوعتین. أولها و کمیاتها مختلفة فی النسخ العدیدة- ففی بعض النسخ: [باسمک القدوس الهی این چه فضل است که با دوستان خود کردی ...]. و فی بعض: [حمد له ...</w:t>
      </w:r>
    </w:p>
    <w:p>
      <w:pPr>
        <w:pStyle w:val="BookText"/>
      </w:pPr>
      <w:r>
        <w:rPr>
          <w:rFonts w:ascii="IRNazanin" w:hAnsi="IRNazanin" w:eastAsia="IRNazanin" w:cs="IRNazanin"/>
          <w:lang w:bidi="fa-IR"/>
          <w:color w:val="111111"/>
          <w:sz w:val="28"/>
          <w:szCs w:val="28"/>
          <w:rtl/>
        </w:rPr>
        <w:t xml:space="preserve">چنین گوید مصنف این تحفه ... بدان که پیری کردن معلمی است ...]. و [حمد له و العاقبة ... صلاة ...]. و [ای ز دردت بی‏دلان را بوی درمان آمده ...]. [ای کریمی که بخشنده عطائی ...]. و [دلا در کار حق می‏کن نظرها ...]. و [روزی در غرور جوانی بر خود نظر کردم ...]. و [مست توأم و از جرعه و جام آزادم ...</w:t>
      </w:r>
    </w:p>
    <w:p>
      <w:pPr>
        <w:pStyle w:val="BookText"/>
      </w:pPr>
      <w:r>
        <w:rPr>
          <w:rFonts w:ascii="IRNazanin" w:hAnsi="IRNazanin" w:eastAsia="IRNazanin" w:cs="IRNazanin"/>
          <w:lang w:bidi="fa-IR"/>
          <w:color w:val="111111"/>
          <w:sz w:val="28"/>
          <w:szCs w:val="28"/>
          <w:rtl/>
        </w:rPr>
        <w:t xml:space="preserve">الهی بعجز خود آگاهم و به بی‏چارگی خود گواهم ...] [الهی عذرها بپذیر و عیبها مگیر ...]. و [الهی دلی ده که در کار تو جان بازیم ...] و [الهی چون در تو نگرم شاهم تاج بر سر، چون به خود نگرم خاکم ...]. و [دل از جان پرسید که أول این کار چیست و آخر این کار چه ...]. و ذکر فی (ص 1322) من فهرست نسخه‏های خطی فارسی حدود 90 نسخه من هذه المقالات أقدمها کتابة فی (شهید علی پاشا 1/ 2703) کتبت بقلم النسخ ضمن المجموعة المؤرخة (731- 789) و عنوانها: مناجات و نسخه أخری فی (طهران، خانقاه النعمةاللهیة) ضمن المجموعة المؤرخة (9- ج- 822).</w:t>
      </w:r>
    </w:p>
    <w:p>
      <w:pPr>
        <w:pStyle w:val="Heading3"/>
      </w:pPr>
      <w:bookmarkStart w:id="1679" w:name="_Toc1240"/>
      <w:r>
        <w:t>6868- مناجات قادریة</w:t>
      </w:r>
      <w:bookmarkEnd w:id="1679"/>
    </w:p>
    <w:p>
      <w:pPr>
        <w:pStyle w:val="BookText"/>
      </w:pPr>
      <w:r>
        <w:rPr>
          <w:rFonts w:ascii="IRNazanin" w:hAnsi="IRNazanin" w:eastAsia="IRNazanin" w:cs="IRNazanin"/>
          <w:lang w:bidi="fa-IR"/>
          <w:color w:val="111111"/>
          <w:sz w:val="28"/>
          <w:szCs w:val="28"/>
          <w:rtl/>
        </w:rPr>
        <w:t xml:space="preserve">فارسیة، توجد فی (پاکستان، لاهور، پرفسور شیرانی 3/ 1225/ 4278) لا یعرف أکثر من هذا فهرسها</w:t>
      </w:r>
    </w:p>
    <w:p>
      <w:pPr>
        <w:pStyle w:val="Heading3"/>
      </w:pPr>
      <w:bookmarkStart w:id="1680" w:name="_Toc1241"/>
      <w:r>
        <w:t>مناجات‏نامه منظوم‏</w:t>
      </w:r>
      <w:bookmarkEnd w:id="1680"/>
    </w:p>
    <w:p>
      <w:pPr>
        <w:pStyle w:val="BookText"/>
      </w:pPr>
      <w:r>
        <w:rPr>
          <w:rFonts w:ascii="IRNazanin" w:hAnsi="IRNazanin" w:eastAsia="IRNazanin" w:cs="IRNazanin"/>
          <w:lang w:bidi="fa-IR"/>
          <w:color w:val="111111"/>
          <w:sz w:val="28"/>
          <w:szCs w:val="28"/>
          <w:rtl/>
        </w:rPr>
        <w:t xml:space="preserve">نوع من الشعر الفارسی، یوجد فی أکثر الدواوین الفارسیة، و أیضا من هذا القبیل ما نظمت معمولا فی أول المنظومات العرفانیة و القصصیة لا نذکر منها الا ما أفردت فی الاستنساخ‏</w:t>
      </w:r>
    </w:p>
    <w:p>
      <w:pPr>
        <w:pStyle w:val="Heading3"/>
      </w:pPr>
      <w:bookmarkStart w:id="1681" w:name="_Toc1242"/>
      <w:r>
        <w:t>6869- مناجات‏نامه منظوم‏</w:t>
      </w:r>
      <w:bookmarkEnd w:id="1681"/>
    </w:p>
    <w:p>
      <w:pPr>
        <w:pStyle w:val="BookText"/>
      </w:pPr>
      <w:r>
        <w:rPr>
          <w:rFonts w:ascii="IRNazanin" w:hAnsi="IRNazanin" w:eastAsia="IRNazanin" w:cs="IRNazanin"/>
          <w:lang w:bidi="fa-IR"/>
          <w:color w:val="111111"/>
          <w:sz w:val="28"/>
          <w:szCs w:val="28"/>
          <w:rtl/>
        </w:rPr>
        <w:t xml:space="preserve">للشیخ البهائی، المذکور فی (9:</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أوله:</w:t>
      </w:r>
    </w:p>
    <w:p>
      <w:pPr>
        <w:pStyle w:val="BookText"/>
      </w:pPr>
      <w:r>
        <w:rPr>
          <w:rFonts w:ascii="IRNazanin" w:hAnsi="IRNazanin" w:eastAsia="IRNazanin" w:cs="IRNazanin"/>
          <w:lang w:bidi="fa-IR"/>
          <w:color w:val="111111"/>
          <w:sz w:val="28"/>
          <w:szCs w:val="28"/>
          <w:rtl/>
        </w:rPr>
        <w:t xml:space="preserve">دلا تا بکی از در دوست دوری‏</w:t>
      </w:r>
    </w:p>
    <w:p>
      <w:pPr>
        <w:pStyle w:val="BookText"/>
      </w:pPr>
      <w:r>
        <w:rPr>
          <w:rFonts w:ascii="IRNazanin" w:hAnsi="IRNazanin" w:eastAsia="IRNazanin" w:cs="IRNazanin"/>
          <w:lang w:bidi="fa-IR"/>
          <w:color w:val="111111"/>
          <w:sz w:val="28"/>
          <w:szCs w:val="28"/>
          <w:rtl/>
        </w:rPr>
        <w:t xml:space="preserve">گرفتار دام سرای غروری‏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38" w:name="pg11374_165379"/>
    <w:bookmarkEnd w:id="238"/>
    <w:p>
      <w:pPr>
        <w:pStyle w:val="BookText"/>
      </w:pPr>
      <w:r>
        <w:rPr>
          <w:rFonts w:ascii="IRNazanin" w:hAnsi="IRNazanin" w:eastAsia="IRNazanin" w:cs="IRNazanin"/>
          <w:lang w:bidi="fa-IR"/>
          <w:color w:val="111111"/>
          <w:sz w:val="28"/>
          <w:szCs w:val="28"/>
          <w:rtl/>
        </w:rPr>
        <w:t xml:space="preserve">توجد بطهران (المجلس 69/ 1805) و (الملک 5/ 626)</w:t>
      </w:r>
    </w:p>
    <w:p>
      <w:pPr>
        <w:pStyle w:val="Heading3"/>
      </w:pPr>
      <w:bookmarkStart w:id="1682" w:name="_Toc1243"/>
      <w:r>
        <w:t>6870- مناجات‏نامه منظوم‏</w:t>
      </w:r>
      <w:bookmarkEnd w:id="1682"/>
    </w:p>
    <w:p>
      <w:pPr>
        <w:pStyle w:val="BookText"/>
      </w:pPr>
      <w:r>
        <w:rPr>
          <w:rFonts w:ascii="IRNazanin" w:hAnsi="IRNazanin" w:eastAsia="IRNazanin" w:cs="IRNazanin"/>
          <w:lang w:bidi="fa-IR"/>
          <w:color w:val="111111"/>
          <w:sz w:val="28"/>
          <w:szCs w:val="28"/>
          <w:rtl/>
        </w:rPr>
        <w:t xml:space="preserve">لشاعر یتخلص ب (ثنائی)، توجد فی (القاهرة، دار الکتب 39 م مجامیع ترکی) و احتمل صاحب الفهرست أنه محمد چلبی المغنیساوی المتوفی 970</w:t>
      </w:r>
    </w:p>
    <w:p>
      <w:pPr>
        <w:pStyle w:val="Heading3"/>
      </w:pPr>
      <w:bookmarkStart w:id="1683" w:name="_Toc1244"/>
      <w:r>
        <w:t>6871- مناجات‏نامه منظوم‏</w:t>
      </w:r>
      <w:bookmarkEnd w:id="1683"/>
    </w:p>
    <w:p>
      <w:pPr>
        <w:pStyle w:val="BookText"/>
      </w:pPr>
      <w:r>
        <w:rPr>
          <w:rFonts w:ascii="IRNazanin" w:hAnsi="IRNazanin" w:eastAsia="IRNazanin" w:cs="IRNazanin"/>
          <w:lang w:bidi="fa-IR"/>
          <w:color w:val="111111"/>
          <w:sz w:val="28"/>
          <w:szCs w:val="28"/>
          <w:rtl/>
        </w:rPr>
        <w:t xml:space="preserve">لعظیم الدین محمد الحسینی الشیرازی الششوی مثنوی فارسی، توجد مع عدة من مثنویاته ضمن کلیاته فی (لنینگراد، أکادمیة العلوم 40</w:t>
      </w:r>
      <w:r>
        <w:rPr>
          <w:rFonts w:ascii="Times New Roman" w:hAnsi="Times New Roman" w:eastAsia="Times New Roman" w:cs="Times New Roman"/>
          <w:lang w:val="en-US" w:bidi="en-US"/>
          <w:color w:val="111111"/>
          <w:sz w:val="28"/>
          <w:szCs w:val="28"/>
          <w:rtl/>
        </w:rPr>
        <w:t xml:space="preserve">A )</w:t>
      </w:r>
    </w:p>
    <w:p>
      <w:pPr>
        <w:pStyle w:val="Heading3"/>
      </w:pPr>
      <w:bookmarkStart w:id="1684" w:name="_Toc1245"/>
      <w:r>
        <w:t>6872- مناجات‏نامه منظوم‏</w:t>
      </w:r>
      <w:bookmarkEnd w:id="1684"/>
    </w:p>
    <w:p>
      <w:pPr>
        <w:pStyle w:val="BookText"/>
      </w:pPr>
      <w:r>
        <w:rPr>
          <w:rFonts w:ascii="IRNazanin" w:hAnsi="IRNazanin" w:eastAsia="IRNazanin" w:cs="IRNazanin"/>
          <w:lang w:bidi="fa-IR"/>
          <w:color w:val="111111"/>
          <w:sz w:val="28"/>
          <w:szCs w:val="28"/>
          <w:rtl/>
        </w:rPr>
        <w:t xml:space="preserve">لشاعر یتخلص ب (غزالی)، توجد ضمن مجموعة نثر و نظم فی (طهران، سلطنتی 634- 750) کما فی فهرسها</w:t>
      </w:r>
    </w:p>
    <w:p>
      <w:pPr>
        <w:pStyle w:val="Heading3"/>
      </w:pPr>
      <w:bookmarkStart w:id="1685" w:name="_Toc1246"/>
      <w:r>
        <w:t>6873- مناجات‏نامه منظوم‏</w:t>
      </w:r>
      <w:bookmarkEnd w:id="1685"/>
    </w:p>
    <w:p>
      <w:pPr>
        <w:pStyle w:val="BookText"/>
      </w:pPr>
      <w:r>
        <w:rPr>
          <w:rFonts w:ascii="IRNazanin" w:hAnsi="IRNazanin" w:eastAsia="IRNazanin" w:cs="IRNazanin"/>
          <w:lang w:bidi="fa-IR"/>
          <w:color w:val="111111"/>
          <w:sz w:val="28"/>
          <w:szCs w:val="28"/>
          <w:rtl/>
        </w:rPr>
        <w:t xml:space="preserve">لمحمد یوسف، یوسفی الهروی، المذکور فی (9: 1320) توجد فی (طهران، پزشکی 6/ 175) ضمن مجموعة رسائله کما فی فهرسها</w:t>
      </w:r>
    </w:p>
    <w:p>
      <w:pPr>
        <w:pStyle w:val="Heading3"/>
      </w:pPr>
      <w:bookmarkStart w:id="1686" w:name="_Toc1247"/>
      <w:r>
        <w:t>6874- مناجات‏نامه منظوم‏</w:t>
      </w:r>
      <w:bookmarkEnd w:id="1686"/>
    </w:p>
    <w:p>
      <w:pPr>
        <w:pStyle w:val="BookText"/>
      </w:pPr>
      <w:r>
        <w:rPr>
          <w:rFonts w:ascii="IRNazanin" w:hAnsi="IRNazanin" w:eastAsia="IRNazanin" w:cs="IRNazanin"/>
          <w:lang w:bidi="fa-IR"/>
          <w:color w:val="111111"/>
          <w:sz w:val="28"/>
          <w:szCs w:val="28"/>
          <w:rtl/>
        </w:rPr>
        <w:t xml:space="preserve">ترجمه منظومة مخمسة من 29 مناجات من أصلها العربیة إلی الفارسیة، مرتبا علی الحروف من الألف إلی الیاء و المترجم مرتضی قلی خان المتولی، نظمها فی (دار الإرشاد أردبیل) و ترجم کل حرف فی بیتین و لها مقدمه أولها: [مطلع آیات کتاب کریم، این مخمس ترکیبی است یا سامع الدعاء، یا رافع السماء</w:t>
      </w:r>
    </w:p>
    <w:p>
      <w:pPr>
        <w:pStyle w:val="BookText"/>
      </w:pPr>
      <w:r>
        <w:rPr>
          <w:rFonts w:ascii="IRNazanin" w:hAnsi="IRNazanin" w:eastAsia="IRNazanin" w:cs="IRNazanin"/>
          <w:lang w:bidi="fa-IR"/>
          <w:color w:val="111111"/>
          <w:sz w:val="28"/>
          <w:szCs w:val="28"/>
          <w:rtl/>
        </w:rPr>
        <w:t xml:space="preserve">یا رب بشنو دعای مظلومان را</w:t>
      </w:r>
    </w:p>
    <w:p>
      <w:pPr>
        <w:pStyle w:val="BookText"/>
      </w:pPr>
      <w:r>
        <w:rPr>
          <w:rFonts w:ascii="IRNazanin" w:hAnsi="IRNazanin" w:eastAsia="IRNazanin" w:cs="IRNazanin"/>
          <w:lang w:bidi="fa-IR"/>
          <w:color w:val="111111"/>
          <w:sz w:val="28"/>
          <w:szCs w:val="28"/>
          <w:rtl/>
        </w:rPr>
        <w:t xml:space="preserve">ای کرده بلند رفعت کیوان را</w:t>
      </w:r>
    </w:p>
    <w:p>
      <w:pPr>
        <w:pStyle w:val="BookText"/>
      </w:pPr>
      <w:r>
        <w:rPr>
          <w:rFonts w:ascii="IRNazanin" w:hAnsi="IRNazanin" w:eastAsia="IRNazanin" w:cs="IRNazanin"/>
          <w:lang w:bidi="fa-IR"/>
          <w:color w:val="111111"/>
          <w:sz w:val="28"/>
          <w:szCs w:val="28"/>
          <w:rtl/>
        </w:rPr>
        <w:t xml:space="preserve">و النسخة فی (طهران، دانشگاه 10/ 124) کتبها سلیمان القاضی بن محمد المکری بقلم النسخ لإسحاق پاشا الوزیر فی (1 ع- 1195)</w:t>
      </w:r>
    </w:p>
    <w:p>
      <w:pPr>
        <w:pStyle w:val="Heading3"/>
      </w:pPr>
      <w:bookmarkStart w:id="1687" w:name="_Toc1248"/>
      <w:r>
        <w:t>6875- مناجات النبی موسی ع‏</w:t>
      </w:r>
      <w:bookmarkEnd w:id="1687"/>
    </w:p>
    <w:p>
      <w:pPr>
        <w:pStyle w:val="BookText"/>
      </w:pPr>
      <w:r>
        <w:rPr>
          <w:rFonts w:ascii="IRNazanin" w:hAnsi="IRNazanin" w:eastAsia="IRNazanin" w:cs="IRNazanin"/>
          <w:lang w:bidi="fa-IR"/>
          <w:color w:val="111111"/>
          <w:sz w:val="28"/>
          <w:szCs w:val="28"/>
          <w:rtl/>
        </w:rPr>
        <w:t xml:space="preserve">و معها بعض مواعظ أمیر المؤمنین علیه السلام  فی وصیته لولده الحسن علیه السلام  و تکلم الجمجمة معه، من طبع المحمود الکتبی فی سنة 1354 فی 16 ص‏</w:t>
      </w:r>
    </w:p>
    <w:p>
      <w:pPr>
        <w:pStyle w:val="Heading3"/>
      </w:pPr>
      <w:bookmarkStart w:id="1688" w:name="_Toc1249"/>
      <w:r>
        <w:t>6876- منار التقی‏</w:t>
      </w:r>
      <w:bookmarkEnd w:id="1688"/>
    </w:p>
    <w:p>
      <w:pPr>
        <w:pStyle w:val="BookText"/>
      </w:pPr>
      <w:r>
        <w:rPr>
          <w:rFonts w:ascii="IRNazanin" w:hAnsi="IRNazanin" w:eastAsia="IRNazanin" w:cs="IRNazanin"/>
          <w:lang w:bidi="fa-IR"/>
          <w:color w:val="111111"/>
          <w:sz w:val="28"/>
          <w:szCs w:val="28"/>
          <w:rtl/>
        </w:rPr>
        <w:t xml:space="preserve">فی المواعظ و الأخلاق و أصول الدین و فروعه، للحاج‏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39" w:name="pg11374_165380"/>
    <w:bookmarkEnd w:id="239"/>
    <w:p>
      <w:pPr>
        <w:pStyle w:val="BookText"/>
      </w:pPr>
      <w:r>
        <w:rPr>
          <w:rFonts w:ascii="IRNazanin" w:hAnsi="IRNazanin" w:eastAsia="IRNazanin" w:cs="IRNazanin"/>
          <w:lang w:bidi="fa-IR"/>
          <w:color w:val="111111"/>
          <w:sz w:val="28"/>
          <w:szCs w:val="28"/>
          <w:rtl/>
        </w:rPr>
        <w:t xml:space="preserve">الشیخ عبد الحسین بن الحاج محمد جواد البغدادی المعاصر، مؤلف ذریعة الأمل المذکورة فی (10: 29) مصدر بفصول فی فضل العلم و العلماء عن الکتاب العزیز ثم عن النبی ثم عن أمیر المؤمنین ثم سائر المعصومین، ثم فصل فی العقل و الجهل ثم التوحید ثم العدل، و هکذا إلی المعاد و الموت و البرزخ و ما بعده، ثم الفروع من العبادات ثم المکاسب ثم الحقوق و الأخلاق و العشرة</w:t>
      </w:r>
    </w:p>
    <w:p>
      <w:pPr>
        <w:pStyle w:val="Heading3"/>
      </w:pPr>
      <w:bookmarkStart w:id="1689" w:name="_Toc1250"/>
      <w:r>
        <w:t>6877- منار الحق‏</w:t>
      </w:r>
      <w:bookmarkEnd w:id="1689"/>
    </w:p>
    <w:p>
      <w:pPr>
        <w:pStyle w:val="BookText"/>
      </w:pPr>
      <w:r>
        <w:rPr>
          <w:rFonts w:ascii="IRNazanin" w:hAnsi="IRNazanin" w:eastAsia="IRNazanin" w:cs="IRNazanin"/>
          <w:lang w:bidi="fa-IR"/>
          <w:color w:val="111111"/>
          <w:sz w:val="28"/>
          <w:szCs w:val="28"/>
          <w:rtl/>
        </w:rPr>
        <w:t xml:space="preserve">لأبی العباس أحمد بن الحسن بن علی الفلکی المفسر الطوسی، و هو إبانة ما فی التنزیل من مناقب آل الرسول  صلی الله علیه و آله ، ذکره ابن شهرآشوب‏</w:t>
      </w:r>
    </w:p>
    <w:p>
      <w:pPr>
        <w:pStyle w:val="Heading3"/>
      </w:pPr>
      <w:bookmarkStart w:id="1690" w:name="_Toc1251"/>
      <w:r>
        <w:t>6878- منار السعادات الدائمة</w:t>
      </w:r>
      <w:bookmarkEnd w:id="1690"/>
    </w:p>
    <w:p>
      <w:pPr>
        <w:pStyle w:val="BookText"/>
      </w:pPr>
      <w:r>
        <w:rPr>
          <w:rFonts w:ascii="IRNazanin" w:hAnsi="IRNazanin" w:eastAsia="IRNazanin" w:cs="IRNazanin"/>
          <w:lang w:bidi="fa-IR"/>
          <w:color w:val="111111"/>
          <w:sz w:val="28"/>
          <w:szCs w:val="28"/>
          <w:rtl/>
        </w:rPr>
        <w:t xml:space="preserve">فی أصول الاعتقادات و اللآلی المنثورة و الدرر و الغرر المنظومة و التواریخ المأثورة، یشبه المقامات و الخطب الخالیة عن الألف أوله: [حمدت من جلت عظمته و عظم جبروته و شکرت من عمت نعمته و جل ملکوته و لذت بمن وجب وجوده و غمر کل خلیفته جوده‏] للشیخ المتکلم علی بن محمد بن عبد الله بن أحمد البحرانی، معاصر صاحب الریاض قال: مات فی عصرنا هذا، و نسخه منه فی موقوفة مکتبة مدرسة السید البروجردی، صنفه للشاه سلیمان و مرت ترجمته لبعض العلماء</w:t>
      </w:r>
    </w:p>
    <w:p>
      <w:pPr>
        <w:pStyle w:val="Heading3"/>
      </w:pPr>
      <w:bookmarkStart w:id="1691" w:name="_Toc1252"/>
      <w:r>
        <w:t>6879- منار السماع‏</w:t>
      </w:r>
      <w:bookmarkEnd w:id="1691"/>
    </w:p>
    <w:p>
      <w:pPr>
        <w:pStyle w:val="BookText"/>
      </w:pPr>
      <w:r>
        <w:rPr>
          <w:rFonts w:ascii="IRNazanin" w:hAnsi="IRNazanin" w:eastAsia="IRNazanin" w:cs="IRNazanin"/>
          <w:lang w:bidi="fa-IR"/>
          <w:color w:val="111111"/>
          <w:sz w:val="28"/>
          <w:szCs w:val="28"/>
          <w:rtl/>
        </w:rPr>
        <w:t xml:space="preserve">فی التصوف، للشیخ المفسر المتکلم الفقیه، عبد الوحید ابن نعمة الله بن یحیی الجیلانی الأسترآبادی، تلمیذ الشیخ البهائی، علی ما صرح به فی آخر ما استنسخه من الاثنی عشریة الحجیة لأستاذه فی (ذی الحجة 1025) و فی بعض النسخ: مثار السماع بالمثلثة</w:t>
      </w:r>
    </w:p>
    <w:p>
      <w:pPr>
        <w:pStyle w:val="Heading3"/>
      </w:pPr>
      <w:bookmarkStart w:id="1692" w:name="_Toc1253"/>
      <w:r>
        <w:t>6880- منار الضلال فی إثبات وجود حجة الآل‏</w:t>
      </w:r>
      <w:bookmarkEnd w:id="1692"/>
    </w:p>
    <w:p>
      <w:pPr>
        <w:pStyle w:val="BookText"/>
      </w:pPr>
      <w:r>
        <w:rPr>
          <w:rFonts w:ascii="IRNazanin" w:hAnsi="IRNazanin" w:eastAsia="IRNazanin" w:cs="IRNazanin"/>
          <w:lang w:bidi="fa-IR"/>
          <w:color w:val="111111"/>
          <w:sz w:val="28"/>
          <w:szCs w:val="28"/>
          <w:rtl/>
        </w:rPr>
        <w:t xml:space="preserve">للشیخ مهدی بن صحین بن علی الساعدی المعاصر، المولود بالعمارة سنة 1296، و الساکن فی النجف من سنة 1312 أوله: [الحمد لله الذی سمک السماء بغیر عمد مرئیة] رتبه علی فوائد خمسة:</w:t>
      </w:r>
    </w:p>
    <w:p>
      <w:pPr>
        <w:pStyle w:val="BookText"/>
      </w:pPr>
      <w:r>
        <w:rPr>
          <w:rFonts w:ascii="IRNazanin" w:hAnsi="IRNazanin" w:eastAsia="IRNazanin" w:cs="IRNazanin"/>
          <w:lang w:bidi="fa-IR"/>
          <w:color w:val="111111"/>
          <w:sz w:val="28"/>
          <w:szCs w:val="28"/>
          <w:rtl/>
        </w:rPr>
        <w:t xml:space="preserve">1- فی ولادته علیه السلام ، 2- فی غیبته علیه السلام ، 3- فی سبب غیبته علیه السلام ، 4- فی ما دل علی طول عمره علیه السلام ، 5- فی ذکر المعمرین فرغ منه فی ج 1 سنة 1356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40" w:name="pg11374_165381"/>
    <w:bookmarkEnd w:id="240"/>
    <w:p>
      <w:pPr>
        <w:pStyle w:val="Heading3"/>
      </w:pPr>
      <w:bookmarkStart w:id="1693" w:name="_Toc1254"/>
      <w:r>
        <w:t>6881- منار العابدین لیوم الدین‏</w:t>
      </w:r>
      <w:bookmarkEnd w:id="1693"/>
    </w:p>
    <w:p>
      <w:pPr>
        <w:pStyle w:val="BookText"/>
      </w:pPr>
      <w:r>
        <w:rPr>
          <w:rFonts w:ascii="IRNazanin" w:hAnsi="IRNazanin" w:eastAsia="IRNazanin" w:cs="IRNazanin"/>
          <w:lang w:bidi="fa-IR"/>
          <w:color w:val="111111"/>
          <w:sz w:val="28"/>
          <w:szCs w:val="28"/>
          <w:rtl/>
        </w:rPr>
        <w:t xml:space="preserve">للشیخ حسین بن الشیخ علی القدیحی، فی الأدعیة و التعقیبات و بعض المتفرقات، فرغ من تبییضه سنة 1356 أوله: [الحمد لله الذی نور قلوب العارفین‏]</w:t>
      </w:r>
    </w:p>
    <w:p>
      <w:pPr>
        <w:pStyle w:val="Heading3"/>
      </w:pPr>
      <w:bookmarkStart w:id="1694" w:name="_Toc1255"/>
      <w:r>
        <w:t>6882- منار العارفین‏</w:t>
      </w:r>
      <w:bookmarkEnd w:id="1694"/>
    </w:p>
    <w:p>
      <w:pPr>
        <w:pStyle w:val="BookText"/>
      </w:pPr>
      <w:r>
        <w:rPr>
          <w:rFonts w:ascii="IRNazanin" w:hAnsi="IRNazanin" w:eastAsia="IRNazanin" w:cs="IRNazanin"/>
          <w:lang w:bidi="fa-IR"/>
          <w:color w:val="111111"/>
          <w:sz w:val="28"/>
          <w:szCs w:val="28"/>
          <w:rtl/>
        </w:rPr>
        <w:t xml:space="preserve">تاریخ ینقل عنه بعض أصحابنا المتأخرین قائلا إنه تألیف ابن الأزرق فراجعه و فی کشف الظنون- فی حرف التاء- تاریخ میافارقین لابن الأزرق الفارقی‏</w:t>
      </w:r>
    </w:p>
    <w:p>
      <w:pPr>
        <w:pStyle w:val="Heading3"/>
      </w:pPr>
      <w:bookmarkStart w:id="1695" w:name="_Toc1256"/>
      <w:r>
        <w:t>6883- منار العارفین‏</w:t>
      </w:r>
      <w:bookmarkEnd w:id="1695"/>
    </w:p>
    <w:p>
      <w:pPr>
        <w:pStyle w:val="BookText"/>
      </w:pPr>
      <w:r>
        <w:rPr>
          <w:rFonts w:ascii="IRNazanin" w:hAnsi="IRNazanin" w:eastAsia="IRNazanin" w:cs="IRNazanin"/>
          <w:lang w:bidi="fa-IR"/>
          <w:color w:val="111111"/>
          <w:sz w:val="28"/>
          <w:szCs w:val="28"/>
          <w:rtl/>
        </w:rPr>
        <w:t xml:space="preserve">رسالة عملیة کبری، للشیخ محمد حسین بن الشیخ حسین آل أبی خمسین الأحسائی، المتوفی سنة 1310، و هو ناهز التسعین. ذکره و صغراه الموسوم ب مصباح العابدین فی أنوار البدرین.</w:t>
      </w:r>
    </w:p>
    <w:p>
      <w:pPr>
        <w:pStyle w:val="Heading3"/>
      </w:pPr>
      <w:bookmarkStart w:id="1696" w:name="_Toc1257"/>
      <w:r>
        <w:t>6884- منار القاصدین فی أسرار معالم الدین‏</w:t>
      </w:r>
      <w:bookmarkEnd w:id="1696"/>
    </w:p>
    <w:p>
      <w:pPr>
        <w:pStyle w:val="BookText"/>
      </w:pPr>
      <w:r>
        <w:rPr>
          <w:rFonts w:ascii="IRNazanin" w:hAnsi="IRNazanin" w:eastAsia="IRNazanin" w:cs="IRNazanin"/>
          <w:lang w:bidi="fa-IR"/>
          <w:color w:val="111111"/>
          <w:sz w:val="28"/>
          <w:szCs w:val="28"/>
          <w:rtl/>
        </w:rPr>
        <w:t xml:space="preserve">للشیخ زین الدین بن علی بن أحمد العاملی، المستشهد سنة 966، أحال إلیه فی أول کتابه منیة المرید فی آداب المفید و المستفید قال: و فیه تفصیل جملة شریفه من هذه الأحکام.</w:t>
      </w:r>
    </w:p>
    <w:p>
      <w:pPr>
        <w:pStyle w:val="Heading3"/>
      </w:pPr>
      <w:bookmarkStart w:id="1697" w:name="_Toc1258"/>
      <w:r>
        <w:t>6885- منار الهدی فی إثبات إمامة أئمة الهدی ع‏</w:t>
      </w:r>
      <w:bookmarkEnd w:id="1697"/>
    </w:p>
    <w:p>
      <w:pPr>
        <w:pStyle w:val="BookText"/>
      </w:pPr>
      <w:r>
        <w:rPr>
          <w:rFonts w:ascii="IRNazanin" w:hAnsi="IRNazanin" w:eastAsia="IRNazanin" w:cs="IRNazanin"/>
          <w:lang w:bidi="fa-IR"/>
          <w:color w:val="111111"/>
          <w:sz w:val="28"/>
          <w:szCs w:val="28"/>
          <w:rtl/>
        </w:rPr>
        <w:t xml:space="preserve">من کتب العامة فی مجلد کبیر فی 379 ص، للشیخ المعاصر علی بن عبد الله البحرانی، المتوفی سنة 1319. ألفه سنة 1295، و أخرجه إلی البیاض سنة 1296، رتبه علی مقدمه و فصلین و هو مطبوع فی بمبئی سنة 1320 و طبع فی آخره فهرس تفاصیل مطالبه، و علیه تقریظ ابن أخته الشیخ أحمد بن محمد بن سرحان البحرانی و تاریخه: [منار الهدی یشفی الصدور و یبهر].</w:t>
      </w:r>
    </w:p>
    <w:p>
      <w:pPr>
        <w:pStyle w:val="Heading3"/>
      </w:pPr>
      <w:bookmarkStart w:id="1698" w:name="_Toc1259"/>
      <w:r>
        <w:t>6886- منار الهدی فی شرح العروة الوثقی‏</w:t>
      </w:r>
      <w:bookmarkEnd w:id="1698"/>
    </w:p>
    <w:p>
      <w:pPr>
        <w:pStyle w:val="BookText"/>
      </w:pPr>
      <w:r>
        <w:rPr>
          <w:rFonts w:ascii="IRNazanin" w:hAnsi="IRNazanin" w:eastAsia="IRNazanin" w:cs="IRNazanin"/>
          <w:lang w:bidi="fa-IR"/>
          <w:color w:val="111111"/>
          <w:sz w:val="28"/>
          <w:szCs w:val="28"/>
          <w:rtl/>
        </w:rPr>
        <w:t xml:space="preserve">لتلمیذ المصنف الشیخ علی أکبر بن غلام حسن الخوانساری النجفی، المولود سنة 1300، خرج منه مجلد إلی الوضوء و له تصانیف آخر أیضا.</w:t>
      </w:r>
    </w:p>
    <w:p>
      <w:pPr>
        <w:pStyle w:val="Heading3"/>
      </w:pPr>
      <w:bookmarkStart w:id="1699" w:name="_Toc1260"/>
      <w:r>
        <w:t>6887- المنارات الظاهرة</w:t>
      </w:r>
      <w:bookmarkEnd w:id="1699"/>
    </w:p>
    <w:p>
      <w:pPr>
        <w:pStyle w:val="BookText"/>
      </w:pPr>
      <w:r>
        <w:rPr>
          <w:rFonts w:ascii="IRNazanin" w:hAnsi="IRNazanin" w:eastAsia="IRNazanin" w:cs="IRNazanin"/>
          <w:lang w:bidi="fa-IR"/>
          <w:color w:val="111111"/>
          <w:sz w:val="28"/>
          <w:szCs w:val="28"/>
          <w:rtl/>
        </w:rPr>
        <w:t xml:space="preserve">فی الاستخارات، للشیخ سلیمان بن عبد الله الماحوزی، المتوفی سنة 1121. أحال إلیه فی أجوبة بعض ما سئل عنه، و هی بخط بعض تلامیذه- الشیخ محمد سعید المقابی- و عبر هو أیضا فی آخر رسالته فی تراجم بعض‏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41" w:name="pg11374_165382"/>
    <w:bookmarkEnd w:id="241"/>
    <w:p>
      <w:pPr>
        <w:pStyle w:val="BookText"/>
      </w:pPr>
      <w:r>
        <w:rPr>
          <w:rFonts w:ascii="IRNazanin" w:hAnsi="IRNazanin" w:eastAsia="IRNazanin" w:cs="IRNazanin"/>
          <w:lang w:bidi="fa-IR"/>
          <w:color w:val="111111"/>
          <w:sz w:val="28"/>
          <w:szCs w:val="28"/>
          <w:rtl/>
        </w:rPr>
        <w:t xml:space="preserve">علماء البحرین برسالة الاستخارات. أولها: [نحمدک یا مرشد العقول عند تفویض الأمر ...]. فرغ منها فی (1 ذی القعدة 1103) نسخه منها عند السید محمد الجزائری.</w:t>
      </w:r>
    </w:p>
    <w:p>
      <w:pPr>
        <w:pStyle w:val="Heading3"/>
      </w:pPr>
      <w:bookmarkStart w:id="1700" w:name="_Toc1261"/>
      <w:r>
        <w:t>6888- کتاب المنازل‏</w:t>
      </w:r>
      <w:bookmarkEnd w:id="1700"/>
    </w:p>
    <w:p>
      <w:pPr>
        <w:pStyle w:val="BookText"/>
      </w:pPr>
      <w:r>
        <w:rPr>
          <w:rFonts w:ascii="IRNazanin" w:hAnsi="IRNazanin" w:eastAsia="IRNazanin" w:cs="IRNazanin"/>
          <w:lang w:bidi="fa-IR"/>
          <w:color w:val="111111"/>
          <w:sz w:val="28"/>
          <w:szCs w:val="28"/>
          <w:rtl/>
        </w:rPr>
        <w:t xml:space="preserve">لأبی عبد الله الصفوانی، محمد بن أحمد بن عبد الله بن قضاعة، من ولد صفوان الجمال تلمیذ الکلینی و أستاذ المفید. ذکره فی الفهرست.</w:t>
      </w:r>
    </w:p>
    <w:p>
      <w:pPr>
        <w:pStyle w:val="Heading3"/>
      </w:pPr>
      <w:bookmarkStart w:id="1701" w:name="_Toc1262"/>
      <w:r>
        <w:t>6889- منازل الآخرة و المطالب الفاخرة</w:t>
      </w:r>
      <w:bookmarkEnd w:id="1701"/>
    </w:p>
    <w:p>
      <w:pPr>
        <w:pStyle w:val="BookText"/>
      </w:pPr>
      <w:r>
        <w:rPr>
          <w:rFonts w:ascii="IRNazanin" w:hAnsi="IRNazanin" w:eastAsia="IRNazanin" w:cs="IRNazanin"/>
          <w:lang w:bidi="fa-IR"/>
          <w:color w:val="111111"/>
          <w:sz w:val="28"/>
          <w:szCs w:val="28"/>
          <w:rtl/>
        </w:rPr>
        <w:t xml:space="preserve">مطبوع، للحاج شیخ عباس القمی المعاصر، فما یثمر حسن الخاتمة و یدفع أهوال القیامة و شرح تلک الأهوال من المنزل الأول: الموت ثم القبر ثم البرزخ ثم القیامة و عقباتها من الحساب و المیزان و الصراط و غیرها. ألفه سنة 1347 و طبع فی تلک السنة.</w:t>
      </w:r>
    </w:p>
    <w:p>
      <w:pPr>
        <w:pStyle w:val="Heading3"/>
      </w:pPr>
      <w:bookmarkStart w:id="1702" w:name="_Toc1263"/>
      <w:r>
        <w:t>6890- رسالة منازل‏</w:t>
      </w:r>
      <w:bookmarkEnd w:id="1702"/>
    </w:p>
    <w:p>
      <w:pPr>
        <w:pStyle w:val="BookText"/>
      </w:pPr>
      <w:r>
        <w:rPr>
          <w:rFonts w:ascii="IRNazanin" w:hAnsi="IRNazanin" w:eastAsia="IRNazanin" w:cs="IRNazanin"/>
          <w:lang w:bidi="fa-IR"/>
          <w:color w:val="111111"/>
          <w:sz w:val="28"/>
          <w:szCs w:val="28"/>
          <w:rtl/>
        </w:rPr>
        <w:t xml:space="preserve">فارسی فی العرفان، لا نعرف المؤلف، نسخه منه فی (پاریس 4/ 968..) ضمن المجموعة المؤرخة (1009) و صورتها الفتوغرافیة فی (دانشگاه، رقم 743) راجعه.</w:t>
      </w:r>
    </w:p>
    <w:p>
      <w:pPr>
        <w:pStyle w:val="Heading3"/>
      </w:pPr>
      <w:bookmarkStart w:id="1703" w:name="_Toc1264"/>
      <w:r>
        <w:t>6891- منازل أربعة</w:t>
      </w:r>
      <w:bookmarkEnd w:id="1703"/>
    </w:p>
    <w:p>
      <w:pPr>
        <w:pStyle w:val="BookText"/>
      </w:pPr>
      <w:r>
        <w:rPr>
          <w:rFonts w:ascii="IRNazanin" w:hAnsi="IRNazanin" w:eastAsia="IRNazanin" w:cs="IRNazanin"/>
          <w:lang w:bidi="fa-IR"/>
          <w:color w:val="111111"/>
          <w:sz w:val="28"/>
          <w:szCs w:val="28"/>
          <w:rtl/>
        </w:rPr>
        <w:t xml:space="preserve">للشاه محمد اللکهنوی، فارسی فی العرفان، نسخه غیر مؤرخة منه فی (بنگال، الآسویة 197 896) کتبت بقلم النستعلیق.</w:t>
      </w:r>
    </w:p>
    <w:p>
      <w:pPr>
        <w:pStyle w:val="Heading3"/>
      </w:pPr>
      <w:bookmarkStart w:id="1704" w:name="_Toc1265"/>
      <w:r>
        <w:t>6892- منازل الإنسان‏</w:t>
      </w:r>
      <w:bookmarkEnd w:id="1704"/>
    </w:p>
    <w:p>
      <w:pPr>
        <w:pStyle w:val="BookText"/>
      </w:pPr>
      <w:r>
        <w:rPr>
          <w:rFonts w:ascii="IRNazanin" w:hAnsi="IRNazanin" w:eastAsia="IRNazanin" w:cs="IRNazanin"/>
          <w:lang w:bidi="fa-IR"/>
          <w:color w:val="111111"/>
          <w:sz w:val="28"/>
          <w:szCs w:val="28"/>
          <w:rtl/>
        </w:rPr>
        <w:t xml:space="preserve">لمحمد المدعو بمکی ابن صالح البحرانی رتبه علی ثمان منازل للإنسان: 1- الکون فی علم الله تعالی- المعبر عنه بظلمة العدم 2- الکون فی التراب، 3- الکون فی الأصلاب، 4- الکون فی الأرحام، 5- الکون فی الدنیا، 6- الکون فی القبر، 7- الکون فی المحشر، 8- الکون فی النعیم أو الجحیم. أوله: [الحمد لله الذی فتق من فلق الوجود و غسق الکرم و الجود ...].</w:t>
      </w:r>
    </w:p>
    <w:p>
      <w:pPr>
        <w:pStyle w:val="BookText"/>
      </w:pPr>
      <w:r>
        <w:rPr>
          <w:rFonts w:ascii="IRNazanin" w:hAnsi="IRNazanin" w:eastAsia="IRNazanin" w:cs="IRNazanin"/>
          <w:lang w:bidi="fa-IR"/>
          <w:color w:val="111111"/>
          <w:sz w:val="28"/>
          <w:szCs w:val="28"/>
          <w:rtl/>
        </w:rPr>
        <w:t xml:space="preserve">نسخه منه فی مکتبة (راجه فیض‏آباد الماری 6).</w:t>
      </w:r>
    </w:p>
    <w:p>
      <w:pPr>
        <w:pStyle w:val="Heading3"/>
      </w:pPr>
      <w:bookmarkStart w:id="1705" w:name="_Toc1266"/>
      <w:r>
        <w:t>6893- منازل الحج‏</w:t>
      </w:r>
      <w:bookmarkEnd w:id="1705"/>
    </w:p>
    <w:p>
      <w:pPr>
        <w:pStyle w:val="BookText"/>
      </w:pPr>
      <w:r>
        <w:rPr>
          <w:rFonts w:ascii="IRNazanin" w:hAnsi="IRNazanin" w:eastAsia="IRNazanin" w:cs="IRNazanin"/>
          <w:lang w:bidi="fa-IR"/>
          <w:color w:val="111111"/>
          <w:sz w:val="28"/>
          <w:szCs w:val="28"/>
          <w:rtl/>
        </w:rPr>
        <w:t xml:space="preserve">فارسی، لبند (ه) علی بن المیرزا خیرات علی. و هو فی رحلته إلی الحج من البغداد إلی النجف و الحلة و إلی المدینة و المکة، حدود سنة 1314.</w:t>
      </w:r>
    </w:p>
    <w:p>
      <w:pPr>
        <w:pStyle w:val="BookText"/>
      </w:pPr>
      <w:r>
        <w:rPr>
          <w:rFonts w:ascii="IRNazanin" w:hAnsi="IRNazanin" w:eastAsia="IRNazanin" w:cs="IRNazanin"/>
          <w:lang w:bidi="fa-IR"/>
          <w:color w:val="111111"/>
          <w:sz w:val="28"/>
          <w:szCs w:val="28"/>
          <w:rtl/>
        </w:rPr>
        <w:t xml:space="preserve">أوله: [الحمد لله الذی جعل منازل الحج وسیلة للشهود]. یوجد فی (المتحف البریطانی 16741</w:t>
      </w:r>
      <w:r>
        <w:rPr>
          <w:rFonts w:ascii="Times New Roman" w:hAnsi="Times New Roman" w:eastAsia="Times New Roman" w:cs="Times New Roman"/>
          <w:lang w:val="en-US" w:bidi="en-US"/>
          <w:color w:val="111111"/>
          <w:sz w:val="28"/>
          <w:szCs w:val="28"/>
          <w:rtl/>
        </w:rPr>
        <w:t xml:space="preserve">A DD ) </w:t>
      </w:r>
      <w:r>
        <w:rPr>
          <w:rFonts w:ascii="IRNazanin" w:hAnsi="IRNazanin" w:eastAsia="IRNazanin" w:cs="IRNazanin"/>
          <w:lang w:bidi="fa-IR"/>
          <w:color w:val="111111"/>
          <w:sz w:val="28"/>
          <w:szCs w:val="28"/>
          <w:rtl/>
        </w:rPr>
        <w:t xml:space="preserve">فی 59 ورق.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42" w:name="pg11374_165383"/>
    <w:bookmarkEnd w:id="242"/>
    <w:p>
      <w:pPr>
        <w:pStyle w:val="Heading3"/>
      </w:pPr>
      <w:bookmarkStart w:id="1706" w:name="_Toc1267"/>
      <w:r>
        <w:t>منازل السائرین‏</w:t>
      </w:r>
      <w:bookmarkEnd w:id="1706"/>
    </w:p>
    <w:p>
      <w:pPr>
        <w:pStyle w:val="BookText"/>
      </w:pPr>
      <w:r>
        <w:rPr>
          <w:rFonts w:ascii="IRNazanin" w:hAnsi="IRNazanin" w:eastAsia="IRNazanin" w:cs="IRNazanin"/>
          <w:lang w:bidi="fa-IR"/>
          <w:color w:val="111111"/>
          <w:sz w:val="28"/>
          <w:szCs w:val="28"/>
          <w:rtl/>
        </w:rPr>
        <w:t xml:space="preserve">أو انجام آفرینش أو تذکره أو آغاز و انجام کما مر بعنوان الأخیر فی (1: 36) عناوینه: [1- صفت راه آخرت و سالکانش، 2- مبدأ و معاد، 3- أشارت بهر دو جهان، 4- أشارت بمکان و زمان آخرت، 5- أشارت بحسن خلائق، 6- أصناف خلق در آن جهان، 7- صراط، 8- صحائف أعمال، 9- حساب 10- میزان .... 20- ثواب و عقاب‏]. و عد فی ص 722 من فهرست نسخه‏های خطی فارسی 34 نسخه منها أقدمها فی (کوپرولو 59/ 589) کتبت فی سنة 753 و صورته فی (دانشگاه، رقم 462) و سمیت الکتاب ب منازل السائرین و فی نسخه (ملک 15/ 4027) الذی کتبت بقلم</w:t>
      </w:r>
    </w:p>
    <w:p>
      <w:pPr>
        <w:pStyle w:val="BookText"/>
      </w:pPr>
      <w:r>
        <w:rPr>
          <w:rFonts w:ascii="IRNazanin" w:hAnsi="IRNazanin" w:eastAsia="IRNazanin" w:cs="IRNazanin"/>
          <w:lang w:bidi="fa-IR"/>
          <w:color w:val="111111"/>
          <w:sz w:val="28"/>
          <w:szCs w:val="28"/>
          <w:rtl/>
        </w:rPr>
        <w:t xml:space="preserve">النستعلیق فی القرن الثانی عشر، کما سمیت ب منازل السالکین فی نسخه (دانشگاه 15/ 2113) غیر المؤرخة التی کتبت بقلم النستعلیق.</w:t>
      </w:r>
    </w:p>
    <w:p>
      <w:pPr>
        <w:pStyle w:val="Heading3"/>
      </w:pPr>
      <w:bookmarkStart w:id="1707" w:name="_Toc1268"/>
      <w:r>
        <w:t>6894- منازل السائرین‏</w:t>
      </w:r>
      <w:bookmarkEnd w:id="1707"/>
    </w:p>
    <w:p>
      <w:pPr>
        <w:pStyle w:val="BookText"/>
      </w:pPr>
      <w:r>
        <w:rPr>
          <w:rFonts w:ascii="IRNazanin" w:hAnsi="IRNazanin" w:eastAsia="IRNazanin" w:cs="IRNazanin"/>
          <w:lang w:bidi="fa-IR"/>
          <w:color w:val="111111"/>
          <w:sz w:val="28"/>
          <w:szCs w:val="28"/>
          <w:rtl/>
        </w:rPr>
        <w:t xml:space="preserve">للنسفی، صاحب ملک و ملکوت و جبروت المذکور فی (22: 218) و غیره. نسخه فتوغرافیة منه فی (دانشگاه، رقم 2/ 2684 فیلم) أخذت عن نسخه کتبها إبراهیم بن الحسن بک بن المیرزا فی (27 ع 1 1095).</w:t>
      </w:r>
    </w:p>
    <w:p>
      <w:pPr>
        <w:pStyle w:val="Heading3"/>
      </w:pPr>
      <w:bookmarkStart w:id="1708" w:name="_Toc1269"/>
      <w:r>
        <w:t>6895- منازل السائرین‏</w:t>
      </w:r>
      <w:bookmarkEnd w:id="1708"/>
    </w:p>
    <w:p>
      <w:pPr>
        <w:pStyle w:val="BookText"/>
      </w:pPr>
      <w:r>
        <w:rPr>
          <w:rFonts w:ascii="IRNazanin" w:hAnsi="IRNazanin" w:eastAsia="IRNazanin" w:cs="IRNazanin"/>
          <w:lang w:bidi="fa-IR"/>
          <w:color w:val="111111"/>
          <w:sz w:val="28"/>
          <w:szCs w:val="28"/>
          <w:rtl/>
        </w:rPr>
        <w:t xml:space="preserve">لمحمد هادی بن أحمد الخراسانی. أوله:</w:t>
      </w:r>
    </w:p>
    <w:p>
      <w:pPr>
        <w:pStyle w:val="BookText"/>
      </w:pPr>
      <w:r>
        <w:rPr>
          <w:rFonts w:ascii="IRNazanin" w:hAnsi="IRNazanin" w:eastAsia="IRNazanin" w:cs="IRNazanin"/>
          <w:lang w:bidi="fa-IR"/>
          <w:color w:val="111111"/>
          <w:sz w:val="28"/>
          <w:szCs w:val="28"/>
          <w:rtl/>
        </w:rPr>
        <w:t xml:space="preserve">[حمد له. و العاقبة للمتقین، و الصلاة و السلام ... أما بعد، چنین گوید أضعف ...</w:t>
      </w:r>
    </w:p>
    <w:p>
      <w:pPr>
        <w:pStyle w:val="BookText"/>
      </w:pPr>
      <w:r>
        <w:rPr>
          <w:rFonts w:ascii="IRNazanin" w:hAnsi="IRNazanin" w:eastAsia="IRNazanin" w:cs="IRNazanin"/>
          <w:lang w:bidi="fa-IR"/>
          <w:color w:val="111111"/>
          <w:sz w:val="28"/>
          <w:szCs w:val="28"/>
          <w:rtl/>
        </w:rPr>
        <w:t xml:space="preserve">محمد هادی بن أحمد الخراسانی که جماعت درویشان کثرهم الله از این بیچاره درخواست کردند ...]. و النسخة فی (الملک 2/ 4935) کتبت بقلم النستعلیق الشکستة فی (ع 1- 1270) و هو فی ستة فصول: 1- الشریعة و الطریقة و الحقیقة، 2- الإنسان الکامل، 3- أحوال الإنسان الکامل، 4- الترک، 5- الصحبة، 6- السلوک.</w:t>
      </w:r>
    </w:p>
    <w:p>
      <w:pPr>
        <w:pStyle w:val="Heading3"/>
      </w:pPr>
      <w:bookmarkStart w:id="1709" w:name="_Toc1270"/>
      <w:r>
        <w:t>6896- منازل السالکین‏</w:t>
      </w:r>
      <w:bookmarkEnd w:id="1709"/>
    </w:p>
    <w:p>
      <w:pPr>
        <w:pStyle w:val="BookText"/>
      </w:pPr>
      <w:r>
        <w:rPr>
          <w:rFonts w:ascii="IRNazanin" w:hAnsi="IRNazanin" w:eastAsia="IRNazanin" w:cs="IRNazanin"/>
          <w:lang w:bidi="fa-IR"/>
          <w:color w:val="111111"/>
          <w:sz w:val="28"/>
          <w:szCs w:val="28"/>
          <w:rtl/>
        </w:rPr>
        <w:t xml:space="preserve">فی النیات و الصدق و الإخلاص، للشیخ عبد الوحید الجیلانی، و مر له منار السماع.</w:t>
      </w:r>
    </w:p>
    <w:p>
      <w:pPr>
        <w:pStyle w:val="Heading3"/>
      </w:pPr>
      <w:bookmarkStart w:id="1710" w:name="_Toc1271"/>
      <w:r>
        <w:t>6897- منازل السالکین‏</w:t>
      </w:r>
      <w:bookmarkEnd w:id="1710"/>
    </w:p>
    <w:p>
      <w:pPr>
        <w:pStyle w:val="BookText"/>
      </w:pPr>
      <w:r>
        <w:rPr>
          <w:rFonts w:ascii="IRNazanin" w:hAnsi="IRNazanin" w:eastAsia="IRNazanin" w:cs="IRNazanin"/>
          <w:lang w:bidi="fa-IR"/>
          <w:color w:val="111111"/>
          <w:sz w:val="28"/>
          <w:szCs w:val="28"/>
          <w:rtl/>
        </w:rPr>
        <w:t xml:space="preserve">أوله: [حمد و سپاس نامتناهی پروردگاری را که استحکام قواعد إسلام را ...]. ذکر فی أوله أن الطریق إلی الله بعدد خلق الله‏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43" w:name="pg11374_165384"/>
    <w:bookmarkEnd w:id="243"/>
    <w:p>
      <w:pPr>
        <w:pStyle w:val="BookText"/>
      </w:pPr>
      <w:r>
        <w:rPr>
          <w:rFonts w:ascii="IRNazanin" w:hAnsi="IRNazanin" w:eastAsia="IRNazanin" w:cs="IRNazanin"/>
          <w:lang w:bidi="fa-IR"/>
          <w:color w:val="111111"/>
          <w:sz w:val="28"/>
          <w:szCs w:val="28"/>
          <w:rtl/>
        </w:rPr>
        <w:t xml:space="preserve">و یرجع جمیعها إلی ثلاثة أقسام: 1- طرق أرباب المعاملة، 2- طرق أصحاب المجاهدة 3- طرق السالکین المبنی علی الموت فی الحیاة و هو مبنی علی عشرة قواعد: 1- التوبة 2- الزهد، 3- التوکل، 4- القناعة 5- العزلة، 6- الذکر، 7- التوجه، 8- الصبر 9- المراقبة، 10- الرضا. یقرب من 200 بیت ضمن مجموعة فیها زاد السالکین للفیض الذی أورد فیه 25 أمرا مما یتزود بها السالک، و أحال فی أوله إلی هذا الکتاب، بقوله: [تفاصیل این منازل و درجات در کتاب منازل السالکین است‏] و المجموعة عند الشیخ إبراهیم الکتبی.</w:t>
      </w:r>
    </w:p>
    <w:p>
      <w:pPr>
        <w:pStyle w:val="BookText"/>
      </w:pPr>
      <w:r>
        <w:rPr>
          <w:rFonts w:ascii="IRNazanin" w:hAnsi="IRNazanin" w:eastAsia="IRNazanin" w:cs="IRNazanin"/>
          <w:lang w:bidi="fa-IR"/>
          <w:color w:val="111111"/>
          <w:sz w:val="28"/>
          <w:szCs w:val="28"/>
          <w:rtl/>
        </w:rPr>
        <w:t xml:space="preserve">أقول: توجد فی (طهران، أصغر مهدوی 7/ 260) نسخه بخط عبد الرحیم ابن المیر عبد الباقی الحسینی، کتبها فی أصفهان سنة 1258، رسالة باسم آداب السالکین منسوبة إلی الفیض الکاشانی، لم یذکر خصوصیاتها فی الفهرس.</w:t>
      </w:r>
    </w:p>
    <w:p>
      <w:pPr>
        <w:pStyle w:val="Heading3"/>
      </w:pPr>
      <w:bookmarkStart w:id="1711" w:name="_Toc1272"/>
      <w:r>
        <w:t>منازل السالکین‏</w:t>
      </w:r>
      <w:bookmarkEnd w:id="1711"/>
    </w:p>
    <w:p>
      <w:pPr>
        <w:pStyle w:val="BookText"/>
      </w:pPr>
      <w:r>
        <w:rPr>
          <w:rFonts w:ascii="IRNazanin" w:hAnsi="IRNazanin" w:eastAsia="IRNazanin" w:cs="IRNazanin"/>
          <w:lang w:bidi="fa-IR"/>
          <w:color w:val="111111"/>
          <w:sz w:val="28"/>
          <w:szCs w:val="28"/>
          <w:rtl/>
        </w:rPr>
        <w:t xml:space="preserve">للخواجة نصیر الدین الطوسی، فی 1200 بیت، یوجد بهذا العنوان فی مکتبة المشکاة، و مر فی (1: 36) بعنوان آغاز و انجام و آنفا بعنوان منازل السائرین.</w:t>
      </w:r>
    </w:p>
    <w:p>
      <w:pPr>
        <w:pStyle w:val="Heading3"/>
      </w:pPr>
      <w:bookmarkStart w:id="1712" w:name="_Toc1273"/>
      <w:r>
        <w:t>6898- منازل السائرین‏</w:t>
      </w:r>
      <w:bookmarkEnd w:id="1712"/>
    </w:p>
    <w:p>
      <w:pPr>
        <w:pStyle w:val="BookText"/>
      </w:pPr>
      <w:r>
        <w:rPr>
          <w:rFonts w:ascii="IRNazanin" w:hAnsi="IRNazanin" w:eastAsia="IRNazanin" w:cs="IRNazanin"/>
          <w:lang w:bidi="fa-IR"/>
          <w:color w:val="111111"/>
          <w:sz w:val="28"/>
          <w:szCs w:val="28"/>
          <w:rtl/>
        </w:rPr>
        <w:t xml:space="preserve">للشیخ العارف عبد الله الأنصاری دفین گازرگاه فی هرات أوله: [الحمد لله الواحد الأحد] جعله مائة مقام بجمعها، رتب ثلاث الأخیر فی السیر، حول القربة، حصول المشاهدة فی عشرة أقسام فلکل قسم عشرة أبواب، و طبع بتمامه فی طی شرحه الحامل للمتن- و الشرح للمولی العارف المولی عبد الرزاق الکاشی، و قد مر فی الشروح فی (14: 88) ألف الشرح باسم الخواجة رشید الدین فضل الله المذکور فی (9: 362) فی مباحث العرفان و التصوف، و طبع فی 1315 بطهران منسوبا إلی کمال الدین حسین الگازرگاهی الطبسی أوله فی بعض النسخ: [الحمد لله الذی نجانا من العلوم الرسمیة بالمن و الإفضال‏] نسخه منه فی (دانشگاه 3431) کتبها محمد البغدادی فی صبیحة یوم السبت 3 شوال 868 بقلم النستعلیق فی 21 ورق، و علیها حواشی، کما أن فی آخره أشعار منها شعر محمد اللاهیجانی بقلمه، کما شهد علیه البغدادی الذی قرأ هذا الکتاب علیه، و نسخه‏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44" w:name="pg11374_165385"/>
    <w:bookmarkEnd w:id="244"/>
    <w:p>
      <w:pPr>
        <w:pStyle w:val="BookText"/>
      </w:pPr>
      <w:r>
        <w:rPr>
          <w:rFonts w:ascii="IRNazanin" w:hAnsi="IRNazanin" w:eastAsia="IRNazanin" w:cs="IRNazanin"/>
          <w:lang w:bidi="fa-IR"/>
          <w:color w:val="111111"/>
          <w:sz w:val="28"/>
          <w:szCs w:val="28"/>
          <w:rtl/>
        </w:rPr>
        <w:t xml:space="preserve">أخری فی (ترکیة، ملت فیض الله 1/ 1259) کتبها محمد بن محمد بن أحمد الأنصاری فی یوم الجمعة (14 ذی الحجة 892) فی 176 ورق، و من شروحه أیضا شرح فارسی للطف الله الکوکسی، نسخه منه فی (المدینة، عارف حکمة 97 مج) و من شروحه الفارسی شرح الصفی الدین محمد الطارمی أوله: [ثنای بسزا و شکر بی‏منتها که شاهباز بلندپرواز و بعد، چنین گوید] نسخه منه فی (طهران، المجلس 5322) من القرن الثانی عشر فی 243 ورق و من شروحه أیضا شرح المولی شمس الدین محمد التاوکانی (التبادکانی) المتوفی بهراة 891 و من الشروح الفارسیة علی المنازل اسمه بصائر الدرجات للحاج میرزا محسن بن المولی حسن علی المتخلص بحالی (حدود 1285 ق- 1333 ش) المذکور فی (9: 226) و صاحب منتخب مفاتیح الإعجاز الآتی، ألفه باسم مؤید الفقراء التبریزی الذی ترجم باسمه أیضا الغرر و الدرر المذکور فی (4: 121) نسخه الشرح توجد بخط المؤلف فی (شیراز، خانقاه أحمدیة 20) کتبها فی (10 شعبان 1356) فی أردبیل، و یوجد شرح فارسی آخر یسمی ب الکشف عن منازل السائرین فی (نافذ پاشا 438) کتبها محمد بن إسماعیل الشریف الحسینی الکجاتی فی یوم السبت (7 ج 1/ 657) فی 255 ورق و صورتها الفتوغرافیة فی (دانشگاه، رقم 591)</w:t>
      </w:r>
    </w:p>
    <w:p>
      <w:pPr>
        <w:pStyle w:val="Heading3"/>
      </w:pPr>
      <w:bookmarkStart w:id="1713" w:name="_Toc1274"/>
      <w:r>
        <w:t>6899- منازل الصحابة</w:t>
      </w:r>
      <w:bookmarkEnd w:id="1713"/>
    </w:p>
    <w:p>
      <w:pPr>
        <w:pStyle w:val="BookText"/>
      </w:pPr>
      <w:r>
        <w:rPr>
          <w:rFonts w:ascii="IRNazanin" w:hAnsi="IRNazanin" w:eastAsia="IRNazanin" w:cs="IRNazanin"/>
          <w:lang w:bidi="fa-IR"/>
          <w:color w:val="111111"/>
          <w:sz w:val="28"/>
          <w:szCs w:val="28"/>
          <w:rtl/>
        </w:rPr>
        <w:t xml:space="preserve">فی الطاعة و المعصیة، لأبی الحسین یحیی بن زکریا الترماشیری، ذکره النجاشی‏</w:t>
      </w:r>
    </w:p>
    <w:p>
      <w:pPr>
        <w:pStyle w:val="Heading3"/>
      </w:pPr>
      <w:bookmarkStart w:id="1714" w:name="_Toc1275"/>
      <w:r>
        <w:t>6900- منازل الفرقان‏</w:t>
      </w:r>
      <w:bookmarkEnd w:id="1714"/>
    </w:p>
    <w:p>
      <w:pPr>
        <w:pStyle w:val="BookText"/>
      </w:pPr>
      <w:r>
        <w:rPr>
          <w:rFonts w:ascii="IRNazanin" w:hAnsi="IRNazanin" w:eastAsia="IRNazanin" w:cs="IRNazanin"/>
          <w:lang w:bidi="fa-IR"/>
          <w:color w:val="111111"/>
          <w:sz w:val="28"/>
          <w:szCs w:val="28"/>
          <w:rtl/>
        </w:rPr>
        <w:t xml:space="preserve">طبع بالهند، و هو فی تجوید القرآن، للنواب ببر علی خان الهندی بلغة أردو</w:t>
      </w:r>
    </w:p>
    <w:p>
      <w:pPr>
        <w:pStyle w:val="Heading3"/>
      </w:pPr>
      <w:bookmarkStart w:id="1715" w:name="_Toc1276"/>
      <w:r>
        <w:t>6901- منازل القلوب‏</w:t>
      </w:r>
      <w:bookmarkEnd w:id="1715"/>
    </w:p>
    <w:p>
      <w:pPr>
        <w:pStyle w:val="BookText"/>
      </w:pPr>
      <w:r>
        <w:rPr>
          <w:rFonts w:ascii="IRNazanin" w:hAnsi="IRNazanin" w:eastAsia="IRNazanin" w:cs="IRNazanin"/>
          <w:lang w:bidi="fa-IR"/>
          <w:color w:val="111111"/>
          <w:sz w:val="28"/>
          <w:szCs w:val="28"/>
          <w:rtl/>
        </w:rPr>
        <w:t xml:space="preserve">فی شرح الفصل الخامس من رسالة القدس أو القدسیة مر الأصل فی (17: 49) و ذکرنا نسبته إلی الشیخ روزبهان صاحب عبهر العاشقین المذکور فی (15: 216) و لکن جاء فی بعض النسخ: أنه لأحمد الغزالی، صاحب المکتوب المذکور فی (22: 172) ألفها حتی یذهب بها أبو الفرج إلی ملوک خراسان و ترکستان، مرتب علی 12 بابا: 1- علم التوحید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45" w:name="pg11374_165386"/>
    <w:bookmarkEnd w:id="245"/>
    <w:p>
      <w:pPr>
        <w:pStyle w:val="BookText"/>
      </w:pPr>
      <w:r>
        <w:rPr>
          <w:rFonts w:ascii="IRNazanin" w:hAnsi="IRNazanin" w:eastAsia="IRNazanin" w:cs="IRNazanin"/>
          <w:lang w:bidi="fa-IR"/>
          <w:color w:val="111111"/>
          <w:sz w:val="28"/>
          <w:szCs w:val="28"/>
          <w:rtl/>
        </w:rPr>
        <w:t xml:space="preserve">2- علم المعرفة، 3- الحالة، 4- المعاملة، 5- المکاشفة، 6- الخطاب، 7- السماع 8- الوجد، 9- معرفة الروح، 10- معرفة العقل، 11- معرفة القلب، 12- معرفة النفس، و کل العناوین مضاف إلیه کلمة [العلم‏] أوله: [حمد له صلاة هذا رسالة الإمام شاهان عشق را رأیت سعادت معرفت در عالم مشاهدت افراخته باد اما بعد، آنها که طراز اطلس معدن حقیقت بودند] نسخه مذهبة منه فی (طهران، خانقاه النعمةاللهی) ضمن المجموعة المؤرخة 813، و نسخه آخر فی (أونیورسیتة 5/ 144 ف) ضمن المجموعة المؤرخة 980، و صورتها الفتوغرافیة فی (دانشگاه، رقم 243) هذا، و أما منازل القلوب فی شرح باب علم المکاشفة و المشاهدة، ألفها عبد الله السیمائی المدعو ب (إلهی) المتوفی 896، فرغ منها أواخر رجب 889، و ذکر فیه:</w:t>
      </w:r>
    </w:p>
    <w:p>
      <w:pPr>
        <w:pStyle w:val="BookText"/>
      </w:pPr>
      <w:r>
        <w:rPr>
          <w:rFonts w:ascii="IRNazanin" w:hAnsi="IRNazanin" w:eastAsia="IRNazanin" w:cs="IRNazanin"/>
          <w:lang w:bidi="fa-IR"/>
          <w:color w:val="111111"/>
          <w:sz w:val="28"/>
          <w:szCs w:val="28"/>
          <w:rtl/>
        </w:rPr>
        <w:t xml:space="preserve">در آن وقتی که ما را حال به بود</w:t>
      </w:r>
    </w:p>
    <w:p>
      <w:pPr>
        <w:pStyle w:val="BookText"/>
      </w:pPr>
      <w:r>
        <w:rPr>
          <w:rFonts w:ascii="IRNazanin" w:hAnsi="IRNazanin" w:eastAsia="IRNazanin" w:cs="IRNazanin"/>
          <w:lang w:bidi="fa-IR"/>
          <w:color w:val="111111"/>
          <w:sz w:val="28"/>
          <w:szCs w:val="28"/>
          <w:rtl/>
        </w:rPr>
        <w:t xml:space="preserve">ز هجرت هشتصد و هشتاد و نه بود</w:t>
      </w:r>
    </w:p>
    <w:p>
      <w:pPr>
        <w:pStyle w:val="BookText"/>
      </w:pPr>
      <w:r>
        <w:rPr>
          <w:rFonts w:ascii="IRNazanin" w:hAnsi="IRNazanin" w:eastAsia="IRNazanin" w:cs="IRNazanin"/>
          <w:lang w:bidi="fa-IR"/>
          <w:color w:val="111111"/>
          <w:sz w:val="28"/>
          <w:szCs w:val="28"/>
          <w:rtl/>
        </w:rPr>
        <w:t xml:space="preserve">و طبع باهتمام محمد تقی دانش‏پژوه فی روزبهان‏نامه و نسختان منه فی (القاهرة دار الکتب 2/ 97 مجامیع ترکی طلعت و 707 مجامیع طلعت) کلیهما مذهبة و بقلم النستعلیق الأول منهما کتبت فی 1126 و أوله: [الحمد لله حمد المحبین و العارفین‏] و أما الثانی غیر مؤرخة أوله: [حمد له و الصلاة علی أکمل الأنبیاء و المرسلین‏] و للسیماوی أیضا مسلک الطالبین و الواصلین ترکی نسخه منها فی (المجلس 5/ 2432 غیر المفهرسة) ضمن المجموعة المؤرخة 1069 و له أیضا أصول وصول</w:t>
      </w:r>
    </w:p>
    <w:p>
      <w:pPr>
        <w:pStyle w:val="BookText"/>
      </w:pPr>
      <w:r>
        <w:rPr>
          <w:rFonts w:ascii="IRNazanin" w:hAnsi="IRNazanin" w:eastAsia="IRNazanin" w:cs="IRNazanin"/>
          <w:lang w:bidi="fa-IR"/>
          <w:color w:val="111111"/>
          <w:sz w:val="28"/>
          <w:szCs w:val="28"/>
          <w:rtl/>
        </w:rPr>
        <w:t xml:space="preserve">إلهیة بالفارسیة نقل فیها عن الفتوحات المکیة و فی آخره مادة تاریخ یحصل منها سنة لعلها 896، سنة وفاه المؤلف، نسخه غیر مؤرخة فتوغرافیة فی (دانشگاه، رقم 2998 فیلم) عنوانه وصول إلهیة</w:t>
      </w:r>
    </w:p>
    <w:p>
      <w:pPr>
        <w:pStyle w:val="Heading3"/>
      </w:pPr>
      <w:bookmarkStart w:id="1716" w:name="_Toc1277"/>
      <w:r>
        <w:t>6902- منازل القمر</w:t>
      </w:r>
      <w:bookmarkEnd w:id="1716"/>
    </w:p>
    <w:p>
      <w:pPr>
        <w:pStyle w:val="BookText"/>
      </w:pPr>
      <w:r>
        <w:rPr>
          <w:rFonts w:ascii="IRNazanin" w:hAnsi="IRNazanin" w:eastAsia="IRNazanin" w:cs="IRNazanin"/>
          <w:lang w:bidi="fa-IR"/>
          <w:color w:val="111111"/>
          <w:sz w:val="28"/>
          <w:szCs w:val="28"/>
          <w:rtl/>
        </w:rPr>
        <w:t xml:space="preserve">فی ما یتعلق به و بالشهور الرومیة و أقوال الحکماء فیها، للسید أبی الحسن علی بن أبی الرضی، و النسخة بخط قدیم عند السید محمد علی هبة الدین‏</w:t>
      </w:r>
    </w:p>
    <w:p>
      <w:pPr>
        <w:pStyle w:val="Heading3"/>
      </w:pPr>
      <w:bookmarkStart w:id="1717" w:name="_Toc1278"/>
      <w:r>
        <w:t>6903- منازل القمر</w:t>
      </w:r>
      <w:bookmarkEnd w:id="1717"/>
    </w:p>
    <w:p>
      <w:pPr>
        <w:pStyle w:val="BookText"/>
      </w:pPr>
      <w:r>
        <w:rPr>
          <w:rFonts w:ascii="IRNazanin" w:hAnsi="IRNazanin" w:eastAsia="IRNazanin" w:cs="IRNazanin"/>
          <w:lang w:bidi="fa-IR"/>
          <w:color w:val="111111"/>
          <w:sz w:val="28"/>
          <w:szCs w:val="28"/>
          <w:rtl/>
        </w:rPr>
        <w:t xml:space="preserve">أو أحکام منازل للخواجة نصیر الدین الطوسی،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46" w:name="pg11374_165387"/>
    <w:bookmarkEnd w:id="246"/>
    <w:p>
      <w:pPr>
        <w:pStyle w:val="BookText"/>
      </w:pPr>
      <w:r>
        <w:rPr>
          <w:rFonts w:ascii="IRNazanin" w:hAnsi="IRNazanin" w:eastAsia="IRNazanin" w:cs="IRNazanin"/>
          <w:lang w:bidi="fa-IR"/>
          <w:color w:val="111111"/>
          <w:sz w:val="28"/>
          <w:szCs w:val="28"/>
          <w:rtl/>
        </w:rPr>
        <w:t xml:space="preserve">نسخه منه فی (دانشگاه 3/ 3811) کتبت فی القرن الثالث عشر بخط النسخ و هو غیر اختیارات مسیر القمر أو اختیارات المهمات المذکور فی (1: 368) و المذکور بعدا بعنوان منظومة فی‏</w:t>
      </w:r>
    </w:p>
    <w:p>
      <w:pPr>
        <w:pStyle w:val="Heading3"/>
      </w:pPr>
      <w:bookmarkStart w:id="1718" w:name="_Toc1279"/>
      <w:r>
        <w:t>6904- منازل قمر</w:t>
      </w:r>
      <w:bookmarkEnd w:id="1718"/>
    </w:p>
    <w:p>
      <w:pPr>
        <w:pStyle w:val="BookText"/>
      </w:pPr>
      <w:r>
        <w:rPr>
          <w:rFonts w:ascii="IRNazanin" w:hAnsi="IRNazanin" w:eastAsia="IRNazanin" w:cs="IRNazanin"/>
          <w:lang w:bidi="fa-IR"/>
          <w:color w:val="111111"/>
          <w:sz w:val="28"/>
          <w:szCs w:val="28"/>
          <w:rtl/>
        </w:rPr>
        <w:t xml:space="preserve">لعقد النکاح و الزفاف، منظوم فارسی، لا یعرف الناظم، نسخه منها فی (المجلس 5/ 2412) غیر المفهرسة کتبت فی سنة 1263</w:t>
      </w:r>
    </w:p>
    <w:p>
      <w:pPr>
        <w:pStyle w:val="Heading3"/>
      </w:pPr>
      <w:bookmarkStart w:id="1719" w:name="_Toc1280"/>
      <w:r>
        <w:t>6905- منازل قمر</w:t>
      </w:r>
      <w:bookmarkEnd w:id="1719"/>
    </w:p>
    <w:p>
      <w:pPr>
        <w:pStyle w:val="BookText"/>
      </w:pPr>
      <w:r>
        <w:rPr>
          <w:rFonts w:ascii="IRNazanin" w:hAnsi="IRNazanin" w:eastAsia="IRNazanin" w:cs="IRNazanin"/>
          <w:lang w:bidi="fa-IR"/>
          <w:color w:val="111111"/>
          <w:sz w:val="28"/>
          <w:szCs w:val="28"/>
          <w:rtl/>
        </w:rPr>
        <w:t xml:space="preserve">یوجد بهذا العنوان رسائل فارسیة متعددة متحدة فی الموضوع و مختلفة فی الکمیة و الکیفیة منها: 1- فی أحکام أو خواص منازل القمر مترجمة من کتاب مخزون لهرمس الحکیم أوله: حمد له اما بعد، بدان أسعدک الله که این کتابی است که هرمس حکیم تصنیف کرده‏] یوجد فی (القاهرة دار الکتب 13 مجامیع فارسی طلعت) بخط محمد تقی کتابتها 26 صفر 1092 2- فی (طهران، سپهسالار 5/ 577) بخط من القرن الثالث عشر أوله:</w:t>
      </w:r>
    </w:p>
    <w:p>
      <w:pPr>
        <w:pStyle w:val="BookText"/>
      </w:pPr>
      <w:r>
        <w:rPr>
          <w:rFonts w:ascii="IRNazanin" w:hAnsi="IRNazanin" w:eastAsia="IRNazanin" w:cs="IRNazanin"/>
          <w:lang w:bidi="fa-IR"/>
          <w:color w:val="111111"/>
          <w:sz w:val="28"/>
          <w:szCs w:val="28"/>
          <w:rtl/>
        </w:rPr>
        <w:t xml:space="preserve">[حمد له اما بعد، این رسالة مختصری است در خواص منازل قمر بدان ای عزیز] 3- فی (طهران، المجلس، 5/ 2449) الغیر المفهرسة، من القرن الثالث عشر 4- منازل قمر أو فلاطیس أکبر در فی (برلین 7/ 8066) علیه تاریخ 1063 5- أو اختیارات منازل القمر فی (طهران، أصغر مهدوی 4/ 275) کتابته من القرن التاسع 6- مقالة فارسیة علی طریق السؤال و الجواب، تبحث حول منازل القمر الأربعة و العشرین لکل منزل خمسة سطور فی عشرة بنود، السطر الأول من البند الأول:</w:t>
      </w:r>
    </w:p>
    <w:p>
      <w:pPr>
        <w:pStyle w:val="BookText"/>
      </w:pPr>
      <w:r>
        <w:rPr>
          <w:rFonts w:ascii="IRNazanin" w:hAnsi="IRNazanin" w:eastAsia="IRNazanin" w:cs="IRNazanin"/>
          <w:lang w:bidi="fa-IR"/>
          <w:color w:val="111111"/>
          <w:sz w:val="28"/>
          <w:szCs w:val="28"/>
          <w:rtl/>
        </w:rPr>
        <w:t xml:space="preserve">[سؤال کردی از بر آمدن کار، بدان عدد صفحات و سطور بشمار] و أما أول سائر البنود: [نیت کردی‏] نسخه منه فی (دانشگاه 82/ 2950) کتبت فی القرن الحادی عشر أو الثانی عشر</w:t>
      </w:r>
    </w:p>
    <w:p>
      <w:pPr>
        <w:pStyle w:val="Heading3"/>
      </w:pPr>
      <w:bookmarkStart w:id="1720" w:name="_Toc1281"/>
      <w:r>
        <w:t>6906- منازل قمریة فی وقایع سفریة و نتائج فکریة</w:t>
      </w:r>
      <w:bookmarkEnd w:id="1720"/>
    </w:p>
    <w:p>
      <w:pPr>
        <w:pStyle w:val="BookText"/>
      </w:pPr>
      <w:r>
        <w:rPr>
          <w:rFonts w:ascii="IRNazanin" w:hAnsi="IRNazanin" w:eastAsia="IRNazanin" w:cs="IRNazanin"/>
          <w:lang w:bidi="fa-IR"/>
          <w:color w:val="111111"/>
          <w:sz w:val="28"/>
          <w:szCs w:val="28"/>
          <w:rtl/>
        </w:rPr>
        <w:t xml:space="preserve">للسید علی حسین ابن السید خیرات علی الزنجیفوری، ذکره فی کتابه لسان الصادقین و قال: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47" w:name="pg11374_165388"/>
    <w:bookmarkEnd w:id="247"/>
    <w:p>
      <w:pPr>
        <w:pStyle w:val="BookText"/>
      </w:pPr>
      <w:r>
        <w:rPr>
          <w:rFonts w:ascii="IRNazanin" w:hAnsi="IRNazanin" w:eastAsia="IRNazanin" w:cs="IRNazanin"/>
          <w:lang w:bidi="fa-IR"/>
          <w:color w:val="111111"/>
          <w:sz w:val="28"/>
          <w:szCs w:val="28"/>
          <w:rtl/>
        </w:rPr>
        <w:t xml:space="preserve">هو مشتمل علی مسلکین: أحدهما فی: وقایع سفریة- فی رحلته إلی مشاهد العراق- و ثانیهما فی: نتائج فکریة من الخطب و الرسائل و الأشعار و المسائل، و هو تلمیذ المفتی میر محمد عباس و السید علی محمد بن سلطان العلماء السید محمد بن السید دلدار علی النقوی النصیرآبادی‏</w:t>
      </w:r>
    </w:p>
    <w:p>
      <w:pPr>
        <w:pStyle w:val="Heading3"/>
      </w:pPr>
      <w:bookmarkStart w:id="1721" w:name="_Toc1282"/>
      <w:r>
        <w:t>6907- منازل المحاضر</w:t>
      </w:r>
      <w:bookmarkEnd w:id="1721"/>
    </w:p>
    <w:p>
      <w:pPr>
        <w:pStyle w:val="BookText"/>
      </w:pPr>
      <w:r>
        <w:rPr>
          <w:rFonts w:ascii="IRNazanin" w:hAnsi="IRNazanin" w:eastAsia="IRNazanin" w:cs="IRNazanin"/>
          <w:lang w:bidi="fa-IR"/>
          <w:color w:val="111111"/>
          <w:sz w:val="28"/>
          <w:szCs w:val="28"/>
          <w:rtl/>
        </w:rPr>
        <w:t xml:space="preserve">لعلاء الدولة السمنانی (659- 736)، المذکور فی (9: 733)</w:t>
      </w:r>
    </w:p>
    <w:p>
      <w:pPr>
        <w:pStyle w:val="Heading3"/>
      </w:pPr>
      <w:bookmarkStart w:id="1722" w:name="_Toc1283"/>
      <w:r>
        <w:t>6908- منازل المسافرین‏</w:t>
      </w:r>
      <w:bookmarkEnd w:id="1722"/>
    </w:p>
    <w:p>
      <w:pPr>
        <w:pStyle w:val="BookText"/>
      </w:pPr>
      <w:r>
        <w:rPr>
          <w:rFonts w:ascii="IRNazanin" w:hAnsi="IRNazanin" w:eastAsia="IRNazanin" w:cs="IRNazanin"/>
          <w:lang w:bidi="fa-IR"/>
          <w:color w:val="111111"/>
          <w:sz w:val="28"/>
          <w:szCs w:val="28"/>
          <w:rtl/>
        </w:rPr>
        <w:t xml:space="preserve">لحسین الکشمیری، فی شرائط طرق الخواجگان الثمانیة: 1- هوش در دم، 2- نظر بر قدم، 3- سفر در وطن، 4- خلوت در انجمن، 5- یاد کرد، 6- بازگشت، 7- نگاهداشت، 8- یادداشت، و ثلاث کلمات فی الوقوف الزمانی و العددی و القلبی أوله: [وَ الَّذِینَ جاهَدُوا فِینا لَنَهْدِیَنَّهُمْ سُبُلَنا بدان که طریق خواجگان نقشبند] نسخه مذهبة منها فی (دانشگاه 2/ 6672) کتبها محمد إسماعیل فی سنة 1128</w:t>
      </w:r>
    </w:p>
    <w:p>
      <w:pPr>
        <w:pStyle w:val="Heading3"/>
      </w:pPr>
      <w:bookmarkStart w:id="1723" w:name="_Toc1284"/>
      <w:r>
        <w:t>6909- کتاب منازل مکة</w:t>
      </w:r>
      <w:bookmarkEnd w:id="1723"/>
    </w:p>
    <w:p>
      <w:pPr>
        <w:pStyle w:val="BookText"/>
      </w:pPr>
      <w:r>
        <w:rPr>
          <w:rFonts w:ascii="IRNazanin" w:hAnsi="IRNazanin" w:eastAsia="IRNazanin" w:cs="IRNazanin"/>
          <w:lang w:bidi="fa-IR"/>
          <w:color w:val="111111"/>
          <w:sz w:val="28"/>
          <w:szCs w:val="28"/>
          <w:rtl/>
        </w:rPr>
        <w:t xml:space="preserve">لابن الکوفی أبی الحسن علی بن محمد بن الزبیر القرشی الکوفی، المتوفی سنة 348، و دفن بمشهد أمیر المؤمنین علیه السلام  نقل عن نسخه بخط المؤلف الشیخ أبو الحسین محمد بن علی بن طبیب المعتزلی البصری المتوفی ببغداد سنة 436 فی کتابه غرر الأدلة قال فیه: قرأت بخط ابن الکوفی فی کتاب منازل مکة کما نقله عن الغرر الحمصی فی المنقذ من التقلید</w:t>
      </w:r>
    </w:p>
    <w:p>
      <w:pPr>
        <w:pStyle w:val="Heading3"/>
      </w:pPr>
      <w:bookmarkStart w:id="1724" w:name="_Toc1285"/>
      <w:r>
        <w:t>6910- منازل النظر و الاختیار</w:t>
      </w:r>
      <w:bookmarkEnd w:id="1724"/>
    </w:p>
    <w:p>
      <w:pPr>
        <w:pStyle w:val="BookText"/>
      </w:pPr>
      <w:r>
        <w:rPr>
          <w:rFonts w:ascii="IRNazanin" w:hAnsi="IRNazanin" w:eastAsia="IRNazanin" w:cs="IRNazanin"/>
          <w:lang w:bidi="fa-IR"/>
          <w:color w:val="111111"/>
          <w:sz w:val="28"/>
          <w:szCs w:val="28"/>
          <w:rtl/>
        </w:rPr>
        <w:t xml:space="preserve">للشریف أبی القاسم علی بن أحمد العلوی الکوفی، المتوفی بکرمی من نواحی شیراز سنة 352</w:t>
      </w:r>
    </w:p>
    <w:p>
      <w:pPr>
        <w:pStyle w:val="Heading3"/>
      </w:pPr>
      <w:bookmarkStart w:id="1725" w:name="_Toc1286"/>
      <w:r>
        <w:t>6911- المنازل و المراحل للأجسام و الأرواح‏</w:t>
      </w:r>
      <w:bookmarkEnd w:id="1725"/>
    </w:p>
    <w:p>
      <w:pPr>
        <w:pStyle w:val="BookText"/>
      </w:pPr>
      <w:r>
        <w:rPr>
          <w:rFonts w:ascii="IRNazanin" w:hAnsi="IRNazanin" w:eastAsia="IRNazanin" w:cs="IRNazanin"/>
          <w:lang w:bidi="fa-IR"/>
          <w:color w:val="111111"/>
          <w:sz w:val="28"/>
          <w:szCs w:val="28"/>
          <w:rtl/>
        </w:rPr>
        <w:t xml:space="preserve">کل منهما تسعة عشر بعدد حروف‏بسم الله، للمولی محمد بن أحمد الجرجانی أوله: [حمد و سپاس بی‏قیاس و جودی را که عالم را از کتم عدم بوجود آورد و أنواع صنائع و أصناف بدایع را در أو ودیعت گذارد] نسخه کتابتها سنة 976 فی ضمن مجموعة فی (مکتبة أمیر المؤمنین 1/ 608) کتبت فی 976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48" w:name="pg11374_165389"/>
    <w:bookmarkEnd w:id="248"/>
    <w:p>
      <w:pPr>
        <w:pStyle w:val="Heading3"/>
      </w:pPr>
      <w:bookmarkStart w:id="1726" w:name="_Toc1287"/>
      <w:r>
        <w:t>6912- منازل الیمن‏</w:t>
      </w:r>
      <w:bookmarkEnd w:id="1726"/>
    </w:p>
    <w:p>
      <w:pPr>
        <w:pStyle w:val="BookText"/>
      </w:pPr>
      <w:r>
        <w:rPr>
          <w:rFonts w:ascii="IRNazanin" w:hAnsi="IRNazanin" w:eastAsia="IRNazanin" w:cs="IRNazanin"/>
          <w:lang w:bidi="fa-IR"/>
          <w:color w:val="111111"/>
          <w:sz w:val="28"/>
          <w:szCs w:val="28"/>
          <w:rtl/>
        </w:rPr>
        <w:t xml:space="preserve">لهشام الکلبی، المتوفی 205 عده ابن الندیم من کتبه فی البلدان و له أیضا من هاجر و أبوه‏</w:t>
      </w:r>
    </w:p>
    <w:p>
      <w:pPr>
        <w:pStyle w:val="Heading3"/>
      </w:pPr>
      <w:bookmarkStart w:id="1727" w:name="_Toc1288"/>
      <w:r>
        <w:t>6913- المنازلات‏</w:t>
      </w:r>
      <w:bookmarkEnd w:id="1727"/>
    </w:p>
    <w:p>
      <w:pPr>
        <w:pStyle w:val="BookText"/>
      </w:pPr>
      <w:r>
        <w:rPr>
          <w:rFonts w:ascii="IRNazanin" w:hAnsi="IRNazanin" w:eastAsia="IRNazanin" w:cs="IRNazanin"/>
          <w:lang w:bidi="fa-IR"/>
          <w:color w:val="111111"/>
          <w:sz w:val="28"/>
          <w:szCs w:val="28"/>
          <w:rtl/>
        </w:rPr>
        <w:t xml:space="preserve">فی الفقه، لمحمد بن محمد باقر اللاهیجانی الأصفهانی الشهیر ب نواب، ترجمنا أباه فی الکرام: 188 أما المؤلف فهو أیضا من أعلام المعاصرین للسلطان محمد شاه بن العباس میرزا ابن الفتح علی شاه توجد مجموعة من رسائله الفارسیة (بطهران، الملیة 682 ف) من القرن الثالث عشر فیها لغز و الحکمة الیمانی فی شرح الفصل الثانی فی الکلام و التصوف و أسرار القلوب فی أوصاف المحبوب فی التفسیر، و شرح الفصل فی حقیقة عالم الوصل فی العرفان، و تفسیر آیة:</w:t>
      </w:r>
    </w:p>
    <w:p>
      <w:pPr>
        <w:pStyle w:val="BookText"/>
      </w:pPr>
      <w:r>
        <w:rPr>
          <w:rFonts w:ascii="IRNazanin" w:hAnsi="IRNazanin" w:eastAsia="IRNazanin" w:cs="IRNazanin"/>
          <w:lang w:bidi="fa-IR"/>
          <w:color w:val="111111"/>
          <w:sz w:val="28"/>
          <w:szCs w:val="28"/>
          <w:rtl/>
        </w:rPr>
        <w:t xml:space="preserve">و بشر الذین آمنوا و عملوا ألف الثلاثة الأخیرة باسم الحاج میرزا آقاسی فی سنین (1263- 1257)</w:t>
      </w:r>
    </w:p>
    <w:p>
      <w:pPr>
        <w:pStyle w:val="Heading3"/>
      </w:pPr>
      <w:bookmarkStart w:id="1728" w:name="_Toc1289"/>
      <w:r>
        <w:t>6914- مناسخات المیراث‏</w:t>
      </w:r>
      <w:bookmarkEnd w:id="1728"/>
    </w:p>
    <w:p>
      <w:pPr>
        <w:pStyle w:val="BookText"/>
      </w:pPr>
      <w:r>
        <w:rPr>
          <w:rFonts w:ascii="IRNazanin" w:hAnsi="IRNazanin" w:eastAsia="IRNazanin" w:cs="IRNazanin"/>
          <w:lang w:bidi="fa-IR"/>
          <w:color w:val="111111"/>
          <w:sz w:val="28"/>
          <w:szCs w:val="28"/>
          <w:rtl/>
        </w:rPr>
        <w:t xml:space="preserve">أو رسالة فی مناسخات الإرث للسید عمید الدین عبد المطلب بن مجد الدین أبی الفوارس محمد بن أبی الحسن علی بن الأعرج الحلی (681- 754)، مؤلف الفرائض العمیدیة المذکورة فی (16: 149) ألفها ببغداد سنة 721 تکملة للمناسخات التی أوردها الخواجة نصیر الدین الطوسی فی رسالته الفرائض النصیریة المذکورة فی (16: 150) و عبر عنه فی أوله بالمسألة النافعة للمباحث الجامعة لأقسام الوراث، و فی آخره شرح معنی المناسخات و هو أن یموت إنسان له ترکة و وراث ثم مات أحد الورثة قبل قسمة الترکة، فأما أن یختلف الوراث و الاستحقاق کلاهما أو أحدهما أو لا یختلفان أبدا، فلها أربع صور و النسخة موجود فی خزانة الشیخ علی بن الشیخ محمد رضا آل کاشف الغطاء، و أخری فی مکتبة الخوانساری، و غیرهما، و طبع مع حاشیة الرسائل الخراسانیة فی سنة 1319، و طبع أیضا فی مجموعة کلمات المحققین سنة 1315 فی آخر رسالته فی المواریث و هو مختصر جدا أوله: [الحمد لله علی ما أولینا من النعم و حبانا] و علیه تقریظ خاله و أستاذه العلامة الحلی، أکثر فیه الثناء و المدح علیه و علی مکتوبه‏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49" w:name="pg11374_165390"/>
    <w:bookmarkEnd w:id="249"/>
    <w:p>
      <w:pPr>
        <w:pStyle w:val="BookText"/>
      </w:pPr>
      <w:r>
        <w:rPr>
          <w:rFonts w:ascii="IRNazanin" w:hAnsi="IRNazanin" w:eastAsia="IRNazanin" w:cs="IRNazanin"/>
          <w:lang w:bidi="fa-IR"/>
          <w:color w:val="111111"/>
          <w:sz w:val="28"/>
          <w:szCs w:val="28"/>
          <w:rtl/>
        </w:rPr>
        <w:t xml:space="preserve">بما یدل علی غایة جلالته و علو مرتبته و لفظ التقریظ: [أحسنت أیها الولد العزیز العضد الحسیب النسیب المعظم الفقیه المدقق عمید الدین جعلت فداک فیما أودعته فی هذه الأوراق الدالة علی التمیز علی الأقران و التفوق علی أکثر أشخاص نوع الإنسان فلقد أتیت فیها بالمعانی اللطیفة و المسائل الشریفة أحسن الله إلیک و أفاض نعمته علیک و لا استبعاد فی ذلک منک و أنت من مثل الشجرة النبوة وفقک الله لکل خیر و دفع عنک کل ضیر بمنه و کرمه و جوده، و کتب حسن بن مطهر حامدا مصلیا مستغفرا] و مدحها الشیخ أحمد بن الحداد تلمیذ العلامة الحلی بقصیدة فاخرة، و نسخه منه فی مجموعة السید محمد أشرف الأسترآبادی فی مکتبة أمیر المؤمنین علیه السلام ، و مرت فی (20: 385) بعنوان مسألة جامعة لأقسام الوارث‏</w:t>
      </w:r>
    </w:p>
    <w:p>
      <w:pPr>
        <w:pStyle w:val="Heading3"/>
      </w:pPr>
      <w:bookmarkStart w:id="1729" w:name="_Toc1290"/>
      <w:r>
        <w:t>6915- مناسک الحج‏</w:t>
      </w:r>
      <w:bookmarkEnd w:id="1729"/>
    </w:p>
    <w:p>
      <w:pPr>
        <w:pStyle w:val="BookText"/>
      </w:pPr>
      <w:r>
        <w:rPr>
          <w:rFonts w:ascii="IRNazanin" w:hAnsi="IRNazanin" w:eastAsia="IRNazanin" w:cs="IRNazanin"/>
          <w:lang w:bidi="fa-IR"/>
          <w:color w:val="111111"/>
          <w:sz w:val="28"/>
          <w:szCs w:val="28"/>
          <w:rtl/>
        </w:rPr>
        <w:t xml:space="preserve">للآقا سید إبراهیم بن السید محمد باقر القزوینی الحائری، صاحب الضوابط المتوفی بالوباء سنة 1262</w:t>
      </w:r>
    </w:p>
    <w:p>
      <w:pPr>
        <w:pStyle w:val="Heading3"/>
      </w:pPr>
      <w:bookmarkStart w:id="1730" w:name="_Toc1291"/>
      <w:r>
        <w:t>6916- مناسک الحج‏</w:t>
      </w:r>
      <w:bookmarkEnd w:id="1730"/>
    </w:p>
    <w:p>
      <w:pPr>
        <w:pStyle w:val="BookText"/>
      </w:pPr>
      <w:r>
        <w:rPr>
          <w:rFonts w:ascii="IRNazanin" w:hAnsi="IRNazanin" w:eastAsia="IRNazanin" w:cs="IRNazanin"/>
          <w:lang w:bidi="fa-IR"/>
          <w:color w:val="111111"/>
          <w:sz w:val="28"/>
          <w:szCs w:val="28"/>
          <w:rtl/>
        </w:rPr>
        <w:t xml:space="preserve">فارسی، للشیخ الحاج محمد إبراهیم بن الحاج محمد حسن الخراسانی الکرباسی الأصفهانی (1180- 1262) ذکره فی الروضات‏</w:t>
      </w:r>
    </w:p>
    <w:p>
      <w:pPr>
        <w:pStyle w:val="Heading3"/>
      </w:pPr>
      <w:bookmarkStart w:id="1731" w:name="_Toc1292"/>
      <w:r>
        <w:t>6917- مناسک الحج‏</w:t>
      </w:r>
      <w:bookmarkEnd w:id="1731"/>
    </w:p>
    <w:p>
      <w:pPr>
        <w:pStyle w:val="BookText"/>
      </w:pPr>
      <w:r>
        <w:rPr>
          <w:rFonts w:ascii="IRNazanin" w:hAnsi="IRNazanin" w:eastAsia="IRNazanin" w:cs="IRNazanin"/>
          <w:lang w:bidi="fa-IR"/>
          <w:color w:val="111111"/>
          <w:sz w:val="28"/>
          <w:szCs w:val="28"/>
          <w:rtl/>
        </w:rPr>
        <w:t xml:space="preserve">لإبراهیم بن سلیمان بن عبید الله بن خالد النهمی، ذکره النجاشی‏</w:t>
      </w:r>
    </w:p>
    <w:p>
      <w:pPr>
        <w:pStyle w:val="Heading3"/>
      </w:pPr>
      <w:bookmarkStart w:id="1732" w:name="_Toc1293"/>
      <w:r>
        <w:t>6918- مناسک الحج‏</w:t>
      </w:r>
      <w:bookmarkEnd w:id="1732"/>
    </w:p>
    <w:p>
      <w:pPr>
        <w:pStyle w:val="BookText"/>
      </w:pPr>
      <w:r>
        <w:rPr>
          <w:rFonts w:ascii="IRNazanin" w:hAnsi="IRNazanin" w:eastAsia="IRNazanin" w:cs="IRNazanin"/>
          <w:lang w:bidi="fa-IR"/>
          <w:color w:val="111111"/>
          <w:sz w:val="28"/>
          <w:szCs w:val="28"/>
          <w:rtl/>
        </w:rPr>
        <w:t xml:space="preserve">للسید أبی تراب بن أبی القاسم بن السید مهدی صاحب رسالة أبی بصیر الموسوی الخوانساری النجفی المعاصر، مبسوط استدلالی‏</w:t>
      </w:r>
    </w:p>
    <w:p>
      <w:pPr>
        <w:pStyle w:val="Heading3"/>
      </w:pPr>
      <w:bookmarkStart w:id="1733" w:name="_Toc1294"/>
      <w:r>
        <w:t>6919- مناسک الحج‏</w:t>
      </w:r>
      <w:bookmarkEnd w:id="1733"/>
    </w:p>
    <w:p>
      <w:pPr>
        <w:pStyle w:val="BookText"/>
      </w:pPr>
      <w:r>
        <w:rPr>
          <w:rFonts w:ascii="IRNazanin" w:hAnsi="IRNazanin" w:eastAsia="IRNazanin" w:cs="IRNazanin"/>
          <w:lang w:bidi="fa-IR"/>
          <w:color w:val="111111"/>
          <w:sz w:val="28"/>
          <w:szCs w:val="28"/>
          <w:rtl/>
        </w:rPr>
        <w:t xml:space="preserve">للسید أبی الحسن الأصفهانی المعاصر، المتوفی 1365 طبع سنة 1344 و بعدها کرارا</w:t>
      </w:r>
    </w:p>
    <w:p>
      <w:pPr>
        <w:pStyle w:val="Heading3"/>
      </w:pPr>
      <w:bookmarkStart w:id="1734" w:name="_Toc1295"/>
      <w:r>
        <w:t>6920- مناسک الحج‏</w:t>
      </w:r>
      <w:bookmarkEnd w:id="1734"/>
    </w:p>
    <w:p>
      <w:pPr>
        <w:pStyle w:val="BookText"/>
      </w:pPr>
      <w:r>
        <w:rPr>
          <w:rFonts w:ascii="IRNazanin" w:hAnsi="IRNazanin" w:eastAsia="IRNazanin" w:cs="IRNazanin"/>
          <w:lang w:bidi="fa-IR"/>
          <w:color w:val="111111"/>
          <w:sz w:val="28"/>
          <w:szCs w:val="28"/>
          <w:rtl/>
        </w:rPr>
        <w:t xml:space="preserve">للنجیب أبی طالب الأسترآبادی، ذکره ابن شهرآشوب و مر له المقدمة</w:t>
      </w:r>
    </w:p>
    <w:p>
      <w:pPr>
        <w:pStyle w:val="Heading3"/>
      </w:pPr>
      <w:bookmarkStart w:id="1735" w:name="_Toc1296"/>
      <w:r>
        <w:t>6921- مناسک الحج‏</w:t>
      </w:r>
      <w:bookmarkEnd w:id="1735"/>
    </w:p>
    <w:p>
      <w:pPr>
        <w:pStyle w:val="BookText"/>
      </w:pPr>
      <w:r>
        <w:rPr>
          <w:rFonts w:ascii="IRNazanin" w:hAnsi="IRNazanin" w:eastAsia="IRNazanin" w:cs="IRNazanin"/>
          <w:lang w:bidi="fa-IR"/>
          <w:color w:val="111111"/>
          <w:sz w:val="28"/>
          <w:szCs w:val="28"/>
          <w:rtl/>
        </w:rPr>
        <w:t xml:space="preserve">للسید أبی طالب بن أبی تراب القائنی، المتوفی بکراچی راجعا من الحج سنة 1295، موجود عند تلمیذه” المؤلف” الحاج شیخ محمد باقر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50" w:name="pg11374_165391"/>
    <w:bookmarkEnd w:id="250"/>
    <w:p>
      <w:pPr>
        <w:pStyle w:val="BookText"/>
      </w:pPr>
      <w:r>
        <w:rPr>
          <w:rFonts w:ascii="IRNazanin" w:hAnsi="IRNazanin" w:eastAsia="IRNazanin" w:cs="IRNazanin"/>
          <w:lang w:bidi="fa-IR"/>
          <w:color w:val="111111"/>
          <w:sz w:val="28"/>
          <w:szCs w:val="28"/>
          <w:rtl/>
        </w:rPr>
        <w:t xml:space="preserve">البیرجندی القائنی المعاصر</w:t>
      </w:r>
    </w:p>
    <w:p>
      <w:pPr>
        <w:pStyle w:val="Heading3"/>
      </w:pPr>
      <w:bookmarkStart w:id="1736" w:name="_Toc1297"/>
      <w:r>
        <w:t>6922- مناسک الحج‏</w:t>
      </w:r>
      <w:bookmarkEnd w:id="1736"/>
    </w:p>
    <w:p>
      <w:pPr>
        <w:pStyle w:val="BookText"/>
      </w:pPr>
      <w:r>
        <w:rPr>
          <w:rFonts w:ascii="IRNazanin" w:hAnsi="IRNazanin" w:eastAsia="IRNazanin" w:cs="IRNazanin"/>
          <w:lang w:bidi="fa-IR"/>
          <w:color w:val="111111"/>
          <w:sz w:val="28"/>
          <w:szCs w:val="28"/>
          <w:rtl/>
        </w:rPr>
        <w:t xml:space="preserve">للحاج میرزا أبی طالب بن الحاج میرزا أبی القاسم الموسوی الزنجانی، المتوفی بطهران سنة 1329، موجود فی خزانته” المؤلف” و ذکر فی آخر إیضاح السبل له، المطبوع سنة 1308</w:t>
      </w:r>
    </w:p>
    <w:p>
      <w:pPr>
        <w:pStyle w:val="Heading3"/>
      </w:pPr>
      <w:bookmarkStart w:id="1737" w:name="_Toc1298"/>
      <w:r>
        <w:t>6923- مناسک الحج‏</w:t>
      </w:r>
      <w:bookmarkEnd w:id="1737"/>
    </w:p>
    <w:p>
      <w:pPr>
        <w:pStyle w:val="BookText"/>
      </w:pPr>
      <w:r>
        <w:rPr>
          <w:rFonts w:ascii="IRNazanin" w:hAnsi="IRNazanin" w:eastAsia="IRNazanin" w:cs="IRNazanin"/>
          <w:lang w:bidi="fa-IR"/>
          <w:color w:val="111111"/>
          <w:sz w:val="28"/>
          <w:szCs w:val="28"/>
          <w:rtl/>
        </w:rPr>
        <w:t xml:space="preserve">للمحقق المیرزا أبی القاسم بن المولی حسن الجیلانی القمی، المتوفی 1231، فارسی مختصر فی خصوص حج التمتع، مرتب علی مقدمه و أبواب و خاتمة، کتبه فی النجف أیام عزمه علی زیارة البیت أوله: [الحمد لله رب العالمین‏] و هو فی 500 بیت، و قد جعل جزء من رسالته الکبیرة الفارسیة الموسومة ب مرشد العوام کما مر</w:t>
      </w:r>
    </w:p>
    <w:p>
      <w:pPr>
        <w:pStyle w:val="Heading3"/>
      </w:pPr>
      <w:bookmarkStart w:id="1738" w:name="_Toc1299"/>
      <w:r>
        <w:t>6924- مناسک الحج‏</w:t>
      </w:r>
      <w:bookmarkEnd w:id="1738"/>
    </w:p>
    <w:p>
      <w:pPr>
        <w:pStyle w:val="BookText"/>
      </w:pPr>
      <w:r>
        <w:rPr>
          <w:rFonts w:ascii="IRNazanin" w:hAnsi="IRNazanin" w:eastAsia="IRNazanin" w:cs="IRNazanin"/>
          <w:lang w:bidi="fa-IR"/>
          <w:color w:val="111111"/>
          <w:sz w:val="28"/>
          <w:szCs w:val="28"/>
          <w:rtl/>
        </w:rPr>
        <w:t xml:space="preserve">للحاج میرزا أبی القاسم بن المیرزا کاظم الموسوی الزنجانی، المتوفی بها سنة 1292، یوجد عند أحفاده” المؤلف” بزنجان‏</w:t>
      </w:r>
    </w:p>
    <w:p>
      <w:pPr>
        <w:pStyle w:val="Heading3"/>
      </w:pPr>
      <w:bookmarkStart w:id="1739" w:name="_Toc1300"/>
      <w:r>
        <w:t>6925- مناسک الحج‏</w:t>
      </w:r>
      <w:bookmarkEnd w:id="1739"/>
    </w:p>
    <w:p>
      <w:pPr>
        <w:pStyle w:val="BookText"/>
      </w:pPr>
      <w:r>
        <w:rPr>
          <w:rFonts w:ascii="IRNazanin" w:hAnsi="IRNazanin" w:eastAsia="IRNazanin" w:cs="IRNazanin"/>
          <w:lang w:bidi="fa-IR"/>
          <w:color w:val="111111"/>
          <w:sz w:val="28"/>
          <w:szCs w:val="28"/>
          <w:rtl/>
        </w:rPr>
        <w:t xml:space="preserve">فارسی، للمیرزا أبی القاسم الأردوبادی التبریزی النجفی، طبع بتبریز</w:t>
      </w:r>
    </w:p>
    <w:p>
      <w:pPr>
        <w:pStyle w:val="Heading3"/>
      </w:pPr>
      <w:bookmarkStart w:id="1740" w:name="_Toc1301"/>
      <w:r>
        <w:t>6926- مناسک الحج‏</w:t>
      </w:r>
      <w:bookmarkEnd w:id="1740"/>
    </w:p>
    <w:p>
      <w:pPr>
        <w:pStyle w:val="BookText"/>
      </w:pPr>
      <w:r>
        <w:rPr>
          <w:rFonts w:ascii="IRNazanin" w:hAnsi="IRNazanin" w:eastAsia="IRNazanin" w:cs="IRNazanin"/>
          <w:lang w:bidi="fa-IR"/>
          <w:color w:val="111111"/>
          <w:sz w:val="28"/>
          <w:szCs w:val="28"/>
          <w:rtl/>
        </w:rPr>
        <w:t xml:space="preserve">مختصرا، مع رسالة غسل الأموات، للشیخ أحمد بن إبراهیم آل عصفور البحرانی، یوجد ضمن مجموعة من رسائل السماهیجی فی کتب السید خلیفة الأحسائی‏</w:t>
      </w:r>
    </w:p>
    <w:p>
      <w:pPr>
        <w:pStyle w:val="Heading3"/>
      </w:pPr>
      <w:bookmarkStart w:id="1741" w:name="_Toc1302"/>
      <w:r>
        <w:t>6927- مناسک الحج‏</w:t>
      </w:r>
      <w:bookmarkEnd w:id="1741"/>
    </w:p>
    <w:p>
      <w:pPr>
        <w:pStyle w:val="BookText"/>
      </w:pPr>
      <w:r>
        <w:rPr>
          <w:rFonts w:ascii="IRNazanin" w:hAnsi="IRNazanin" w:eastAsia="IRNazanin" w:cs="IRNazanin"/>
          <w:lang w:bidi="fa-IR"/>
          <w:color w:val="111111"/>
          <w:sz w:val="28"/>
          <w:szCs w:val="28"/>
          <w:rtl/>
        </w:rPr>
        <w:t xml:space="preserve">للشیخ الثقة أبی بکر أحمد بن الحسین بن أحمد النیسابوری، صاحب الأمالی و الروضة معاصر شیخ الطائفة و من أجداد الشیخ أبی الفتوح المفسر الرازی الحسین بن علی بن محمد بن أحمد المذکور، ذکره منتجب الدین‏</w:t>
      </w:r>
    </w:p>
    <w:p>
      <w:pPr>
        <w:pStyle w:val="Heading3"/>
      </w:pPr>
      <w:bookmarkStart w:id="1742" w:name="_Toc1303"/>
      <w:r>
        <w:t>6928- مناسک الحج‏</w:t>
      </w:r>
      <w:bookmarkEnd w:id="1742"/>
    </w:p>
    <w:p>
      <w:pPr>
        <w:pStyle w:val="BookText"/>
      </w:pPr>
      <w:r>
        <w:rPr>
          <w:rFonts w:ascii="IRNazanin" w:hAnsi="IRNazanin" w:eastAsia="IRNazanin" w:cs="IRNazanin"/>
          <w:lang w:bidi="fa-IR"/>
          <w:color w:val="111111"/>
          <w:sz w:val="28"/>
          <w:szCs w:val="28"/>
          <w:rtl/>
        </w:rPr>
        <w:t xml:space="preserve">للشیخ أحمد بن صالح بن طوق القطیفی، المعاصر هو و أبوه الشیخ صالح للشیخ أحمد الأحسائی، و لهما مسائل عنه مذکورة فی جوامع الکلم رأیت المناسک فی کتب الشیخ حسین القدیحی، فرغ منه (8 ع 2 1238) و فیه حج القران و الإفراد أیضا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51" w:name="pg11374_165392"/>
    <w:bookmarkEnd w:id="251"/>
    <w:p>
      <w:pPr>
        <w:pStyle w:val="Heading3"/>
      </w:pPr>
      <w:bookmarkStart w:id="1743" w:name="_Toc1304"/>
      <w:r>
        <w:t>6929- مناسک الحج‏</w:t>
      </w:r>
      <w:bookmarkEnd w:id="1743"/>
    </w:p>
    <w:p>
      <w:pPr>
        <w:pStyle w:val="BookText"/>
      </w:pPr>
      <w:r>
        <w:rPr>
          <w:rFonts w:ascii="IRNazanin" w:hAnsi="IRNazanin" w:eastAsia="IRNazanin" w:cs="IRNazanin"/>
          <w:lang w:bidi="fa-IR"/>
          <w:color w:val="111111"/>
          <w:sz w:val="28"/>
          <w:szCs w:val="28"/>
          <w:rtl/>
        </w:rPr>
        <w:t xml:space="preserve">المختصر، للشیخ أبی العباس أحمد بن فهد الحلی، و هو غیر مناسکه الکبیر الموسوم ب کفایة المحتاج و کلاهما موجودان عند السید مهدی فی کویت أول هذا المختصر: [الحمد لله ولی الحمد] و تاریخ النسخة فی عصر المصنف، و نسخه فی الرضویة أوله- بعد البسملة-: [رب زدنی علما]</w:t>
      </w:r>
    </w:p>
    <w:p>
      <w:pPr>
        <w:pStyle w:val="Heading3"/>
      </w:pPr>
      <w:bookmarkStart w:id="1744" w:name="_Toc1305"/>
      <w:r>
        <w:t>6930- مناسک الحج‏</w:t>
      </w:r>
      <w:bookmarkEnd w:id="1744"/>
    </w:p>
    <w:p>
      <w:pPr>
        <w:pStyle w:val="BookText"/>
      </w:pPr>
      <w:r>
        <w:rPr>
          <w:rFonts w:ascii="IRNazanin" w:hAnsi="IRNazanin" w:eastAsia="IRNazanin" w:cs="IRNazanin"/>
          <w:lang w:bidi="fa-IR"/>
          <w:color w:val="111111"/>
          <w:sz w:val="28"/>
          <w:szCs w:val="28"/>
          <w:rtl/>
        </w:rPr>
        <w:t xml:space="preserve">فارسی، للحاج میرزا أحمد بن لطف علی التبریزی المتوفی سنة 1265، و النسخة فی الخزانة الرضویة أوله: [الحمد لله رب الحرم و البیت العتیق‏] بخط أحمد بن زین العابدین القره‏باغی سنة 1236، و بسط فی صلاة الطواف القول فی مقدمات الصلاة و الشکوک و الخلل و صلاة المسافر و الجماعة، و نسخه ناقصة الآخر عند السید آقا التستری فی النجف‏</w:t>
      </w:r>
    </w:p>
    <w:p>
      <w:pPr>
        <w:pStyle w:val="Heading3"/>
      </w:pPr>
      <w:bookmarkStart w:id="1745" w:name="_Toc1306"/>
      <w:r>
        <w:t>6931- مناسک الحج‏</w:t>
      </w:r>
      <w:bookmarkEnd w:id="1745"/>
    </w:p>
    <w:p>
      <w:pPr>
        <w:pStyle w:val="BookText"/>
      </w:pPr>
      <w:r>
        <w:rPr>
          <w:rFonts w:ascii="IRNazanin" w:hAnsi="IRNazanin" w:eastAsia="IRNazanin" w:cs="IRNazanin"/>
          <w:lang w:bidi="fa-IR"/>
          <w:color w:val="111111"/>
          <w:sz w:val="28"/>
          <w:szCs w:val="28"/>
          <w:rtl/>
        </w:rPr>
        <w:t xml:space="preserve">الفارسی، للمقدس الأردبیلی المولی أحمد بن محمد، المتوفی صفر سنة 993 أوله: [الحمد لله رب‏] و آخره: [چنانچه فقها رحمهم الله بیان کرده‏اند] و النسخة فی الرضویة بخط عزیز الله الجیلانی استکتبه المولی موسی الگیلانی و وقفه علی الخزانة</w:t>
      </w:r>
    </w:p>
    <w:p>
      <w:pPr>
        <w:pStyle w:val="Heading3"/>
      </w:pPr>
      <w:bookmarkStart w:id="1746" w:name="_Toc1307"/>
      <w:r>
        <w:t>6932- مناسک الحج‏</w:t>
      </w:r>
      <w:bookmarkEnd w:id="1746"/>
    </w:p>
    <w:p>
      <w:pPr>
        <w:pStyle w:val="BookText"/>
      </w:pPr>
      <w:r>
        <w:rPr>
          <w:rFonts w:ascii="IRNazanin" w:hAnsi="IRNazanin" w:eastAsia="IRNazanin" w:cs="IRNazanin"/>
          <w:lang w:bidi="fa-IR"/>
          <w:color w:val="111111"/>
          <w:sz w:val="28"/>
          <w:szCs w:val="28"/>
          <w:rtl/>
        </w:rPr>
        <w:t xml:space="preserve">الکبیر لأبی غالب الرازی أحمد بن محمد بن محمد بن سلیمان بن الحسن بن الجهم بن بکیر بن أعین (285- 368)</w:t>
      </w:r>
    </w:p>
    <w:p>
      <w:pPr>
        <w:pStyle w:val="Heading3"/>
      </w:pPr>
      <w:bookmarkStart w:id="1747" w:name="_Toc1308"/>
      <w:r>
        <w:t>6933- مناسک الحج‏</w:t>
      </w:r>
      <w:bookmarkEnd w:id="1747"/>
    </w:p>
    <w:p>
      <w:pPr>
        <w:pStyle w:val="BookText"/>
      </w:pPr>
      <w:r>
        <w:rPr>
          <w:rFonts w:ascii="IRNazanin" w:hAnsi="IRNazanin" w:eastAsia="IRNazanin" w:cs="IRNazanin"/>
          <w:lang w:bidi="fa-IR"/>
          <w:color w:val="111111"/>
          <w:sz w:val="28"/>
          <w:szCs w:val="28"/>
          <w:rtl/>
        </w:rPr>
        <w:t xml:space="preserve">الصغیر أیضا لأبی غالب المذکور، ذکرهما النجاشی‏</w:t>
      </w:r>
    </w:p>
    <w:p>
      <w:pPr>
        <w:pStyle w:val="Heading3"/>
      </w:pPr>
      <w:bookmarkStart w:id="1748" w:name="_Toc1309"/>
      <w:r>
        <w:t>6934- مناسک الحج‏</w:t>
      </w:r>
      <w:bookmarkEnd w:id="1748"/>
    </w:p>
    <w:p>
      <w:pPr>
        <w:pStyle w:val="BookText"/>
      </w:pPr>
      <w:r>
        <w:rPr>
          <w:rFonts w:ascii="IRNazanin" w:hAnsi="IRNazanin" w:eastAsia="IRNazanin" w:cs="IRNazanin"/>
          <w:lang w:bidi="fa-IR"/>
          <w:color w:val="111111"/>
          <w:sz w:val="28"/>
          <w:szCs w:val="28"/>
          <w:rtl/>
        </w:rPr>
        <w:t xml:space="preserve">للشیخ أحمد المقشاعی، فی 3000 بیت، مشتمل علی فصلین: أحدهما فی أحکام الحج، و الثانی فی أدعیته، حکی الشیخ محمد صالح البحرانی صاحب الذریعة أنه موجود عنده” الشیخ محمد صالح البحرانی”</w:t>
      </w:r>
    </w:p>
    <w:p>
      <w:pPr>
        <w:pStyle w:val="Heading3"/>
      </w:pPr>
      <w:bookmarkStart w:id="1749" w:name="_Toc1310"/>
      <w:r>
        <w:t>6935- مناسک الحج‏</w:t>
      </w:r>
      <w:bookmarkEnd w:id="1749"/>
    </w:p>
    <w:p>
      <w:pPr>
        <w:pStyle w:val="BookText"/>
      </w:pPr>
      <w:r>
        <w:rPr>
          <w:rFonts w:ascii="IRNazanin" w:hAnsi="IRNazanin" w:eastAsia="IRNazanin" w:cs="IRNazanin"/>
          <w:lang w:bidi="fa-IR"/>
          <w:color w:val="111111"/>
          <w:sz w:val="28"/>
          <w:szCs w:val="28"/>
          <w:rtl/>
        </w:rPr>
        <w:t xml:space="preserve">فارسی، للحاج سید أسد الله بن الحاج سید محمد باقر الأصفهانی الشفتی، القائم مقام أبیه فی الرئاسة، و أجری النهر المشهور بالچری إلی النجف، و توفی جائیا إلی زیارة أئمة العراق فی الطریق‏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52" w:name="pg11374_165393"/>
    <w:bookmarkEnd w:id="252"/>
    <w:p>
      <w:pPr>
        <w:pStyle w:val="BookText"/>
      </w:pPr>
      <w:r>
        <w:rPr>
          <w:rFonts w:ascii="IRNazanin" w:hAnsi="IRNazanin" w:eastAsia="IRNazanin" w:cs="IRNazanin"/>
          <w:lang w:bidi="fa-IR"/>
          <w:color w:val="111111"/>
          <w:sz w:val="28"/>
          <w:szCs w:val="28"/>
          <w:rtl/>
        </w:rPr>
        <w:t xml:space="preserve">سنة 1290 فی شهر صفر، فحمل إلی النجف و قبره متصل بباب القبلة، ذکره سیدنا الحسن صدر الدین فی إجازته‏</w:t>
      </w:r>
    </w:p>
    <w:p>
      <w:pPr>
        <w:pStyle w:val="Heading3"/>
      </w:pPr>
      <w:bookmarkStart w:id="1750" w:name="_Toc1311"/>
      <w:r>
        <w:t>6936- مناسک الحج‏</w:t>
      </w:r>
      <w:bookmarkEnd w:id="1750"/>
    </w:p>
    <w:p>
      <w:pPr>
        <w:pStyle w:val="BookText"/>
      </w:pPr>
      <w:r>
        <w:rPr>
          <w:rFonts w:ascii="IRNazanin" w:hAnsi="IRNazanin" w:eastAsia="IRNazanin" w:cs="IRNazanin"/>
          <w:lang w:bidi="fa-IR"/>
          <w:color w:val="111111"/>
          <w:sz w:val="28"/>
          <w:szCs w:val="28"/>
          <w:rtl/>
        </w:rPr>
        <w:t xml:space="preserve">للشیخ إسماعیل بن الشیخ أسد الله بن إسماعیل الدزفولی الکاظمی، تلمیذ السید عبد الله الشبر، ذکره السید محمد معصوم فی رسالته فی أحوال الشبر</w:t>
      </w:r>
    </w:p>
    <w:p>
      <w:pPr>
        <w:pStyle w:val="Heading3"/>
      </w:pPr>
      <w:bookmarkStart w:id="1751" w:name="_Toc1312"/>
      <w:r>
        <w:t>6937- مناسک الحج‏</w:t>
      </w:r>
      <w:bookmarkEnd w:id="1751"/>
    </w:p>
    <w:p>
      <w:pPr>
        <w:pStyle w:val="BookText"/>
      </w:pPr>
      <w:r>
        <w:rPr>
          <w:rFonts w:ascii="IRNazanin" w:hAnsi="IRNazanin" w:eastAsia="IRNazanin" w:cs="IRNazanin"/>
          <w:lang w:bidi="fa-IR"/>
          <w:color w:val="111111"/>
          <w:sz w:val="28"/>
          <w:szCs w:val="28"/>
          <w:rtl/>
        </w:rPr>
        <w:t xml:space="preserve">للآقا سید إسماعیل البهبهانی، مقیم طهران، المتوفی (6 صفر 1295) انتخب منه رسالة فارسیة مختصرة فی واجبات الحج، و قد طبعت بطهران أولها: [بأید دانست که حج بر سه نوع است: أول حج تمتع‏]</w:t>
      </w:r>
    </w:p>
    <w:p>
      <w:pPr>
        <w:pStyle w:val="Heading3"/>
      </w:pPr>
      <w:bookmarkStart w:id="1752" w:name="_Toc1313"/>
      <w:r>
        <w:t>6938- مناسک الحج‏</w:t>
      </w:r>
      <w:bookmarkEnd w:id="1752"/>
    </w:p>
    <w:p>
      <w:pPr>
        <w:pStyle w:val="BookText"/>
      </w:pPr>
      <w:r>
        <w:rPr>
          <w:rFonts w:ascii="IRNazanin" w:hAnsi="IRNazanin" w:eastAsia="IRNazanin" w:cs="IRNazanin"/>
          <w:lang w:bidi="fa-IR"/>
          <w:color w:val="111111"/>
          <w:sz w:val="28"/>
          <w:szCs w:val="28"/>
          <w:rtl/>
        </w:rPr>
        <w:t xml:space="preserve">الفارسی، المرتب علی مقدمه و بابین و خاتمة، للمولی العالم جناب الآخوند المولی محمد باقر، کتبه أیام إقامته بآذربایجان لبعض المؤمنین من العجم، ثم عربه تلمیذه المولی محمد جعفر بن عبد الرحیم بتصحیح أستاذه و أطری فی الثناء علی أستاذه المذکور، و أول المعرب: [الحمد لله رب العالمین‏] و المعرب عند السید حسن الحجة بکربلاء، و لعله للمولی محمد باقر بن محمد سلیم الآتی‏</w:t>
      </w:r>
    </w:p>
    <w:p>
      <w:pPr>
        <w:pStyle w:val="Heading3"/>
      </w:pPr>
      <w:bookmarkStart w:id="1753" w:name="_Toc1314"/>
      <w:r>
        <w:t>6939- مناسک الحج‏</w:t>
      </w:r>
      <w:bookmarkEnd w:id="1753"/>
    </w:p>
    <w:p>
      <w:pPr>
        <w:pStyle w:val="BookText"/>
      </w:pPr>
      <w:r>
        <w:rPr>
          <w:rFonts w:ascii="IRNazanin" w:hAnsi="IRNazanin" w:eastAsia="IRNazanin" w:cs="IRNazanin"/>
          <w:lang w:bidi="fa-IR"/>
          <w:color w:val="111111"/>
          <w:sz w:val="28"/>
          <w:szCs w:val="28"/>
          <w:rtl/>
        </w:rPr>
        <w:t xml:space="preserve">للمولی محمد باقر السبزواری، صاحب الکفایة و الذخیرة أوله: [الحمد لله رب‏] فارسی مرتب علی مقدمه و فصول، و کتابة النسخة سنة 1104 عند السید هادی بن السید حسین الإشکوری‏</w:t>
      </w:r>
    </w:p>
    <w:p>
      <w:pPr>
        <w:pStyle w:val="Heading3"/>
      </w:pPr>
      <w:bookmarkStart w:id="1754" w:name="_Toc1315"/>
      <w:r>
        <w:t>6940- مناسک الحج‏</w:t>
      </w:r>
      <w:bookmarkEnd w:id="1754"/>
    </w:p>
    <w:p>
      <w:pPr>
        <w:pStyle w:val="BookText"/>
      </w:pPr>
      <w:r>
        <w:rPr>
          <w:rFonts w:ascii="IRNazanin" w:hAnsi="IRNazanin" w:eastAsia="IRNazanin" w:cs="IRNazanin"/>
          <w:lang w:bidi="fa-IR"/>
          <w:color w:val="111111"/>
          <w:sz w:val="28"/>
          <w:szCs w:val="28"/>
          <w:rtl/>
        </w:rPr>
        <w:t xml:space="preserve">فارسی، للوحید البهبهانی الآقا محمد باقر بن المولی محمد أکمل، المتوفی سنة 1205 أو 1206، و عربه تلمیذه الشیخ أبی علی محمد بن إسماعیل الحائری الرجائی، کما عرب مناسک ولده الآقا محمد علی، ذکره فی منتهی المقال فی ترجمه الوحید</w:t>
      </w:r>
    </w:p>
    <w:p>
      <w:pPr>
        <w:pStyle w:val="Heading3"/>
      </w:pPr>
      <w:bookmarkStart w:id="1755" w:name="_Toc1316"/>
      <w:r>
        <w:t>6941- مناسک الحج‏</w:t>
      </w:r>
      <w:bookmarkEnd w:id="1755"/>
    </w:p>
    <w:p>
      <w:pPr>
        <w:pStyle w:val="BookText"/>
      </w:pPr>
      <w:r>
        <w:rPr>
          <w:rFonts w:ascii="IRNazanin" w:hAnsi="IRNazanin" w:eastAsia="IRNazanin" w:cs="IRNazanin"/>
          <w:lang w:bidi="fa-IR"/>
          <w:color w:val="111111"/>
          <w:sz w:val="28"/>
          <w:szCs w:val="28"/>
          <w:rtl/>
        </w:rPr>
        <w:t xml:space="preserve">الکبیر، فارسی فی 1000 بیت، للمجلسی الثانی المولی محمد باقر بن المولی محمد تقی الأصفهانی، المتوفی سنة (1110 أو 1111)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53" w:name="pg11374_165394"/>
    <w:bookmarkEnd w:id="253"/>
    <w:p>
      <w:pPr>
        <w:pStyle w:val="Heading3"/>
      </w:pPr>
      <w:bookmarkStart w:id="1756" w:name="_Toc1317"/>
      <w:r>
        <w:t>6942- مناسک الحج‏</w:t>
      </w:r>
      <w:bookmarkEnd w:id="1756"/>
    </w:p>
    <w:p>
      <w:pPr>
        <w:pStyle w:val="BookText"/>
      </w:pPr>
      <w:r>
        <w:rPr>
          <w:rFonts w:ascii="IRNazanin" w:hAnsi="IRNazanin" w:eastAsia="IRNazanin" w:cs="IRNazanin"/>
          <w:lang w:bidi="fa-IR"/>
          <w:color w:val="111111"/>
          <w:sz w:val="28"/>
          <w:szCs w:val="28"/>
          <w:rtl/>
        </w:rPr>
        <w:t xml:space="preserve">الصغیر، الفارسی أیضا، فی 700 بیت، أیضا للمجلسی المذکور</w:t>
      </w:r>
    </w:p>
    <w:p>
      <w:pPr>
        <w:pStyle w:val="Heading3"/>
      </w:pPr>
      <w:bookmarkStart w:id="1757" w:name="_Toc1318"/>
      <w:r>
        <w:t>6943- مناسک الحج‏</w:t>
      </w:r>
      <w:bookmarkEnd w:id="1757"/>
    </w:p>
    <w:p>
      <w:pPr>
        <w:pStyle w:val="BookText"/>
      </w:pPr>
      <w:r>
        <w:rPr>
          <w:rFonts w:ascii="IRNazanin" w:hAnsi="IRNazanin" w:eastAsia="IRNazanin" w:cs="IRNazanin"/>
          <w:lang w:bidi="fa-IR"/>
          <w:color w:val="111111"/>
          <w:sz w:val="28"/>
          <w:szCs w:val="28"/>
          <w:rtl/>
        </w:rPr>
        <w:t xml:space="preserve">فارسی، للمولی محمد باقر بن محمد سلیم القراچه‏داغی الأسکوئی الحائری، من مراجع الشیخیة، و قد طبع فی سنة 1285 و هی سنة عصر المصنف و طبع مناسک ولده المیرزا موسی- المرجع بعده- فی سنة 1316</w:t>
      </w:r>
    </w:p>
    <w:p>
      <w:pPr>
        <w:pStyle w:val="Heading3"/>
      </w:pPr>
      <w:bookmarkStart w:id="1758" w:name="_Toc1319"/>
      <w:r>
        <w:t>6944- مناسک الحج‏</w:t>
      </w:r>
      <w:bookmarkEnd w:id="1758"/>
    </w:p>
    <w:p>
      <w:pPr>
        <w:pStyle w:val="BookText"/>
      </w:pPr>
      <w:r>
        <w:rPr>
          <w:rFonts w:ascii="IRNazanin" w:hAnsi="IRNazanin" w:eastAsia="IRNazanin" w:cs="IRNazanin"/>
          <w:lang w:bidi="fa-IR"/>
          <w:color w:val="111111"/>
          <w:sz w:val="28"/>
          <w:szCs w:val="28"/>
          <w:rtl/>
        </w:rPr>
        <w:t xml:space="preserve">للحاج سید محمد باقر- حجة الإسلام- بن السید محمد تقی الشفتی الأصفهانی الموسوی، المتوفی سنة 1260، فارسی ذکر فیه واجبات الحج و مستحباته، و رتبه علی مقدمه و ثلاثة مقاصد و خاتمة، نسخه تاریخ کتابتها سنة 1258 عند السید عبد الحسین الحجة بکربلاء، و أخری عند السید شهاب الدین بقم و أخری عند السید آقا التستری، و قد اختصره الحاج میرزا فتح الله المرعشی المعروف بکیمیائی التستری، بأمر الحاج السید أحمد التستری والد الحاج السید عبد الصمد التستری، و فرغ منه یوم الثلثاء (4 شوال 1258). أول المختصر: [أحمده علی کماله و أصلی علی أحمده و آله ...]. و النسخة بخطه ضمن مجموعة عند السید محمد بن نعمة الله الموسوی الجزائری.</w:t>
      </w:r>
    </w:p>
    <w:p>
      <w:pPr>
        <w:pStyle w:val="Heading3"/>
      </w:pPr>
      <w:bookmarkStart w:id="1759" w:name="_Toc1320"/>
      <w:r>
        <w:t>6945- مناسک الحج‏</w:t>
      </w:r>
      <w:bookmarkEnd w:id="1759"/>
    </w:p>
    <w:p>
      <w:pPr>
        <w:pStyle w:val="BookText"/>
      </w:pPr>
      <w:r>
        <w:rPr>
          <w:rFonts w:ascii="IRNazanin" w:hAnsi="IRNazanin" w:eastAsia="IRNazanin" w:cs="IRNazanin"/>
          <w:lang w:bidi="fa-IR"/>
          <w:color w:val="111111"/>
          <w:sz w:val="28"/>
          <w:szCs w:val="28"/>
          <w:rtl/>
        </w:rPr>
        <w:t xml:space="preserve">فارسی، لبعض الأصحاب، نسخه منه بخط المولی أحمد بن فتح الله فی سنة (994) و النسخة فی (الرضویة).</w:t>
      </w:r>
    </w:p>
    <w:p>
      <w:pPr>
        <w:pStyle w:val="Heading3"/>
      </w:pPr>
      <w:bookmarkStart w:id="1760" w:name="_Toc1321"/>
      <w:r>
        <w:t>6946- مناسک الحج‏</w:t>
      </w:r>
      <w:bookmarkEnd w:id="1760"/>
    </w:p>
    <w:p>
      <w:pPr>
        <w:pStyle w:val="BookText"/>
      </w:pPr>
      <w:r>
        <w:rPr>
          <w:rFonts w:ascii="IRNazanin" w:hAnsi="IRNazanin" w:eastAsia="IRNazanin" w:cs="IRNazanin"/>
          <w:lang w:bidi="fa-IR"/>
          <w:color w:val="111111"/>
          <w:sz w:val="28"/>
          <w:szCs w:val="28"/>
          <w:rtl/>
        </w:rPr>
        <w:t xml:space="preserve">فارسی کبیر، لبعض الأصحاب، ینقل فیه عن شرح الفقیه للمولی محمد تقی المجلسی، ذکر فی أوله أربعین خصیصة و فضیلة لبیت الله الحرام، ثم عشرین خصیصة للحرم الشریف، ثم ذکر مطلبین فی شرائط وجوب الحج و أقسامه، ثم ذکر أبوابا فی آداب السفر و أفعال الحج و العمرة و المزار، و النسخة فی کتب المولی محمد علی الخوانساری.</w:t>
      </w:r>
    </w:p>
    <w:p>
      <w:pPr>
        <w:pStyle w:val="Heading3"/>
      </w:pPr>
      <w:bookmarkStart w:id="1761" w:name="_Toc1322"/>
      <w:r>
        <w:t>6947- مناسک الحج‏</w:t>
      </w:r>
      <w:bookmarkEnd w:id="1761"/>
    </w:p>
    <w:p>
      <w:pPr>
        <w:pStyle w:val="BookText"/>
      </w:pPr>
      <w:r>
        <w:rPr>
          <w:rFonts w:ascii="IRNazanin" w:hAnsi="IRNazanin" w:eastAsia="IRNazanin" w:cs="IRNazanin"/>
          <w:lang w:bidi="fa-IR"/>
          <w:color w:val="111111"/>
          <w:sz w:val="28"/>
          <w:szCs w:val="28"/>
          <w:rtl/>
        </w:rPr>
        <w:t xml:space="preserve">العربی الکبیر، أیضا لبعض الأصحاب، منضما إلی مناسک الشیخ محمد حسین الکاظمی، و النسخة عند الشیخ عبد الحسین الحلی النجفی.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54" w:name="pg11374_165395"/>
    <w:bookmarkEnd w:id="254"/>
    <w:p>
      <w:pPr>
        <w:pStyle w:val="Heading3"/>
      </w:pPr>
      <w:bookmarkStart w:id="1762" w:name="_Toc1323"/>
      <w:r>
        <w:t>6948- مناسک الحج‏</w:t>
      </w:r>
      <w:bookmarkEnd w:id="1762"/>
    </w:p>
    <w:p>
      <w:pPr>
        <w:pStyle w:val="BookText"/>
      </w:pPr>
      <w:r>
        <w:rPr>
          <w:rFonts w:ascii="IRNazanin" w:hAnsi="IRNazanin" w:eastAsia="IRNazanin" w:cs="IRNazanin"/>
          <w:lang w:bidi="fa-IR"/>
          <w:color w:val="111111"/>
          <w:sz w:val="28"/>
          <w:szCs w:val="28"/>
          <w:rtl/>
        </w:rPr>
        <w:t xml:space="preserve">العربی، أیضا لبعض الأصحاب، و النسخة من وقف الأمیر جبرئیل سنة (1307) فی (الرضویة).</w:t>
      </w:r>
    </w:p>
    <w:p>
      <w:pPr>
        <w:pStyle w:val="Heading3"/>
      </w:pPr>
      <w:bookmarkStart w:id="1763" w:name="_Toc1324"/>
      <w:r>
        <w:t>6949- مناسک الحج‏</w:t>
      </w:r>
      <w:bookmarkEnd w:id="1763"/>
    </w:p>
    <w:p>
      <w:pPr>
        <w:pStyle w:val="BookText"/>
      </w:pPr>
      <w:r>
        <w:rPr>
          <w:rFonts w:ascii="IRNazanin" w:hAnsi="IRNazanin" w:eastAsia="IRNazanin" w:cs="IRNazanin"/>
          <w:lang w:bidi="fa-IR"/>
          <w:color w:val="111111"/>
          <w:sz w:val="28"/>
          <w:szCs w:val="28"/>
          <w:rtl/>
        </w:rPr>
        <w:t xml:space="preserve">للسید محمد تقی بن الحسن الظهیر الحسینی الأسترآبادی، تلمیذ المحقق الداماد. أوله: [الحمد لله الذی وفقنا لتحصیل معالم الدین ...]. فرغ منه سنة (1022) و النسخة فی مجموعة فی خزانة الشیخ علی کاشف الغطاء، بخط المصنف ظاهرا.</w:t>
      </w:r>
    </w:p>
    <w:p>
      <w:pPr>
        <w:pStyle w:val="Heading3"/>
      </w:pPr>
      <w:bookmarkStart w:id="1764" w:name="_Toc1325"/>
      <w:r>
        <w:t>6950- مناسک الحج‏</w:t>
      </w:r>
      <w:bookmarkEnd w:id="1764"/>
    </w:p>
    <w:p>
      <w:pPr>
        <w:pStyle w:val="BookText"/>
      </w:pPr>
      <w:r>
        <w:rPr>
          <w:rFonts w:ascii="IRNazanin" w:hAnsi="IRNazanin" w:eastAsia="IRNazanin" w:cs="IRNazanin"/>
          <w:lang w:bidi="fa-IR"/>
          <w:color w:val="111111"/>
          <w:sz w:val="28"/>
          <w:szCs w:val="28"/>
          <w:rtl/>
        </w:rPr>
        <w:t xml:space="preserve">فارسی، للمولی محمد تقی بن الحاج محمد حسین الکاشانی مقیم طهران، کتبه فی سنة 1282 و توفی حدود سنة ست عشر و ثلاثمائة و ألف (1316) و طبع قبل وفاته بقلیل.</w:t>
      </w:r>
    </w:p>
    <w:p>
      <w:pPr>
        <w:pStyle w:val="Heading3"/>
      </w:pPr>
      <w:bookmarkStart w:id="1765" w:name="_Toc1326"/>
      <w:r>
        <w:t>6951- مناسک الحج‏</w:t>
      </w:r>
      <w:bookmarkEnd w:id="1765"/>
    </w:p>
    <w:p>
      <w:pPr>
        <w:pStyle w:val="BookText"/>
      </w:pPr>
      <w:r>
        <w:rPr>
          <w:rFonts w:ascii="IRNazanin" w:hAnsi="IRNazanin" w:eastAsia="IRNazanin" w:cs="IRNazanin"/>
          <w:lang w:bidi="fa-IR"/>
          <w:color w:val="111111"/>
          <w:sz w:val="28"/>
          <w:szCs w:val="28"/>
          <w:rtl/>
        </w:rPr>
        <w:t xml:space="preserve">فارسی، للآخوند المولی محمد تقی بن حسین علی الهروی الأصفهانی الحائری، المتوفی بها سنة (1299) ذکره فی کتابه نهایة الآمال.</w:t>
      </w:r>
    </w:p>
    <w:p>
      <w:pPr>
        <w:pStyle w:val="Heading3"/>
      </w:pPr>
      <w:bookmarkStart w:id="1766" w:name="_Toc1327"/>
      <w:r>
        <w:t>6952- مناسک الحج‏</w:t>
      </w:r>
      <w:bookmarkEnd w:id="1766"/>
    </w:p>
    <w:p>
      <w:pPr>
        <w:pStyle w:val="BookText"/>
      </w:pPr>
      <w:r>
        <w:rPr>
          <w:rFonts w:ascii="IRNazanin" w:hAnsi="IRNazanin" w:eastAsia="IRNazanin" w:cs="IRNazanin"/>
          <w:lang w:bidi="fa-IR"/>
          <w:color w:val="111111"/>
          <w:sz w:val="28"/>
          <w:szCs w:val="28"/>
          <w:rtl/>
        </w:rPr>
        <w:t xml:space="preserve">لشیخنا المیرزا محمد تقی بن المیرزا محب علی بن المیرزا محمد علی الشیرازی، موجود عند الحاج سید محمد علی السبزواری بالکاظمیة.</w:t>
      </w:r>
    </w:p>
    <w:p>
      <w:pPr>
        <w:pStyle w:val="Heading3"/>
      </w:pPr>
      <w:bookmarkStart w:id="1767" w:name="_Toc1328"/>
      <w:r>
        <w:t>6953- مناسک الحج‏</w:t>
      </w:r>
      <w:bookmarkEnd w:id="1767"/>
    </w:p>
    <w:p>
      <w:pPr>
        <w:pStyle w:val="BookText"/>
      </w:pPr>
      <w:r>
        <w:rPr>
          <w:rFonts w:ascii="IRNazanin" w:hAnsi="IRNazanin" w:eastAsia="IRNazanin" w:cs="IRNazanin"/>
          <w:lang w:bidi="fa-IR"/>
          <w:color w:val="111111"/>
          <w:sz w:val="28"/>
          <w:szCs w:val="28"/>
          <w:rtl/>
        </w:rPr>
        <w:t xml:space="preserve">مبسوطا، للمولی محمد تقی بن مقصود علی الأصفهانی، المتوفی سنة (1070) ذکره فی نجوم السماء و ینقل عنه الحاج الشیخ باقر التستری النجفی المعاصر فی مناسکه الموسوم ب دستور العمل. و هو الذی نظر فیه ولده المولی محمد باقر و طابقه بنظریاته و الحق به قلیلا و صرح بجمیع ذلک فی آخره، نسخه منها کتابتها 1257 عند السید محمد الموسوی الجزائری.</w:t>
      </w:r>
    </w:p>
    <w:p>
      <w:pPr>
        <w:pStyle w:val="Heading3"/>
      </w:pPr>
      <w:bookmarkStart w:id="1768" w:name="_Toc1329"/>
      <w:r>
        <w:t>6954- مناسک الحج‏</w:t>
      </w:r>
      <w:bookmarkEnd w:id="1768"/>
    </w:p>
    <w:p>
      <w:pPr>
        <w:pStyle w:val="BookText"/>
      </w:pPr>
      <w:r>
        <w:rPr>
          <w:rFonts w:ascii="IRNazanin" w:hAnsi="IRNazanin" w:eastAsia="IRNazanin" w:cs="IRNazanin"/>
          <w:lang w:bidi="fa-IR"/>
          <w:color w:val="111111"/>
          <w:sz w:val="28"/>
          <w:szCs w:val="28"/>
          <w:rtl/>
        </w:rPr>
        <w:t xml:space="preserve">للمولی جعفر بن محمد باقر بن حسن علی بن عبد الله بن محمد رضا بن شرف الدین الواعظ التستری، المتوفی سنة (1335) عند حفیده” المؤلف” الشیخ مهدی شرف الدین، قال: هو فی أعمال الحج و العمرة من البلد أو المیقات.</w:t>
      </w:r>
    </w:p>
    <w:p>
      <w:pPr>
        <w:pStyle w:val="Heading3"/>
      </w:pPr>
      <w:bookmarkStart w:id="1769" w:name="_Toc1330"/>
      <w:r>
        <w:t>6955- مناسک الحج‏</w:t>
      </w:r>
      <w:bookmarkEnd w:id="1769"/>
    </w:p>
    <w:p>
      <w:pPr>
        <w:pStyle w:val="BookText"/>
      </w:pPr>
      <w:r>
        <w:rPr>
          <w:rFonts w:ascii="IRNazanin" w:hAnsi="IRNazanin" w:eastAsia="IRNazanin" w:cs="IRNazanin"/>
          <w:lang w:bidi="fa-IR"/>
          <w:color w:val="111111"/>
          <w:sz w:val="28"/>
          <w:szCs w:val="28"/>
          <w:rtl/>
        </w:rPr>
        <w:t xml:space="preserve">للشیخ الأکبر کاشف الغطاء، جعفر بن الشیخ خضر الجناجی الحلی، المتوفی (1228).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55" w:name="pg11374_165396"/>
    <w:bookmarkEnd w:id="255"/>
    <w:p>
      <w:pPr>
        <w:pStyle w:val="Heading3"/>
      </w:pPr>
      <w:bookmarkStart w:id="1770" w:name="_Toc1331"/>
      <w:r>
        <w:t>6956- مناسک الحج‏</w:t>
      </w:r>
      <w:bookmarkEnd w:id="1770"/>
    </w:p>
    <w:p>
      <w:pPr>
        <w:pStyle w:val="BookText"/>
      </w:pPr>
      <w:r>
        <w:rPr>
          <w:rFonts w:ascii="IRNazanin" w:hAnsi="IRNazanin" w:eastAsia="IRNazanin" w:cs="IRNazanin"/>
          <w:lang w:bidi="fa-IR"/>
          <w:color w:val="111111"/>
          <w:sz w:val="28"/>
          <w:szCs w:val="28"/>
          <w:rtl/>
        </w:rPr>
        <w:t xml:space="preserve">فارسی، للشیخ الحاج مولی محمد جعفر الأسترآبادی الشریعتمدار، المتوفی سنة ثلاث و ستین و مائتین و ألف 1263، مرتب علی مقدمه و ثلاث مقاصد و خاتمة. أوله: [الحمد لله علی نواله ...]. طبع فی طهران سنة 1261.</w:t>
      </w:r>
    </w:p>
    <w:p>
      <w:pPr>
        <w:pStyle w:val="Heading3"/>
      </w:pPr>
      <w:bookmarkStart w:id="1771" w:name="_Toc1332"/>
      <w:r>
        <w:t>6957- مناسک الحج‏</w:t>
      </w:r>
      <w:bookmarkEnd w:id="1771"/>
    </w:p>
    <w:p>
      <w:pPr>
        <w:pStyle w:val="BookText"/>
      </w:pPr>
      <w:r>
        <w:rPr>
          <w:rFonts w:ascii="IRNazanin" w:hAnsi="IRNazanin" w:eastAsia="IRNazanin" w:cs="IRNazanin"/>
          <w:lang w:bidi="fa-IR"/>
          <w:color w:val="111111"/>
          <w:sz w:val="28"/>
          <w:szCs w:val="28"/>
          <w:rtl/>
        </w:rPr>
        <w:t xml:space="preserve">للشیخ حسن بن الشیخ جعفر کاشف الغطاء، المتوفی سنة 1262، مرتب علی مقدمه و ثلاثة أبواب و خاتمة. أوله: [الحمد لله ما طاف طائف بالمسجد الحرام و وقف واقف بالمشاعر العظام ...]. و النسخة بخط السید راضی بن الحسین بن أحمد المعروف بالعطار البغدادی، کتبها سنة 1255 و نسخه أخری فی خزانة السید مهدی آل حیدر الکاظمی.</w:t>
      </w:r>
    </w:p>
    <w:p>
      <w:pPr>
        <w:pStyle w:val="Heading3"/>
      </w:pPr>
      <w:bookmarkStart w:id="1772" w:name="_Toc1333"/>
      <w:r>
        <w:t>6958- مناسک الحج‏</w:t>
      </w:r>
      <w:bookmarkEnd w:id="1772"/>
    </w:p>
    <w:p>
      <w:pPr>
        <w:pStyle w:val="BookText"/>
      </w:pPr>
      <w:r>
        <w:rPr>
          <w:rFonts w:ascii="IRNazanin" w:hAnsi="IRNazanin" w:eastAsia="IRNazanin" w:cs="IRNazanin"/>
          <w:lang w:bidi="fa-IR"/>
          <w:color w:val="111111"/>
          <w:sz w:val="28"/>
          <w:szCs w:val="28"/>
          <w:rtl/>
        </w:rPr>
        <w:t xml:space="preserve">للشیخ حسن بن الحسین بن محمد بن أحمد من آل عصفور البحرانی، نزیل بوشهر المقیم للجمعة و الجماعة و القضاء و الفتیا هناک، والده الشیخ حسین، المجاز عن عمه الشیخ یوسف فی اللؤلؤة توفی بشاخور سنة 1216.</w:t>
      </w:r>
    </w:p>
    <w:p>
      <w:pPr>
        <w:pStyle w:val="Heading3"/>
      </w:pPr>
      <w:bookmarkStart w:id="1773" w:name="_Toc1334"/>
      <w:r>
        <w:t>6959- مناسک الحج‏</w:t>
      </w:r>
      <w:bookmarkEnd w:id="1773"/>
    </w:p>
    <w:p>
      <w:pPr>
        <w:pStyle w:val="BookText"/>
      </w:pPr>
      <w:r>
        <w:rPr>
          <w:rFonts w:ascii="IRNazanin" w:hAnsi="IRNazanin" w:eastAsia="IRNazanin" w:cs="IRNazanin"/>
          <w:lang w:bidi="fa-IR"/>
          <w:color w:val="111111"/>
          <w:sz w:val="28"/>
          <w:szCs w:val="28"/>
          <w:rtl/>
        </w:rPr>
        <w:t xml:space="preserve">لصاحب المعالم الشیخ جمال الدین أبی منصور الحسن بن زین الدین الشهید الثانی المتوفی سنة إحدی عشر و ألف 1011. ابتدأ فیه- بعد عدة فصول فی فضل الحج و ثوابه و آداب السفر للحج- بأعمال المدینة، قال بعد عدة فصول: [فصل و حیث کان من توفیق الله سبحانه فی طریقنا إلی الحج الابتداء بدخول مدینة سیدنا رسول الله  صلی الله علیه و آله  فلا بأس بتقدیم القول فی فضل زیارته و بیان وظائفها و سائر ما یستحب من الأعمال بالمدینة و إن کان المتعارف بین الأصحاب تأخیر الکلام فی ذلک ...]. و رأیت النسخة بخط المیرزا محمد الطهرانی فی خزانته” المؤلف”، و عند سیدنا الحسن صدر الدین، نسخه علیها خط الشیخ محمد بن جابر أستاذ الشیخ فخر الدین الطریحی، و تملک صاحب المقابیس. أوله: [الحمد لله الذی فرض حج البیت علی من استطاع علیه سبیلا- إلی قوله: هذه نبذة من الکلام فی فقه الحج إلی بیت الله الحرام ...]. و رأیت نسخه کتابتها سنة 1221، و سماه علی ظهرها: تلخیص المرام فی فقه حج بیت الله الحرام.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56" w:name="pg11374_165397"/>
    <w:bookmarkEnd w:id="256"/>
    <w:p>
      <w:pPr>
        <w:pStyle w:val="Heading3"/>
      </w:pPr>
      <w:bookmarkStart w:id="1774" w:name="_Toc1335"/>
      <w:r>
        <w:t>مناسک الحج‏</w:t>
      </w:r>
      <w:bookmarkEnd w:id="1774"/>
    </w:p>
    <w:p>
      <w:pPr>
        <w:pStyle w:val="BookText"/>
      </w:pPr>
      <w:r>
        <w:rPr>
          <w:rFonts w:ascii="IRNazanin" w:hAnsi="IRNazanin" w:eastAsia="IRNazanin" w:cs="IRNazanin"/>
          <w:lang w:bidi="fa-IR"/>
          <w:color w:val="111111"/>
          <w:sz w:val="28"/>
          <w:szCs w:val="28"/>
          <w:rtl/>
        </w:rPr>
        <w:t xml:space="preserve">للشیخ محمد حسن، صاحب الجواهر سماه هدایة الناسکین یأتی و مر ترجمته.</w:t>
      </w:r>
    </w:p>
    <w:p>
      <w:pPr>
        <w:pStyle w:val="Heading3"/>
      </w:pPr>
      <w:bookmarkStart w:id="1775" w:name="_Toc1336"/>
      <w:r>
        <w:t>6960- مناسک الحج‏</w:t>
      </w:r>
      <w:bookmarkEnd w:id="1775"/>
    </w:p>
    <w:p>
      <w:pPr>
        <w:pStyle w:val="BookText"/>
      </w:pPr>
      <w:r>
        <w:rPr>
          <w:rFonts w:ascii="IRNazanin" w:hAnsi="IRNazanin" w:eastAsia="IRNazanin" w:cs="IRNazanin"/>
          <w:lang w:bidi="fa-IR"/>
          <w:color w:val="111111"/>
          <w:sz w:val="28"/>
          <w:szCs w:val="28"/>
          <w:rtl/>
        </w:rPr>
        <w:t xml:space="preserve">للأمیر السید حسن المدرس الأصفهانی ابن الأمیر سید علی بن الأمیر محمد باقر بن الأمیر إسماعیل الحسنی، شارح المختصر النافع- کما مر- و تلمیذ شریف العلماء و صاحب الجواهر و أستاذ جماعة من الأعاظم، منهم الحاج میرزا محمد حسن الشیرازی و الحاج میرزا محمد هاشم الچهارسوقی و غیرهما.</w:t>
      </w:r>
    </w:p>
    <w:p>
      <w:pPr>
        <w:pStyle w:val="Heading3"/>
      </w:pPr>
      <w:bookmarkStart w:id="1776" w:name="_Toc1337"/>
      <w:r>
        <w:t>6961- مناسک الحج‏</w:t>
      </w:r>
      <w:bookmarkEnd w:id="1776"/>
    </w:p>
    <w:p>
      <w:pPr>
        <w:pStyle w:val="BookText"/>
      </w:pPr>
      <w:r>
        <w:rPr>
          <w:rFonts w:ascii="IRNazanin" w:hAnsi="IRNazanin" w:eastAsia="IRNazanin" w:cs="IRNazanin"/>
          <w:lang w:bidi="fa-IR"/>
          <w:color w:val="111111"/>
          <w:sz w:val="28"/>
          <w:szCs w:val="28"/>
          <w:rtl/>
        </w:rPr>
        <w:t xml:space="preserve">لأبی محمد الحسن بن علی بن زیاد الوشاء البجلی الکوفی. ذکره النجاشی، و هو من أصحاب الرضا علیه السلام</w:t>
      </w:r>
    </w:p>
    <w:p>
      <w:pPr>
        <w:pStyle w:val="Heading3"/>
      </w:pPr>
      <w:bookmarkStart w:id="1777" w:name="_Toc1338"/>
      <w:r>
        <w:t>6962- مناسک الحج‏</w:t>
      </w:r>
      <w:bookmarkEnd w:id="1777"/>
    </w:p>
    <w:p>
      <w:pPr>
        <w:pStyle w:val="BookText"/>
      </w:pPr>
      <w:r>
        <w:rPr>
          <w:rFonts w:ascii="IRNazanin" w:hAnsi="IRNazanin" w:eastAsia="IRNazanin" w:cs="IRNazanin"/>
          <w:lang w:bidi="fa-IR"/>
          <w:color w:val="111111"/>
          <w:sz w:val="28"/>
          <w:szCs w:val="28"/>
          <w:rtl/>
        </w:rPr>
        <w:t xml:space="preserve">من واجباته و أرکانه دون الأدعیة و المستحبات، للعلامة الشیخ جمال الدین أبی منصور الحسن بن سدید الدین یوسف الحلی المتوفی سنة 726، قال فی الریاض: عندنا” صاحب الریاض” منه نسخه قریبة من عصر المصنف عتیقة و هو غیر کتابه الموسوم ب المنهاج فی مناسک الحاج علی ما یظهر من دیباجته.</w:t>
      </w:r>
    </w:p>
    <w:p>
      <w:pPr>
        <w:pStyle w:val="Heading3"/>
      </w:pPr>
      <w:bookmarkStart w:id="1778" w:name="_Toc1339"/>
      <w:r>
        <w:t>6963- مناسک الحج‏</w:t>
      </w:r>
      <w:bookmarkEnd w:id="1778"/>
    </w:p>
    <w:p>
      <w:pPr>
        <w:pStyle w:val="BookText"/>
      </w:pPr>
      <w:r>
        <w:rPr>
          <w:rFonts w:ascii="IRNazanin" w:hAnsi="IRNazanin" w:eastAsia="IRNazanin" w:cs="IRNazanin"/>
          <w:lang w:bidi="fa-IR"/>
          <w:color w:val="111111"/>
          <w:sz w:val="28"/>
          <w:szCs w:val="28"/>
          <w:rtl/>
        </w:rPr>
        <w:t xml:space="preserve">للمولی حسن علی بن المولی الورع عبد الله التستری شیخ المجلسی الثانی، کما أن والده شیخ والده و توفی سنة 1075، کما فی الروضات و لم یعهد منه غیر المناسک و رسالة حرمة الجمعة.</w:t>
      </w:r>
    </w:p>
    <w:p>
      <w:pPr>
        <w:pStyle w:val="Heading3"/>
      </w:pPr>
      <w:bookmarkStart w:id="1779" w:name="_Toc1340"/>
      <w:r>
        <w:t>6964- مناسک الحج‏</w:t>
      </w:r>
      <w:bookmarkEnd w:id="1779"/>
    </w:p>
    <w:p>
      <w:pPr>
        <w:pStyle w:val="BookText"/>
      </w:pPr>
      <w:r>
        <w:rPr>
          <w:rFonts w:ascii="IRNazanin" w:hAnsi="IRNazanin" w:eastAsia="IRNazanin" w:cs="IRNazanin"/>
          <w:lang w:bidi="fa-IR"/>
          <w:color w:val="111111"/>
          <w:sz w:val="28"/>
          <w:szCs w:val="28"/>
          <w:rtl/>
        </w:rPr>
        <w:t xml:space="preserve">فارسی، للحاج سید حسین الکوه‏کمری التبریزی النجفی، المتوفی سنة 1299، طبع مع حواشی السید الصدر سنة 1325- و قبل ذلک منفردا سنة 1291- و قد جمعه بعنوان السؤال و الجواب المولی مؤمن الخراسانی المتوفی بالنجف سنة 1311.</w:t>
      </w:r>
    </w:p>
    <w:p>
      <w:pPr>
        <w:pStyle w:val="Heading3"/>
      </w:pPr>
      <w:bookmarkStart w:id="1780" w:name="_Toc1341"/>
      <w:r>
        <w:t>6965- مناسک الحج‏</w:t>
      </w:r>
      <w:bookmarkEnd w:id="1780"/>
    </w:p>
    <w:p>
      <w:pPr>
        <w:pStyle w:val="BookText"/>
      </w:pPr>
      <w:r>
        <w:rPr>
          <w:rFonts w:ascii="IRNazanin" w:hAnsi="IRNazanin" w:eastAsia="IRNazanin" w:cs="IRNazanin"/>
          <w:lang w:bidi="fa-IR"/>
          <w:color w:val="111111"/>
          <w:sz w:val="28"/>
          <w:szCs w:val="28"/>
          <w:rtl/>
        </w:rPr>
        <w:t xml:space="preserve">للشیخ حسین الملائی- کذا- أوله: [بدان ای طالب نعیم و ای سالک صراط مستقیم ...]. و النسخة عند الحاج شیخ عباس القمی بخط عتیق.</w:t>
      </w:r>
    </w:p>
    <w:p>
      <w:pPr>
        <w:pStyle w:val="Heading3"/>
      </w:pPr>
      <w:bookmarkStart w:id="1781" w:name="_Toc1342"/>
      <w:r>
        <w:t>6966- مناسک الحج‏</w:t>
      </w:r>
      <w:bookmarkEnd w:id="1781"/>
    </w:p>
    <w:p>
      <w:pPr>
        <w:pStyle w:val="BookText"/>
      </w:pPr>
      <w:r>
        <w:rPr>
          <w:rFonts w:ascii="IRNazanin" w:hAnsi="IRNazanin" w:eastAsia="IRNazanin" w:cs="IRNazanin"/>
          <w:lang w:bidi="fa-IR"/>
          <w:color w:val="111111"/>
          <w:sz w:val="28"/>
          <w:szCs w:val="28"/>
          <w:rtl/>
        </w:rPr>
        <w:t xml:space="preserve">فارسی للسید حسین بن الأمیر إبراهیم بن الأمیر محمد معصوم بن المیر فصیح بن المیر أولیاء الحسینی التبریزی القزوینی، المتوفی 1208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57" w:name="pg11374_165398"/>
    <w:bookmarkEnd w:id="257"/>
    <w:p>
      <w:pPr>
        <w:pStyle w:val="BookText"/>
      </w:pPr>
      <w:r>
        <w:rPr>
          <w:rFonts w:ascii="IRNazanin" w:hAnsi="IRNazanin" w:eastAsia="IRNazanin" w:cs="IRNazanin"/>
          <w:lang w:bidi="fa-IR"/>
          <w:color w:val="111111"/>
          <w:sz w:val="28"/>
          <w:szCs w:val="28"/>
          <w:rtl/>
        </w:rPr>
        <w:t xml:space="preserve">فرغ منه سنة 1201، موجود عند حفیده” المؤلف” السید مصطفی المعاصر.</w:t>
      </w:r>
    </w:p>
    <w:p>
      <w:pPr>
        <w:pStyle w:val="Heading3"/>
      </w:pPr>
      <w:bookmarkStart w:id="1782" w:name="_Toc1343"/>
      <w:r>
        <w:t>6967- مناسک الحج‏</w:t>
      </w:r>
      <w:bookmarkEnd w:id="1782"/>
    </w:p>
    <w:p>
      <w:pPr>
        <w:pStyle w:val="BookText"/>
      </w:pPr>
      <w:r>
        <w:rPr>
          <w:rFonts w:ascii="IRNazanin" w:hAnsi="IRNazanin" w:eastAsia="IRNazanin" w:cs="IRNazanin"/>
          <w:lang w:bidi="fa-IR"/>
          <w:color w:val="111111"/>
          <w:sz w:val="28"/>
          <w:szCs w:val="28"/>
          <w:rtl/>
        </w:rPr>
        <w:t xml:space="preserve">فارسی، للحاج السید حسین بن آقا علی الطباطبائی البروجردی. طبع بطهران 1368 و بعدها.</w:t>
      </w:r>
    </w:p>
    <w:p>
      <w:pPr>
        <w:pStyle w:val="Heading3"/>
      </w:pPr>
      <w:bookmarkStart w:id="1783" w:name="_Toc1344"/>
      <w:r>
        <w:t>6968- مناسک الحج‏</w:t>
      </w:r>
      <w:bookmarkEnd w:id="1783"/>
    </w:p>
    <w:p>
      <w:pPr>
        <w:pStyle w:val="BookText"/>
      </w:pPr>
      <w:r>
        <w:rPr>
          <w:rFonts w:ascii="IRNazanin" w:hAnsi="IRNazanin" w:eastAsia="IRNazanin" w:cs="IRNazanin"/>
          <w:lang w:bidi="fa-IR"/>
          <w:color w:val="111111"/>
          <w:sz w:val="28"/>
          <w:szCs w:val="28"/>
          <w:rtl/>
        </w:rPr>
        <w:t xml:space="preserve">للشیخ أبی عبد الله الحسین بن عبید الله بن إبراهیم الغضائری شیخ شیخ الطائفة و النجاشی، توفی فی النصف من صفر سنة إحدی و أربعمائة 401.</w:t>
      </w:r>
    </w:p>
    <w:p>
      <w:pPr>
        <w:pStyle w:val="Heading3"/>
      </w:pPr>
      <w:bookmarkStart w:id="1784" w:name="_Toc1345"/>
      <w:r>
        <w:t>6969- مناسک الحج‏</w:t>
      </w:r>
      <w:bookmarkEnd w:id="1784"/>
    </w:p>
    <w:p>
      <w:pPr>
        <w:pStyle w:val="BookText"/>
      </w:pPr>
      <w:r>
        <w:rPr>
          <w:rFonts w:ascii="IRNazanin" w:hAnsi="IRNazanin" w:eastAsia="IRNazanin" w:cs="IRNazanin"/>
          <w:lang w:bidi="fa-IR"/>
          <w:color w:val="111111"/>
          <w:sz w:val="28"/>
          <w:szCs w:val="28"/>
          <w:rtl/>
        </w:rPr>
        <w:t xml:space="preserve">المختصر من سابقة- أیضا لابن الغضائری المذکور، ذکرهما النجاشی.</w:t>
      </w:r>
    </w:p>
    <w:p>
      <w:pPr>
        <w:pStyle w:val="Heading3"/>
      </w:pPr>
      <w:bookmarkStart w:id="1785" w:name="_Toc1346"/>
      <w:r>
        <w:t>6970- مناسک الحج‏</w:t>
      </w:r>
      <w:bookmarkEnd w:id="1785"/>
    </w:p>
    <w:p>
      <w:pPr>
        <w:pStyle w:val="BookText"/>
      </w:pPr>
      <w:r>
        <w:rPr>
          <w:rFonts w:ascii="IRNazanin" w:hAnsi="IRNazanin" w:eastAsia="IRNazanin" w:cs="IRNazanin"/>
          <w:lang w:bidi="fa-IR"/>
          <w:color w:val="111111"/>
          <w:sz w:val="28"/>
          <w:szCs w:val="28"/>
          <w:rtl/>
        </w:rPr>
        <w:t xml:space="preserve">لمیرزا حسین بن میرزا علی بن میرزا محمد الأخباری النیسابوری الهندی، المتوفی سنة 1318، عند ولده” المؤلف” میرزا عنایة الله.</w:t>
      </w:r>
    </w:p>
    <w:p>
      <w:pPr>
        <w:pStyle w:val="Heading3"/>
      </w:pPr>
      <w:bookmarkStart w:id="1786" w:name="_Toc1347"/>
      <w:r>
        <w:t>6971- مناسک الحج‏</w:t>
      </w:r>
      <w:bookmarkEnd w:id="1786"/>
    </w:p>
    <w:p>
      <w:pPr>
        <w:pStyle w:val="BookText"/>
      </w:pPr>
      <w:r>
        <w:rPr>
          <w:rFonts w:ascii="IRNazanin" w:hAnsi="IRNazanin" w:eastAsia="IRNazanin" w:cs="IRNazanin"/>
          <w:lang w:bidi="fa-IR"/>
          <w:color w:val="111111"/>
          <w:sz w:val="28"/>
          <w:szCs w:val="28"/>
          <w:rtl/>
        </w:rPr>
        <w:t xml:space="preserve">الکبیر، للشیخ حسین بن محمد بن أحمد بن إبراهیم الدرازی البحرانی العصفوری، ابن أخی المحدث البحرانی، واحد المجازین منه فی اللؤلؤة و حکی لی الشیخ محمد صالح البحرانی أنه موجود عنده” الشیخ محمد صالح البحرانی” فی القطیف، و قد توفی لیلة الأحد الإحدی و العشرین من شوال سنة ست عشر و مائتین و ألف 1216، و قد طبع فی بمبئی.</w:t>
      </w:r>
    </w:p>
    <w:p>
      <w:pPr>
        <w:pStyle w:val="Heading3"/>
      </w:pPr>
      <w:bookmarkStart w:id="1787" w:name="_Toc1348"/>
      <w:r>
        <w:t>6972- مناسک الحج‏</w:t>
      </w:r>
      <w:bookmarkEnd w:id="1787"/>
    </w:p>
    <w:p>
      <w:pPr>
        <w:pStyle w:val="BookText"/>
      </w:pPr>
      <w:r>
        <w:rPr>
          <w:rFonts w:ascii="IRNazanin" w:hAnsi="IRNazanin" w:eastAsia="IRNazanin" w:cs="IRNazanin"/>
          <w:lang w:bidi="fa-IR"/>
          <w:color w:val="111111"/>
          <w:sz w:val="28"/>
          <w:szCs w:val="28"/>
          <w:rtl/>
        </w:rPr>
        <w:t xml:space="preserve">المتوسط- أیضا للشیخ حسین العصفوری المذکور.</w:t>
      </w:r>
    </w:p>
    <w:p>
      <w:pPr>
        <w:pStyle w:val="Heading3"/>
      </w:pPr>
      <w:bookmarkStart w:id="1788" w:name="_Toc1349"/>
      <w:r>
        <w:t>6973- مناسک الحج‏</w:t>
      </w:r>
      <w:bookmarkEnd w:id="1788"/>
    </w:p>
    <w:p>
      <w:pPr>
        <w:pStyle w:val="BookText"/>
      </w:pPr>
      <w:r>
        <w:rPr>
          <w:rFonts w:ascii="IRNazanin" w:hAnsi="IRNazanin" w:eastAsia="IRNazanin" w:cs="IRNazanin"/>
          <w:lang w:bidi="fa-IR"/>
          <w:color w:val="111111"/>
          <w:sz w:val="28"/>
          <w:szCs w:val="28"/>
          <w:rtl/>
        </w:rPr>
        <w:t xml:space="preserve">الصغیر، أیضا للشیخ حسین المذکور، و ذکر الثلاثة کلها فی أنوار البدرین.</w:t>
      </w:r>
    </w:p>
    <w:p>
      <w:pPr>
        <w:pStyle w:val="Heading3"/>
      </w:pPr>
      <w:bookmarkStart w:id="1789" w:name="_Toc1350"/>
      <w:r>
        <w:t>6974- مناسک الحج‏</w:t>
      </w:r>
      <w:bookmarkEnd w:id="1789"/>
    </w:p>
    <w:p>
      <w:pPr>
        <w:pStyle w:val="BookText"/>
      </w:pPr>
      <w:r>
        <w:rPr>
          <w:rFonts w:ascii="IRNazanin" w:hAnsi="IRNazanin" w:eastAsia="IRNazanin" w:cs="IRNazanin"/>
          <w:lang w:bidi="fa-IR"/>
          <w:color w:val="111111"/>
          <w:sz w:val="28"/>
          <w:szCs w:val="28"/>
          <w:rtl/>
        </w:rPr>
        <w:t xml:space="preserve">للشیخ حسین بن محمد بن عبد الصمد البحرانی.</w:t>
      </w:r>
    </w:p>
    <w:p>
      <w:pPr>
        <w:pStyle w:val="Heading3"/>
      </w:pPr>
      <w:bookmarkStart w:id="1790" w:name="_Toc1351"/>
      <w:r>
        <w:t>6975- مناسک الحج‏</w:t>
      </w:r>
      <w:bookmarkEnd w:id="1790"/>
    </w:p>
    <w:p>
      <w:pPr>
        <w:pStyle w:val="BookText"/>
      </w:pPr>
      <w:r>
        <w:rPr>
          <w:rFonts w:ascii="IRNazanin" w:hAnsi="IRNazanin" w:eastAsia="IRNazanin" w:cs="IRNazanin"/>
          <w:lang w:bidi="fa-IR"/>
          <w:color w:val="111111"/>
          <w:sz w:val="28"/>
          <w:szCs w:val="28"/>
          <w:rtl/>
        </w:rPr>
        <w:t xml:space="preserve">للأمیر علاء الدین حسین بن الأمیر رفیع الدین محمد بن الأمیر شجاع الدین محمود الحسینی الآملی الأصفهانی، المدعو بسلطان العلماء المولود سنة إحدی و ألف 1001، و المتوفی سنة أربع و ستین و ألف 1064 و عبر عنه فی جامع الروات ب الرسالة الحجیة.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58" w:name="pg11374_165399"/>
    <w:bookmarkEnd w:id="258"/>
    <w:p>
      <w:pPr>
        <w:pStyle w:val="Heading3"/>
      </w:pPr>
      <w:bookmarkStart w:id="1791" w:name="_Toc1352"/>
      <w:r>
        <w:t>6976- مناسک الحج‏</w:t>
      </w:r>
      <w:bookmarkEnd w:id="1791"/>
    </w:p>
    <w:p>
      <w:pPr>
        <w:pStyle w:val="BookText"/>
      </w:pPr>
      <w:r>
        <w:rPr>
          <w:rFonts w:ascii="IRNazanin" w:hAnsi="IRNazanin" w:eastAsia="IRNazanin" w:cs="IRNazanin"/>
          <w:lang w:bidi="fa-IR"/>
          <w:color w:val="111111"/>
          <w:sz w:val="28"/>
          <w:szCs w:val="28"/>
          <w:rtl/>
        </w:rPr>
        <w:t xml:space="preserve">الکبیر الکثیر الفوائد، للشیخ الفقیه الزاهد حسین بن الشیخ مفلح بن الحسن الصیمری البحرانی، المتوفی سنة ثلاث و ثلاثین و تسعمائة 933، قال الشیخ سلیمان بن عبد الله فی رسالة علماء البحرین: کان کثیر العبادات و الصدقات لم یعثر له علی عثرة و للناس فیه اعتقاد عظیم، و قل أن یمضی علیه عام فی غیر حج أو زیارة، و اجتمع فی بعض أسفاره مع المحقق الکرکی فاستجازه فأجازه، و قبره مع أبیه فی سلم‏آباد بحرین، انتهی.</w:t>
      </w:r>
    </w:p>
    <w:p>
      <w:pPr>
        <w:pStyle w:val="Heading3"/>
      </w:pPr>
      <w:bookmarkStart w:id="1792" w:name="_Toc1353"/>
      <w:r>
        <w:t>6977- مناسک الحج‏</w:t>
      </w:r>
      <w:bookmarkEnd w:id="1792"/>
    </w:p>
    <w:p>
      <w:pPr>
        <w:pStyle w:val="BookText"/>
      </w:pPr>
      <w:r>
        <w:rPr>
          <w:rFonts w:ascii="IRNazanin" w:hAnsi="IRNazanin" w:eastAsia="IRNazanin" w:cs="IRNazanin"/>
          <w:lang w:bidi="fa-IR"/>
          <w:color w:val="111111"/>
          <w:sz w:val="28"/>
          <w:szCs w:val="28"/>
          <w:rtl/>
        </w:rPr>
        <w:t xml:space="preserve">الصغیر، أیضا للشیخ حسین الصیمری، و هو کسابقه أیضا موجود فی خزانة سیدنا الصدر.</w:t>
      </w:r>
    </w:p>
    <w:p>
      <w:pPr>
        <w:pStyle w:val="Heading3"/>
      </w:pPr>
      <w:bookmarkStart w:id="1793" w:name="_Toc1354"/>
      <w:r>
        <w:t>6978- مناسک الحج‏</w:t>
      </w:r>
      <w:bookmarkEnd w:id="1793"/>
    </w:p>
    <w:p>
      <w:pPr>
        <w:pStyle w:val="BookText"/>
      </w:pPr>
      <w:r>
        <w:rPr>
          <w:rFonts w:ascii="IRNazanin" w:hAnsi="IRNazanin" w:eastAsia="IRNazanin" w:cs="IRNazanin"/>
          <w:lang w:bidi="fa-IR"/>
          <w:color w:val="111111"/>
          <w:sz w:val="28"/>
          <w:szCs w:val="28"/>
          <w:rtl/>
        </w:rPr>
        <w:t xml:space="preserve">للحاج میرزا محمد حسین بن المیر محمد علی المرعشی الشهرستانی الحائری، المتوفی بها سنة 1315 فی خزانة کتبه.</w:t>
      </w:r>
    </w:p>
    <w:p>
      <w:pPr>
        <w:pStyle w:val="Heading3"/>
      </w:pPr>
      <w:bookmarkStart w:id="1794" w:name="_Toc1355"/>
      <w:r>
        <w:t>6979- مناسک الحج‏</w:t>
      </w:r>
      <w:bookmarkEnd w:id="1794"/>
    </w:p>
    <w:p>
      <w:pPr>
        <w:pStyle w:val="BookText"/>
      </w:pPr>
      <w:r>
        <w:rPr>
          <w:rFonts w:ascii="IRNazanin" w:hAnsi="IRNazanin" w:eastAsia="IRNazanin" w:cs="IRNazanin"/>
          <w:lang w:bidi="fa-IR"/>
          <w:color w:val="111111"/>
          <w:sz w:val="28"/>
          <w:szCs w:val="28"/>
          <w:rtl/>
        </w:rPr>
        <w:t xml:space="preserve">للشیخ محمد حسین بن الشیخ هاشم الکاظمی النجفی، المتوفی سنة 1308، ذکر الشیخ صالح البحرانی صاحب الذریعة أنه موجود عنده” الشیخ صالح البحرانی” و رأیته فی خزانة سیدنا الحسن صدر الدین، و عند الشیخ عبد الحسین الحلی النجفی.</w:t>
      </w:r>
    </w:p>
    <w:p>
      <w:pPr>
        <w:pStyle w:val="Heading3"/>
      </w:pPr>
      <w:bookmarkStart w:id="1795" w:name="_Toc1356"/>
      <w:r>
        <w:t>6980- مناسک الحج‏</w:t>
      </w:r>
      <w:bookmarkEnd w:id="1795"/>
    </w:p>
    <w:p>
      <w:pPr>
        <w:pStyle w:val="BookText"/>
      </w:pPr>
      <w:r>
        <w:rPr>
          <w:rFonts w:ascii="IRNazanin" w:hAnsi="IRNazanin" w:eastAsia="IRNazanin" w:cs="IRNazanin"/>
          <w:lang w:bidi="fa-IR"/>
          <w:color w:val="111111"/>
          <w:sz w:val="28"/>
          <w:szCs w:val="28"/>
          <w:rtl/>
        </w:rPr>
        <w:t xml:space="preserve">فارسی، للحاج السید المیرزا حسین بن موسی الحسینی السبزواری. طبع بمشهد خراسان 1327 ش.</w:t>
      </w:r>
    </w:p>
    <w:p>
      <w:pPr>
        <w:pStyle w:val="Heading3"/>
      </w:pPr>
      <w:bookmarkStart w:id="1796" w:name="_Toc1357"/>
      <w:r>
        <w:t>6981- مناسک الحج‏</w:t>
      </w:r>
      <w:bookmarkEnd w:id="1796"/>
    </w:p>
    <w:p>
      <w:pPr>
        <w:pStyle w:val="BookText"/>
      </w:pPr>
      <w:r>
        <w:rPr>
          <w:rFonts w:ascii="IRNazanin" w:hAnsi="IRNazanin" w:eastAsia="IRNazanin" w:cs="IRNazanin"/>
          <w:lang w:bidi="fa-IR"/>
          <w:color w:val="111111"/>
          <w:sz w:val="28"/>
          <w:szCs w:val="28"/>
          <w:rtl/>
        </w:rPr>
        <w:t xml:space="preserve">بلسان الأردو، الموسوم ب المناسک الحیدریة و المعروف ب أنوار البدریة للمولوی حیدر علی الفیض‏آبادی کما یظهر من کتابه إزالة الغین المطبوع 1295، و هو من العامة کما ذکره السید علی نقی.</w:t>
      </w:r>
    </w:p>
    <w:p>
      <w:pPr>
        <w:pStyle w:val="Heading3"/>
      </w:pPr>
      <w:bookmarkStart w:id="1797" w:name="_Toc1358"/>
      <w:r>
        <w:t>6982- مناسک الحج‏</w:t>
      </w:r>
      <w:bookmarkEnd w:id="1797"/>
    </w:p>
    <w:p>
      <w:pPr>
        <w:pStyle w:val="BookText"/>
      </w:pPr>
      <w:r>
        <w:rPr>
          <w:rFonts w:ascii="IRNazanin" w:hAnsi="IRNazanin" w:eastAsia="IRNazanin" w:cs="IRNazanin"/>
          <w:lang w:bidi="fa-IR"/>
          <w:color w:val="111111"/>
          <w:sz w:val="28"/>
          <w:szCs w:val="28"/>
          <w:rtl/>
        </w:rPr>
        <w:t xml:space="preserve">للمیرزا خلیل الکمره‏إی، فارسی طبع بإیران.</w:t>
      </w:r>
    </w:p>
    <w:p>
      <w:pPr>
        <w:pStyle w:val="Heading3"/>
      </w:pPr>
      <w:bookmarkStart w:id="1798" w:name="_Toc1359"/>
      <w:r>
        <w:t>6983- مناسک الحج‏</w:t>
      </w:r>
      <w:bookmarkEnd w:id="1798"/>
    </w:p>
    <w:p>
      <w:pPr>
        <w:pStyle w:val="BookText"/>
      </w:pPr>
      <w:r>
        <w:rPr>
          <w:rFonts w:ascii="IRNazanin" w:hAnsi="IRNazanin" w:eastAsia="IRNazanin" w:cs="IRNazanin"/>
          <w:lang w:bidi="fa-IR"/>
          <w:color w:val="111111"/>
          <w:sz w:val="28"/>
          <w:szCs w:val="28"/>
          <w:rtl/>
        </w:rPr>
        <w:t xml:space="preserve">و یسمی منهاج الحاج لأبی الحسین زید بن علی ابن الحسین علیه السلام - إمام الزیدیة الشهید سنة 122- مرتب علی ثلاثین بابا. أوله باب الإحرام و آخره باب کراهة أخذ الشعر إذا دخل شوال، روی بأسانید متعددة منها ما رواه الشریف محمد بن منصور المرادی عن کتاب الأمالی لأحمد بن عیسی‏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59" w:name="pg11374_165400"/>
    <w:bookmarkEnd w:id="259"/>
    <w:p>
      <w:pPr>
        <w:pStyle w:val="BookText"/>
      </w:pPr>
      <w:r>
        <w:rPr>
          <w:rFonts w:ascii="IRNazanin" w:hAnsi="IRNazanin" w:eastAsia="IRNazanin" w:cs="IRNazanin"/>
          <w:lang w:bidi="fa-IR"/>
          <w:color w:val="111111"/>
          <w:sz w:val="28"/>
          <w:szCs w:val="28"/>
          <w:rtl/>
        </w:rPr>
        <w:t xml:space="preserve">الإمام، و النسخة عند السید هبة الدین، کتبت برسم الخدمة لکمال الدین علی بن عبد الله المحبشة، فرغ منها فی الأربعاء (7 رمضان 1085) و قد طبع و نقل فی مقدمه الطبع کلاما عن النجاشی و فیه نظر فراجع.</w:t>
      </w:r>
    </w:p>
    <w:p>
      <w:pPr>
        <w:pStyle w:val="Heading3"/>
      </w:pPr>
      <w:bookmarkStart w:id="1799" w:name="_Toc1360"/>
      <w:r>
        <w:t>6984- مناسک الحج الکبیر،</w:t>
      </w:r>
      <w:bookmarkEnd w:id="1799"/>
    </w:p>
    <w:p>
      <w:pPr>
        <w:pStyle w:val="BookText"/>
      </w:pPr>
      <w:r>
        <w:rPr>
          <w:rFonts w:ascii="IRNazanin" w:hAnsi="IRNazanin" w:eastAsia="IRNazanin" w:cs="IRNazanin"/>
          <w:lang w:bidi="fa-IR"/>
          <w:color w:val="111111"/>
          <w:sz w:val="28"/>
          <w:szCs w:val="28"/>
          <w:rtl/>
        </w:rPr>
        <w:t xml:space="preserve">للشیخ زین الدین بن علی بن أحمد الشامی العاملی المستشهد (966)، مرتب علی مقدمه و مقالتین و خاتمة. أوله: [نحمدک اللهم یا من شرع لنا مسالک الأحکام و شرع لنا مناسک حج بیته الحرام- إلی قوله:</w:t>
      </w:r>
    </w:p>
    <w:p>
      <w:pPr>
        <w:pStyle w:val="BookText"/>
      </w:pPr>
      <w:r>
        <w:rPr>
          <w:rFonts w:ascii="IRNazanin" w:hAnsi="IRNazanin" w:eastAsia="IRNazanin" w:cs="IRNazanin"/>
          <w:lang w:bidi="fa-IR"/>
          <w:color w:val="111111"/>
          <w:sz w:val="28"/>
          <w:szCs w:val="28"/>
          <w:rtl/>
        </w:rPr>
        <w:t xml:space="preserve">هذه جملة کافلة ببیان واجبات الحج و العمرة و نبذة من سننها الفعلیة و أذکارها اللفظیة و وظائفها القلبیة حاولت فیها بسط اللفظ و سهولة المعنی ...] و آخره: [... و تقبل منا و منکم بفضله و کرمه‏]. فرغ منه نهار الأربعاء (20 شوال 953) و النسخة التی استنسخ عنها المیرزا محمد الطهرانی بخطه تاریخ کتابتها سنة 1101، و رأیت نسخه أخری بخط مقصود علی بن شاه محمد الدامغانی، فرغ من نسخها سنة 996 و فی بعض النسخ ذکر فراغ المصنف فی ضحی الجمعة (17 رمضان 950) و فی بعضها (14 رمضان) و نسخه منها فی (الرضویة).</w:t>
      </w:r>
    </w:p>
    <w:p>
      <w:pPr>
        <w:pStyle w:val="Heading3"/>
      </w:pPr>
      <w:bookmarkStart w:id="1800" w:name="_Toc1361"/>
      <w:r>
        <w:t>6985- مناسک الحج الصغیر،</w:t>
      </w:r>
      <w:bookmarkEnd w:id="1800"/>
    </w:p>
    <w:p>
      <w:pPr>
        <w:pStyle w:val="BookText"/>
      </w:pPr>
      <w:r>
        <w:rPr>
          <w:rFonts w:ascii="IRNazanin" w:hAnsi="IRNazanin" w:eastAsia="IRNazanin" w:cs="IRNazanin"/>
          <w:lang w:bidi="fa-IR"/>
          <w:color w:val="111111"/>
          <w:sz w:val="28"/>
          <w:szCs w:val="28"/>
          <w:rtl/>
        </w:rPr>
        <w:t xml:space="preserve">أیضا للشیخ زین الدین الشهید، رتبه علی مقدمه و فصلین و خاتمة. أوله: [الحمد لله علی سوابغ نعمه الغزار ...] و النسخة فی مجموعة رسائله عند المیرزا محمد الطهرانی، و فی کتب الحاج میرزا علی الشهرستانی.</w:t>
      </w:r>
    </w:p>
    <w:p>
      <w:pPr>
        <w:pStyle w:val="Heading3"/>
      </w:pPr>
      <w:bookmarkStart w:id="1801" w:name="_Toc1362"/>
      <w:r>
        <w:t>6986- مناسک الحج‏</w:t>
      </w:r>
      <w:bookmarkEnd w:id="1801"/>
    </w:p>
    <w:p>
      <w:pPr>
        <w:pStyle w:val="BookText"/>
      </w:pPr>
      <w:r>
        <w:rPr>
          <w:rFonts w:ascii="IRNazanin" w:hAnsi="IRNazanin" w:eastAsia="IRNazanin" w:cs="IRNazanin"/>
          <w:lang w:bidi="fa-IR"/>
          <w:color w:val="111111"/>
          <w:sz w:val="28"/>
          <w:szCs w:val="28"/>
          <w:rtl/>
        </w:rPr>
        <w:t xml:space="preserve">الفارسی، للحاج شیخ زین العابدین بن مسلم البارفروشی الحائری، المتوفی سنة 1308، و علیها حواشی ولده الحاج شیخ حسین الحائری، طبع سنة 1313</w:t>
      </w:r>
    </w:p>
    <w:p>
      <w:pPr>
        <w:pStyle w:val="Heading3"/>
      </w:pPr>
      <w:bookmarkStart w:id="1802" w:name="_Toc1363"/>
      <w:r>
        <w:t>6987- مناسک الحج‏</w:t>
      </w:r>
      <w:bookmarkEnd w:id="1802"/>
    </w:p>
    <w:p>
      <w:pPr>
        <w:pStyle w:val="BookText"/>
      </w:pPr>
      <w:r>
        <w:rPr>
          <w:rFonts w:ascii="IRNazanin" w:hAnsi="IRNazanin" w:eastAsia="IRNazanin" w:cs="IRNazanin"/>
          <w:lang w:bidi="fa-IR"/>
          <w:color w:val="111111"/>
          <w:sz w:val="28"/>
          <w:szCs w:val="28"/>
          <w:rtl/>
        </w:rPr>
        <w:t xml:space="preserve">لأبی الحسن سلامة بن محمد بن إسماعیل بن عبد الله بن موسی بن أبی الکرام الأرزنی، المتوفی سنة تسع و ثلاثین و ثلاثمائة 339، و عبر عنه النجاشی ب کتاب الحج عملا و لکن الشیخ عبر عنه ب المناسک و جعل اسمه سلام بدون تاء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60" w:name="pg11374_165401"/>
    <w:bookmarkEnd w:id="260"/>
    <w:p>
      <w:pPr>
        <w:pStyle w:val="Heading3"/>
      </w:pPr>
      <w:bookmarkStart w:id="1803" w:name="_Toc1364"/>
      <w:r>
        <w:t>6988- مناسک الحج‏</w:t>
      </w:r>
      <w:bookmarkEnd w:id="1803"/>
    </w:p>
    <w:p>
      <w:pPr>
        <w:pStyle w:val="BookText"/>
      </w:pPr>
      <w:r>
        <w:rPr>
          <w:rFonts w:ascii="IRNazanin" w:hAnsi="IRNazanin" w:eastAsia="IRNazanin" w:cs="IRNazanin"/>
          <w:lang w:bidi="fa-IR"/>
          <w:color w:val="111111"/>
          <w:sz w:val="28"/>
          <w:szCs w:val="28"/>
          <w:rtl/>
        </w:rPr>
        <w:t xml:space="preserve">للمولی سلمان بن المولی خلیل الغازی القزوینی، کتبه باسم الشاه سلیمان الصفوی المتوفی سنة 1106</w:t>
      </w:r>
    </w:p>
    <w:p>
      <w:pPr>
        <w:pStyle w:val="Heading3"/>
      </w:pPr>
      <w:bookmarkStart w:id="1804" w:name="_Toc1365"/>
      <w:r>
        <w:t>6989- مناسک الحج الصغیر،</w:t>
      </w:r>
      <w:bookmarkEnd w:id="1804"/>
    </w:p>
    <w:p>
      <w:pPr>
        <w:pStyle w:val="BookText"/>
      </w:pPr>
      <w:r>
        <w:rPr>
          <w:rFonts w:ascii="IRNazanin" w:hAnsi="IRNazanin" w:eastAsia="IRNazanin" w:cs="IRNazanin"/>
          <w:lang w:bidi="fa-IR"/>
          <w:color w:val="111111"/>
          <w:sz w:val="28"/>
          <w:szCs w:val="28"/>
          <w:rtl/>
        </w:rPr>
        <w:t xml:space="preserve">للشیخ سلیمان بن أحمد آل عبد الجبار القطیفی الساکن بمسقط، المتوفی سنة ست و ستین بعد المائتین و ألف 1266 و هو غیر الدرة فی أحکام الحج و العمرة علی ما هو مذکور مع سائر تصانیفه فی ظهر کتابه فی الرد علی النصاری، الموجود فی کربلاء عند الشیخ علی الجشی القطیفی، و عد فی أنوار البدرین له ثلاث مناسک: کبیر و متوسط و صغیر</w:t>
      </w:r>
    </w:p>
    <w:p>
      <w:pPr>
        <w:pStyle w:val="Heading3"/>
      </w:pPr>
      <w:bookmarkStart w:id="1805" w:name="_Toc1366"/>
      <w:r>
        <w:t>6990- مناسک الحج‏</w:t>
      </w:r>
      <w:bookmarkEnd w:id="1805"/>
    </w:p>
    <w:p>
      <w:pPr>
        <w:pStyle w:val="BookText"/>
      </w:pPr>
      <w:r>
        <w:rPr>
          <w:rFonts w:ascii="IRNazanin" w:hAnsi="IRNazanin" w:eastAsia="IRNazanin" w:cs="IRNazanin"/>
          <w:lang w:bidi="fa-IR"/>
          <w:color w:val="111111"/>
          <w:sz w:val="28"/>
          <w:szCs w:val="28"/>
          <w:rtl/>
        </w:rPr>
        <w:t xml:space="preserve">لولد الشیخ سلیمان المذکور المسمی بالشیخ سلیمان أیضا، و نزل بعد فوت والده بمیناب من بلاد إیران، ذکره أیضا فی أنوار البدرین‏</w:t>
      </w:r>
    </w:p>
    <w:p>
      <w:pPr>
        <w:pStyle w:val="Heading3"/>
      </w:pPr>
      <w:bookmarkStart w:id="1806" w:name="_Toc1367"/>
      <w:r>
        <w:t>6991- مناسک الحج‏</w:t>
      </w:r>
      <w:bookmarkEnd w:id="1806"/>
    </w:p>
    <w:p>
      <w:pPr>
        <w:pStyle w:val="BookText"/>
      </w:pPr>
      <w:r>
        <w:rPr>
          <w:rFonts w:ascii="IRNazanin" w:hAnsi="IRNazanin" w:eastAsia="IRNazanin" w:cs="IRNazanin"/>
          <w:lang w:bidi="fa-IR"/>
          <w:color w:val="111111"/>
          <w:sz w:val="28"/>
          <w:szCs w:val="28"/>
          <w:rtl/>
        </w:rPr>
        <w:t xml:space="preserve">للشیخ سلیمان بن عبد الله بن علی بن الحسن بن أحمد بن یوسف بن عمار البحرانی الماحوزی السراوی، صاحب البلغة و المعراج و غیرهما المتولد سنة خمس و سبعین و ألف 1075، و المتوفی سنة إحدی و عشرین و مائة و ألف 1121، ذکره</w:t>
      </w:r>
    </w:p>
    <w:p>
      <w:pPr>
        <w:pStyle w:val="BookText"/>
      </w:pPr>
      <w:r>
        <w:rPr>
          <w:rFonts w:ascii="IRNazanin" w:hAnsi="IRNazanin" w:eastAsia="IRNazanin" w:cs="IRNazanin"/>
          <w:lang w:bidi="fa-IR"/>
          <w:color w:val="111111"/>
          <w:sz w:val="28"/>
          <w:szCs w:val="28"/>
          <w:rtl/>
        </w:rPr>
        <w:t xml:space="preserve">تلمیذه الشیخ عبد الله السماهیجی فی إجازته الکبیرة للشیخ ناصر البحرانی، و قد صنف المناسک للسید أحمد بن عبد الرءوف الجد حفصی البحرانی‏</w:t>
      </w:r>
    </w:p>
    <w:p>
      <w:pPr>
        <w:pStyle w:val="Heading3"/>
      </w:pPr>
      <w:bookmarkStart w:id="1807" w:name="_Toc1368"/>
      <w:r>
        <w:t>6992- مناسک الحج‏</w:t>
      </w:r>
      <w:bookmarkEnd w:id="1807"/>
    </w:p>
    <w:p>
      <w:pPr>
        <w:pStyle w:val="BookText"/>
      </w:pPr>
      <w:r>
        <w:rPr>
          <w:rFonts w:ascii="IRNazanin" w:hAnsi="IRNazanin" w:eastAsia="IRNazanin" w:cs="IRNazanin"/>
          <w:lang w:bidi="fa-IR"/>
          <w:color w:val="111111"/>
          <w:sz w:val="28"/>
          <w:szCs w:val="28"/>
          <w:rtl/>
        </w:rPr>
        <w:t xml:space="preserve">مختصرا، أیضا للشیخ سلیمان المذکور، ذکره أیضا تلمیذه الشیخ عبد الله فی إجازته و ذکره نفسه أیضا فی إجازة صدرت منه بخطه فی سنة 1111 لتلمیذه المولی محمد رفیع البیرمی اللاری‏</w:t>
      </w:r>
    </w:p>
    <w:p>
      <w:pPr>
        <w:pStyle w:val="Heading3"/>
      </w:pPr>
      <w:bookmarkStart w:id="1808" w:name="_Toc1369"/>
      <w:r>
        <w:t>6993- مناسک الحج‏</w:t>
      </w:r>
      <w:bookmarkEnd w:id="1808"/>
    </w:p>
    <w:p>
      <w:pPr>
        <w:pStyle w:val="BookText"/>
      </w:pPr>
      <w:r>
        <w:rPr>
          <w:rFonts w:ascii="IRNazanin" w:hAnsi="IRNazanin" w:eastAsia="IRNazanin" w:cs="IRNazanin"/>
          <w:lang w:bidi="fa-IR"/>
          <w:color w:val="111111"/>
          <w:sz w:val="28"/>
          <w:szCs w:val="28"/>
          <w:rtl/>
        </w:rPr>
        <w:t xml:space="preserve">مقصورا فیه علی المسائل الخلافیة فیها، أیضا للشیخ سلیمان المذکور، ذکره تلمیذه المذکور و نسخه منه عند الشیخ محمد حسین الجندقی المهرجانی أوله: [الحمد لله و کفی وضعتها فی المسائل الخلافیة التی نعم بها البلوی من مناسک الحاج‏] تاریخ کتابة النسخة سنة 1111</w:t>
      </w:r>
    </w:p>
    <w:p>
      <w:pPr>
        <w:pStyle w:val="Heading3"/>
      </w:pPr>
      <w:bookmarkStart w:id="1809" w:name="_Toc1370"/>
      <w:r>
        <w:t>مناسک الحج‏</w:t>
      </w:r>
      <w:bookmarkEnd w:id="1809"/>
    </w:p>
    <w:p>
      <w:pPr>
        <w:pStyle w:val="BookText"/>
      </w:pPr>
      <w:r>
        <w:rPr>
          <w:rFonts w:ascii="IRNazanin" w:hAnsi="IRNazanin" w:eastAsia="IRNazanin" w:cs="IRNazanin"/>
          <w:lang w:bidi="fa-IR"/>
          <w:color w:val="111111"/>
          <w:sz w:val="28"/>
          <w:szCs w:val="28"/>
          <w:rtl/>
        </w:rPr>
        <w:t xml:space="preserve">للشیخ سلیمان الصهرشتی، اسمه نهج السالک إلی معرفة المناسک یأتی‏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61" w:name="pg11374_165402"/>
    <w:bookmarkEnd w:id="261"/>
    <w:p>
      <w:pPr>
        <w:pStyle w:val="Heading3"/>
      </w:pPr>
      <w:bookmarkStart w:id="1810" w:name="_Toc1371"/>
      <w:r>
        <w:t>6994- مناسک الحج‏</w:t>
      </w:r>
      <w:bookmarkEnd w:id="1810"/>
    </w:p>
    <w:p>
      <w:pPr>
        <w:pStyle w:val="BookText"/>
      </w:pPr>
      <w:r>
        <w:rPr>
          <w:rFonts w:ascii="IRNazanin" w:hAnsi="IRNazanin" w:eastAsia="IRNazanin" w:cs="IRNazanin"/>
          <w:lang w:bidi="fa-IR"/>
          <w:color w:val="111111"/>
          <w:sz w:val="28"/>
          <w:szCs w:val="28"/>
          <w:rtl/>
        </w:rPr>
        <w:t xml:space="preserve">فی مجرد الأعمال و الأدعیة فی العرفة و الغدیر و زیارة المدینة، للشیخ المعاصر محمد صالح بن أحمد بن صالح البحرانی القطیفی آل طعان، یقرب من 1500 بیت أوله: [اللهم أرنا مناسکنا]</w:t>
      </w:r>
    </w:p>
    <w:p>
      <w:pPr>
        <w:pStyle w:val="Heading3"/>
      </w:pPr>
      <w:bookmarkStart w:id="1811" w:name="_Toc1372"/>
      <w:r>
        <w:t>6995- مناسک الحج‏</w:t>
      </w:r>
      <w:bookmarkEnd w:id="1811"/>
    </w:p>
    <w:p>
      <w:pPr>
        <w:pStyle w:val="BookText"/>
      </w:pPr>
      <w:r>
        <w:rPr>
          <w:rFonts w:ascii="IRNazanin" w:hAnsi="IRNazanin" w:eastAsia="IRNazanin" w:cs="IRNazanin"/>
          <w:lang w:bidi="fa-IR"/>
          <w:color w:val="111111"/>
          <w:sz w:val="28"/>
          <w:szCs w:val="28"/>
          <w:rtl/>
        </w:rPr>
        <w:t xml:space="preserve">أیضا فی مجرد أدعیة الحج و ما یتعلق بالغدیر، للشیخ محمد صالح المذکور</w:t>
      </w:r>
    </w:p>
    <w:p>
      <w:pPr>
        <w:pStyle w:val="Heading3"/>
      </w:pPr>
      <w:bookmarkStart w:id="1812" w:name="_Toc1373"/>
      <w:r>
        <w:t>6996- مناسک الحج‏</w:t>
      </w:r>
      <w:bookmarkEnd w:id="1812"/>
    </w:p>
    <w:p>
      <w:pPr>
        <w:pStyle w:val="BookText"/>
      </w:pPr>
      <w:r>
        <w:rPr>
          <w:rFonts w:ascii="IRNazanin" w:hAnsi="IRNazanin" w:eastAsia="IRNazanin" w:cs="IRNazanin"/>
          <w:lang w:bidi="fa-IR"/>
          <w:color w:val="111111"/>
          <w:sz w:val="28"/>
          <w:szCs w:val="28"/>
          <w:rtl/>
        </w:rPr>
        <w:t xml:space="preserve">للشیخ الفقیه شیخنا محمد طاها بن الشیخ مهدی آل نجف التبریزی النجفی، المتوفی سنة 1323، رأیته عند السید آقا التستری فی النجف‏</w:t>
      </w:r>
    </w:p>
    <w:p>
      <w:pPr>
        <w:pStyle w:val="Heading3"/>
      </w:pPr>
      <w:bookmarkStart w:id="1813" w:name="_Toc1374"/>
      <w:r>
        <w:t>6997- مناسک الحج‏</w:t>
      </w:r>
      <w:bookmarkEnd w:id="1813"/>
    </w:p>
    <w:p>
      <w:pPr>
        <w:pStyle w:val="BookText"/>
      </w:pPr>
      <w:r>
        <w:rPr>
          <w:rFonts w:ascii="IRNazanin" w:hAnsi="IRNazanin" w:eastAsia="IRNazanin" w:cs="IRNazanin"/>
          <w:lang w:bidi="fa-IR"/>
          <w:color w:val="111111"/>
          <w:sz w:val="28"/>
          <w:szCs w:val="28"/>
          <w:rtl/>
        </w:rPr>
        <w:t xml:space="preserve">للشیخ عباس بن الحسن بن عباس البلاغی النجفی، تلمیذ المولی أبی الحسن الشریف العاملی، المتوفی قبل سنة 1193، ذکره السید حسین القزوینی فی خاتمة معارج الأحکام‏</w:t>
      </w:r>
    </w:p>
    <w:p>
      <w:pPr>
        <w:pStyle w:val="Heading3"/>
      </w:pPr>
      <w:bookmarkStart w:id="1814" w:name="_Toc1375"/>
      <w:r>
        <w:t>6997- مناسک الحج‏</w:t>
      </w:r>
      <w:bookmarkEnd w:id="1814"/>
    </w:p>
    <w:p>
      <w:pPr>
        <w:pStyle w:val="BookText"/>
      </w:pPr>
      <w:r>
        <w:rPr>
          <w:rFonts w:ascii="IRNazanin" w:hAnsi="IRNazanin" w:eastAsia="IRNazanin" w:cs="IRNazanin"/>
          <w:lang w:bidi="fa-IR"/>
          <w:color w:val="111111"/>
          <w:sz w:val="28"/>
          <w:szCs w:val="28"/>
          <w:rtl/>
        </w:rPr>
        <w:t xml:space="preserve">لعبد الرحمن الجامی المذکور فی (9: 188) توجد عدة نسخ، منها فی (الأیاصوفیة 4209) ضمن کلیاته المؤرخة (22 شعبان 877) المکتوبة بقلم النسخ فی بغداد، و معها شواهد النبوة، نفحات الأنس، نقد النصوص و أشعة اللمعات و نسخه ضمن کلیاته الأخری الموجودة فی (طهران، الملیة) المکتوبة بقلم عبد الرحمن بن أحمد الجامی بقلم النسخ فی (877) فی مجلدین و معها أشعة اللمعات سلسلة الذهب، تحفه الأحرار، سبحة الأبرار، یوسف و زلیخا، لیلی و مجنون، خردنامه اسکندری، دیوان، حلیة الحلل و غیرها کلها له و توجد للجامی آداب حج ضمن کلیاته الموجودة فی (الملک 4795) المکتوبة فی (رجب 895) و علیها حواش عناوینها [منه سلمه الله‏] مع 23 رسالة أخری کلها له منها موسیقی، منشئات، بهارستان و غیرها، و المظنون أن آداب حج هذا متحد مع المناسک المذکور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62" w:name="pg11374_165403"/>
    <w:bookmarkEnd w:id="262"/>
    <w:p>
      <w:pPr>
        <w:pStyle w:val="Heading3"/>
      </w:pPr>
      <w:bookmarkStart w:id="1815" w:name="_Toc1376"/>
      <w:r>
        <w:t>6998- مناسک الحج‏</w:t>
      </w:r>
      <w:bookmarkEnd w:id="1815"/>
    </w:p>
    <w:p>
      <w:pPr>
        <w:pStyle w:val="BookText"/>
      </w:pPr>
      <w:r>
        <w:rPr>
          <w:rFonts w:ascii="IRNazanin" w:hAnsi="IRNazanin" w:eastAsia="IRNazanin" w:cs="IRNazanin"/>
          <w:lang w:bidi="fa-IR"/>
          <w:color w:val="111111"/>
          <w:sz w:val="28"/>
          <w:szCs w:val="28"/>
          <w:rtl/>
        </w:rPr>
        <w:t xml:space="preserve">للسید عبد الله بن محمد رضا الشبر الحسینی الکاظمی المتوفی سنة اثنین و أربعین و مائتین و ألف 1242 و هو فی 2500 بیت‏</w:t>
      </w:r>
    </w:p>
    <w:p>
      <w:pPr>
        <w:pStyle w:val="Heading3"/>
      </w:pPr>
      <w:bookmarkStart w:id="1816" w:name="_Toc1377"/>
      <w:r>
        <w:t>6999- مناسک الحج‏</w:t>
      </w:r>
      <w:bookmarkEnd w:id="1816"/>
    </w:p>
    <w:p>
      <w:pPr>
        <w:pStyle w:val="BookText"/>
      </w:pPr>
      <w:r>
        <w:rPr>
          <w:rFonts w:ascii="IRNazanin" w:hAnsi="IRNazanin" w:eastAsia="IRNazanin" w:cs="IRNazanin"/>
          <w:lang w:bidi="fa-IR"/>
          <w:color w:val="111111"/>
          <w:sz w:val="28"/>
          <w:szCs w:val="28"/>
          <w:rtl/>
        </w:rPr>
        <w:t xml:space="preserve">فارسی للحاج الشیخ عبد الکریم بن محمد جعفر المهرجردی طبع بطهران 1347 علی الحجر فی قطع صغیر</w:t>
      </w:r>
    </w:p>
    <w:p>
      <w:pPr>
        <w:pStyle w:val="Heading3"/>
      </w:pPr>
      <w:bookmarkStart w:id="1817" w:name="_Toc1378"/>
      <w:r>
        <w:t>7000- مناسک الحج‏</w:t>
      </w:r>
      <w:bookmarkEnd w:id="1817"/>
    </w:p>
    <w:p>
      <w:pPr>
        <w:pStyle w:val="BookText"/>
      </w:pPr>
      <w:r>
        <w:rPr>
          <w:rFonts w:ascii="IRNazanin" w:hAnsi="IRNazanin" w:eastAsia="IRNazanin" w:cs="IRNazanin"/>
          <w:lang w:bidi="fa-IR"/>
          <w:color w:val="111111"/>
          <w:sz w:val="28"/>
          <w:szCs w:val="28"/>
          <w:rtl/>
        </w:rPr>
        <w:t xml:space="preserve">فارسی، للشیخ عبد الکریم بن محمد رضا الزنجانی طبع بالنجف فی 1367 فی 136 ص‏</w:t>
      </w:r>
    </w:p>
    <w:p>
      <w:pPr>
        <w:pStyle w:val="Heading3"/>
      </w:pPr>
      <w:bookmarkStart w:id="1818" w:name="_Toc1379"/>
      <w:r>
        <w:t>7001- مناسک الحج‏</w:t>
      </w:r>
      <w:bookmarkEnd w:id="1818"/>
    </w:p>
    <w:p>
      <w:pPr>
        <w:pStyle w:val="BookText"/>
      </w:pPr>
      <w:r>
        <w:rPr>
          <w:rFonts w:ascii="IRNazanin" w:hAnsi="IRNazanin" w:eastAsia="IRNazanin" w:cs="IRNazanin"/>
          <w:lang w:bidi="fa-IR"/>
          <w:color w:val="111111"/>
          <w:sz w:val="28"/>
          <w:szCs w:val="28"/>
          <w:rtl/>
        </w:rPr>
        <w:t xml:space="preserve">للسید أبی القاسم عبد الله بن علی بن أبی المحاسن زهرة الحلبی- أخ ابن زهرة صاحب الغنیة- ذکره فی الروضات بعنوان رسالة فی الحج.</w:t>
      </w:r>
    </w:p>
    <w:p>
      <w:pPr>
        <w:pStyle w:val="Heading3"/>
      </w:pPr>
      <w:bookmarkStart w:id="1819" w:name="_Toc1380"/>
      <w:r>
        <w:t>7002- مناسک الحج‏</w:t>
      </w:r>
      <w:bookmarkEnd w:id="1819"/>
    </w:p>
    <w:p>
      <w:pPr>
        <w:pStyle w:val="BookText"/>
      </w:pPr>
      <w:r>
        <w:rPr>
          <w:rFonts w:ascii="IRNazanin" w:hAnsi="IRNazanin" w:eastAsia="IRNazanin" w:cs="IRNazanin"/>
          <w:lang w:bidi="fa-IR"/>
          <w:color w:val="111111"/>
          <w:sz w:val="28"/>
          <w:szCs w:val="28"/>
          <w:rtl/>
        </w:rPr>
        <w:t xml:space="preserve">أیضا للسید عبد الله المذکور، ذکره مع سابقة فی الروضات بعنوان رسالة فی الحج.</w:t>
      </w:r>
    </w:p>
    <w:p>
      <w:pPr>
        <w:pStyle w:val="Heading3"/>
      </w:pPr>
      <w:bookmarkStart w:id="1820" w:name="_Toc1381"/>
      <w:r>
        <w:t>7003- مناسک الحج‏</w:t>
      </w:r>
      <w:bookmarkEnd w:id="1820"/>
    </w:p>
    <w:p>
      <w:pPr>
        <w:pStyle w:val="BookText"/>
      </w:pPr>
      <w:r>
        <w:rPr>
          <w:rFonts w:ascii="IRNazanin" w:hAnsi="IRNazanin" w:eastAsia="IRNazanin" w:cs="IRNazanin"/>
          <w:lang w:bidi="fa-IR"/>
          <w:color w:val="111111"/>
          <w:sz w:val="28"/>
          <w:szCs w:val="28"/>
          <w:rtl/>
        </w:rPr>
        <w:t xml:space="preserve">الفارسی، للسید عبد الله البلادی المعاصر، طبع بإیران.</w:t>
      </w:r>
    </w:p>
    <w:p>
      <w:pPr>
        <w:pStyle w:val="Heading3"/>
      </w:pPr>
      <w:bookmarkStart w:id="1821" w:name="_Toc1382"/>
      <w:r>
        <w:t>7004- مناسک الحج‏</w:t>
      </w:r>
      <w:bookmarkEnd w:id="1821"/>
    </w:p>
    <w:p>
      <w:pPr>
        <w:pStyle w:val="BookText"/>
      </w:pPr>
      <w:r>
        <w:rPr>
          <w:rFonts w:ascii="IRNazanin" w:hAnsi="IRNazanin" w:eastAsia="IRNazanin" w:cs="IRNazanin"/>
          <w:lang w:bidi="fa-IR"/>
          <w:color w:val="111111"/>
          <w:sz w:val="28"/>
          <w:szCs w:val="28"/>
          <w:rtl/>
        </w:rPr>
        <w:t xml:space="preserve">للحاج شیخ عبد الله المامقانی المعاصر، قال فی فهرس تصانیفه إنه أربعة: وسیط و صغیر بالعربیة و مثلهما بالفارسیة و کلها مطبوعات و مر له تحفه الخیرة فی الحج و العمرة.</w:t>
      </w:r>
    </w:p>
    <w:p>
      <w:pPr>
        <w:pStyle w:val="Heading3"/>
      </w:pPr>
      <w:bookmarkStart w:id="1822" w:name="_Toc1383"/>
      <w:r>
        <w:t>7005- مناسک الحج الکبیر،</w:t>
      </w:r>
      <w:bookmarkEnd w:id="1822"/>
    </w:p>
    <w:p>
      <w:pPr>
        <w:pStyle w:val="BookText"/>
      </w:pPr>
      <w:r>
        <w:rPr>
          <w:rFonts w:ascii="IRNazanin" w:hAnsi="IRNazanin" w:eastAsia="IRNazanin" w:cs="IRNazanin"/>
          <w:lang w:bidi="fa-IR"/>
          <w:color w:val="111111"/>
          <w:sz w:val="28"/>
          <w:szCs w:val="28"/>
          <w:rtl/>
        </w:rPr>
        <w:t xml:space="preserve">الفارسی، للسید عبد الکریم بن جواد الموسوی الجزائری التستری، المتوفی سنة 1215، ذکره السید آقا فی تتمه الشجرة.</w:t>
      </w:r>
    </w:p>
    <w:p>
      <w:pPr>
        <w:pStyle w:val="Heading3"/>
      </w:pPr>
      <w:bookmarkStart w:id="1823" w:name="_Toc1384"/>
      <w:r>
        <w:t>7006- مناسک الحج‏</w:t>
      </w:r>
      <w:bookmarkEnd w:id="1823"/>
    </w:p>
    <w:p>
      <w:pPr>
        <w:pStyle w:val="BookText"/>
      </w:pPr>
      <w:r>
        <w:rPr>
          <w:rFonts w:ascii="IRNazanin" w:hAnsi="IRNazanin" w:eastAsia="IRNazanin" w:cs="IRNazanin"/>
          <w:lang w:bidi="fa-IR"/>
          <w:color w:val="111111"/>
          <w:sz w:val="28"/>
          <w:szCs w:val="28"/>
          <w:rtl/>
        </w:rPr>
        <w:t xml:space="preserve">المختصر من الکبیر، أیضا للسید عبد الکریم المذکور، ذکره فی التتمة المذکورة.</w:t>
      </w:r>
    </w:p>
    <w:p>
      <w:pPr>
        <w:pStyle w:val="Heading3"/>
      </w:pPr>
      <w:bookmarkStart w:id="1824" w:name="_Toc1385"/>
      <w:r>
        <w:t>7007- مناسک الحج‏</w:t>
      </w:r>
      <w:bookmarkEnd w:id="1824"/>
    </w:p>
    <w:p>
      <w:pPr>
        <w:pStyle w:val="BookText"/>
      </w:pPr>
      <w:r>
        <w:rPr>
          <w:rFonts w:ascii="IRNazanin" w:hAnsi="IRNazanin" w:eastAsia="IRNazanin" w:cs="IRNazanin"/>
          <w:lang w:bidi="fa-IR"/>
          <w:color w:val="111111"/>
          <w:sz w:val="28"/>
          <w:szCs w:val="28"/>
          <w:rtl/>
        </w:rPr>
        <w:t xml:space="preserve">الاستدلالی، للشیخ عبد المجید الحائری- من القرن الثالث عشر تقریبا، بخط مؤلفه عند السید هبة الدین.</w:t>
      </w:r>
    </w:p>
    <w:p>
      <w:pPr>
        <w:pStyle w:val="Heading3"/>
      </w:pPr>
      <w:bookmarkStart w:id="1825" w:name="_Toc1386"/>
      <w:r>
        <w:t>7008- مناسک الحج‏</w:t>
      </w:r>
      <w:bookmarkEnd w:id="1825"/>
    </w:p>
    <w:p>
      <w:pPr>
        <w:pStyle w:val="BookText"/>
      </w:pPr>
      <w:r>
        <w:rPr>
          <w:rFonts w:ascii="IRNazanin" w:hAnsi="IRNazanin" w:eastAsia="IRNazanin" w:cs="IRNazanin"/>
          <w:lang w:bidi="fa-IR"/>
          <w:color w:val="111111"/>
          <w:sz w:val="28"/>
          <w:szCs w:val="28"/>
          <w:rtl/>
        </w:rPr>
        <w:t xml:space="preserve">فارسی، للشیخ عبد النبی الوفسی العراقی المعاصر، فی جداول ثلاثة: أولها فی مسائله الضروریة، و الثانی فی الاحتیاطات، و الثالث فی مندوبات الحج.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63" w:name="pg11374_165404"/>
    <w:bookmarkEnd w:id="263"/>
    <w:p>
      <w:pPr>
        <w:pStyle w:val="Heading3"/>
      </w:pPr>
      <w:bookmarkStart w:id="1826" w:name="_Toc1387"/>
      <w:r>
        <w:t>7009- مناسک الحج‏</w:t>
      </w:r>
      <w:bookmarkEnd w:id="1826"/>
    </w:p>
    <w:p>
      <w:pPr>
        <w:pStyle w:val="BookText"/>
      </w:pPr>
      <w:r>
        <w:rPr>
          <w:rFonts w:ascii="IRNazanin" w:hAnsi="IRNazanin" w:eastAsia="IRNazanin" w:cs="IRNazanin"/>
          <w:lang w:bidi="fa-IR"/>
          <w:color w:val="111111"/>
          <w:sz w:val="28"/>
          <w:szCs w:val="28"/>
          <w:rtl/>
        </w:rPr>
        <w:t xml:space="preserve">فارسی، للحاج السید عبد الهادی بن إسماعیل الحسینی الشیرازی، طبع بالنجف بقطع صغیر فی 91 ص.</w:t>
      </w:r>
    </w:p>
    <w:p>
      <w:pPr>
        <w:pStyle w:val="Heading3"/>
      </w:pPr>
      <w:bookmarkStart w:id="1827" w:name="_Toc1388"/>
      <w:r>
        <w:t>7010- مناسک الحج‏</w:t>
      </w:r>
      <w:bookmarkEnd w:id="1827"/>
    </w:p>
    <w:p>
      <w:pPr>
        <w:pStyle w:val="BookText"/>
      </w:pPr>
      <w:r>
        <w:rPr>
          <w:rFonts w:ascii="IRNazanin" w:hAnsi="IRNazanin" w:eastAsia="IRNazanin" w:cs="IRNazanin"/>
          <w:lang w:bidi="fa-IR"/>
          <w:color w:val="111111"/>
          <w:sz w:val="28"/>
          <w:szCs w:val="28"/>
          <w:rtl/>
        </w:rPr>
        <w:t xml:space="preserve">لأبی العباس عبید الله بن أحمد بن نهیک، الشیخ الصدوق الثقة النخعی، شیخ حمید بن زیاد الذی توفی سنة عشر و ثلاثمائة 310.</w:t>
      </w:r>
    </w:p>
    <w:p>
      <w:pPr>
        <w:pStyle w:val="Heading3"/>
      </w:pPr>
      <w:bookmarkStart w:id="1828" w:name="_Toc1389"/>
      <w:r>
        <w:t>7011- مناسک الحج‏</w:t>
      </w:r>
      <w:bookmarkEnd w:id="1828"/>
    </w:p>
    <w:p>
      <w:pPr>
        <w:pStyle w:val="BookText"/>
      </w:pPr>
      <w:r>
        <w:rPr>
          <w:rFonts w:ascii="IRNazanin" w:hAnsi="IRNazanin" w:eastAsia="IRNazanin" w:cs="IRNazanin"/>
          <w:lang w:bidi="fa-IR"/>
          <w:color w:val="111111"/>
          <w:sz w:val="28"/>
          <w:szCs w:val="28"/>
          <w:rtl/>
        </w:rPr>
        <w:t xml:space="preserve">للسید الحاج میرزا عسکری بن المیرزا هدایة الله بن المیرزا مهدی، الشهید الرضوی (1211- 1280) ذکره فی فردوس التواریخ.</w:t>
      </w:r>
    </w:p>
    <w:p>
      <w:pPr>
        <w:pStyle w:val="Heading3"/>
      </w:pPr>
      <w:bookmarkStart w:id="1829" w:name="_Toc1390"/>
      <w:r>
        <w:t>7012- مناسک الحج‏</w:t>
      </w:r>
      <w:bookmarkEnd w:id="1829"/>
    </w:p>
    <w:p>
      <w:pPr>
        <w:pStyle w:val="BookText"/>
      </w:pPr>
      <w:r>
        <w:rPr>
          <w:rFonts w:ascii="IRNazanin" w:hAnsi="IRNazanin" w:eastAsia="IRNazanin" w:cs="IRNazanin"/>
          <w:lang w:bidi="fa-IR"/>
          <w:color w:val="111111"/>
          <w:sz w:val="28"/>
          <w:szCs w:val="28"/>
          <w:rtl/>
        </w:rPr>
        <w:t xml:space="preserve">للسید أبی العباس عقیل بن الحسین، من ولد محمد بن الحنفیة، قرأ علیه المفید عبد الرحمن النیسابوری، ذکره الشیخ منتجب الدین و کان حیا سنة عشرین و أربعمائة 420. و مر تفصیله فی الأمالی.</w:t>
      </w:r>
    </w:p>
    <w:p>
      <w:pPr>
        <w:pStyle w:val="Heading3"/>
      </w:pPr>
      <w:bookmarkStart w:id="1830" w:name="_Toc1391"/>
      <w:r>
        <w:t>7013- مناسک الحج‏</w:t>
      </w:r>
      <w:bookmarkEnd w:id="1830"/>
    </w:p>
    <w:p>
      <w:pPr>
        <w:pStyle w:val="BookText"/>
      </w:pPr>
      <w:r>
        <w:rPr>
          <w:rFonts w:ascii="IRNazanin" w:hAnsi="IRNazanin" w:eastAsia="IRNazanin" w:cs="IRNazanin"/>
          <w:lang w:bidi="fa-IR"/>
          <w:color w:val="111111"/>
          <w:sz w:val="28"/>
          <w:szCs w:val="28"/>
          <w:rtl/>
        </w:rPr>
        <w:t xml:space="preserve">کبیر، للسید علی بن إبراهیم بن علی بن إبراهیم بن أبی شبانه البحرانی، و هو مبسوط کما حکاه الشیخ محمد صالح البحرانی المعاصر، صاحب الدرة الثمینة و السید علی هذا من أجداد السید ناصر بن عبد الصمد ساکن البصرة، و رئیسها المتوفی رجب سنة 1331، و قال الشیخ علی فی أنوار البدرین إن النسخة عنده” الشیخ علی” و معها مزار کبیر- للنبی و أئمة البقیع- و منسکه کبیر مع الاستدلال و نقل الأقوال، و السید علی هذا تلمیذ الشیخ سلیمان الماحوزی صاحب البلغة المتوفی سنة 1121 و جامع دیوانه کما مر.</w:t>
      </w:r>
    </w:p>
    <w:p>
      <w:pPr>
        <w:pStyle w:val="Heading3"/>
      </w:pPr>
      <w:bookmarkStart w:id="1831" w:name="_Toc1392"/>
      <w:r>
        <w:t>7014- مناسک الحج‏</w:t>
      </w:r>
      <w:bookmarkEnd w:id="1831"/>
    </w:p>
    <w:p>
      <w:pPr>
        <w:pStyle w:val="BookText"/>
      </w:pPr>
      <w:r>
        <w:rPr>
          <w:rFonts w:ascii="IRNazanin" w:hAnsi="IRNazanin" w:eastAsia="IRNazanin" w:cs="IRNazanin"/>
          <w:lang w:bidi="fa-IR"/>
          <w:color w:val="111111"/>
          <w:sz w:val="28"/>
          <w:szCs w:val="28"/>
          <w:rtl/>
        </w:rPr>
        <w:t xml:space="preserve">الفارسی، للشیخ محمد علی بن الشیخ أبی طالب الزاهدی الجیلانی الأصفهانی المولد، المتوفی ببنارس الهند سنة 1181، قال فی فهرست کتبه إنه کتبه فی أثناء سفر الحجاز.</w:t>
      </w:r>
    </w:p>
    <w:p>
      <w:pPr>
        <w:pStyle w:val="Heading3"/>
      </w:pPr>
      <w:bookmarkStart w:id="1832" w:name="_Toc1393"/>
      <w:r>
        <w:t>7015- مناسک الحج‏</w:t>
      </w:r>
      <w:bookmarkEnd w:id="1832"/>
    </w:p>
    <w:p>
      <w:pPr>
        <w:pStyle w:val="BookText"/>
      </w:pPr>
      <w:r>
        <w:rPr>
          <w:rFonts w:ascii="IRNazanin" w:hAnsi="IRNazanin" w:eastAsia="IRNazanin" w:cs="IRNazanin"/>
          <w:lang w:bidi="fa-IR"/>
          <w:color w:val="111111"/>
          <w:sz w:val="28"/>
          <w:szCs w:val="28"/>
          <w:rtl/>
        </w:rPr>
        <w:t xml:space="preserve">و أسراره، للمولی المعاصر محمد علی بن أحمد القراچه‏داغی الأنصاری، ذکره فی فهرست کتبه.</w:t>
      </w:r>
    </w:p>
    <w:p>
      <w:pPr>
        <w:pStyle w:val="Heading3"/>
      </w:pPr>
      <w:bookmarkStart w:id="1833" w:name="_Toc1394"/>
      <w:r>
        <w:t>7016- مناسک الحج‏</w:t>
      </w:r>
      <w:bookmarkEnd w:id="1833"/>
    </w:p>
    <w:p>
      <w:pPr>
        <w:pStyle w:val="BookText"/>
      </w:pPr>
      <w:r>
        <w:rPr>
          <w:rFonts w:ascii="IRNazanin" w:hAnsi="IRNazanin" w:eastAsia="IRNazanin" w:cs="IRNazanin"/>
          <w:lang w:bidi="fa-IR"/>
          <w:color w:val="111111"/>
          <w:sz w:val="28"/>
          <w:szCs w:val="28"/>
          <w:rtl/>
        </w:rPr>
        <w:t xml:space="preserve">فارسی، للشیخ محمد علی بن محمد باقر الأصفهانی ثقة الإسلام، المتوفی سنة 1318، مطبوع.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64" w:name="pg11374_165405"/>
    <w:bookmarkEnd w:id="264"/>
    <w:p>
      <w:pPr>
        <w:pStyle w:val="Heading3"/>
      </w:pPr>
      <w:bookmarkStart w:id="1834" w:name="_Toc1395"/>
      <w:r>
        <w:t>7017- مناسک الحج الأولی‏</w:t>
      </w:r>
      <w:bookmarkEnd w:id="1834"/>
    </w:p>
    <w:p>
      <w:pPr>
        <w:pStyle w:val="Heading3"/>
      </w:pPr>
      <w:bookmarkStart w:id="1835" w:name="_Toc1396"/>
      <w:r>
        <w:t>7018- مناسک الحج الثانیة</w:t>
      </w:r>
      <w:bookmarkEnd w:id="1835"/>
    </w:p>
    <w:p>
      <w:pPr>
        <w:pStyle w:val="Heading3"/>
      </w:pPr>
      <w:bookmarkStart w:id="1836" w:name="_Toc1397"/>
      <w:r>
        <w:t>7019- مناسک الحج الثالثة</w:t>
      </w:r>
      <w:bookmarkEnd w:id="1836"/>
    </w:p>
    <w:p>
      <w:pPr>
        <w:pStyle w:val="Heading3"/>
      </w:pPr>
      <w:bookmarkStart w:id="1837" w:name="_Toc1398"/>
      <w:r>
        <w:t>7020- مناسک الحج الرابعة</w:t>
      </w:r>
      <w:bookmarkEnd w:id="1837"/>
    </w:p>
    <w:p>
      <w:pPr>
        <w:pStyle w:val="Heading3"/>
      </w:pPr>
      <w:bookmarkStart w:id="1838" w:name="_Toc1399"/>
      <w:r>
        <w:t>7021- مناسک الحج الخامسة</w:t>
      </w:r>
      <w:bookmarkEnd w:id="1838"/>
    </w:p>
    <w:p>
      <w:pPr>
        <w:pStyle w:val="BookText"/>
      </w:pPr>
      <w:r>
        <w:rPr>
          <w:rFonts w:ascii="IRNazanin" w:hAnsi="IRNazanin" w:eastAsia="IRNazanin" w:cs="IRNazanin"/>
          <w:lang w:bidi="fa-IR"/>
          <w:color w:val="111111"/>
          <w:sz w:val="28"/>
          <w:szCs w:val="28"/>
          <w:rtl/>
        </w:rPr>
        <w:t xml:space="preserve">کلها فارسی و کلها للمولی الآقا محمد علی الکرمانشاهی ابن الوحید الآقا باقر البهبهانی، المتوفی سنة ستة عشر و مائتین و ألف 1216، و هذه الخمسة بین مبسوطة و مختصرة و قد عرب الوسطی منها الشیخ أبی علی محمد بن إسماعیل الحائری صاحب الرجال کما أنه عرب أیضا مناسک والده البهبهانی، و صرح فی ترجمه الوحید بجمیع ما ذکرناه، و مر للکرمانشاهی رسالة انتخاب الزاد فی المناسک فی (2: 359) و له أیضا رسالة دلیل الناسک فی مهمات الحج و مقالة سد الرمق فی مناسک حج التمتع.</w:t>
      </w:r>
    </w:p>
    <w:p>
      <w:pPr>
        <w:pStyle w:val="Heading3"/>
      </w:pPr>
      <w:bookmarkStart w:id="1839" w:name="_Toc1400"/>
      <w:r>
        <w:t>7022- مناسک الحج‏</w:t>
      </w:r>
      <w:bookmarkEnd w:id="1839"/>
    </w:p>
    <w:p>
      <w:pPr>
        <w:pStyle w:val="BookText"/>
      </w:pPr>
      <w:r>
        <w:rPr>
          <w:rFonts w:ascii="IRNazanin" w:hAnsi="IRNazanin" w:eastAsia="IRNazanin" w:cs="IRNazanin"/>
          <w:lang w:bidi="fa-IR"/>
          <w:color w:val="111111"/>
          <w:sz w:val="28"/>
          <w:szCs w:val="28"/>
          <w:rtl/>
        </w:rPr>
        <w:t xml:space="preserve">لعلی بن جعفر الصادق علیه السلام ، أبی الحسن العریضی، یروی عن أبیه و أخیه موسی و أدرک الجواد علیه السلام ، ذکره الشیخ فی الفهرست.</w:t>
      </w:r>
    </w:p>
    <w:p>
      <w:pPr>
        <w:pStyle w:val="Heading3"/>
      </w:pPr>
      <w:bookmarkStart w:id="1840" w:name="_Toc1401"/>
      <w:r>
        <w:t>7023- مناسک الحج‏</w:t>
      </w:r>
      <w:bookmarkEnd w:id="1840"/>
    </w:p>
    <w:p>
      <w:pPr>
        <w:pStyle w:val="BookText"/>
      </w:pPr>
      <w:r>
        <w:rPr>
          <w:rFonts w:ascii="IRNazanin" w:hAnsi="IRNazanin" w:eastAsia="IRNazanin" w:cs="IRNazanin"/>
          <w:lang w:bidi="fa-IR"/>
          <w:color w:val="111111"/>
          <w:sz w:val="28"/>
          <w:szCs w:val="28"/>
          <w:rtl/>
        </w:rPr>
        <w:t xml:space="preserve">للشیخ علی بن جعفر بن زین الدین علی- أم الحدیث- ابن سلیمان القدمی البحرانی، المتوفی سنة 1131، ذکره الشیخ عبد الله السماهیجی فی إجازته للشیخ ناصر الجارودی.</w:t>
      </w:r>
    </w:p>
    <w:p>
      <w:pPr>
        <w:pStyle w:val="Heading3"/>
      </w:pPr>
      <w:bookmarkStart w:id="1841" w:name="_Toc1402"/>
      <w:r>
        <w:t>7024- مناسک الحج‏</w:t>
      </w:r>
      <w:bookmarkEnd w:id="1841"/>
    </w:p>
    <w:p>
      <w:pPr>
        <w:pStyle w:val="BookText"/>
      </w:pPr>
      <w:r>
        <w:rPr>
          <w:rFonts w:ascii="IRNazanin" w:hAnsi="IRNazanin" w:eastAsia="IRNazanin" w:cs="IRNazanin"/>
          <w:lang w:bidi="fa-IR"/>
          <w:color w:val="111111"/>
          <w:sz w:val="28"/>
          <w:szCs w:val="28"/>
          <w:rtl/>
        </w:rPr>
        <w:t xml:space="preserve">للشیخ علی بن جواد المرندی النجفی، المولود سنة 1287، فارسی طبع فی النجف سنة 1344.</w:t>
      </w:r>
    </w:p>
    <w:p>
      <w:pPr>
        <w:pStyle w:val="Heading3"/>
      </w:pPr>
      <w:bookmarkStart w:id="1842" w:name="_Toc1403"/>
      <w:r>
        <w:t>7025- مناسک الحج‏</w:t>
      </w:r>
      <w:bookmarkEnd w:id="1842"/>
    </w:p>
    <w:p>
      <w:pPr>
        <w:pStyle w:val="BookText"/>
      </w:pPr>
      <w:r>
        <w:rPr>
          <w:rFonts w:ascii="IRNazanin" w:hAnsi="IRNazanin" w:eastAsia="IRNazanin" w:cs="IRNazanin"/>
          <w:lang w:bidi="fa-IR"/>
          <w:color w:val="111111"/>
          <w:sz w:val="28"/>
          <w:szCs w:val="28"/>
          <w:rtl/>
        </w:rPr>
        <w:t xml:space="preserve">لأبی الحسن علی بن الحسن بن علی بن فضال الفطحی الثقة، یروی عنه أحمد بن محمد بن سعید- یعنی ابن عقدة- الذی توفی سنة ثلاث و ثلاثین و ثلاثمائة 333.</w:t>
      </w:r>
    </w:p>
    <w:p>
      <w:pPr>
        <w:pStyle w:val="Heading3"/>
      </w:pPr>
      <w:bookmarkStart w:id="1843" w:name="_Toc1404"/>
      <w:r>
        <w:t>7026- مناسک الحج‏</w:t>
      </w:r>
      <w:bookmarkEnd w:id="1843"/>
    </w:p>
    <w:p>
      <w:pPr>
        <w:pStyle w:val="BookText"/>
      </w:pPr>
      <w:r>
        <w:rPr>
          <w:rFonts w:ascii="IRNazanin" w:hAnsi="IRNazanin" w:eastAsia="IRNazanin" w:cs="IRNazanin"/>
          <w:lang w:bidi="fa-IR"/>
          <w:color w:val="111111"/>
          <w:sz w:val="28"/>
          <w:szCs w:val="28"/>
          <w:rtl/>
        </w:rPr>
        <w:t xml:space="preserve">لأبی الحسن علی بن الحسین بن موسی بن بابویه القمی- والد الصدوق- المرجوع إلی کتابه عند إعواز النصوص، المتوفی لیلة تناثر النجوم من سنة تسع و عشرین و ثلاثمائة 329، ذکره النجاشی کسابقه.</w:t>
      </w:r>
    </w:p>
    <w:p>
      <w:pPr>
        <w:pStyle w:val="Heading3"/>
      </w:pPr>
      <w:bookmarkStart w:id="1844" w:name="_Toc1405"/>
      <w:r>
        <w:t>7027- مناسک الحج‏</w:t>
      </w:r>
      <w:bookmarkEnd w:id="1844"/>
    </w:p>
    <w:p>
      <w:pPr>
        <w:pStyle w:val="BookText"/>
      </w:pPr>
      <w:r>
        <w:rPr>
          <w:rFonts w:ascii="IRNazanin" w:hAnsi="IRNazanin" w:eastAsia="IRNazanin" w:cs="IRNazanin"/>
          <w:lang w:bidi="fa-IR"/>
          <w:color w:val="111111"/>
          <w:sz w:val="28"/>
          <w:szCs w:val="28"/>
          <w:rtl/>
        </w:rPr>
        <w:t xml:space="preserve">للسید علی، صاحب البرهان ابن السید محمد رضا بن السید مهدی بحر العلوم الطباطبائی النجفی، المتوفی سنة 1298، الموجود منه‏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65" w:name="pg11374_165406"/>
    <w:bookmarkEnd w:id="265"/>
    <w:p>
      <w:pPr>
        <w:pStyle w:val="BookText"/>
      </w:pPr>
      <w:r>
        <w:rPr>
          <w:rFonts w:ascii="IRNazanin" w:hAnsi="IRNazanin" w:eastAsia="IRNazanin" w:cs="IRNazanin"/>
          <w:lang w:bidi="fa-IR"/>
          <w:color w:val="111111"/>
          <w:sz w:val="28"/>
          <w:szCs w:val="28"/>
          <w:rtl/>
        </w:rPr>
        <w:t xml:space="preserve">بخط المصنف عند السید جعفر بن السید باقر بن المصنف کراسة منه و ضاعت بقیة أجزائه فی سفر المصنف إلی الحج.</w:t>
      </w:r>
    </w:p>
    <w:p>
      <w:pPr>
        <w:pStyle w:val="Heading3"/>
      </w:pPr>
      <w:bookmarkStart w:id="1845" w:name="_Toc1406"/>
      <w:r>
        <w:t>7028- مناسک الحج‏</w:t>
      </w:r>
      <w:bookmarkEnd w:id="1845"/>
    </w:p>
    <w:p>
      <w:pPr>
        <w:pStyle w:val="BookText"/>
      </w:pPr>
      <w:r>
        <w:rPr>
          <w:rFonts w:ascii="IRNazanin" w:hAnsi="IRNazanin" w:eastAsia="IRNazanin" w:cs="IRNazanin"/>
          <w:lang w:bidi="fa-IR"/>
          <w:color w:val="111111"/>
          <w:sz w:val="28"/>
          <w:szCs w:val="28"/>
          <w:rtl/>
        </w:rPr>
        <w:t xml:space="preserve">للشیخ زین الدین علی بن سلیمان بن درویش البحرانی القدمی، المتوفی سنة أربع و ستین و ألف 1064، قال الشیخ سلیمان بن عبد الله الماحوزی فی رسالة علماء البحرین: إن مناسکه مع أکثر تصانیفه موجود عندی” الشیخ سلیمان بن عبد الله الماحوزی”.</w:t>
      </w:r>
    </w:p>
    <w:p>
      <w:pPr>
        <w:pStyle w:val="Heading3"/>
      </w:pPr>
      <w:bookmarkStart w:id="1846" w:name="_Toc1407"/>
      <w:r>
        <w:t>7029- مناسک الحج‏</w:t>
      </w:r>
      <w:bookmarkEnd w:id="1846"/>
    </w:p>
    <w:p>
      <w:pPr>
        <w:pStyle w:val="BookText"/>
      </w:pPr>
      <w:r>
        <w:rPr>
          <w:rFonts w:ascii="IRNazanin" w:hAnsi="IRNazanin" w:eastAsia="IRNazanin" w:cs="IRNazanin"/>
          <w:lang w:bidi="fa-IR"/>
          <w:color w:val="111111"/>
          <w:sz w:val="28"/>
          <w:szCs w:val="28"/>
          <w:rtl/>
        </w:rPr>
        <w:t xml:space="preserve">للمحقق الکرکی، الشیخ نور الدین أبی الحسن علی بن عبد العالی، المتوفی سنة أربعین و تسعمائة 940، و النسخة فی (الرضویة). أوله:</w:t>
      </w:r>
    </w:p>
    <w:p>
      <w:pPr>
        <w:pStyle w:val="BookText"/>
      </w:pPr>
      <w:r>
        <w:rPr>
          <w:rFonts w:ascii="IRNazanin" w:hAnsi="IRNazanin" w:eastAsia="IRNazanin" w:cs="IRNazanin"/>
          <w:lang w:bidi="fa-IR"/>
          <w:color w:val="111111"/>
          <w:sz w:val="28"/>
          <w:szCs w:val="28"/>
          <w:rtl/>
        </w:rPr>
        <w:t xml:space="preserve">[الحمد لله علی سوابغ نعمه الفوار]. من وقف خواجه شیر أحمد. و شرحه تلمیذ المصنف الشیخ شرف الدین الیزدی و سمی الشرح ب هدیة الناج.</w:t>
      </w:r>
    </w:p>
    <w:p>
      <w:pPr>
        <w:pStyle w:val="Heading3"/>
      </w:pPr>
      <w:bookmarkStart w:id="1847" w:name="_Toc1408"/>
      <w:r>
        <w:t>7030- مناسک الحج‏</w:t>
      </w:r>
      <w:bookmarkEnd w:id="1847"/>
    </w:p>
    <w:p>
      <w:pPr>
        <w:pStyle w:val="BookText"/>
      </w:pPr>
      <w:r>
        <w:rPr>
          <w:rFonts w:ascii="IRNazanin" w:hAnsi="IRNazanin" w:eastAsia="IRNazanin" w:cs="IRNazanin"/>
          <w:lang w:bidi="fa-IR"/>
          <w:color w:val="111111"/>
          <w:sz w:val="28"/>
          <w:szCs w:val="28"/>
          <w:rtl/>
        </w:rPr>
        <w:t xml:space="preserve">فارسی، لشیخنا المیرزا محمد علی الرشتی النجفی، المتوفی سنة 1334، عن اثنین و ثمانین سنة، و النسخة عند حفیده” المؤلف” الشیخ مرتضی.</w:t>
      </w:r>
    </w:p>
    <w:p>
      <w:pPr>
        <w:pStyle w:val="Heading3"/>
      </w:pPr>
      <w:bookmarkStart w:id="1848" w:name="_Toc1409"/>
      <w:r>
        <w:t>7031- مناسک الحج‏</w:t>
      </w:r>
      <w:bookmarkEnd w:id="1848"/>
    </w:p>
    <w:p>
      <w:pPr>
        <w:pStyle w:val="BookText"/>
      </w:pPr>
      <w:r>
        <w:rPr>
          <w:rFonts w:ascii="IRNazanin" w:hAnsi="IRNazanin" w:eastAsia="IRNazanin" w:cs="IRNazanin"/>
          <w:lang w:bidi="fa-IR"/>
          <w:color w:val="111111"/>
          <w:sz w:val="28"/>
          <w:szCs w:val="28"/>
          <w:rtl/>
        </w:rPr>
        <w:t xml:space="preserve">فارسی، للحاج شیخ علی أکبر الخوانساری، المولود 1300، رأیته عنده” الحاج شیخ علی أکبر الخوانساری”.</w:t>
      </w:r>
    </w:p>
    <w:p>
      <w:pPr>
        <w:pStyle w:val="Heading3"/>
      </w:pPr>
      <w:bookmarkStart w:id="1849" w:name="_Toc1410"/>
      <w:r>
        <w:t>7032- مناسک الحج‏</w:t>
      </w:r>
      <w:bookmarkEnd w:id="1849"/>
    </w:p>
    <w:p>
      <w:pPr>
        <w:pStyle w:val="BookText"/>
      </w:pPr>
      <w:r>
        <w:rPr>
          <w:rFonts w:ascii="IRNazanin" w:hAnsi="IRNazanin" w:eastAsia="IRNazanin" w:cs="IRNazanin"/>
          <w:lang w:bidi="fa-IR"/>
          <w:color w:val="111111"/>
          <w:sz w:val="28"/>
          <w:szCs w:val="28"/>
          <w:rtl/>
        </w:rPr>
        <w:t xml:space="preserve">للشیخ محمد علی المعصومی البهبهانی (1291- 1372) مؤلف قواعد الإمامیة موجود عند ولده” المؤلف” الشیخ عبد الله المعصومی.</w:t>
      </w:r>
    </w:p>
    <w:p>
      <w:pPr>
        <w:pStyle w:val="Heading3"/>
      </w:pPr>
      <w:bookmarkStart w:id="1850" w:name="_Toc1411"/>
      <w:r>
        <w:t>7033- مناسک الحج‏</w:t>
      </w:r>
      <w:bookmarkEnd w:id="1850"/>
    </w:p>
    <w:p>
      <w:pPr>
        <w:pStyle w:val="BookText"/>
      </w:pPr>
      <w:r>
        <w:rPr>
          <w:rFonts w:ascii="IRNazanin" w:hAnsi="IRNazanin" w:eastAsia="IRNazanin" w:cs="IRNazanin"/>
          <w:lang w:bidi="fa-IR"/>
          <w:color w:val="111111"/>
          <w:sz w:val="28"/>
          <w:szCs w:val="28"/>
          <w:rtl/>
        </w:rPr>
        <w:t xml:space="preserve">لملا علیا، فارسی طبع بإیران علی الحجر فی 1287 کما فی فهرست مشار.</w:t>
      </w:r>
    </w:p>
    <w:p>
      <w:pPr>
        <w:pStyle w:val="Heading3"/>
      </w:pPr>
      <w:bookmarkStart w:id="1851" w:name="_Toc1412"/>
      <w:r>
        <w:t>7034- مناسک الحج‏</w:t>
      </w:r>
      <w:bookmarkEnd w:id="1851"/>
    </w:p>
    <w:p>
      <w:pPr>
        <w:pStyle w:val="BookText"/>
      </w:pPr>
      <w:r>
        <w:rPr>
          <w:rFonts w:ascii="IRNazanin" w:hAnsi="IRNazanin" w:eastAsia="IRNazanin" w:cs="IRNazanin"/>
          <w:lang w:bidi="fa-IR"/>
          <w:color w:val="111111"/>
          <w:sz w:val="28"/>
          <w:szCs w:val="28"/>
          <w:rtl/>
        </w:rPr>
        <w:t xml:space="preserve">لتاج العلماء السید علی محمد بن محمد النقوی اللکهنوی، المتوفی سنة 1312، ذکره السید علی نقی فی مشاهیر علماء الهند.</w:t>
      </w:r>
    </w:p>
    <w:p>
      <w:pPr>
        <w:pStyle w:val="Heading3"/>
      </w:pPr>
      <w:bookmarkStart w:id="1852" w:name="_Toc1413"/>
      <w:r>
        <w:t>7035- مناسک الحج‏</w:t>
      </w:r>
      <w:bookmarkEnd w:id="1852"/>
    </w:p>
    <w:p>
      <w:pPr>
        <w:pStyle w:val="BookText"/>
      </w:pPr>
      <w:r>
        <w:rPr>
          <w:rFonts w:ascii="IRNazanin" w:hAnsi="IRNazanin" w:eastAsia="IRNazanin" w:cs="IRNazanin"/>
          <w:lang w:bidi="fa-IR"/>
          <w:color w:val="111111"/>
          <w:sz w:val="28"/>
          <w:szCs w:val="28"/>
          <w:rtl/>
        </w:rPr>
        <w:t xml:space="preserve">للشیخ علی نقی بن محمد هاشم الکمره‏إی، شیخ الإسلام بأصفهان و المتوفی سنة ستین و ألف 1060، ذکره فی الریاض و فی الأمل و رأیت النقل عنه فی حاشیة نسخه من عوالی اللآلی و المنقول عنه هو حدیث الصادق علیه السلام  فی الوظائف القلبیة للحج و الأسرار المعنویة له.</w:t>
      </w:r>
    </w:p>
    <w:p>
      <w:pPr>
        <w:pStyle w:val="Heading3"/>
      </w:pPr>
      <w:bookmarkStart w:id="1853" w:name="_Toc1414"/>
      <w:r>
        <w:t>7036- مناسک الحج‏</w:t>
      </w:r>
      <w:bookmarkEnd w:id="1853"/>
    </w:p>
    <w:p>
      <w:pPr>
        <w:pStyle w:val="BookText"/>
      </w:pPr>
      <w:r>
        <w:rPr>
          <w:rFonts w:ascii="IRNazanin" w:hAnsi="IRNazanin" w:eastAsia="IRNazanin" w:cs="IRNazanin"/>
          <w:lang w:bidi="fa-IR"/>
          <w:color w:val="111111"/>
          <w:sz w:val="28"/>
          <w:szCs w:val="28"/>
          <w:rtl/>
        </w:rPr>
        <w:t xml:space="preserve">لأبی أسود عمر بن محمد بن یزید الکوفی، الثقة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66" w:name="pg11374_165407"/>
    <w:bookmarkEnd w:id="266"/>
    <w:p>
      <w:pPr>
        <w:pStyle w:val="BookText"/>
      </w:pPr>
      <w:r>
        <w:rPr>
          <w:rFonts w:ascii="IRNazanin" w:hAnsi="IRNazanin" w:eastAsia="IRNazanin" w:cs="IRNazanin"/>
          <w:lang w:bidi="fa-IR"/>
          <w:color w:val="111111"/>
          <w:sz w:val="28"/>
          <w:szCs w:val="28"/>
          <w:rtl/>
        </w:rPr>
        <w:t xml:space="preserve">بیاع السابری، قال النجاشی: له کتاب فی مناسک الحج و فرائضه و ما هو مسنون من ذلک سمعه کله من أبی عبد الله الصادق علیه السلام .</w:t>
      </w:r>
    </w:p>
    <w:p>
      <w:pPr>
        <w:pStyle w:val="Heading3"/>
      </w:pPr>
      <w:bookmarkStart w:id="1854" w:name="_Toc1415"/>
      <w:r>
        <w:t>7037- مناسک الحج‏</w:t>
      </w:r>
      <w:bookmarkEnd w:id="1854"/>
    </w:p>
    <w:p>
      <w:pPr>
        <w:pStyle w:val="BookText"/>
      </w:pPr>
      <w:r>
        <w:rPr>
          <w:rFonts w:ascii="IRNazanin" w:hAnsi="IRNazanin" w:eastAsia="IRNazanin" w:cs="IRNazanin"/>
          <w:lang w:bidi="fa-IR"/>
          <w:color w:val="111111"/>
          <w:sz w:val="28"/>
          <w:szCs w:val="28"/>
          <w:rtl/>
        </w:rPr>
        <w:t xml:space="preserve">و أعمال المدینة، للشیخ عیسی بن حسن بن شبر ذیاب الخاقانی المعاصر، نزیل المحمرة طبع سنة 1324 و ترجمنا المصنف فی النقباء:</w:t>
      </w:r>
    </w:p>
    <w:p>
      <w:pPr>
        <w:pStyle w:val="BookText"/>
      </w:pPr>
      <w:r>
        <w:rPr>
          <w:rFonts w:ascii="IRNazanin" w:hAnsi="IRNazanin" w:eastAsia="IRNazanin" w:cs="IRNazanin"/>
          <w:lang w:bidi="fa-IR"/>
          <w:color w:val="111111"/>
          <w:sz w:val="28"/>
          <w:szCs w:val="28"/>
          <w:rtl/>
        </w:rPr>
        <w:t xml:space="preserve">1638 کما مر الرسالة العملیة فی (11: 217) و الفرائد النفیسة فی (16: 144)</w:t>
      </w:r>
    </w:p>
    <w:p>
      <w:pPr>
        <w:pStyle w:val="Heading3"/>
      </w:pPr>
      <w:bookmarkStart w:id="1855" w:name="_Toc1416"/>
      <w:r>
        <w:t>7038- مناسک الحج‏</w:t>
      </w:r>
      <w:bookmarkEnd w:id="1855"/>
    </w:p>
    <w:p>
      <w:pPr>
        <w:pStyle w:val="BookText"/>
      </w:pPr>
      <w:r>
        <w:rPr>
          <w:rFonts w:ascii="IRNazanin" w:hAnsi="IRNazanin" w:eastAsia="IRNazanin" w:cs="IRNazanin"/>
          <w:lang w:bidi="fa-IR"/>
          <w:color w:val="111111"/>
          <w:sz w:val="28"/>
          <w:szCs w:val="28"/>
          <w:rtl/>
        </w:rPr>
        <w:t xml:space="preserve">فارسی، للفاضل اللاریجانی، طبع باهتمام الحاج عباس علی الکتاب‏فروش بتبریز علی الحجر بقطع صغیر فی 1313</w:t>
      </w:r>
    </w:p>
    <w:p>
      <w:pPr>
        <w:pStyle w:val="Heading3"/>
      </w:pPr>
      <w:bookmarkStart w:id="1856" w:name="_Toc1417"/>
      <w:r>
        <w:t>7039- مناسک الحج‏</w:t>
      </w:r>
      <w:bookmarkEnd w:id="1856"/>
    </w:p>
    <w:p>
      <w:pPr>
        <w:pStyle w:val="BookText"/>
      </w:pPr>
      <w:r>
        <w:rPr>
          <w:rFonts w:ascii="IRNazanin" w:hAnsi="IRNazanin" w:eastAsia="IRNazanin" w:cs="IRNazanin"/>
          <w:lang w:bidi="fa-IR"/>
          <w:color w:val="111111"/>
          <w:sz w:val="28"/>
          <w:szCs w:val="28"/>
          <w:rtl/>
        </w:rPr>
        <w:t xml:space="preserve">فارسی، للشیخ فضل الله بن الملا محمد حسن، المشهور بالعلامة المازندرانی الحائری، طبع بمبئی فی 1342 علی الحجر فی 120 ورق‏</w:t>
      </w:r>
    </w:p>
    <w:p>
      <w:pPr>
        <w:pStyle w:val="Heading3"/>
      </w:pPr>
      <w:bookmarkStart w:id="1857" w:name="_Toc1418"/>
      <w:r>
        <w:t>7040- مناسک الحج‏</w:t>
      </w:r>
      <w:bookmarkEnd w:id="1857"/>
    </w:p>
    <w:p>
      <w:pPr>
        <w:pStyle w:val="BookText"/>
      </w:pPr>
      <w:r>
        <w:rPr>
          <w:rFonts w:ascii="IRNazanin" w:hAnsi="IRNazanin" w:eastAsia="IRNazanin" w:cs="IRNazanin"/>
          <w:lang w:bidi="fa-IR"/>
          <w:color w:val="111111"/>
          <w:sz w:val="28"/>
          <w:szCs w:val="28"/>
          <w:rtl/>
        </w:rPr>
        <w:t xml:space="preserve">فارسی، للمیرزا محمد قاسم بن محمد تقی بن محمد قاسم الأردوبادی، المتوفی سنة 1333 بهمدان زائرا لمشهد الرضا علیه السلام  طبع بتبریز</w:t>
      </w:r>
    </w:p>
    <w:p>
      <w:pPr>
        <w:pStyle w:val="Heading3"/>
      </w:pPr>
      <w:bookmarkStart w:id="1858" w:name="_Toc1419"/>
      <w:r>
        <w:t>7041- مناسک الحج‏</w:t>
      </w:r>
      <w:bookmarkEnd w:id="1858"/>
    </w:p>
    <w:p>
      <w:pPr>
        <w:pStyle w:val="BookText"/>
      </w:pPr>
      <w:r>
        <w:rPr>
          <w:rFonts w:ascii="IRNazanin" w:hAnsi="IRNazanin" w:eastAsia="IRNazanin" w:cs="IRNazanin"/>
          <w:lang w:bidi="fa-IR"/>
          <w:color w:val="111111"/>
          <w:sz w:val="28"/>
          <w:szCs w:val="28"/>
          <w:rtl/>
        </w:rPr>
        <w:t xml:space="preserve">للحاج کریم خان بن إبراهیم خان القاجار، المتوفی سنة 1288، صاحب إرشاد العوام و غیره ترجمه بالفارسیة تلمیذه السید جعفر بن رضا الموسوی الحسینی السوقندی و النسخة عند المیرزا محمود الکلباسی‏</w:t>
      </w:r>
    </w:p>
    <w:p>
      <w:pPr>
        <w:pStyle w:val="Heading3"/>
      </w:pPr>
      <w:bookmarkStart w:id="1859" w:name="_Toc1420"/>
      <w:r>
        <w:t>7042- مناسک الحج‏</w:t>
      </w:r>
      <w:bookmarkEnd w:id="1859"/>
    </w:p>
    <w:p>
      <w:pPr>
        <w:pStyle w:val="BookText"/>
      </w:pPr>
      <w:r>
        <w:rPr>
          <w:rFonts w:ascii="IRNazanin" w:hAnsi="IRNazanin" w:eastAsia="IRNazanin" w:cs="IRNazanin"/>
          <w:lang w:bidi="fa-IR"/>
          <w:color w:val="111111"/>
          <w:sz w:val="28"/>
          <w:szCs w:val="28"/>
          <w:rtl/>
        </w:rPr>
        <w:t xml:space="preserve">المقصور علی أحکام حج التمتع، الظاهر أنه بخط السید محسن بن الحسن الأعرجی الکاظمی، المتوفی سبع و عشرین و مائتین و ألف 1227، ذکر فیه أنه کتب الفتاوی و الأحکام علی مقتضی الاحتیاط من کل ما قضی به اختیار فخر العلماء الأعلام من علماء عصرنا العظام المیر السید علی الطباطبائی الجدیر بمزید الإجلال و الإعظام متع الله بطول بقائه بقایا اللیالی و الأیام- کذا- و النسخة موجود فی خزانة (کبة)</w:t>
      </w:r>
    </w:p>
    <w:p>
      <w:pPr>
        <w:pStyle w:val="Heading3"/>
      </w:pPr>
      <w:bookmarkStart w:id="1860" w:name="_Toc1421"/>
      <w:r>
        <w:t>7043- مناسک الحج‏</w:t>
      </w:r>
      <w:bookmarkEnd w:id="1860"/>
    </w:p>
    <w:p>
      <w:pPr>
        <w:pStyle w:val="BookText"/>
      </w:pPr>
      <w:r>
        <w:rPr>
          <w:rFonts w:ascii="IRNazanin" w:hAnsi="IRNazanin" w:eastAsia="IRNazanin" w:cs="IRNazanin"/>
          <w:lang w:bidi="fa-IR"/>
          <w:color w:val="111111"/>
          <w:sz w:val="28"/>
          <w:szCs w:val="28"/>
          <w:rtl/>
        </w:rPr>
        <w:t xml:space="preserve">للمولی محمد محسن بن المولی محمد سمیع بن المولی حسین بن علم الهدی بن الفیض، نزیل کرمانشاه، فرغ منه (11 رجب 1221) لفظه فی بدء الأوسط من أول النصف الأخیر من عام (تاریخی) من الهجرة 1221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67" w:name="pg11374_165408"/>
    <w:bookmarkEnd w:id="267"/>
    <w:p>
      <w:pPr>
        <w:pStyle w:val="BookText"/>
      </w:pPr>
      <w:r>
        <w:rPr>
          <w:rFonts w:ascii="IRNazanin" w:hAnsi="IRNazanin" w:eastAsia="IRNazanin" w:cs="IRNazanin"/>
          <w:lang w:bidi="fa-IR"/>
          <w:color w:val="111111"/>
          <w:sz w:val="28"/>
          <w:szCs w:val="28"/>
          <w:rtl/>
        </w:rPr>
        <w:t xml:space="preserve">و النسخة عند حفیده” المؤلف” الحاج آقا ضیاء بن الحاج آقا مهدی بن محمد تقی بن محمد مهدی بن محمد محسن مصنف المناسک‏</w:t>
      </w:r>
    </w:p>
    <w:p>
      <w:pPr>
        <w:pStyle w:val="Heading3"/>
      </w:pPr>
      <w:bookmarkStart w:id="1861" w:name="_Toc1422"/>
      <w:r>
        <w:t>7044- مناسک الحج‏</w:t>
      </w:r>
      <w:bookmarkEnd w:id="1861"/>
    </w:p>
    <w:p>
      <w:pPr>
        <w:pStyle w:val="BookText"/>
      </w:pPr>
      <w:r>
        <w:rPr>
          <w:rFonts w:ascii="IRNazanin" w:hAnsi="IRNazanin" w:eastAsia="IRNazanin" w:cs="IRNazanin"/>
          <w:lang w:bidi="fa-IR"/>
          <w:color w:val="111111"/>
          <w:sz w:val="28"/>
          <w:szCs w:val="28"/>
          <w:rtl/>
        </w:rPr>
        <w:t xml:space="preserve">و أعمال المدینة، للسید محسن بن عبد الکریم الحسینی العاملی المعاصر، نزیل دمشق، ذکره فی فهرست کتبه و هو مطبوع سنة 1340</w:t>
      </w:r>
    </w:p>
    <w:p>
      <w:pPr>
        <w:pStyle w:val="Heading3"/>
      </w:pPr>
      <w:bookmarkStart w:id="1862" w:name="_Toc1423"/>
      <w:r>
        <w:t>7045- مناسک الحج‏</w:t>
      </w:r>
      <w:bookmarkEnd w:id="1862"/>
    </w:p>
    <w:p>
      <w:pPr>
        <w:pStyle w:val="BookText"/>
      </w:pPr>
      <w:r>
        <w:rPr>
          <w:rFonts w:ascii="IRNazanin" w:hAnsi="IRNazanin" w:eastAsia="IRNazanin" w:cs="IRNazanin"/>
          <w:lang w:bidi="fa-IR"/>
          <w:color w:val="111111"/>
          <w:sz w:val="28"/>
          <w:szCs w:val="28"/>
          <w:rtl/>
        </w:rPr>
        <w:t xml:space="preserve">فارسی، للحاج میرزا محسن بن الحاج عبد الله الأردبیلی، المتوفی بها سنة 1294، النسخة عند ولده” المؤلف” المعاصر المیرزا علی أکبر الأردبیلی، و مرت ترجمته فی ثمار القرار طبع‏</w:t>
      </w:r>
    </w:p>
    <w:p>
      <w:pPr>
        <w:pStyle w:val="Heading3"/>
      </w:pPr>
      <w:bookmarkStart w:id="1863" w:name="_Toc1424"/>
      <w:r>
        <w:t>7046- مناسک الحج‏</w:t>
      </w:r>
      <w:bookmarkEnd w:id="1863"/>
    </w:p>
    <w:p>
      <w:pPr>
        <w:pStyle w:val="BookText"/>
      </w:pPr>
      <w:r>
        <w:rPr>
          <w:rFonts w:ascii="IRNazanin" w:hAnsi="IRNazanin" w:eastAsia="IRNazanin" w:cs="IRNazanin"/>
          <w:lang w:bidi="fa-IR"/>
          <w:color w:val="111111"/>
          <w:sz w:val="28"/>
          <w:szCs w:val="28"/>
          <w:rtl/>
        </w:rPr>
        <w:t xml:space="preserve">للشیخ محسن بن الحاج مرتضی الأعسم النجفی صاحب کشف الظلام المتوفی سنة 1238، و النسخة مع رسالة الصلاة له عند المیرزا علی آقا بن سیدنا الشیرازی‏</w:t>
      </w:r>
    </w:p>
    <w:p>
      <w:pPr>
        <w:pStyle w:val="Heading3"/>
      </w:pPr>
      <w:bookmarkStart w:id="1864" w:name="_Toc1425"/>
      <w:r>
        <w:t>7047- مناسک الحج‏</w:t>
      </w:r>
      <w:bookmarkEnd w:id="1864"/>
    </w:p>
    <w:p>
      <w:pPr>
        <w:pStyle w:val="BookText"/>
      </w:pPr>
      <w:r>
        <w:rPr>
          <w:rFonts w:ascii="IRNazanin" w:hAnsi="IRNazanin" w:eastAsia="IRNazanin" w:cs="IRNazanin"/>
          <w:lang w:bidi="fa-IR"/>
          <w:color w:val="111111"/>
          <w:sz w:val="28"/>
          <w:szCs w:val="28"/>
          <w:rtl/>
        </w:rPr>
        <w:t xml:space="preserve">الحاوی لتمام الاحتیاطات، للشیخ محسن بن الشیخ علی بن الشیخ حسین العصامی النجفی المعاصر، و النسخة عند ولده” المؤلف” الشیخ موسی‏</w:t>
      </w:r>
    </w:p>
    <w:p>
      <w:pPr>
        <w:pStyle w:val="Heading3"/>
      </w:pPr>
      <w:bookmarkStart w:id="1865" w:name="_Toc1426"/>
      <w:r>
        <w:t>7048- مناسک الحج‏</w:t>
      </w:r>
      <w:bookmarkEnd w:id="1865"/>
    </w:p>
    <w:p>
      <w:pPr>
        <w:pStyle w:val="BookText"/>
      </w:pPr>
      <w:r>
        <w:rPr>
          <w:rFonts w:ascii="IRNazanin" w:hAnsi="IRNazanin" w:eastAsia="IRNazanin" w:cs="IRNazanin"/>
          <w:lang w:bidi="fa-IR"/>
          <w:color w:val="111111"/>
          <w:sz w:val="28"/>
          <w:szCs w:val="28"/>
          <w:rtl/>
        </w:rPr>
        <w:t xml:space="preserve">للسید محسن الحکیم، و هو شرح علی مناسک الحج الفتوائی الذی استخرجه المیرزا محمد حسین النائنی من کتابه الوسیلة فرغ من الشرح سنة 1356</w:t>
      </w:r>
    </w:p>
    <w:p>
      <w:pPr>
        <w:pStyle w:val="Heading3"/>
      </w:pPr>
      <w:bookmarkStart w:id="1866" w:name="_Toc1427"/>
      <w:r>
        <w:t>7049- مناسک الحج‏</w:t>
      </w:r>
      <w:bookmarkEnd w:id="1866"/>
    </w:p>
    <w:p>
      <w:pPr>
        <w:pStyle w:val="BookText"/>
      </w:pPr>
      <w:r>
        <w:rPr>
          <w:rFonts w:ascii="IRNazanin" w:hAnsi="IRNazanin" w:eastAsia="IRNazanin" w:cs="IRNazanin"/>
          <w:lang w:bidi="fa-IR"/>
          <w:color w:val="111111"/>
          <w:sz w:val="28"/>
          <w:szCs w:val="28"/>
          <w:rtl/>
        </w:rPr>
        <w:t xml:space="preserve">لأبی أحمد محمد بن أبی عمیر زیاد بن عیسی الأزدی الثقة، الذی لا یروی الا عن ثقة، المتوفی سنة سبعة عشر و مائتین 217</w:t>
      </w:r>
    </w:p>
    <w:p>
      <w:pPr>
        <w:pStyle w:val="Heading3"/>
      </w:pPr>
      <w:bookmarkStart w:id="1867" w:name="_Toc1428"/>
      <w:r>
        <w:t>7050- مناسک الحج‏</w:t>
      </w:r>
      <w:bookmarkEnd w:id="1867"/>
    </w:p>
    <w:p>
      <w:pPr>
        <w:pStyle w:val="BookText"/>
      </w:pPr>
      <w:r>
        <w:rPr>
          <w:rFonts w:ascii="IRNazanin" w:hAnsi="IRNazanin" w:eastAsia="IRNazanin" w:cs="IRNazanin"/>
          <w:lang w:bidi="fa-IR"/>
          <w:color w:val="111111"/>
          <w:sz w:val="28"/>
          <w:szCs w:val="28"/>
          <w:rtl/>
        </w:rPr>
        <w:t xml:space="preserve">لأبی علی الإسکافی محمد بن أحمد بن الجنید، شیخ مشایخ النجاشی، الذی ذکره و المناسک و إن ذکر فیه مرتین، لکنه لیس فی الکلام قرینه التعدد فیحتمل التکرار</w:t>
      </w:r>
    </w:p>
    <w:p>
      <w:pPr>
        <w:pStyle w:val="Heading3"/>
      </w:pPr>
      <w:bookmarkStart w:id="1868" w:name="_Toc1429"/>
      <w:r>
        <w:t>7051- مناسک الحج‏</w:t>
      </w:r>
      <w:bookmarkEnd w:id="1868"/>
    </w:p>
    <w:p>
      <w:pPr>
        <w:pStyle w:val="BookText"/>
      </w:pPr>
      <w:r>
        <w:rPr>
          <w:rFonts w:ascii="IRNazanin" w:hAnsi="IRNazanin" w:eastAsia="IRNazanin" w:cs="IRNazanin"/>
          <w:lang w:bidi="fa-IR"/>
          <w:color w:val="111111"/>
          <w:sz w:val="28"/>
          <w:szCs w:val="28"/>
          <w:rtl/>
        </w:rPr>
        <w:t xml:space="preserve">للشیخ أبی علی محمد بن إسماعیل الحائری الرجالی المتوفی راجعا عن الحج فی النجف سنة 1216، فی واجبات الحج و محرماته و مکروهاته و اختصره من حج ریاض المسائل کما فی نجوم السماء و ترجمه‏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68" w:name="pg11374_165409"/>
    <w:bookmarkEnd w:id="268"/>
    <w:p>
      <w:pPr>
        <w:pStyle w:val="BookText"/>
      </w:pPr>
      <w:r>
        <w:rPr>
          <w:rFonts w:ascii="IRNazanin" w:hAnsi="IRNazanin" w:eastAsia="IRNazanin" w:cs="IRNazanin"/>
          <w:lang w:bidi="fa-IR"/>
          <w:color w:val="111111"/>
          <w:sz w:val="28"/>
          <w:szCs w:val="28"/>
          <w:rtl/>
        </w:rPr>
        <w:t xml:space="preserve">نفسه فی باب الکنی من کتابه و اسمه النخبة الوجیزة کما یأتی و له معرب مناسک الحج لأستاذه الوحید البهبهانی و معرب مناسک ولده الآقا محمد علی، کما صرح بهما فی ترجمه أستاذه المذکور</w:t>
      </w:r>
    </w:p>
    <w:p>
      <w:pPr>
        <w:pStyle w:val="Heading3"/>
      </w:pPr>
      <w:bookmarkStart w:id="1869" w:name="_Toc1430"/>
      <w:r>
        <w:t>7052- مناسک الحج‏</w:t>
      </w:r>
      <w:bookmarkEnd w:id="1869"/>
    </w:p>
    <w:p>
      <w:pPr>
        <w:pStyle w:val="BookText"/>
      </w:pPr>
      <w:r>
        <w:rPr>
          <w:rFonts w:ascii="IRNazanin" w:hAnsi="IRNazanin" w:eastAsia="IRNazanin" w:cs="IRNazanin"/>
          <w:lang w:bidi="fa-IR"/>
          <w:color w:val="111111"/>
          <w:sz w:val="28"/>
          <w:szCs w:val="28"/>
          <w:rtl/>
        </w:rPr>
        <w:t xml:space="preserve">الفتوائی، للسید محمد بن محمد تقی بن السید رضا بن السید مهدی بحر العلوم النجفی، المتوفی سنة 1324 أوله: [الحمد لله علی إفضاله‏] و النسخة عند السید محمد علی بن السید علی نقی أخی المصنف‏</w:t>
      </w:r>
    </w:p>
    <w:p>
      <w:pPr>
        <w:pStyle w:val="Heading3"/>
      </w:pPr>
      <w:bookmarkStart w:id="1870" w:name="_Toc1431"/>
      <w:r>
        <w:t>7053- مناسک الحج‏</w:t>
      </w:r>
      <w:bookmarkEnd w:id="1870"/>
    </w:p>
    <w:p>
      <w:pPr>
        <w:pStyle w:val="BookText"/>
      </w:pPr>
      <w:r>
        <w:rPr>
          <w:rFonts w:ascii="IRNazanin" w:hAnsi="IRNazanin" w:eastAsia="IRNazanin" w:cs="IRNazanin"/>
          <w:lang w:bidi="fa-IR"/>
          <w:color w:val="111111"/>
          <w:sz w:val="28"/>
          <w:szCs w:val="28"/>
          <w:rtl/>
        </w:rPr>
        <w:t xml:space="preserve">مجرد العمل و الأدعیة، لشیخ الطائفة أبی جعفر محمد بن الحسن بن علی الطوسی، المتوفی سنة 460، ذکره فی الفهرست‏</w:t>
      </w:r>
    </w:p>
    <w:p>
      <w:pPr>
        <w:pStyle w:val="Heading3"/>
      </w:pPr>
      <w:bookmarkStart w:id="1871" w:name="_Toc1432"/>
      <w:r>
        <w:t>7054- مناسک الحج‏</w:t>
      </w:r>
      <w:bookmarkEnd w:id="1871"/>
    </w:p>
    <w:p>
      <w:pPr>
        <w:pStyle w:val="BookText"/>
      </w:pPr>
      <w:r>
        <w:rPr>
          <w:rFonts w:ascii="IRNazanin" w:hAnsi="IRNazanin" w:eastAsia="IRNazanin" w:cs="IRNazanin"/>
          <w:lang w:bidi="fa-IR"/>
          <w:color w:val="111111"/>
          <w:sz w:val="28"/>
          <w:szCs w:val="28"/>
          <w:rtl/>
        </w:rPr>
        <w:t xml:space="preserve">للشیخ المحدث محمد بن الحسن، المکنی بأبی مجلی القطیفی الفرعی، تلمیذ المحدث الشیخ یوسف البحرانی، یقرب من 4000 بیت، و فیه بیان الأماکن الشریفة و تحدیدها و علائمها و أعمالها، ذکره الشیخ المعاصر محمد صالح البحرانی آل طعان‏</w:t>
      </w:r>
    </w:p>
    <w:p>
      <w:pPr>
        <w:pStyle w:val="Heading3"/>
      </w:pPr>
      <w:bookmarkStart w:id="1872" w:name="_Toc1433"/>
      <w:r>
        <w:t>7055- مناسک الحج‏</w:t>
      </w:r>
      <w:bookmarkEnd w:id="1872"/>
    </w:p>
    <w:p>
      <w:pPr>
        <w:pStyle w:val="BookText"/>
      </w:pPr>
      <w:r>
        <w:rPr>
          <w:rFonts w:ascii="IRNazanin" w:hAnsi="IRNazanin" w:eastAsia="IRNazanin" w:cs="IRNazanin"/>
          <w:lang w:bidi="fa-IR"/>
          <w:color w:val="111111"/>
          <w:sz w:val="28"/>
          <w:szCs w:val="28"/>
          <w:rtl/>
        </w:rPr>
        <w:t xml:space="preserve">للفاضل الهندی بهاء الدین محمد بن تاج الدین حسن الأصفهانی، شرحه السید محمد بن علی بن حیدر المکی و نقل عن هذا الشرح المولی أبو الحسن الشریف فی فوائده الذی ألفه سنة مجاورته بمکة، و نسخه الفوائد فی مکتبة السید البروجردی‏</w:t>
      </w:r>
    </w:p>
    <w:p>
      <w:pPr>
        <w:pStyle w:val="Heading3"/>
      </w:pPr>
      <w:bookmarkStart w:id="1873" w:name="_Toc1434"/>
      <w:r>
        <w:t>7056- مناسک الحج‏</w:t>
      </w:r>
      <w:bookmarkEnd w:id="1873"/>
    </w:p>
    <w:p>
      <w:pPr>
        <w:pStyle w:val="BookText"/>
      </w:pPr>
      <w:r>
        <w:rPr>
          <w:rFonts w:ascii="IRNazanin" w:hAnsi="IRNazanin" w:eastAsia="IRNazanin" w:cs="IRNazanin"/>
          <w:lang w:bidi="fa-IR"/>
          <w:color w:val="111111"/>
          <w:sz w:val="28"/>
          <w:szCs w:val="28"/>
          <w:rtl/>
        </w:rPr>
        <w:t xml:space="preserve">للشیخ محمد بن الحسین المدعو بأبی خمسین الأحسائی المتوفی فی ذی القعدة سنة 1316، ذکره السید ناصر بن هاشم الأحسائی‏</w:t>
      </w:r>
    </w:p>
    <w:p>
      <w:pPr>
        <w:pStyle w:val="Heading3"/>
      </w:pPr>
      <w:bookmarkStart w:id="1874" w:name="_Toc1435"/>
      <w:r>
        <w:t>7057- مناسک الحج‏</w:t>
      </w:r>
      <w:bookmarkEnd w:id="1874"/>
    </w:p>
    <w:p>
      <w:pPr>
        <w:pStyle w:val="BookText"/>
      </w:pPr>
      <w:r>
        <w:rPr>
          <w:rFonts w:ascii="IRNazanin" w:hAnsi="IRNazanin" w:eastAsia="IRNazanin" w:cs="IRNazanin"/>
          <w:lang w:bidi="fa-IR"/>
          <w:color w:val="111111"/>
          <w:sz w:val="28"/>
          <w:szCs w:val="28"/>
          <w:rtl/>
        </w:rPr>
        <w:t xml:space="preserve">فارسی، للسید محمد بن علی، الحجة الکوه‏کمری طبع مکررا بإیران‏</w:t>
      </w:r>
    </w:p>
    <w:p>
      <w:pPr>
        <w:pStyle w:val="Heading3"/>
      </w:pPr>
      <w:bookmarkStart w:id="1875" w:name="_Toc1436"/>
      <w:r>
        <w:t>7058- مناسک الحج‏</w:t>
      </w:r>
      <w:bookmarkEnd w:id="1875"/>
    </w:p>
    <w:p>
      <w:pPr>
        <w:pStyle w:val="BookText"/>
      </w:pPr>
      <w:r>
        <w:rPr>
          <w:rFonts w:ascii="IRNazanin" w:hAnsi="IRNazanin" w:eastAsia="IRNazanin" w:cs="IRNazanin"/>
          <w:lang w:bidi="fa-IR"/>
          <w:color w:val="111111"/>
          <w:sz w:val="28"/>
          <w:szCs w:val="28"/>
          <w:rtl/>
        </w:rPr>
        <w:t xml:space="preserve">للشیخ محمد بن علی بن الشیخ جعفر کاشف الغطاء رأیتها مع رسالته فی الطهارة و الصلاة، و رسالته فی الدماء و الجنائز، و رسالته فی الصوم تاریخ کتابتها سنة 1266، عند السید آقا التستری‏</w:t>
      </w:r>
    </w:p>
    <w:p>
      <w:pPr>
        <w:pStyle w:val="Heading3"/>
      </w:pPr>
      <w:bookmarkStart w:id="1876" w:name="_Toc1437"/>
      <w:r>
        <w:t>7059- مناسک الحج‏</w:t>
      </w:r>
      <w:bookmarkEnd w:id="1876"/>
    </w:p>
    <w:p>
      <w:pPr>
        <w:pStyle w:val="BookText"/>
      </w:pPr>
      <w:r>
        <w:rPr>
          <w:rFonts w:ascii="IRNazanin" w:hAnsi="IRNazanin" w:eastAsia="IRNazanin" w:cs="IRNazanin"/>
          <w:lang w:bidi="fa-IR"/>
          <w:color w:val="111111"/>
          <w:sz w:val="28"/>
          <w:szCs w:val="28"/>
          <w:rtl/>
        </w:rPr>
        <w:t xml:space="preserve">فارسی، للحاج المیرزا محمد بن علی أکبر الفیض القمی طبع فی 312 صفحة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69" w:name="pg11374_165410"/>
    <w:bookmarkEnd w:id="269"/>
    <w:p>
      <w:pPr>
        <w:pStyle w:val="Heading3"/>
      </w:pPr>
      <w:bookmarkStart w:id="1877" w:name="_Toc1438"/>
      <w:r>
        <w:t>7060- مناسک الحج‏</w:t>
      </w:r>
      <w:bookmarkEnd w:id="1877"/>
    </w:p>
    <w:p>
      <w:pPr>
        <w:pStyle w:val="BookText"/>
      </w:pPr>
      <w:r>
        <w:rPr>
          <w:rFonts w:ascii="IRNazanin" w:hAnsi="IRNazanin" w:eastAsia="IRNazanin" w:cs="IRNazanin"/>
          <w:lang w:bidi="fa-IR"/>
          <w:color w:val="111111"/>
          <w:sz w:val="28"/>
          <w:szCs w:val="28"/>
          <w:rtl/>
        </w:rPr>
        <w:t xml:space="preserve">للسید محمد بن السید محسن البوشهری، المعروف بالبحرانی الحائری، المتوفی سنة 1355، فرغ من تبییضه سنة 1324، و النسخة عند ولده” المؤلف” السید محمد طاهر</w:t>
      </w:r>
    </w:p>
    <w:p>
      <w:pPr>
        <w:pStyle w:val="Heading3"/>
      </w:pPr>
      <w:bookmarkStart w:id="1878" w:name="_Toc1439"/>
      <w:r>
        <w:t>7061- مناسک الحج‏</w:t>
      </w:r>
      <w:bookmarkEnd w:id="1878"/>
    </w:p>
    <w:p>
      <w:pPr>
        <w:pStyle w:val="BookText"/>
      </w:pPr>
      <w:r>
        <w:rPr>
          <w:rFonts w:ascii="IRNazanin" w:hAnsi="IRNazanin" w:eastAsia="IRNazanin" w:cs="IRNazanin"/>
          <w:lang w:bidi="fa-IR"/>
          <w:color w:val="111111"/>
          <w:sz w:val="28"/>
          <w:szCs w:val="28"/>
          <w:rtl/>
        </w:rPr>
        <w:t xml:space="preserve">للمولی شرف الدین الحاج محمد بن محمد التبریزی تلمیذ المولی خلیل القزوینی و معاصر المجلسی الثانی، و صاحب روضة الأذکار الذی فرغ منه سنة 1111، فی الأدعیة و أعمال السنة، یظهر منه فی أعمال ذی حجة أن له مناسک الحج لعمل المقلدین، و مر أن روضة الأذکار موجود عند سیدنا الصدر</w:t>
      </w:r>
    </w:p>
    <w:p>
      <w:pPr>
        <w:pStyle w:val="Heading3"/>
      </w:pPr>
      <w:bookmarkStart w:id="1879" w:name="_Toc1440"/>
      <w:r>
        <w:t>مناسک الحج‏</w:t>
      </w:r>
      <w:bookmarkEnd w:id="1879"/>
    </w:p>
    <w:p>
      <w:pPr>
        <w:pStyle w:val="BookText"/>
      </w:pPr>
      <w:r>
        <w:rPr>
          <w:rFonts w:ascii="IRNazanin" w:hAnsi="IRNazanin" w:eastAsia="IRNazanin" w:cs="IRNazanin"/>
          <w:lang w:bidi="fa-IR"/>
          <w:color w:val="111111"/>
          <w:sz w:val="28"/>
          <w:szCs w:val="28"/>
          <w:rtl/>
        </w:rPr>
        <w:t xml:space="preserve">للشهید محمد بن محمد بن مکی، اسمه خلاصة الاعتبار مر</w:t>
      </w:r>
    </w:p>
    <w:p>
      <w:pPr>
        <w:pStyle w:val="Heading3"/>
      </w:pPr>
      <w:bookmarkStart w:id="1880" w:name="_Toc1441"/>
      <w:r>
        <w:t>7062- مناسک الحج‏</w:t>
      </w:r>
      <w:bookmarkEnd w:id="1880"/>
    </w:p>
    <w:p>
      <w:pPr>
        <w:pStyle w:val="BookText"/>
      </w:pPr>
      <w:r>
        <w:rPr>
          <w:rFonts w:ascii="IRNazanin" w:hAnsi="IRNazanin" w:eastAsia="IRNazanin" w:cs="IRNazanin"/>
          <w:lang w:bidi="fa-IR"/>
          <w:color w:val="111111"/>
          <w:sz w:val="28"/>
          <w:szCs w:val="28"/>
          <w:rtl/>
        </w:rPr>
        <w:t xml:space="preserve">للشیخ أبی عبد الله محمد بن محمد بن النعمان المفید الحارثی، المتوفی سنة 413</w:t>
      </w:r>
    </w:p>
    <w:p>
      <w:pPr>
        <w:pStyle w:val="Heading3"/>
      </w:pPr>
      <w:bookmarkStart w:id="1881" w:name="_Toc1442"/>
      <w:r>
        <w:t>7063- مناسک الحج‏</w:t>
      </w:r>
      <w:bookmarkEnd w:id="1881"/>
    </w:p>
    <w:p>
      <w:pPr>
        <w:pStyle w:val="BookText"/>
      </w:pPr>
      <w:r>
        <w:rPr>
          <w:rFonts w:ascii="IRNazanin" w:hAnsi="IRNazanin" w:eastAsia="IRNazanin" w:cs="IRNazanin"/>
          <w:lang w:bidi="fa-IR"/>
          <w:color w:val="111111"/>
          <w:sz w:val="28"/>
          <w:szCs w:val="28"/>
          <w:rtl/>
        </w:rPr>
        <w:t xml:space="preserve">المختصر، أیضا للشیخ المفید، ذکرهما أبو العباس النجاشی‏</w:t>
      </w:r>
    </w:p>
    <w:p>
      <w:pPr>
        <w:pStyle w:val="Heading3"/>
      </w:pPr>
      <w:bookmarkStart w:id="1882" w:name="_Toc1443"/>
      <w:r>
        <w:t>7064- مناسک الحج‏</w:t>
      </w:r>
      <w:bookmarkEnd w:id="1882"/>
    </w:p>
    <w:p>
      <w:pPr>
        <w:pStyle w:val="BookText"/>
      </w:pPr>
      <w:r>
        <w:rPr>
          <w:rFonts w:ascii="IRNazanin" w:hAnsi="IRNazanin" w:eastAsia="IRNazanin" w:cs="IRNazanin"/>
          <w:lang w:bidi="fa-IR"/>
          <w:color w:val="111111"/>
          <w:sz w:val="28"/>
          <w:szCs w:val="28"/>
          <w:rtl/>
        </w:rPr>
        <w:t xml:space="preserve">لأبی النضر محمد بن مسعود بن محمد بن عیاش السلمی السمرقندی‏</w:t>
      </w:r>
    </w:p>
    <w:p>
      <w:pPr>
        <w:pStyle w:val="Heading3"/>
      </w:pPr>
      <w:bookmarkStart w:id="1883" w:name="_Toc1444"/>
      <w:r>
        <w:t>7065- مناسک الحج‏</w:t>
      </w:r>
      <w:bookmarkEnd w:id="1883"/>
    </w:p>
    <w:p>
      <w:pPr>
        <w:pStyle w:val="BookText"/>
      </w:pPr>
      <w:r>
        <w:rPr>
          <w:rFonts w:ascii="IRNazanin" w:hAnsi="IRNazanin" w:eastAsia="IRNazanin" w:cs="IRNazanin"/>
          <w:lang w:bidi="fa-IR"/>
          <w:color w:val="111111"/>
          <w:sz w:val="28"/>
          <w:szCs w:val="28"/>
          <w:rtl/>
        </w:rPr>
        <w:t xml:space="preserve">فارسی، للمیر محمد الخاتون‏آبادی‏</w:t>
      </w:r>
    </w:p>
    <w:p>
      <w:pPr>
        <w:pStyle w:val="Heading3"/>
      </w:pPr>
      <w:bookmarkStart w:id="1884" w:name="_Toc1445"/>
      <w:r>
        <w:t>7066- مناسک الحج‏</w:t>
      </w:r>
      <w:bookmarkEnd w:id="1884"/>
    </w:p>
    <w:p>
      <w:pPr>
        <w:pStyle w:val="BookText"/>
      </w:pPr>
      <w:r>
        <w:rPr>
          <w:rFonts w:ascii="IRNazanin" w:hAnsi="IRNazanin" w:eastAsia="IRNazanin" w:cs="IRNazanin"/>
          <w:lang w:bidi="fa-IR"/>
          <w:color w:val="111111"/>
          <w:sz w:val="28"/>
          <w:szCs w:val="28"/>
          <w:rtl/>
        </w:rPr>
        <w:t xml:space="preserve">فارسی، لعمل المقلدین، للعلامة الأنصاری، الشیخ المرتضی بن المولی محمد أمین التستری، المتوفی سنة 1281، و بنی فیه علی الأخذ بما هو مطابق للاحتیاط. و طبع مع حواشی الحاج میرزا محمد حسن الشیرازی سنة 1301، و أیضا مع حواشی الحاج میرزا حسین الطهرانی و السید محمد کاظم الیزدی و السید إسماعیل الصدر و الآقا نجفی فی سنة 1321. و عربه بعض</w:t>
      </w:r>
    </w:p>
    <w:p>
      <w:pPr>
        <w:pStyle w:val="BookText"/>
      </w:pPr>
      <w:r>
        <w:rPr>
          <w:rFonts w:ascii="IRNazanin" w:hAnsi="IRNazanin" w:eastAsia="IRNazanin" w:cs="IRNazanin"/>
          <w:lang w:bidi="fa-IR"/>
          <w:color w:val="111111"/>
          <w:sz w:val="28"/>
          <w:szCs w:val="28"/>
          <w:rtl/>
        </w:rPr>
        <w:t xml:space="preserve">الفضلاء، و علی المعرب أیضا حواشی المیرزا الشیرازی. و قد طبع أیضا سنة 1301 فی مطبعة الصبح الصادق بعظیم‏آباد الهند.</w:t>
      </w:r>
    </w:p>
    <w:p>
      <w:pPr>
        <w:pStyle w:val="Heading3"/>
      </w:pPr>
      <w:bookmarkStart w:id="1885" w:name="_Toc1446"/>
      <w:r>
        <w:t>7067- مناسک الحج- الحاج‏</w:t>
      </w:r>
      <w:bookmarkEnd w:id="1885"/>
    </w:p>
    <w:p>
      <w:pPr>
        <w:pStyle w:val="BookText"/>
      </w:pPr>
      <w:r>
        <w:rPr>
          <w:rFonts w:ascii="IRNazanin" w:hAnsi="IRNazanin" w:eastAsia="IRNazanin" w:cs="IRNazanin"/>
          <w:lang w:bidi="fa-IR"/>
          <w:color w:val="111111"/>
          <w:sz w:val="28"/>
          <w:szCs w:val="28"/>
          <w:rtl/>
        </w:rPr>
        <w:t xml:space="preserve">للشیخ الفقیه مساعد بن بدیع الحویزی‏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70" w:name="pg11374_165411"/>
    <w:bookmarkEnd w:id="270"/>
    <w:p>
      <w:pPr>
        <w:pStyle w:val="BookText"/>
      </w:pPr>
      <w:r>
        <w:rPr>
          <w:rFonts w:ascii="IRNazanin" w:hAnsi="IRNazanin" w:eastAsia="IRNazanin" w:cs="IRNazanin"/>
          <w:lang w:bidi="fa-IR"/>
          <w:color w:val="111111"/>
          <w:sz w:val="28"/>
          <w:szCs w:val="28"/>
          <w:rtl/>
        </w:rPr>
        <w:t xml:space="preserve">المعاصر للمحدث الحر العاملی، کما ذکره.</w:t>
      </w:r>
    </w:p>
    <w:p>
      <w:pPr>
        <w:pStyle w:val="Heading3"/>
      </w:pPr>
      <w:bookmarkStart w:id="1886" w:name="_Toc1447"/>
      <w:r>
        <w:t>7068- مناسک الحج‏</w:t>
      </w:r>
      <w:bookmarkEnd w:id="1886"/>
    </w:p>
    <w:p>
      <w:pPr>
        <w:pStyle w:val="BookText"/>
      </w:pPr>
      <w:r>
        <w:rPr>
          <w:rFonts w:ascii="IRNazanin" w:hAnsi="IRNazanin" w:eastAsia="IRNazanin" w:cs="IRNazanin"/>
          <w:lang w:bidi="fa-IR"/>
          <w:color w:val="111111"/>
          <w:sz w:val="28"/>
          <w:szCs w:val="28"/>
          <w:rtl/>
        </w:rPr>
        <w:t xml:space="preserve">فارسی، للمولی المعاصر الحاج میرزا موسی بن محمد باقر بن محمد سلیم الحائری، طبع مع کتابه لطائف الدرر فی الطهارة و الصلاة بتبریز سنة 1316. و هو مرجع الشیخیة.</w:t>
      </w:r>
    </w:p>
    <w:p>
      <w:pPr>
        <w:pStyle w:val="Heading3"/>
      </w:pPr>
      <w:bookmarkStart w:id="1887" w:name="_Toc1448"/>
      <w:r>
        <w:t>7069- مناسک الحج‏</w:t>
      </w:r>
      <w:bookmarkEnd w:id="1887"/>
    </w:p>
    <w:p>
      <w:pPr>
        <w:pStyle w:val="BookText"/>
      </w:pPr>
      <w:r>
        <w:rPr>
          <w:rFonts w:ascii="IRNazanin" w:hAnsi="IRNazanin" w:eastAsia="IRNazanin" w:cs="IRNazanin"/>
          <w:lang w:bidi="fa-IR"/>
          <w:color w:val="111111"/>
          <w:sz w:val="28"/>
          <w:szCs w:val="28"/>
          <w:rtl/>
        </w:rPr>
        <w:t xml:space="preserve">للسید موسی بن عبد السلام بن زین العابدین بن عباس الموسوی العاملی، المتوفی سنة 1253، ذکره فی بغیة الراغبین فی آل شرف الدین.</w:t>
      </w:r>
    </w:p>
    <w:p>
      <w:pPr>
        <w:pStyle w:val="Heading3"/>
      </w:pPr>
      <w:bookmarkStart w:id="1888" w:name="_Toc1449"/>
      <w:r>
        <w:t>7070- مناسک الحج‏</w:t>
      </w:r>
      <w:bookmarkEnd w:id="1888"/>
    </w:p>
    <w:p>
      <w:pPr>
        <w:pStyle w:val="BookText"/>
      </w:pPr>
      <w:r>
        <w:rPr>
          <w:rFonts w:ascii="IRNazanin" w:hAnsi="IRNazanin" w:eastAsia="IRNazanin" w:cs="IRNazanin"/>
          <w:lang w:bidi="fa-IR"/>
          <w:color w:val="111111"/>
          <w:sz w:val="28"/>
          <w:szCs w:val="28"/>
          <w:rtl/>
        </w:rPr>
        <w:t xml:space="preserve">للحاج مولی مهدی بن أبی ذر النراقی الکاشانی، المتوفی سنة تسع و مائتین و ألف 1209، و عبر عنه فی نجوم السماء ب المناسک المکیة.</w:t>
      </w:r>
    </w:p>
    <w:p>
      <w:pPr>
        <w:pStyle w:val="Heading3"/>
      </w:pPr>
      <w:bookmarkStart w:id="1889" w:name="_Toc1450"/>
      <w:r>
        <w:t>7071- مناسک الحج‏</w:t>
      </w:r>
      <w:bookmarkEnd w:id="1889"/>
    </w:p>
    <w:p>
      <w:pPr>
        <w:pStyle w:val="BookText"/>
      </w:pPr>
      <w:r>
        <w:rPr>
          <w:rFonts w:ascii="IRNazanin" w:hAnsi="IRNazanin" w:eastAsia="IRNazanin" w:cs="IRNazanin"/>
          <w:lang w:bidi="fa-IR"/>
          <w:color w:val="111111"/>
          <w:sz w:val="28"/>
          <w:szCs w:val="28"/>
          <w:rtl/>
        </w:rPr>
        <w:t xml:space="preserve">للشیخ محمد مهدی بن الشیخ أحمد المقابی البحرانی فرغ منه 1210.</w:t>
      </w:r>
    </w:p>
    <w:p>
      <w:pPr>
        <w:pStyle w:val="Heading3"/>
      </w:pPr>
      <w:bookmarkStart w:id="1890" w:name="_Toc1451"/>
      <w:r>
        <w:t>7072- مناسک الحج‏</w:t>
      </w:r>
      <w:bookmarkEnd w:id="1890"/>
    </w:p>
    <w:p>
      <w:pPr>
        <w:pStyle w:val="BookText"/>
      </w:pPr>
      <w:r>
        <w:rPr>
          <w:rFonts w:ascii="IRNazanin" w:hAnsi="IRNazanin" w:eastAsia="IRNazanin" w:cs="IRNazanin"/>
          <w:lang w:bidi="fa-IR"/>
          <w:color w:val="111111"/>
          <w:sz w:val="28"/>
          <w:szCs w:val="28"/>
          <w:rtl/>
        </w:rPr>
        <w:t xml:space="preserve">فارسی مبسوط، للسید محمد مهدی بن السید حسن بن السید حسین الموسوی الخوانساری، حکی بعض الأعاظم وجوده عنده” بعض الأعاظم”.</w:t>
      </w:r>
    </w:p>
    <w:p>
      <w:pPr>
        <w:pStyle w:val="Heading3"/>
      </w:pPr>
      <w:bookmarkStart w:id="1891" w:name="_Toc1452"/>
      <w:r>
        <w:t>7073- مناسک الحج‏</w:t>
      </w:r>
      <w:bookmarkEnd w:id="1891"/>
    </w:p>
    <w:p>
      <w:pPr>
        <w:pStyle w:val="BookText"/>
      </w:pPr>
      <w:r>
        <w:rPr>
          <w:rFonts w:ascii="IRNazanin" w:hAnsi="IRNazanin" w:eastAsia="IRNazanin" w:cs="IRNazanin"/>
          <w:lang w:bidi="fa-IR"/>
          <w:color w:val="111111"/>
          <w:sz w:val="28"/>
          <w:szCs w:val="28"/>
          <w:rtl/>
        </w:rPr>
        <w:t xml:space="preserve">للسید محمد مهدی بن السید حسن الحسینی القزوینی الحلاوی النجفی المدفن، المتوفی سنة 1300، فرغ منه (16 شوال 1277) قال فی آخره: [وقع الفراغ من تسویدها بید مؤلفها محمد بن الحسن المدعو ب مهدی الحسینی الشهیر بالقزوینی ...]. و النسخة فی خزانة المیرزا محمد الطهرانی.</w:t>
      </w:r>
    </w:p>
    <w:p>
      <w:pPr>
        <w:pStyle w:val="Heading3"/>
      </w:pPr>
      <w:bookmarkStart w:id="1892" w:name="_Toc1453"/>
      <w:r>
        <w:t>7074- مناسک الحج‏</w:t>
      </w:r>
      <w:bookmarkEnd w:id="1892"/>
    </w:p>
    <w:p>
      <w:pPr>
        <w:pStyle w:val="BookText"/>
      </w:pPr>
      <w:r>
        <w:rPr>
          <w:rFonts w:ascii="IRNazanin" w:hAnsi="IRNazanin" w:eastAsia="IRNazanin" w:cs="IRNazanin"/>
          <w:lang w:bidi="fa-IR"/>
          <w:color w:val="111111"/>
          <w:sz w:val="28"/>
          <w:szCs w:val="28"/>
          <w:rtl/>
        </w:rPr>
        <w:t xml:space="preserve">مختصر من الأول، أیضا للسید مهدی المذکور و کلاهما موجودان فی خزانة کتبه” المؤلف” بالحلة، و مر له دلیل المتحیرین فراجع.</w:t>
      </w:r>
    </w:p>
    <w:p>
      <w:pPr>
        <w:pStyle w:val="Heading3"/>
      </w:pPr>
      <w:bookmarkStart w:id="1893" w:name="_Toc1454"/>
      <w:r>
        <w:t>7075- مناسک الحج‏</w:t>
      </w:r>
      <w:bookmarkEnd w:id="1893"/>
    </w:p>
    <w:p>
      <w:pPr>
        <w:pStyle w:val="BookText"/>
      </w:pPr>
      <w:r>
        <w:rPr>
          <w:rFonts w:ascii="IRNazanin" w:hAnsi="IRNazanin" w:eastAsia="IRNazanin" w:cs="IRNazanin"/>
          <w:lang w:bidi="fa-IR"/>
          <w:color w:val="111111"/>
          <w:sz w:val="28"/>
          <w:szCs w:val="28"/>
          <w:rtl/>
        </w:rPr>
        <w:t xml:space="preserve">فارسی، للشیخ مهدی بن الشیخ علی بن الشیخ جعفر کاشف الغطاء، المتوفی سنة ثمان و ثمانین و مائتین و ألف 1288. موجود فی خزانة المیرزا محمد الطهرانی بسامراء.</w:t>
      </w:r>
    </w:p>
    <w:p>
      <w:pPr>
        <w:pStyle w:val="Heading3"/>
      </w:pPr>
      <w:bookmarkStart w:id="1894" w:name="_Toc1455"/>
      <w:r>
        <w:t>مناسک الحج‏</w:t>
      </w:r>
      <w:bookmarkEnd w:id="1894"/>
    </w:p>
    <w:p>
      <w:pPr>
        <w:pStyle w:val="BookText"/>
      </w:pPr>
      <w:r>
        <w:rPr>
          <w:rFonts w:ascii="IRNazanin" w:hAnsi="IRNazanin" w:eastAsia="IRNazanin" w:cs="IRNazanin"/>
          <w:lang w:bidi="fa-IR"/>
          <w:color w:val="111111"/>
          <w:sz w:val="28"/>
          <w:szCs w:val="28"/>
          <w:rtl/>
        </w:rPr>
        <w:t xml:space="preserve">للسید محمد مهدی بن السید مرتضی بن محمد الطباطبائی، المتوفی سنة 1212، الملقب ب بحر العلوم. نسبه إلیه فی مواهب السنیة و مر بعنوان العجالة الموجزة.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71" w:name="pg11374_165412"/>
    <w:bookmarkEnd w:id="271"/>
    <w:p>
      <w:pPr>
        <w:pStyle w:val="Heading3"/>
      </w:pPr>
      <w:bookmarkStart w:id="1895" w:name="_Toc1456"/>
      <w:r>
        <w:t>7076- مناسک الحج‏</w:t>
      </w:r>
      <w:bookmarkEnd w:id="1895"/>
    </w:p>
    <w:p>
      <w:pPr>
        <w:pStyle w:val="BookText"/>
      </w:pPr>
      <w:r>
        <w:rPr>
          <w:rFonts w:ascii="IRNazanin" w:hAnsi="IRNazanin" w:eastAsia="IRNazanin" w:cs="IRNazanin"/>
          <w:lang w:bidi="fa-IR"/>
          <w:color w:val="111111"/>
          <w:sz w:val="28"/>
          <w:szCs w:val="28"/>
          <w:rtl/>
        </w:rPr>
        <w:t xml:space="preserve">فارسی، للشاه نعمة الله الکرمانی، المذکور فی (9: 1215). رسالة عرفانیة فی عدة فصول فی آداب الحج. أوله: [</w:t>
      </w:r>
    </w:p>
    <w:p>
      <w:pPr>
        <w:pStyle w:val="BookText"/>
      </w:pPr>
      <w:r>
        <w:rPr>
          <w:rFonts w:ascii="IRNazanin" w:hAnsi="IRNazanin" w:eastAsia="IRNazanin" w:cs="IRNazanin"/>
          <w:lang w:bidi="fa-IR"/>
          <w:color w:val="111111"/>
          <w:sz w:val="28"/>
          <w:szCs w:val="28"/>
          <w:rtl/>
        </w:rPr>
        <w:t xml:space="preserve">قوله  صلی الله علیه و آله :/ یا أیها الناس قد فرض الله علیکم الحج فحجوا</w:t>
      </w:r>
    </w:p>
    <w:p>
      <w:pPr>
        <w:pStyle w:val="BookText"/>
      </w:pPr>
      <w:r>
        <w:rPr>
          <w:rFonts w:ascii="IRNazanin" w:hAnsi="IRNazanin" w:eastAsia="IRNazanin" w:cs="IRNazanin"/>
          <w:lang w:bidi="fa-IR"/>
          <w:color w:val="111111"/>
          <w:sz w:val="28"/>
          <w:szCs w:val="28"/>
          <w:rtl/>
        </w:rPr>
        <w:t xml:space="preserve">]. نسخه منه فی (القاهرة، دار الکتب 18 مجامیع فارسی طلعت) کتابته 926، و ذکر فی الفهرست بعنوان مناسک حج و عمره و أخری فی (طهران، ملک 14/ 4262) کتابته 1109، و عنوان النسخة حج و صوم.</w:t>
      </w:r>
    </w:p>
    <w:p>
      <w:pPr>
        <w:pStyle w:val="Heading3"/>
      </w:pPr>
      <w:bookmarkStart w:id="1896" w:name="_Toc1457"/>
      <w:r>
        <w:t>7077- مناسک الحج‏</w:t>
      </w:r>
      <w:bookmarkEnd w:id="1896"/>
    </w:p>
    <w:p>
      <w:pPr>
        <w:pStyle w:val="BookText"/>
      </w:pPr>
      <w:r>
        <w:rPr>
          <w:rFonts w:ascii="IRNazanin" w:hAnsi="IRNazanin" w:eastAsia="IRNazanin" w:cs="IRNazanin"/>
          <w:lang w:bidi="fa-IR"/>
          <w:color w:val="111111"/>
          <w:sz w:val="28"/>
          <w:szCs w:val="28"/>
          <w:rtl/>
        </w:rPr>
        <w:t xml:space="preserve">للسید هاشم بن السید راضی الأعرجی الکاظمی تلمیذ السید عبد الله الشبر، کما ذکره السید محمد بن معصوم فی رسالته فی ترجمه أحوال شیخه السید عبد الله المذکور.</w:t>
      </w:r>
    </w:p>
    <w:p>
      <w:pPr>
        <w:pStyle w:val="Heading3"/>
      </w:pPr>
      <w:bookmarkStart w:id="1897" w:name="_Toc1458"/>
      <w:r>
        <w:t>7078- مناسک الحج‏</w:t>
      </w:r>
      <w:bookmarkEnd w:id="1897"/>
    </w:p>
    <w:p>
      <w:pPr>
        <w:pStyle w:val="BookText"/>
      </w:pPr>
      <w:r>
        <w:rPr>
          <w:rFonts w:ascii="IRNazanin" w:hAnsi="IRNazanin" w:eastAsia="IRNazanin" w:cs="IRNazanin"/>
          <w:lang w:bidi="fa-IR"/>
          <w:color w:val="111111"/>
          <w:sz w:val="28"/>
          <w:szCs w:val="28"/>
          <w:rtl/>
        </w:rPr>
        <w:t xml:space="preserve">فارسی، للسید الحاج میرزا محمد هاشم المشهور بالچهارسوقی ابن السید زین العابدین الموسوی الخوانساری الأصل الأصفهانی المنشا و المسکن، المتوفی فی النجف فی رمضان سنة ثمانیة عشر و ثلاثمائة و ألف 1318 طبع بأصفهان مکررا. منه فی 1310 و 1317.</w:t>
      </w:r>
    </w:p>
    <w:p>
      <w:pPr>
        <w:pStyle w:val="Heading3"/>
      </w:pPr>
      <w:bookmarkStart w:id="1898" w:name="_Toc1459"/>
      <w:r>
        <w:t>7079- مناسک الحج‏</w:t>
      </w:r>
      <w:bookmarkEnd w:id="1898"/>
    </w:p>
    <w:p>
      <w:pPr>
        <w:pStyle w:val="BookText"/>
      </w:pPr>
      <w:r>
        <w:rPr>
          <w:rFonts w:ascii="IRNazanin" w:hAnsi="IRNazanin" w:eastAsia="IRNazanin" w:cs="IRNazanin"/>
          <w:lang w:bidi="fa-IR"/>
          <w:color w:val="111111"/>
          <w:sz w:val="28"/>
          <w:szCs w:val="28"/>
          <w:rtl/>
        </w:rPr>
        <w:t xml:space="preserve">لأبی بصیر یحیی بن القاسم الأسدی، ذکره الشیخ فی الفهرست. توفی سنة خمسین و مائة 150. کما ذکره النجاشی و الشیخ فی الرجال.</w:t>
      </w:r>
    </w:p>
    <w:p>
      <w:pPr>
        <w:pStyle w:val="Heading3"/>
      </w:pPr>
      <w:bookmarkStart w:id="1899" w:name="_Toc1460"/>
      <w:r>
        <w:t>7080- مناسک الحج‏</w:t>
      </w:r>
      <w:bookmarkEnd w:id="1899"/>
    </w:p>
    <w:p>
      <w:pPr>
        <w:pStyle w:val="BookText"/>
      </w:pPr>
      <w:r>
        <w:rPr>
          <w:rFonts w:ascii="IRNazanin" w:hAnsi="IRNazanin" w:eastAsia="IRNazanin" w:cs="IRNazanin"/>
          <w:lang w:bidi="fa-IR"/>
          <w:color w:val="111111"/>
          <w:sz w:val="28"/>
          <w:szCs w:val="28"/>
          <w:rtl/>
        </w:rPr>
        <w:t xml:space="preserve">للشیخ المحدث الفقیه صاحب الحدائق یوسف بن أحمد بن إبراهیم الدرازی البحرانی، المتوفی سنة ست و ثمانین و مائة و ألف 1186 موجود عند الشیخ محمد صالح البحرانی.</w:t>
      </w:r>
    </w:p>
    <w:p>
      <w:pPr>
        <w:pStyle w:val="Heading3"/>
      </w:pPr>
      <w:bookmarkStart w:id="1900" w:name="_Toc1461"/>
      <w:r>
        <w:t>7081- مناسک الحج‏</w:t>
      </w:r>
      <w:bookmarkEnd w:id="1900"/>
    </w:p>
    <w:p>
      <w:pPr>
        <w:pStyle w:val="BookText"/>
      </w:pPr>
      <w:r>
        <w:rPr>
          <w:rFonts w:ascii="IRNazanin" w:hAnsi="IRNazanin" w:eastAsia="IRNazanin" w:cs="IRNazanin"/>
          <w:lang w:bidi="fa-IR"/>
          <w:color w:val="111111"/>
          <w:sz w:val="28"/>
          <w:szCs w:val="28"/>
          <w:rtl/>
        </w:rPr>
        <w:t xml:space="preserve">للمولی محمد یوسف بن پهلوان صفر القزوینی، ذکره فی أمل الآمل و الریاض: 215 ذیل ترجمه خلیل القزوینی.</w:t>
      </w:r>
    </w:p>
    <w:p>
      <w:pPr>
        <w:pStyle w:val="Heading3"/>
      </w:pPr>
      <w:bookmarkStart w:id="1901" w:name="_Toc1462"/>
      <w:r>
        <w:t>7082- مناسک الحج‏</w:t>
      </w:r>
      <w:bookmarkEnd w:id="1901"/>
    </w:p>
    <w:p>
      <w:pPr>
        <w:pStyle w:val="BookText"/>
      </w:pPr>
      <w:r>
        <w:rPr>
          <w:rFonts w:ascii="IRNazanin" w:hAnsi="IRNazanin" w:eastAsia="IRNazanin" w:cs="IRNazanin"/>
          <w:lang w:bidi="fa-IR"/>
          <w:color w:val="111111"/>
          <w:sz w:val="28"/>
          <w:szCs w:val="28"/>
          <w:rtl/>
        </w:rPr>
        <w:t xml:space="preserve">للحاج میرزا یوسف بن عبد الفتاح بن عطاء الله الطباطبائی التبریزی (1167- 1242). ذکره سبطه السید شهاب الدین و حفیده فی تاریخ أولاد الأطهار: 90.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72" w:name="pg11374_165413"/>
    <w:bookmarkEnd w:id="272"/>
    <w:p>
      <w:pPr>
        <w:pStyle w:val="BookText"/>
      </w:pPr>
      <w:r>
        <w:rPr>
          <w:rFonts w:ascii="IRNazanin" w:hAnsi="IRNazanin" w:eastAsia="IRNazanin" w:cs="IRNazanin"/>
          <w:lang w:bidi="fa-IR"/>
          <w:color w:val="111111"/>
          <w:sz w:val="28"/>
          <w:szCs w:val="28"/>
          <w:rtl/>
        </w:rPr>
        <w:t xml:space="preserve">و قد مر مسلک المحتاج إلی مناسک الحاج لابن طاوس، و مر أیضا خلاصة الاعتبار فی الحج و الاعتمار للشهید الأول، و مر أیضا الدرة فی الحج و العمرة و مزیح الاحتیاج فی مناسک الحاج و یأتی المنهاج فی مناسک الحاج للعلامة، و یأتی أیضا</w:t>
      </w:r>
    </w:p>
    <w:p>
      <w:pPr>
        <w:pStyle w:val="BookText"/>
      </w:pPr>
      <w:r>
        <w:rPr>
          <w:rFonts w:ascii="IRNazanin" w:hAnsi="IRNazanin" w:eastAsia="IRNazanin" w:cs="IRNazanin"/>
          <w:lang w:bidi="fa-IR"/>
          <w:color w:val="111111"/>
          <w:sz w:val="28"/>
          <w:szCs w:val="28"/>
          <w:rtl/>
        </w:rPr>
        <w:t xml:space="preserve">المنسک متعددا، و نهج المسالک للصهرشتی، و هدایة السالکین من الأنام إلی حج بیت الله الحرام و نهج البیان فی مناسک النسوان.</w:t>
      </w:r>
    </w:p>
    <w:p>
      <w:pPr>
        <w:pStyle w:val="Heading3"/>
      </w:pPr>
      <w:bookmarkStart w:id="1902" w:name="_Toc1463"/>
      <w:r>
        <w:t>7083- المناسک الشاه‏وردیة</w:t>
      </w:r>
      <w:bookmarkEnd w:id="1902"/>
    </w:p>
    <w:p>
      <w:pPr>
        <w:pStyle w:val="BookText"/>
      </w:pPr>
      <w:r>
        <w:rPr>
          <w:rFonts w:ascii="IRNazanin" w:hAnsi="IRNazanin" w:eastAsia="IRNazanin" w:cs="IRNazanin"/>
          <w:lang w:bidi="fa-IR"/>
          <w:color w:val="111111"/>
          <w:sz w:val="28"/>
          <w:szCs w:val="28"/>
          <w:rtl/>
        </w:rPr>
        <w:t xml:space="preserve">للمولی فرج الله بن محمد بن درویش الحویزی، المعاصر للشیخ الحر و صاحب الریاض، کما یظهر من إحالته فی مبحث صلاة لیلة الرغائب من هذا الکتاب إلی کتابه إیجاز المقال فی علم الرجال و قد صنفه باسم النواب شاهوردی خان بن منوچهر خان بن حسین خان، و قال بعد مدحه و إطرائه: [و ما أنا بإهدائها إلی جنابه الا کالمهدی ألفیة الشهید إلی الشیخ المفید ...]. و ینقل فیه عن القدماء: کالمفید و المرتضی و الشیخ الطوسی. أوله:</w:t>
      </w:r>
    </w:p>
    <w:p>
      <w:pPr>
        <w:pStyle w:val="BookText"/>
      </w:pPr>
      <w:r>
        <w:rPr>
          <w:rFonts w:ascii="IRNazanin" w:hAnsi="IRNazanin" w:eastAsia="IRNazanin" w:cs="IRNazanin"/>
          <w:lang w:bidi="fa-IR"/>
          <w:color w:val="111111"/>
          <w:sz w:val="28"/>
          <w:szCs w:val="28"/>
          <w:rtl/>
        </w:rPr>
        <w:t xml:space="preserve">[أولی ما تصرف إلیه الهمم السامیة و أحری ما تقطف علیه الغرمات النامیة حمد من أفاض شآبیب شوادی دیم الإنعام و أسدی أساکیب غوادی النعم الجسام‏] إلی آخر الخطبة المطولة المذکورة فیها کثیر من اصطلاحات العلوم المعقول و المنقول و فضل العلم و العلماء و لا سیما علم الفقه و لا سیما معرفة العبادات منه، کل ذلک براعة للاستهلال لاشتمال کتابه علی جل منها، لأنه رتبه علی مقدمه فی خمسة فصول:</w:t>
      </w:r>
    </w:p>
    <w:p>
      <w:pPr>
        <w:pStyle w:val="BookText"/>
      </w:pPr>
      <w:r>
        <w:rPr>
          <w:rFonts w:ascii="IRNazanin" w:hAnsi="IRNazanin" w:eastAsia="IRNazanin" w:cs="IRNazanin"/>
          <w:lang w:bidi="fa-IR"/>
          <w:color w:val="111111"/>
          <w:sz w:val="28"/>
          <w:szCs w:val="28"/>
          <w:rtl/>
        </w:rPr>
        <w:t xml:space="preserve">1- فی الصرف، 2- فی النحو، 3- فی المنطق، 4- فی الکلام، 5- فی أصول الفقه، فی کل فصل أبحاث لازمة من تلک العلوم، و عناوینها: [بحث، بحث‏]، و بعد الفصول منهج فیه عدة کتب: 1- الطهارة، 2- الصلاة، 3- الزکاة، 4- الصوم و الاعتکاف 5- الحج و العمرة، 6- الجهاد و أحکام الکفار و الأرضین، و فی کل کتاب وسائل فی عنوان: [وسیلة، وسیلة] من أول الطهارة إلی آخرها، و فی آخرها خاتمة فی الأمر بالمعروف و النهی عن المنکر، و بالجملة تاریخ کتابة نسخه السید حسین القزوینی هکذا: [تمت المسودة بتمام التصنیف فی یوم السبت 26 شهر رمضان 1094] فی آخر الحج و ینتهی بزیارة الصدیقة علیه السلام . و ترجمه منوچهر خان فی تذکره‏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73" w:name="pg11374_165414"/>
    <w:bookmarkEnd w:id="273"/>
    <w:p>
      <w:pPr>
        <w:pStyle w:val="BookText"/>
      </w:pPr>
      <w:r>
        <w:rPr>
          <w:rFonts w:ascii="IRNazanin" w:hAnsi="IRNazanin" w:eastAsia="IRNazanin" w:cs="IRNazanin"/>
          <w:lang w:bidi="fa-IR"/>
          <w:color w:val="111111"/>
          <w:sz w:val="28"/>
          <w:szCs w:val="28"/>
          <w:rtl/>
        </w:rPr>
        <w:t xml:space="preserve">نصرآبادی: 24 و ذکر ولده الشاهوردی، المؤلف باسمه هذا الکتاب، و النسخة کما قلنا عند حفید صاحب الضوابط القزوینی بکربلاء، یقرب من 8000 بیت.</w:t>
      </w:r>
    </w:p>
    <w:p>
      <w:pPr>
        <w:pStyle w:val="Heading3"/>
      </w:pPr>
      <w:bookmarkStart w:id="1903" w:name="_Toc1464"/>
      <w:r>
        <w:t>7084- مناسک العاشقین‏</w:t>
      </w:r>
      <w:bookmarkEnd w:id="1903"/>
    </w:p>
    <w:p>
      <w:pPr>
        <w:pStyle w:val="BookText"/>
      </w:pPr>
      <w:r>
        <w:rPr>
          <w:rFonts w:ascii="IRNazanin" w:hAnsi="IRNazanin" w:eastAsia="IRNazanin" w:cs="IRNazanin"/>
          <w:lang w:bidi="fa-IR"/>
          <w:color w:val="111111"/>
          <w:sz w:val="28"/>
          <w:szCs w:val="28"/>
          <w:rtl/>
        </w:rPr>
        <w:t xml:space="preserve">لمیرزا أبی القاسم الشریفی الذهبی الشیرازی، المتوفی سنة 1286، کما فی فهرس تصانیفه، و طبع مع مرآة العارفین له المذکور فی (20: 277) و یوجد فی (الملک) بطهران ضمن مجموعة، و هو فی الأخلاق و السیر و السلوک، ملمع من النثر العربی و الشعر الفارسی أوله: [هذه جذوات من نار جلال العشق الربانی، نظم:</w:t>
      </w:r>
    </w:p>
    <w:p>
      <w:pPr>
        <w:pStyle w:val="BookText"/>
      </w:pPr>
      <w:r>
        <w:rPr>
          <w:rFonts w:ascii="IRNazanin" w:hAnsi="IRNazanin" w:eastAsia="IRNazanin" w:cs="IRNazanin"/>
          <w:lang w:bidi="fa-IR"/>
          <w:color w:val="111111"/>
          <w:sz w:val="28"/>
          <w:szCs w:val="28"/>
          <w:rtl/>
        </w:rPr>
        <w:t xml:space="preserve">به نام آنکه ذات أو علی شد</w:t>
      </w:r>
    </w:p>
    <w:p>
      <w:pPr>
        <w:pStyle w:val="BookText"/>
      </w:pPr>
      <w:r>
        <w:rPr>
          <w:rFonts w:ascii="IRNazanin" w:hAnsi="IRNazanin" w:eastAsia="IRNazanin" w:cs="IRNazanin"/>
          <w:lang w:bidi="fa-IR"/>
          <w:color w:val="111111"/>
          <w:sz w:val="28"/>
          <w:szCs w:val="28"/>
          <w:rtl/>
        </w:rPr>
        <w:t xml:space="preserve">جهان از فیض نورش منجلی شد</w:t>
      </w:r>
    </w:p>
    <w:p>
      <w:pPr>
        <w:pStyle w:val="BookText"/>
      </w:pPr>
      <w:r>
        <w:rPr>
          <w:rFonts w:ascii="IRNazanin" w:hAnsi="IRNazanin" w:eastAsia="IRNazanin" w:cs="IRNazanin"/>
          <w:lang w:bidi="fa-IR"/>
          <w:color w:val="111111"/>
          <w:sz w:val="28"/>
          <w:szCs w:val="28"/>
          <w:rtl/>
        </w:rPr>
        <w:t xml:space="preserve">و هکذا نثر عربی و نظم فارسی إلی آخر الکتاب آخره:</w:t>
      </w:r>
    </w:p>
    <w:p>
      <w:pPr>
        <w:pStyle w:val="BookText"/>
      </w:pPr>
      <w:r>
        <w:rPr>
          <w:rFonts w:ascii="IRNazanin" w:hAnsi="IRNazanin" w:eastAsia="IRNazanin" w:cs="IRNazanin"/>
          <w:lang w:bidi="fa-IR"/>
          <w:color w:val="111111"/>
          <w:sz w:val="28"/>
          <w:szCs w:val="28"/>
          <w:rtl/>
        </w:rPr>
        <w:t xml:space="preserve">که میری جان به جانان واصل آید</w:t>
      </w:r>
    </w:p>
    <w:p>
      <w:pPr>
        <w:pStyle w:val="BookText"/>
      </w:pPr>
      <w:r>
        <w:rPr>
          <w:rFonts w:ascii="IRNazanin" w:hAnsi="IRNazanin" w:eastAsia="IRNazanin" w:cs="IRNazanin"/>
          <w:lang w:bidi="fa-IR"/>
          <w:color w:val="111111"/>
          <w:sz w:val="28"/>
          <w:szCs w:val="28"/>
          <w:rtl/>
        </w:rPr>
        <w:t xml:space="preserve">به حق وصل مدامت حاصل آید</w:t>
      </w:r>
    </w:p>
    <w:p>
      <w:pPr>
        <w:pStyle w:val="BookText"/>
      </w:pPr>
      <w:r>
        <w:rPr>
          <w:rFonts w:ascii="IRNazanin" w:hAnsi="IRNazanin" w:eastAsia="IRNazanin" w:cs="IRNazanin"/>
          <w:lang w:bidi="fa-IR"/>
          <w:color w:val="111111"/>
          <w:sz w:val="28"/>
          <w:szCs w:val="28"/>
          <w:rtl/>
        </w:rPr>
        <w:t xml:space="preserve">مطالب ناهماهنگی در مورد این کتاب ذکر شده که من با حذف مکررات همه را یک جا آوردم، با قید مواضع اختلاف‏] و نسخه أخری منه فی (النجف، أمیر المؤمنین 1362) کتابتها 1270</w:t>
      </w:r>
    </w:p>
    <w:p>
      <w:pPr>
        <w:pStyle w:val="Heading3"/>
      </w:pPr>
      <w:bookmarkStart w:id="1904" w:name="_Toc1465"/>
      <w:r>
        <w:t>7085- مناسک العلوی‏</w:t>
      </w:r>
      <w:bookmarkEnd w:id="1904"/>
    </w:p>
    <w:p>
      <w:pPr>
        <w:pStyle w:val="BookText"/>
      </w:pPr>
      <w:r>
        <w:rPr>
          <w:rFonts w:ascii="IRNazanin" w:hAnsi="IRNazanin" w:eastAsia="IRNazanin" w:cs="IRNazanin"/>
          <w:lang w:bidi="fa-IR"/>
          <w:color w:val="111111"/>
          <w:sz w:val="28"/>
          <w:szCs w:val="28"/>
          <w:rtl/>
        </w:rPr>
        <w:t xml:space="preserve">فارسی، لعلی محمد خان صاحب الشوشتری الجزائری فی أعمال الحج و اسمه تاریخ التألیف طبع علی الحجر فی بمبئی 1270 فی 115 صفحة</w:t>
      </w:r>
    </w:p>
    <w:p>
      <w:pPr>
        <w:pStyle w:val="Heading3"/>
      </w:pPr>
      <w:bookmarkStart w:id="1905" w:name="_Toc1466"/>
      <w:r>
        <w:t>7086- المناسک المرویة فی شرح الاثنی عشریة</w:t>
      </w:r>
      <w:bookmarkEnd w:id="1905"/>
    </w:p>
    <w:p>
      <w:pPr>
        <w:pStyle w:val="BookText"/>
      </w:pPr>
      <w:r>
        <w:rPr>
          <w:rFonts w:ascii="IRNazanin" w:hAnsi="IRNazanin" w:eastAsia="IRNazanin" w:cs="IRNazanin"/>
          <w:lang w:bidi="fa-IR"/>
          <w:color w:val="111111"/>
          <w:sz w:val="28"/>
          <w:szCs w:val="28"/>
          <w:rtl/>
        </w:rPr>
        <w:t xml:space="preserve">الحجیة البهائیة، للشیخ زین العابدین بن الحسن بن علی بن محمد الحر العاملی، المتوفی سنة ثمان و سبعین و ألف 1078</w:t>
      </w:r>
    </w:p>
    <w:p>
      <w:pPr>
        <w:pStyle w:val="Heading3"/>
      </w:pPr>
      <w:bookmarkStart w:id="1906" w:name="_Toc1467"/>
      <w:r>
        <w:t>7087- مناسک النجفی‏</w:t>
      </w:r>
      <w:bookmarkEnd w:id="1906"/>
    </w:p>
    <w:p>
      <w:pPr>
        <w:pStyle w:val="BookText"/>
      </w:pPr>
      <w:r>
        <w:rPr>
          <w:rFonts w:ascii="IRNazanin" w:hAnsi="IRNazanin" w:eastAsia="IRNazanin" w:cs="IRNazanin"/>
          <w:lang w:bidi="fa-IR"/>
          <w:color w:val="111111"/>
          <w:sz w:val="28"/>
          <w:szCs w:val="28"/>
          <w:rtl/>
        </w:rPr>
        <w:t xml:space="preserve">باللغة الگجراتیة، للشیخ محمد حسن بن الشیخ أبی القاسم الکاشانی، نزیل بمبئی، المولود سنة 1303 مطبوع، و له ترجمه بالفارسیة لم تطبع و له مقدمه فارسیة فی أسرار الحج سماها مقدمه نجفی و له أیضا جامع المناسک و له مقدمه فی آداب السفر، ألفه سنة 1338 کما فی فهرست‏</w:t>
      </w:r>
    </w:p>
    <w:p>
      <w:pPr>
        <w:pStyle w:val="Heading3"/>
      </w:pPr>
      <w:bookmarkStart w:id="1907" w:name="_Toc1468"/>
      <w:r>
        <w:t>7088- مناسک النسوان‏</w:t>
      </w:r>
      <w:bookmarkEnd w:id="1907"/>
    </w:p>
    <w:p>
      <w:pPr>
        <w:pStyle w:val="BookText"/>
      </w:pPr>
      <w:r>
        <w:rPr>
          <w:rFonts w:ascii="IRNazanin" w:hAnsi="IRNazanin" w:eastAsia="IRNazanin" w:cs="IRNazanin"/>
          <w:lang w:bidi="fa-IR"/>
          <w:color w:val="111111"/>
          <w:sz w:val="28"/>
          <w:szCs w:val="28"/>
          <w:rtl/>
        </w:rPr>
        <w:t xml:space="preserve">للشیخ أبی الفتح محمد بن علی بن عثمان الکراجکی المتوفی سنة تسع و أربعین و أربعمائة 449، کتبه بأمر صارم الدولة، و هو منسک‏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74" w:name="pg11374_165415"/>
    <w:bookmarkEnd w:id="274"/>
    <w:p>
      <w:pPr>
        <w:pStyle w:val="BookText"/>
      </w:pPr>
      <w:r>
        <w:rPr>
          <w:rFonts w:ascii="IRNazanin" w:hAnsi="IRNazanin" w:eastAsia="IRNazanin" w:cs="IRNazanin"/>
          <w:lang w:bidi="fa-IR"/>
          <w:color w:val="111111"/>
          <w:sz w:val="28"/>
          <w:szCs w:val="28"/>
          <w:rtl/>
        </w:rPr>
        <w:t xml:space="preserve">لطیف کما ذکر فی فهرست کتبه، و هو غیر نهج البیان فی مناسک النسوان کما یأتی، لأنه کتبه بأمر الشیخ أبی الکتائب أحمد بن محمد بن عماد، و هو فی خمسین ورقة</w:t>
      </w:r>
    </w:p>
    <w:p>
      <w:pPr>
        <w:pStyle w:val="Heading3"/>
      </w:pPr>
      <w:bookmarkStart w:id="1908" w:name="_Toc1469"/>
      <w:r>
        <w:t>7089- مناط الأحکام‏</w:t>
      </w:r>
      <w:bookmarkEnd w:id="1908"/>
    </w:p>
    <w:p>
      <w:pPr>
        <w:pStyle w:val="BookText"/>
      </w:pPr>
      <w:r>
        <w:rPr>
          <w:rFonts w:ascii="IRNazanin" w:hAnsi="IRNazanin" w:eastAsia="IRNazanin" w:cs="IRNazanin"/>
          <w:lang w:bidi="fa-IR"/>
          <w:color w:val="111111"/>
          <w:sz w:val="28"/>
          <w:szCs w:val="28"/>
          <w:rtl/>
        </w:rPr>
        <w:t xml:space="preserve">فی أصول الفقه، للمولی نظر علی الطالقانی، الواعظ الوجیه عند العامة و الخاصة و الحافظ للقرآن، توفی بمشهد خراسان علیه السلام  فی سنة ست و ثلاثمائة و ألف 1306، و مادته (غوش) و ولد سنة 1240 مادته (مرغ)، رتبه علی فنین: أحدهما فی الفروع و الظواهر، و الآخر فی الأسرار و البواطن، و فرغ منه أواسط السنة الثالثة بعد الثلاثمائة 1303، و طبع فی السنة الرابعة و الثلاثمائة و ینقل فیه کثیرا عن شیخه العلامة الأنصاری، و کل من فنی الکتاب علی بحار ینشعب منها أنهار أوله: [الحمد لله الذی فضلنا علی کثیر من العباد] و له أیضا کاشف الأسرار کما مر</w:t>
      </w:r>
    </w:p>
    <w:p>
      <w:pPr>
        <w:pStyle w:val="Heading3"/>
      </w:pPr>
      <w:bookmarkStart w:id="1909" w:name="_Toc1470"/>
      <w:r>
        <w:t>7090- المناطق‏</w:t>
      </w:r>
      <w:bookmarkEnd w:id="1909"/>
    </w:p>
    <w:p>
      <w:pPr>
        <w:pStyle w:val="BookText"/>
      </w:pPr>
      <w:r>
        <w:rPr>
          <w:rFonts w:ascii="IRNazanin" w:hAnsi="IRNazanin" w:eastAsia="IRNazanin" w:cs="IRNazanin"/>
          <w:lang w:bidi="fa-IR"/>
          <w:color w:val="111111"/>
          <w:sz w:val="28"/>
          <w:szCs w:val="28"/>
          <w:rtl/>
        </w:rPr>
        <w:t xml:space="preserve">فی صناعة المیزان، للحاج میرزا أبی عبد الله بن الحاج میرزا أبی القاسم الموسوی الزنجانی، المتوفی سنة 1313، و النسخة عند ولده” المؤلف” الحاج میرزا مهدی‏</w:t>
      </w:r>
    </w:p>
    <w:p>
      <w:pPr>
        <w:pStyle w:val="Heading3"/>
      </w:pPr>
      <w:bookmarkStart w:id="1910" w:name="_Toc1471"/>
      <w:r>
        <w:t>7091- کتاب المناظر</w:t>
      </w:r>
      <w:bookmarkEnd w:id="1910"/>
    </w:p>
    <w:p>
      <w:pPr>
        <w:pStyle w:val="BookText"/>
      </w:pPr>
      <w:r>
        <w:rPr>
          <w:rFonts w:ascii="IRNazanin" w:hAnsi="IRNazanin" w:eastAsia="IRNazanin" w:cs="IRNazanin"/>
          <w:lang w:bidi="fa-IR"/>
          <w:color w:val="111111"/>
          <w:sz w:val="28"/>
          <w:szCs w:val="28"/>
          <w:rtl/>
        </w:rPr>
        <w:t xml:space="preserve">أصله لأقلیدس، حرره المحقق الطوسی، کما مر فی (3: 382)</w:t>
      </w:r>
    </w:p>
    <w:p>
      <w:pPr>
        <w:pStyle w:val="Heading3"/>
      </w:pPr>
      <w:bookmarkStart w:id="1911" w:name="_Toc1472"/>
      <w:r>
        <w:t>7092- مناظر الأبدال‏</w:t>
      </w:r>
      <w:bookmarkEnd w:id="1911"/>
    </w:p>
    <w:p>
      <w:pPr>
        <w:pStyle w:val="BookText"/>
      </w:pPr>
      <w:r>
        <w:rPr>
          <w:rFonts w:ascii="IRNazanin" w:hAnsi="IRNazanin" w:eastAsia="IRNazanin" w:cs="IRNazanin"/>
          <w:lang w:bidi="fa-IR"/>
          <w:color w:val="111111"/>
          <w:sz w:val="28"/>
          <w:szCs w:val="28"/>
          <w:rtl/>
        </w:rPr>
        <w:t xml:space="preserve">أو مناظرات للحکیم محمد یحیی بن قاضی القضاة مصطفی علی خان، ألفه سنة 1260، و طبع سنة 1273 نسخه منه فی (الآصفیة 787 الطب) کتبت سنة 1273 کما فی فهرسها</w:t>
      </w:r>
    </w:p>
    <w:p>
      <w:pPr>
        <w:pStyle w:val="Heading3"/>
      </w:pPr>
      <w:bookmarkStart w:id="1912" w:name="_Toc1473"/>
      <w:r>
        <w:t>7093- مناظر الإنشاء</w:t>
      </w:r>
      <w:bookmarkEnd w:id="1912"/>
    </w:p>
    <w:p>
      <w:pPr>
        <w:pStyle w:val="BookText"/>
      </w:pPr>
      <w:r>
        <w:rPr>
          <w:rFonts w:ascii="IRNazanin" w:hAnsi="IRNazanin" w:eastAsia="IRNazanin" w:cs="IRNazanin"/>
          <w:lang w:bidi="fa-IR"/>
          <w:color w:val="111111"/>
          <w:sz w:val="28"/>
          <w:szCs w:val="28"/>
          <w:rtl/>
        </w:rPr>
        <w:t xml:space="preserve">للخواجة جهان، عماد الدین محمود بن الشیخ محمد گاوان (قاوان، غوان) الگلپایگانی، المعروف بخواجه محمود جواد و خواجه جهان ذکر وفاته فی هدیة العارفین سنة 886 و قیل: قتل فی صفر 886 و کان هو وزیر السلطان محمد شاه البهمنی الهندی و هو فی مقدمه فی ماهیة الإنشاء و موضوعها و الغایة منها، فی ثمانیة فصول، ثم مقالتین: 1- فی تقسیم الکلام علی‏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75" w:name="pg11374_165416"/>
    <w:bookmarkEnd w:id="275"/>
    <w:p>
      <w:pPr>
        <w:pStyle w:val="BookText"/>
      </w:pPr>
      <w:r>
        <w:rPr>
          <w:rFonts w:ascii="IRNazanin" w:hAnsi="IRNazanin" w:eastAsia="IRNazanin" w:cs="IRNazanin"/>
          <w:lang w:bidi="fa-IR"/>
          <w:color w:val="111111"/>
          <w:sz w:val="28"/>
          <w:szCs w:val="28"/>
          <w:rtl/>
        </w:rPr>
        <w:t xml:space="preserve">طریق أهل الإنشاء، فی أربعة منظر، 2- فی بیان الأقسام و الأرکان فی الإنشاء، فی خمسة منظر، ثم خاتمة فی ماهیة الخطوط و قواعد إنشاء الکلمات، فی سبعة قواعد و ذکر فی دیباجته ریاض الإنشاء له و وعد بتألیفه و یوجد الأخیر أیضا أول مناظر الإنشاء: [یا مبدأ الإنشاء ببسط نور الوجود و یا مجری الکلم و القلم چنین گوید فقیر محمود بن‏] طبع بأستانبول بغیر تاریخ فی 152 صفحة و نسخه شایعة منه فی (طهران، دانشگاه 1375) مذهبة کتابته 980 و (تبریز، الملیة 6 306) کتابته 998</w:t>
      </w:r>
    </w:p>
    <w:p>
      <w:pPr>
        <w:pStyle w:val="Heading3"/>
      </w:pPr>
      <w:bookmarkStart w:id="1913" w:name="_Toc1474"/>
      <w:r>
        <w:t>7094- مناظر الأنوار و مظاهر الأسرار فی تفسیر کتاب الله الملک الجبار</w:t>
      </w:r>
      <w:bookmarkEnd w:id="1913"/>
    </w:p>
    <w:p>
      <w:pPr>
        <w:pStyle w:val="BookText"/>
      </w:pPr>
      <w:r>
        <w:rPr>
          <w:rFonts w:ascii="IRNazanin" w:hAnsi="IRNazanin" w:eastAsia="IRNazanin" w:cs="IRNazanin"/>
          <w:lang w:bidi="fa-IR"/>
          <w:color w:val="111111"/>
          <w:sz w:val="28"/>
          <w:szCs w:val="28"/>
          <w:rtl/>
        </w:rPr>
        <w:t xml:space="preserve">للسید محمد تقی بن الأمیر مؤمن الحسینی القزوینی، المتوفی سنة 1270، رأیت مجلده الأول فی 1365 فی (الرضویة) أوله: [الله أحمد بمنه علی بسط فنون فواضله‏] انتهی هذا المجلد بآخر آیة 28 من سورة البقرة، قوله تعالی: ثُمَّ اسْتَوی‏ إِلَی السَّماءِ فَسَوَّاهُنَّ سَبْعَ سَماواتٍ‏- الآیة و تاریخ کتابته 1241 و وقفه 1273</w:t>
      </w:r>
    </w:p>
    <w:p>
      <w:pPr>
        <w:pStyle w:val="Heading3"/>
      </w:pPr>
      <w:bookmarkStart w:id="1914" w:name="_Toc1475"/>
      <w:r>
        <w:t>7095- مناظر الخلافة</w:t>
      </w:r>
      <w:bookmarkEnd w:id="1914"/>
    </w:p>
    <w:p>
      <w:pPr>
        <w:pStyle w:val="BookText"/>
      </w:pPr>
      <w:r>
        <w:rPr>
          <w:rFonts w:ascii="IRNazanin" w:hAnsi="IRNazanin" w:eastAsia="IRNazanin" w:cs="IRNazanin"/>
          <w:lang w:bidi="fa-IR"/>
          <w:color w:val="111111"/>
          <w:sz w:val="28"/>
          <w:szCs w:val="28"/>
          <w:rtl/>
        </w:rPr>
        <w:t xml:space="preserve">للنواب أحمد حسین مذاق الهندی، ذکره فی تاریخ أحمدی له‏</w:t>
      </w:r>
    </w:p>
    <w:p>
      <w:pPr>
        <w:pStyle w:val="Heading3"/>
      </w:pPr>
      <w:bookmarkStart w:id="1915" w:name="_Toc1476"/>
      <w:r>
        <w:t>7096- مناظر المصائب‏</w:t>
      </w:r>
      <w:bookmarkEnd w:id="1915"/>
    </w:p>
    <w:p>
      <w:pPr>
        <w:pStyle w:val="BookText"/>
      </w:pPr>
      <w:r>
        <w:rPr>
          <w:rFonts w:ascii="IRNazanin" w:hAnsi="IRNazanin" w:eastAsia="IRNazanin" w:cs="IRNazanin"/>
          <w:lang w:bidi="fa-IR"/>
          <w:color w:val="111111"/>
          <w:sz w:val="28"/>
          <w:szCs w:val="28"/>
          <w:rtl/>
        </w:rPr>
        <w:t xml:space="preserve">للسید إمداد إمام (شمس العلماء) المستبصر العظیم‏آبادی و الملقب بأثر فی مصائب المعصومین الأربعة عشر علیه السلام ، نقلا عن کتب العامة، فی مجلد ضخیم بلغة أردو، طبع بلکهنو</w:t>
      </w:r>
    </w:p>
    <w:p>
      <w:pPr>
        <w:pStyle w:val="Heading3"/>
      </w:pPr>
      <w:bookmarkStart w:id="1916" w:name="_Toc1477"/>
      <w:r>
        <w:t>7097- المناظر و المرایا</w:t>
      </w:r>
      <w:bookmarkEnd w:id="1916"/>
    </w:p>
    <w:p>
      <w:pPr>
        <w:pStyle w:val="BookText"/>
      </w:pPr>
      <w:r>
        <w:rPr>
          <w:rFonts w:ascii="IRNazanin" w:hAnsi="IRNazanin" w:eastAsia="IRNazanin" w:cs="IRNazanin"/>
          <w:lang w:bidi="fa-IR"/>
          <w:color w:val="111111"/>
          <w:sz w:val="28"/>
          <w:szCs w:val="28"/>
          <w:rtl/>
        </w:rPr>
        <w:t xml:space="preserve">المعبر عنه بالبرزخیة، فی تحقیق عالم الرؤیا و عالم البرزخ، للسید عبد الرحیم بن إبراهیم الحسینی الیزدی، نسبه إلی نفسه فی مجموعة من تصانیفه بخطه، و قد فرغ من المجموعة فی سنة 1298</w:t>
      </w:r>
    </w:p>
    <w:p>
      <w:pPr>
        <w:pStyle w:val="Heading3"/>
      </w:pPr>
      <w:bookmarkStart w:id="1917" w:name="_Toc1478"/>
      <w:r>
        <w:t>7098- مناظر و مرایا</w:t>
      </w:r>
      <w:bookmarkEnd w:id="1917"/>
    </w:p>
    <w:p>
      <w:pPr>
        <w:pStyle w:val="BookText"/>
      </w:pPr>
      <w:r>
        <w:rPr>
          <w:rFonts w:ascii="IRNazanin" w:hAnsi="IRNazanin" w:eastAsia="IRNazanin" w:cs="IRNazanin"/>
          <w:lang w:bidi="fa-IR"/>
          <w:color w:val="111111"/>
          <w:sz w:val="28"/>
          <w:szCs w:val="28"/>
          <w:rtl/>
        </w:rPr>
        <w:t xml:space="preserve">لقاسم علی القائنی مؤلف معرفت تقویم المذکور فی (21: 254) الذی ألف أسطرلاب فی سنة 1070، و کان حیا إلی سنة 1072 و کتابه هذا فی 16 مطلب أوله: [حمد له أما بعد، المحتاج إلی قاسم الأرزاق‏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76" w:name="pg11374_165417"/>
    <w:bookmarkEnd w:id="276"/>
    <w:p>
      <w:pPr>
        <w:pStyle w:val="BookText"/>
      </w:pPr>
      <w:r>
        <w:rPr>
          <w:rFonts w:ascii="IRNazanin" w:hAnsi="IRNazanin" w:eastAsia="IRNazanin" w:cs="IRNazanin"/>
          <w:lang w:bidi="fa-IR"/>
          <w:color w:val="111111"/>
          <w:sz w:val="28"/>
          <w:szCs w:val="28"/>
          <w:rtl/>
        </w:rPr>
        <w:t xml:space="preserve">قاسم علی قائنی+ سطری چند تحریر نمود در علم مناظر و منظور ناظرین‏] نسخه منها فی (دانشگاه 5/ 3530) کتبها محمد کاظم بن محمد جعفر فی (17 صفر 1096) و علیها خاتم: [قاسم الأرزاق‏] فی سنة 1072 من المؤلف، و لعل بعض الخطوط الموجود علی هامش النسخة له أیضا و معه رسالة فی حدوث الأسماء، ذخیرة در علم حروف جفر صغیر و کبیر کلها له أیضا</w:t>
      </w:r>
    </w:p>
    <w:p>
      <w:pPr>
        <w:pStyle w:val="Heading3"/>
      </w:pPr>
      <w:bookmarkStart w:id="1918" w:name="_Toc1479"/>
      <w:r>
        <w:t>7099- المناظرات‏</w:t>
      </w:r>
      <w:bookmarkEnd w:id="1918"/>
    </w:p>
    <w:p>
      <w:pPr>
        <w:pStyle w:val="BookText"/>
      </w:pPr>
      <w:r>
        <w:rPr>
          <w:rFonts w:ascii="IRNazanin" w:hAnsi="IRNazanin" w:eastAsia="IRNazanin" w:cs="IRNazanin"/>
          <w:lang w:bidi="fa-IR"/>
          <w:color w:val="111111"/>
          <w:sz w:val="28"/>
          <w:szCs w:val="28"/>
          <w:rtl/>
        </w:rPr>
        <w:t xml:space="preserve">لعباس مولوی، مؤلف الأنوار السلیمانیة المذکور فی (2: 429). و هی کتحریر من الأنوار، شرع المؤلف بها فی 1097 باسم الشاه سلیمان الصفوی فی 62 فصلا. أورد فیها مکاتبة فضلاء ورارود و الرستمداری و مباحثات القاضی‏زاده الرومی. أوله: [حمد بی‏حد و ثنای بی‏عد نثار بارگاه احدیت معبود ذو الجودی که از محض عنایت بنده‏پروری‏]. توجد فی (طهران، المجلس 2088) من القرن الثانی عشر و (طهران، دانشگاه 2485) کتابته 1235 کما فی فهرسهما.</w:t>
      </w:r>
    </w:p>
    <w:p>
      <w:pPr>
        <w:pStyle w:val="Heading3"/>
      </w:pPr>
      <w:bookmarkStart w:id="1919" w:name="_Toc1480"/>
      <w:r>
        <w:t>7100- رسالة فی مناظرات‏</w:t>
      </w:r>
      <w:bookmarkEnd w:id="1919"/>
    </w:p>
    <w:p>
      <w:pPr>
        <w:pStyle w:val="BookText"/>
      </w:pPr>
      <w:r>
        <w:rPr>
          <w:rFonts w:ascii="IRNazanin" w:hAnsi="IRNazanin" w:eastAsia="IRNazanin" w:cs="IRNazanin"/>
          <w:lang w:bidi="fa-IR"/>
          <w:color w:val="111111"/>
          <w:sz w:val="28"/>
          <w:szCs w:val="28"/>
          <w:rtl/>
        </w:rPr>
        <w:t xml:space="preserve">وقعت بین الشیخ الأکبر الشیخ جعفر کاشف الغطاء و بین السید المحقق السید محسن البغدادی و مکاتبات بینهما فی المسائل العلمیة، جمعها السید محمد الجواد بن محمد الحسینی صاحب مفتاح الکرامة قال السید محسن الأمین فی ترجمه السید محمد جواد: إن فی الرسالة بعض خط الشیخ الأکبر بیده.</w:t>
      </w:r>
    </w:p>
    <w:p>
      <w:pPr>
        <w:pStyle w:val="Heading3"/>
      </w:pPr>
      <w:bookmarkStart w:id="1920" w:name="_Toc1481"/>
      <w:r>
        <w:t>7101- المناظرات‏</w:t>
      </w:r>
      <w:bookmarkEnd w:id="1920"/>
    </w:p>
    <w:p>
      <w:pPr>
        <w:pStyle w:val="BookText"/>
      </w:pPr>
      <w:r>
        <w:rPr>
          <w:rFonts w:ascii="IRNazanin" w:hAnsi="IRNazanin" w:eastAsia="IRNazanin" w:cs="IRNazanin"/>
          <w:lang w:bidi="fa-IR"/>
          <w:color w:val="111111"/>
          <w:sz w:val="28"/>
          <w:szCs w:val="28"/>
          <w:rtl/>
        </w:rPr>
        <w:t xml:space="preserve">للشیخ أبی سعید عبد الجلیل بن عیسی بن عبد الوهاب الرازی، المتکلم الفقیه المتبحر أستاذ أئمة عصره، ذکره منتجب الدین.</w:t>
      </w:r>
    </w:p>
    <w:p>
      <w:pPr>
        <w:pStyle w:val="Heading3"/>
      </w:pPr>
      <w:bookmarkStart w:id="1921" w:name="_Toc1482"/>
      <w:r>
        <w:t>7102- المناظرات‏</w:t>
      </w:r>
      <w:bookmarkEnd w:id="1921"/>
    </w:p>
    <w:p>
      <w:pPr>
        <w:pStyle w:val="BookText"/>
      </w:pPr>
      <w:r>
        <w:rPr>
          <w:rFonts w:ascii="IRNazanin" w:hAnsi="IRNazanin" w:eastAsia="IRNazanin" w:cs="IRNazanin"/>
          <w:lang w:bidi="fa-IR"/>
          <w:color w:val="111111"/>
          <w:sz w:val="28"/>
          <w:szCs w:val="28"/>
          <w:rtl/>
        </w:rPr>
        <w:t xml:space="preserve">للمحقق الکرکی الشیخ عبد العالی بن علی بن عبد العالی الکرکی، مع المیرزا مخدوم الشریفی، فی الإمامة، و توفی الشیخ سنة 993 عن سبع و ستین 67 سنة، و حمل من أصفهان إلی مشهد الرضا علیه السلام  و دفن بدار السیادة.</w:t>
      </w:r>
    </w:p>
    <w:p>
      <w:pPr>
        <w:pStyle w:val="Heading3"/>
      </w:pPr>
      <w:bookmarkStart w:id="1922" w:name="_Toc1483"/>
      <w:r>
        <w:t>مناظرات‏</w:t>
      </w:r>
      <w:bookmarkEnd w:id="1922"/>
    </w:p>
    <w:p>
      <w:pPr>
        <w:pStyle w:val="BookText"/>
      </w:pPr>
      <w:r>
        <w:rPr>
          <w:rFonts w:ascii="IRNazanin" w:hAnsi="IRNazanin" w:eastAsia="IRNazanin" w:cs="IRNazanin"/>
          <w:lang w:bidi="fa-IR"/>
          <w:color w:val="111111"/>
          <w:sz w:val="28"/>
          <w:szCs w:val="28"/>
          <w:rtl/>
        </w:rPr>
        <w:t xml:space="preserve">لغالب، یأتی فی النون بعنوان نامه غالب کما یأتی قریبا منشئات غالب دهلوی.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77" w:name="pg11374_165418"/>
    <w:bookmarkEnd w:id="277"/>
    <w:p>
      <w:pPr>
        <w:pStyle w:val="Heading3"/>
      </w:pPr>
      <w:bookmarkStart w:id="1923" w:name="_Toc1484"/>
      <w:r>
        <w:t>7103- مناظرات آب و خاک و رز</w:t>
      </w:r>
      <w:bookmarkEnd w:id="1923"/>
    </w:p>
    <w:p>
      <w:pPr>
        <w:pStyle w:val="BookText"/>
      </w:pPr>
      <w:r>
        <w:rPr>
          <w:rFonts w:ascii="IRNazanin" w:hAnsi="IRNazanin" w:eastAsia="IRNazanin" w:cs="IRNazanin"/>
          <w:lang w:bidi="fa-IR"/>
          <w:color w:val="111111"/>
          <w:sz w:val="28"/>
          <w:szCs w:val="28"/>
          <w:rtl/>
        </w:rPr>
        <w:t xml:space="preserve">مختصر فارسی، بقلم محمد جعفر القاجار، طبع سنة 1329 ش مع مناظرات جمال و کمال و مناظرات دل و دماغ عبر عن نفسه بدهقان گم نام ساکن سعادت‏آباد من قری درکه، ألفه فی 1303 ش.</w:t>
      </w:r>
    </w:p>
    <w:p>
      <w:pPr>
        <w:pStyle w:val="Heading3"/>
      </w:pPr>
      <w:bookmarkStart w:id="1924" w:name="_Toc1485"/>
      <w:r>
        <w:t>7104- المناظرات الأزهریة و المباحثات المصریة</w:t>
      </w:r>
      <w:bookmarkEnd w:id="1924"/>
    </w:p>
    <w:p>
      <w:pPr>
        <w:pStyle w:val="BookText"/>
      </w:pPr>
      <w:r>
        <w:rPr>
          <w:rFonts w:ascii="IRNazanin" w:hAnsi="IRNazanin" w:eastAsia="IRNazanin" w:cs="IRNazanin"/>
          <w:lang w:bidi="fa-IR"/>
          <w:color w:val="111111"/>
          <w:sz w:val="28"/>
          <w:szCs w:val="28"/>
          <w:rtl/>
        </w:rPr>
        <w:t xml:space="preserve">تکلم مصنفه فی المسائل المختلف فیها بین الخاصة و العامة و أثبت الحق فیها من طرق العامة، و هو للسید عبد الحسین بن السید یوسف شرف الدین العاملی الموسوی المعاصر، کتبه قبل سنة 1329 و نهب مع بقیة کتبه فی التاریخ، ثم ألفه ثانیا و أخرجه من المسودات المتفرقة.</w:t>
      </w:r>
    </w:p>
    <w:p>
      <w:pPr>
        <w:pStyle w:val="Heading3"/>
      </w:pPr>
      <w:bookmarkStart w:id="1925" w:name="_Toc1486"/>
      <w:r>
        <w:t>مناظرات با قاضی‏زاده رومی‏</w:t>
      </w:r>
      <w:bookmarkEnd w:id="1925"/>
    </w:p>
    <w:p>
      <w:pPr>
        <w:pStyle w:val="BookText"/>
      </w:pPr>
      <w:r>
        <w:rPr>
          <w:rFonts w:ascii="IRNazanin" w:hAnsi="IRNazanin" w:eastAsia="IRNazanin" w:cs="IRNazanin"/>
          <w:lang w:bidi="fa-IR"/>
          <w:color w:val="111111"/>
          <w:sz w:val="28"/>
          <w:szCs w:val="28"/>
          <w:rtl/>
        </w:rPr>
        <w:t xml:space="preserve">مر فی (2: 328) بعنوان الإمامة و فی (3: 443) بعنوان تحفه الشاهیة و یسمی فی بعض النسخ ب رشحات و فی بعضها ب رسالة قاضی‏زاده نسخه شایعة مختلفة فی التحریرات أقدمها علی ما اطلعت فی (المجلس 1/ 20) کتبت فی صفر سنة 1063، أوله ساقطة من الدیباجة و ذکرت فی فهرست المجلس بعنوان مباحثات قاضی‏زاده و نسخه أخری مذهبة فی (المجلس 4634) کتبه بقلم النستعلیق الجید محمد صالح الخاتون‏آبادی، فرغ منه فی (غرة ع 1/ 1063) و هو فی 136 ورق، و نسخه أخری من دون اسم فی (الملک 5487) کتبت بقلم النسخ فی القرن الثالث عشر. أوله: [کس نامه أنوار جلی ننویسد ... بعد، چون جامع این مجموعه ایجادی و مرتب صحیفه مبادی ...].</w:t>
      </w:r>
    </w:p>
    <w:p>
      <w:pPr>
        <w:pStyle w:val="BookText"/>
      </w:pPr>
      <w:r>
        <w:rPr>
          <w:rFonts w:ascii="IRNazanin" w:hAnsi="IRNazanin" w:eastAsia="IRNazanin" w:cs="IRNazanin"/>
          <w:lang w:bidi="fa-IR"/>
          <w:color w:val="111111"/>
          <w:sz w:val="28"/>
          <w:szCs w:val="28"/>
          <w:rtl/>
        </w:rPr>
        <w:t xml:space="preserve">و النسخة فی 235 ورق.</w:t>
      </w:r>
    </w:p>
    <w:p>
      <w:pPr>
        <w:pStyle w:val="Heading3"/>
      </w:pPr>
      <w:bookmarkStart w:id="1926" w:name="_Toc1487"/>
      <w:r>
        <w:t>7105- مناظرات پنج‏گانه‏</w:t>
      </w:r>
      <w:bookmarkEnd w:id="1926"/>
    </w:p>
    <w:p>
      <w:pPr>
        <w:pStyle w:val="BookText"/>
      </w:pPr>
      <w:r>
        <w:rPr>
          <w:rFonts w:ascii="IRNazanin" w:hAnsi="IRNazanin" w:eastAsia="IRNazanin" w:cs="IRNazanin"/>
          <w:lang w:bidi="fa-IR"/>
          <w:color w:val="111111"/>
          <w:sz w:val="28"/>
          <w:szCs w:val="28"/>
          <w:rtl/>
        </w:rPr>
        <w:t xml:space="preserve">لأسدی الطوسی، و هی مجموعة قصائد نظمها فی المناظرة بین [آسمان و زمین، رمح و قوس، عرب و عجم، مسلمان و گبر، شب و روز] کما فصلناها فی (9: 71) و توجد نسخه منها فی الباب الثامن عشر من دقائق الأشعار للمیر عبد الوهاب الدولت‏آبادی الموجود فی (بادلیان 37 الیوت 1333) و الدقائق هذه تقلید من مونس الأحرار الآتی أنه لبدر الدین محمد الجاجرمی ألفت حدود سنة 1172، و نسخه فی 54 بابا و 280 ورقة، و صورتها الفتوغرافیة فی‏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78" w:name="pg11374_165419"/>
    <w:bookmarkEnd w:id="278"/>
    <w:p>
      <w:pPr>
        <w:pStyle w:val="BookText"/>
      </w:pPr>
      <w:r>
        <w:rPr>
          <w:rFonts w:ascii="IRNazanin" w:hAnsi="IRNazanin" w:eastAsia="IRNazanin" w:cs="IRNazanin"/>
          <w:lang w:bidi="fa-IR"/>
          <w:color w:val="111111"/>
          <w:sz w:val="28"/>
          <w:szCs w:val="28"/>
          <w:rtl/>
        </w:rPr>
        <w:t xml:space="preserve">(دانشگاه، رقم 900).</w:t>
      </w:r>
    </w:p>
    <w:p>
      <w:pPr>
        <w:pStyle w:val="Heading3"/>
      </w:pPr>
      <w:bookmarkStart w:id="1927" w:name="_Toc1488"/>
      <w:r>
        <w:t>7106- مناظرات جمال و کمال (و) مناظرات دل و دماغ‏</w:t>
      </w:r>
      <w:bookmarkEnd w:id="1927"/>
    </w:p>
    <w:p>
      <w:pPr>
        <w:pStyle w:val="BookText"/>
      </w:pPr>
      <w:r>
        <w:rPr>
          <w:rFonts w:ascii="IRNazanin" w:hAnsi="IRNazanin" w:eastAsia="IRNazanin" w:cs="IRNazanin"/>
          <w:lang w:bidi="fa-IR"/>
          <w:color w:val="111111"/>
          <w:sz w:val="28"/>
          <w:szCs w:val="28"/>
          <w:rtl/>
        </w:rPr>
        <w:t xml:space="preserve">کلیهما مطبوعتان کما مر فی ذیل مناظرات آب و خاک و رز 22: 281. و یأتی للمؤلف مناظرة عقل و عشق.</w:t>
      </w:r>
    </w:p>
    <w:p>
      <w:pPr>
        <w:pStyle w:val="Heading3"/>
      </w:pPr>
      <w:bookmarkStart w:id="1928" w:name="_Toc1489"/>
      <w:r>
        <w:t>7107- مناظرات خمس‏</w:t>
      </w:r>
      <w:bookmarkEnd w:id="1928"/>
    </w:p>
    <w:p>
      <w:pPr>
        <w:pStyle w:val="BookText"/>
      </w:pPr>
      <w:r>
        <w:rPr>
          <w:rFonts w:ascii="IRNazanin" w:hAnsi="IRNazanin" w:eastAsia="IRNazanin" w:cs="IRNazanin"/>
          <w:lang w:bidi="fa-IR"/>
          <w:color w:val="111111"/>
          <w:sz w:val="28"/>
          <w:szCs w:val="28"/>
          <w:rtl/>
        </w:rPr>
        <w:t xml:space="preserve">أو عقل و عشق أو گلشن لصائن الدین ترکة کما مر فی (18: 222) مقالة شعریة فلسفیة علی أسلوب المقامات و المناظرة بین العقل و العشق، و الوهم و العقل، الوهم و الخیال، السمع و البصر، العاشق و المعشوق ألفت علی مذاق الصوفیة، و توجد عدة نسخ منها مع أسماء متعددة و کیفیات مختلفة فذکر الچلبی للمؤلف مناظرات خمس کما فی کشف الظنون (2: 1834) و فی فصل إرسال العقل، القوة النظریة إلی سلطان العشق، فی الموازنة بین الکونین أشار المؤلف إلی کتابه التمهیدات کما جاء فی آخر الکتاب ذکر من قصیدة نظم الدرر نسخه منها فی (طهران، الأدبیات 8/ 326) کتبت بقلم النستعلیق فی سنة 1088 و معها ثمانیة مقالات أخری کلها منسوبة إلی المؤلف، و ذکرت فهرس مطالبه فی 37 بندا، فی فهرس المکتبة. البند الأول: شروع مناظرات أصحاب الشیخ العقل مع أعوان السلطان العشق، 5- جواب الخیال للنغمة، 10- شور الشیخ عقل مع الأصحاب، 15- إسارة الوهم و ورود الوجد و الألم فی مملکة العقل، 20- شروع مناظرة السمع و البصر، 25- أجوبة النظر فی قبال أدلة السمع، 30- ترقی العاشق من درکات البعد إلی درجات القرب، 35- بدو طغیان أعیان مملکة العاشق 37- انطواء أحکام العاشقیة و المعشوقیة و ظهور سلطان العشق. أوله: [الحمد لله الذی رتب نظام البریة العام بخلافة آدم ... دوش هنگام آنکه مبشر فالق الإصباح آوازه‏]. نسخه منه فی (بایزید ولی الدین 28/ 1825) کتبت فی (16 ج 2/ 851) فی أبرقوه فی ثمانیة أوراق، و ذکرت فی فهرس المکتبة بعنوان مناظرة أصحاب شیخ أعقل با أعوان سلطان عشق و صورتها الفتوغرافیة فی (دانشگاه، رقم 442) و فی المجموعة عدة مقالات أخری، و ذکر فی (ص ع) منها أن کلها لصائن الدین‏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79" w:name="pg11374_165420"/>
    <w:bookmarkEnd w:id="279"/>
    <w:p>
      <w:pPr>
        <w:pStyle w:val="BookText"/>
      </w:pPr>
      <w:r>
        <w:rPr>
          <w:rFonts w:ascii="IRNazanin" w:hAnsi="IRNazanin" w:eastAsia="IRNazanin" w:cs="IRNazanin"/>
          <w:lang w:bidi="fa-IR"/>
          <w:color w:val="111111"/>
          <w:sz w:val="28"/>
          <w:szCs w:val="28"/>
          <w:rtl/>
        </w:rPr>
        <w:t xml:space="preserve">و ذکرت فی بعض الفهارس بعناوین أخر مثل مناظرات خمس صائنیة مناظرة عقل و عشق کما قد ینسب إلی النسفی، صاحب منازل السائرین المذکور فی (22: 246).</w:t>
      </w:r>
    </w:p>
    <w:p>
      <w:pPr>
        <w:pStyle w:val="Heading3"/>
      </w:pPr>
      <w:bookmarkStart w:id="1929" w:name="_Toc1490"/>
      <w:r>
        <w:t>مناظرات الریاحین‏</w:t>
      </w:r>
      <w:bookmarkEnd w:id="1929"/>
    </w:p>
    <w:p>
      <w:pPr>
        <w:pStyle w:val="BookText"/>
      </w:pPr>
      <w:r>
        <w:rPr>
          <w:rFonts w:ascii="IRNazanin" w:hAnsi="IRNazanin" w:eastAsia="IRNazanin" w:cs="IRNazanin"/>
          <w:lang w:bidi="fa-IR"/>
          <w:color w:val="111111"/>
          <w:sz w:val="28"/>
          <w:szCs w:val="28"/>
          <w:rtl/>
        </w:rPr>
        <w:t xml:space="preserve">مر فی (11: 249) بعنوان رمز الریاحین و یأتی قریبا منتخب رمز الریاحین.</w:t>
      </w:r>
    </w:p>
    <w:p>
      <w:pPr>
        <w:pStyle w:val="Heading3"/>
      </w:pPr>
      <w:bookmarkStart w:id="1930" w:name="_Toc1491"/>
      <w:r>
        <w:t>مناظرات الشیخ المفید</w:t>
      </w:r>
      <w:bookmarkEnd w:id="1930"/>
    </w:p>
    <w:p>
      <w:pPr>
        <w:pStyle w:val="BookText"/>
      </w:pPr>
      <w:r>
        <w:rPr>
          <w:rFonts w:ascii="IRNazanin" w:hAnsi="IRNazanin" w:eastAsia="IRNazanin" w:cs="IRNazanin"/>
          <w:lang w:bidi="fa-IR"/>
          <w:color w:val="111111"/>
          <w:sz w:val="28"/>
          <w:szCs w:val="28"/>
          <w:rtl/>
        </w:rPr>
        <w:t xml:space="preserve">مع أصحاب الفرق و المذاهب، مر فی (19:</w:t>
      </w:r>
    </w:p>
    <w:p>
      <w:pPr>
        <w:pStyle w:val="BookText"/>
      </w:pPr>
      <w:r>
        <w:rPr>
          <w:rFonts w:ascii="Times New Roman" w:hAnsi="Times New Roman" w:eastAsia="Times New Roman" w:cs="Times New Roman"/>
          <w:lang w:val="en-US" w:bidi="en-US"/>
          <w:color w:val="111111"/>
          <w:sz w:val="28"/>
          <w:szCs w:val="28"/>
          <w:rtl/>
        </w:rPr>
        <w:t xml:space="preserve">364.</w:t>
      </w:r>
    </w:p>
    <w:p>
      <w:pPr>
        <w:pStyle w:val="BookText"/>
      </w:pPr>
      <w:r>
        <w:rPr>
          <w:rFonts w:ascii="Amiri" w:hAnsi="Amiri" w:eastAsia="Amiri" w:cs="Amiri"/>
          <w:lang w:bidi="ar-SA"/>
          <w:color w:val="111111"/>
          <w:sz w:val="28"/>
          <w:szCs w:val="28"/>
          <w:rtl/>
        </w:rPr>
        <w:t xml:space="preserve">بعنوان المجالس المحفوظة.</w:t>
      </w:r>
    </w:p>
    <w:p>
      <w:pPr>
        <w:pStyle w:val="Heading3"/>
      </w:pPr>
      <w:bookmarkStart w:id="1931" w:name="_Toc1492"/>
      <w:r>
        <w:t>7108- مناظرات علی بن موسی الرضا (ع‏</w:t>
      </w:r>
      <w:bookmarkEnd w:id="1931"/>
    </w:p>
    <w:p>
      <w:pPr>
        <w:pStyle w:val="BookText"/>
      </w:pPr>
      <w:r>
        <w:rPr>
          <w:rFonts w:ascii="IRNazanin" w:hAnsi="IRNazanin" w:eastAsia="IRNazanin" w:cs="IRNazanin"/>
          <w:lang w:bidi="fa-IR"/>
          <w:color w:val="111111"/>
          <w:sz w:val="28"/>
          <w:szCs w:val="28"/>
          <w:rtl/>
        </w:rPr>
        <w:t xml:space="preserve">) لأبی أحمد عبد العزیز بن یحیی الجلودی شیخ جعفر بن قولویه.</w:t>
      </w:r>
    </w:p>
    <w:p>
      <w:pPr>
        <w:pStyle w:val="Heading3"/>
      </w:pPr>
      <w:bookmarkStart w:id="1932" w:name="_Toc1493"/>
      <w:r>
        <w:t>7109- مناظرات فی ترجمه المراجعات‏</w:t>
      </w:r>
      <w:bookmarkEnd w:id="1932"/>
    </w:p>
    <w:p>
      <w:pPr>
        <w:pStyle w:val="BookText"/>
      </w:pPr>
      <w:r>
        <w:rPr>
          <w:rFonts w:ascii="IRNazanin" w:hAnsi="IRNazanin" w:eastAsia="IRNazanin" w:cs="IRNazanin"/>
          <w:lang w:bidi="fa-IR"/>
          <w:color w:val="111111"/>
          <w:sz w:val="28"/>
          <w:szCs w:val="28"/>
          <w:rtl/>
        </w:rPr>
        <w:t xml:space="preserve">للفاضل حیدر قلی خان بن نور محمد خان، المدعو ب سردار کابلی، نزیل کرمانشاه، طبع بإیران سنة 1365.</w:t>
      </w:r>
    </w:p>
    <w:p>
      <w:pPr>
        <w:pStyle w:val="Heading3"/>
      </w:pPr>
      <w:bookmarkStart w:id="1933" w:name="_Toc1494"/>
      <w:r>
        <w:t>7110- مناظرات الکمالیة فی بعض المسائل الخلافیة</w:t>
      </w:r>
      <w:bookmarkEnd w:id="1933"/>
    </w:p>
    <w:p>
      <w:pPr>
        <w:pStyle w:val="BookText"/>
      </w:pPr>
      <w:r>
        <w:rPr>
          <w:rFonts w:ascii="IRNazanin" w:hAnsi="IRNazanin" w:eastAsia="IRNazanin" w:cs="IRNazanin"/>
          <w:lang w:bidi="fa-IR"/>
          <w:color w:val="111111"/>
          <w:sz w:val="28"/>
          <w:szCs w:val="28"/>
          <w:rtl/>
        </w:rPr>
        <w:t xml:space="preserve">للشیخ علی بن الحاج حسن الخیزی القطیفی، المولود سنة 1291، ذکره تلمیذه الشیخ فرج بن الحسن القطیفی.</w:t>
      </w:r>
    </w:p>
    <w:p>
      <w:pPr>
        <w:pStyle w:val="Heading3"/>
      </w:pPr>
      <w:bookmarkStart w:id="1934" w:name="_Toc1495"/>
      <w:r>
        <w:t>7111- مناظرات المجتهدین فی أدلة أحکام الدین‏</w:t>
      </w:r>
      <w:bookmarkEnd w:id="1934"/>
    </w:p>
    <w:p>
      <w:pPr>
        <w:pStyle w:val="BookText"/>
      </w:pPr>
      <w:r>
        <w:rPr>
          <w:rFonts w:ascii="IRNazanin" w:hAnsi="IRNazanin" w:eastAsia="IRNazanin" w:cs="IRNazanin"/>
          <w:lang w:bidi="fa-IR"/>
          <w:color w:val="111111"/>
          <w:sz w:val="28"/>
          <w:szCs w:val="28"/>
          <w:rtl/>
        </w:rPr>
        <w:t xml:space="preserve">للشیخ محمد بن یونس الشویهی، بخطه عند السید محمد بن نعمة الله، ناقص.</w:t>
      </w:r>
    </w:p>
    <w:p>
      <w:pPr>
        <w:pStyle w:val="Heading3"/>
      </w:pPr>
      <w:bookmarkStart w:id="1935" w:name="_Toc1496"/>
      <w:r>
        <w:t>7112- المناظرات مع ابن آلوسی‏</w:t>
      </w:r>
      <w:bookmarkEnd w:id="1935"/>
    </w:p>
    <w:p>
      <w:pPr>
        <w:pStyle w:val="BookText"/>
      </w:pPr>
      <w:r>
        <w:rPr>
          <w:rFonts w:ascii="IRNazanin" w:hAnsi="IRNazanin" w:eastAsia="IRNazanin" w:cs="IRNazanin"/>
          <w:lang w:bidi="fa-IR"/>
          <w:color w:val="111111"/>
          <w:sz w:val="28"/>
          <w:szCs w:val="28"/>
          <w:rtl/>
        </w:rPr>
        <w:t xml:space="preserve">محمود شکری أفندی المدرس ببغداد، فی إثبات وجود الحجة و إمامته، لشیخنا الحاج میرزا فتح الله المشتهر بشیخ الشریعة، بن الحاج میرزا محمد جواد النمازی الشیرازی الأصفهانی، و هی ثلاث رسائل: صغیر، و وسیط، و کبیر. مجموعها فی 3700 بیت، فیها تحقیقات و تدقیقات رشیقة و جوابات کافیة وافیة، و استنسخه صدر الإسلام الخوئی، و مر الأسنة فی قلوب السنة فراجعه.</w:t>
      </w:r>
    </w:p>
    <w:p>
      <w:pPr>
        <w:pStyle w:val="Heading3"/>
      </w:pPr>
      <w:bookmarkStart w:id="1936" w:name="_Toc1497"/>
      <w:r>
        <w:t>7113- المناظرات مع بعض الشیعة</w:t>
      </w:r>
      <w:bookmarkEnd w:id="1936"/>
    </w:p>
    <w:p>
      <w:pPr>
        <w:pStyle w:val="BookText"/>
      </w:pPr>
      <w:r>
        <w:rPr>
          <w:rFonts w:ascii="IRNazanin" w:hAnsi="IRNazanin" w:eastAsia="IRNazanin" w:cs="IRNazanin"/>
          <w:lang w:bidi="fa-IR"/>
          <w:color w:val="111111"/>
          <w:sz w:val="28"/>
          <w:szCs w:val="28"/>
          <w:rtl/>
        </w:rPr>
        <w:t xml:space="preserve">للمجدوع، الشیخ إسماعیل بن عبد الرسول الأجینی، مؤلف فهرست الکتب و الرسائل. ذکر ضمن تألیفاته فی‏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80" w:name="pg11374_165421"/>
    <w:bookmarkEnd w:id="280"/>
    <w:p>
      <w:pPr>
        <w:pStyle w:val="BookText"/>
      </w:pPr>
      <w:r>
        <w:rPr>
          <w:rFonts w:ascii="IRNazanin" w:hAnsi="IRNazanin" w:eastAsia="IRNazanin" w:cs="IRNazanin"/>
          <w:lang w:bidi="fa-IR"/>
          <w:color w:val="111111"/>
          <w:sz w:val="28"/>
          <w:szCs w:val="28"/>
          <w:rtl/>
        </w:rPr>
        <w:t xml:space="preserve">مقدمه طبع الفهرست المذکورة، بقلم ابن المؤلف علی نقی المنزوی ص 15.</w:t>
      </w:r>
    </w:p>
    <w:p>
      <w:pPr>
        <w:pStyle w:val="Heading3"/>
      </w:pPr>
      <w:bookmarkStart w:id="1937" w:name="_Toc1498"/>
      <w:r>
        <w:t>7114- المناظرات مع بعض المعاصرین‏</w:t>
      </w:r>
      <w:bookmarkEnd w:id="1937"/>
    </w:p>
    <w:p>
      <w:pPr>
        <w:pStyle w:val="BookText"/>
      </w:pPr>
      <w:r>
        <w:rPr>
          <w:rFonts w:ascii="IRNazanin" w:hAnsi="IRNazanin" w:eastAsia="IRNazanin" w:cs="IRNazanin"/>
          <w:lang w:bidi="fa-IR"/>
          <w:color w:val="111111"/>
          <w:sz w:val="28"/>
          <w:szCs w:val="28"/>
          <w:rtl/>
        </w:rPr>
        <w:t xml:space="preserve">للمولی مراد التفریشی.</w:t>
      </w:r>
    </w:p>
    <w:p>
      <w:pPr>
        <w:pStyle w:val="BookText"/>
      </w:pPr>
      <w:r>
        <w:rPr>
          <w:rFonts w:ascii="IRNazanin" w:hAnsi="IRNazanin" w:eastAsia="IRNazanin" w:cs="IRNazanin"/>
          <w:lang w:bidi="fa-IR"/>
          <w:color w:val="111111"/>
          <w:sz w:val="28"/>
          <w:szCs w:val="28"/>
          <w:rtl/>
        </w:rPr>
        <w:t xml:space="preserve">المذکور فی (10: 149) و معاصره و هو المحقق الداماد ظاهرا، و مناظرتهما فی بعض مسائل الحکمیة و الفقهیة. و فیها فوائد متفرقة من الحکمة و غیرها، کما حکی عن الریاض.</w:t>
      </w:r>
    </w:p>
    <w:p>
      <w:pPr>
        <w:pStyle w:val="Heading3"/>
      </w:pPr>
      <w:bookmarkStart w:id="1938" w:name="_Toc1499"/>
      <w:r>
        <w:t>المناظرات مع العالم الهروی‏</w:t>
      </w:r>
      <w:bookmarkEnd w:id="1938"/>
    </w:p>
    <w:p>
      <w:pPr>
        <w:pStyle w:val="BookText"/>
      </w:pPr>
      <w:r>
        <w:rPr>
          <w:rFonts w:ascii="IRNazanin" w:hAnsi="IRNazanin" w:eastAsia="IRNazanin" w:cs="IRNazanin"/>
          <w:lang w:bidi="fa-IR"/>
          <w:color w:val="111111"/>
          <w:sz w:val="28"/>
          <w:szCs w:val="28"/>
          <w:rtl/>
        </w:rPr>
        <w:t xml:space="preserve">یأتی بعنوان مناظرة ابن أبی جمهور</w:t>
      </w:r>
    </w:p>
    <w:p>
      <w:pPr>
        <w:pStyle w:val="Heading3"/>
      </w:pPr>
      <w:bookmarkStart w:id="1939" w:name="_Toc1500"/>
      <w:r>
        <w:t>7115- المناظرات مع المولی میرزا جان الشیرازی العامی‏</w:t>
      </w:r>
      <w:bookmarkEnd w:id="1939"/>
    </w:p>
    <w:p>
      <w:pPr>
        <w:pStyle w:val="BookText"/>
      </w:pPr>
      <w:r>
        <w:rPr>
          <w:rFonts w:ascii="IRNazanin" w:hAnsi="IRNazanin" w:eastAsia="IRNazanin" w:cs="IRNazanin"/>
          <w:lang w:bidi="fa-IR"/>
          <w:color w:val="111111"/>
          <w:sz w:val="28"/>
          <w:szCs w:val="28"/>
          <w:rtl/>
        </w:rPr>
        <w:t xml:space="preserve">للشاه تقی الدین محمد الشیرازی، النسابة المدرس بشیراز فی عصر الصفویة، و المتوفی سنة 1019، کما فی أمل الآمل و لأخیه المیر غیاث الدین مقام عظیم ذکرهما فی عالم‏آرا و ذکر الشاه تقی الدین فی السلافة و أمل الآمل.</w:t>
      </w:r>
    </w:p>
    <w:p>
      <w:pPr>
        <w:pStyle w:val="Heading3"/>
      </w:pPr>
      <w:bookmarkStart w:id="1940" w:name="_Toc1501"/>
      <w:r>
        <w:t>7116- المناظرات مع العامة</w:t>
      </w:r>
      <w:bookmarkEnd w:id="1940"/>
    </w:p>
    <w:p>
      <w:pPr>
        <w:pStyle w:val="BookText"/>
      </w:pPr>
      <w:r>
        <w:rPr>
          <w:rFonts w:ascii="IRNazanin" w:hAnsi="IRNazanin" w:eastAsia="IRNazanin" w:cs="IRNazanin"/>
          <w:lang w:bidi="fa-IR"/>
          <w:color w:val="111111"/>
          <w:sz w:val="28"/>
          <w:szCs w:val="28"/>
          <w:rtl/>
        </w:rPr>
        <w:t xml:space="preserve">للمولی عبد الوهاب الشاه‏جهانی السنی الأصل المستبصر بواسطة منامین، ثم ناظر مع أبیه السنی و جمع آخر من علماء أهل السنة بشاه جهان‏آباد فی سنة 1073 فی عهد عالم‏گیر پادشاه، و أجاب أیضا عن جملة من الاعتراضات التی کتبوها إلیه فکتب هذه المناظرات و الجوابات بخطه فی مجلد و هو فارسی فی کتب المولی محمد علی الخوانساری، و له إبصار المستبصرین الذی ذکر فیه کیفیة استبصاره فی سنة 1062.</w:t>
      </w:r>
    </w:p>
    <w:p>
      <w:pPr>
        <w:pStyle w:val="Heading3"/>
      </w:pPr>
      <w:bookmarkStart w:id="1941" w:name="_Toc1502"/>
      <w:r>
        <w:t>7117- مناظرات مع المخالفین‏</w:t>
      </w:r>
      <w:bookmarkEnd w:id="1941"/>
    </w:p>
    <w:p>
      <w:pPr>
        <w:pStyle w:val="BookText"/>
      </w:pPr>
      <w:r>
        <w:rPr>
          <w:rFonts w:ascii="IRNazanin" w:hAnsi="IRNazanin" w:eastAsia="IRNazanin" w:cs="IRNazanin"/>
          <w:lang w:bidi="fa-IR"/>
          <w:color w:val="111111"/>
          <w:sz w:val="28"/>
          <w:szCs w:val="28"/>
          <w:rtl/>
        </w:rPr>
        <w:t xml:space="preserve">للشیخ زین الدین أبی الحسن علی بن محمد الرازی، أستاذ علماء الطائفة و شیخ الشیخ منتجب الدین.</w:t>
      </w:r>
    </w:p>
    <w:p>
      <w:pPr>
        <w:pStyle w:val="Heading3"/>
      </w:pPr>
      <w:bookmarkStart w:id="1942" w:name="_Toc1503"/>
      <w:r>
        <w:t>7118- مناظرات مع الملاحدة</w:t>
      </w:r>
      <w:bookmarkEnd w:id="1942"/>
    </w:p>
    <w:p>
      <w:pPr>
        <w:pStyle w:val="BookText"/>
      </w:pPr>
      <w:r>
        <w:rPr>
          <w:rFonts w:ascii="IRNazanin" w:hAnsi="IRNazanin" w:eastAsia="IRNazanin" w:cs="IRNazanin"/>
          <w:lang w:bidi="fa-IR"/>
          <w:color w:val="111111"/>
          <w:sz w:val="28"/>
          <w:szCs w:val="28"/>
          <w:rtl/>
        </w:rPr>
        <w:t xml:space="preserve">للسید ناصر الدین أبی إسماعیل محمد بن حمدان بن محمد الحمدانی القزوینی، ذکره الشیخ منتجب الدین.</w:t>
      </w:r>
    </w:p>
    <w:p>
      <w:pPr>
        <w:pStyle w:val="Heading3"/>
      </w:pPr>
      <w:bookmarkStart w:id="1943" w:name="_Toc1504"/>
      <w:r>
        <w:t>7119- مناظرات منیر</w:t>
      </w:r>
      <w:bookmarkEnd w:id="1943"/>
    </w:p>
    <w:p>
      <w:pPr>
        <w:pStyle w:val="BookText"/>
      </w:pPr>
      <w:r>
        <w:rPr>
          <w:rFonts w:ascii="IRNazanin" w:hAnsi="IRNazanin" w:eastAsia="IRNazanin" w:cs="IRNazanin"/>
          <w:lang w:bidi="fa-IR"/>
          <w:color w:val="111111"/>
          <w:sz w:val="28"/>
          <w:szCs w:val="28"/>
          <w:rtl/>
        </w:rPr>
        <w:t xml:space="preserve">و هو أبو بکر منیر اللاهوری الملتانی (م 1054) المذکور فی (9: 1115). محادثات خیالیة أدبیة فارسیة بین غیم و القمر، الماء و النار، السیف و القمر و غیره، علی مشرب العرفان. یوجد فی (پاکستان، لاهور پرفسور شیرانی 547/ 3572) کما فی فهرسها.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81" w:name="pg11374_165422"/>
    <w:bookmarkEnd w:id="281"/>
    <w:p>
      <w:pPr>
        <w:pStyle w:val="Heading3"/>
      </w:pPr>
      <w:bookmarkStart w:id="1944" w:name="_Toc1505"/>
      <w:r>
        <w:t>7120- المناظرات و المحاضرات‏</w:t>
      </w:r>
      <w:bookmarkEnd w:id="1944"/>
    </w:p>
    <w:p>
      <w:pPr>
        <w:pStyle w:val="BookText"/>
      </w:pPr>
      <w:r>
        <w:rPr>
          <w:rFonts w:ascii="IRNazanin" w:hAnsi="IRNazanin" w:eastAsia="IRNazanin" w:cs="IRNazanin"/>
          <w:lang w:bidi="fa-IR"/>
          <w:color w:val="111111"/>
          <w:sz w:val="28"/>
          <w:szCs w:val="28"/>
          <w:rtl/>
        </w:rPr>
        <w:t xml:space="preserve">للشیخ محمد علی بن الشیخ أبی طالب الزاهدی الجیلانی الأصفهانی، المولود و المتوفی ببنارس الهند سنة 1181، یظهر من فهرست کتبه أنه فارسی.</w:t>
      </w:r>
    </w:p>
    <w:p>
      <w:pPr>
        <w:pStyle w:val="Heading3"/>
      </w:pPr>
      <w:bookmarkStart w:id="1945" w:name="_Toc1506"/>
      <w:r>
        <w:t>7121- رسالة فی المناظرات‏</w:t>
      </w:r>
      <w:bookmarkEnd w:id="1945"/>
    </w:p>
    <w:p>
      <w:pPr>
        <w:pStyle w:val="BookText"/>
      </w:pPr>
      <w:r>
        <w:rPr>
          <w:rFonts w:ascii="IRNazanin" w:hAnsi="IRNazanin" w:eastAsia="IRNazanin" w:cs="IRNazanin"/>
          <w:lang w:bidi="fa-IR"/>
          <w:color w:val="111111"/>
          <w:sz w:val="28"/>
          <w:szCs w:val="28"/>
          <w:rtl/>
        </w:rPr>
        <w:t xml:space="preserve">الواقعة بینه و بین بعض معاصریه، للمولی مراد التفریشی و معاصره و هو المحقق الداماد ظاهرا، و مناظراتهما فی بعض مسائل الحکمة و الفقه، و فیها فوائد متفرقة من الحکمة و غیرها کما حکی عن الریاض.</w:t>
      </w:r>
    </w:p>
    <w:p>
      <w:pPr>
        <w:pStyle w:val="Heading3"/>
      </w:pPr>
      <w:bookmarkStart w:id="1946" w:name="_Toc1507"/>
      <w:r>
        <w:t>7122- رسالة فی علم المناظرة</w:t>
      </w:r>
      <w:bookmarkEnd w:id="1946"/>
    </w:p>
    <w:p>
      <w:pPr>
        <w:pStyle w:val="BookText"/>
      </w:pPr>
      <w:r>
        <w:rPr>
          <w:rFonts w:ascii="IRNazanin" w:hAnsi="IRNazanin" w:eastAsia="IRNazanin" w:cs="IRNazanin"/>
          <w:lang w:bidi="fa-IR"/>
          <w:color w:val="111111"/>
          <w:sz w:val="28"/>
          <w:szCs w:val="28"/>
          <w:rtl/>
        </w:rPr>
        <w:t xml:space="preserve">للشیخ سلیمان بن عبد الله الماحوزی المتوفی 1121، و هی غیر آداب البحث المذکور سابقا أنه من تصانیفه فی (1: 13).</w:t>
      </w:r>
    </w:p>
    <w:p>
      <w:pPr>
        <w:pStyle w:val="Heading3"/>
      </w:pPr>
      <w:bookmarkStart w:id="1947" w:name="_Toc1508"/>
      <w:r>
        <w:t>مناظرة</w:t>
      </w:r>
      <w:bookmarkEnd w:id="1947"/>
    </w:p>
    <w:p>
      <w:pPr>
        <w:pStyle w:val="BookText"/>
      </w:pPr>
      <w:r>
        <w:rPr>
          <w:rFonts w:ascii="IRNazanin" w:hAnsi="IRNazanin" w:eastAsia="IRNazanin" w:cs="IRNazanin"/>
          <w:lang w:bidi="fa-IR"/>
          <w:color w:val="111111"/>
          <w:sz w:val="28"/>
          <w:szCs w:val="28"/>
          <w:rtl/>
        </w:rPr>
        <w:t xml:space="preserve">أو یوسفیة مجموعة مکاتبات فارسیة تبادل بین المیرزا یوسف علی و القاضی نور الله الشهید المذکور فی (9: 1233) حول مسألة علم الأنبیاء علی المغیبات، جمعها عبد الرحیم الحسینی البغدادی. أولها: [حمد له، اما بعد، نمود بنده اثیم ... عبد الرحیم ... آنکه این مناظره است که میان میرزا ...]. و النسخة فی (الآصفیة 1184 الکلام) کتبت بقلم النستعلیق فی سنة 1112 فی 51 ورق، و مر فی (2: 94) بعنوان الأسئلة الیوسفیة یظهر منه اعتقاد المیرزا بعلم النبی و الأئمة علی کل الأمور، و رأی القاضی بأنهم عالمون علی المسائل الدینیة دون غیرها، و توجد فیها فوائد تاریخیة کثیرة، و یوجد أیضا نسخه من الأسئلة فی (دانشگاه 4513) کتبت بقلم النستعلیق الشکستة فی (13 محرم/ 1064) فی 96 ورق، و ذکر فی فهرس المکتبة فهرست الرقعات التسع للمیرزا، و الأجوبة الثمانیة للقاضی.</w:t>
      </w:r>
    </w:p>
    <w:p>
      <w:pPr>
        <w:pStyle w:val="Heading3"/>
      </w:pPr>
      <w:bookmarkStart w:id="1948" w:name="_Toc1509"/>
      <w:r>
        <w:t>7123- مناظرة آسمان و زمین‏</w:t>
      </w:r>
      <w:bookmarkEnd w:id="1948"/>
    </w:p>
    <w:p>
      <w:pPr>
        <w:pStyle w:val="BookText"/>
      </w:pPr>
      <w:r>
        <w:rPr>
          <w:rFonts w:ascii="IRNazanin" w:hAnsi="IRNazanin" w:eastAsia="IRNazanin" w:cs="IRNazanin"/>
          <w:lang w:bidi="fa-IR"/>
          <w:color w:val="111111"/>
          <w:sz w:val="28"/>
          <w:szCs w:val="28"/>
          <w:rtl/>
        </w:rPr>
        <w:t xml:space="preserve">مثنوی من نظم المولی حیرانی القمی، المذکور فی (9: 274) و یأتی له مناظرة سیخ و مرغ.</w:t>
      </w:r>
    </w:p>
    <w:p>
      <w:pPr>
        <w:pStyle w:val="Heading3"/>
      </w:pPr>
      <w:bookmarkStart w:id="1949" w:name="_Toc1510"/>
      <w:r>
        <w:t>7124- مناظرة ابن أبی جمهور</w:t>
      </w:r>
      <w:bookmarkEnd w:id="1949"/>
    </w:p>
    <w:p>
      <w:pPr>
        <w:pStyle w:val="BookText"/>
      </w:pPr>
      <w:r>
        <w:rPr>
          <w:rFonts w:ascii="IRNazanin" w:hAnsi="IRNazanin" w:eastAsia="IRNazanin" w:cs="IRNazanin"/>
          <w:lang w:bidi="fa-IR"/>
          <w:color w:val="111111"/>
          <w:sz w:val="28"/>
          <w:szCs w:val="28"/>
          <w:rtl/>
        </w:rPr>
        <w:t xml:space="preserve">محمد بن علی بن إبراهیم بن الحسن بن أبی جمهور الأحسائی، مع الفاضل الهروی العامی فی المشهد الرضوی، فی مجالس‏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82" w:name="pg11374_165423"/>
    <w:bookmarkEnd w:id="282"/>
    <w:p>
      <w:pPr>
        <w:pStyle w:val="BookText"/>
      </w:pPr>
      <w:r>
        <w:rPr>
          <w:rFonts w:ascii="IRNazanin" w:hAnsi="IRNazanin" w:eastAsia="IRNazanin" w:cs="IRNazanin"/>
          <w:lang w:bidi="fa-IR"/>
          <w:color w:val="111111"/>
          <w:sz w:val="28"/>
          <w:szCs w:val="28"/>
          <w:rtl/>
        </w:rPr>
        <w:t xml:space="preserve">ثلاثة، فی مسألة الإمامة. أولها: [الحمد لله حق حمده ...]. و النسخة رأیتها عند (الصدر)، ذکر فیه أنه حصل بینه و بین الهروی ملاقاة فجادل معه فی ثلاثة مجالس: المجلس الأول فی إمامة أمیر المؤمنین علیه السلام  و قد کان فی دار السید النقیب السید محسن بن المیر محمد الرضوی- و أورد ترجمته القاضی نور الله فی مجالسه مختصرا و المجلس الثانی فی المدرسة أول البحث فیه فی مسألة ولد الزنا و جری الکلام إلی طعن القرطاس، و المجلس الثالث فی ذکر إعمال الخدعة فی أمر الخلافة و بعض المطاعن کل ذلک فی أیام من سنة سبع و ثمانین و ثمانمائة 887، و فرغ من تبییض کتابه درر اللآلی العمادیة سنة 901، یوجد هذه المناظرات کلها عند المیرزا محمد الطهرانی بسامراء، و قد ترجمها جمیعا إلی الفارسیة المولی نوروز علی البسطامی و أدرج الترجمة فی کتابه فردوس التواریخ المطبوع سنة 1315، و طبع للمؤلف المناظرات مع العالم الهروی و المظنون إنها عین ما ذکرناه. و أورد القاضی ترجمه قسم منها فی مجالس المؤمنین و ترجمها أیضا جلال الدین محمد بن محمد الکاشانی، فرغ من الترجمة فی الهند فی (19 شعبان 1091). أوله: [ثنا و محمدتی که زبان بیان بحکم أنت کما أثنیت علی نفسک بعجز و قصور ...]. نسخه منها فی (الرضویة 401 حکمت) کتبها الشاه محمد الهمدانی بقلم النستعلیق فی (رجب 1042) و لمحمد أشرف بن علی نقی أقدس الشریف الحسینی المشهدی أیضا ترجمه مناظرة أحسائی فرغ منه سنة 1090، و صدرها باسم الشاه سلیمان. أوله: [بهترین مقالی که مترجمان صحایف فرقان حق گویی به آن ...]. و النسخة فی طهران عند الدکتور مفتاح رقم 79، کتبت بقلم النستعلیق فی المتن و الهامش.</w:t>
      </w:r>
    </w:p>
    <w:p>
      <w:pPr>
        <w:pStyle w:val="Heading3"/>
      </w:pPr>
      <w:bookmarkStart w:id="1950" w:name="_Toc1511"/>
      <w:r>
        <w:t>7125- مناظرة أبی العلاء المعری‏</w:t>
      </w:r>
      <w:bookmarkEnd w:id="1950"/>
    </w:p>
    <w:p>
      <w:pPr>
        <w:pStyle w:val="BookText"/>
      </w:pPr>
      <w:r>
        <w:rPr>
          <w:rFonts w:ascii="IRNazanin" w:hAnsi="IRNazanin" w:eastAsia="IRNazanin" w:cs="IRNazanin"/>
          <w:lang w:bidi="fa-IR"/>
          <w:color w:val="111111"/>
          <w:sz w:val="28"/>
          <w:szCs w:val="28"/>
          <w:rtl/>
        </w:rPr>
        <w:t xml:space="preserve">مع السید الشریف المرتضی علم الهدی الموسوی، المتوفی سنة 436، نسخه کتابتها 676 فی الخزانة (الرضویة) و هی مختصرة قرب خمسین بیتا.</w:t>
      </w:r>
    </w:p>
    <w:p>
      <w:pPr>
        <w:pStyle w:val="Heading3"/>
      </w:pPr>
      <w:bookmarkStart w:id="1951" w:name="_Toc1512"/>
      <w:r>
        <w:t>7126- مناظرة أبی علی بن سینا</w:t>
      </w:r>
      <w:bookmarkEnd w:id="1951"/>
    </w:p>
    <w:p>
      <w:pPr>
        <w:pStyle w:val="BookText"/>
      </w:pPr>
      <w:r>
        <w:rPr>
          <w:rFonts w:ascii="IRNazanin" w:hAnsi="IRNazanin" w:eastAsia="IRNazanin" w:cs="IRNazanin"/>
          <w:lang w:bidi="fa-IR"/>
          <w:color w:val="111111"/>
          <w:sz w:val="28"/>
          <w:szCs w:val="28"/>
          <w:rtl/>
        </w:rPr>
        <w:t xml:space="preserve">مع رجل مجادل من معاصریه، و النسخة فی کتب شیخ الإسلام الزنجانی. راجعه.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83" w:name="pg11374_165424"/>
    <w:bookmarkEnd w:id="283"/>
    <w:p>
      <w:pPr>
        <w:pStyle w:val="Heading3"/>
      </w:pPr>
      <w:bookmarkStart w:id="1952" w:name="_Toc1513"/>
      <w:r>
        <w:t>7127- مناظرة الإدریسی‏</w:t>
      </w:r>
      <w:bookmarkEnd w:id="1952"/>
    </w:p>
    <w:p>
      <w:pPr>
        <w:pStyle w:val="BookText"/>
      </w:pPr>
      <w:r>
        <w:rPr>
          <w:rFonts w:ascii="IRNazanin" w:hAnsi="IRNazanin" w:eastAsia="IRNazanin" w:cs="IRNazanin"/>
          <w:lang w:bidi="fa-IR"/>
          <w:color w:val="111111"/>
          <w:sz w:val="28"/>
          <w:szCs w:val="28"/>
          <w:rtl/>
        </w:rPr>
        <w:t xml:space="preserve">من ذریة إدریس بن إدریس الحسنی العلوی فی مجلس الواثق بالله، مع أبی الهذیل العلاف. أولها: [قال أبو الهذیل: دخلت علی الواثق فأمر بحبسی فبینا أنا فی محبسی فی لیلة إذا أتاه بمناد ینادی ...].</w:t>
      </w:r>
    </w:p>
    <w:p>
      <w:pPr>
        <w:pStyle w:val="BookText"/>
      </w:pPr>
      <w:r>
        <w:rPr>
          <w:rFonts w:ascii="IRNazanin" w:hAnsi="IRNazanin" w:eastAsia="IRNazanin" w:cs="IRNazanin"/>
          <w:lang w:bidi="fa-IR"/>
          <w:color w:val="111111"/>
          <w:sz w:val="28"/>
          <w:szCs w:val="28"/>
          <w:rtl/>
        </w:rPr>
        <w:t xml:space="preserve">و النسخة عند السید شهاب الدین بقم.</w:t>
      </w:r>
    </w:p>
    <w:p>
      <w:pPr>
        <w:pStyle w:val="Heading3"/>
      </w:pPr>
      <w:bookmarkStart w:id="1953" w:name="_Toc1514"/>
      <w:r>
        <w:t>7128- مناظرة المیر إعجاز حسین‏</w:t>
      </w:r>
      <w:bookmarkEnd w:id="1953"/>
    </w:p>
    <w:p>
      <w:pPr>
        <w:pStyle w:val="BookText"/>
      </w:pPr>
      <w:r>
        <w:rPr>
          <w:rFonts w:ascii="IRNazanin" w:hAnsi="IRNazanin" w:eastAsia="IRNazanin" w:cs="IRNazanin"/>
          <w:lang w:bidi="fa-IR"/>
          <w:color w:val="111111"/>
          <w:sz w:val="28"/>
          <w:szCs w:val="28"/>
          <w:rtl/>
        </w:rPr>
        <w:t xml:space="preserve">مع المولوی محمد جان اللاهوری، و ذکر ترجمه المیر إعجاز حسین علی ظهر کتابه کشف الحجب و إنه ولد 1240 و توفی 1286.</w:t>
      </w:r>
    </w:p>
    <w:p>
      <w:pPr>
        <w:pStyle w:val="Heading3"/>
      </w:pPr>
      <w:bookmarkStart w:id="1954" w:name="_Toc1515"/>
      <w:r>
        <w:t>7129- مناظرة الإمام الباقر (ع‏</w:t>
      </w:r>
      <w:bookmarkEnd w:id="1954"/>
    </w:p>
    <w:p>
      <w:pPr>
        <w:pStyle w:val="BookText"/>
      </w:pPr>
      <w:r>
        <w:rPr>
          <w:rFonts w:ascii="IRNazanin" w:hAnsi="IRNazanin" w:eastAsia="IRNazanin" w:cs="IRNazanin"/>
          <w:lang w:bidi="fa-IR"/>
          <w:color w:val="111111"/>
          <w:sz w:val="28"/>
          <w:szCs w:val="28"/>
          <w:rtl/>
        </w:rPr>
        <w:t xml:space="preserve">) مع الهروی (الجروی). أولها: [</w:t>
      </w:r>
    </w:p>
    <w:p>
      <w:pPr>
        <w:pStyle w:val="BookText"/>
      </w:pPr>
      <w:r>
        <w:rPr>
          <w:rFonts w:ascii="IRNazanin" w:hAnsi="IRNazanin" w:eastAsia="IRNazanin" w:cs="IRNazanin"/>
          <w:lang w:bidi="fa-IR"/>
          <w:color w:val="111111"/>
          <w:sz w:val="28"/>
          <w:szCs w:val="28"/>
          <w:rtl/>
        </w:rPr>
        <w:t xml:space="preserve">/ قال الهروی إن فی أبی بکر أربع خصال استحق بها الخلافة، قال الباقر علیه السلام : و ما هی؟</w:t>
      </w:r>
    </w:p>
    <w:p>
      <w:pPr>
        <w:pStyle w:val="BookText"/>
      </w:pPr>
      <w:r>
        <w:rPr>
          <w:rFonts w:ascii="IRNazanin" w:hAnsi="IRNazanin" w:eastAsia="IRNazanin" w:cs="IRNazanin"/>
          <w:lang w:bidi="fa-IR"/>
          <w:color w:val="111111"/>
          <w:sz w:val="28"/>
          <w:szCs w:val="28"/>
          <w:rtl/>
        </w:rPr>
        <w:t xml:space="preserve">قال: إنه أول الصدیقین و لا نعرفه حتی یقال الصدیق، الثانیة صاحب رسول الله  صلی الله علیه و آله  فی الغار، الثالثة المتولی أمر الصلاة، الرابعة ضجیعه فی قبره ...</w:t>
      </w:r>
    </w:p>
    <w:p>
      <w:pPr>
        <w:pStyle w:val="BookText"/>
      </w:pPr>
      <w:r>
        <w:rPr>
          <w:rFonts w:ascii="IRNazanin" w:hAnsi="IRNazanin" w:eastAsia="IRNazanin" w:cs="IRNazanin"/>
          <w:lang w:bidi="fa-IR"/>
          <w:color w:val="111111"/>
          <w:sz w:val="28"/>
          <w:szCs w:val="28"/>
          <w:rtl/>
        </w:rPr>
        <w:t xml:space="preserve">]. ذکرها فی کشف الحجب و هی غیر مذکورة فی احتجاج الطبرسی موجود فی مجموعة مع مناظرة ابن أبی جمهور و مناظرة رکن الدولة فی (الرضویة).</w:t>
      </w:r>
    </w:p>
    <w:p>
      <w:pPr>
        <w:pStyle w:val="Heading3"/>
      </w:pPr>
      <w:bookmarkStart w:id="1955" w:name="_Toc1516"/>
      <w:r>
        <w:t>مناظرة آسمان و زمین‏</w:t>
      </w:r>
      <w:bookmarkEnd w:id="1955"/>
    </w:p>
    <w:p>
      <w:pPr>
        <w:pStyle w:val="BookText"/>
      </w:pPr>
      <w:r>
        <w:rPr>
          <w:rFonts w:ascii="IRNazanin" w:hAnsi="IRNazanin" w:eastAsia="IRNazanin" w:cs="IRNazanin"/>
          <w:lang w:bidi="fa-IR"/>
          <w:color w:val="111111"/>
          <w:sz w:val="28"/>
          <w:szCs w:val="28"/>
          <w:rtl/>
        </w:rPr>
        <w:t xml:space="preserve">مر فی (19: 306).</w:t>
      </w:r>
    </w:p>
    <w:p>
      <w:pPr>
        <w:pStyle w:val="Heading3"/>
      </w:pPr>
      <w:bookmarkStart w:id="1956" w:name="_Toc1517"/>
      <w:r>
        <w:t>7130- مناظرة إمام فخر رازی‏</w:t>
      </w:r>
      <w:bookmarkEnd w:id="1956"/>
    </w:p>
    <w:p>
      <w:pPr>
        <w:pStyle w:val="BookText"/>
      </w:pPr>
      <w:r>
        <w:rPr>
          <w:rFonts w:ascii="IRNazanin" w:hAnsi="IRNazanin" w:eastAsia="IRNazanin" w:cs="IRNazanin"/>
          <w:lang w:bidi="fa-IR"/>
          <w:color w:val="111111"/>
          <w:sz w:val="28"/>
          <w:szCs w:val="28"/>
          <w:rtl/>
        </w:rPr>
        <w:t xml:space="preserve">فخر الدین الرازی مع الشیخ نجم الدین الکبری المذکور (9: 1175) فی أدلة إثبات الواجب، جمعها حسن الواعظ السروری، و ضم إلیها قصة سفر الإمام إلی خوارزم و إکرام علاء الدین الخوارزمشاه (596- 617) له. أوله: [نقل است که چون امام أئمة إسلامی ممهد قواعد شرایع و أحکام ... امام فخر الدین رازی ...]. و النسخة فی (دانشگاه 25/ 1035) ضمن المجموعة المؤرخة 1104.</w:t>
      </w:r>
    </w:p>
    <w:p>
      <w:pPr>
        <w:pStyle w:val="Heading3"/>
      </w:pPr>
      <w:bookmarkStart w:id="1957" w:name="_Toc1518"/>
      <w:r>
        <w:t>7131- مناظرة أمجدیة</w:t>
      </w:r>
      <w:bookmarkEnd w:id="1957"/>
    </w:p>
    <w:p>
      <w:pPr>
        <w:pStyle w:val="BookText"/>
      </w:pPr>
      <w:r>
        <w:rPr>
          <w:rFonts w:ascii="IRNazanin" w:hAnsi="IRNazanin" w:eastAsia="IRNazanin" w:cs="IRNazanin"/>
          <w:lang w:bidi="fa-IR"/>
          <w:color w:val="111111"/>
          <w:sz w:val="28"/>
          <w:szCs w:val="28"/>
          <w:rtl/>
        </w:rPr>
        <w:t xml:space="preserve">بلغة أردو، طبع بالهند، کما فی فهرسها و فی بعضها بعنوان مناظرة مأمون الرشید و یأتی مناظرة هشام بمجلس الرشید.</w:t>
      </w:r>
    </w:p>
    <w:p>
      <w:pPr>
        <w:pStyle w:val="Heading3"/>
      </w:pPr>
      <w:bookmarkStart w:id="1958" w:name="_Toc1519"/>
      <w:r>
        <w:t>مناظرة إنسان و حیوانات‏</w:t>
      </w:r>
      <w:bookmarkEnd w:id="1958"/>
    </w:p>
    <w:p>
      <w:pPr>
        <w:pStyle w:val="BookText"/>
      </w:pPr>
      <w:r>
        <w:rPr>
          <w:rFonts w:ascii="IRNazanin" w:hAnsi="IRNazanin" w:eastAsia="IRNazanin" w:cs="IRNazanin"/>
          <w:lang w:bidi="fa-IR"/>
          <w:color w:val="111111"/>
          <w:sz w:val="28"/>
          <w:szCs w:val="28"/>
          <w:rtl/>
        </w:rPr>
        <w:t xml:space="preserve">مر فی (15: 160) بعنوان طرب المجالس ذکره بهذا العنوان فی فهرست مجلس (9: 525) و هو للأمیر حسین عالم بن‏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84" w:name="pg11374_165425"/>
    <w:bookmarkEnd w:id="284"/>
    <w:p>
      <w:pPr>
        <w:pStyle w:val="BookText"/>
      </w:pPr>
      <w:r>
        <w:rPr>
          <w:rFonts w:ascii="IRNazanin" w:hAnsi="IRNazanin" w:eastAsia="IRNazanin" w:cs="IRNazanin"/>
          <w:lang w:bidi="fa-IR"/>
          <w:color w:val="111111"/>
          <w:sz w:val="28"/>
          <w:szCs w:val="28"/>
          <w:rtl/>
        </w:rPr>
        <w:t xml:space="preserve">أبی الحسین حیدر الهروی المتوفی 717 أو 718، أخلاقی عرفانی مرتب علی خمسة أقسام: 1- بیان الخلق و الأمر فی ثمانیة فصول، 2- فی خلق أصناف الناس فی 12 فصلا، 3- فضل الإنسان و شرفه فی 14 فصلا. یشتمل علی مناظرة الإنسان و الحیوان 4- فی الأخلاق الحمیدة فی تسعة فصول، 5- الأوصاف الذمیمة فی 12 فصلا. و طبع علی هامش أشعة اللمعات فی 1354. أوله: [حمد و ثنای مر خدای را جل جلاله و عم نواله آن صانعی ...]. نسخها شایعة أقدم ما اطلعت علیها فی (المشهد، فرخ 1، مج) ضمن المجموعة المؤرخة 20 شوال 834، و صورتها الفتوغرافیة فی (دانشگاه، رقم 2837) و قد زعموا فی نشریة فرهنگ خراسان أن النسخة کنز الحکمة للخوافی، و نسخه أخری فی (الآصفیة 75 محاضرات) کتبها علی الحکاک الحسینی فی 941 فی 190 ص، و جاء فی فهرس المکتبة: أن الکتاب فی مقدمه فی بدء الخلقة و 15 فصلا: 1- شروع المناظرة، 2- ذکر شوری جمع من الحیوانات بعضها مع بعض آخر، 3- تکلم الحیوانات و وقوف ملک الجان، 4- تدبیر الحیوانات و إرسال الرسول عند ملک الجان، 5- مشاورة الملک مع جمع الحیوانات ... 10- مناظرة النملة مع حکیم الشام ... 15- مناظرة الهمای مع حکیم خراسان، و للکتاب خاتمة فی بیان العلم و الریاء و الحرص و الشهوة و البخل و الإسراف و النخوة.</w:t>
      </w:r>
    </w:p>
    <w:p>
      <w:pPr>
        <w:pStyle w:val="Heading3"/>
      </w:pPr>
      <w:bookmarkStart w:id="1959" w:name="_Toc1520"/>
      <w:r>
        <w:t>7132- مناظره با آلات بزم‏</w:t>
      </w:r>
      <w:bookmarkEnd w:id="1959"/>
    </w:p>
    <w:p>
      <w:pPr>
        <w:pStyle w:val="BookText"/>
      </w:pPr>
      <w:r>
        <w:rPr>
          <w:rFonts w:ascii="IRNazanin" w:hAnsi="IRNazanin" w:eastAsia="IRNazanin" w:cs="IRNazanin"/>
          <w:lang w:bidi="fa-IR"/>
          <w:color w:val="111111"/>
          <w:sz w:val="28"/>
          <w:szCs w:val="28"/>
          <w:rtl/>
        </w:rPr>
        <w:t xml:space="preserve">نسخه منه فی (طهران، دانشگاه 3591) ضمن مجموعة آقا محمد معینا الأردوبادی، المؤرخة 1041 و معها هفت جام لفضولی المذکور فی (12: 112) بعنوان ساقی‏نامه.</w:t>
      </w:r>
    </w:p>
    <w:p>
      <w:pPr>
        <w:pStyle w:val="Heading3"/>
      </w:pPr>
      <w:bookmarkStart w:id="1960" w:name="_Toc1521"/>
      <w:r>
        <w:t>7133- مناظره با سید علی محمد باب‏</w:t>
      </w:r>
      <w:bookmarkEnd w:id="1960"/>
    </w:p>
    <w:p>
      <w:pPr>
        <w:pStyle w:val="BookText"/>
      </w:pPr>
      <w:r>
        <w:rPr>
          <w:rFonts w:ascii="IRNazanin" w:hAnsi="IRNazanin" w:eastAsia="IRNazanin" w:cs="IRNazanin"/>
          <w:lang w:bidi="fa-IR"/>
          <w:color w:val="111111"/>
          <w:sz w:val="28"/>
          <w:szCs w:val="28"/>
          <w:rtl/>
        </w:rPr>
        <w:t xml:space="preserve">للمولی محمد الممقانی والد نیر التبریزی المذکور فی (9: 1241) باحث الباب فی یوم الثلاثاء (6 ج 1/ 1264) و النسخة فی (دانشگاه 1/ 3419) کتبت بقلم النستعلیق فی القرن الثالث عشر.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85" w:name="pg11374_165426"/>
    <w:bookmarkEnd w:id="285"/>
    <w:p>
      <w:pPr>
        <w:pStyle w:val="Heading3"/>
      </w:pPr>
      <w:bookmarkStart w:id="1961" w:name="_Toc1522"/>
      <w:r>
        <w:t>7134- مناظره با فرق‏</w:t>
      </w:r>
      <w:bookmarkEnd w:id="1961"/>
    </w:p>
    <w:p>
      <w:pPr>
        <w:pStyle w:val="BookText"/>
      </w:pPr>
      <w:r>
        <w:rPr>
          <w:rFonts w:ascii="IRNazanin" w:hAnsi="IRNazanin" w:eastAsia="IRNazanin" w:cs="IRNazanin"/>
          <w:lang w:bidi="fa-IR"/>
          <w:color w:val="111111"/>
          <w:sz w:val="28"/>
          <w:szCs w:val="28"/>
          <w:rtl/>
        </w:rPr>
        <w:t xml:space="preserve">لعبد الوهاب الشیرازی الحنفی المستبصر الذی أراد أبوه قتله لاستبصاره و لم یوفق و هذه المناظرة کلامی وقعت فی شاه‏جهان فی سنة 1073 مع المخالفین. أوله: [ابتدای مناظره‏ای چند که أقل عباد، عبد الوهاب را بعد از تعیین طریق إرشاد در بعض بلاد سند ...]. ذکر فی فهرست نسخه‏های خطی ص 994 خمسة نسخ منها فی مکتبات إیران أقدمها کتابة فی (الملک 7/ 4137) ضمن المجموعة المؤرخة (1041- 1161) و أخری فی (الرضویة 6/ 236، أدبیات) کتبها محمد حسین بن محمد کاظم فی (17 ج 2/ 1104) و ذکرت فی فهرس الرضویة بعنوان رسالة در حقانیت مذهب جعفری و یحتمل أن یکون غیر المناظرة المذکورة، و یأتی للمؤلف مناظرة دینی.</w:t>
      </w:r>
    </w:p>
    <w:p>
      <w:pPr>
        <w:pStyle w:val="Heading3"/>
      </w:pPr>
      <w:bookmarkStart w:id="1962" w:name="_Toc1523"/>
      <w:r>
        <w:t>7135- مناظرة الآقا باقر</w:t>
      </w:r>
      <w:bookmarkEnd w:id="1962"/>
    </w:p>
    <w:p>
      <w:pPr>
        <w:pStyle w:val="BookText"/>
      </w:pPr>
      <w:r>
        <w:rPr>
          <w:rFonts w:ascii="IRNazanin" w:hAnsi="IRNazanin" w:eastAsia="IRNazanin" w:cs="IRNazanin"/>
          <w:lang w:bidi="fa-IR"/>
          <w:color w:val="111111"/>
          <w:sz w:val="28"/>
          <w:szCs w:val="28"/>
          <w:rtl/>
        </w:rPr>
        <w:t xml:space="preserve">و هو الوحید البهبهانی، المتوفی سنة ست و مائتین و ألف 1206، مع الفاضل الأشعری. فی مسألة الرؤیة. أولها: [الحمد لله، إلی قوله: أما بعد، فیقول الأقل محمد باقر بن محمد أکمل هذه صورة المباحثة مع فاضل من الأشاعرة فی الرؤیة ...]. و قد کتبها إجابة لأمر بعض العلماء و ذکر فیه أنه [کان الواسطة بینی و بین الفاضل الأشعری المرحوم المیرزا محمد علی، و عجز الفاضل عن الجواب و رجع عن القول بالرؤیة علی ما سمعته من المرحوم‏]. نسخه منها فی مجموعة من رسائله فی کتب الشیخ عبد الحسین الطهرانی بکربلاء یقرب من 200 بیت و أخری فی کرمانشاه.</w:t>
      </w:r>
    </w:p>
    <w:p>
      <w:pPr>
        <w:pStyle w:val="Heading3"/>
      </w:pPr>
      <w:bookmarkStart w:id="1963" w:name="_Toc1524"/>
      <w:r>
        <w:t>7136- مناظره با کریم خان کرمانی‏</w:t>
      </w:r>
      <w:bookmarkEnd w:id="1963"/>
    </w:p>
    <w:p>
      <w:pPr>
        <w:pStyle w:val="BookText"/>
      </w:pPr>
      <w:r>
        <w:rPr>
          <w:rFonts w:ascii="IRNazanin" w:hAnsi="IRNazanin" w:eastAsia="IRNazanin" w:cs="IRNazanin"/>
          <w:lang w:bidi="fa-IR"/>
          <w:color w:val="111111"/>
          <w:sz w:val="28"/>
          <w:szCs w:val="28"/>
          <w:rtl/>
        </w:rPr>
        <w:t xml:space="preserve">صاحب إرشاد العوام المذکور فی (1: 515) جمعها مؤلف ادعی أنه ابن عم الحاج کریم خان، جمع فیها مجالس مباحثاته عند وروده بطهران مع العلماء و أبناء الملوک و أرکان الدولة الإیرانیة، فی المواضیع الأدبیة و غیرها، فی سنة 1275، 13 سنة قبل وفاه الحاج کریم خان، جاء فیه أسماء کثیر من الرجال، و قال: إن الناس قالوا بحرمة ملاقاته غیر أن بعض أبناء الملوک ذهبوا لزیارته. أوله: [الحمد لله الذی جعلنا من الذین اتبعوا الحق و نصروه و اجتنبوا الباطل ... اما بعد من که مسوده این ...]. و النسخة فی‏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86" w:name="pg11374_165427"/>
    <w:bookmarkEnd w:id="286"/>
    <w:p>
      <w:pPr>
        <w:pStyle w:val="BookText"/>
      </w:pPr>
      <w:r>
        <w:rPr>
          <w:rFonts w:ascii="IRNazanin" w:hAnsi="IRNazanin" w:eastAsia="IRNazanin" w:cs="IRNazanin"/>
          <w:lang w:bidi="fa-IR"/>
          <w:color w:val="111111"/>
          <w:sz w:val="28"/>
          <w:szCs w:val="28"/>
          <w:rtl/>
        </w:rPr>
        <w:t xml:space="preserve">(دانشگاه 3325) کتبت بقلم النستعلیق فی العشر الثالث من (ج 2/ 1281) فی قزوین فی 56 ورق، و المظنون إنها عین ما جمع من مناظرات الحاج کریم خان فی سنة 1276، کما یحتمل إنها عین ما مر فی (19: 355) بعنوان المجالس من جمع اعتضاد السلطنة، و کتب فی رد الحاج کریم خان إزهاق الباطل و طبع سنة 1277.</w:t>
      </w:r>
    </w:p>
    <w:p>
      <w:pPr>
        <w:pStyle w:val="Heading3"/>
      </w:pPr>
      <w:bookmarkStart w:id="1964" w:name="_Toc1525"/>
      <w:r>
        <w:t>7137- مناظره با کشیشان‏</w:t>
      </w:r>
      <w:bookmarkEnd w:id="1964"/>
    </w:p>
    <w:p>
      <w:pPr>
        <w:pStyle w:val="BookText"/>
      </w:pPr>
      <w:r>
        <w:rPr>
          <w:rFonts w:ascii="IRNazanin" w:hAnsi="IRNazanin" w:eastAsia="IRNazanin" w:cs="IRNazanin"/>
          <w:lang w:bidi="fa-IR"/>
          <w:color w:val="111111"/>
          <w:sz w:val="28"/>
          <w:szCs w:val="28"/>
          <w:rtl/>
        </w:rPr>
        <w:t xml:space="preserve">لمحمد باقر بن عبد الکریم السلماسی، ترجم بعض الإنجیل من اللاتینیة إلی الفارسیة بمعاضدة المیرزا عیسی قائم مقام، المتوفی 1237، و بأمر من العباس میرزا القاجار، و تکلم حولها مع القسیس، و الکتاب صورة المباحثة الواقعة، جعلها باسم فتح علی شاه (1211- 1250) و النسخة فی طهران (سنا، 132) کتبت بقلم النستعلیق فی یوم الثلاثاء (17 ج 2/ 1263) فی 65 ص‏</w:t>
      </w:r>
    </w:p>
    <w:p>
      <w:pPr>
        <w:pStyle w:val="Heading3"/>
      </w:pPr>
      <w:bookmarkStart w:id="1965" w:name="_Toc1526"/>
      <w:r>
        <w:t>7138- مناظرة بخت و عقل‏</w:t>
      </w:r>
      <w:bookmarkEnd w:id="1965"/>
    </w:p>
    <w:p>
      <w:pPr>
        <w:pStyle w:val="BookText"/>
      </w:pPr>
      <w:r>
        <w:rPr>
          <w:rFonts w:ascii="IRNazanin" w:hAnsi="IRNazanin" w:eastAsia="IRNazanin" w:cs="IRNazanin"/>
          <w:lang w:bidi="fa-IR"/>
          <w:color w:val="111111"/>
          <w:sz w:val="28"/>
          <w:szCs w:val="28"/>
          <w:rtl/>
        </w:rPr>
        <w:t xml:space="preserve">لمیرزا محمد صادق المروزی المتخلص ب (هما) المذکور فی (9: 1297) یوجد ضمن مجموعة من منشئاته و منظوماته فی (طهران، المجلس 1738) المؤرخة ع 1/ 1232 (ص 80- 169)</w:t>
      </w:r>
    </w:p>
    <w:p>
      <w:pPr>
        <w:pStyle w:val="Heading3"/>
      </w:pPr>
      <w:bookmarkStart w:id="1966" w:name="_Toc1527"/>
      <w:r>
        <w:t>مناظرة بزم و رزم‏</w:t>
      </w:r>
      <w:bookmarkEnd w:id="1966"/>
    </w:p>
    <w:p>
      <w:pPr>
        <w:pStyle w:val="BookText"/>
      </w:pPr>
      <w:r>
        <w:rPr>
          <w:rFonts w:ascii="IRNazanin" w:hAnsi="IRNazanin" w:eastAsia="IRNazanin" w:cs="IRNazanin"/>
          <w:lang w:bidi="fa-IR"/>
          <w:color w:val="111111"/>
          <w:sz w:val="28"/>
          <w:szCs w:val="28"/>
          <w:rtl/>
        </w:rPr>
        <w:t xml:space="preserve">یأتی بعنوان مناظرة رزم و بزم‏</w:t>
      </w:r>
    </w:p>
    <w:p>
      <w:pPr>
        <w:pStyle w:val="Heading3"/>
      </w:pPr>
      <w:bookmarkStart w:id="1967" w:name="_Toc1528"/>
      <w:r>
        <w:t>7139- مناظرة بغداد و أصفهان‏</w:t>
      </w:r>
      <w:bookmarkEnd w:id="1967"/>
    </w:p>
    <w:p>
      <w:pPr>
        <w:pStyle w:val="BookText"/>
      </w:pPr>
      <w:r>
        <w:rPr>
          <w:rFonts w:ascii="IRNazanin" w:hAnsi="IRNazanin" w:eastAsia="IRNazanin" w:cs="IRNazanin"/>
          <w:lang w:bidi="fa-IR"/>
          <w:color w:val="111111"/>
          <w:sz w:val="28"/>
          <w:szCs w:val="28"/>
          <w:rtl/>
        </w:rPr>
        <w:t xml:space="preserve">لکمال الأصفهانی، عبد السلام بن الماجد بنثر و نظم فارسی یوجد فی (المتحف البریطانی 18411</w:t>
      </w:r>
      <w:r>
        <w:rPr>
          <w:rFonts w:ascii="Times New Roman" w:hAnsi="Times New Roman" w:eastAsia="Times New Roman" w:cs="Times New Roman"/>
          <w:lang w:val="en-US" w:bidi="en-US"/>
          <w:color w:val="111111"/>
          <w:sz w:val="28"/>
          <w:szCs w:val="28"/>
          <w:rtl/>
        </w:rPr>
        <w:t xml:space="preserve">A dd ) </w:t>
      </w:r>
      <w:r>
        <w:rPr>
          <w:rFonts w:ascii="IRNazanin" w:hAnsi="IRNazanin" w:eastAsia="IRNazanin" w:cs="IRNazanin"/>
          <w:lang w:bidi="fa-IR"/>
          <w:color w:val="111111"/>
          <w:sz w:val="28"/>
          <w:szCs w:val="28"/>
          <w:rtl/>
        </w:rPr>
        <w:t xml:space="preserve">من القرن الحادی عشر کما فی فهرسها أوله: [الحمد لله علی نعمائه و الصلاة و السلام علی محمد خیر أنبیائه‏]</w:t>
      </w:r>
    </w:p>
    <w:p>
      <w:pPr>
        <w:pStyle w:val="Heading3"/>
      </w:pPr>
      <w:bookmarkStart w:id="1968" w:name="_Toc1529"/>
      <w:r>
        <w:t>7140- مناظرة تیغ و قلم‏</w:t>
      </w:r>
      <w:bookmarkEnd w:id="1968"/>
    </w:p>
    <w:p>
      <w:pPr>
        <w:pStyle w:val="BookText"/>
      </w:pPr>
      <w:r>
        <w:rPr>
          <w:rFonts w:ascii="IRNazanin" w:hAnsi="IRNazanin" w:eastAsia="IRNazanin" w:cs="IRNazanin"/>
          <w:lang w:bidi="fa-IR"/>
          <w:color w:val="111111"/>
          <w:sz w:val="28"/>
          <w:szCs w:val="28"/>
          <w:rtl/>
        </w:rPr>
        <w:t xml:space="preserve">أو سبع المثانی لخواجو الکرمانی، المذکور فی (9: 304) فی مناظرة السیف و القلم بنثر مغلق، باسم الأمیر مبارز الدین محمد، أنشأه فی 748 أوله: [الحمد لله الذی رصع سیوف الألسنة بجواهر التقدیس و التمجید و أنطق ألسنة السیوف چنین گوید] یوجد نسخا منه فی ضمن کلیاته و منه فی (طهران، الملک 6/ 5963) تاریخ کتابتها 829</w:t>
      </w:r>
    </w:p>
    <w:p>
      <w:pPr>
        <w:pStyle w:val="Heading3"/>
      </w:pPr>
      <w:bookmarkStart w:id="1969" w:name="_Toc1530"/>
      <w:r>
        <w:t>مناظرة تیغ و قلم‏</w:t>
      </w:r>
      <w:bookmarkEnd w:id="1969"/>
    </w:p>
    <w:p>
      <w:pPr>
        <w:pStyle w:val="BookText"/>
      </w:pPr>
      <w:r>
        <w:rPr>
          <w:rFonts w:ascii="IRNazanin" w:hAnsi="IRNazanin" w:eastAsia="IRNazanin" w:cs="IRNazanin"/>
          <w:lang w:bidi="fa-IR"/>
          <w:color w:val="111111"/>
          <w:sz w:val="28"/>
          <w:szCs w:val="28"/>
          <w:rtl/>
        </w:rPr>
        <w:t xml:space="preserve">للخواجة سعید القمی، شاعر سلطان حسین میرزا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87" w:name="pg11374_165428"/>
    <w:bookmarkEnd w:id="287"/>
    <w:p>
      <w:pPr>
        <w:pStyle w:val="BookText"/>
      </w:pPr>
      <w:r>
        <w:rPr>
          <w:rFonts w:ascii="IRNazanin" w:hAnsi="IRNazanin" w:eastAsia="IRNazanin" w:cs="IRNazanin"/>
          <w:lang w:bidi="fa-IR"/>
          <w:color w:val="111111"/>
          <w:sz w:val="28"/>
          <w:szCs w:val="28"/>
          <w:rtl/>
        </w:rPr>
        <w:t xml:space="preserve">بایقرا یوجد فی (حالت أفندی) ذکر بعنوان مناظرة السیف و القلم و یأتی له مناظرة شمس و قمر کلیهما مذکوران فی مجالس النفائس ص 212</w:t>
      </w:r>
    </w:p>
    <w:p>
      <w:pPr>
        <w:pStyle w:val="Heading3"/>
      </w:pPr>
      <w:bookmarkStart w:id="1970" w:name="_Toc1531"/>
      <w:r>
        <w:t>مناظرة الجواهر لمسرة الخواطر</w:t>
      </w:r>
      <w:bookmarkEnd w:id="1970"/>
    </w:p>
    <w:p>
      <w:pPr>
        <w:pStyle w:val="BookText"/>
      </w:pPr>
      <w:r>
        <w:rPr>
          <w:rFonts w:ascii="IRNazanin" w:hAnsi="IRNazanin" w:eastAsia="IRNazanin" w:cs="IRNazanin"/>
          <w:lang w:bidi="fa-IR"/>
          <w:color w:val="111111"/>
          <w:sz w:val="28"/>
          <w:szCs w:val="28"/>
          <w:rtl/>
        </w:rPr>
        <w:t xml:space="preserve">لبصیری البغدادی، مر فی (19:</w:t>
      </w:r>
    </w:p>
    <w:p>
      <w:pPr>
        <w:pStyle w:val="BookText"/>
      </w:pPr>
      <w:r>
        <w:rPr>
          <w:rFonts w:ascii="Times New Roman" w:hAnsi="Times New Roman" w:eastAsia="Times New Roman" w:cs="Times New Roman"/>
          <w:lang w:val="en-US" w:bidi="en-US"/>
          <w:color w:val="111111"/>
          <w:sz w:val="28"/>
          <w:szCs w:val="28"/>
          <w:rtl/>
        </w:rPr>
        <w:t xml:space="preserve">306.</w:t>
      </w:r>
    </w:p>
    <w:p>
      <w:pPr>
        <w:pStyle w:val="Heading3"/>
      </w:pPr>
      <w:bookmarkStart w:id="1971" w:name="_Toc1532"/>
      <w:r>
        <w:t>مناظرة جاماسب و أردشیر</w:t>
      </w:r>
      <w:bookmarkEnd w:id="1971"/>
    </w:p>
    <w:p>
      <w:pPr>
        <w:pStyle w:val="BookText"/>
      </w:pPr>
      <w:r>
        <w:rPr>
          <w:rFonts w:ascii="IRNazanin" w:hAnsi="IRNazanin" w:eastAsia="IRNazanin" w:cs="IRNazanin"/>
          <w:lang w:bidi="fa-IR"/>
          <w:color w:val="111111"/>
          <w:sz w:val="28"/>
          <w:szCs w:val="28"/>
          <w:rtl/>
        </w:rPr>
        <w:t xml:space="preserve">مر فی (18: 209) بعنوان گفتگوی‏</w:t>
      </w:r>
    </w:p>
    <w:p>
      <w:pPr>
        <w:pStyle w:val="Heading3"/>
      </w:pPr>
      <w:bookmarkStart w:id="1972" w:name="_Toc1533"/>
      <w:r>
        <w:t>7141- مناظرة حسن بصری‏</w:t>
      </w:r>
      <w:bookmarkEnd w:id="1972"/>
    </w:p>
    <w:p>
      <w:pPr>
        <w:pStyle w:val="BookText"/>
      </w:pPr>
      <w:r>
        <w:rPr>
          <w:rFonts w:ascii="IRNazanin" w:hAnsi="IRNazanin" w:eastAsia="IRNazanin" w:cs="IRNazanin"/>
          <w:lang w:bidi="fa-IR"/>
          <w:color w:val="111111"/>
          <w:sz w:val="28"/>
          <w:szCs w:val="28"/>
          <w:rtl/>
        </w:rPr>
        <w:t xml:space="preserve">(22- 110) مع شمعون العابد- ظاهرا، حول الدین الإسلامی، نسخه من ترجمته إلی الفارسیة، توجد فی (دانشگاه 2/ 1038) کتبه محمد باقر الأصفهانی فی أکبرآباد حدود 1055 فی (20 شعبان) أوله: [نقل است که حسن بصری، همسایه‏ای داشت آتش‏پرست نام أو شمعون، در بیماری مرگ افتاده‏]</w:t>
      </w:r>
    </w:p>
    <w:p>
      <w:pPr>
        <w:pStyle w:val="Heading3"/>
      </w:pPr>
      <w:bookmarkStart w:id="1973" w:name="_Toc1534"/>
      <w:r>
        <w:t>7142- مناظرة الشیخ حسین بن عبد الصمد الحارثی‏</w:t>
      </w:r>
      <w:bookmarkEnd w:id="1973"/>
    </w:p>
    <w:p>
      <w:pPr>
        <w:pStyle w:val="BookText"/>
      </w:pPr>
      <w:r>
        <w:rPr>
          <w:rFonts w:ascii="IRNazanin" w:hAnsi="IRNazanin" w:eastAsia="IRNazanin" w:cs="IRNazanin"/>
          <w:lang w:bidi="fa-IR"/>
          <w:color w:val="111111"/>
          <w:sz w:val="28"/>
          <w:szCs w:val="28"/>
          <w:rtl/>
        </w:rPr>
        <w:t xml:space="preserve">والد البهائی و المتوفی سنة أربع و ثمانین و تسعمائة 984، مع بعض العامة من علماء الحلب، فی مسألة الإمامة و ما یتعلق بها، إلی أن استبصر الحلبی، فی سنة إحدی و خمسین و تسعمائة 951 أولها: [الحمد لله علی ما أنعم به و کفی و صلاة و سلام علی عباده الذین اصطفی فهذا صورة بحث لهذا الفقیر حسین بن عبد الصمد الحارثی فی حلب فی سنة 951، أضافنی بعض فضلائها] و النسخة فی مخزن کتب (محمد علی الخوانساری) بالنجف، و (الطهرانی فی سامراء) یقول فی آخره: [ثم باحثته فی مسائل کلامیة کالرؤیة و القضاء و القدر و فی مسائل فرعیة کالمتعة و المسح و ذلک بعد أن أذعن و استقر الإیمان فی قلبه و سب أعداء أهل البیت عموما و خصوصا]</w:t>
      </w:r>
    </w:p>
    <w:p>
      <w:pPr>
        <w:pStyle w:val="Heading3"/>
      </w:pPr>
      <w:bookmarkStart w:id="1974" w:name="_Toc1535"/>
      <w:r>
        <w:t>7143- مناظرة حیدرآباد</w:t>
      </w:r>
      <w:bookmarkEnd w:id="1974"/>
    </w:p>
    <w:p>
      <w:pPr>
        <w:pStyle w:val="BookText"/>
      </w:pPr>
      <w:r>
        <w:rPr>
          <w:rFonts w:ascii="IRNazanin" w:hAnsi="IRNazanin" w:eastAsia="IRNazanin" w:cs="IRNazanin"/>
          <w:lang w:bidi="fa-IR"/>
          <w:color w:val="111111"/>
          <w:sz w:val="28"/>
          <w:szCs w:val="28"/>
          <w:rtl/>
        </w:rPr>
        <w:t xml:space="preserve">لمیرزا أحمد سلطان المصطفوی الچشتی المستبصر الدهلوی، بلغة أردو، مطبوعة و المؤلف صاحب إبطال عامل بحدیث و الإمامة و مناظرة دهلی مما مر و یأتی‏</w:t>
      </w:r>
    </w:p>
    <w:p>
      <w:pPr>
        <w:pStyle w:val="Heading3"/>
      </w:pPr>
      <w:bookmarkStart w:id="1975" w:name="_Toc1536"/>
      <w:r>
        <w:t>7144- مناظرة الخصوم و کیفیة الاستدلال علیهم‏</w:t>
      </w:r>
      <w:bookmarkEnd w:id="1975"/>
    </w:p>
    <w:p>
      <w:pPr>
        <w:pStyle w:val="BookText"/>
      </w:pPr>
      <w:r>
        <w:rPr>
          <w:rFonts w:ascii="IRNazanin" w:hAnsi="IRNazanin" w:eastAsia="IRNazanin" w:cs="IRNazanin"/>
          <w:lang w:bidi="fa-IR"/>
          <w:color w:val="111111"/>
          <w:sz w:val="28"/>
          <w:szCs w:val="28"/>
          <w:rtl/>
        </w:rPr>
        <w:t xml:space="preserve">للسید الشریف‏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88" w:name="pg11374_165429"/>
    <w:bookmarkEnd w:id="288"/>
    <w:p>
      <w:pPr>
        <w:pStyle w:val="BookText"/>
      </w:pPr>
      <w:r>
        <w:rPr>
          <w:rFonts w:ascii="IRNazanin" w:hAnsi="IRNazanin" w:eastAsia="IRNazanin" w:cs="IRNazanin"/>
          <w:lang w:bidi="fa-IR"/>
          <w:color w:val="111111"/>
          <w:sz w:val="28"/>
          <w:szCs w:val="28"/>
          <w:rtl/>
        </w:rPr>
        <w:t xml:space="preserve">المرتضی علم الهدی، أبی القاسم علی بن الحسین بن موسی الموسوی، المتوفی سنة 436 أوله: [اعلم أن الطریق إلی صحة ما یذهب إلیه الشیعة فی فروع الشریعة فیما أجمعوا علیه هو إجماعهم، إلی قوله: و أما ما اختلفوا فیه فلا یخلو من أن یصح دخوله تحت بعض ظواهر القرآن‏] استنسخه الحاج سید أبو القاسم الأصفهانی فی النجف‏</w:t>
      </w:r>
    </w:p>
    <w:p>
      <w:pPr>
        <w:pStyle w:val="Heading3"/>
      </w:pPr>
      <w:bookmarkStart w:id="1976" w:name="_Toc1537"/>
      <w:r>
        <w:t>7145- مناظرة دانشمند و سید</w:t>
      </w:r>
      <w:bookmarkEnd w:id="1976"/>
    </w:p>
    <w:p>
      <w:pPr>
        <w:pStyle w:val="BookText"/>
      </w:pPr>
      <w:r>
        <w:rPr>
          <w:rFonts w:ascii="IRNazanin" w:hAnsi="IRNazanin" w:eastAsia="IRNazanin" w:cs="IRNazanin"/>
          <w:lang w:bidi="fa-IR"/>
          <w:color w:val="111111"/>
          <w:sz w:val="28"/>
          <w:szCs w:val="28"/>
          <w:rtl/>
        </w:rPr>
        <w:t xml:space="preserve">فارسی فی مکتبة راجه فیض‏آبادی، و لعله عین مناظرة السید و العالم الآتی‏</w:t>
      </w:r>
    </w:p>
    <w:p>
      <w:pPr>
        <w:pStyle w:val="Heading3"/>
      </w:pPr>
      <w:bookmarkStart w:id="1977" w:name="_Toc1538"/>
      <w:r>
        <w:t>7146- مناظرة دانشمند دیوانه‏نما</w:t>
      </w:r>
      <w:bookmarkEnd w:id="1977"/>
    </w:p>
    <w:p>
      <w:pPr>
        <w:pStyle w:val="BookText"/>
      </w:pPr>
      <w:r>
        <w:rPr>
          <w:rFonts w:ascii="IRNazanin" w:hAnsi="IRNazanin" w:eastAsia="IRNazanin" w:cs="IRNazanin"/>
          <w:lang w:bidi="fa-IR"/>
          <w:color w:val="111111"/>
          <w:sz w:val="28"/>
          <w:szCs w:val="28"/>
          <w:rtl/>
        </w:rPr>
        <w:t xml:space="preserve">مع أبی الهذیل العلاف المتکلم فی عهد المأمون العباسی (198- 218) فی الخلافة و إسکات أبی الهذیل لسپهر الثانی الکاشانی المذکور فی (9: 429) و المتوفی سنة 1340، فرغ منه قبل ذی القعدة سنة 1320 أوله: [حمد له، صلاة برحسب امر مطاع جهان أتباع بندگان أعلی حضرت‏] و النسخة فی (طهران، ملی 325 ف) کتبه محمد تقی کمال السلطنة خادم حضره مظفر الدین شاه فی ذی القعدة سنة 1320 فی 32 ورق‏</w:t>
      </w:r>
    </w:p>
    <w:p>
      <w:pPr>
        <w:pStyle w:val="Heading3"/>
      </w:pPr>
      <w:bookmarkStart w:id="1978" w:name="_Toc1539"/>
      <w:r>
        <w:t>7147- مناظره در إثبات واجب‏</w:t>
      </w:r>
      <w:bookmarkEnd w:id="1978"/>
    </w:p>
    <w:p>
      <w:pPr>
        <w:pStyle w:val="BookText"/>
      </w:pPr>
      <w:r>
        <w:rPr>
          <w:rFonts w:ascii="IRNazanin" w:hAnsi="IRNazanin" w:eastAsia="IRNazanin" w:cs="IRNazanin"/>
          <w:lang w:bidi="fa-IR"/>
          <w:color w:val="111111"/>
          <w:sz w:val="28"/>
          <w:szCs w:val="28"/>
          <w:rtl/>
        </w:rPr>
        <w:t xml:space="preserve">للخواجة نصیر الدین الطوسی المذکور فی (9: 1198) أوله: [مسألة در إثبات واجب الوجود بطریق مناظره اگر واجبی نبود هیچ موجودی نبود] و النسخة فی (دانشگاه 19/ 1079) کتبه مراد التفرشی بقلم النستعلیق، للمولی صالح الکرامی، و مر للخواجة إثبات الواجب فی (1: 108)</w:t>
      </w:r>
    </w:p>
    <w:p>
      <w:pPr>
        <w:pStyle w:val="Heading3"/>
      </w:pPr>
      <w:bookmarkStart w:id="1979" w:name="_Toc1540"/>
      <w:r>
        <w:t>7148- مناظره در مناقب أهل بیت‏</w:t>
      </w:r>
      <w:bookmarkEnd w:id="1979"/>
    </w:p>
    <w:p>
      <w:pPr>
        <w:pStyle w:val="BookText"/>
      </w:pPr>
      <w:r>
        <w:rPr>
          <w:rFonts w:ascii="IRNazanin" w:hAnsi="IRNazanin" w:eastAsia="IRNazanin" w:cs="IRNazanin"/>
          <w:lang w:bidi="fa-IR"/>
          <w:color w:val="111111"/>
          <w:sz w:val="28"/>
          <w:szCs w:val="28"/>
          <w:rtl/>
        </w:rPr>
        <w:t xml:space="preserve">مجموعة أشعار و أناشید أنشدت بلسان العوام علی طریق السؤال و الجواب، کانوا یقرءونها القراء و المراشد فی التکایا و المقاهی، و فیها ذکر کثیر من مصطلحات القراء و الدراویش و مشتمل أیضا علی أسماء بعض الناظمین و تخلصهم، و النسخة فی (دانشگاه 4362) کتبت فی القرن الحادی عشر أو الثانی عشر، فی 27 ورق، الا أنه مخرومة الأول‏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89" w:name="pg11374_165430"/>
    <w:bookmarkEnd w:id="289"/>
    <w:p>
      <w:pPr>
        <w:pStyle w:val="Heading3"/>
      </w:pPr>
      <w:bookmarkStart w:id="1980" w:name="_Toc1541"/>
      <w:r>
        <w:t>7149- مناظرة دهلی‏</w:t>
      </w:r>
      <w:bookmarkEnd w:id="1980"/>
    </w:p>
    <w:p>
      <w:pPr>
        <w:pStyle w:val="BookText"/>
      </w:pPr>
      <w:r>
        <w:rPr>
          <w:rFonts w:ascii="IRNazanin" w:hAnsi="IRNazanin" w:eastAsia="IRNazanin" w:cs="IRNazanin"/>
          <w:lang w:bidi="fa-IR"/>
          <w:color w:val="111111"/>
          <w:sz w:val="28"/>
          <w:szCs w:val="28"/>
          <w:rtl/>
        </w:rPr>
        <w:t xml:space="preserve">و هی خلاصة لکتاب تنزیه الإنسان‏</w:t>
      </w:r>
    </w:p>
    <w:p>
      <w:pPr>
        <w:pStyle w:val="Heading3"/>
      </w:pPr>
      <w:bookmarkStart w:id="1981" w:name="_Toc1542"/>
      <w:r>
        <w:t>مناظرة دینی‏</w:t>
      </w:r>
      <w:bookmarkEnd w:id="1981"/>
    </w:p>
    <w:p>
      <w:pPr>
        <w:pStyle w:val="BookText"/>
      </w:pPr>
      <w:r>
        <w:rPr>
          <w:rFonts w:ascii="IRNazanin" w:hAnsi="IRNazanin" w:eastAsia="IRNazanin" w:cs="IRNazanin"/>
          <w:lang w:bidi="fa-IR"/>
          <w:color w:val="111111"/>
          <w:sz w:val="28"/>
          <w:szCs w:val="28"/>
          <w:rtl/>
        </w:rPr>
        <w:t xml:space="preserve">مر فی (1: 66) بعنوان إبصار المستبصرین و هو لعبد الوهاب المنجم الهندی، کان حیا فی سنة 1126 أقدم علی المناظرة فی سنة 1042 و للمؤلف مناظره با فرق کما مر أوله: [الحمد لله الذی أتم حجته علی الثقلین جدید الإیمان عبد الوهاب بن‏] ذکر فی ص 870 من فهرست نسخه‏های خطی فارسی ثمانیة نسخ منها أقدمها بقلم النستعلیق فی (إلهیات 3/ 293 د) ضمن المجموعة المؤرخة 1132، و أخری فی (الملک 4/ 4137) ضمن المجموعة المؤرخة (1041- 1118)</w:t>
      </w:r>
    </w:p>
    <w:p>
      <w:pPr>
        <w:pStyle w:val="Heading3"/>
      </w:pPr>
      <w:bookmarkStart w:id="1982" w:name="_Toc1543"/>
      <w:r>
        <w:t>7150- مناظرة رافضی با رافضی‏</w:t>
      </w:r>
      <w:bookmarkEnd w:id="1982"/>
    </w:p>
    <w:p>
      <w:pPr>
        <w:pStyle w:val="BookText"/>
      </w:pPr>
      <w:r>
        <w:rPr>
          <w:rFonts w:ascii="IRNazanin" w:hAnsi="IRNazanin" w:eastAsia="IRNazanin" w:cs="IRNazanin"/>
          <w:lang w:bidi="fa-IR"/>
          <w:color w:val="111111"/>
          <w:sz w:val="28"/>
          <w:szCs w:val="28"/>
          <w:rtl/>
        </w:rPr>
        <w:t xml:space="preserve">للمؤلف نفسه، کلیهما مطبوعتان بلغة أردو، لصاحب مناظرة حیدرآباد کما مر و یأتی له مناظرة منیریة</w:t>
      </w:r>
    </w:p>
    <w:p>
      <w:pPr>
        <w:pStyle w:val="Heading3"/>
      </w:pPr>
      <w:bookmarkStart w:id="1983" w:name="_Toc1544"/>
      <w:r>
        <w:t>7151- مناظرة رکن الدولة</w:t>
      </w:r>
      <w:bookmarkEnd w:id="1983"/>
    </w:p>
    <w:p>
      <w:pPr>
        <w:pStyle w:val="BookText"/>
      </w:pPr>
      <w:r>
        <w:rPr>
          <w:rFonts w:ascii="IRNazanin" w:hAnsi="IRNazanin" w:eastAsia="IRNazanin" w:cs="IRNazanin"/>
          <w:lang w:bidi="fa-IR"/>
          <w:color w:val="111111"/>
          <w:sz w:val="28"/>
          <w:szCs w:val="28"/>
          <w:rtl/>
        </w:rPr>
        <w:t xml:space="preserve">مع الشیخ الصدوق أبی جعفر محمد بن علی بن الحسین بن موسی بن بابویه القمی، المتوفی سنة 381، جمعها الشیخ رکن الدین الدوریستی، و ذلک أنه لما اطلع الملک رکن الدولة علی رئاسة الصدوق لمذهب الشیعة و غزارة علمه اشتاق إلیه فلما قدم إلیه الصدوق عظمه و رحبة فی جنبه و ناظر معه أولها: [قال الملک: أیها الشیخ العالم اختلف الحاضرون فی القوم الذین یطعن علیهم الشیعة، قال بعض یجب الطعن علیهم و قال آخرون لا یجب و لا یجوز فما عندک‏] و ذکر فی مجالس المؤمنین ترجمه هذه المناظرة و هی فی خزانة (الصدر) و (الرضویة)</w:t>
      </w:r>
    </w:p>
    <w:p>
      <w:pPr>
        <w:pStyle w:val="Heading3"/>
      </w:pPr>
      <w:bookmarkStart w:id="1984" w:name="_Toc1545"/>
      <w:r>
        <w:t>مناظرة روز و شب‏</w:t>
      </w:r>
      <w:bookmarkEnd w:id="1984"/>
    </w:p>
    <w:p>
      <w:pPr>
        <w:pStyle w:val="BookText"/>
      </w:pPr>
      <w:r>
        <w:rPr>
          <w:rFonts w:ascii="IRNazanin" w:hAnsi="IRNazanin" w:eastAsia="IRNazanin" w:cs="IRNazanin"/>
          <w:lang w:bidi="fa-IR"/>
          <w:color w:val="111111"/>
          <w:sz w:val="28"/>
          <w:szCs w:val="28"/>
          <w:rtl/>
        </w:rPr>
        <w:t xml:space="preserve">لنزاری یأتی بعنوان منظومة روز و شب کما أشرنا إلیها فی (9: 1183)</w:t>
      </w:r>
    </w:p>
    <w:p>
      <w:pPr>
        <w:pStyle w:val="Heading3"/>
      </w:pPr>
      <w:bookmarkStart w:id="1985" w:name="_Toc1546"/>
      <w:r>
        <w:t>7152- مناظرة رزم و بزم‏</w:t>
      </w:r>
      <w:bookmarkEnd w:id="1985"/>
    </w:p>
    <w:p>
      <w:pPr>
        <w:pStyle w:val="BookText"/>
      </w:pPr>
      <w:r>
        <w:rPr>
          <w:rFonts w:ascii="IRNazanin" w:hAnsi="IRNazanin" w:eastAsia="IRNazanin" w:cs="IRNazanin"/>
          <w:lang w:bidi="fa-IR"/>
          <w:color w:val="111111"/>
          <w:sz w:val="28"/>
          <w:szCs w:val="28"/>
          <w:rtl/>
        </w:rPr>
        <w:t xml:space="preserve">لصائن الدین ترکة، المذکور فی (9:</w:t>
      </w:r>
    </w:p>
    <w:p>
      <w:pPr>
        <w:pStyle w:val="BookText"/>
      </w:pPr>
      <w:r>
        <w:rPr>
          <w:rFonts w:ascii="Times New Roman" w:hAnsi="Times New Roman" w:eastAsia="Times New Roman" w:cs="Times New Roman"/>
          <w:lang w:val="en-US" w:bidi="en-US"/>
          <w:color w:val="111111"/>
          <w:sz w:val="28"/>
          <w:szCs w:val="28"/>
          <w:rtl/>
        </w:rPr>
        <w:t xml:space="preserve">570.</w:t>
      </w:r>
    </w:p>
    <w:p>
      <w:pPr>
        <w:pStyle w:val="BookText"/>
      </w:pPr>
      <w:r>
        <w:rPr>
          <w:rFonts w:ascii="IRNazanin" w:hAnsi="IRNazanin" w:eastAsia="IRNazanin" w:cs="IRNazanin"/>
          <w:lang w:bidi="fa-IR"/>
          <w:color w:val="111111"/>
          <w:sz w:val="28"/>
          <w:szCs w:val="28"/>
          <w:rtl/>
        </w:rPr>
        <w:t xml:space="preserve">و هو أصغر من مناظرات الخمس 22: 282 له أوله: [حمد بی‏حد پادشاهی را که پرتیغ قهر جلالش که برکشیده سلطان‏] یوجد فی (طهران، المجلس) ضمن مجموعة رسائله المؤرخة 20 ع 2/ 829 و (بایزید ولی الدین 26/ 1825)</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90" w:name="pg11374_165431"/>
    <w:bookmarkEnd w:id="290"/>
    <w:p>
      <w:pPr>
        <w:pStyle w:val="BookText"/>
      </w:pPr>
      <w:r>
        <w:rPr>
          <w:rFonts w:ascii="IRNazanin" w:hAnsi="IRNazanin" w:eastAsia="IRNazanin" w:cs="IRNazanin"/>
          <w:lang w:bidi="fa-IR"/>
          <w:color w:val="111111"/>
          <w:sz w:val="28"/>
          <w:szCs w:val="28"/>
          <w:rtl/>
        </w:rPr>
        <w:t xml:space="preserve">ضمن مجموعة رسائله أیضا و نسخا أخری مؤخرة من هاتین النسختین‏</w:t>
      </w:r>
    </w:p>
    <w:p>
      <w:pPr>
        <w:pStyle w:val="Heading3"/>
      </w:pPr>
      <w:bookmarkStart w:id="1986" w:name="_Toc1547"/>
      <w:r>
        <w:t>مناظرة زلف و ابرو</w:t>
      </w:r>
      <w:bookmarkEnd w:id="1986"/>
    </w:p>
    <w:p>
      <w:pPr>
        <w:pStyle w:val="BookText"/>
      </w:pPr>
      <w:r>
        <w:rPr>
          <w:rFonts w:ascii="IRNazanin" w:hAnsi="IRNazanin" w:eastAsia="IRNazanin" w:cs="IRNazanin"/>
          <w:lang w:bidi="fa-IR"/>
          <w:color w:val="111111"/>
          <w:sz w:val="28"/>
          <w:szCs w:val="28"/>
          <w:rtl/>
        </w:rPr>
        <w:t xml:space="preserve">مر فی (19: 306)</w:t>
      </w:r>
    </w:p>
    <w:p>
      <w:pPr>
        <w:pStyle w:val="Heading3"/>
      </w:pPr>
      <w:bookmarkStart w:id="1987" w:name="_Toc1548"/>
      <w:r>
        <w:t>مناظرة سیخ و مرغ‏</w:t>
      </w:r>
      <w:bookmarkEnd w:id="1987"/>
    </w:p>
    <w:p>
      <w:pPr>
        <w:pStyle w:val="BookText"/>
      </w:pPr>
      <w:r>
        <w:rPr>
          <w:rFonts w:ascii="IRNazanin" w:hAnsi="IRNazanin" w:eastAsia="IRNazanin" w:cs="IRNazanin"/>
          <w:lang w:bidi="fa-IR"/>
          <w:color w:val="111111"/>
          <w:sz w:val="28"/>
          <w:szCs w:val="28"/>
          <w:rtl/>
        </w:rPr>
        <w:t xml:space="preserve">أیضا مر فی (19: 306)</w:t>
      </w:r>
    </w:p>
    <w:p>
      <w:pPr>
        <w:pStyle w:val="Heading3"/>
      </w:pPr>
      <w:bookmarkStart w:id="1988" w:name="_Toc1549"/>
      <w:r>
        <w:t>7153- مناظرة سائر فرق الشیعة</w:t>
      </w:r>
      <w:bookmarkEnd w:id="1988"/>
    </w:p>
    <w:p>
      <w:pPr>
        <w:pStyle w:val="BookText"/>
      </w:pPr>
      <w:r>
        <w:rPr>
          <w:rFonts w:ascii="IRNazanin" w:hAnsi="IRNazanin" w:eastAsia="IRNazanin" w:cs="IRNazanin"/>
          <w:lang w:bidi="fa-IR"/>
          <w:color w:val="111111"/>
          <w:sz w:val="28"/>
          <w:szCs w:val="28"/>
          <w:rtl/>
        </w:rPr>
        <w:t xml:space="preserve">مع الإمامیة الاثنی عشریة، فی الإمامة، للشیخ المفید. و النسخة عند السید شهاب الدین بقم. أوله: [اتفقت الشیعة العلویة من الإمامیة و الزیدیة و الجارودیة ...].</w:t>
      </w:r>
    </w:p>
    <w:p>
      <w:pPr>
        <w:pStyle w:val="Heading3"/>
      </w:pPr>
      <w:bookmarkStart w:id="1989" w:name="_Toc1550"/>
      <w:r>
        <w:t>7154- مناظرة السید و العالم‏</w:t>
      </w:r>
      <w:bookmarkEnd w:id="1989"/>
    </w:p>
    <w:p>
      <w:pPr>
        <w:pStyle w:val="BookText"/>
      </w:pPr>
      <w:r>
        <w:rPr>
          <w:rFonts w:ascii="IRNazanin" w:hAnsi="IRNazanin" w:eastAsia="IRNazanin" w:cs="IRNazanin"/>
          <w:lang w:bidi="fa-IR"/>
          <w:color w:val="111111"/>
          <w:sz w:val="28"/>
          <w:szCs w:val="28"/>
          <w:rtl/>
        </w:rPr>
        <w:t xml:space="preserve">للمیر لوحی، و هو السید محمد بن محمد لوحی الموسوی السبزواری الملقب بالمطهر و المتخلص بالنقیبی، و المعاصر للمولی محمد تقی المجلسی و الجسور علیه. أوله: [بخاطر فاتر می‏رسد که تمهید بساط مناظره نماید ...]. و النسخة عند السید محمد علی هبة الدین، و لعل مراده من السید نفسه و من العالم المولی المجلسی، و لعله مناظرة دانشمند و سید السابق ذکرها.</w:t>
      </w:r>
    </w:p>
    <w:p>
      <w:pPr>
        <w:pStyle w:val="Heading3"/>
      </w:pPr>
      <w:bookmarkStart w:id="1990" w:name="_Toc1551"/>
      <w:r>
        <w:t>7155- مناظرة سیف و قلم‏</w:t>
      </w:r>
      <w:bookmarkEnd w:id="1990"/>
    </w:p>
    <w:p>
      <w:pPr>
        <w:pStyle w:val="BookText"/>
      </w:pPr>
      <w:r>
        <w:rPr>
          <w:rFonts w:ascii="IRNazanin" w:hAnsi="IRNazanin" w:eastAsia="IRNazanin" w:cs="IRNazanin"/>
          <w:lang w:bidi="fa-IR"/>
          <w:color w:val="111111"/>
          <w:sz w:val="28"/>
          <w:szCs w:val="28"/>
          <w:rtl/>
        </w:rPr>
        <w:t xml:space="preserve">لجلال الدین شاه الخوافی، توجد فی (طهران، سنا 15/ 218) بخط من القرن التاسع، ضمن منشئات نصر الله المنشی السمرقندی، کما فی فهرسها.</w:t>
      </w:r>
    </w:p>
    <w:p>
      <w:pPr>
        <w:pStyle w:val="Heading3"/>
      </w:pPr>
      <w:bookmarkStart w:id="1991" w:name="_Toc1552"/>
      <w:r>
        <w:t>مناظرة السیف و القلم‏</w:t>
      </w:r>
      <w:bookmarkEnd w:id="1991"/>
    </w:p>
    <w:p>
      <w:pPr>
        <w:pStyle w:val="BookText"/>
      </w:pPr>
      <w:r>
        <w:rPr>
          <w:rFonts w:ascii="IRNazanin" w:hAnsi="IRNazanin" w:eastAsia="IRNazanin" w:cs="IRNazanin"/>
          <w:lang w:bidi="fa-IR"/>
          <w:color w:val="111111"/>
          <w:sz w:val="28"/>
          <w:szCs w:val="28"/>
          <w:rtl/>
        </w:rPr>
        <w:t xml:space="preserve">مر بعنوان مناظرة تیغ و قلم 22: 290.</w:t>
      </w:r>
    </w:p>
    <w:p>
      <w:pPr>
        <w:pStyle w:val="Heading3"/>
      </w:pPr>
      <w:bookmarkStart w:id="1992" w:name="_Toc1553"/>
      <w:r>
        <w:t>7156- مناظرة الشاری و الشاعی‏</w:t>
      </w:r>
      <w:bookmarkEnd w:id="1992"/>
    </w:p>
    <w:p>
      <w:pPr>
        <w:pStyle w:val="BookText"/>
      </w:pPr>
      <w:r>
        <w:rPr>
          <w:rFonts w:ascii="IRNazanin" w:hAnsi="IRNazanin" w:eastAsia="IRNazanin" w:cs="IRNazanin"/>
          <w:lang w:bidi="fa-IR"/>
          <w:color w:val="111111"/>
          <w:sz w:val="28"/>
          <w:szCs w:val="28"/>
          <w:rtl/>
        </w:rPr>
        <w:t xml:space="preserve">لبعض الأصحاب، و الشاری إبراهیم بن الحجاج کان بمذهب الشراء الخوارج، محب الشیخین و مبغض الصهرین، و الشاعی هو الحسن بن أحمد من ولد حذیفة بن الیمان الصحابی کان شیعیا، آلت أمر تلک المناظرة إلی تشیع الشاری. أوله: [قیل:</w:t>
      </w:r>
    </w:p>
    <w:p>
      <w:pPr>
        <w:pStyle w:val="BookText"/>
      </w:pPr>
      <w:r>
        <w:rPr>
          <w:rFonts w:ascii="IRNazanin" w:hAnsi="IRNazanin" w:eastAsia="IRNazanin" w:cs="IRNazanin"/>
          <w:lang w:bidi="fa-IR"/>
          <w:color w:val="111111"/>
          <w:sz w:val="28"/>
          <w:szCs w:val="28"/>
          <w:rtl/>
        </w:rPr>
        <w:t xml:space="preserve">خرج رجل من خراسان اسمه إبراهیم بن الحجاج ...]. و النسخة عند السید باقر الیزدی، و أخری ضمن مجموعة ملکها السید حسن بن عبد الله الکشمیری الحائری الرضوی المتوفی سنة 1328، یقرب من 750 بیتا، عناوینه: [قال الشاری ... فقال الشاعی ...].</w:t>
      </w:r>
    </w:p>
    <w:p>
      <w:pPr>
        <w:pStyle w:val="Heading3"/>
      </w:pPr>
      <w:bookmarkStart w:id="1993" w:name="_Toc1554"/>
      <w:r>
        <w:t>7157- مناظرة شطرنج و نرد</w:t>
      </w:r>
      <w:bookmarkEnd w:id="1993"/>
    </w:p>
    <w:p>
      <w:pPr>
        <w:pStyle w:val="BookText"/>
      </w:pPr>
      <w:r>
        <w:rPr>
          <w:rFonts w:ascii="IRNazanin" w:hAnsi="IRNazanin" w:eastAsia="IRNazanin" w:cs="IRNazanin"/>
          <w:lang w:bidi="fa-IR"/>
          <w:color w:val="111111"/>
          <w:sz w:val="28"/>
          <w:szCs w:val="28"/>
          <w:rtl/>
        </w:rPr>
        <w:t xml:space="preserve">فارسی، ألف باسم الأمیر مبارک شاه سلطان شوشتر بخوزستان. توجد فی مکتبة (چستربیتی 4/ 134) ضمن مجموعة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91" w:name="pg11374_165432"/>
    <w:bookmarkEnd w:id="291"/>
    <w:p>
      <w:pPr>
        <w:pStyle w:val="BookText"/>
      </w:pPr>
      <w:r>
        <w:rPr>
          <w:rFonts w:ascii="IRNazanin" w:hAnsi="IRNazanin" w:eastAsia="IRNazanin" w:cs="IRNazanin"/>
          <w:lang w:bidi="fa-IR"/>
          <w:color w:val="111111"/>
          <w:sz w:val="28"/>
          <w:szCs w:val="28"/>
          <w:rtl/>
        </w:rPr>
        <w:t xml:space="preserve">بخط الشیخ محمود کتبت بشیراز لأبی الفتح بن بوداق بهادر خان بن جهان‏شاه بن قرة یوسف الترکمان القره‏قویونلو، کما فی الفهارس.</w:t>
      </w:r>
    </w:p>
    <w:p>
      <w:pPr>
        <w:pStyle w:val="Heading3"/>
      </w:pPr>
      <w:bookmarkStart w:id="1994" w:name="_Toc1555"/>
      <w:r>
        <w:t>7158- مناظرة شمس و سحاب‏</w:t>
      </w:r>
      <w:bookmarkEnd w:id="1994"/>
    </w:p>
    <w:p>
      <w:pPr>
        <w:pStyle w:val="BookText"/>
      </w:pPr>
      <w:r>
        <w:rPr>
          <w:rFonts w:ascii="IRNazanin" w:hAnsi="IRNazanin" w:eastAsia="IRNazanin" w:cs="IRNazanin"/>
          <w:lang w:bidi="fa-IR"/>
          <w:color w:val="111111"/>
          <w:sz w:val="28"/>
          <w:szCs w:val="28"/>
          <w:rtl/>
        </w:rPr>
        <w:t xml:space="preserve">للخواجو الکرمانی، المذکور فی (9: 304). ألفه بعد السبع المثانی الذی فرغ منه 748 و المذکور آنفا بعنوان مناظرة تیغ و قلم. أوله: [حمد موفور و شکر نامحصور متخصص به درگاه احدیت و بارگاه صمدیت‏]. توجد ضمن کلیاته منها فی (طهران، سنا 3/ 352) بخط إسماعیل بن إبراهیم بن عبد الله کتابته 820، و غیرها.</w:t>
      </w:r>
    </w:p>
    <w:p>
      <w:pPr>
        <w:pStyle w:val="Heading3"/>
      </w:pPr>
      <w:bookmarkStart w:id="1995" w:name="_Toc1556"/>
      <w:r>
        <w:t>مناظرة شمس و قمر</w:t>
      </w:r>
      <w:bookmarkEnd w:id="1995"/>
    </w:p>
    <w:p>
      <w:pPr>
        <w:pStyle w:val="BookText"/>
      </w:pPr>
      <w:r>
        <w:rPr>
          <w:rFonts w:ascii="IRNazanin" w:hAnsi="IRNazanin" w:eastAsia="IRNazanin" w:cs="IRNazanin"/>
          <w:lang w:bidi="fa-IR"/>
          <w:color w:val="111111"/>
          <w:sz w:val="28"/>
          <w:szCs w:val="28"/>
          <w:rtl/>
        </w:rPr>
        <w:t xml:space="preserve">مر فی (19: 306).</w:t>
      </w:r>
    </w:p>
    <w:p>
      <w:pPr>
        <w:pStyle w:val="Heading3"/>
      </w:pPr>
      <w:bookmarkStart w:id="1996" w:name="_Toc1557"/>
      <w:r>
        <w:t>مناظرة شمشیر و قلم‏</w:t>
      </w:r>
      <w:bookmarkEnd w:id="1996"/>
    </w:p>
    <w:p>
      <w:pPr>
        <w:pStyle w:val="BookText"/>
      </w:pPr>
      <w:r>
        <w:rPr>
          <w:rFonts w:ascii="IRNazanin" w:hAnsi="IRNazanin" w:eastAsia="IRNazanin" w:cs="IRNazanin"/>
          <w:lang w:bidi="fa-IR"/>
          <w:color w:val="111111"/>
          <w:sz w:val="28"/>
          <w:szCs w:val="28"/>
          <w:rtl/>
        </w:rPr>
        <w:t xml:space="preserve">لوصاف، شرف الدین عبد الله. مر بعنوان القلمیة 17: 168 و مر هناک عدة منشئات بعنوان الأخیرة فی هذا الموضوع.</w:t>
      </w:r>
    </w:p>
    <w:p>
      <w:pPr>
        <w:pStyle w:val="BookText"/>
      </w:pPr>
      <w:r>
        <w:rPr>
          <w:rFonts w:ascii="IRNazanin" w:hAnsi="IRNazanin" w:eastAsia="IRNazanin" w:cs="IRNazanin"/>
          <w:lang w:bidi="fa-IR"/>
          <w:color w:val="111111"/>
          <w:sz w:val="28"/>
          <w:szCs w:val="28"/>
          <w:rtl/>
        </w:rPr>
        <w:t xml:space="preserve">و أیضا فی هذا الموضوع سیفیة لعبد العزیز بن أبی الغنائم الکاشانی، الموجودة نسختها فی (کوپرولو 7/ 1589) مع القلمیة له المذکورة فی (17: 168) کتبت فی 10 ع 1/ 756 فی دزفول بخوزستان ایران، أول السیفیة [رسالة السیف من إنشاء ... بعد از حمد خداوند کردگار و درود بر محمد مختار ... چنین گوید منشی این أبیات و مؤلف این کلمات ... عبد العزیز بن أبی الغنائم‏]. توجد (بطهران، أدبیات 2/ 188 ج) من القرن السابع أو الثامن.</w:t>
      </w:r>
    </w:p>
    <w:p>
      <w:pPr>
        <w:pStyle w:val="Heading3"/>
      </w:pPr>
      <w:bookmarkStart w:id="1997" w:name="_Toc1558"/>
      <w:r>
        <w:t>7159- مناظرة شمع و پروانه‏</w:t>
      </w:r>
      <w:bookmarkEnd w:id="1997"/>
    </w:p>
    <w:p>
      <w:pPr>
        <w:pStyle w:val="BookText"/>
      </w:pPr>
      <w:r>
        <w:rPr>
          <w:rFonts w:ascii="IRNazanin" w:hAnsi="IRNazanin" w:eastAsia="IRNazanin" w:cs="IRNazanin"/>
          <w:lang w:bidi="fa-IR"/>
          <w:color w:val="111111"/>
          <w:sz w:val="28"/>
          <w:szCs w:val="28"/>
          <w:rtl/>
        </w:rPr>
        <w:t xml:space="preserve">للخواجو الکرمانی، المذکور آنفا.</w:t>
      </w:r>
    </w:p>
    <w:p>
      <w:pPr>
        <w:pStyle w:val="BookText"/>
      </w:pPr>
      <w:r>
        <w:rPr>
          <w:rFonts w:ascii="IRNazanin" w:hAnsi="IRNazanin" w:eastAsia="IRNazanin" w:cs="IRNazanin"/>
          <w:lang w:bidi="fa-IR"/>
          <w:color w:val="111111"/>
          <w:sz w:val="28"/>
          <w:szCs w:val="28"/>
          <w:rtl/>
        </w:rPr>
        <w:t xml:space="preserve">توجد فی (طهران، سنا 4/ 352) ضمن کلیاته المؤرخة 820، و ذکر بعنوان رسالة شمع و پروانه.</w:t>
      </w:r>
    </w:p>
    <w:p>
      <w:pPr>
        <w:pStyle w:val="Heading3"/>
      </w:pPr>
      <w:bookmarkStart w:id="1998" w:name="_Toc1559"/>
      <w:r>
        <w:t>مناظرة شمع و پروانه‏</w:t>
      </w:r>
      <w:bookmarkEnd w:id="1998"/>
    </w:p>
    <w:p>
      <w:pPr>
        <w:pStyle w:val="BookText"/>
      </w:pPr>
      <w:r>
        <w:rPr>
          <w:rFonts w:ascii="IRNazanin" w:hAnsi="IRNazanin" w:eastAsia="IRNazanin" w:cs="IRNazanin"/>
          <w:lang w:bidi="fa-IR"/>
          <w:color w:val="111111"/>
          <w:sz w:val="28"/>
          <w:szCs w:val="28"/>
          <w:rtl/>
        </w:rPr>
        <w:t xml:space="preserve">مر فی (19: 306) و (19: 307).</w:t>
      </w:r>
    </w:p>
    <w:p>
      <w:pPr>
        <w:pStyle w:val="Heading3"/>
      </w:pPr>
      <w:bookmarkStart w:id="1999" w:name="_Toc1560"/>
      <w:r>
        <w:t>7160- مناظرة شمع و شمس‏</w:t>
      </w:r>
      <w:bookmarkEnd w:id="1999"/>
    </w:p>
    <w:p>
      <w:pPr>
        <w:pStyle w:val="BookText"/>
      </w:pPr>
      <w:r>
        <w:rPr>
          <w:rFonts w:ascii="IRNazanin" w:hAnsi="IRNazanin" w:eastAsia="IRNazanin" w:cs="IRNazanin"/>
          <w:lang w:bidi="fa-IR"/>
          <w:color w:val="111111"/>
          <w:sz w:val="28"/>
          <w:szCs w:val="28"/>
          <w:rtl/>
        </w:rPr>
        <w:t xml:space="preserve">للخواجو الکرمانی المذکور آنفا.</w:t>
      </w:r>
    </w:p>
    <w:p>
      <w:pPr>
        <w:pStyle w:val="BookText"/>
      </w:pPr>
      <w:r>
        <w:rPr>
          <w:rFonts w:ascii="IRNazanin" w:hAnsi="IRNazanin" w:eastAsia="IRNazanin" w:cs="IRNazanin"/>
          <w:lang w:bidi="fa-IR"/>
          <w:color w:val="111111"/>
          <w:sz w:val="28"/>
          <w:szCs w:val="28"/>
          <w:rtl/>
        </w:rPr>
        <w:t xml:space="preserve">توجد ضمن کلیاته فی (طهران، سلطنتی 2991) کتابتها 927.</w:t>
      </w:r>
    </w:p>
    <w:p>
      <w:pPr>
        <w:pStyle w:val="Heading3"/>
      </w:pPr>
      <w:bookmarkStart w:id="2000" w:name="_Toc1561"/>
      <w:r>
        <w:t>7161- مناظرة شهری و صحرائی‏</w:t>
      </w:r>
      <w:bookmarkEnd w:id="2000"/>
    </w:p>
    <w:p>
      <w:pPr>
        <w:pStyle w:val="BookText"/>
      </w:pPr>
      <w:r>
        <w:rPr>
          <w:rFonts w:ascii="IRNazanin" w:hAnsi="IRNazanin" w:eastAsia="IRNazanin" w:cs="IRNazanin"/>
          <w:lang w:bidi="fa-IR"/>
          <w:color w:val="111111"/>
          <w:sz w:val="28"/>
          <w:szCs w:val="28"/>
          <w:rtl/>
        </w:rPr>
        <w:t xml:space="preserve">فارسی، توجد فی (لنینگراد، أکادمیة العلوم 2180) ضمن مجموعة أشعار، کما فی فهرسها.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92" w:name="pg11374_165433"/>
    <w:bookmarkEnd w:id="292"/>
    <w:p>
      <w:pPr>
        <w:pStyle w:val="Heading3"/>
      </w:pPr>
      <w:bookmarkStart w:id="2001" w:name="_Toc1562"/>
      <w:r>
        <w:t>7162- مناظرة الشیعی و السنی‏</w:t>
      </w:r>
      <w:bookmarkEnd w:id="2001"/>
    </w:p>
    <w:p>
      <w:pPr>
        <w:pStyle w:val="BookText"/>
      </w:pPr>
      <w:r>
        <w:rPr>
          <w:rFonts w:ascii="IRNazanin" w:hAnsi="IRNazanin" w:eastAsia="IRNazanin" w:cs="IRNazanin"/>
          <w:lang w:bidi="fa-IR"/>
          <w:color w:val="111111"/>
          <w:sz w:val="28"/>
          <w:szCs w:val="28"/>
          <w:rtl/>
        </w:rPr>
        <w:t xml:space="preserve">و هو ترجمه بالفارسیة لمناظرتهما مع الترتیب علی خمس مباحث بعدد الأصول الخمسة، ألفها بعض الفضلاء و أهداها إلی الأمیر الجلیل آقا حسن وکیل السلطنة، و النسخة عند الفاضل المیرزا محمد علی الأردوبادی. أوله: [حمد و ثنای غیر محدود لائق واجب الوجودی است که از محض جود ...].</w:t>
      </w:r>
    </w:p>
    <w:p>
      <w:pPr>
        <w:pStyle w:val="Heading3"/>
      </w:pPr>
      <w:bookmarkStart w:id="2002" w:name="_Toc1563"/>
      <w:r>
        <w:t>7163- مناظرة الشیعی و السنی‏</w:t>
      </w:r>
      <w:bookmarkEnd w:id="2002"/>
    </w:p>
    <w:p>
      <w:pPr>
        <w:pStyle w:val="BookText"/>
      </w:pPr>
      <w:r>
        <w:rPr>
          <w:rFonts w:ascii="IRNazanin" w:hAnsi="IRNazanin" w:eastAsia="IRNazanin" w:cs="IRNazanin"/>
          <w:lang w:bidi="fa-IR"/>
          <w:color w:val="111111"/>
          <w:sz w:val="28"/>
          <w:szCs w:val="28"/>
          <w:rtl/>
        </w:rPr>
        <w:t xml:space="preserve">بلسان الأردو، مطبوع و عنوان الکتاب بالأردویة: شیعه سنی کی پر تحققی نظر.</w:t>
      </w:r>
    </w:p>
    <w:p>
      <w:pPr>
        <w:pStyle w:val="Heading3"/>
      </w:pPr>
      <w:bookmarkStart w:id="2003" w:name="_Toc1564"/>
      <w:r>
        <w:t>7164- مناظرة الشیعی و المرجئی‏</w:t>
      </w:r>
      <w:bookmarkEnd w:id="2003"/>
    </w:p>
    <w:p>
      <w:pPr>
        <w:pStyle w:val="BookText"/>
      </w:pPr>
      <w:r>
        <w:rPr>
          <w:rFonts w:ascii="IRNazanin" w:hAnsi="IRNazanin" w:eastAsia="IRNazanin" w:cs="IRNazanin"/>
          <w:lang w:bidi="fa-IR"/>
          <w:color w:val="111111"/>
          <w:sz w:val="28"/>
          <w:szCs w:val="28"/>
          <w:rtl/>
        </w:rPr>
        <w:t xml:space="preserve">فی المسح علی الخفین و أکل الجری و غیر ذلک، لأبی یحیی الجرجانی أحمد بن محمد بن داود، ذکره النجاشی فی الکنی.</w:t>
      </w:r>
    </w:p>
    <w:p>
      <w:pPr>
        <w:pStyle w:val="Heading3"/>
      </w:pPr>
      <w:bookmarkStart w:id="2004" w:name="_Toc1565"/>
      <w:r>
        <w:t>7165- مناظرة صوفی و فقیه‏</w:t>
      </w:r>
      <w:bookmarkEnd w:id="2004"/>
    </w:p>
    <w:p>
      <w:pPr>
        <w:pStyle w:val="BookText"/>
      </w:pPr>
      <w:r>
        <w:rPr>
          <w:rFonts w:ascii="IRNazanin" w:hAnsi="IRNazanin" w:eastAsia="IRNazanin" w:cs="IRNazanin"/>
          <w:lang w:bidi="fa-IR"/>
          <w:color w:val="111111"/>
          <w:sz w:val="28"/>
          <w:szCs w:val="28"/>
          <w:rtl/>
        </w:rPr>
        <w:t xml:space="preserve">فارسی، مناظرة بین الصوفی و الفقیه، أنشأت فی 1083 و فیها من المواضیع: حلقه ذکر جلی و العزلة و الخلوة و الصوم و غیره من الموضوعات. أولها: [حمد له. اما بعد، باعث بر تقریر این کلمات، ذکر مناظره‏ایست که واقع شد میان بعضی از محبان أهل ذکر و طبقه علیه جلیلة صوفیة]. توجد فی (یزد جامع الکبیر، وزیری 993- 4348) ضمن مجموعة کتابتها 1089، کما فی فهرسها.</w:t>
      </w:r>
    </w:p>
    <w:p>
      <w:pPr>
        <w:pStyle w:val="Heading3"/>
      </w:pPr>
      <w:bookmarkStart w:id="2005" w:name="_Toc1566"/>
      <w:r>
        <w:t>7166- مناظرة طعام و لباس‏</w:t>
      </w:r>
      <w:bookmarkEnd w:id="2005"/>
    </w:p>
    <w:p>
      <w:pPr>
        <w:pStyle w:val="BookText"/>
      </w:pPr>
      <w:r>
        <w:rPr>
          <w:rFonts w:ascii="IRNazanin" w:hAnsi="IRNazanin" w:eastAsia="IRNazanin" w:cs="IRNazanin"/>
          <w:lang w:bidi="fa-IR"/>
          <w:color w:val="111111"/>
          <w:sz w:val="28"/>
          <w:szCs w:val="28"/>
          <w:rtl/>
        </w:rPr>
        <w:t xml:space="preserve">لنظام الدین القاری، صاحب دیوان ألبسه، ذکر فی مقدمه عصر حافظ ص (ن- ج).</w:t>
      </w:r>
    </w:p>
    <w:p>
      <w:pPr>
        <w:pStyle w:val="Heading3"/>
      </w:pPr>
      <w:bookmarkStart w:id="2006" w:name="_Toc1567"/>
      <w:r>
        <w:t>7167- مناظرة السید عبد الحسین شرف الدین‏</w:t>
      </w:r>
      <w:bookmarkEnd w:id="2006"/>
    </w:p>
    <w:p>
      <w:pPr>
        <w:pStyle w:val="BookText"/>
      </w:pPr>
      <w:r>
        <w:rPr>
          <w:rFonts w:ascii="IRNazanin" w:hAnsi="IRNazanin" w:eastAsia="IRNazanin" w:cs="IRNazanin"/>
          <w:lang w:bidi="fa-IR"/>
          <w:color w:val="111111"/>
          <w:sz w:val="28"/>
          <w:szCs w:val="28"/>
          <w:rtl/>
        </w:rPr>
        <w:t xml:space="preserve">و هو ابن أخت سیدنا أبی محمد الحسن صدر الدین العاملی الکاظمی، نزیل صور و صاحب الفصول المهمة طبعت فی آخر الشیعة و المنار سنة 1328 فی بیروت، و هی مناظرة فقهیة فی اشتراط صحة الطلاق بکونه فی طهر غیر مواقعة، ناظر فیها مع بعض فضلاء الأزهر.</w:t>
      </w:r>
    </w:p>
    <w:p>
      <w:pPr>
        <w:pStyle w:val="Heading3"/>
      </w:pPr>
      <w:bookmarkStart w:id="2007" w:name="_Toc1568"/>
      <w:r>
        <w:t>7168- مناظرة المولی عبد الرحیم‏</w:t>
      </w:r>
      <w:bookmarkEnd w:id="2007"/>
    </w:p>
    <w:p>
      <w:pPr>
        <w:pStyle w:val="BookText"/>
      </w:pPr>
      <w:r>
        <w:rPr>
          <w:rFonts w:ascii="IRNazanin" w:hAnsi="IRNazanin" w:eastAsia="IRNazanin" w:cs="IRNazanin"/>
          <w:lang w:bidi="fa-IR"/>
          <w:color w:val="111111"/>
          <w:sz w:val="28"/>
          <w:szCs w:val="28"/>
          <w:rtl/>
        </w:rPr>
        <w:t xml:space="preserve">مع بعض علماء العامة فی بلاد الهند و هی لطیفة.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93" w:name="pg11374_165434"/>
    <w:bookmarkEnd w:id="293"/>
    <w:p>
      <w:pPr>
        <w:pStyle w:val="Heading3"/>
      </w:pPr>
      <w:bookmarkStart w:id="2008" w:name="_Toc1569"/>
      <w:r>
        <w:t>7169- مناظرة الشیخ عبد الشکور العامی‏</w:t>
      </w:r>
      <w:bookmarkEnd w:id="2008"/>
    </w:p>
    <w:p>
      <w:pPr>
        <w:pStyle w:val="BookText"/>
      </w:pPr>
      <w:r>
        <w:rPr>
          <w:rFonts w:ascii="IRNazanin" w:hAnsi="IRNazanin" w:eastAsia="IRNazanin" w:cs="IRNazanin"/>
          <w:lang w:bidi="fa-IR"/>
          <w:color w:val="111111"/>
          <w:sz w:val="28"/>
          <w:szCs w:val="28"/>
          <w:rtl/>
        </w:rPr>
        <w:t xml:space="preserve">مع السید محمد سجاد الهندی الشیعی، و فیها بیان ما صدر من الشیخ عبد الشکور فی رسالته للسید محمد رضا بن السید زاهد حسین بن السید عابد حسین النقوی الأمروهوی، طبع بلسان الأردو.</w:t>
      </w:r>
    </w:p>
    <w:p>
      <w:pPr>
        <w:pStyle w:val="Heading3"/>
      </w:pPr>
      <w:bookmarkStart w:id="2009" w:name="_Toc1570"/>
      <w:r>
        <w:t>7170- مناظرة عبد الوهاب الهندی‏</w:t>
      </w:r>
      <w:bookmarkEnd w:id="2009"/>
    </w:p>
    <w:p>
      <w:pPr>
        <w:pStyle w:val="BookText"/>
      </w:pPr>
      <w:r>
        <w:rPr>
          <w:rFonts w:ascii="IRNazanin" w:hAnsi="IRNazanin" w:eastAsia="IRNazanin" w:cs="IRNazanin"/>
          <w:lang w:bidi="fa-IR"/>
          <w:color w:val="111111"/>
          <w:sz w:val="28"/>
          <w:szCs w:val="28"/>
          <w:rtl/>
        </w:rPr>
        <w:t xml:space="preserve">المستبصر الشاه‏جهان‏آبادی و الساکن فی دهلی، مع أبیه و بعض علماء العامة، بشاه جهان‏آباد فی سنة 1073 و جواباته عن اعتراضاتهم و قد ألف قبل ذلک إبصار المستبصرین فی کیفیة استبصاره فی سنة 1062، و المناظرة بالفارسیة، موجودة فی مخزن کتب المولی محمد علی الخوانساری بالنجف و عند السید آقا التستری.</w:t>
      </w:r>
    </w:p>
    <w:p>
      <w:pPr>
        <w:pStyle w:val="Heading3"/>
      </w:pPr>
      <w:bookmarkStart w:id="2010" w:name="_Toc1571"/>
      <w:r>
        <w:t>مناظرة عشق و عقل‏</w:t>
      </w:r>
      <w:bookmarkEnd w:id="2010"/>
    </w:p>
    <w:p>
      <w:pPr>
        <w:pStyle w:val="BookText"/>
      </w:pPr>
      <w:r>
        <w:rPr>
          <w:rFonts w:ascii="IRNazanin" w:hAnsi="IRNazanin" w:eastAsia="IRNazanin" w:cs="IRNazanin"/>
          <w:lang w:bidi="fa-IR"/>
          <w:color w:val="111111"/>
          <w:sz w:val="28"/>
          <w:szCs w:val="28"/>
          <w:rtl/>
        </w:rPr>
        <w:t xml:space="preserve">مر فی (21: 391) بعنوان المقالات الخیالیة أوله: [سبحان من تلیت أوراق الأطباق و صحائف الزمان آیات سبحانه ...].</w:t>
      </w:r>
    </w:p>
    <w:p>
      <w:pPr>
        <w:pStyle w:val="BookText"/>
      </w:pPr>
      <w:r>
        <w:rPr>
          <w:rFonts w:ascii="IRNazanin" w:hAnsi="IRNazanin" w:eastAsia="IRNazanin" w:cs="IRNazanin"/>
          <w:lang w:bidi="fa-IR"/>
          <w:color w:val="111111"/>
          <w:sz w:val="28"/>
          <w:szCs w:val="28"/>
          <w:rtl/>
        </w:rPr>
        <w:t xml:space="preserve">و النسخة فی (دار الکتب) کتبها عبد الرحمن الشهیر ب (ناجم) فی 71 ورق.</w:t>
      </w:r>
    </w:p>
    <w:p>
      <w:pPr>
        <w:pStyle w:val="Heading3"/>
      </w:pPr>
      <w:bookmarkStart w:id="2011" w:name="_Toc1572"/>
      <w:r>
        <w:t>7171- مناظرة عقل و عشق‏</w:t>
      </w:r>
      <w:bookmarkEnd w:id="2011"/>
    </w:p>
    <w:p>
      <w:pPr>
        <w:pStyle w:val="BookText"/>
      </w:pPr>
      <w:r>
        <w:rPr>
          <w:rFonts w:ascii="IRNazanin" w:hAnsi="IRNazanin" w:eastAsia="IRNazanin" w:cs="IRNazanin"/>
          <w:lang w:bidi="fa-IR"/>
          <w:color w:val="111111"/>
          <w:sz w:val="28"/>
          <w:szCs w:val="28"/>
          <w:rtl/>
        </w:rPr>
        <w:t xml:space="preserve">لمحمد جعفر القاجار، المولود حدود 1283 عبر عن نفسه بدهقان گم نام، و ذکر أنه ساکن سعادت‏آباد من قری درکه، طبع ثانیا سنة 1329 ش، و طبع فی نجف‏آباد أصفهان بعد تألیفه فی حدود سنة 1303 ق کما فی أول بعض مناظراته، و مر له مناظرات دل و دماغ 22: 282.</w:t>
      </w:r>
    </w:p>
    <w:p>
      <w:pPr>
        <w:pStyle w:val="Heading3"/>
      </w:pPr>
      <w:bookmarkStart w:id="2012" w:name="_Toc1573"/>
      <w:r>
        <w:t>7172- مناظرة عقل و علم و حلم‏</w:t>
      </w:r>
      <w:bookmarkEnd w:id="2012"/>
    </w:p>
    <w:p>
      <w:pPr>
        <w:pStyle w:val="BookText"/>
      </w:pPr>
      <w:r>
        <w:rPr>
          <w:rFonts w:ascii="IRNazanin" w:hAnsi="IRNazanin" w:eastAsia="IRNazanin" w:cs="IRNazanin"/>
          <w:lang w:bidi="fa-IR"/>
          <w:color w:val="111111"/>
          <w:sz w:val="28"/>
          <w:szCs w:val="28"/>
          <w:rtl/>
        </w:rPr>
        <w:t xml:space="preserve">فارسی عرفانی، لم نعرف المؤلف و نسخه منها فی (بادلیان 2/ 34) ضمن المجموعة المؤرخة 850 و صورتها الفتوغرافیة فی (دانشگاه)، رقم 876).</w:t>
      </w:r>
    </w:p>
    <w:p>
      <w:pPr>
        <w:pStyle w:val="Heading3"/>
      </w:pPr>
      <w:bookmarkStart w:id="2013" w:name="_Toc1574"/>
      <w:r>
        <w:t>7173- مناظرة علی بن بابویه‏</w:t>
      </w:r>
      <w:bookmarkEnd w:id="2013"/>
    </w:p>
    <w:p>
      <w:pPr>
        <w:pStyle w:val="BookText"/>
      </w:pPr>
      <w:r>
        <w:rPr>
          <w:rFonts w:ascii="IRNazanin" w:hAnsi="IRNazanin" w:eastAsia="IRNazanin" w:cs="IRNazanin"/>
          <w:lang w:bidi="fa-IR"/>
          <w:color w:val="111111"/>
          <w:sz w:val="28"/>
          <w:szCs w:val="28"/>
          <w:rtl/>
        </w:rPr>
        <w:t xml:space="preserve">و هو أبو الحسن علی بن الحسین بن موسی ابن بابویه الصدوق القمی، المتوفی سنة 329، مع أبی عبد الله محمد بن مقاتل الرازی فی الإمامة، آلت أمرها إلی تشیع ابن مقاتل، رواه أبو الحسن الطبری، و هو علی بن أحمد بن الحسین الطبری الآملی الشیخ الکثیر الحدیث الثقة من أصحابنا کما وصفه النجاشی عن أبی غیاث بن بسطام و أفرده بعض الأصحاب رسالة مستقلة، و فی آخره:</w:t>
      </w:r>
    </w:p>
    <w:p>
      <w:pPr>
        <w:pStyle w:val="BookText"/>
      </w:pPr>
      <w:r>
        <w:rPr>
          <w:rFonts w:ascii="IRNazanin" w:hAnsi="IRNazanin" w:eastAsia="IRNazanin" w:cs="IRNazanin"/>
          <w:lang w:bidi="fa-IR"/>
          <w:color w:val="111111"/>
          <w:sz w:val="28"/>
          <w:szCs w:val="28"/>
          <w:rtl/>
        </w:rPr>
        <w:t xml:space="preserve">[قال ابن مقاتل ما ناظرت أحدا فی هذا الأمر أعلم و لا أنصف منه و لا أورد شیئا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94" w:name="pg11374_165435"/>
    <w:bookmarkEnd w:id="294"/>
    <w:p>
      <w:pPr>
        <w:pStyle w:val="BookText"/>
      </w:pPr>
      <w:r>
        <w:rPr>
          <w:rFonts w:ascii="IRNazanin" w:hAnsi="IRNazanin" w:eastAsia="IRNazanin" w:cs="IRNazanin"/>
          <w:lang w:bidi="fa-IR"/>
          <w:color w:val="111111"/>
          <w:sz w:val="28"/>
          <w:szCs w:val="28"/>
          <w:rtl/>
        </w:rPr>
        <w:t xml:space="preserve">الا عرفته و روی علمائنا دونهم فی مجموعة من المناظرات و غیرها] جمعها بخطه المولی رفیع الدین محمد بن علی رضا، المقارب لعصر المجلسی الثانی، و النسخة عند السید محمد باقر حفید السید محمد کاظم الیزدی فی النجف‏</w:t>
      </w:r>
    </w:p>
    <w:p>
      <w:pPr>
        <w:pStyle w:val="Heading3"/>
      </w:pPr>
      <w:bookmarkStart w:id="2014" w:name="_Toc1575"/>
      <w:r>
        <w:t>7174- مناظرة المیرزا علی بن المیرزا محمد النیسابوری الأخباری‏</w:t>
      </w:r>
      <w:bookmarkEnd w:id="2014"/>
    </w:p>
    <w:p>
      <w:pPr>
        <w:pStyle w:val="BookText"/>
      </w:pPr>
      <w:r>
        <w:rPr>
          <w:rFonts w:ascii="IRNazanin" w:hAnsi="IRNazanin" w:eastAsia="IRNazanin" w:cs="IRNazanin"/>
          <w:lang w:bidi="fa-IR"/>
          <w:color w:val="111111"/>
          <w:sz w:val="28"/>
          <w:szCs w:val="28"/>
          <w:rtl/>
        </w:rPr>
        <w:t xml:space="preserve">مع الشیخ موسی آل طاهر، دونها المیرزا علی فی سنة 1238، و النسخة عند المولوی حسن یوسف‏</w:t>
      </w:r>
    </w:p>
    <w:p>
      <w:pPr>
        <w:pStyle w:val="Heading3"/>
      </w:pPr>
      <w:bookmarkStart w:id="2015" w:name="_Toc1576"/>
      <w:r>
        <w:t>7175- مناظرة علی بن یقطین‏</w:t>
      </w:r>
      <w:bookmarkEnd w:id="2015"/>
    </w:p>
    <w:p>
      <w:pPr>
        <w:pStyle w:val="BookText"/>
      </w:pPr>
      <w:r>
        <w:rPr>
          <w:rFonts w:ascii="IRNazanin" w:hAnsi="IRNazanin" w:eastAsia="IRNazanin" w:cs="IRNazanin"/>
          <w:lang w:bidi="fa-IR"/>
          <w:color w:val="111111"/>
          <w:sz w:val="28"/>
          <w:szCs w:val="28"/>
          <w:rtl/>
        </w:rPr>
        <w:t xml:space="preserve">مع الشاک بحضرة الإمام الصادق علیه السلام  ذکره الشیخ فی الفهرست و توفی ابن یقطین فی أیام حبس موسی بن جعفر علیه السلام  سنة اثنین و ثمانین و مائة 182، کما ذکره النجاشی‏</w:t>
      </w:r>
    </w:p>
    <w:p>
      <w:pPr>
        <w:pStyle w:val="Heading3"/>
      </w:pPr>
      <w:bookmarkStart w:id="2016" w:name="_Toc1577"/>
      <w:r>
        <w:t>7176- مناظرة فار و سنبور</w:t>
      </w:r>
      <w:bookmarkEnd w:id="2016"/>
    </w:p>
    <w:p>
      <w:pPr>
        <w:pStyle w:val="BookText"/>
      </w:pPr>
      <w:r>
        <w:rPr>
          <w:rFonts w:ascii="IRNazanin" w:hAnsi="IRNazanin" w:eastAsia="IRNazanin" w:cs="IRNazanin"/>
          <w:lang w:bidi="fa-IR"/>
          <w:color w:val="111111"/>
          <w:sz w:val="28"/>
          <w:szCs w:val="28"/>
          <w:rtl/>
        </w:rPr>
        <w:t xml:space="preserve">أو پند أهل دانش و هوش به زبان گربه و موش المذکور فی (3: 199) المنسوبة إلی الشیخ البهائی، و جواهر العقول فی مناظرة الفار و السنور المذکور فی (5: 272) المنسوبة إلی العلامة المجلسی الثانی، و المظنون أنه تألیف جمال الدین محمد بن الحاجی محمد الفراهانی، ألفها فی عصر الشاه سلیمان الصفوی (1077- 1105)، بنثر فارسی فی مناظرة الصوفی و طالب العلم طبع أوله: [جواهر زواهر حمد و سپاس نثار بارگاه قادریست که هفت آسمان‏] نسخه شایعة أقدم ما اطلعت علیه فی (المتحف البریطانی 10998) کتابته 1168، و أخری فی (تبریز، الملیة 3174) کتابته 1208 و من هذا المواضیع گلشن هوش در جدال گربه و موش بنظم فارسی، و الفار فیه مظهر الذکاء و الهرة الجهل طبع فی 1262، و أیضا موش و گربه لعبید الزاکان بنظم فارسی، المطبوع کرارا</w:t>
      </w:r>
    </w:p>
    <w:p>
      <w:pPr>
        <w:pStyle w:val="Heading3"/>
      </w:pPr>
      <w:bookmarkStart w:id="2017" w:name="_Toc1578"/>
      <w:r>
        <w:t>مناظرة گل و بلبل‏</w:t>
      </w:r>
      <w:bookmarkEnd w:id="2017"/>
    </w:p>
    <w:p>
      <w:pPr>
        <w:pStyle w:val="BookText"/>
      </w:pPr>
      <w:r>
        <w:rPr>
          <w:rFonts w:ascii="IRNazanin" w:hAnsi="IRNazanin" w:eastAsia="IRNazanin" w:cs="IRNazanin"/>
          <w:lang w:bidi="fa-IR"/>
          <w:color w:val="111111"/>
          <w:sz w:val="28"/>
          <w:szCs w:val="28"/>
          <w:rtl/>
        </w:rPr>
        <w:t xml:space="preserve">لروحی، مر فی (19: 307)</w:t>
      </w:r>
    </w:p>
    <w:p>
      <w:pPr>
        <w:pStyle w:val="Heading3"/>
      </w:pPr>
      <w:bookmarkStart w:id="2018" w:name="_Toc1579"/>
      <w:r>
        <w:t>7177- مناظرة السید فتح الله الشیرازی‏</w:t>
      </w:r>
      <w:bookmarkEnd w:id="2018"/>
    </w:p>
    <w:p>
      <w:pPr>
        <w:pStyle w:val="BookText"/>
      </w:pPr>
      <w:r>
        <w:rPr>
          <w:rFonts w:ascii="IRNazanin" w:hAnsi="IRNazanin" w:eastAsia="IRNazanin" w:cs="IRNazanin"/>
          <w:lang w:bidi="fa-IR"/>
          <w:color w:val="111111"/>
          <w:sz w:val="28"/>
          <w:szCs w:val="28"/>
          <w:rtl/>
        </w:rPr>
        <w:t xml:space="preserve">و هو ابن هبة الله بن عطاء الله الحسینی القاضی بلار ثم بأصفهان، من قبل الشاه سلیمان المتوفی سنة 1098، مع الشیخ عبد الرحیم اللاری المدرس بمدینة الرسول  صلی الله علیه و آله ، فی الإمامة، و هی مناظرة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95" w:name="pg11374_165436"/>
    <w:bookmarkEnd w:id="295"/>
    <w:p>
      <w:pPr>
        <w:pStyle w:val="BookText"/>
      </w:pPr>
      <w:r>
        <w:rPr>
          <w:rFonts w:ascii="IRNazanin" w:hAnsi="IRNazanin" w:eastAsia="IRNazanin" w:cs="IRNazanin"/>
          <w:lang w:bidi="fa-IR"/>
          <w:color w:val="111111"/>
          <w:sz w:val="28"/>
          <w:szCs w:val="28"/>
          <w:rtl/>
        </w:rPr>
        <w:t xml:space="preserve">غریبة، کتبها حین تشرفها إلی مکة و حصلت المناظرة فی المدینة و قد أدرجها بتمامها فی کتابه المبسوط فی الإمامة</w:t>
      </w:r>
    </w:p>
    <w:p>
      <w:pPr>
        <w:pStyle w:val="Heading3"/>
      </w:pPr>
      <w:bookmarkStart w:id="2019" w:name="_Toc1580"/>
      <w:r>
        <w:t>7178- مناظرة القاسم الرسی‏</w:t>
      </w:r>
      <w:bookmarkEnd w:id="2019"/>
    </w:p>
    <w:p>
      <w:pPr>
        <w:pStyle w:val="BookText"/>
      </w:pPr>
      <w:r>
        <w:rPr>
          <w:rFonts w:ascii="IRNazanin" w:hAnsi="IRNazanin" w:eastAsia="IRNazanin" w:cs="IRNazanin"/>
          <w:lang w:bidi="fa-IR"/>
          <w:color w:val="111111"/>
          <w:sz w:val="28"/>
          <w:szCs w:val="28"/>
          <w:rtl/>
        </w:rPr>
        <w:t xml:space="preserve">و هو ابن إبراهیم الطباطبا ابن إسماعیل الدیباج بن إبراهیم الغمر بن الحسن المثنی بن الحسن المجتبی علیه السلام  من أئمة الزیدیة، مع الرجل الملحد فی مصر، عنوانه: [قال الملحد کذا، و قال القاسم کذا] و فی آخره: [قال الملحد عند ذلک: أشهد أن لا إله الا الله‏] و النسخة بخط جمال الدین علی بن عبد الله المحبشة، فرغ منها فی 5 رمضان 1085، و القاسم هذا هو جد أحمد</w:t>
      </w:r>
    </w:p>
    <w:p>
      <w:pPr>
        <w:pStyle w:val="BookText"/>
      </w:pPr>
      <w:r>
        <w:rPr>
          <w:rFonts w:ascii="IRNazanin" w:hAnsi="IRNazanin" w:eastAsia="IRNazanin" w:cs="IRNazanin"/>
          <w:lang w:bidi="fa-IR"/>
          <w:color w:val="111111"/>
          <w:sz w:val="28"/>
          <w:szCs w:val="28"/>
          <w:rtl/>
        </w:rPr>
        <w:t xml:space="preserve">الناصر بن یحیی بن الحسین بن القاسم بن إبراهیم إمام الزیدیة و صاحب الفقه الناصری الذی شرحه سبطه الشریف المرتضی و سماه المسائل الناصریات‏</w:t>
      </w:r>
    </w:p>
    <w:p>
      <w:pPr>
        <w:pStyle w:val="Heading3"/>
      </w:pPr>
      <w:bookmarkStart w:id="2020" w:name="_Toc1581"/>
      <w:r>
        <w:t>7179- مناظرة قزوینی و مازندرانی‏</w:t>
      </w:r>
      <w:bookmarkEnd w:id="2020"/>
    </w:p>
    <w:p>
      <w:pPr>
        <w:pStyle w:val="BookText"/>
      </w:pPr>
      <w:r>
        <w:rPr>
          <w:rFonts w:ascii="IRNazanin" w:hAnsi="IRNazanin" w:eastAsia="IRNazanin" w:cs="IRNazanin"/>
          <w:lang w:bidi="fa-IR"/>
          <w:color w:val="111111"/>
          <w:sz w:val="28"/>
          <w:szCs w:val="28"/>
          <w:rtl/>
        </w:rPr>
        <w:t xml:space="preserve">أی المولی خلیل، صاحب الشافی و المولی محمد صالح، صاحب شرح الکافی المذکوران کلاهما فی (14: 27) و (13: 975) مناظرا فی مسألة الشجرة الممنوعة عنها فی الجنة الآدم و ألحوا جمعها تلمیذ المولی خلیل و کلما ذکر رأی أستاذه یقول: [مذهب أستاذ در این مسألة این است‏] أوله: [مباحثه‏ای که ما بین علامی مولانا خلیل در باب نهی حضرت آدم علیه السلام  از أکل شجره‏ای که در کلام محمد واقع شده‏] نسخه منها فی (دانشگاه 1/ 3511) کتبت بقلم النسخ و النستعلیق فی سنة 1091 فی آستارا فی 17 ص‏</w:t>
      </w:r>
    </w:p>
    <w:p>
      <w:pPr>
        <w:pStyle w:val="Heading3"/>
      </w:pPr>
      <w:bookmarkStart w:id="2021" w:name="_Toc1582"/>
      <w:r>
        <w:t>7180- مناظرة قلم و شمشیر</w:t>
      </w:r>
      <w:bookmarkEnd w:id="2021"/>
    </w:p>
    <w:p>
      <w:pPr>
        <w:pStyle w:val="BookText"/>
      </w:pPr>
      <w:r>
        <w:rPr>
          <w:rFonts w:ascii="IRNazanin" w:hAnsi="IRNazanin" w:eastAsia="IRNazanin" w:cs="IRNazanin"/>
          <w:lang w:bidi="fa-IR"/>
          <w:color w:val="111111"/>
          <w:sz w:val="28"/>
          <w:szCs w:val="28"/>
          <w:rtl/>
        </w:rPr>
        <w:t xml:space="preserve">فارسیا، للمیرزا علی أکبر بن السید رضی بن محمد تقی الرضوی البرقعی القمی المولود سنة 1317، قرأ لی جملة منه و هو نظم لطیف و الناظم من أعلام المجاهدین و الوطنیین بإیران، و له تصانیف کثیرة فرغ من بعضها فی منفاه ببلدة یزد الذی استغرق مدة أکثر من عشر سنین، و مر له: کاخ دلاویز، شیعه یا پدیدآرندگان فنون إسلام، جلوه حق، راهنمای قم، دیوان کاشف قمی، سراج الوهاج، روض المنی و غیرها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96" w:name="pg11374_165437"/>
    <w:bookmarkEnd w:id="296"/>
    <w:p>
      <w:pPr>
        <w:pStyle w:val="BookText"/>
      </w:pPr>
      <w:r>
        <w:rPr>
          <w:rFonts w:ascii="IRNazanin" w:hAnsi="IRNazanin" w:eastAsia="IRNazanin" w:cs="IRNazanin"/>
          <w:lang w:bidi="fa-IR"/>
          <w:color w:val="111111"/>
          <w:sz w:val="28"/>
          <w:szCs w:val="28"/>
          <w:rtl/>
        </w:rPr>
        <w:t xml:space="preserve">و أما الیوم فهو نزیل طهران‏</w:t>
      </w:r>
    </w:p>
    <w:p>
      <w:pPr>
        <w:pStyle w:val="Heading3"/>
      </w:pPr>
      <w:bookmarkStart w:id="2022" w:name="_Toc1583"/>
      <w:r>
        <w:t>7181- مناظرة قمری و عندلیب‏</w:t>
      </w:r>
      <w:bookmarkEnd w:id="2022"/>
    </w:p>
    <w:p>
      <w:pPr>
        <w:pStyle w:val="BookText"/>
      </w:pPr>
      <w:r>
        <w:rPr>
          <w:rFonts w:ascii="IRNazanin" w:hAnsi="IRNazanin" w:eastAsia="IRNazanin" w:cs="IRNazanin"/>
          <w:lang w:bidi="fa-IR"/>
          <w:color w:val="111111"/>
          <w:sz w:val="28"/>
          <w:szCs w:val="28"/>
          <w:rtl/>
        </w:rPr>
        <w:t xml:space="preserve">لباقی، منظوم فارسی، یوجد بطهران (سلطنتی 634/ 750 ف) ضمن مجموعة من القرن الثانی عشر، و معه منظومة سوز و گداز للناظم أیضا</w:t>
      </w:r>
    </w:p>
    <w:p>
      <w:pPr>
        <w:pStyle w:val="Heading3"/>
      </w:pPr>
      <w:bookmarkStart w:id="2023" w:name="_Toc1584"/>
      <w:r>
        <w:t>7182- مناظرة الکلیمیة</w:t>
      </w:r>
      <w:bookmarkEnd w:id="2023"/>
    </w:p>
    <w:p>
      <w:pPr>
        <w:pStyle w:val="BookText"/>
      </w:pPr>
      <w:r>
        <w:rPr>
          <w:rFonts w:ascii="IRNazanin" w:hAnsi="IRNazanin" w:eastAsia="IRNazanin" w:cs="IRNazanin"/>
          <w:lang w:bidi="fa-IR"/>
          <w:color w:val="111111"/>
          <w:sz w:val="28"/>
          <w:szCs w:val="28"/>
          <w:rtl/>
        </w:rPr>
        <w:t xml:space="preserve">بلسان الأردو، طبع بلکهنو.</w:t>
      </w:r>
    </w:p>
    <w:p>
      <w:pPr>
        <w:pStyle w:val="Heading3"/>
      </w:pPr>
      <w:bookmarkStart w:id="2024" w:name="_Toc1585"/>
      <w:r>
        <w:t>7183- مناظرة گل و غنچة</w:t>
      </w:r>
      <w:bookmarkEnd w:id="2024"/>
    </w:p>
    <w:p>
      <w:pPr>
        <w:pStyle w:val="BookText"/>
      </w:pPr>
      <w:r>
        <w:rPr>
          <w:rFonts w:ascii="IRNazanin" w:hAnsi="IRNazanin" w:eastAsia="IRNazanin" w:cs="IRNazanin"/>
          <w:lang w:bidi="fa-IR"/>
          <w:color w:val="111111"/>
          <w:sz w:val="28"/>
          <w:szCs w:val="28"/>
          <w:rtl/>
        </w:rPr>
        <w:t xml:space="preserve">نظما فارسیا، للسید مصطفی السرابی کما فی أدبیات معاصر: 99.</w:t>
      </w:r>
    </w:p>
    <w:p>
      <w:pPr>
        <w:pStyle w:val="Heading3"/>
      </w:pPr>
      <w:bookmarkStart w:id="2025" w:name="_Toc1586"/>
      <w:r>
        <w:t>7184- مناظرة گل و مل‏</w:t>
      </w:r>
      <w:bookmarkEnd w:id="2025"/>
    </w:p>
    <w:p>
      <w:pPr>
        <w:pStyle w:val="BookText"/>
      </w:pPr>
      <w:r>
        <w:rPr>
          <w:rFonts w:ascii="IRNazanin" w:hAnsi="IRNazanin" w:eastAsia="IRNazanin" w:cs="IRNazanin"/>
          <w:lang w:bidi="fa-IR"/>
          <w:color w:val="111111"/>
          <w:sz w:val="28"/>
          <w:szCs w:val="28"/>
          <w:rtl/>
        </w:rPr>
        <w:t xml:space="preserve">أو مقامه أبو سعید لأبی سعید الترمذی من منشی القرن السادس. تتبع فیه مقامات حمیدی الفارسیة. فی مقدمه و أربع مناظرات بین الزهرة و الخمر: 1- المناظرات بینهما علی مبنی الآیات و الاخبار و الآثار، 2- علی مبنی الأصول الطبیة، 3- فی التعبیر، 4- فی التخلص. ألفه سنة 585 (ثقة) باسم برهان الدولة و الدین صدرجهان قتلغ بلکابیغو سپهسالار أبی المحامد محمد بن علی. أوله: [شکر و سپاس آفریدگاری را که بر شاخ گل می‏گون تاج خروس و دواج طاوس از إکرام شامل اوست‏]. یوجد فی (کاشان حسن عاصفی) ضمن مجموعة کتابته من القرن السادس، سمی فیها مقامه أبو سعید طبع النسخة هذه مع نقصها فی نبیذ کهن در ساغر سخن 1347 ش. و ثانیا فی فرهنگ ایران زمین عدد 16. و نسخه أخری فی (چستربیتی 3/ 134) بخط محمود کتبت فی شیراز 864.</w:t>
      </w:r>
    </w:p>
    <w:p>
      <w:pPr>
        <w:pStyle w:val="Heading3"/>
      </w:pPr>
      <w:bookmarkStart w:id="2026" w:name="_Toc1587"/>
      <w:r>
        <w:t>7185- مناظرة گل و مل‏</w:t>
      </w:r>
      <w:bookmarkEnd w:id="2026"/>
    </w:p>
    <w:p>
      <w:pPr>
        <w:pStyle w:val="BookText"/>
      </w:pPr>
      <w:r>
        <w:rPr>
          <w:rFonts w:ascii="IRNazanin" w:hAnsi="IRNazanin" w:eastAsia="IRNazanin" w:cs="IRNazanin"/>
          <w:lang w:bidi="fa-IR"/>
          <w:color w:val="111111"/>
          <w:sz w:val="28"/>
          <w:szCs w:val="28"/>
          <w:rtl/>
        </w:rPr>
        <w:t xml:space="preserve">قطعة فارسیة فی (إسلامبول، أونیورسیتة 12/ 552) من القرن السابع. قیل إنها غیر المذکور قبلا.</w:t>
      </w:r>
    </w:p>
    <w:p>
      <w:pPr>
        <w:pStyle w:val="Heading3"/>
      </w:pPr>
      <w:bookmarkStart w:id="2027" w:name="_Toc1588"/>
      <w:r>
        <w:t>7186- مناظرة گوی و چوگان‏</w:t>
      </w:r>
      <w:bookmarkEnd w:id="2027"/>
    </w:p>
    <w:p>
      <w:pPr>
        <w:pStyle w:val="BookText"/>
      </w:pPr>
      <w:r>
        <w:rPr>
          <w:rFonts w:ascii="IRNazanin" w:hAnsi="IRNazanin" w:eastAsia="IRNazanin" w:cs="IRNazanin"/>
          <w:lang w:bidi="fa-IR"/>
          <w:color w:val="111111"/>
          <w:sz w:val="28"/>
          <w:szCs w:val="28"/>
          <w:rtl/>
        </w:rPr>
        <w:t xml:space="preserve">یوجد فی (القاهرة، دار الکتب 18 مجامیع فارسی طلعت) ضمن مجموعة کتابتها، ج 2/ 889. أوله: [سحرگه به هنگام بانگ خروس‏]. راجعه.</w:t>
      </w:r>
    </w:p>
    <w:p>
      <w:pPr>
        <w:pStyle w:val="Heading3"/>
      </w:pPr>
      <w:bookmarkStart w:id="2028" w:name="_Toc1589"/>
      <w:r>
        <w:t>7187- مناظرة المولی محمد تقی المجلسی و المولی محمد طاهر القمی‏</w:t>
      </w:r>
      <w:bookmarkEnd w:id="2028"/>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97" w:name="pg11374_165438"/>
    <w:bookmarkEnd w:id="297"/>
    <w:p>
      <w:pPr>
        <w:pStyle w:val="BookText"/>
      </w:pPr>
      <w:r>
        <w:rPr>
          <w:rFonts w:ascii="IRNazanin" w:hAnsi="IRNazanin" w:eastAsia="IRNazanin" w:cs="IRNazanin"/>
          <w:lang w:bidi="fa-IR"/>
          <w:color w:val="111111"/>
          <w:sz w:val="28"/>
          <w:szCs w:val="28"/>
          <w:rtl/>
        </w:rPr>
        <w:t xml:space="preserve">کما قیل: و لکنهما أجل من ینسب إلیهما مما فیها، کذا ذکره فی کشف الحجب و کأنه أشار إلی بعض کلمات المیر لوحی الموسوی المعاصر للمجلسی الثانی و الجسور علیه و نسبه توضیح المشربین إلیه، کما مر مفصلا. راجع مناظرة السید و العالم 22: 294.</w:t>
      </w:r>
    </w:p>
    <w:p>
      <w:pPr>
        <w:pStyle w:val="Heading3"/>
      </w:pPr>
      <w:bookmarkStart w:id="2029" w:name="_Toc1590"/>
      <w:r>
        <w:t>7188- مناظرة اللبد و البادیة</w:t>
      </w:r>
      <w:bookmarkEnd w:id="2029"/>
    </w:p>
    <w:p>
      <w:pPr>
        <w:pStyle w:val="BookText"/>
      </w:pPr>
      <w:r>
        <w:rPr>
          <w:rFonts w:ascii="IRNazanin" w:hAnsi="IRNazanin" w:eastAsia="IRNazanin" w:cs="IRNazanin"/>
          <w:lang w:bidi="fa-IR"/>
          <w:color w:val="111111"/>
          <w:sz w:val="28"/>
          <w:szCs w:val="28"/>
          <w:rtl/>
        </w:rPr>
        <w:t xml:space="preserve">أو لبادیة لخواجو الکرمانی، المذکور فی (9: 304) بنثر مغلق فارسی، ألفها 748. أولها: [حمد و ثنا که سبحه طرازان حظائر جبروت زمزمه آن در عالم جان‏]. توجد ضمن کلیاته، منها فی (طهران، سلطنتی 12149) کتابتها 824 و (طهران، الملک 5/ 5963) أیضا ضمن کلیاته المؤرخة 829.</w:t>
      </w:r>
    </w:p>
    <w:p>
      <w:pPr>
        <w:pStyle w:val="Heading3"/>
      </w:pPr>
      <w:bookmarkStart w:id="2030" w:name="_Toc1591"/>
      <w:r>
        <w:t>7189- مناظرة معلم و دانش‏آموز</w:t>
      </w:r>
      <w:bookmarkEnd w:id="2030"/>
    </w:p>
    <w:p>
      <w:pPr>
        <w:pStyle w:val="BookText"/>
      </w:pPr>
      <w:r>
        <w:rPr>
          <w:rFonts w:ascii="IRNazanin" w:hAnsi="IRNazanin" w:eastAsia="IRNazanin" w:cs="IRNazanin"/>
          <w:lang w:bidi="fa-IR"/>
          <w:color w:val="111111"/>
          <w:sz w:val="28"/>
          <w:szCs w:val="28"/>
          <w:rtl/>
        </w:rPr>
        <w:t xml:space="preserve">أو سیر و صفا للسید علی النبوی، المتخلص ب (أمجد) الخلخالی بن السید علی أکبر النبوی. بنظم و نثر فارسی فی 103 ص. فرغ منه 1342 ش.</w:t>
      </w:r>
    </w:p>
    <w:p>
      <w:pPr>
        <w:pStyle w:val="Heading3"/>
      </w:pPr>
      <w:bookmarkStart w:id="2031" w:name="_Toc1592"/>
      <w:r>
        <w:t>7190- مناظرة مادی و إلهی‏</w:t>
      </w:r>
      <w:bookmarkEnd w:id="2031"/>
    </w:p>
    <w:p>
      <w:pPr>
        <w:pStyle w:val="BookText"/>
      </w:pPr>
      <w:r>
        <w:rPr>
          <w:rFonts w:ascii="IRNazanin" w:hAnsi="IRNazanin" w:eastAsia="IRNazanin" w:cs="IRNazanin"/>
          <w:lang w:bidi="fa-IR"/>
          <w:color w:val="111111"/>
          <w:sz w:val="28"/>
          <w:szCs w:val="28"/>
          <w:rtl/>
        </w:rPr>
        <w:t xml:space="preserve">أوله:</w:t>
      </w:r>
    </w:p>
    <w:p>
      <w:pPr>
        <w:pStyle w:val="BookText"/>
      </w:pPr>
      <w:r>
        <w:rPr>
          <w:rFonts w:ascii="IRNazanin" w:hAnsi="IRNazanin" w:eastAsia="IRNazanin" w:cs="IRNazanin"/>
          <w:lang w:bidi="fa-IR"/>
          <w:color w:val="111111"/>
          <w:sz w:val="28"/>
          <w:szCs w:val="28"/>
          <w:rtl/>
        </w:rPr>
        <w:t xml:space="preserve">به نام آنکه هستی نام ازو یافت‏</w:t>
      </w:r>
    </w:p>
    <w:p>
      <w:pPr>
        <w:pStyle w:val="BookText"/>
      </w:pPr>
      <w:r>
        <w:rPr>
          <w:rFonts w:ascii="IRNazanin" w:hAnsi="IRNazanin" w:eastAsia="IRNazanin" w:cs="IRNazanin"/>
          <w:lang w:bidi="fa-IR"/>
          <w:color w:val="111111"/>
          <w:sz w:val="28"/>
          <w:szCs w:val="28"/>
          <w:rtl/>
        </w:rPr>
        <w:t xml:space="preserve">فلک جنبش زمین آرام ازو یافت‏</w:t>
      </w:r>
    </w:p>
    <w:p>
      <w:pPr>
        <w:pStyle w:val="BookText"/>
      </w:pPr>
      <w:r>
        <w:rPr>
          <w:rFonts w:ascii="IRNazanin" w:hAnsi="IRNazanin" w:eastAsia="IRNazanin" w:cs="IRNazanin"/>
          <w:lang w:bidi="fa-IR"/>
          <w:color w:val="111111"/>
          <w:sz w:val="28"/>
          <w:szCs w:val="28"/>
          <w:rtl/>
        </w:rPr>
        <w:t xml:space="preserve">... در عنفوان جوانی روزی در حجره خلوت نشسته ... یکی از دوستان‏]. یوجد فی (المشهد، جامع گوهرشاد 1440) من القرن الرابع عشر، کما فی فهرسها.</w:t>
      </w:r>
    </w:p>
    <w:p>
      <w:pPr>
        <w:pStyle w:val="Heading3"/>
      </w:pPr>
      <w:bookmarkStart w:id="2032" w:name="_Toc1593"/>
      <w:r>
        <w:t>7191- مناظرة مأمون‏</w:t>
      </w:r>
      <w:bookmarkEnd w:id="2032"/>
    </w:p>
    <w:p>
      <w:pPr>
        <w:pStyle w:val="BookText"/>
      </w:pPr>
      <w:r>
        <w:rPr>
          <w:rFonts w:ascii="IRNazanin" w:hAnsi="IRNazanin" w:eastAsia="IRNazanin" w:cs="IRNazanin"/>
          <w:lang w:bidi="fa-IR"/>
          <w:color w:val="111111"/>
          <w:sz w:val="28"/>
          <w:szCs w:val="28"/>
          <w:rtl/>
        </w:rPr>
        <w:t xml:space="preserve">مع المخالفین من علماء السنة، ترجمه بالفارسیة لما حکاه الصدوق فی عیون أخبار الرضا علیه السلام  و النسخة فی (یزد، الجامع الکبیر 12/ 419) کتبت بقلم النستعلیق فی القرن الثانی عشر.</w:t>
      </w:r>
    </w:p>
    <w:p>
      <w:pPr>
        <w:pStyle w:val="BookText"/>
      </w:pPr>
      <w:r>
        <w:rPr>
          <w:rFonts w:ascii="IRNazanin" w:hAnsi="IRNazanin" w:eastAsia="IRNazanin" w:cs="IRNazanin"/>
          <w:lang w:bidi="fa-IR"/>
          <w:color w:val="111111"/>
          <w:sz w:val="28"/>
          <w:szCs w:val="28"/>
          <w:rtl/>
        </w:rPr>
        <w:t xml:space="preserve">أقول: و أورد مناظرة المأمون القاضی ابن عبد ربه المالکی فی العقد الفرید علی ما ترجم منها فی تاریخ آل محمد للقاضی بهلول بهجت.</w:t>
      </w:r>
    </w:p>
    <w:p>
      <w:pPr>
        <w:pStyle w:val="Heading3"/>
      </w:pPr>
      <w:bookmarkStart w:id="2033" w:name="_Toc1594"/>
      <w:r>
        <w:t>المناظرة المأمونیة</w:t>
      </w:r>
      <w:bookmarkEnd w:id="2033"/>
    </w:p>
    <w:p>
      <w:pPr>
        <w:pStyle w:val="BookText"/>
      </w:pPr>
      <w:r>
        <w:rPr>
          <w:rFonts w:ascii="IRNazanin" w:hAnsi="IRNazanin" w:eastAsia="IRNazanin" w:cs="IRNazanin"/>
          <w:lang w:bidi="fa-IR"/>
          <w:color w:val="111111"/>
          <w:sz w:val="28"/>
          <w:szCs w:val="28"/>
          <w:rtl/>
        </w:rPr>
        <w:t xml:space="preserve">مر بعنوان سؤال المأمون عن الرضا و جواباته علیه السلام  فی (12: 251) و طبع مع الباب الحادی عشر و مر شرح سؤالات المأمون فی (13: 311).</w:t>
      </w:r>
    </w:p>
    <w:p>
      <w:pPr>
        <w:pStyle w:val="Heading3"/>
      </w:pPr>
      <w:bookmarkStart w:id="2034" w:name="_Toc1595"/>
      <w:r>
        <w:t>7192- مناظرة المجنون مع الفقیه‏</w:t>
      </w:r>
      <w:bookmarkEnd w:id="2034"/>
    </w:p>
    <w:p>
      <w:pPr>
        <w:pStyle w:val="BookText"/>
      </w:pPr>
      <w:r>
        <w:rPr>
          <w:rFonts w:ascii="IRNazanin" w:hAnsi="IRNazanin" w:eastAsia="IRNazanin" w:cs="IRNazanin"/>
          <w:lang w:bidi="fa-IR"/>
          <w:color w:val="111111"/>
          <w:sz w:val="28"/>
          <w:szCs w:val="28"/>
          <w:rtl/>
        </w:rPr>
        <w:t xml:space="preserve">فی العقائد، موجود فی مخزن کتب‏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98" w:name="pg11374_165439"/>
    <w:bookmarkEnd w:id="298"/>
    <w:p>
      <w:pPr>
        <w:pStyle w:val="BookText"/>
      </w:pPr>
      <w:r>
        <w:rPr>
          <w:rFonts w:ascii="IRNazanin" w:hAnsi="IRNazanin" w:eastAsia="IRNazanin" w:cs="IRNazanin"/>
          <w:lang w:bidi="fa-IR"/>
          <w:color w:val="111111"/>
          <w:sz w:val="28"/>
          <w:szCs w:val="28"/>
          <w:rtl/>
        </w:rPr>
        <w:t xml:space="preserve">المولی محمد علی الخوانساری.</w:t>
      </w:r>
    </w:p>
    <w:p>
      <w:pPr>
        <w:pStyle w:val="Heading3"/>
      </w:pPr>
      <w:bookmarkStart w:id="2035" w:name="_Toc1596"/>
      <w:r>
        <w:t>7193- مناظرة مذهبی مسلمان و نصرانی‏</w:t>
      </w:r>
      <w:bookmarkEnd w:id="2035"/>
    </w:p>
    <w:p>
      <w:pPr>
        <w:pStyle w:val="BookText"/>
      </w:pPr>
      <w:r>
        <w:rPr>
          <w:rFonts w:ascii="IRNazanin" w:hAnsi="IRNazanin" w:eastAsia="IRNazanin" w:cs="IRNazanin"/>
          <w:lang w:bidi="fa-IR"/>
          <w:color w:val="111111"/>
          <w:sz w:val="28"/>
          <w:szCs w:val="28"/>
          <w:rtl/>
        </w:rPr>
        <w:t xml:space="preserve">یوجد ضمن شیخ و شوخ الذی فاتنا ذکره فی محله، و هنا نقول: إنه فکاهی انتقادی کتبت فی أواخر عهد القاجار و ذم فیها أوضاع تلک العهد، و فیها ذکر من الدکتور شلیمر، نسخه منها فی طهران عند (عبد المجید عبداللهی) کتبت بقلم النستعلیق فی أوائل القرن الرابع عشر فی یوم الاثنین [سی و هفتم از ماه ذی پنبه در سال مبلغی از تاریخ گذشته‏]، و آخره:</w:t>
      </w:r>
    </w:p>
    <w:p>
      <w:pPr>
        <w:pStyle w:val="BookText"/>
      </w:pPr>
      <w:r>
        <w:rPr>
          <w:rFonts w:ascii="IRNazanin" w:hAnsi="IRNazanin" w:eastAsia="IRNazanin" w:cs="IRNazanin"/>
          <w:lang w:bidi="fa-IR"/>
          <w:color w:val="111111"/>
          <w:sz w:val="28"/>
          <w:szCs w:val="28"/>
          <w:rtl/>
        </w:rPr>
        <w:t xml:space="preserve">[... بإتمام رسید ترجمه شیخ و شوخ که بهاسکر أچارچ دکنی در سیاحت دار الخلافة نوشته است‏]. و ذکر بعدها فهرس ما کتبه ذلک السیاح: [1- شیخ و شوخ 2- مجلس فاتحة العلم، 3- تعبیر خواب که امروزه در ایران می‏بیند، 4- مذمت شعبده و چشم بندی، 5- کتابچه عهدنامه سبکتکین، 6- شیوع طائفة ضالة بأبیه و حقیقت مذهب غالب أرکان دولت، 7- در علومی که اسم آنها مانده و وجود آنها از میان رفته، 8- لم یکتب، 9- در بی‏اعتباری کسب و لال‏بازی بدعتها، 10- در تفسیر خناس الذی یوسوس فی صدور الناس، بیان حالت معلمین و ... 11- در هرزگیها و بدعتها که در این چند سال پیدا شده، 12- دخلیات موسوم ب نعوذ بالله من غضب الجبار]. و نسخه أخری توجد فی (الإلهیات 778 د) کتبت بقلم النستعلیق فی القرن الرابع عشر، فی 65 ورقا.</w:t>
      </w:r>
    </w:p>
    <w:p>
      <w:pPr>
        <w:pStyle w:val="Heading3"/>
      </w:pPr>
      <w:bookmarkStart w:id="2036" w:name="_Toc1597"/>
      <w:r>
        <w:t>7194- مناظرة مسلمان و هندو</w:t>
      </w:r>
      <w:bookmarkEnd w:id="2036"/>
    </w:p>
    <w:p>
      <w:pPr>
        <w:pStyle w:val="BookText"/>
      </w:pPr>
      <w:r>
        <w:rPr>
          <w:rFonts w:ascii="IRNazanin" w:hAnsi="IRNazanin" w:eastAsia="IRNazanin" w:cs="IRNazanin"/>
          <w:lang w:bidi="fa-IR"/>
          <w:color w:val="111111"/>
          <w:sz w:val="28"/>
          <w:szCs w:val="28"/>
          <w:rtl/>
        </w:rPr>
        <w:t xml:space="preserve">و الأخیر یحترز من أکل لحم الحیوان.</w:t>
      </w:r>
    </w:p>
    <w:p>
      <w:pPr>
        <w:pStyle w:val="BookText"/>
      </w:pPr>
      <w:r>
        <w:rPr>
          <w:rFonts w:ascii="IRNazanin" w:hAnsi="IRNazanin" w:eastAsia="IRNazanin" w:cs="IRNazanin"/>
          <w:lang w:bidi="fa-IR"/>
          <w:color w:val="111111"/>
          <w:sz w:val="28"/>
          <w:szCs w:val="28"/>
          <w:rtl/>
        </w:rPr>
        <w:t xml:space="preserve">أوله: [الحمد لله الواحد الأحد ... سبب ترقیم این چند کلمة آن است که ...] نسخه منه فی (دانشگاه 4552) کتبت بخط النستعلیق فی القرن الرابع عشر فی 8 ورق، کل صفحة منها فی 20 سطر.</w:t>
      </w:r>
    </w:p>
    <w:p>
      <w:pPr>
        <w:pStyle w:val="Heading3"/>
      </w:pPr>
      <w:bookmarkStart w:id="2037" w:name="_Toc1598"/>
      <w:r>
        <w:t>المناظرة مع إبراهیم السیار</w:t>
      </w:r>
      <w:bookmarkEnd w:id="2037"/>
    </w:p>
    <w:p>
      <w:pPr>
        <w:pStyle w:val="BookText"/>
      </w:pPr>
      <w:r>
        <w:rPr>
          <w:rFonts w:ascii="IRNazanin" w:hAnsi="IRNazanin" w:eastAsia="IRNazanin" w:cs="IRNazanin"/>
          <w:lang w:bidi="fa-IR"/>
          <w:color w:val="111111"/>
          <w:sz w:val="28"/>
          <w:szCs w:val="28"/>
          <w:rtl/>
        </w:rPr>
        <w:t xml:space="preserve">المعروف بالنظام المغربی السنی، مرت فی (4: 97) بعنوان ترجمه الحسنیة و فی (7: 20) بعنوان الحسنیة و طبعت الترجمة باسم المولی إبراهیم المعروف بگرگین. أولها: [الحمد لله الذی من علینا بمعرفة الأنبیاء و الأئمة المعصومین بالدلائل ...] و فی (ص 936) من فهرست‏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99" w:name="pg11374_165440"/>
    <w:bookmarkEnd w:id="299"/>
    <w:p>
      <w:pPr>
        <w:pStyle w:val="BookText"/>
      </w:pPr>
      <w:r>
        <w:rPr>
          <w:rFonts w:ascii="IRNazanin" w:hAnsi="IRNazanin" w:eastAsia="IRNazanin" w:cs="IRNazanin"/>
          <w:lang w:bidi="fa-IR"/>
          <w:color w:val="111111"/>
          <w:sz w:val="28"/>
          <w:szCs w:val="28"/>
          <w:rtl/>
        </w:rPr>
        <w:t xml:space="preserve">نسخه‏های خطی فارسی عد 19 نسخه منها فی مکتبات إیران أقدمها فی (الرضویة 548 حکمت) کتبت بقلم النسخ فی سنة 1081 فی 28 ورق، و أخری فی (إلهیات 9/ 509 د) کتبت بقلم النستعلیق فی القرن الحادی عشر أو الثانی عشر</w:t>
      </w:r>
    </w:p>
    <w:p>
      <w:pPr>
        <w:pStyle w:val="Heading3"/>
      </w:pPr>
      <w:bookmarkStart w:id="2038" w:name="_Toc1599"/>
      <w:r>
        <w:t>7195- مناظرة الشیخ المفید</w:t>
      </w:r>
      <w:bookmarkEnd w:id="2038"/>
    </w:p>
    <w:p>
      <w:pPr>
        <w:pStyle w:val="BookText"/>
      </w:pPr>
      <w:r>
        <w:rPr>
          <w:rFonts w:ascii="IRNazanin" w:hAnsi="IRNazanin" w:eastAsia="IRNazanin" w:cs="IRNazanin"/>
          <w:lang w:bidi="fa-IR"/>
          <w:color w:val="111111"/>
          <w:sz w:val="28"/>
          <w:szCs w:val="28"/>
          <w:rtl/>
        </w:rPr>
        <w:t xml:space="preserve">محمد بن محمد بن النعمان الحارثی المتوفی سنة 413، مع الرجل البهشمی، فی مجلس فیه جمع من المعتزلة و المجبرة، فی معنی المولی فی‏</w:t>
      </w:r>
    </w:p>
    <w:p>
      <w:pPr>
        <w:pStyle w:val="BookText"/>
      </w:pPr>
      <w:r>
        <w:rPr>
          <w:rFonts w:ascii="IRNazanin" w:hAnsi="IRNazanin" w:eastAsia="IRNazanin" w:cs="IRNazanin"/>
          <w:lang w:bidi="fa-IR"/>
          <w:color w:val="111111"/>
          <w:sz w:val="28"/>
          <w:szCs w:val="28"/>
          <w:rtl/>
        </w:rPr>
        <w:t xml:space="preserve">قوله  صلی الله علیه و آله :/ [من کنت مولاه ...</w:t>
      </w:r>
    </w:p>
    <w:p>
      <w:pPr>
        <w:pStyle w:val="BookText"/>
      </w:pPr>
      <w:r>
        <w:rPr>
          <w:rFonts w:ascii="IRNazanin" w:hAnsi="IRNazanin" w:eastAsia="IRNazanin" w:cs="IRNazanin"/>
          <w:lang w:bidi="fa-IR"/>
          <w:color w:val="111111"/>
          <w:sz w:val="28"/>
          <w:szCs w:val="28"/>
          <w:rtl/>
        </w:rPr>
        <w:t xml:space="preserve">]، و بعد إیراد مناظرته فی المجلس أورد فصولا فیما تذکر به بعد الانصراف عن مجلس المناظرة، و هو غیر کتابه فی أقسام المولی الموجود أیضا و صرح به النجاشی، و هذه المناظرة لم یذکرها النجاشی و هی موجودة فی خزانة کتب المیرزا محمد الطهرانی. أوله: [أنکر رجل من البهشمیة، جمعنا و إیاه و جماعة من المعتزلة مجلس، أن یکون‏</w:t>
      </w:r>
    </w:p>
    <w:p>
      <w:pPr>
        <w:pStyle w:val="BookText"/>
      </w:pPr>
      <w:r>
        <w:rPr>
          <w:rFonts w:ascii="IRNazanin" w:hAnsi="IRNazanin" w:eastAsia="IRNazanin" w:cs="IRNazanin"/>
          <w:lang w:bidi="fa-IR"/>
          <w:color w:val="111111"/>
          <w:sz w:val="28"/>
          <w:szCs w:val="28"/>
          <w:rtl/>
        </w:rPr>
        <w:t xml:space="preserve">قول رسول الله  صلی الله علیه و آله / من کنت مولاه فعلی مولاه‏</w:t>
      </w:r>
    </w:p>
    <w:p>
      <w:pPr>
        <w:pStyle w:val="BookText"/>
      </w:pPr>
      <w:r>
        <w:rPr>
          <w:rFonts w:ascii="IRNazanin" w:hAnsi="IRNazanin" w:eastAsia="IRNazanin" w:cs="IRNazanin"/>
          <w:lang w:bidi="fa-IR"/>
          <w:color w:val="111111"/>
          <w:sz w:val="28"/>
          <w:szCs w:val="28"/>
          <w:rtl/>
        </w:rPr>
        <w:t xml:space="preserve">یحتمل الإمامة و فرض الطاعة و الرئاسة، و قال غیر معروف: إن معناه الإمام و لا المفترض الطاعة ...]. و یوجد أیضا فی النجف عند السید أبی الحسن الأصفهانی و غیره.</w:t>
      </w:r>
    </w:p>
    <w:p>
      <w:pPr>
        <w:pStyle w:val="Heading3"/>
      </w:pPr>
      <w:bookmarkStart w:id="2039" w:name="_Toc1600"/>
      <w:r>
        <w:t>مناظرة ملا هلالی و ملا نرگس‏</w:t>
      </w:r>
      <w:bookmarkEnd w:id="2039"/>
    </w:p>
    <w:p>
      <w:pPr>
        <w:pStyle w:val="BookText"/>
      </w:pPr>
      <w:r>
        <w:rPr>
          <w:rFonts w:ascii="IRNazanin" w:hAnsi="IRNazanin" w:eastAsia="IRNazanin" w:cs="IRNazanin"/>
          <w:lang w:bidi="fa-IR"/>
          <w:color w:val="111111"/>
          <w:sz w:val="28"/>
          <w:szCs w:val="28"/>
          <w:rtl/>
        </w:rPr>
        <w:t xml:space="preserve">یأتی ذکرها عند ذکر منشی‏گری و خطاطی.</w:t>
      </w:r>
    </w:p>
    <w:p>
      <w:pPr>
        <w:pStyle w:val="Heading3"/>
      </w:pPr>
      <w:bookmarkStart w:id="2040" w:name="_Toc1601"/>
      <w:r>
        <w:t>7196- مناظرة المؤمن و المعطل‏</w:t>
      </w:r>
      <w:bookmarkEnd w:id="2040"/>
    </w:p>
    <w:p>
      <w:pPr>
        <w:pStyle w:val="BookText"/>
      </w:pPr>
      <w:r>
        <w:rPr>
          <w:rFonts w:ascii="IRNazanin" w:hAnsi="IRNazanin" w:eastAsia="IRNazanin" w:cs="IRNazanin"/>
          <w:lang w:bidi="fa-IR"/>
          <w:color w:val="111111"/>
          <w:sz w:val="28"/>
          <w:szCs w:val="28"/>
          <w:rtl/>
        </w:rPr>
        <w:t xml:space="preserve">مندرجة فی الجزء الثانی من کتاب نقد فلسفة داروین للآقا رضا الأصفهانی النجفی الحائری المعاصر.</w:t>
      </w:r>
    </w:p>
    <w:p>
      <w:pPr>
        <w:pStyle w:val="Heading3"/>
      </w:pPr>
      <w:bookmarkStart w:id="2041" w:name="_Toc1602"/>
      <w:r>
        <w:t>7197- مناظرة السید مهدی بحر العلوم الطباطبائی‏</w:t>
      </w:r>
      <w:bookmarkEnd w:id="2041"/>
    </w:p>
    <w:p>
      <w:pPr>
        <w:pStyle w:val="BookText"/>
      </w:pPr>
      <w:r>
        <w:rPr>
          <w:rFonts w:ascii="IRNazanin" w:hAnsi="IRNazanin" w:eastAsia="IRNazanin" w:cs="IRNazanin"/>
          <w:lang w:bidi="fa-IR"/>
          <w:color w:val="111111"/>
          <w:sz w:val="28"/>
          <w:szCs w:val="28"/>
          <w:rtl/>
        </w:rPr>
        <w:t xml:space="preserve">المتوفی سنة 1212 مع بعض علماء الیهود فی ذی الکفل، فی ذی الحجة سنة 1211، و عدة الیهود یومئذ قرب 3000 نفس فی ذی الکفل، و النسخة موجودة فی مکتبة المولی محمد علی الخوانساری بالنجف، ألفها تلمیذه الشیخ محمد سعید الدینوری القراچه‏داغی النجفی. أوله:</w:t>
      </w:r>
    </w:p>
    <w:p>
      <w:pPr>
        <w:pStyle w:val="BookText"/>
      </w:pPr>
      <w:r>
        <w:rPr>
          <w:rFonts w:ascii="IRNazanin" w:hAnsi="IRNazanin" w:eastAsia="IRNazanin" w:cs="IRNazanin"/>
          <w:lang w:bidi="fa-IR"/>
          <w:color w:val="111111"/>
          <w:sz w:val="28"/>
          <w:szCs w:val="28"/>
          <w:rtl/>
        </w:rPr>
        <w:t xml:space="preserve">[الحمد لله رب العالمین الذی بعث محمدا سید المرسلین خاتما لرسله أجمعین بأوضح الدلائل و البراهین، و أیده بابن عمه أمیر المؤمنین علیه السلام  ...].</w:t>
      </w:r>
    </w:p>
    <w:p>
      <w:pPr>
        <w:pStyle w:val="Heading3"/>
      </w:pPr>
      <w:bookmarkStart w:id="2042" w:name="_Toc1603"/>
      <w:r>
        <w:t>7198- مناظرة السید مهدی بحر العلوم‏</w:t>
      </w:r>
      <w:bookmarkEnd w:id="2042"/>
    </w:p>
    <w:p>
      <w:pPr>
        <w:pStyle w:val="BookText"/>
      </w:pPr>
      <w:r>
        <w:rPr>
          <w:rFonts w:ascii="IRNazanin" w:hAnsi="IRNazanin" w:eastAsia="IRNazanin" w:cs="IRNazanin"/>
          <w:lang w:bidi="fa-IR"/>
          <w:color w:val="111111"/>
          <w:sz w:val="28"/>
          <w:szCs w:val="28"/>
          <w:rtl/>
        </w:rPr>
        <w:t xml:space="preserve">مع یهودی فی ذی الکفل، من‏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300" w:name="pg11374_165441"/>
    <w:bookmarkEnd w:id="300"/>
    <w:p>
      <w:pPr>
        <w:pStyle w:val="BookText"/>
      </w:pPr>
      <w:r>
        <w:rPr>
          <w:rFonts w:ascii="IRNazanin" w:hAnsi="IRNazanin" w:eastAsia="IRNazanin" w:cs="IRNazanin"/>
          <w:lang w:bidi="fa-IR"/>
          <w:color w:val="111111"/>
          <w:sz w:val="28"/>
          <w:szCs w:val="28"/>
          <w:rtl/>
        </w:rPr>
        <w:t xml:space="preserve">إملاء تلمیذه السید محمد جواد العاملی، صاحب مفتاح الکرامة کما یظهر من آخر کتاب متاجره، و هو موجود عند حفیده” السید مهدی بحر العلوم” السید جعفر بن باقر بن السید علی بحر العلوم و صاحب البرهان و نسخه منه بخط المولی إبراهیم بن سعید المخصص کتبها فی کربلاء 26 ج 2/ 1298، عند السید ضیاء الدین العلامة الأصفهانی.</w:t>
      </w:r>
    </w:p>
    <w:p>
      <w:pPr>
        <w:pStyle w:val="Heading3"/>
      </w:pPr>
      <w:bookmarkStart w:id="2043" w:name="_Toc1604"/>
      <w:r>
        <w:t>7199- مناظرة المنیریة</w:t>
      </w:r>
      <w:bookmarkEnd w:id="2043"/>
    </w:p>
    <w:p>
      <w:pPr>
        <w:pStyle w:val="BookText"/>
      </w:pPr>
      <w:r>
        <w:rPr>
          <w:rFonts w:ascii="IRNazanin" w:hAnsi="IRNazanin" w:eastAsia="IRNazanin" w:cs="IRNazanin"/>
          <w:lang w:bidi="fa-IR"/>
          <w:color w:val="111111"/>
          <w:sz w:val="28"/>
          <w:szCs w:val="28"/>
          <w:rtl/>
        </w:rPr>
        <w:t xml:space="preserve">لصاحب مناظرة رافضی با رافضی کما مر. طبع.</w:t>
      </w:r>
    </w:p>
    <w:p>
      <w:pPr>
        <w:pStyle w:val="Heading3"/>
      </w:pPr>
      <w:bookmarkStart w:id="2044" w:name="_Toc1605"/>
      <w:r>
        <w:t>7200- مناظرة مهر و ماه‏</w:t>
      </w:r>
      <w:bookmarkEnd w:id="2044"/>
    </w:p>
    <w:p>
      <w:pPr>
        <w:pStyle w:val="BookText"/>
      </w:pPr>
      <w:r>
        <w:rPr>
          <w:rFonts w:ascii="IRNazanin" w:hAnsi="IRNazanin" w:eastAsia="IRNazanin" w:cs="IRNazanin"/>
          <w:lang w:bidi="fa-IR"/>
          <w:color w:val="111111"/>
          <w:sz w:val="28"/>
          <w:szCs w:val="28"/>
          <w:rtl/>
        </w:rPr>
        <w:t xml:space="preserve">لمولی إدریس بن حسام الدین البدلیسی، مؤلف هشت بهشت و المذکور شرحه بعنوان شرح گلشن راز فی (13: 269) قصة عرفانیة أدبیة فارسیة فی مناظرة الشمس و القمر، ألفه باسم السلطان بایزید (886- 918) ابن السلطان محمد العثمانی، شرع فیها سنة 907، و فرغ منها 925 فی عصر السلطان سلیم شاه (918- 926). أولها: [صباح العشق أشرق من جمیل ... این چه وجه جمیل است مرآة جمال بر کمال، و چه حسن بی‏عدیل است مقطع مهر بی‏زوال‏]. یوجد فی (تبریز، ثقة الإسلام) من القرن التاسع أو العاشر و (المدینة، عارف حکمة 52 فارسی أخلاق تصوف) کتابته 925، و نسخا أخری مؤخرة عن النسختان المذکورتان.</w:t>
      </w:r>
    </w:p>
    <w:p>
      <w:pPr>
        <w:pStyle w:val="Heading3"/>
      </w:pPr>
      <w:bookmarkStart w:id="2045" w:name="_Toc1606"/>
      <w:r>
        <w:t>7201- مناظرة ناصر الدین الشیعی‏</w:t>
      </w:r>
      <w:bookmarkEnd w:id="2045"/>
    </w:p>
    <w:p>
      <w:pPr>
        <w:pStyle w:val="BookText"/>
      </w:pPr>
      <w:r>
        <w:rPr>
          <w:rFonts w:ascii="IRNazanin" w:hAnsi="IRNazanin" w:eastAsia="IRNazanin" w:cs="IRNazanin"/>
          <w:lang w:bidi="fa-IR"/>
          <w:color w:val="111111"/>
          <w:sz w:val="28"/>
          <w:szCs w:val="28"/>
          <w:rtl/>
        </w:rPr>
        <w:t xml:space="preserve">مع المولوی العامی، فارسی کبیر فی عدة مطالب، تنتهی إلی المطلب الثالث و السبعین و المائتین فی 365 ص و فی کل صفحة خمسون بیتا، یذکر المطلب المولوی و یجیبه ناصر الدین، و قد یعبر عن نفسه بحامی الدین و ینقل فیه کلام المجلسی الثانی. و النسخة فی الکاظمیة، و نسخه أخری عند المیرزا محمد الطهرانی، کانت متفرقة الأوراق جمعها الشیخ حسین المقدس الهراتی المشهدی إمام الجماعة بمسجد بغرکیل فصحفه و جلده و کان یقول إن مؤلفه المولی محمد الذی له تصانیف، و فی</w:t>
      </w:r>
    </w:p>
    <w:p>
      <w:pPr>
        <w:pStyle w:val="BookText"/>
      </w:pPr>
      <w:r>
        <w:rPr>
          <w:rFonts w:ascii="IRNazanin" w:hAnsi="IRNazanin" w:eastAsia="IRNazanin" w:cs="IRNazanin"/>
          <w:lang w:bidi="fa-IR"/>
          <w:color w:val="111111"/>
          <w:sz w:val="28"/>
          <w:szCs w:val="28"/>
          <w:rtl/>
        </w:rPr>
        <w:t xml:space="preserve">أول الصفحة الثانیة من المطلب الأول ذکر المولوی العامی أن سبب تألیف کتابی هذا ما رأیته فی بعض کتب الشیعة مما أخفاه علمائهم من عوامهم مثل‏</w:t>
      </w:r>
    </w:p>
    <w:p>
      <w:pPr>
        <w:pStyle w:val="BookText"/>
      </w:pPr>
      <w:r>
        <w:rPr>
          <w:rFonts w:ascii="IRNazanin" w:hAnsi="IRNazanin" w:eastAsia="IRNazanin" w:cs="IRNazanin"/>
          <w:lang w:bidi="fa-IR"/>
          <w:color w:val="111111"/>
          <w:sz w:val="28"/>
          <w:szCs w:val="28"/>
          <w:rtl/>
        </w:rPr>
        <w:t xml:space="preserve">قول الصادق علیه السلام :/ إنکم علی دین من کتمه أعزه و من أذاعه أذله الله‏</w:t>
      </w:r>
    </w:p>
    <w:p>
      <w:pPr>
        <w:pStyle w:val="BookText"/>
      </w:pPr>
      <w:r>
        <w:rPr>
          <w:rFonts w:ascii="IRNazanin" w:hAnsi="IRNazanin" w:eastAsia="IRNazanin" w:cs="IRNazanin"/>
          <w:lang w:bidi="fa-IR"/>
          <w:color w:val="111111"/>
          <w:sz w:val="28"/>
          <w:szCs w:val="28"/>
          <w:rtl/>
        </w:rPr>
        <w:t xml:space="preserve">فأجاب عنه ناصر الدین فی عدة مقدمات و هکذا فی کل مطلب إلی آخر الکتاب.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301" w:name="pg11374_165442"/>
    <w:bookmarkEnd w:id="301"/>
    <w:p>
      <w:pPr>
        <w:pStyle w:val="Heading3"/>
      </w:pPr>
      <w:bookmarkStart w:id="2046" w:name="_Toc1607"/>
      <w:r>
        <w:t>7202- مناظرة نثر و نظم‏</w:t>
      </w:r>
      <w:bookmarkEnd w:id="2046"/>
    </w:p>
    <w:p>
      <w:pPr>
        <w:pStyle w:val="BookText"/>
      </w:pPr>
      <w:r>
        <w:rPr>
          <w:rFonts w:ascii="IRNazanin" w:hAnsi="IRNazanin" w:eastAsia="IRNazanin" w:cs="IRNazanin"/>
          <w:lang w:bidi="fa-IR"/>
          <w:color w:val="111111"/>
          <w:sz w:val="28"/>
          <w:szCs w:val="28"/>
          <w:rtl/>
        </w:rPr>
        <w:t xml:space="preserve">لشاعر یتخلص فیه بسالک و سالک العارفین من القرن الثالث عشر. و فیه مناظرة بین النثر و النظم و بینه و زاهد متظاهر فی إحدی مدارس أصفهان، جاء فیه:</w:t>
      </w:r>
    </w:p>
    <w:p>
      <w:pPr>
        <w:pStyle w:val="BookText"/>
      </w:pPr>
      <w:r>
        <w:rPr>
          <w:rFonts w:ascii="IRNazanin" w:hAnsi="IRNazanin" w:eastAsia="IRNazanin" w:cs="IRNazanin"/>
          <w:lang w:bidi="fa-IR"/>
          <w:color w:val="111111"/>
          <w:sz w:val="28"/>
          <w:szCs w:val="28"/>
          <w:rtl/>
        </w:rPr>
        <w:t xml:space="preserve">سالک گهری ز معرفت سفت و برفت‏</w:t>
      </w:r>
    </w:p>
    <w:p>
      <w:pPr>
        <w:pStyle w:val="BookText"/>
      </w:pPr>
      <w:r>
        <w:rPr>
          <w:rFonts w:ascii="IRNazanin" w:hAnsi="IRNazanin" w:eastAsia="IRNazanin" w:cs="IRNazanin"/>
          <w:lang w:bidi="fa-IR"/>
          <w:color w:val="111111"/>
          <w:sz w:val="28"/>
          <w:szCs w:val="28"/>
          <w:rtl/>
        </w:rPr>
        <w:t xml:space="preserve">حرفی ز رموز گفت و شنفت و برفت‏</w:t>
      </w:r>
    </w:p>
    <w:p>
      <w:pPr>
        <w:pStyle w:val="BookText"/>
      </w:pPr>
      <w:r>
        <w:rPr>
          <w:rFonts w:ascii="IRNazanin" w:hAnsi="IRNazanin" w:eastAsia="IRNazanin" w:cs="IRNazanin"/>
          <w:lang w:bidi="fa-IR"/>
          <w:color w:val="111111"/>
          <w:sz w:val="28"/>
          <w:szCs w:val="28"/>
          <w:rtl/>
        </w:rPr>
        <w:t xml:space="preserve">گر راست بگفت و گر غلط خورده مگیر</w:t>
      </w:r>
    </w:p>
    <w:p>
      <w:pPr>
        <w:pStyle w:val="BookText"/>
      </w:pPr>
      <w:r>
        <w:rPr>
          <w:rFonts w:ascii="IRNazanin" w:hAnsi="IRNazanin" w:eastAsia="IRNazanin" w:cs="IRNazanin"/>
          <w:lang w:bidi="fa-IR"/>
          <w:color w:val="111111"/>
          <w:sz w:val="28"/>
          <w:szCs w:val="28"/>
          <w:rtl/>
        </w:rPr>
        <w:t xml:space="preserve">هرکس سخنی بفهم خود گفت و برفت‏</w:t>
      </w:r>
    </w:p>
    <w:p>
      <w:pPr>
        <w:pStyle w:val="BookText"/>
      </w:pPr>
      <w:r>
        <w:rPr>
          <w:rFonts w:ascii="IRNazanin" w:hAnsi="IRNazanin" w:eastAsia="IRNazanin" w:cs="IRNazanin"/>
          <w:lang w:bidi="fa-IR"/>
          <w:color w:val="111111"/>
          <w:sz w:val="28"/>
          <w:szCs w:val="28"/>
          <w:rtl/>
        </w:rPr>
        <w:t xml:space="preserve">أوله: [الحمد لله الذی أنزل علی عبده الکتاب‏]. یوجد فی (الرضویة 269 أدبیات) کتابته 1242 کما فی فهرسها.</w:t>
      </w:r>
    </w:p>
    <w:p>
      <w:pPr>
        <w:pStyle w:val="Heading3"/>
      </w:pPr>
      <w:bookmarkStart w:id="2047" w:name="_Toc1608"/>
      <w:r>
        <w:t>7203- مناظرة نفس و عقل‏</w:t>
      </w:r>
      <w:bookmarkEnd w:id="2047"/>
    </w:p>
    <w:p>
      <w:pPr>
        <w:pStyle w:val="BookText"/>
      </w:pPr>
      <w:r>
        <w:rPr>
          <w:rFonts w:ascii="IRNazanin" w:hAnsi="IRNazanin" w:eastAsia="IRNazanin" w:cs="IRNazanin"/>
          <w:lang w:bidi="fa-IR"/>
          <w:color w:val="111111"/>
          <w:sz w:val="28"/>
          <w:szCs w:val="28"/>
          <w:rtl/>
        </w:rPr>
        <w:t xml:space="preserve">أو رسالة حکیم فی أربعة گفتارات بعد عدة فصول. نسخه منه فی (أیاصوفیا 55/ 4795) کتبت فی ذی القعدة سنة 854 فی 13 ورق و صورته فی (دانشگاه، رقم 129).</w:t>
      </w:r>
    </w:p>
    <w:p>
      <w:pPr>
        <w:pStyle w:val="Heading3"/>
      </w:pPr>
      <w:bookmarkStart w:id="2048" w:name="_Toc1609"/>
      <w:r>
        <w:t>7204- مناظرة هشام بن الحکم‏</w:t>
      </w:r>
      <w:bookmarkEnd w:id="2048"/>
    </w:p>
    <w:p>
      <w:pPr>
        <w:pStyle w:val="BookText"/>
      </w:pPr>
      <w:r>
        <w:rPr>
          <w:rFonts w:ascii="IRNazanin" w:hAnsi="IRNazanin" w:eastAsia="IRNazanin" w:cs="IRNazanin"/>
          <w:lang w:bidi="fa-IR"/>
          <w:color w:val="111111"/>
          <w:sz w:val="28"/>
          <w:szCs w:val="28"/>
          <w:rtl/>
        </w:rPr>
        <w:t xml:space="preserve">و ما جری له مع الرشید، نقلا عن الشیخ المفید أنه قال: [حدثنی أبو الحسن کثیر بن عبد الله، قال: حدثنی محمد بن عبد الله ابن الحسن بن فضال الشیبانی البصری، قال: حدثنی أبو محمد بن الحسن بن قاسم بن المهدی الکاتب، قال: سمعت خالی أبا هنلق یقول: حدثنی ابن الربیع عن أبیه الربیع قال: اجتمعت أصحاب الحدیث و الفقهاء و جماعة من الشهود و الثقات و القضاة تحضرون هارون الرشید یوما و فی جملتهم القاضی النجری بن وهب فتذاکروا أصحاب الحدیث فی الرفضة</w:t>
      </w:r>
    </w:p>
    <w:p>
      <w:pPr>
        <w:pStyle w:val="BookText"/>
      </w:pPr>
      <w:r>
        <w:rPr>
          <w:rFonts w:ascii="IRNazanin" w:hAnsi="IRNazanin" w:eastAsia="IRNazanin" w:cs="IRNazanin"/>
          <w:lang w:bidi="fa-IR"/>
          <w:color w:val="111111"/>
          <w:sz w:val="28"/>
          <w:szCs w:val="28"/>
          <w:rtl/>
        </w:rPr>
        <w:t xml:space="preserve">...]. و النسخة منضم إلی إکمال الدین الذی بخط محمد مؤمن بن عنایة الله فی سنة 1070، عند الشیخ محمد علی الحائری نزیل سنقر، و نسخه فی مکتبة راجه فیض‏آبادی الماری 3.</w:t>
      </w:r>
    </w:p>
    <w:p>
      <w:pPr>
        <w:pStyle w:val="Heading3"/>
      </w:pPr>
      <w:bookmarkStart w:id="2049" w:name="_Toc1610"/>
      <w:r>
        <w:t>7205- کتاب المنافرات‏</w:t>
      </w:r>
      <w:bookmarkEnd w:id="2049"/>
    </w:p>
    <w:p>
      <w:pPr>
        <w:pStyle w:val="BookText"/>
      </w:pPr>
      <w:r>
        <w:rPr>
          <w:rFonts w:ascii="IRNazanin" w:hAnsi="IRNazanin" w:eastAsia="IRNazanin" w:cs="IRNazanin"/>
          <w:lang w:bidi="fa-IR"/>
          <w:color w:val="111111"/>
          <w:sz w:val="28"/>
          <w:szCs w:val="28"/>
          <w:rtl/>
        </w:rPr>
        <w:t xml:space="preserve">لأبی المنذر هشام بن محمد بن السائب الکلبی النسابة، المتوفی سنة خمس و مائتین 205، ذکره ابن خلکان و ابن الندیم.</w:t>
      </w:r>
    </w:p>
    <w:p>
      <w:pPr>
        <w:pStyle w:val="Heading3"/>
      </w:pPr>
      <w:bookmarkStart w:id="2050" w:name="_Toc1611"/>
      <w:r>
        <w:t>7206- منافع آزادی‏</w:t>
      </w:r>
      <w:bookmarkEnd w:id="2050"/>
    </w:p>
    <w:p>
      <w:pPr>
        <w:pStyle w:val="BookText"/>
      </w:pPr>
      <w:r>
        <w:rPr>
          <w:rFonts w:ascii="IRNazanin" w:hAnsi="IRNazanin" w:eastAsia="IRNazanin" w:cs="IRNazanin"/>
          <w:lang w:bidi="fa-IR"/>
          <w:color w:val="111111"/>
          <w:sz w:val="28"/>
          <w:szCs w:val="28"/>
          <w:rtl/>
        </w:rPr>
        <w:t xml:space="preserve">لمیرزا ملکم خان، طبع فی 1327 ش بنظر السید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302" w:name="pg11374_165443"/>
    <w:bookmarkEnd w:id="302"/>
    <w:p>
      <w:pPr>
        <w:pStyle w:val="BookText"/>
      </w:pPr>
      <w:r>
        <w:rPr>
          <w:rFonts w:ascii="IRNazanin" w:hAnsi="IRNazanin" w:eastAsia="IRNazanin" w:cs="IRNazanin"/>
          <w:lang w:bidi="fa-IR"/>
          <w:color w:val="111111"/>
          <w:sz w:val="28"/>
          <w:szCs w:val="28"/>
          <w:rtl/>
        </w:rPr>
        <w:t xml:space="preserve">محمد المحیط الطباطبائی ضمن کلیاته.</w:t>
      </w:r>
    </w:p>
    <w:p>
      <w:pPr>
        <w:pStyle w:val="Heading3"/>
      </w:pPr>
      <w:bookmarkStart w:id="2051" w:name="_Toc1612"/>
      <w:r>
        <w:t>7207- منافع آیات‏</w:t>
      </w:r>
      <w:bookmarkEnd w:id="2051"/>
    </w:p>
    <w:p>
      <w:pPr>
        <w:pStyle w:val="BookText"/>
      </w:pPr>
      <w:r>
        <w:rPr>
          <w:rFonts w:ascii="IRNazanin" w:hAnsi="IRNazanin" w:eastAsia="IRNazanin" w:cs="IRNazanin"/>
          <w:lang w:bidi="fa-IR"/>
          <w:color w:val="111111"/>
          <w:sz w:val="28"/>
          <w:szCs w:val="28"/>
          <w:rtl/>
        </w:rPr>
        <w:t xml:space="preserve">و اسمه جواهر القرآن لعبد علی بن محمد بن الحسین، رتبه علی ثلاث مقدمات فی فضل القرآن ثم عدة مقاصد، ذکر فی الدیباجة أنه ترجم هذا الکتاب من العربیة إلی الفارسیة فی سنة 926، و أشار فی الخاتمة إلی منافع القرآن للسکاکی. أوله: [الحمد لله الذی أنزل الفرقان علی عبده ...]. نسخه منه فی (المجلس، 4006) کتبه محمد کاظم بن الحاج محمد صادق فی یوم السبت (3 ج 1/ 1083) و هو فی 384 ص.</w:t>
      </w:r>
    </w:p>
    <w:p>
      <w:pPr>
        <w:pStyle w:val="Heading3"/>
      </w:pPr>
      <w:bookmarkStart w:id="2052" w:name="_Toc1613"/>
      <w:r>
        <w:t>7208- منافع آیات‏</w:t>
      </w:r>
      <w:bookmarkEnd w:id="2052"/>
    </w:p>
    <w:p>
      <w:pPr>
        <w:pStyle w:val="BookText"/>
      </w:pPr>
      <w:r>
        <w:rPr>
          <w:rFonts w:ascii="IRNazanin" w:hAnsi="IRNazanin" w:eastAsia="IRNazanin" w:cs="IRNazanin"/>
          <w:lang w:bidi="fa-IR"/>
          <w:color w:val="111111"/>
          <w:sz w:val="28"/>
          <w:szCs w:val="28"/>
          <w:rtl/>
        </w:rPr>
        <w:t xml:space="preserve">و اسمه خزانة الأسرار لمظهر الدین محمد بن بهاء الدین علی القاری، ألفه فی سنة 962 فی عشرین بابا، و رتبه علی حسب الموضوعات و أخذ المطالب من کتاب المولی عبد العلی [عبد الله خ ل‏] بن محمد بن حسن [حسین‏] البیرجندی- ظاهرا، الذی ألفه سنة 926 علی ترتیب السور من المتن العربی، کما أشرنا إلیه فی (13: 245) ذیل شرح الدر النظیم.</w:t>
      </w:r>
    </w:p>
    <w:p>
      <w:pPr>
        <w:pStyle w:val="Heading3"/>
      </w:pPr>
      <w:bookmarkStart w:id="2053" w:name="_Toc1614"/>
      <w:r>
        <w:t>منافع آیات‏</w:t>
      </w:r>
      <w:bookmarkEnd w:id="2053"/>
    </w:p>
    <w:p>
      <w:pPr>
        <w:pStyle w:val="BookText"/>
      </w:pPr>
      <w:r>
        <w:rPr>
          <w:rFonts w:ascii="IRNazanin" w:hAnsi="IRNazanin" w:eastAsia="IRNazanin" w:cs="IRNazanin"/>
          <w:lang w:bidi="fa-IR"/>
          <w:color w:val="111111"/>
          <w:sz w:val="28"/>
          <w:szCs w:val="28"/>
          <w:rtl/>
        </w:rPr>
        <w:t xml:space="preserve">ذکر فی فهرست نسخه‏های خطی فارسی ص 113 إلی 114 عدة رسائل أخر بعنوان خواص آیات سور قرآن لا یشخص المؤلف، أغمضنا عن ذکرها فی حین إنا نذکر بعضها.</w:t>
      </w:r>
    </w:p>
    <w:p>
      <w:pPr>
        <w:pStyle w:val="BookText"/>
      </w:pPr>
      <w:r>
        <w:rPr>
          <w:rFonts w:ascii="IRNazanin" w:hAnsi="IRNazanin" w:eastAsia="IRNazanin" w:cs="IRNazanin"/>
          <w:lang w:bidi="fa-IR"/>
          <w:color w:val="111111"/>
          <w:sz w:val="28"/>
          <w:szCs w:val="28"/>
          <w:rtl/>
        </w:rPr>
        <w:t xml:space="preserve">و مر فی (16: 251 و 262 و 267 و 271) فضائل الآیات و فضائل آیة الکرسی و خواصها و فضائل القرآن سورة سورة و فضل القرآن متعددا و فی (16: 356) فوائد القرآن.</w:t>
      </w:r>
    </w:p>
    <w:p>
      <w:pPr>
        <w:pStyle w:val="Heading3"/>
      </w:pPr>
      <w:bookmarkStart w:id="2054" w:name="_Toc1615"/>
      <w:r>
        <w:t>7209- منافع آیات و حروف و عدد</w:t>
      </w:r>
      <w:bookmarkEnd w:id="2054"/>
    </w:p>
    <w:p>
      <w:pPr>
        <w:pStyle w:val="BookText"/>
      </w:pPr>
      <w:r>
        <w:rPr>
          <w:rFonts w:ascii="IRNazanin" w:hAnsi="IRNazanin" w:eastAsia="IRNazanin" w:cs="IRNazanin"/>
          <w:lang w:bidi="fa-IR"/>
          <w:color w:val="111111"/>
          <w:sz w:val="28"/>
          <w:szCs w:val="28"/>
          <w:rtl/>
        </w:rPr>
        <w:t xml:space="preserve">فارسی لمظفر بن محمد بن رکن الدین الجوینی، تلمیذ جلال الدین أبی علی بن بدر الدین محمد الأسترآبادی، و نظام الدین العودی مؤلف کنوز الجفر و الکتاب فی عدة مقالات: 1- فی خواص الآیات فی باب العداوة أو باب المحبة فی ثلاثة أنواع، 2- ... 3- فی الآیات السماویة 4- فی المربعات فی اسم الکسر، 5- ... 6- فی المثلثات، 7- ... 8- المثلث الهندی، 9- فی المربعات، 10- فی الحروفات. و النسخة فی (دانشگاه 2/ 2893)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303" w:name="pg11374_165444"/>
    <w:bookmarkEnd w:id="303"/>
    <w:p>
      <w:pPr>
        <w:pStyle w:val="BookText"/>
      </w:pPr>
      <w:r>
        <w:rPr>
          <w:rFonts w:ascii="IRNazanin" w:hAnsi="IRNazanin" w:eastAsia="IRNazanin" w:cs="IRNazanin"/>
          <w:lang w:bidi="fa-IR"/>
          <w:color w:val="111111"/>
          <w:sz w:val="28"/>
          <w:szCs w:val="28"/>
          <w:rtl/>
        </w:rPr>
        <w:t xml:space="preserve">کتبه عباس علی بن المشهدی زین العابدین الصدقیانی فی یوم الأحد (4 شعبان 1242).</w:t>
      </w:r>
    </w:p>
    <w:p>
      <w:pPr>
        <w:pStyle w:val="BookText"/>
      </w:pPr>
      <w:r>
        <w:rPr>
          <w:rFonts w:ascii="IRNazanin" w:hAnsi="IRNazanin" w:eastAsia="IRNazanin" w:cs="IRNazanin"/>
          <w:lang w:bidi="fa-IR"/>
          <w:color w:val="111111"/>
          <w:sz w:val="28"/>
          <w:szCs w:val="28"/>
          <w:rtl/>
        </w:rPr>
        <w:t xml:space="preserve">أوله: [اما بیشتر از مقالات شرک آن بود ...].</w:t>
      </w:r>
    </w:p>
    <w:p>
      <w:pPr>
        <w:pStyle w:val="Heading3"/>
      </w:pPr>
      <w:bookmarkStart w:id="2055" w:name="_Toc1616"/>
      <w:r>
        <w:t>منافع آیات و سور</w:t>
      </w:r>
      <w:bookmarkEnd w:id="2055"/>
    </w:p>
    <w:p>
      <w:pPr>
        <w:pStyle w:val="BookText"/>
      </w:pPr>
      <w:r>
        <w:rPr>
          <w:rFonts w:ascii="IRNazanin" w:hAnsi="IRNazanin" w:eastAsia="IRNazanin" w:cs="IRNazanin"/>
          <w:lang w:bidi="fa-IR"/>
          <w:color w:val="111111"/>
          <w:sz w:val="28"/>
          <w:szCs w:val="28"/>
          <w:rtl/>
        </w:rPr>
        <w:t xml:space="preserve">و خواصها و أسرارها، اسم الکتاب جامع خواص أسرار القرآن أو خواص القرآن کما مر فی (7: 273) و هو لعبد الرحمن القرشی، بالفارسیة فی 130 باب. أوله: [یقصر الواصف عما حوی کتابنا هذا من المعجزات ...]. و النسخة فی (المجلس، 60) کتبه محمد یونس الهمدانی فی سنة 1109 بخط النسخ فی 158 ورق.</w:t>
      </w:r>
    </w:p>
    <w:p>
      <w:pPr>
        <w:pStyle w:val="Heading3"/>
      </w:pPr>
      <w:bookmarkStart w:id="2056" w:name="_Toc1617"/>
      <w:r>
        <w:t>7210- منافع آیات و سور</w:t>
      </w:r>
      <w:bookmarkEnd w:id="2056"/>
    </w:p>
    <w:p>
      <w:pPr>
        <w:pStyle w:val="BookText"/>
      </w:pPr>
      <w:r>
        <w:rPr>
          <w:rFonts w:ascii="IRNazanin" w:hAnsi="IRNazanin" w:eastAsia="IRNazanin" w:cs="IRNazanin"/>
          <w:lang w:bidi="fa-IR"/>
          <w:color w:val="111111"/>
          <w:sz w:val="28"/>
          <w:szCs w:val="28"/>
          <w:rtl/>
        </w:rPr>
        <w:t xml:space="preserve">نسخه مذهبة منها فی (القاهرة دار الکتب 3، معارف الأسرار، طلعت) و هی غیر مؤرخة فی 20 ورق کل صفحة منها 19 سطور بقلم النستعلیق الجید. أوله: [حمد له ... اما بعد، بدان که این رساله‏ای است ...].</w:t>
      </w:r>
    </w:p>
    <w:p>
      <w:pPr>
        <w:pStyle w:val="Heading3"/>
      </w:pPr>
      <w:bookmarkStart w:id="2057" w:name="_Toc1618"/>
      <w:r>
        <w:t>7211- منافع آیات و سور قرآن‏</w:t>
      </w:r>
      <w:bookmarkEnd w:id="2057"/>
    </w:p>
    <w:p>
      <w:pPr>
        <w:pStyle w:val="BookText"/>
      </w:pPr>
      <w:r>
        <w:rPr>
          <w:rFonts w:ascii="IRNazanin" w:hAnsi="IRNazanin" w:eastAsia="IRNazanin" w:cs="IRNazanin"/>
          <w:lang w:bidi="fa-IR"/>
          <w:color w:val="111111"/>
          <w:sz w:val="28"/>
          <w:szCs w:val="28"/>
          <w:rtl/>
        </w:rPr>
        <w:t xml:space="preserve">توجد نسخه منها فی (دانشگاه 6/ 3611) بخط بهاء الدین بن جمال الدین بن محمد الخطیب الواعظ الإمامی الکاشی فی سنة 1051 فی طوس. أوله: [منافع أم الکتاب، در این سوره که ...].</w:t>
      </w:r>
    </w:p>
    <w:p>
      <w:pPr>
        <w:pStyle w:val="Heading3"/>
      </w:pPr>
      <w:bookmarkStart w:id="2058" w:name="_Toc1619"/>
      <w:r>
        <w:t>7212- منافع آیات و سور قرآن‏</w:t>
      </w:r>
      <w:bookmarkEnd w:id="2058"/>
    </w:p>
    <w:p>
      <w:pPr>
        <w:pStyle w:val="BookText"/>
      </w:pPr>
      <w:r>
        <w:rPr>
          <w:rFonts w:ascii="IRNazanin" w:hAnsi="IRNazanin" w:eastAsia="IRNazanin" w:cs="IRNazanin"/>
          <w:lang w:bidi="fa-IR"/>
          <w:color w:val="111111"/>
          <w:sz w:val="28"/>
          <w:szCs w:val="28"/>
          <w:rtl/>
        </w:rPr>
        <w:t xml:space="preserve">توجد النسخة فی (الملک 3963) بقلم النستعلیق الدقیق من القرن الحادی عشر من دون خطبة بدء بخواص سورة الفاتحة و ختم بسورة الناس. أوله: سورة فاتحة الکتاب، روایتست بإسناد صحیح از پیغمبر ...].</w:t>
      </w:r>
    </w:p>
    <w:p>
      <w:pPr>
        <w:pStyle w:val="Heading3"/>
      </w:pPr>
      <w:bookmarkStart w:id="2059" w:name="_Toc1620"/>
      <w:r>
        <w:t>7213- منافع آیات و سور قرآن‏</w:t>
      </w:r>
      <w:bookmarkEnd w:id="2059"/>
    </w:p>
    <w:p>
      <w:pPr>
        <w:pStyle w:val="BookText"/>
      </w:pPr>
      <w:r>
        <w:rPr>
          <w:rFonts w:ascii="IRNazanin" w:hAnsi="IRNazanin" w:eastAsia="IRNazanin" w:cs="IRNazanin"/>
          <w:lang w:bidi="fa-IR"/>
          <w:color w:val="111111"/>
          <w:sz w:val="28"/>
          <w:szCs w:val="28"/>
          <w:rtl/>
        </w:rPr>
        <w:t xml:space="preserve">نسخه منه فی (الملک، 286) کتبها محمد حسین بن المولی یحیی الأزغندی بقلم النسخ فی 172 ورق، و فرغ من الکتابة فی یوم السبت (8 رجب 1255) و النسخة ساقطة من أولها مرتب علی خمس مقالات، 1- ... 2- فی خواص الحروف الثمانیة و العشرین. 3- فی خواص الأسماء الحسنی، 4- فی خواص الآیات القرآنیة، 5- فی خواص سور القرآن و المحتمل إنها عین حرز الأمان من فتن الزمان للکاشفی المذکور فی (6:</w:t>
      </w:r>
    </w:p>
    <w:p>
      <w:pPr>
        <w:pStyle w:val="BookText"/>
      </w:pPr>
      <w:r>
        <w:rPr>
          <w:rFonts w:ascii="Times New Roman" w:hAnsi="Times New Roman" w:eastAsia="Times New Roman" w:cs="Times New Roman"/>
          <w:lang w:val="en-US" w:bidi="en-US"/>
          <w:color w:val="111111"/>
          <w:sz w:val="28"/>
          <w:szCs w:val="28"/>
          <w:rtl/>
        </w:rPr>
        <w:t xml:space="preserve">392).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304" w:name="pg11374_165445"/>
    <w:bookmarkEnd w:id="304"/>
    <w:p>
      <w:pPr>
        <w:pStyle w:val="Heading3"/>
      </w:pPr>
      <w:bookmarkStart w:id="2060" w:name="_Toc1621"/>
      <w:r>
        <w:t>7214- منافع آیات و سور قرآن‏</w:t>
      </w:r>
      <w:bookmarkEnd w:id="2060"/>
    </w:p>
    <w:p>
      <w:pPr>
        <w:pStyle w:val="BookText"/>
      </w:pPr>
      <w:r>
        <w:rPr>
          <w:rFonts w:ascii="IRNazanin" w:hAnsi="IRNazanin" w:eastAsia="IRNazanin" w:cs="IRNazanin"/>
          <w:lang w:bidi="fa-IR"/>
          <w:color w:val="111111"/>
          <w:sz w:val="28"/>
          <w:szCs w:val="28"/>
          <w:rtl/>
        </w:rPr>
        <w:t xml:space="preserve">نسخه منها فی (الملک، 300) و هی فی خواص الآیات علی ترتیب السور. أولها: [</w:t>
      </w:r>
    </w:p>
    <w:p>
      <w:pPr>
        <w:pStyle w:val="BookText"/>
      </w:pPr>
      <w:r>
        <w:rPr>
          <w:rFonts w:ascii="IRNazanin" w:hAnsi="IRNazanin" w:eastAsia="IRNazanin" w:cs="IRNazanin"/>
          <w:lang w:bidi="fa-IR"/>
          <w:color w:val="111111"/>
          <w:sz w:val="28"/>
          <w:szCs w:val="28"/>
          <w:rtl/>
        </w:rPr>
        <w:t xml:space="preserve">از حضرت أمیر علیه السلام  مروی است/: هر که خواهد مشورت کند با خدا ...</w:t>
      </w:r>
    </w:p>
    <w:p>
      <w:pPr>
        <w:pStyle w:val="Heading3"/>
      </w:pPr>
      <w:bookmarkStart w:id="2061" w:name="_Toc1622"/>
      <w:r>
        <w:t>. 7215- منافع آیات و سور قرآن‏</w:t>
      </w:r>
      <w:bookmarkEnd w:id="2061"/>
    </w:p>
    <w:p>
      <w:pPr>
        <w:pStyle w:val="BookText"/>
      </w:pPr>
      <w:r>
        <w:rPr>
          <w:rFonts w:ascii="IRNazanin" w:hAnsi="IRNazanin" w:eastAsia="IRNazanin" w:cs="IRNazanin"/>
          <w:lang w:bidi="fa-IR"/>
          <w:color w:val="111111"/>
          <w:sz w:val="28"/>
          <w:szCs w:val="28"/>
          <w:rtl/>
        </w:rPr>
        <w:t xml:space="preserve">نسخه منها فی (الملک 2/ 307) بخط محمد رضا، فرغ من الکتابة فی سنة 1129. و هی بخط النسخ فی اثنی عشر أبواب و خاتمة. أولها: [باب أول در کشف قلوب و صفای باطن و إظهار مغیبات و أمثال آن ...].</w:t>
      </w:r>
    </w:p>
    <w:p>
      <w:pPr>
        <w:pStyle w:val="Heading3"/>
      </w:pPr>
      <w:bookmarkStart w:id="2062" w:name="_Toc1623"/>
      <w:r>
        <w:t>7216- منافع آیات و سور قرآن‏</w:t>
      </w:r>
      <w:bookmarkEnd w:id="2062"/>
    </w:p>
    <w:p>
      <w:pPr>
        <w:pStyle w:val="BookText"/>
      </w:pPr>
      <w:r>
        <w:rPr>
          <w:rFonts w:ascii="IRNazanin" w:hAnsi="IRNazanin" w:eastAsia="IRNazanin" w:cs="IRNazanin"/>
          <w:lang w:bidi="fa-IR"/>
          <w:color w:val="111111"/>
          <w:sz w:val="28"/>
          <w:szCs w:val="28"/>
          <w:rtl/>
        </w:rPr>
        <w:t xml:space="preserve">الظاهر أن أصلها لحکیم التمیمی کما یأتی بعنوان منافع القرآن و لعل المترجم کان مقیم الهند، و ترجم الکتاب من العربیة إلی الفارسیة و جاء فی کثیر من مواضعها تعبیر [حکیم می‏فرماید] نسخه منها فی (دانشگاه 2676) کتبه محمد عظیم بن عبد الله النیسابوری بقلم النسخ فی (29 ج 1/ 1105) فی بلخ. أولها: [لا حول و لا قوة الا بالله ... چنین گوید مؤلف این کلمات تمیمی ...]. و أخری فی (المجلس، 1011) کتبت فی القرن الحادی عشر. أولها: [حمد له. و صلی الله علی محمد و آله الطاهرین ...]. و عبر عنه فی الدیباجة ب منافع سور القرآن.</w:t>
      </w:r>
    </w:p>
    <w:p>
      <w:pPr>
        <w:pStyle w:val="Heading3"/>
      </w:pPr>
      <w:bookmarkStart w:id="2063" w:name="_Toc1624"/>
      <w:r>
        <w:t>7217- منافع الأسرار فی صنائع الأسرار</w:t>
      </w:r>
      <w:bookmarkEnd w:id="2063"/>
    </w:p>
    <w:p>
      <w:pPr>
        <w:pStyle w:val="BookText"/>
      </w:pPr>
      <w:r>
        <w:rPr>
          <w:rFonts w:ascii="IRNazanin" w:hAnsi="IRNazanin" w:eastAsia="IRNazanin" w:cs="IRNazanin"/>
          <w:lang w:bidi="fa-IR"/>
          <w:color w:val="111111"/>
          <w:sz w:val="28"/>
          <w:szCs w:val="28"/>
          <w:rtl/>
        </w:rPr>
        <w:t xml:space="preserve">أوله: [منافع الأسرار ...</w:t>
      </w:r>
    </w:p>
    <w:p>
      <w:pPr>
        <w:pStyle w:val="BookText"/>
      </w:pPr>
      <w:r>
        <w:rPr>
          <w:rFonts w:ascii="IRNazanin" w:hAnsi="IRNazanin" w:eastAsia="IRNazanin" w:cs="IRNazanin"/>
          <w:lang w:bidi="fa-IR"/>
          <w:color w:val="111111"/>
          <w:sz w:val="28"/>
          <w:szCs w:val="28"/>
          <w:rtl/>
        </w:rPr>
        <w:t xml:space="preserve">بدان أیدک الله تعالی که حکما اسرار این صنعت را مرموز می‏داشتند و با کسی نمی‏گفتند ...]. و النسخة فی (الملک 5/ 3267) ضمن عدة مقالات فی الکیمیاء کتبت بقلم نستعلیق الشکستة سنة 1307.</w:t>
      </w:r>
    </w:p>
    <w:p>
      <w:pPr>
        <w:pStyle w:val="Heading3"/>
      </w:pPr>
      <w:bookmarkStart w:id="2064" w:name="_Toc1625"/>
      <w:r>
        <w:t>7218- منافع الأعضاء</w:t>
      </w:r>
      <w:bookmarkEnd w:id="2064"/>
    </w:p>
    <w:p>
      <w:pPr>
        <w:pStyle w:val="BookText"/>
      </w:pPr>
      <w:r>
        <w:rPr>
          <w:rFonts w:ascii="IRNazanin" w:hAnsi="IRNazanin" w:eastAsia="IRNazanin" w:cs="IRNazanin"/>
          <w:lang w:bidi="fa-IR"/>
          <w:color w:val="111111"/>
          <w:sz w:val="28"/>
          <w:szCs w:val="28"/>
          <w:rtl/>
        </w:rPr>
        <w:t xml:space="preserve">نسبه أرکین و قنواتی إلی الشیخ أبی علی سینا، و فی هذه النسبة تردید. و ذکر فی کشف الظنون کتاب بهذا العنوان و نسبه إلی جالینوس، و فی ملحقات أرکین نسب بهذا العنوان کتاب إلی عمر بن عیسی بن علی المعتمد. أول النسخة المنسوبة إلی الشیخ: [لما اقتضت حکمة الخالق تعالی إیجاد شخص الحیوان الإنسان بالجمع بین العناصر المتفاوتة الطبائع المتناسبة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305" w:name="pg11374_165446"/>
    <w:bookmarkEnd w:id="305"/>
    <w:p>
      <w:pPr>
        <w:pStyle w:val="BookText"/>
      </w:pPr>
      <w:r>
        <w:rPr>
          <w:rFonts w:ascii="IRNazanin" w:hAnsi="IRNazanin" w:eastAsia="IRNazanin" w:cs="IRNazanin"/>
          <w:lang w:bidi="fa-IR"/>
          <w:color w:val="111111"/>
          <w:sz w:val="28"/>
          <w:szCs w:val="28"/>
          <w:rtl/>
        </w:rPr>
        <w:t xml:space="preserve">المنافع‏]. توجد فی (أیاصوفیا 57) کما فی تذکره النوادر.</w:t>
      </w:r>
    </w:p>
    <w:p>
      <w:pPr>
        <w:pStyle w:val="Heading3"/>
      </w:pPr>
      <w:bookmarkStart w:id="2065" w:name="_Toc1626"/>
      <w:r>
        <w:t>7219- منافع الأغذیة</w:t>
      </w:r>
      <w:bookmarkEnd w:id="2065"/>
    </w:p>
    <w:p>
      <w:pPr>
        <w:pStyle w:val="BookText"/>
      </w:pPr>
      <w:r>
        <w:rPr>
          <w:rFonts w:ascii="IRNazanin" w:hAnsi="IRNazanin" w:eastAsia="IRNazanin" w:cs="IRNazanin"/>
          <w:lang w:bidi="fa-IR"/>
          <w:color w:val="111111"/>
          <w:sz w:val="28"/>
          <w:szCs w:val="28"/>
          <w:rtl/>
        </w:rPr>
        <w:t xml:space="preserve">لمحمد بن زکریا مؤلف آثار الإمام الفاضل المعصوم المذکور فی (1: 6) ذکرنا فی (16: 325) فوائد الأغذیة و قلنا إنه ترجمه لهذا الکتاب فی حین أن هذا فی مقالتین: 1- فی مضار الأغذیة و طریق دفعها، 2- فی القوانین الکلیة الراجعة إلی الأکل و الشرب، أما الفوائد أو خلاصة الطب أو خلاصة الحکمة فهو فی 19 فصل، ثامن عشر منها فی ذکر القوی و محل کل منها و أمراض کل من الأعضاء، و الفصل التاسع عشر فی الأغذیة و الأشربة یشتمل علی ثلثی من الکتاب، کما ذکرت فی الفهارس.</w:t>
      </w:r>
    </w:p>
    <w:p>
      <w:pPr>
        <w:pStyle w:val="Heading3"/>
      </w:pPr>
      <w:bookmarkStart w:id="2066" w:name="_Toc1627"/>
      <w:r>
        <w:t>7220- منافع أفضلیة</w:t>
      </w:r>
      <w:bookmarkEnd w:id="2066"/>
    </w:p>
    <w:p>
      <w:pPr>
        <w:pStyle w:val="BookText"/>
      </w:pPr>
      <w:r>
        <w:rPr>
          <w:rFonts w:ascii="IRNazanin" w:hAnsi="IRNazanin" w:eastAsia="IRNazanin" w:cs="IRNazanin"/>
          <w:lang w:bidi="fa-IR"/>
          <w:color w:val="111111"/>
          <w:sz w:val="28"/>
          <w:szCs w:val="28"/>
          <w:rtl/>
        </w:rPr>
        <w:t xml:space="preserve">لعلی أفضل القزوینی مؤلف فوائد أفضلیة المذکور فی (16: 325) ألفه لأخیه غیاث الدین علی فی سنة (1051، غنا) فی فاتحة و ثلاثین منفعة و خاتمة، و جمع فیها بین الطب و أخبار الأئمة علیه السلام  و استفاد فیها من القانون و کامل الصناعة کما أشار إلی کتابیه الآخرین: جوارش أفضلی و المفید العربی. أوله: [حمد له ... اما بعد، چنین گوید ... علی أفضل که این رسالة مشتمل است بر بعضی از أمور نافعة در صناعت طب منتخب از کتب معتمده ...]. نسختان منها فی (طهران،</w:t>
      </w:r>
    </w:p>
    <w:p>
      <w:pPr>
        <w:pStyle w:val="BookText"/>
      </w:pPr>
      <w:r>
        <w:rPr>
          <w:rFonts w:ascii="IRNazanin" w:hAnsi="IRNazanin" w:eastAsia="IRNazanin" w:cs="IRNazanin"/>
          <w:lang w:bidi="fa-IR"/>
          <w:color w:val="111111"/>
          <w:sz w:val="28"/>
          <w:szCs w:val="28"/>
          <w:rtl/>
        </w:rPr>
        <w:t xml:space="preserve">پزشکی 2/ 245 و 299) کتبتا فی القرن الحادی عشر و الثانی عشر، الأول ناقصة الأول و الآخر و مع الثانی بند فی علاج الأمراض لنور الدین محمد.</w:t>
      </w:r>
    </w:p>
    <w:p>
      <w:pPr>
        <w:pStyle w:val="Heading3"/>
      </w:pPr>
      <w:bookmarkStart w:id="2067" w:name="_Toc1628"/>
      <w:r>
        <w:t>7221- منافع إنسان‏</w:t>
      </w:r>
      <w:bookmarkEnd w:id="2067"/>
    </w:p>
    <w:p>
      <w:pPr>
        <w:pStyle w:val="BookText"/>
      </w:pPr>
      <w:r>
        <w:rPr>
          <w:rFonts w:ascii="IRNazanin" w:hAnsi="IRNazanin" w:eastAsia="IRNazanin" w:cs="IRNazanin"/>
          <w:lang w:bidi="fa-IR"/>
          <w:color w:val="111111"/>
          <w:sz w:val="28"/>
          <w:szCs w:val="28"/>
          <w:rtl/>
        </w:rPr>
        <w:t xml:space="preserve">عناوینه فصل، فصل: [فصل در منافع إنسان، فصل در منافع کودک، در منافع بهایم ...]. و فی آخره صفات النباتات. أوله: [حمد له. صلاة. فصل در منافع إنسان بدان که ایزد تعالی آدمی را بیافرید از نطفه آب منی ...]. نسخه منه فی (طهران، پزشکی 3/ 114) کتبت فی القرن الحادی عشر أو الثانی عشر، و معها راحة الإنسان.</w:t>
      </w:r>
    </w:p>
    <w:p>
      <w:pPr>
        <w:pStyle w:val="Heading3"/>
      </w:pPr>
      <w:bookmarkStart w:id="2068" w:name="_Toc1629"/>
      <w:r>
        <w:t>منافع الحیوان‏</w:t>
      </w:r>
      <w:bookmarkEnd w:id="2068"/>
    </w:p>
    <w:p>
      <w:pPr>
        <w:pStyle w:val="BookText"/>
      </w:pPr>
      <w:r>
        <w:rPr>
          <w:rFonts w:ascii="IRNazanin" w:hAnsi="IRNazanin" w:eastAsia="IRNazanin" w:cs="IRNazanin"/>
          <w:lang w:bidi="fa-IR"/>
          <w:color w:val="111111"/>
          <w:sz w:val="28"/>
          <w:szCs w:val="28"/>
          <w:rtl/>
        </w:rPr>
        <w:t xml:space="preserve">فارسی، لزین الدین محمد بن الحسین الموصلی الحنفی نسخه منه فی (وین، المکتبة الملیة 56/ 633/ 156) کتبت بخط النستعلیق‏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306" w:name="pg11374_165447"/>
    <w:bookmarkEnd w:id="306"/>
    <w:p>
      <w:pPr>
        <w:pStyle w:val="BookText"/>
      </w:pPr>
      <w:r>
        <w:rPr>
          <w:rFonts w:ascii="IRNazanin" w:hAnsi="IRNazanin" w:eastAsia="IRNazanin" w:cs="IRNazanin"/>
          <w:lang w:bidi="fa-IR"/>
          <w:color w:val="111111"/>
          <w:sz w:val="28"/>
          <w:szCs w:val="28"/>
          <w:rtl/>
        </w:rPr>
        <w:t xml:space="preserve">فی القرن الحادی عشر فی 130 ورق، و صورته فی (طهران، الملیة ع 7/ 3506) راجعه.</w:t>
      </w:r>
    </w:p>
    <w:p>
      <w:pPr>
        <w:pStyle w:val="Heading3"/>
      </w:pPr>
      <w:bookmarkStart w:id="2069" w:name="_Toc1630"/>
      <w:r>
        <w:t>7222- منافع الحیوان و النبات‏</w:t>
      </w:r>
      <w:bookmarkEnd w:id="2069"/>
    </w:p>
    <w:p>
      <w:pPr>
        <w:pStyle w:val="BookText"/>
      </w:pPr>
      <w:r>
        <w:rPr>
          <w:rFonts w:ascii="IRNazanin" w:hAnsi="IRNazanin" w:eastAsia="IRNazanin" w:cs="IRNazanin"/>
          <w:lang w:bidi="fa-IR"/>
          <w:color w:val="111111"/>
          <w:sz w:val="28"/>
          <w:szCs w:val="28"/>
          <w:rtl/>
        </w:rPr>
        <w:t xml:space="preserve">کتب أبو سعید عبید الله بن بختیشوع المتوفی بعد سنة 450 کتاب منافع الحیوان بالعربیة ثم ألف بعض منتخبا منه، فترجم المنتخب بالفارسیة باسم غازان خان (694- 703) فی أربع مقالات عناوینها: 1- منافع مردم، 2- منافع چهار پایان و دد و دام 3- مرغان، 4- هوائم و حشرات زمینی و آبی. نسخه مصورة منه فی إحدی مکتبات أمریکا کتبت فی مراغة بعد سنة 690 فی 97 ورق.</w:t>
      </w:r>
    </w:p>
    <w:p>
      <w:pPr>
        <w:pStyle w:val="Heading3"/>
      </w:pPr>
      <w:bookmarkStart w:id="2070" w:name="_Toc1631"/>
      <w:r>
        <w:t>7223- منافع السور</w:t>
      </w:r>
      <w:bookmarkEnd w:id="2070"/>
    </w:p>
    <w:p>
      <w:pPr>
        <w:pStyle w:val="BookText"/>
      </w:pPr>
      <w:r>
        <w:rPr>
          <w:rFonts w:ascii="IRNazanin" w:hAnsi="IRNazanin" w:eastAsia="IRNazanin" w:cs="IRNazanin"/>
          <w:lang w:bidi="fa-IR"/>
          <w:color w:val="111111"/>
          <w:sz w:val="28"/>
          <w:szCs w:val="28"/>
          <w:rtl/>
        </w:rPr>
        <w:t xml:space="preserve">و اسمه جواهر القرآن لنجف قلی شربت‏دار.</w:t>
      </w:r>
    </w:p>
    <w:p>
      <w:pPr>
        <w:pStyle w:val="BookText"/>
      </w:pPr>
      <w:r>
        <w:rPr>
          <w:rFonts w:ascii="IRNazanin" w:hAnsi="IRNazanin" w:eastAsia="IRNazanin" w:cs="IRNazanin"/>
          <w:lang w:bidi="fa-IR"/>
          <w:color w:val="111111"/>
          <w:sz w:val="28"/>
          <w:szCs w:val="28"/>
          <w:rtl/>
        </w:rPr>
        <w:t xml:space="preserve">أوله: [حمد له ... بدان که چون مولانا نجف قلی شربت‏دار رسالة مسماة ب جواهر القرآن در ثواب قرائت و خواص سور و بعضی از آیات فرقانی تألیف نموده بود ...]. و النسخة فی (دانشگاه 3768) کتبت فی القرن الثالث عشر.</w:t>
      </w:r>
    </w:p>
    <w:p>
      <w:pPr>
        <w:pStyle w:val="Heading3"/>
      </w:pPr>
      <w:bookmarkStart w:id="2071" w:name="_Toc1632"/>
      <w:r>
        <w:t>7223- منافع سورة القدر</w:t>
      </w:r>
      <w:bookmarkEnd w:id="2071"/>
    </w:p>
    <w:p>
      <w:pPr>
        <w:pStyle w:val="BookText"/>
      </w:pPr>
      <w:r>
        <w:rPr>
          <w:rFonts w:ascii="IRNazanin" w:hAnsi="IRNazanin" w:eastAsia="IRNazanin" w:cs="IRNazanin"/>
          <w:lang w:bidi="fa-IR"/>
          <w:color w:val="111111"/>
          <w:sz w:val="28"/>
          <w:szCs w:val="28"/>
          <w:rtl/>
        </w:rPr>
        <w:t xml:space="preserve">و فضلها نقلا عن طریق النجاة للشیخ عز الدین العاملی. أوله: به نام خداوند نیک بخشنده آمرزنده، ذکر الشیخ عز الدین الحسن ...]. نسخه منها فی (دانشگاه، 7/ 2479) کتبت فی القرن الثانی عشر بقلم النستعلیق، و المظنون أن المؤلف هو المولی محمد طاهر القمی صاحب مونس الأبرار و موعظة النفس و نور الإیمان فی فضائل القرآن و غیرهم من التألیفات.</w:t>
      </w:r>
    </w:p>
    <w:p>
      <w:pPr>
        <w:pStyle w:val="Heading3"/>
      </w:pPr>
      <w:bookmarkStart w:id="2072" w:name="_Toc1633"/>
      <w:r>
        <w:t>7224- منافع سورة المزمل‏</w:t>
      </w:r>
      <w:bookmarkEnd w:id="2072"/>
    </w:p>
    <w:p>
      <w:pPr>
        <w:pStyle w:val="BookText"/>
      </w:pPr>
      <w:r>
        <w:rPr>
          <w:rFonts w:ascii="IRNazanin" w:hAnsi="IRNazanin" w:eastAsia="IRNazanin" w:cs="IRNazanin"/>
          <w:lang w:bidi="fa-IR"/>
          <w:color w:val="111111"/>
          <w:sz w:val="28"/>
          <w:szCs w:val="28"/>
          <w:rtl/>
        </w:rPr>
        <w:t xml:space="preserve">نقلا عن عبد القادر الجیلانی المذکور فی (9: 1016). أوله: [آغاز سوره‏ یا أَیُّهَا الْمُزَّمِّلُ‏، چنانچه حضرت میزان سید عبد القادر جیلانی فرموده ...]. و النسخة فی (القاهرة، دار الکتب 910 زکیة فارسی) غیر مؤرخة.</w:t>
      </w:r>
    </w:p>
    <w:p>
      <w:pPr>
        <w:pStyle w:val="Heading3"/>
      </w:pPr>
      <w:bookmarkStart w:id="2073" w:name="_Toc1634"/>
      <w:r>
        <w:t>منافع سورة یاسین‏</w:t>
      </w:r>
      <w:bookmarkEnd w:id="2073"/>
    </w:p>
    <w:p>
      <w:pPr>
        <w:pStyle w:val="BookText"/>
      </w:pPr>
      <w:r>
        <w:rPr>
          <w:rFonts w:ascii="IRNazanin" w:hAnsi="IRNazanin" w:eastAsia="IRNazanin" w:cs="IRNazanin"/>
          <w:lang w:bidi="fa-IR"/>
          <w:color w:val="111111"/>
          <w:sz w:val="28"/>
          <w:szCs w:val="28"/>
          <w:rtl/>
        </w:rPr>
        <w:t xml:space="preserve">لسعد الدین الحموی، مر فی (7: 273) بعنوان خواص سورة یاسین. أوله: [بسم الله مجراها و مرسیها، بدان که این چند کلمة در بعضی از خواص سورة ...]. نسخه منها فی (المجلس 6/ 1830) بخط محمد میر حسین الأسترآبادی تاریخها سنة 1058.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307" w:name="pg11374_165448"/>
    <w:bookmarkEnd w:id="307"/>
    <w:p>
      <w:pPr>
        <w:pStyle w:val="Heading3"/>
      </w:pPr>
      <w:bookmarkStart w:id="2074" w:name="_Toc1635"/>
      <w:r>
        <w:t>7225- منافع سور قرآن‏</w:t>
      </w:r>
      <w:bookmarkEnd w:id="2074"/>
    </w:p>
    <w:p>
      <w:pPr>
        <w:pStyle w:val="BookText"/>
      </w:pPr>
      <w:r>
        <w:rPr>
          <w:rFonts w:ascii="IRNazanin" w:hAnsi="IRNazanin" w:eastAsia="IRNazanin" w:cs="IRNazanin"/>
          <w:lang w:bidi="fa-IR"/>
          <w:color w:val="111111"/>
          <w:sz w:val="28"/>
          <w:szCs w:val="28"/>
          <w:rtl/>
        </w:rPr>
        <w:t xml:space="preserve">لمولانا محمد حسین التبریزی، نسخه منها عند أصغر المهدوی (16/ 592) بطهران تاریخها سنة 1133.</w:t>
      </w:r>
    </w:p>
    <w:p>
      <w:pPr>
        <w:pStyle w:val="Heading3"/>
      </w:pPr>
      <w:bookmarkStart w:id="2075" w:name="_Toc1636"/>
      <w:r>
        <w:t>رسالة فی منافع التتن‏</w:t>
      </w:r>
      <w:bookmarkEnd w:id="2075"/>
    </w:p>
    <w:p>
      <w:pPr>
        <w:pStyle w:val="BookText"/>
      </w:pPr>
      <w:r>
        <w:rPr>
          <w:rFonts w:ascii="IRNazanin" w:hAnsi="IRNazanin" w:eastAsia="IRNazanin" w:cs="IRNazanin"/>
          <w:lang w:bidi="fa-IR"/>
          <w:color w:val="111111"/>
          <w:sz w:val="28"/>
          <w:szCs w:val="28"/>
          <w:rtl/>
        </w:rPr>
        <w:t xml:space="preserve">للماچینی مر فی (4: 436) بعنوان التنباکیة و ذکرنا هناک أیضا معربها الذی أولها: [بعد الحمد لما کان استعمال الطابة شایعا ...].</w:t>
      </w:r>
    </w:p>
    <w:p>
      <w:pPr>
        <w:pStyle w:val="BookText"/>
      </w:pPr>
      <w:r>
        <w:rPr>
          <w:rFonts w:ascii="IRNazanin" w:hAnsi="IRNazanin" w:eastAsia="IRNazanin" w:cs="IRNazanin"/>
          <w:lang w:bidi="fa-IR"/>
          <w:color w:val="111111"/>
          <w:sz w:val="28"/>
          <w:szCs w:val="28"/>
          <w:rtl/>
        </w:rPr>
        <w:t xml:space="preserve">و الصحیح ما فی الریاض من إنها تعریب محمد مقیم بن محمد حسین، و قد مر رد المولی عبد الله علی الماچینی و علی محمد مقیم فیما ذکراه فضله و منافعه و قد قرأ الرد علی مؤلفه السید خلف الحویزی، و کتب المؤلف علی ظهرها فائدة جلیلة طبیة حکاها فی الروضات عن الریاض مفصلا.</w:t>
      </w:r>
    </w:p>
    <w:p>
      <w:pPr>
        <w:pStyle w:val="Heading3"/>
      </w:pPr>
      <w:bookmarkStart w:id="2076" w:name="_Toc1637"/>
      <w:r>
        <w:t>7226- رسالة فی منافع شرب التتن‏</w:t>
      </w:r>
      <w:bookmarkEnd w:id="2076"/>
    </w:p>
    <w:p>
      <w:pPr>
        <w:pStyle w:val="BookText"/>
      </w:pPr>
      <w:r>
        <w:rPr>
          <w:rFonts w:ascii="IRNazanin" w:hAnsi="IRNazanin" w:eastAsia="IRNazanin" w:cs="IRNazanin"/>
          <w:lang w:bidi="fa-IR"/>
          <w:color w:val="111111"/>
          <w:sz w:val="28"/>
          <w:szCs w:val="28"/>
          <w:rtl/>
        </w:rPr>
        <w:t xml:space="preserve">و هی معرب لرسالة الماچینی المذکور قال السید شهاب الدین: إن نسختها عندی” السید شهاب الدین” و فیها بیان منافعه و مضاره.</w:t>
      </w:r>
    </w:p>
    <w:p>
      <w:pPr>
        <w:pStyle w:val="BookText"/>
      </w:pPr>
      <w:r>
        <w:rPr>
          <w:rFonts w:ascii="IRNazanin" w:hAnsi="IRNazanin" w:eastAsia="IRNazanin" w:cs="IRNazanin"/>
          <w:lang w:bidi="fa-IR"/>
          <w:color w:val="111111"/>
          <w:sz w:val="28"/>
          <w:szCs w:val="28"/>
          <w:rtl/>
        </w:rPr>
        <w:t xml:space="preserve">أولها: [بعد الحمد، لما کان استعمال الطابة شایعا] لکن قال إنها للمولی محمد حسین بن محمد مقیم السمنانی، و الصحیح ما فی الریاض من إنها تعریب محمد مقیم بن محمد حسین، و قد مر رد المولی عبد الله علی الماچینی و محمد مقیم آنفا.</w:t>
      </w:r>
    </w:p>
    <w:p>
      <w:pPr>
        <w:pStyle w:val="Heading3"/>
      </w:pPr>
      <w:bookmarkStart w:id="2077" w:name="_Toc1638"/>
      <w:r>
        <w:t>7227- رسالة فی منافعه و أولویة ترکه‏</w:t>
      </w:r>
      <w:bookmarkEnd w:id="2077"/>
    </w:p>
    <w:p>
      <w:pPr>
        <w:pStyle w:val="BookText"/>
      </w:pPr>
      <w:r>
        <w:rPr>
          <w:rFonts w:ascii="IRNazanin" w:hAnsi="IRNazanin" w:eastAsia="IRNazanin" w:cs="IRNazanin"/>
          <w:lang w:bidi="fa-IR"/>
          <w:color w:val="111111"/>
          <w:sz w:val="28"/>
          <w:szCs w:val="28"/>
          <w:rtl/>
        </w:rPr>
        <w:t xml:space="preserve">للمولی عبد الله بن حسین السمنانی، تلمیذ السید الداماد، کتبها بأمر السید علی بن حسن بن شدقم المدنی، و هو معرب و شرح لرسالة الماچینی رد علیه و علی محمد مقیم فیما ذکراه من فضله و منافعه، و قد قرأه علی مؤلفه السید خلف الحویزی و کتب المؤلف علی ظهره فائدة جلیلة طبیة، حکاها فی الروضات عن الریاض مفصلا، و له رسالة أسرار النکاح أو تقویة الباه کما مر.</w:t>
      </w:r>
    </w:p>
    <w:p>
      <w:pPr>
        <w:pStyle w:val="Heading3"/>
      </w:pPr>
      <w:bookmarkStart w:id="2078" w:name="_Toc1639"/>
      <w:r>
        <w:t>7228- منافع قرآن‏</w:t>
      </w:r>
      <w:bookmarkEnd w:id="2078"/>
    </w:p>
    <w:p>
      <w:pPr>
        <w:pStyle w:val="BookText"/>
      </w:pPr>
      <w:r>
        <w:rPr>
          <w:rFonts w:ascii="IRNazanin" w:hAnsi="IRNazanin" w:eastAsia="IRNazanin" w:cs="IRNazanin"/>
          <w:lang w:bidi="fa-IR"/>
          <w:color w:val="111111"/>
          <w:sz w:val="28"/>
          <w:szCs w:val="28"/>
          <w:rtl/>
        </w:rPr>
        <w:t xml:space="preserve">أو فضیلت قرآن و فضائل سور کما فی فهرست نسخه‏های خطی فارسی: 118 للمولی محمد باقر المجلسی المذکور فی (1: 148) و النسخة فی همدان عند قاسم برنا کتبت فی صفر سنة 1200 بقلم النستعلیق.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308" w:name="pg11374_165449"/>
    <w:bookmarkEnd w:id="308"/>
    <w:p>
      <w:pPr>
        <w:pStyle w:val="Heading3"/>
      </w:pPr>
      <w:bookmarkStart w:id="2079" w:name="_Toc1640"/>
      <w:r>
        <w:t>7229- منافع القرآن‏</w:t>
      </w:r>
      <w:bookmarkEnd w:id="2079"/>
    </w:p>
    <w:p>
      <w:pPr>
        <w:pStyle w:val="BookText"/>
      </w:pPr>
      <w:r>
        <w:rPr>
          <w:rFonts w:ascii="IRNazanin" w:hAnsi="IRNazanin" w:eastAsia="IRNazanin" w:cs="IRNazanin"/>
          <w:lang w:bidi="fa-IR"/>
          <w:color w:val="111111"/>
          <w:sz w:val="28"/>
          <w:szCs w:val="28"/>
          <w:rtl/>
        </w:rPr>
        <w:t xml:space="preserve">عن الإمام أبی عبد الله جعفر بن محمد الصادق علیه السلام  موجود فی مکتبة (لعله لی بإسلامبول) کما فی فهرسه، و عده الشیخ إبراهیم الکفعمی من مآخذ کتابه البلد الأمین الذی ألفه سنة 868، و فی کشف الظنون أنه للشیخ محیی الدین عبد الرحیم بن علی بن إسحاق بن مروان القرشی البونی. أوله:</w:t>
      </w:r>
    </w:p>
    <w:p>
      <w:pPr>
        <w:pStyle w:val="BookText"/>
      </w:pPr>
      <w:r>
        <w:rPr>
          <w:rFonts w:ascii="IRNazanin" w:hAnsi="IRNazanin" w:eastAsia="IRNazanin" w:cs="IRNazanin"/>
          <w:lang w:bidi="fa-IR"/>
          <w:color w:val="111111"/>
          <w:sz w:val="28"/>
          <w:szCs w:val="28"/>
          <w:rtl/>
        </w:rPr>
        <w:t xml:space="preserve">[الحمد لله الذی أجری علی ألسنتنا الضعیفة کتابه العظیم‏]. أبدع لکل أمر ما هو مخصوص به من الآیات و مآخذه من أرباب الروایات، و فیه مختصر مروی عن الإمام جعفر بن محمد الصادق، انتهی. و لعل الموجود فی المکتبة و ما أخذ عنه الکفعمی غیر هذا.</w:t>
      </w:r>
    </w:p>
    <w:p>
      <w:pPr>
        <w:pStyle w:val="Heading3"/>
      </w:pPr>
      <w:bookmarkStart w:id="2080" w:name="_Toc1641"/>
      <w:r>
        <w:t>7230- منافع القرآن‏</w:t>
      </w:r>
      <w:bookmarkEnd w:id="2080"/>
    </w:p>
    <w:p>
      <w:pPr>
        <w:pStyle w:val="BookText"/>
      </w:pPr>
      <w:r>
        <w:rPr>
          <w:rFonts w:ascii="IRNazanin" w:hAnsi="IRNazanin" w:eastAsia="IRNazanin" w:cs="IRNazanin"/>
          <w:lang w:bidi="fa-IR"/>
          <w:color w:val="111111"/>
          <w:sz w:val="28"/>
          <w:szCs w:val="28"/>
          <w:rtl/>
        </w:rPr>
        <w:t xml:space="preserve">للحکیم التمیمی محمد بن أحمد سعید المقدسی الطبیب، کان فی مصر حدود 370، ترجمه القفطی فی أخبار الحکماء: 72 نسخه منه فی (سوریا) و فتوغرافیته فی کربلاء، و مر فی (7: 270) خواص الآیات بالفارسیة للمولی أحمد التمیمی، و المظنون إنها ترجمه هذا الکتاب، و مر قریبا منافع آیات و سور قرآن 22: 308.</w:t>
      </w:r>
    </w:p>
    <w:p>
      <w:pPr>
        <w:pStyle w:val="Heading3"/>
      </w:pPr>
      <w:bookmarkStart w:id="2081" w:name="_Toc1642"/>
      <w:r>
        <w:t>منافع قرآن‏</w:t>
      </w:r>
      <w:bookmarkEnd w:id="2081"/>
    </w:p>
    <w:p>
      <w:pPr>
        <w:pStyle w:val="BookText"/>
      </w:pPr>
      <w:r>
        <w:rPr>
          <w:rFonts w:ascii="IRNazanin" w:hAnsi="IRNazanin" w:eastAsia="IRNazanin" w:cs="IRNazanin"/>
          <w:lang w:bidi="fa-IR"/>
          <w:color w:val="111111"/>
          <w:sz w:val="28"/>
          <w:szCs w:val="28"/>
          <w:rtl/>
        </w:rPr>
        <w:t xml:space="preserve">اسمها أسرار التنزیل و مرت فی (4: 101) بعنوان ترجمه الدر النظیم کما أشرنا إلیه فی (8: 3) ذیل الدر النظیم فی خواص القرآن العظیم و هو علی ترتیب سور القرآن مع خمس مقدمات: 1- فضل القراءة 2- آداب التلاوة، 3- طریق ختمه، 4- الاستعاذة و البسملة، 5- فضل البسملة و منافعها ثم خواص السور. أوله: [الحمد لله الذی أنزل علی عبده الکتاب ...</w:t>
      </w:r>
    </w:p>
    <w:p>
      <w:pPr>
        <w:pStyle w:val="BookText"/>
      </w:pPr>
      <w:r>
        <w:rPr>
          <w:rFonts w:ascii="IRNazanin" w:hAnsi="IRNazanin" w:eastAsia="IRNazanin" w:cs="IRNazanin"/>
          <w:lang w:bidi="fa-IR"/>
          <w:color w:val="111111"/>
          <w:sz w:val="28"/>
          <w:szCs w:val="28"/>
          <w:rtl/>
        </w:rPr>
        <w:t xml:space="preserve">اما بعد از استعاذة بتوفیق حمد و صلاة نموده می‏شود ...]. نسخه منها فی (الملک 3136) کتبه محمد مقیم النراقی فی 3 ذی القعدة سنة 1090 بخط النستعلیق و هو فی 192 ورق، و نسخه أخری فی (دانشگاه 3138) و کتبه محمد هادی بن محمد قلی شاطر فی (1 ع/ 1134) بخط النستعلیق ناقصة من أولها و هی فی 161 ورق.</w:t>
      </w:r>
    </w:p>
    <w:p>
      <w:pPr>
        <w:pStyle w:val="Heading3"/>
      </w:pPr>
      <w:bookmarkStart w:id="2082" w:name="_Toc1643"/>
      <w:r>
        <w:t>7231- منافع قرآن‏</w:t>
      </w:r>
      <w:bookmarkEnd w:id="2082"/>
    </w:p>
    <w:p>
      <w:pPr>
        <w:pStyle w:val="BookText"/>
      </w:pPr>
      <w:r>
        <w:rPr>
          <w:rFonts w:ascii="IRNazanin" w:hAnsi="IRNazanin" w:eastAsia="IRNazanin" w:cs="IRNazanin"/>
          <w:lang w:bidi="fa-IR"/>
          <w:color w:val="111111"/>
          <w:sz w:val="28"/>
          <w:szCs w:val="28"/>
          <w:rtl/>
        </w:rPr>
        <w:t xml:space="preserve">أو رسالة در فضل قرآن لمحمد مهدی بن محمد نعیم العقیلی، ألفه باسم الشاه سلطان حسین الصفوی (1105- 1135)، و هو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309" w:name="pg11374_165450"/>
    <w:bookmarkEnd w:id="309"/>
    <w:p>
      <w:pPr>
        <w:pStyle w:val="BookText"/>
      </w:pPr>
      <w:r>
        <w:rPr>
          <w:rFonts w:ascii="IRNazanin" w:hAnsi="IRNazanin" w:eastAsia="IRNazanin" w:cs="IRNazanin"/>
          <w:lang w:bidi="fa-IR"/>
          <w:color w:val="111111"/>
          <w:sz w:val="28"/>
          <w:szCs w:val="28"/>
          <w:rtl/>
        </w:rPr>
        <w:t xml:space="preserve">فی آداب تلاوة القرآن و خواص بعض آیاتها، و نسخه مذهبة منه عند (فرهاد معتمد 125) کتبت فی القرن الحادی عشر بخط النسخ الجید. کما فی الفهارس.</w:t>
      </w:r>
    </w:p>
    <w:p>
      <w:pPr>
        <w:pStyle w:val="Heading3"/>
      </w:pPr>
      <w:bookmarkStart w:id="2083" w:name="_Toc1644"/>
      <w:r>
        <w:t>7232- منافع قرآن و فضائل سوره‏های آن‏</w:t>
      </w:r>
      <w:bookmarkEnd w:id="2083"/>
    </w:p>
    <w:p>
      <w:pPr>
        <w:pStyle w:val="BookText"/>
      </w:pPr>
      <w:r>
        <w:rPr>
          <w:rFonts w:ascii="IRNazanin" w:hAnsi="IRNazanin" w:eastAsia="IRNazanin" w:cs="IRNazanin"/>
          <w:lang w:bidi="fa-IR"/>
          <w:color w:val="111111"/>
          <w:sz w:val="28"/>
          <w:szCs w:val="28"/>
          <w:rtl/>
        </w:rPr>
        <w:t xml:space="preserve">فی عدة ساقیات. أوله:</w:t>
      </w:r>
    </w:p>
    <w:p>
      <w:pPr>
        <w:pStyle w:val="BookText"/>
      </w:pPr>
      <w:r>
        <w:rPr>
          <w:rFonts w:ascii="IRNazanin" w:hAnsi="IRNazanin" w:eastAsia="IRNazanin" w:cs="IRNazanin"/>
          <w:lang w:bidi="fa-IR"/>
          <w:color w:val="111111"/>
          <w:sz w:val="28"/>
          <w:szCs w:val="28"/>
          <w:rtl/>
        </w:rPr>
        <w:t xml:space="preserve">[در بیان فضیلت قرآن و حامل آن و بعضی ... و آن مشتمل است بر چند ساقیه ...] و النسخة فی (الملک 3963) کتبت فی القرن الحادی عشر بقلم النستعلیق، کما فی الفهارس.</w:t>
      </w:r>
    </w:p>
    <w:p>
      <w:pPr>
        <w:pStyle w:val="Heading3"/>
      </w:pPr>
      <w:bookmarkStart w:id="2084" w:name="_Toc1645"/>
      <w:r>
        <w:t>7233- منافع المسلمین‏</w:t>
      </w:r>
      <w:bookmarkEnd w:id="2084"/>
    </w:p>
    <w:p>
      <w:pPr>
        <w:pStyle w:val="BookText"/>
      </w:pPr>
      <w:r>
        <w:rPr>
          <w:rFonts w:ascii="IRNazanin" w:hAnsi="IRNazanin" w:eastAsia="IRNazanin" w:cs="IRNazanin"/>
          <w:lang w:bidi="fa-IR"/>
          <w:color w:val="111111"/>
          <w:sz w:val="28"/>
          <w:szCs w:val="28"/>
          <w:rtl/>
        </w:rPr>
        <w:t xml:space="preserve">فقه فارسی، لعبد الجلیل، یوجد فی (پاکستان لاهور، پرفسور شیرانی 3/ 853/ 3886) کتابته 16 شوال 1073، کما فی فهرسها. راجعه.</w:t>
      </w:r>
    </w:p>
    <w:p>
      <w:pPr>
        <w:pStyle w:val="Heading3"/>
      </w:pPr>
      <w:bookmarkStart w:id="2085" w:name="_Toc1646"/>
      <w:r>
        <w:t>منافع الناس‏</w:t>
      </w:r>
      <w:bookmarkEnd w:id="2085"/>
    </w:p>
    <w:p>
      <w:pPr>
        <w:pStyle w:val="BookText"/>
      </w:pPr>
      <w:r>
        <w:rPr>
          <w:rFonts w:ascii="IRNazanin" w:hAnsi="IRNazanin" w:eastAsia="IRNazanin" w:cs="IRNazanin"/>
          <w:lang w:bidi="fa-IR"/>
          <w:color w:val="111111"/>
          <w:sz w:val="28"/>
          <w:szCs w:val="28"/>
          <w:rtl/>
        </w:rPr>
        <w:t xml:space="preserve">مر فی (17: 217) بعنوان قوة الباه و هو فی 12 فصل.</w:t>
      </w:r>
    </w:p>
    <w:p>
      <w:pPr>
        <w:pStyle w:val="BookText"/>
      </w:pPr>
      <w:r>
        <w:rPr>
          <w:rFonts w:ascii="IRNazanin" w:hAnsi="IRNazanin" w:eastAsia="IRNazanin" w:cs="IRNazanin"/>
          <w:lang w:bidi="fa-IR"/>
          <w:color w:val="111111"/>
          <w:sz w:val="28"/>
          <w:szCs w:val="28"/>
          <w:rtl/>
        </w:rPr>
        <w:t xml:space="preserve">أوله: [شکر و سپاس پروردگاری را که به جهت إثبات وجود نهال آدم ...] نسخه منه فی (سنا 2328) کتبه عبد الله بن محمد بن الحاج سیف الدین الحافظ القاری فی (8 ذی القعدة 837) و ذکرها فی الفهرست بعنوان منافع الناس و لکن جاء اسمه فی آخر النسخة باه‏نامه.</w:t>
      </w:r>
    </w:p>
    <w:p>
      <w:pPr>
        <w:pStyle w:val="Heading3"/>
      </w:pPr>
      <w:bookmarkStart w:id="2086" w:name="_Toc1647"/>
      <w:r>
        <w:t>7234- منافع و خاصیت أشیاء</w:t>
      </w:r>
      <w:bookmarkEnd w:id="2086"/>
    </w:p>
    <w:p>
      <w:pPr>
        <w:pStyle w:val="BookText"/>
      </w:pPr>
      <w:r>
        <w:rPr>
          <w:rFonts w:ascii="IRNazanin" w:hAnsi="IRNazanin" w:eastAsia="IRNazanin" w:cs="IRNazanin"/>
          <w:lang w:bidi="fa-IR"/>
          <w:color w:val="111111"/>
          <w:sz w:val="28"/>
          <w:szCs w:val="28"/>
          <w:rtl/>
        </w:rPr>
        <w:t xml:space="preserve">فی خمسة أبواب: 1- منافع الإنسان، 2- الحیوان، 3- الوحوش، 4- النباتات و الأثمار، 5- المعدنیات. أوله:</w:t>
      </w:r>
    </w:p>
    <w:p>
      <w:pPr>
        <w:pStyle w:val="BookText"/>
      </w:pPr>
      <w:r>
        <w:rPr>
          <w:rFonts w:ascii="IRNazanin" w:hAnsi="IRNazanin" w:eastAsia="IRNazanin" w:cs="IRNazanin"/>
          <w:lang w:bidi="fa-IR"/>
          <w:color w:val="111111"/>
          <w:sz w:val="28"/>
          <w:szCs w:val="28"/>
          <w:rtl/>
        </w:rPr>
        <w:t xml:space="preserve">[حمد له ... اما بعد، آنکه این رساله‏ای است در بیان منافع و خاصیت أشیاء از قول رئیس الحکماء ...]. نسخه منه فی (طهران، پزشکی 1/ 280) کتبت فی القرن الحادی عشر و نسبت فی أولها إلی ابن سینا غیر أنه یکون نظیر فرخ‏نامه لجمالی الیزدی المذکور فی (16: 163) الذی ألفت فی قبال نزهت‏نامه علائی.</w:t>
      </w:r>
    </w:p>
    <w:p>
      <w:pPr>
        <w:pStyle w:val="Heading3"/>
      </w:pPr>
      <w:bookmarkStart w:id="2087" w:name="_Toc1648"/>
      <w:r>
        <w:t>7235- منافع و مضار خوردنیها و نوشیدنیها</w:t>
      </w:r>
      <w:bookmarkEnd w:id="2087"/>
    </w:p>
    <w:p>
      <w:pPr>
        <w:pStyle w:val="BookText"/>
      </w:pPr>
      <w:r>
        <w:rPr>
          <w:rFonts w:ascii="IRNazanin" w:hAnsi="IRNazanin" w:eastAsia="IRNazanin" w:cs="IRNazanin"/>
          <w:lang w:bidi="fa-IR"/>
          <w:color w:val="111111"/>
          <w:sz w:val="28"/>
          <w:szCs w:val="28"/>
          <w:rtl/>
        </w:rPr>
        <w:t xml:space="preserve">کتاب مفید، لخواجه رشید الدین الأوتاجی، ألفه لأرغون خان. أوله: [چنین گوید أمین الدولة و الدین خواجه رشید الدین اوتاجی، چون حکم بلیغ پادشاه ...]. نسخه منها ضمن المجموعة المؤرخة 1086 فی (دانشگاه 13/ 2596) کتبها عنایة الله بقلم النستعلیق.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310" w:name="pg11374_165451"/>
    <w:bookmarkEnd w:id="310"/>
    <w:p>
      <w:pPr>
        <w:pStyle w:val="Heading3"/>
      </w:pPr>
      <w:bookmarkStart w:id="2088" w:name="_Toc1649"/>
      <w:r>
        <w:t>7236- رسالة فی منافیات الحج‏</w:t>
      </w:r>
      <w:bookmarkEnd w:id="2088"/>
    </w:p>
    <w:p>
      <w:pPr>
        <w:pStyle w:val="BookText"/>
      </w:pPr>
      <w:r>
        <w:rPr>
          <w:rFonts w:ascii="IRNazanin" w:hAnsi="IRNazanin" w:eastAsia="IRNazanin" w:cs="IRNazanin"/>
          <w:lang w:bidi="fa-IR"/>
          <w:color w:val="111111"/>
          <w:sz w:val="28"/>
          <w:szCs w:val="28"/>
          <w:rtl/>
        </w:rPr>
        <w:t xml:space="preserve">للشیخ جمال الدین أبی العباس أحمد بن محمد بن فهد الحلی، المتوفی سنة 841. و ذکر أیضا باسم منافیات نیة الحج.</w:t>
      </w:r>
    </w:p>
    <w:p>
      <w:pPr>
        <w:pStyle w:val="Heading3"/>
      </w:pPr>
      <w:bookmarkStart w:id="2089" w:name="_Toc1650"/>
      <w:r>
        <w:t>7237- مناقب‏</w:t>
      </w:r>
      <w:bookmarkEnd w:id="2089"/>
    </w:p>
    <w:p>
      <w:pPr>
        <w:pStyle w:val="BookText"/>
      </w:pPr>
      <w:r>
        <w:rPr>
          <w:rFonts w:ascii="IRNazanin" w:hAnsi="IRNazanin" w:eastAsia="IRNazanin" w:cs="IRNazanin"/>
          <w:lang w:bidi="fa-IR"/>
          <w:color w:val="111111"/>
          <w:sz w:val="28"/>
          <w:szCs w:val="28"/>
          <w:rtl/>
        </w:rPr>
        <w:t xml:space="preserve">فارسی، للشیخ ضیاء الدین أبی بکر الحاتمی، مرتب علی ستة أبواب: 1- .... 2- مقامات شیخنا و کراماته و حکایاته و صفاته، 3- الوظائف و الواردات و الدعوات و الکلمات التی روی عنه، 4- کلمات الشیخ من المنظوم و المنثور، 5- ... 6- فی مرض الشیخ و وصایاه و وفاته و دفنه و کراماته من بعد، و النسخة فی (أونیورسیتة 800 فارسی) کتبها محمد البخارائی الپنجهیری فی ع 1/ 725 فی 192 ورق، و هی مخرومة الأول و لیس فیها الباب الأول کما إنا لم نر الباب الخامس فیه.</w:t>
      </w:r>
    </w:p>
    <w:p>
      <w:pPr>
        <w:pStyle w:val="Heading3"/>
      </w:pPr>
      <w:bookmarkStart w:id="2090" w:name="_Toc1651"/>
      <w:r>
        <w:t>7238- کتاب المناقب‏</w:t>
      </w:r>
      <w:bookmarkEnd w:id="2090"/>
    </w:p>
    <w:p>
      <w:pPr>
        <w:pStyle w:val="BookText"/>
      </w:pPr>
      <w:r>
        <w:rPr>
          <w:rFonts w:ascii="IRNazanin" w:hAnsi="IRNazanin" w:eastAsia="IRNazanin" w:cs="IRNazanin"/>
          <w:lang w:bidi="fa-IR"/>
          <w:color w:val="111111"/>
          <w:sz w:val="28"/>
          <w:szCs w:val="28"/>
          <w:rtl/>
        </w:rPr>
        <w:t xml:space="preserve">لأبی إسحاق العدل الطبری، نقل عنه حدیث حبابة الوالبیة فی مدینة المعاجز المطبوع فی (ص 301) و لعله أحمد بن إبراهیم الطبری الذی یروی عنه أبو جعفر محمد بن جریر الطبری العامی.</w:t>
      </w:r>
    </w:p>
    <w:p>
      <w:pPr>
        <w:pStyle w:val="Heading3"/>
      </w:pPr>
      <w:bookmarkStart w:id="2091" w:name="_Toc1652"/>
      <w:r>
        <w:t>7239- کتاب المناقب‏</w:t>
      </w:r>
      <w:bookmarkEnd w:id="2091"/>
    </w:p>
    <w:p>
      <w:pPr>
        <w:pStyle w:val="BookText"/>
      </w:pPr>
      <w:r>
        <w:rPr>
          <w:rFonts w:ascii="IRNazanin" w:hAnsi="IRNazanin" w:eastAsia="IRNazanin" w:cs="IRNazanin"/>
          <w:lang w:bidi="fa-IR"/>
          <w:color w:val="111111"/>
          <w:sz w:val="28"/>
          <w:szCs w:val="28"/>
          <w:rtl/>
        </w:rPr>
        <w:t xml:space="preserve">الفارسی، لأحمد بن الحسین.</w:t>
      </w:r>
    </w:p>
    <w:p>
      <w:pPr>
        <w:pStyle w:val="Heading3"/>
      </w:pPr>
      <w:bookmarkStart w:id="2092" w:name="_Toc1653"/>
      <w:r>
        <w:t>7240- کتاب المناقب‏</w:t>
      </w:r>
      <w:bookmarkEnd w:id="2092"/>
    </w:p>
    <w:p>
      <w:pPr>
        <w:pStyle w:val="BookText"/>
      </w:pPr>
      <w:r>
        <w:rPr>
          <w:rFonts w:ascii="IRNazanin" w:hAnsi="IRNazanin" w:eastAsia="IRNazanin" w:cs="IRNazanin"/>
          <w:lang w:bidi="fa-IR"/>
          <w:color w:val="111111"/>
          <w:sz w:val="28"/>
          <w:szCs w:val="28"/>
          <w:rtl/>
        </w:rPr>
        <w:t xml:space="preserve">لأحمد بن محمد بن الحسین بن الحسن بن دؤل القمی، المتوفی سنة خمسین و ثلاثمائة (350) ذکره النجاشی.</w:t>
      </w:r>
    </w:p>
    <w:p>
      <w:pPr>
        <w:pStyle w:val="Heading3"/>
      </w:pPr>
      <w:bookmarkStart w:id="2093" w:name="_Toc1654"/>
      <w:r>
        <w:t>7241- کتاب المناقب‏</w:t>
      </w:r>
      <w:bookmarkEnd w:id="2093"/>
    </w:p>
    <w:p>
      <w:pPr>
        <w:pStyle w:val="BookText"/>
      </w:pPr>
      <w:r>
        <w:rPr>
          <w:rFonts w:ascii="IRNazanin" w:hAnsi="IRNazanin" w:eastAsia="IRNazanin" w:cs="IRNazanin"/>
          <w:lang w:bidi="fa-IR"/>
          <w:color w:val="111111"/>
          <w:sz w:val="28"/>
          <w:szCs w:val="28"/>
          <w:rtl/>
        </w:rPr>
        <w:t xml:space="preserve">للشیخ إسماعیل بن زیدان العاملی، ینقل عنه المولی نجف علی الزنوزی التبریزی فی کتابه جواهر الاخبار بعض معجزات الأمیر علیه السلام .</w:t>
      </w:r>
    </w:p>
    <w:p>
      <w:pPr>
        <w:pStyle w:val="Heading3"/>
      </w:pPr>
      <w:bookmarkStart w:id="2094" w:name="_Toc1655"/>
      <w:r>
        <w:t>7242- کتاب المناقب‏</w:t>
      </w:r>
      <w:bookmarkEnd w:id="2094"/>
    </w:p>
    <w:p>
      <w:pPr>
        <w:pStyle w:val="BookText"/>
      </w:pPr>
      <w:r>
        <w:rPr>
          <w:rFonts w:ascii="IRNazanin" w:hAnsi="IRNazanin" w:eastAsia="IRNazanin" w:cs="IRNazanin"/>
          <w:lang w:bidi="fa-IR"/>
          <w:color w:val="111111"/>
          <w:sz w:val="28"/>
          <w:szCs w:val="28"/>
          <w:rtl/>
        </w:rPr>
        <w:t xml:space="preserve">لأبی محمد بکر بن أحمد بن إبراهیم بن زیاد بن موسی بن مالک بن یزید الأشج الصحابی، و هو یروی عن أبی جعفر الثانی علیه السلام  ذکره النجاشی.</w:t>
      </w:r>
    </w:p>
    <w:p>
      <w:pPr>
        <w:pStyle w:val="Heading3"/>
      </w:pPr>
      <w:bookmarkStart w:id="2095" w:name="_Toc1656"/>
      <w:r>
        <w:t>7243- کتاب المناقب‏</w:t>
      </w:r>
      <w:bookmarkEnd w:id="2095"/>
    </w:p>
    <w:p>
      <w:pPr>
        <w:pStyle w:val="BookText"/>
      </w:pPr>
      <w:r>
        <w:rPr>
          <w:rFonts w:ascii="IRNazanin" w:hAnsi="IRNazanin" w:eastAsia="IRNazanin" w:cs="IRNazanin"/>
          <w:lang w:bidi="fa-IR"/>
          <w:color w:val="111111"/>
          <w:sz w:val="28"/>
          <w:szCs w:val="28"/>
          <w:rtl/>
        </w:rPr>
        <w:t xml:space="preserve">لأبی عبد الله جعفر بن أحمد بن یوسف الأزدی یروی عنه بعض مشایخ النجاشی بواسطة واحدة.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311" w:name="pg11374_165452"/>
    <w:bookmarkEnd w:id="311"/>
    <w:p>
      <w:pPr>
        <w:pStyle w:val="Heading3"/>
      </w:pPr>
      <w:bookmarkStart w:id="2096" w:name="_Toc1657"/>
      <w:r>
        <w:t>7244- مناقب‏</w:t>
      </w:r>
      <w:bookmarkEnd w:id="2096"/>
    </w:p>
    <w:p>
      <w:pPr>
        <w:pStyle w:val="BookText"/>
      </w:pPr>
      <w:r>
        <w:rPr>
          <w:rFonts w:ascii="IRNazanin" w:hAnsi="IRNazanin" w:eastAsia="IRNazanin" w:cs="IRNazanin"/>
          <w:lang w:bidi="fa-IR"/>
          <w:color w:val="111111"/>
          <w:sz w:val="28"/>
          <w:szCs w:val="28"/>
          <w:rtl/>
        </w:rPr>
        <w:t xml:space="preserve">لحامد الکرمانی، المذکور فی (9: 228). فارسی عرفانی، طبع باهتمام بدیع الزمان فروزانفر فی 1247 ش فی 64+ 316 ص.</w:t>
      </w:r>
    </w:p>
    <w:p>
      <w:pPr>
        <w:pStyle w:val="Heading3"/>
      </w:pPr>
      <w:bookmarkStart w:id="2097" w:name="_Toc1658"/>
      <w:r>
        <w:t>7245- کتاب المناقب‏</w:t>
      </w:r>
      <w:bookmarkEnd w:id="2097"/>
    </w:p>
    <w:p>
      <w:pPr>
        <w:pStyle w:val="BookText"/>
      </w:pPr>
      <w:r>
        <w:rPr>
          <w:rFonts w:ascii="IRNazanin" w:hAnsi="IRNazanin" w:eastAsia="IRNazanin" w:cs="IRNazanin"/>
          <w:lang w:bidi="fa-IR"/>
          <w:color w:val="111111"/>
          <w:sz w:val="28"/>
          <w:szCs w:val="28"/>
          <w:rtl/>
        </w:rPr>
        <w:t xml:space="preserve">من طرق الجمهور، لسید مشایخنا أبی محمد الحسن بن السید هادی آل صدر الدین، و هو غیر کتابه فی مناقب آل الرسول  صلی الله علیه و آله  الذی سماه ب الحقائق کما مر.</w:t>
      </w:r>
    </w:p>
    <w:p>
      <w:pPr>
        <w:pStyle w:val="Heading3"/>
      </w:pPr>
      <w:bookmarkStart w:id="2098" w:name="_Toc1659"/>
      <w:r>
        <w:t>7246- کتاب المناقب‏</w:t>
      </w:r>
      <w:bookmarkEnd w:id="2098"/>
    </w:p>
    <w:p>
      <w:pPr>
        <w:pStyle w:val="BookText"/>
      </w:pPr>
      <w:r>
        <w:rPr>
          <w:rFonts w:ascii="IRNazanin" w:hAnsi="IRNazanin" w:eastAsia="IRNazanin" w:cs="IRNazanin"/>
          <w:lang w:bidi="fa-IR"/>
          <w:color w:val="111111"/>
          <w:sz w:val="28"/>
          <w:szCs w:val="28"/>
          <w:rtl/>
        </w:rPr>
        <w:t xml:space="preserve">للحسین بن سعید بن حماد بن مهران الأهوازی الذی شارکه أخاه الحسن فی کتبه الثلاثین، و مر أن لهما المثالب أیضا.</w:t>
      </w:r>
    </w:p>
    <w:p>
      <w:pPr>
        <w:pStyle w:val="Heading3"/>
      </w:pPr>
      <w:bookmarkStart w:id="2099" w:name="_Toc1660"/>
      <w:r>
        <w:t>7247- کتاب المناقب‏</w:t>
      </w:r>
      <w:bookmarkEnd w:id="2099"/>
    </w:p>
    <w:p>
      <w:pPr>
        <w:pStyle w:val="BookText"/>
      </w:pPr>
      <w:r>
        <w:rPr>
          <w:rFonts w:ascii="IRNazanin" w:hAnsi="IRNazanin" w:eastAsia="IRNazanin" w:cs="IRNazanin"/>
          <w:lang w:bidi="fa-IR"/>
          <w:color w:val="111111"/>
          <w:sz w:val="28"/>
          <w:szCs w:val="28"/>
          <w:rtl/>
        </w:rPr>
        <w:t xml:space="preserve">للحسین بن عبد الوهاب، ینقل عنه السید محمد ابن أمیر الحاج فی شرح الشافیة الذی ألفه سنة 1183.</w:t>
      </w:r>
    </w:p>
    <w:p>
      <w:pPr>
        <w:pStyle w:val="Heading3"/>
      </w:pPr>
      <w:bookmarkStart w:id="2100" w:name="_Toc1661"/>
      <w:r>
        <w:t>7248- کتاب المناقب‏</w:t>
      </w:r>
      <w:bookmarkEnd w:id="2100"/>
    </w:p>
    <w:p>
      <w:pPr>
        <w:pStyle w:val="BookText"/>
      </w:pPr>
      <w:r>
        <w:rPr>
          <w:rFonts w:ascii="IRNazanin" w:hAnsi="IRNazanin" w:eastAsia="IRNazanin" w:cs="IRNazanin"/>
          <w:lang w:bidi="fa-IR"/>
          <w:color w:val="111111"/>
          <w:sz w:val="28"/>
          <w:szCs w:val="28"/>
          <w:rtl/>
        </w:rPr>
        <w:t xml:space="preserve">للسید الأمیر رضا الحسینی القزوینی، الجد الأعلی للحاج سید تقی، موجود بقزوین عند أحفاده” المؤلف”.</w:t>
      </w:r>
    </w:p>
    <w:p>
      <w:pPr>
        <w:pStyle w:val="Heading3"/>
      </w:pPr>
      <w:bookmarkStart w:id="2101" w:name="_Toc1662"/>
      <w:r>
        <w:t>7249- کتاب المناقب‏</w:t>
      </w:r>
      <w:bookmarkEnd w:id="2101"/>
    </w:p>
    <w:p>
      <w:pPr>
        <w:pStyle w:val="BookText"/>
      </w:pPr>
      <w:r>
        <w:rPr>
          <w:rFonts w:ascii="IRNazanin" w:hAnsi="IRNazanin" w:eastAsia="IRNazanin" w:cs="IRNazanin"/>
          <w:lang w:bidi="fa-IR"/>
          <w:color w:val="111111"/>
          <w:sz w:val="28"/>
          <w:szCs w:val="28"/>
          <w:rtl/>
        </w:rPr>
        <w:t xml:space="preserve">لشاذان بن جبرئیل ابن إسماعیل بن أبی طالب القمی، نزیل المدینة، و عبر عنه فی أمل الآمل ب کتاب الفضائل کما مر و هو مطبوع بإیران مرة سنة 1294 و مرة سنة 1304.</w:t>
      </w:r>
    </w:p>
    <w:p>
      <w:pPr>
        <w:pStyle w:val="Heading3"/>
      </w:pPr>
      <w:bookmarkStart w:id="2102" w:name="_Toc1663"/>
      <w:r>
        <w:t>7250- کتاب المناقب‏</w:t>
      </w:r>
      <w:bookmarkEnd w:id="2102"/>
    </w:p>
    <w:p>
      <w:pPr>
        <w:pStyle w:val="BookText"/>
      </w:pPr>
      <w:r>
        <w:rPr>
          <w:rFonts w:ascii="IRNazanin" w:hAnsi="IRNazanin" w:eastAsia="IRNazanin" w:cs="IRNazanin"/>
          <w:lang w:bidi="fa-IR"/>
          <w:color w:val="111111"/>
          <w:sz w:val="28"/>
          <w:szCs w:val="28"/>
          <w:rtl/>
        </w:rPr>
        <w:t xml:space="preserve">لعبد الله بن أبی خالد، لا یعرف بغیر هذا، کما ذکره النجاشی.</w:t>
      </w:r>
    </w:p>
    <w:p>
      <w:pPr>
        <w:pStyle w:val="Heading3"/>
      </w:pPr>
      <w:bookmarkStart w:id="2103" w:name="_Toc1664"/>
      <w:r>
        <w:t>7251- کتاب المناقب‏</w:t>
      </w:r>
      <w:bookmarkEnd w:id="2103"/>
    </w:p>
    <w:p>
      <w:pPr>
        <w:pStyle w:val="BookText"/>
      </w:pPr>
      <w:r>
        <w:rPr>
          <w:rFonts w:ascii="IRNazanin" w:hAnsi="IRNazanin" w:eastAsia="IRNazanin" w:cs="IRNazanin"/>
          <w:lang w:bidi="fa-IR"/>
          <w:color w:val="111111"/>
          <w:sz w:val="28"/>
          <w:szCs w:val="28"/>
          <w:rtl/>
        </w:rPr>
        <w:t xml:space="preserve">لأبی الحسن علی بن إبراهیم بن هاشم القمی، المفسر المحدث، من مشایخ ثقة الإسلام الکلینی الکثیر النقل عنه فی الکافی.</w:t>
      </w:r>
    </w:p>
    <w:p>
      <w:pPr>
        <w:pStyle w:val="Heading3"/>
      </w:pPr>
      <w:bookmarkStart w:id="2104" w:name="_Toc1665"/>
      <w:r>
        <w:t>7252- کتاب المناقب‏</w:t>
      </w:r>
      <w:bookmarkEnd w:id="2104"/>
    </w:p>
    <w:p>
      <w:pPr>
        <w:pStyle w:val="BookText"/>
      </w:pPr>
      <w:r>
        <w:rPr>
          <w:rFonts w:ascii="IRNazanin" w:hAnsi="IRNazanin" w:eastAsia="IRNazanin" w:cs="IRNazanin"/>
          <w:lang w:bidi="fa-IR"/>
          <w:color w:val="111111"/>
          <w:sz w:val="28"/>
          <w:szCs w:val="28"/>
          <w:rtl/>
        </w:rPr>
        <w:t xml:space="preserve">لأبی الحسن علی بن الحسن بن محمد الطائی الحرمی الطاطری، ذکره النجاشی‏</w:t>
      </w:r>
    </w:p>
    <w:p>
      <w:pPr>
        <w:pStyle w:val="Heading3"/>
      </w:pPr>
      <w:bookmarkStart w:id="2105" w:name="_Toc1666"/>
      <w:r>
        <w:t>7253- کتاب المناقب‏</w:t>
      </w:r>
      <w:bookmarkEnd w:id="2105"/>
    </w:p>
    <w:p>
      <w:pPr>
        <w:pStyle w:val="BookText"/>
      </w:pPr>
      <w:r>
        <w:rPr>
          <w:rFonts w:ascii="IRNazanin" w:hAnsi="IRNazanin" w:eastAsia="IRNazanin" w:cs="IRNazanin"/>
          <w:lang w:bidi="fa-IR"/>
          <w:color w:val="111111"/>
          <w:sz w:val="28"/>
          <w:szCs w:val="28"/>
          <w:rtl/>
        </w:rPr>
        <w:t xml:space="preserve">للإمام موفق الدین أبی المؤید محمد بن أحمد المکی الخوارزمی، المتوفی سنة 568، تلمیذ جار الله أبی القاسم محمود بن عمر الزمخشری المتوفی سنة 538 مطبوع متداول یروی حدیثه الأول عن النقیب أبی الفضل محمد بن علی بن محمد بن المطهر بن المرتضی الحسینی من مشایخ الشیخ‏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312" w:name="pg11374_165453"/>
    <w:bookmarkEnd w:id="312"/>
    <w:p>
      <w:pPr>
        <w:pStyle w:val="BookText"/>
      </w:pPr>
      <w:r>
        <w:rPr>
          <w:rFonts w:ascii="IRNazanin" w:hAnsi="IRNazanin" w:eastAsia="IRNazanin" w:cs="IRNazanin"/>
          <w:lang w:bidi="fa-IR"/>
          <w:color w:val="111111"/>
          <w:sz w:val="28"/>
          <w:szCs w:val="28"/>
          <w:rtl/>
        </w:rPr>
        <w:t xml:space="preserve">منتجب الدین بن بابویه و قد کتب هو الفهرس لأبی القاسم یحیی ابن النقیب أبی الفضل المذکور، و یروی فی المناقب أیضا عن أبی منصور شهردار بن شیرویه ابن شهردار الدیلمی المتوفی سنة 558، و عن فخر خوارزم أبی القاسم محمود بن عمر الزمخشری سنة 538، و عن أبی الحسن علی بن أحمد العاصمی، و عن برهان الدین أبی الحسن علی بن الحسین الغزنوی فی داره ببغداد فی سلخ (ع 1 سنة 544)، و أورده القمی فی الکنی و الألقاب بعنوان أخطب خوارزم و نقل ما فی آخر مناقبه من مدیح علی علیه السلام  بقوله:</w:t>
      </w:r>
    </w:p>
    <w:p>
      <w:pPr>
        <w:pStyle w:val="BookText"/>
      </w:pPr>
      <w:r>
        <w:rPr>
          <w:rFonts w:ascii="IRNazanin" w:hAnsi="IRNazanin" w:eastAsia="IRNazanin" w:cs="IRNazanin"/>
          <w:lang w:bidi="fa-IR"/>
          <w:color w:val="111111"/>
          <w:sz w:val="28"/>
          <w:szCs w:val="28"/>
          <w:rtl/>
        </w:rPr>
        <w:t xml:space="preserve">إن النبی مدینة لعلومه‏</w:t>
      </w:r>
    </w:p>
    <w:p>
      <w:pPr>
        <w:pStyle w:val="BookText"/>
      </w:pPr>
      <w:r>
        <w:rPr>
          <w:rFonts w:ascii="IRNazanin" w:hAnsi="IRNazanin" w:eastAsia="IRNazanin" w:cs="IRNazanin"/>
          <w:lang w:bidi="fa-IR"/>
          <w:color w:val="111111"/>
          <w:sz w:val="28"/>
          <w:szCs w:val="28"/>
          <w:rtl/>
        </w:rPr>
        <w:t xml:space="preserve">و علی الهادی لها کالباب‏</w:t>
      </w:r>
    </w:p>
    <w:p>
      <w:pPr>
        <w:pStyle w:val="BookText"/>
      </w:pPr>
      <w:r>
        <w:rPr>
          <w:rFonts w:ascii="IRNazanin" w:hAnsi="IRNazanin" w:eastAsia="IRNazanin" w:cs="IRNazanin"/>
          <w:lang w:bidi="fa-IR"/>
          <w:color w:val="111111"/>
          <w:sz w:val="28"/>
          <w:szCs w:val="28"/>
          <w:rtl/>
        </w:rPr>
        <w:t xml:space="preserve">لو لا علی ما اهتدی فی مشکل‏</w:t>
      </w:r>
    </w:p>
    <w:p>
      <w:pPr>
        <w:pStyle w:val="BookText"/>
      </w:pPr>
      <w:r>
        <w:rPr>
          <w:rFonts w:ascii="IRNazanin" w:hAnsi="IRNazanin" w:eastAsia="IRNazanin" w:cs="IRNazanin"/>
          <w:lang w:bidi="fa-IR"/>
          <w:color w:val="111111"/>
          <w:sz w:val="28"/>
          <w:szCs w:val="28"/>
          <w:rtl/>
        </w:rPr>
        <w:t xml:space="preserve">عمر الإصابة و الهدی لصواب‏</w:t>
      </w:r>
    </w:p>
    <w:p>
      <w:pPr>
        <w:pStyle w:val="BookText"/>
      </w:pPr>
      <w:r>
        <w:rPr>
          <w:rFonts w:ascii="IRNazanin" w:hAnsi="IRNazanin" w:eastAsia="IRNazanin" w:cs="IRNazanin"/>
          <w:lang w:bidi="fa-IR"/>
          <w:color w:val="111111"/>
          <w:sz w:val="28"/>
          <w:szCs w:val="28"/>
          <w:rtl/>
        </w:rPr>
        <w:t xml:space="preserve">بالجملة لا شبهة فی أنه یفضل علیا علی غیره من الصحابة، و عده فی رسالة مشایخ الشیعة منهم و لعله بمجرد تألیفه هذا استظهر تشیعه و الا فهو من أعاظم العامة و له فی مناقب أبی حنیفة کتابا فی أربعین بابا، کما أن لشیخه الزمخشری أیضا شقائق النعمان فی مناقب أبی حنیفة نعمان‏</w:t>
      </w:r>
    </w:p>
    <w:p>
      <w:pPr>
        <w:pStyle w:val="Heading3"/>
      </w:pPr>
      <w:bookmarkStart w:id="2106" w:name="_Toc1667"/>
      <w:r>
        <w:t>7254- کتاب المناقب‏</w:t>
      </w:r>
      <w:bookmarkEnd w:id="2106"/>
    </w:p>
    <w:p>
      <w:pPr>
        <w:pStyle w:val="BookText"/>
      </w:pPr>
      <w:r>
        <w:rPr>
          <w:rFonts w:ascii="IRNazanin" w:hAnsi="IRNazanin" w:eastAsia="IRNazanin" w:cs="IRNazanin"/>
          <w:lang w:bidi="fa-IR"/>
          <w:color w:val="111111"/>
          <w:sz w:val="28"/>
          <w:szCs w:val="28"/>
          <w:rtl/>
        </w:rPr>
        <w:t xml:space="preserve">لأبی الحسن محمد بن أحمد بن علی بن الحسن ابن شاذان القمی، شیخ الکراجکی، و هو غیر مائة منقبة لأمیر المؤمنین و یسمی ب إیضاح دفائن النواصب و یعرف ب الفضائل و مر فی (2: 494) کان عند الحاج مولی باقر، و ینقل عنه فی الدمعة الساکبة بعنوان المناقب و یوجد عند الشیخ أحمد البیان بأصفهان، کما ذکره فی خلد برین: 59 و لعله اشتری نسخه الحاج میرزا یحیی، و ینقل عنه فی البحار و قد طبع بإیران المائة منقبة</w:t>
      </w:r>
    </w:p>
    <w:p>
      <w:pPr>
        <w:pStyle w:val="Heading3"/>
      </w:pPr>
      <w:bookmarkStart w:id="2107" w:name="_Toc1668"/>
      <w:r>
        <w:t>7255- کتاب المناقب‏</w:t>
      </w:r>
      <w:bookmarkEnd w:id="2107"/>
    </w:p>
    <w:p>
      <w:pPr>
        <w:pStyle w:val="BookText"/>
      </w:pPr>
      <w:r>
        <w:rPr>
          <w:rFonts w:ascii="IRNazanin" w:hAnsi="IRNazanin" w:eastAsia="IRNazanin" w:cs="IRNazanin"/>
          <w:lang w:bidi="fa-IR"/>
          <w:color w:val="111111"/>
          <w:sz w:val="28"/>
          <w:szCs w:val="28"/>
          <w:rtl/>
        </w:rPr>
        <w:t xml:space="preserve">لأبی جعفر محمد بن أورمة القمی، ذکره النجاشی‏</w:t>
      </w:r>
    </w:p>
    <w:p>
      <w:pPr>
        <w:pStyle w:val="Heading3"/>
      </w:pPr>
      <w:bookmarkStart w:id="2108" w:name="_Toc1669"/>
      <w:r>
        <w:t>7256- کتاب المناقب‏</w:t>
      </w:r>
      <w:bookmarkEnd w:id="2108"/>
    </w:p>
    <w:p>
      <w:pPr>
        <w:pStyle w:val="BookText"/>
      </w:pPr>
      <w:r>
        <w:rPr>
          <w:rFonts w:ascii="IRNazanin" w:hAnsi="IRNazanin" w:eastAsia="IRNazanin" w:cs="IRNazanin"/>
          <w:lang w:bidi="fa-IR"/>
          <w:color w:val="111111"/>
          <w:sz w:val="28"/>
          <w:szCs w:val="28"/>
          <w:rtl/>
        </w:rPr>
        <w:t xml:space="preserve">لأبی جعفر محمد بن الحسن بن فروخ الصفار القمی، المتوفی بها سنة تسعین و مائتین 290، ذکره النجاشی‏</w:t>
      </w:r>
    </w:p>
    <w:p>
      <w:pPr>
        <w:pStyle w:val="Heading3"/>
      </w:pPr>
      <w:bookmarkStart w:id="2109" w:name="_Toc1670"/>
      <w:r>
        <w:t>7257- کتاب المناقب‏</w:t>
      </w:r>
      <w:bookmarkEnd w:id="2109"/>
    </w:p>
    <w:p>
      <w:pPr>
        <w:pStyle w:val="BookText"/>
      </w:pPr>
      <w:r>
        <w:rPr>
          <w:rFonts w:ascii="IRNazanin" w:hAnsi="IRNazanin" w:eastAsia="IRNazanin" w:cs="IRNazanin"/>
          <w:lang w:bidi="fa-IR"/>
          <w:color w:val="111111"/>
          <w:sz w:val="28"/>
          <w:szCs w:val="28"/>
          <w:rtl/>
        </w:rPr>
        <w:t xml:space="preserve">لأبی عمرو الزاهد محمد بن عبد الواحد المطرز الأبیوردی المعبر عنه بغلام ثعلب، و صاحب تغلب المتوفی سنة خمس و أربعین‏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13" w:name="pg11374_165454"/>
    <w:bookmarkEnd w:id="313"/>
    <w:p>
      <w:pPr>
        <w:pStyle w:val="BookText"/>
      </w:pPr>
      <w:r>
        <w:rPr>
          <w:rFonts w:ascii="IRNazanin" w:hAnsi="IRNazanin" w:eastAsia="IRNazanin" w:cs="IRNazanin"/>
          <w:lang w:bidi="fa-IR"/>
          <w:color w:val="111111"/>
          <w:sz w:val="28"/>
          <w:szCs w:val="28"/>
          <w:rtl/>
        </w:rPr>
        <w:t xml:space="preserve">و ثلاثمائة 345، و أخرج السید علی بن طاوس فی سعد السعود کثیرا من أخباره و صرح فی إجازاته أیضا بأن له اختصار کتاب أبی عمرو الزاهد و یروی السید حسین بن مساعد الحسینی فی کتابه تحفه الأبرار عن کتاب مناقب أبی عمرو الزاهد و مر کتابه الشوری و إنه أملی من حفظه 30000 ورقة، کما حکی عن التنوخی‏</w:t>
      </w:r>
    </w:p>
    <w:p>
      <w:pPr>
        <w:pStyle w:val="Heading3"/>
      </w:pPr>
      <w:bookmarkStart w:id="2110" w:name="_Toc1671"/>
      <w:r>
        <w:t>7258- کتاب المناقب‏</w:t>
      </w:r>
      <w:bookmarkEnd w:id="2110"/>
    </w:p>
    <w:p>
      <w:pPr>
        <w:pStyle w:val="BookText"/>
      </w:pPr>
      <w:r>
        <w:rPr>
          <w:rFonts w:ascii="IRNazanin" w:hAnsi="IRNazanin" w:eastAsia="IRNazanin" w:cs="IRNazanin"/>
          <w:lang w:bidi="fa-IR"/>
          <w:color w:val="111111"/>
          <w:sz w:val="28"/>
          <w:szCs w:val="28"/>
          <w:rtl/>
        </w:rPr>
        <w:t xml:space="preserve">للسید محمد بن علی بن الحسین العلوی، یروی فیه عن الشیخ أبی محمد الحسن بن محمد الدوریستی فی سنة 478، و عن الشیخ أبی الحسن محمد بن أحمد بن شاذان القمی الذی هو من مشایخ النجاشی، کذا ذکره فی الریاض و نسخه هذا المناقب موجودة فی تبریز عند الفاضل الشیخ محسن آقا ابن المیرزا عباس علی الکوچه‏باغی، أوله ما یرویه عن شیخه أبی محمد الحسن الدوریستی‏</w:t>
      </w:r>
    </w:p>
    <w:p>
      <w:pPr>
        <w:pStyle w:val="Heading3"/>
      </w:pPr>
      <w:bookmarkStart w:id="2111" w:name="_Toc1672"/>
      <w:r>
        <w:t>7259- کتاب المناقب‏</w:t>
      </w:r>
      <w:bookmarkEnd w:id="2111"/>
    </w:p>
    <w:p>
      <w:pPr>
        <w:pStyle w:val="BookText"/>
      </w:pPr>
      <w:r>
        <w:rPr>
          <w:rFonts w:ascii="IRNazanin" w:hAnsi="IRNazanin" w:eastAsia="IRNazanin" w:cs="IRNazanin"/>
          <w:lang w:bidi="fa-IR"/>
          <w:color w:val="111111"/>
          <w:sz w:val="28"/>
          <w:szCs w:val="28"/>
          <w:rtl/>
        </w:rPr>
        <w:t xml:space="preserve">للشیخ المفید أبی عبد الله محمد بن محمد بن النعمان الحارثی، المتوفی سنة 413، نسبه إلیه صاحب کتاب المناقب الفاخرة علی ما حکی عنه السید هاشم التوبلی فی روضة العارفین حکایة دیک الجن، الشاعر المشهور مع الرشید، و کذا حکی عنه حکایة دیک فی عقد اللآل مصرحا بأن المناقب الفاخرة للسید الشریف الرضی، و إنه نقل عن کتاب المناقب و المثالب تصنیف الشیخ المفید هذه الحکایة</w:t>
      </w:r>
    </w:p>
    <w:p>
      <w:pPr>
        <w:pStyle w:val="Heading3"/>
      </w:pPr>
      <w:bookmarkStart w:id="2112" w:name="_Toc1673"/>
      <w:r>
        <w:t>7260- کتاب المناقب‏</w:t>
      </w:r>
      <w:bookmarkEnd w:id="2112"/>
    </w:p>
    <w:p>
      <w:pPr>
        <w:pStyle w:val="BookText"/>
      </w:pPr>
      <w:r>
        <w:rPr>
          <w:rFonts w:ascii="IRNazanin" w:hAnsi="IRNazanin" w:eastAsia="IRNazanin" w:cs="IRNazanin"/>
          <w:lang w:bidi="fa-IR"/>
          <w:color w:val="111111"/>
          <w:sz w:val="28"/>
          <w:szCs w:val="28"/>
          <w:rtl/>
        </w:rPr>
        <w:t xml:space="preserve">لمیر محمد مؤمن الملقب ب (عرشی) الکرمانی بن میر عبد الله مشکین قلم- لحسن خطه الملقب بوصفی الکرمانی، المولود فی دهلی حدود 1000، و المتوفی سنة 1063، ابن میر مظفر من أحفاد برهان الدین خلیل الله بن شاه نور الدین نعمة الله ولی الماهانی الکرمانی، و هو والد السید هاشم شاه المنسوب إلیه السادة الهاشم شاهیة بالهند و الملقب بشاه جهانگیر بن محمد مؤمن العرشی و الشهید سنة 1150، و له مظهر الأنوار کما مر</w:t>
      </w:r>
    </w:p>
    <w:p>
      <w:pPr>
        <w:pStyle w:val="Heading3"/>
      </w:pPr>
      <w:bookmarkStart w:id="2113" w:name="_Toc1674"/>
      <w:r>
        <w:t>المناقب‏</w:t>
      </w:r>
      <w:bookmarkEnd w:id="2113"/>
    </w:p>
    <w:p>
      <w:pPr>
        <w:pStyle w:val="BookText"/>
      </w:pPr>
      <w:r>
        <w:rPr>
          <w:rFonts w:ascii="IRNazanin" w:hAnsi="IRNazanin" w:eastAsia="IRNazanin" w:cs="IRNazanin"/>
          <w:lang w:bidi="fa-IR"/>
          <w:color w:val="111111"/>
          <w:sz w:val="28"/>
          <w:szCs w:val="28"/>
          <w:rtl/>
        </w:rPr>
        <w:t xml:space="preserve">مر فی (8: 269) بعنوان دوازده إمام و فی (13: 261) بعنوان شرح منسوبا إلی محیی الدین بن العربی المذکور فی (9: 26 و 1016)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14" w:name="pg11374_165455"/>
    <w:bookmarkEnd w:id="314"/>
    <w:p>
      <w:pPr>
        <w:pStyle w:val="BookText"/>
      </w:pPr>
      <w:r>
        <w:rPr>
          <w:rFonts w:ascii="IRNazanin" w:hAnsi="IRNazanin" w:eastAsia="IRNazanin" w:cs="IRNazanin"/>
          <w:lang w:bidi="fa-IR"/>
          <w:color w:val="111111"/>
          <w:sz w:val="28"/>
          <w:szCs w:val="28"/>
          <w:rtl/>
        </w:rPr>
        <w:t xml:space="preserve">و لعله من إنشاء العیانی الخفری المذکور فی (9: 777) و شرحها السید صالح الخلخالی المذکور فی النقباء: 885 طبع الشرح فی 1322 مع مقدمه مبسوطة فی ترجمه ابن العربی فی 382 ص أوله: [سبحانک یا من أظهر عینیة المخزون المنعوت بعالم القدس‏] یوجد نسختان من الشرح، و لعلهما بقلم المؤلف و علیها تاریخ الفراغ من الکتابة أو الشرح فی یوم الخمیس إحداهما (22 و الآخر 21 ع 2/ 1306) أول النسختین فی (الإلهیات 622) کتبت بقلم النستعلیق فی 110 ورق، و الثانی فی (طهران، الملیة 879 ف) کتبت بقلم النستعلیق الشکستة فی 77 ورق‏</w:t>
      </w:r>
    </w:p>
    <w:p>
      <w:pPr>
        <w:pStyle w:val="Heading3"/>
      </w:pPr>
      <w:bookmarkStart w:id="2114" w:name="_Toc1675"/>
      <w:r>
        <w:t>7261- کتاب المناقب‏</w:t>
      </w:r>
      <w:bookmarkEnd w:id="2114"/>
    </w:p>
    <w:p>
      <w:pPr>
        <w:pStyle w:val="BookText"/>
      </w:pPr>
      <w:r>
        <w:rPr>
          <w:rFonts w:ascii="IRNazanin" w:hAnsi="IRNazanin" w:eastAsia="IRNazanin" w:cs="IRNazanin"/>
          <w:lang w:bidi="fa-IR"/>
          <w:color w:val="111111"/>
          <w:sz w:val="28"/>
          <w:szCs w:val="28"/>
          <w:rtl/>
        </w:rPr>
        <w:t xml:space="preserve">لنصر بن مزاحم المنقری العطار الکوفی، ذکره النجاشی و الشیخ.</w:t>
      </w:r>
    </w:p>
    <w:p>
      <w:pPr>
        <w:pStyle w:val="Heading3"/>
      </w:pPr>
      <w:bookmarkStart w:id="2115" w:name="_Toc1676"/>
      <w:r>
        <w:t>7262- کتاب المناقب‏</w:t>
      </w:r>
      <w:bookmarkEnd w:id="2115"/>
    </w:p>
    <w:p>
      <w:pPr>
        <w:pStyle w:val="BookText"/>
      </w:pPr>
      <w:r>
        <w:rPr>
          <w:rFonts w:ascii="IRNazanin" w:hAnsi="IRNazanin" w:eastAsia="IRNazanin" w:cs="IRNazanin"/>
          <w:lang w:bidi="fa-IR"/>
          <w:color w:val="111111"/>
          <w:sz w:val="28"/>
          <w:szCs w:val="28"/>
          <w:rtl/>
        </w:rPr>
        <w:t xml:space="preserve">للشیخ أبی الحسین یحیی بن الحسن بن الحسین ابن علی بن محمد بن البطریق، صاحب العمدة الذی مر فی العین، و مر أیضا المستدرک المختار الذی هو مستدرک ل العمدة و المناقب هذا غیرهما و هو مطبوع أیضا ک العمدة و فی کشف الحجب أنه توفی فی شعبان سنة ست و ستمائة 606.</w:t>
      </w:r>
    </w:p>
    <w:p>
      <w:pPr>
        <w:pStyle w:val="Heading3"/>
      </w:pPr>
      <w:bookmarkStart w:id="2116" w:name="_Toc1677"/>
      <w:r>
        <w:t>7263- المناقب‏</w:t>
      </w:r>
      <w:bookmarkEnd w:id="2116"/>
    </w:p>
    <w:p>
      <w:pPr>
        <w:pStyle w:val="BookText"/>
      </w:pPr>
      <w:r>
        <w:rPr>
          <w:rFonts w:ascii="IRNazanin" w:hAnsi="IRNazanin" w:eastAsia="IRNazanin" w:cs="IRNazanin"/>
          <w:lang w:bidi="fa-IR"/>
          <w:color w:val="111111"/>
          <w:sz w:val="28"/>
          <w:szCs w:val="28"/>
          <w:rtl/>
        </w:rPr>
        <w:t xml:space="preserve">الفارسی، مرتب علی مقدمه و اثنا عشر بابا و فی کل باب عدة من الحجج و المناقب، بعنوان: حجة و منقبة، نسخه عتیقة عند السید هاشم بحر العلوم.</w:t>
      </w:r>
    </w:p>
    <w:p>
      <w:pPr>
        <w:pStyle w:val="Heading3"/>
      </w:pPr>
      <w:bookmarkStart w:id="2117" w:name="_Toc1678"/>
      <w:r>
        <w:t>7264- مناقب آل أبی طالب‏</w:t>
      </w:r>
      <w:bookmarkEnd w:id="2117"/>
    </w:p>
    <w:p>
      <w:pPr>
        <w:pStyle w:val="BookText"/>
      </w:pPr>
      <w:r>
        <w:rPr>
          <w:rFonts w:ascii="IRNazanin" w:hAnsi="IRNazanin" w:eastAsia="IRNazanin" w:cs="IRNazanin"/>
          <w:lang w:bidi="fa-IR"/>
          <w:color w:val="111111"/>
          <w:sz w:val="28"/>
          <w:szCs w:val="28"/>
          <w:rtl/>
        </w:rPr>
        <w:t xml:space="preserve">فی مجلدین طبع فی سنة 1313 فی بمبئی و فی خزانة الحاج علی محمد نسخه کتب علیها أن المستنسخ منها کان بخط أبی القاسم بن إسماعیل بن عنان الکتبی الوراق الحلی فی سنة 658، و الکتاب للشیخ رشید الدین محمد بن علی بن شهرآشوب السروی المازندرانی المتوفی سنة ثمان و ثمانین و خمسمائة 588، و قد أثنی علیه الصفدی فی الوافی و الفیروزآبادی فی البلغة و السیوطی فی البغیة، و یأتی منتخبه الموسوم ب نخب المناقب‏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15" w:name="pg11374_165456"/>
    <w:bookmarkEnd w:id="315"/>
    <w:p>
      <w:pPr>
        <w:pStyle w:val="BookText"/>
      </w:pPr>
      <w:r>
        <w:rPr>
          <w:rFonts w:ascii="IRNazanin" w:hAnsi="IRNazanin" w:eastAsia="IRNazanin" w:cs="IRNazanin"/>
          <w:lang w:bidi="fa-IR"/>
          <w:color w:val="111111"/>
          <w:sz w:val="28"/>
          <w:szCs w:val="28"/>
          <w:rtl/>
        </w:rPr>
        <w:t xml:space="preserve">أول المناقب: [الحمد لله الذی خلقنی فهو یهدین ...]. و طبع أیضا منقحا لطیفا فی طهران فی مجلدین بمباشرة الحاج شیخ محمود البروجردی فی سنة 1317 و یظهر من الشیخ زین الدین البیاضی فی الصراط المستقیم أن أصل المناقب مفقود و هو کتاب کبیر، وزن جزء منه فکان تسعة أرطال، بل الموجود هو منتخبه الموسوم ب النخب. لکن یأتی أن النخب غیر هذا الموجود المطبوع و هو أیضا موجود و لا بعد فی أن یکتب بقلم جلی علی ورق غلیظ جدا فی جلد ثقیل یکون بالوزن المذکور، مع أن المناقب الموجود ناقص قطعا حیث إنه لیس فیه أحوال الإمام الثانی عشر، و قد أحال ابن شهرآشوب إلی مناقبه وجه تلقیب الشیخ المفید به و لیس ذلک فیه فهو مذکور فی باب أحوال الحجة الذی لقبه به مع أن النسخة الموجودة فی خزانة الحاج مولی علی محمد النجف‏آبادی فی النجف، تاریخ کتابتها سنة 777، و ذکر فی آخره إنها کتبت عن نسخه فیها ذکر المصنف و تاریخ وفاته و تلک النسخة بکلا جزأیه کانت بخط أبی القاسم بن إسماعیل بن عنان الکتبی الوراق الحلی، و فرغ من الکتابة أبو القاسم المذکور أواخر رجب سنة 658، و کتب فی آخر جزئه السادس: أنه توفی المصنف رحمه الله لیلة الجمعة ثانی عشر شعبان سنة 588 و دفن بمدینة حلب بصفح جبل جوشن بالقرب من مشهد الحسین علیه السلام .</w:t>
      </w:r>
    </w:p>
    <w:p>
      <w:pPr>
        <w:pStyle w:val="Heading3"/>
      </w:pPr>
      <w:bookmarkStart w:id="2118" w:name="_Toc1679"/>
      <w:r>
        <w:t>7265- مناقب‏</w:t>
      </w:r>
      <w:bookmarkEnd w:id="2118"/>
    </w:p>
    <w:p>
      <w:pPr>
        <w:pStyle w:val="BookText"/>
      </w:pPr>
      <w:r>
        <w:rPr>
          <w:rFonts w:ascii="IRNazanin" w:hAnsi="IRNazanin" w:eastAsia="IRNazanin" w:cs="IRNazanin"/>
          <w:lang w:bidi="fa-IR"/>
          <w:color w:val="111111"/>
          <w:sz w:val="28"/>
          <w:szCs w:val="28"/>
          <w:rtl/>
        </w:rPr>
        <w:t xml:space="preserve">مجموعة قصائد نظمت فی مدائح الأئمة علیه السلام  فی 14 بابا لا نعرف الجامع الا أنه سماها ب جامع المناقب توجد فی (طهران، المجلس 5679) کتبت بقلم النستعلیق الشکستة التحریری فی القرن الثالث عشر، و هی المجلد الثانی من الکتاب من الباب الثامن، القصائد المنظومة فی مدیح الإمام الباقر علیه السلام  إلی الباب الرابع عشر، مدائح الإمام الحسن العسکری علیه السلام  و ذکرت فی فهرس المکتبة، فهرس أبوابها و أسماء الشعراء المذکورین أشعارهم فی الکتاب و النسخة فی 628 ص.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16" w:name="pg11374_165457"/>
    <w:bookmarkEnd w:id="316"/>
    <w:p>
      <w:pPr>
        <w:pStyle w:val="Heading3"/>
      </w:pPr>
      <w:bookmarkStart w:id="2119" w:name="_Toc1680"/>
      <w:r>
        <w:t>7266- مناقب آل الرسول‏</w:t>
      </w:r>
      <w:bookmarkEnd w:id="2119"/>
    </w:p>
    <w:p>
      <w:pPr>
        <w:pStyle w:val="BookText"/>
      </w:pPr>
      <w:r>
        <w:rPr>
          <w:rFonts w:ascii="IRNazanin" w:hAnsi="IRNazanin" w:eastAsia="IRNazanin" w:cs="IRNazanin"/>
          <w:lang w:bidi="fa-IR"/>
          <w:color w:val="111111"/>
          <w:sz w:val="28"/>
          <w:szCs w:val="28"/>
          <w:rtl/>
        </w:rPr>
        <w:t xml:space="preserve">من طرق الجمهور، لسیدنا أبی محمد الحسن آل صدر الدین بن السید هادی العاملی الکاظمی المعاصر، و قد أخرجها من جامع الصغیر للسیوطی، مرتبا علی الحروف المعجم و من کنوز الحقائق للمناوی و سماه الحقائق المنتخب من الجامع الصغیر و کنوز الحقائق.</w:t>
      </w:r>
    </w:p>
    <w:p>
      <w:pPr>
        <w:pStyle w:val="Heading3"/>
      </w:pPr>
      <w:bookmarkStart w:id="2120" w:name="_Toc1681"/>
      <w:r>
        <w:t>7267- مناقب آل الرسول‏</w:t>
      </w:r>
      <w:bookmarkEnd w:id="2120"/>
    </w:p>
    <w:p>
      <w:pPr>
        <w:pStyle w:val="BookText"/>
      </w:pPr>
      <w:r>
        <w:rPr>
          <w:rFonts w:ascii="IRNazanin" w:hAnsi="IRNazanin" w:eastAsia="IRNazanin" w:cs="IRNazanin"/>
          <w:lang w:bidi="fa-IR"/>
          <w:color w:val="111111"/>
          <w:sz w:val="28"/>
          <w:szCs w:val="28"/>
          <w:rtl/>
        </w:rPr>
        <w:t xml:space="preserve">للسید أبی إبراهیم ناصر بن الرضا بن محمد بن عبد الله العلوی الحسینی الثقة الفقیه، تلمیذ شیخ الطائفة الطوسی، روی عنه الشیخ منتجب الدین بواسطة شیخه أبی الحسن بن سعدویه القمی.</w:t>
      </w:r>
    </w:p>
    <w:p>
      <w:pPr>
        <w:pStyle w:val="Heading3"/>
      </w:pPr>
      <w:bookmarkStart w:id="2121" w:name="_Toc1682"/>
      <w:r>
        <w:t>7268- مناقب الأئمة</w:t>
      </w:r>
      <w:bookmarkEnd w:id="2121"/>
    </w:p>
    <w:p>
      <w:pPr>
        <w:pStyle w:val="BookText"/>
      </w:pPr>
      <w:r>
        <w:rPr>
          <w:rFonts w:ascii="IRNazanin" w:hAnsi="IRNazanin" w:eastAsia="IRNazanin" w:cs="IRNazanin"/>
          <w:lang w:bidi="fa-IR"/>
          <w:color w:val="111111"/>
          <w:sz w:val="28"/>
          <w:szCs w:val="28"/>
          <w:rtl/>
        </w:rPr>
        <w:t xml:space="preserve">توجد نسخه من دیوان ابن حسام، المذکور فی (9: 20) بهذا العنوان فی (الملک 5315) کتبت بقلم النستعلیق فی (شعبان 1270) فی 323 ورقة، و نسخه أخری من دیوانه توجد أیضا فی (الملک 5155) کتبها أبو المحجن محمد علی فی (ذی القعدة 897) و فیها أشعاره من القصیدة و المثنوی و الترجیع، و نسخه ثالثة فی (دانشگاه 4113) کتبت بقلم الشکستة النستعلیق فی القرن الحادی عشر أو الثانی عشر فی 96 ورقة و فیها أشعاره من القصیدة و الترجیع.</w:t>
      </w:r>
    </w:p>
    <w:p>
      <w:pPr>
        <w:pStyle w:val="Heading3"/>
      </w:pPr>
      <w:bookmarkStart w:id="2122" w:name="_Toc1683"/>
      <w:r>
        <w:t>7269- مناقب الأئمة الاثنی عشر</w:t>
      </w:r>
      <w:bookmarkEnd w:id="2122"/>
    </w:p>
    <w:p>
      <w:pPr>
        <w:pStyle w:val="BookText"/>
      </w:pPr>
      <w:r>
        <w:rPr>
          <w:rFonts w:ascii="IRNazanin" w:hAnsi="IRNazanin" w:eastAsia="IRNazanin" w:cs="IRNazanin"/>
          <w:lang w:bidi="fa-IR"/>
          <w:color w:val="111111"/>
          <w:sz w:val="28"/>
          <w:szCs w:val="28"/>
          <w:rtl/>
        </w:rPr>
        <w:t xml:space="preserve">لابن أبی یحیی بن حمید الحلبی المتوفی سنة 630، ذکره کشف الظنون ثم قال: [و من ذلک زجر البشر فی مناقب الأئمة الاثنی عشر و کتاب الآل و العذب الزلال و ذخائر العقبی و بیان المعالم ...].</w:t>
      </w:r>
    </w:p>
    <w:p>
      <w:pPr>
        <w:pStyle w:val="BookText"/>
      </w:pPr>
      <w:r>
        <w:rPr>
          <w:rFonts w:ascii="IRNazanin" w:hAnsi="IRNazanin" w:eastAsia="IRNazanin" w:cs="IRNazanin"/>
          <w:lang w:bidi="fa-IR"/>
          <w:color w:val="111111"/>
          <w:sz w:val="28"/>
          <w:szCs w:val="28"/>
          <w:rtl/>
        </w:rPr>
        <w:t xml:space="preserve">أقول: و ینقل عن مناقب الأئمة المیرزا محمد حسین بن محمد مؤمن الشیرازی المولد و المسکن المجاز من المجلسی الثانی فی حواشی الإرشاد للمفید الذی کتبه بخطه فی سنة 1088 لکنه ما ذکر اسم مؤلفه، و لعله المذکور فی کشف الظنون.</w:t>
      </w:r>
    </w:p>
    <w:p>
      <w:pPr>
        <w:pStyle w:val="Heading3"/>
      </w:pPr>
      <w:bookmarkStart w:id="2123" w:name="_Toc1684"/>
      <w:r>
        <w:t>7270- مناقب الأئمة (ع‏</w:t>
      </w:r>
      <w:bookmarkEnd w:id="2123"/>
    </w:p>
    <w:p>
      <w:pPr>
        <w:pStyle w:val="BookText"/>
      </w:pPr>
      <w:r>
        <w:rPr>
          <w:rFonts w:ascii="IRNazanin" w:hAnsi="IRNazanin" w:eastAsia="IRNazanin" w:cs="IRNazanin"/>
          <w:lang w:bidi="fa-IR"/>
          <w:color w:val="111111"/>
          <w:sz w:val="28"/>
          <w:szCs w:val="28"/>
          <w:rtl/>
        </w:rPr>
        <w:t xml:space="preserve">) للحاج السید أسد الله بن السید حجة الإسلام الحاج السید محمد باقر الرشتی الأصفهانی، المتوفی سنة 1290 منتخب من عدة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17" w:name="pg11374_165458"/>
    <w:bookmarkEnd w:id="317"/>
    <w:p>
      <w:pPr>
        <w:pStyle w:val="BookText"/>
      </w:pPr>
      <w:r>
        <w:rPr>
          <w:rFonts w:ascii="IRNazanin" w:hAnsi="IRNazanin" w:eastAsia="IRNazanin" w:cs="IRNazanin"/>
          <w:lang w:bidi="fa-IR"/>
          <w:color w:val="111111"/>
          <w:sz w:val="28"/>
          <w:szCs w:val="28"/>
          <w:rtl/>
        </w:rPr>
        <w:t xml:space="preserve">کتب فی أبواب ما استخرجه من الطرائف لابن طاوس، من الصحیحین، من الصواعق لابن حجر من شرح ابن أبی الحدید و فی کل باب عناوین. أوله:</w:t>
      </w:r>
    </w:p>
    <w:p>
      <w:pPr>
        <w:pStyle w:val="BookText"/>
      </w:pPr>
      <w:r>
        <w:rPr>
          <w:rFonts w:ascii="IRNazanin" w:hAnsi="IRNazanin" w:eastAsia="IRNazanin" w:cs="IRNazanin"/>
          <w:lang w:bidi="fa-IR"/>
          <w:color w:val="111111"/>
          <w:sz w:val="28"/>
          <w:szCs w:val="28"/>
          <w:rtl/>
        </w:rPr>
        <w:t xml:space="preserve">[الحمد لله الذی خلق الأفلاک و الأبراج و قدر فیها الشمس و القمر کالسراج ...].</w:t>
      </w:r>
    </w:p>
    <w:p>
      <w:pPr>
        <w:pStyle w:val="BookText"/>
      </w:pPr>
      <w:r>
        <w:rPr>
          <w:rFonts w:ascii="IRNazanin" w:hAnsi="IRNazanin" w:eastAsia="IRNazanin" w:cs="IRNazanin"/>
          <w:lang w:bidi="fa-IR"/>
          <w:color w:val="111111"/>
          <w:sz w:val="28"/>
          <w:szCs w:val="28"/>
          <w:rtl/>
        </w:rPr>
        <w:t xml:space="preserve">کبیر فی ما یقرب من اثنی عشر ألف بیت، نسخه مکتوبة فی سنة 1290 عن نسخه خط المؤلف موجود بقم عند الشیخ رجب علی النیسابوری کما کتبه إلینا المیرزا محمد علی القاضی.</w:t>
      </w:r>
    </w:p>
    <w:p>
      <w:pPr>
        <w:pStyle w:val="Heading3"/>
      </w:pPr>
      <w:bookmarkStart w:id="2124" w:name="_Toc1685"/>
      <w:r>
        <w:t>مناقب الأئمة</w:t>
      </w:r>
      <w:bookmarkEnd w:id="2124"/>
    </w:p>
    <w:p>
      <w:pPr>
        <w:pStyle w:val="BookText"/>
      </w:pPr>
      <w:r>
        <w:rPr>
          <w:rFonts w:ascii="IRNazanin" w:hAnsi="IRNazanin" w:eastAsia="IRNazanin" w:cs="IRNazanin"/>
          <w:lang w:bidi="fa-IR"/>
          <w:color w:val="111111"/>
          <w:sz w:val="28"/>
          <w:szCs w:val="28"/>
          <w:rtl/>
        </w:rPr>
        <w:t xml:space="preserve">توجد فی مکتبة مدرسة سپهسالار، سماه به مؤلف فهرسها و مر أنه کتاب المحتضر و ما یراه فی حال الاحتضار للشیخ حسن بن سلیمان بن محمد بن خالد العاملی الحلی المجاز من الشیخ الشهید سنة 757.</w:t>
      </w:r>
    </w:p>
    <w:p>
      <w:pPr>
        <w:pStyle w:val="Heading3"/>
      </w:pPr>
      <w:bookmarkStart w:id="2125" w:name="_Toc1686"/>
      <w:r>
        <w:t>7271- مناقب الأئمة</w:t>
      </w:r>
      <w:bookmarkEnd w:id="2125"/>
    </w:p>
    <w:p>
      <w:pPr>
        <w:pStyle w:val="BookText"/>
      </w:pPr>
      <w:r>
        <w:rPr>
          <w:rFonts w:ascii="IRNazanin" w:hAnsi="IRNazanin" w:eastAsia="IRNazanin" w:cs="IRNazanin"/>
          <w:lang w:bidi="fa-IR"/>
          <w:color w:val="111111"/>
          <w:sz w:val="28"/>
          <w:szCs w:val="28"/>
          <w:rtl/>
        </w:rPr>
        <w:t xml:space="preserve">فی فضائل المعصومین، للشیخ حسین أرده‏شیره.</w:t>
      </w:r>
    </w:p>
    <w:p>
      <w:pPr>
        <w:pStyle w:val="Heading3"/>
      </w:pPr>
      <w:bookmarkStart w:id="2126" w:name="_Toc1687"/>
      <w:r>
        <w:t>7272- مناقب إبراهیم الأدهم‏</w:t>
      </w:r>
      <w:bookmarkEnd w:id="2126"/>
    </w:p>
    <w:p>
      <w:pPr>
        <w:pStyle w:val="BookText"/>
      </w:pPr>
      <w:r>
        <w:rPr>
          <w:rFonts w:ascii="IRNazanin" w:hAnsi="IRNazanin" w:eastAsia="IRNazanin" w:cs="IRNazanin"/>
          <w:lang w:bidi="fa-IR"/>
          <w:color w:val="111111"/>
          <w:sz w:val="28"/>
          <w:szCs w:val="28"/>
          <w:rtl/>
        </w:rPr>
        <w:t xml:space="preserve">فارسی، یوجد فی مکتبة (عزت بیگ 4/ 2- 9) ضمن مجموعة کتابتها 863، أحتمل أنه أخذت من تذکره الأولیاء لعطار النیشابوری.</w:t>
      </w:r>
    </w:p>
    <w:p>
      <w:pPr>
        <w:pStyle w:val="Heading3"/>
      </w:pPr>
      <w:bookmarkStart w:id="2127" w:name="_Toc1688"/>
      <w:r>
        <w:t>7273- مناقب أبی الخطاب‏</w:t>
      </w:r>
      <w:bookmarkEnd w:id="2127"/>
    </w:p>
    <w:p>
      <w:pPr>
        <w:pStyle w:val="BookText"/>
      </w:pPr>
      <w:r>
        <w:rPr>
          <w:rFonts w:ascii="IRNazanin" w:hAnsi="IRNazanin" w:eastAsia="IRNazanin" w:cs="IRNazanin"/>
          <w:lang w:bidi="fa-IR"/>
          <w:color w:val="111111"/>
          <w:sz w:val="28"/>
          <w:szCs w:val="28"/>
          <w:rtl/>
        </w:rPr>
        <w:t xml:space="preserve">لأبی جعفر محمد بن عبد الله بن الکرخی من أبناء الأعاجم، یروی عنه البرقی کما ذکره النجاشی.</w:t>
      </w:r>
    </w:p>
    <w:p>
      <w:pPr>
        <w:pStyle w:val="Heading3"/>
      </w:pPr>
      <w:bookmarkStart w:id="2128" w:name="_Toc1689"/>
      <w:r>
        <w:t>مناقب السید أبی العباس‏</w:t>
      </w:r>
      <w:bookmarkEnd w:id="2128"/>
    </w:p>
    <w:p>
      <w:pPr>
        <w:pStyle w:val="BookText"/>
      </w:pPr>
      <w:r>
        <w:rPr>
          <w:rFonts w:ascii="IRNazanin" w:hAnsi="IRNazanin" w:eastAsia="IRNazanin" w:cs="IRNazanin"/>
          <w:lang w:bidi="fa-IR"/>
          <w:color w:val="111111"/>
          <w:sz w:val="28"/>
          <w:szCs w:val="28"/>
          <w:rtl/>
        </w:rPr>
        <w:t xml:space="preserve">أشرنا إلیه فی (15: 11). راجعه.</w:t>
      </w:r>
    </w:p>
    <w:p>
      <w:pPr>
        <w:pStyle w:val="Heading3"/>
      </w:pPr>
      <w:bookmarkStart w:id="2129" w:name="_Toc1690"/>
      <w:r>
        <w:t>مناقب السید أحمد الرفاعی‏</w:t>
      </w:r>
      <w:bookmarkEnd w:id="2129"/>
    </w:p>
    <w:p>
      <w:pPr>
        <w:pStyle w:val="BookText"/>
      </w:pPr>
      <w:r>
        <w:rPr>
          <w:rFonts w:ascii="IRNazanin" w:hAnsi="IRNazanin" w:eastAsia="IRNazanin" w:cs="IRNazanin"/>
          <w:lang w:bidi="fa-IR"/>
          <w:color w:val="111111"/>
          <w:sz w:val="28"/>
          <w:szCs w:val="28"/>
          <w:rtl/>
        </w:rPr>
        <w:t xml:space="preserve">و اسمه تریاق المحبین، قرة العین فی مناقب الإمام أبی العلمین، سواد العینین فی ... کما مر فی (15: 11) راجعه.</w:t>
      </w:r>
    </w:p>
    <w:p>
      <w:pPr>
        <w:pStyle w:val="Heading3"/>
      </w:pPr>
      <w:bookmarkStart w:id="2130" w:name="_Toc1691"/>
      <w:r>
        <w:t>7274- مناقب الأمیر</w:t>
      </w:r>
      <w:bookmarkEnd w:id="2130"/>
    </w:p>
    <w:p>
      <w:pPr>
        <w:pStyle w:val="BookText"/>
      </w:pPr>
      <w:r>
        <w:rPr>
          <w:rFonts w:ascii="IRNazanin" w:hAnsi="IRNazanin" w:eastAsia="IRNazanin" w:cs="IRNazanin"/>
          <w:lang w:bidi="fa-IR"/>
          <w:color w:val="111111"/>
          <w:sz w:val="28"/>
          <w:szCs w:val="28"/>
          <w:rtl/>
        </w:rPr>
        <w:t xml:space="preserve">کرم الله وجهه، کما عبر به کذلک فی ص 8 من کتاب مختصر التحفة الاثنی عشریة الموسوم ب المنحة الإلهیة تألیف محمود شکری الآلوسی و علق علیه محب الدین الخطیب بما یهویه نفسه و یجری علی قلمه المسموم، و طبع فی السلفیة سنة 1373، و التحفة الاثنی عشریة أصله فارسی تألیف شاه عبد العزیز بن الشاه‏ولی الله أحمد بن عبد الرحیم الدهلوی، و قد عربه فی 1227 الشیخ غلام محمد بن محیی الدین بن عمر الأسلمی، و اختصر المعرب‏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18" w:name="pg11374_165459"/>
    <w:bookmarkEnd w:id="318"/>
    <w:p>
      <w:pPr>
        <w:pStyle w:val="BookText"/>
      </w:pPr>
      <w:r>
        <w:rPr>
          <w:rFonts w:ascii="IRNazanin" w:hAnsi="IRNazanin" w:eastAsia="IRNazanin" w:cs="IRNazanin"/>
          <w:lang w:bidi="fa-IR"/>
          <w:color w:val="111111"/>
          <w:sz w:val="28"/>
          <w:szCs w:val="28"/>
          <w:rtl/>
        </w:rPr>
        <w:t xml:space="preserve">و هذبه محمود شکری الآلوسی سنة 1301 و فی الصفحة الثامنة من هذا المختصر ما لفظه: [و للأعمش- و هو إحدی مجتهد أهل السنة- سفر کبیر فی مناقب الأمیر کرم الله وجهه ...].</w:t>
      </w:r>
    </w:p>
    <w:p>
      <w:pPr>
        <w:pStyle w:val="BookText"/>
      </w:pPr>
      <w:r>
        <w:rPr>
          <w:rFonts w:ascii="IRNazanin" w:hAnsi="IRNazanin" w:eastAsia="IRNazanin" w:cs="IRNazanin"/>
          <w:lang w:bidi="fa-IR"/>
          <w:color w:val="111111"/>
          <w:sz w:val="28"/>
          <w:szCs w:val="28"/>
          <w:rtl/>
        </w:rPr>
        <w:t xml:space="preserve">أقول: الأعمش هذا هو أبو محمد سلیمان بن مهران الدماوندی الأسدی لأن أباه سلیمان کان من سبی الدیلم و کان مولی بنی کلعل فخذ من بنی أسد، توفی (25 ع 1/ 148) و کانت ولادته یوم عاشوراء سنة 60.</w:t>
      </w:r>
    </w:p>
    <w:p>
      <w:pPr>
        <w:pStyle w:val="Heading3"/>
      </w:pPr>
      <w:bookmarkStart w:id="2131" w:name="_Toc1692"/>
      <w:r>
        <w:t>7275- مناقب الأمیر کلال‏</w:t>
      </w:r>
      <w:bookmarkEnd w:id="2131"/>
    </w:p>
    <w:p>
      <w:pPr>
        <w:pStyle w:val="BookText"/>
      </w:pPr>
      <w:r>
        <w:rPr>
          <w:rFonts w:ascii="IRNazanin" w:hAnsi="IRNazanin" w:eastAsia="IRNazanin" w:cs="IRNazanin"/>
          <w:lang w:bidi="fa-IR"/>
          <w:color w:val="111111"/>
          <w:sz w:val="28"/>
          <w:szCs w:val="28"/>
          <w:rtl/>
        </w:rPr>
        <w:t xml:space="preserve">فارسی، ذکر بهذا العنوان وجوده فی مکتبة (دار العلوم الإسلامیة، المشرقیة 1003) فی فهرسها الموسومة ب لباب المعانی.</w:t>
      </w:r>
    </w:p>
    <w:p>
      <w:pPr>
        <w:pStyle w:val="Heading3"/>
      </w:pPr>
      <w:bookmarkStart w:id="2132" w:name="_Toc1693"/>
      <w:r>
        <w:t>7276- مناقب أمیر المؤمنین (ع‏</w:t>
      </w:r>
      <w:bookmarkEnd w:id="2132"/>
    </w:p>
    <w:p>
      <w:pPr>
        <w:pStyle w:val="BookText"/>
      </w:pPr>
      <w:r>
        <w:rPr>
          <w:rFonts w:ascii="IRNazanin" w:hAnsi="IRNazanin" w:eastAsia="IRNazanin" w:cs="IRNazanin"/>
          <w:lang w:bidi="fa-IR"/>
          <w:color w:val="111111"/>
          <w:sz w:val="28"/>
          <w:szCs w:val="28"/>
          <w:rtl/>
        </w:rPr>
        <w:t xml:space="preserve">) للشیخ المؤرخ أحمد بن محمد بن إبراهیم العمی، یرویه عنه محمد بن وهبان الدیبلی شیخ التلعکبری.</w:t>
      </w:r>
    </w:p>
    <w:p>
      <w:pPr>
        <w:pStyle w:val="Heading3"/>
      </w:pPr>
      <w:bookmarkStart w:id="2133" w:name="_Toc1694"/>
      <w:r>
        <w:t>7277- مناقب أمیر المؤمنین علیه السلام</w:t>
      </w:r>
      <w:bookmarkEnd w:id="2133"/>
    </w:p>
    <w:p>
      <w:pPr>
        <w:pStyle w:val="BookText"/>
      </w:pPr>
      <w:r>
        <w:rPr>
          <w:rFonts w:ascii="IRNazanin" w:hAnsi="IRNazanin" w:eastAsia="IRNazanin" w:cs="IRNazanin"/>
          <w:lang w:bidi="fa-IR"/>
          <w:color w:val="111111"/>
          <w:sz w:val="28"/>
          <w:szCs w:val="28"/>
          <w:rtl/>
        </w:rPr>
        <w:t xml:space="preserve">لأبی بکر أحمد بن مردویه، کتاب کبیر فی مناقبه علیه السلام  و فی معالم العلماء باب الکنی، أنه عامی أصفهانی.</w:t>
      </w:r>
    </w:p>
    <w:p>
      <w:pPr>
        <w:pStyle w:val="Heading3"/>
      </w:pPr>
      <w:bookmarkStart w:id="2134" w:name="_Toc1695"/>
      <w:r>
        <w:t>7278- مناقب أمیر المؤمنین (ع‏</w:t>
      </w:r>
      <w:bookmarkEnd w:id="2134"/>
    </w:p>
    <w:p>
      <w:pPr>
        <w:pStyle w:val="BookText"/>
      </w:pPr>
      <w:r>
        <w:rPr>
          <w:rFonts w:ascii="IRNazanin" w:hAnsi="IRNazanin" w:eastAsia="IRNazanin" w:cs="IRNazanin"/>
          <w:lang w:bidi="fa-IR"/>
          <w:color w:val="111111"/>
          <w:sz w:val="28"/>
          <w:szCs w:val="28"/>
          <w:rtl/>
        </w:rPr>
        <w:t xml:space="preserve">) نسخه مخرومة الأول و الآخر فی مکتبة رشید الشعرباف القائم بشطرة مکتوب علیها أنه للمجلسی. فراجعه.</w:t>
      </w:r>
    </w:p>
    <w:p>
      <w:pPr>
        <w:pStyle w:val="Heading3"/>
      </w:pPr>
      <w:bookmarkStart w:id="2135" w:name="_Toc1696"/>
      <w:r>
        <w:t>7279- مناقب أمیر المؤمنین علیه السلام</w:t>
      </w:r>
      <w:bookmarkEnd w:id="2135"/>
    </w:p>
    <w:p>
      <w:pPr>
        <w:pStyle w:val="BookText"/>
      </w:pPr>
      <w:r>
        <w:rPr>
          <w:rFonts w:ascii="IRNazanin" w:hAnsi="IRNazanin" w:eastAsia="IRNazanin" w:cs="IRNazanin"/>
          <w:lang w:bidi="fa-IR"/>
          <w:color w:val="111111"/>
          <w:sz w:val="28"/>
          <w:szCs w:val="28"/>
          <w:rtl/>
        </w:rPr>
        <w:t xml:space="preserve">للمحدث الفیض الکاشانی محسن بن مرتضی، المتوفی سنة 1091، کما فی بعض المواضع، و الظاهر أنه المذکور فی فهرسه بعنوان الأربعین کما مر و إنه فی 3300 بیت.</w:t>
      </w:r>
    </w:p>
    <w:p>
      <w:pPr>
        <w:pStyle w:val="Heading3"/>
      </w:pPr>
      <w:bookmarkStart w:id="2136" w:name="_Toc1697"/>
      <w:r>
        <w:t>7280- مناقب أمیر المؤمنین (ع‏</w:t>
      </w:r>
      <w:bookmarkEnd w:id="2136"/>
    </w:p>
    <w:p>
      <w:pPr>
        <w:pStyle w:val="BookText"/>
      </w:pPr>
      <w:r>
        <w:rPr>
          <w:rFonts w:ascii="IRNazanin" w:hAnsi="IRNazanin" w:eastAsia="IRNazanin" w:cs="IRNazanin"/>
          <w:lang w:bidi="fa-IR"/>
          <w:color w:val="111111"/>
          <w:sz w:val="28"/>
          <w:szCs w:val="28"/>
          <w:rtl/>
        </w:rPr>
        <w:t xml:space="preserve">) للسید الشریف الرضی أبی الحسن محمد بن أبی أحمد الحسین بن موسی الموسوی، المتوفی سنة 406، ینقل عنه السید هاشم التوبلی فی بعض کتبه.</w:t>
      </w:r>
    </w:p>
    <w:p>
      <w:pPr>
        <w:pStyle w:val="Heading3"/>
      </w:pPr>
      <w:bookmarkStart w:id="2137" w:name="_Toc1698"/>
      <w:r>
        <w:t>7281- مناقب أمیر المؤمنین (ع‏</w:t>
      </w:r>
      <w:bookmarkEnd w:id="2137"/>
    </w:p>
    <w:p>
      <w:pPr>
        <w:pStyle w:val="BookText"/>
      </w:pPr>
      <w:r>
        <w:rPr>
          <w:rFonts w:ascii="IRNazanin" w:hAnsi="IRNazanin" w:eastAsia="IRNazanin" w:cs="IRNazanin"/>
          <w:lang w:bidi="fa-IR"/>
          <w:color w:val="111111"/>
          <w:sz w:val="28"/>
          <w:szCs w:val="28"/>
          <w:rtl/>
        </w:rPr>
        <w:t xml:space="preserve">) للمحدث السید هاشم بن سلیمان ابن إسماعیل البحرانی، المتوفی سنة 1107، نسبه إلیه و أکثر النقل عنه الشیخ أحمد بن سلیمان البحرانی فی کتابه عقد اللآل فی مناقب النبی و الآل و رأیت نسخه منه بالکاظمیة، فرغ الکاتب یوم الجمعة 28 ذی القعدة سنة 1120، نقل أخباره‏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19" w:name="pg11374_165460"/>
    <w:bookmarkEnd w:id="319"/>
    <w:p>
      <w:pPr>
        <w:pStyle w:val="BookText"/>
      </w:pPr>
      <w:r>
        <w:rPr>
          <w:rFonts w:ascii="IRNazanin" w:hAnsi="IRNazanin" w:eastAsia="IRNazanin" w:cs="IRNazanin"/>
          <w:lang w:bidi="fa-IR"/>
          <w:color w:val="111111"/>
          <w:sz w:val="28"/>
          <w:szCs w:val="28"/>
          <w:rtl/>
        </w:rPr>
        <w:t xml:space="preserve">من کتب العامة و مما ینقل عنه وسیلة المتعبدین و نزل السائرین. أوله:</w:t>
      </w:r>
    </w:p>
    <w:p>
      <w:pPr>
        <w:pStyle w:val="BookText"/>
      </w:pPr>
      <w:r>
        <w:rPr>
          <w:rFonts w:ascii="IRNazanin" w:hAnsi="IRNazanin" w:eastAsia="IRNazanin" w:cs="IRNazanin"/>
          <w:lang w:bidi="fa-IR"/>
          <w:color w:val="111111"/>
          <w:sz w:val="28"/>
          <w:szCs w:val="28"/>
          <w:rtl/>
        </w:rPr>
        <w:t xml:space="preserve">[الحمد لله الذی أنعم علینا من النعم ما لا یحصی و جعلنا من أمة نبیه المصطفی و من شیعة ولیه المرتضی ...]. عبر عن نفسه بقوله: [عبید الإثم محمد المدعو بهاشم هذه نبذة من مناقب أمیر المؤمنین نقلتها من کتب أهل السنة رجاء للغفران و دخول الجنان و أشرت فی بعض المواضع بتوضیح ما یحتاج إلی البیان‏]. یوجد نسخه منه فی مکتبة المیرزا محمد الطهرانی بسامراء، یقرب من 1200 بیت، یبتدئ بالنقل عن أخطب خوارزم.</w:t>
      </w:r>
    </w:p>
    <w:p>
      <w:pPr>
        <w:pStyle w:val="Heading3"/>
      </w:pPr>
      <w:bookmarkStart w:id="2138" w:name="_Toc1699"/>
      <w:r>
        <w:t>7282- مناقب أولاد شیخ الإسلام أحمد جام‏</w:t>
      </w:r>
      <w:bookmarkEnd w:id="2138"/>
    </w:p>
    <w:p>
      <w:pPr>
        <w:pStyle w:val="BookText"/>
      </w:pPr>
      <w:r>
        <w:rPr>
          <w:rFonts w:ascii="IRNazanin" w:hAnsi="IRNazanin" w:eastAsia="IRNazanin" w:cs="IRNazanin"/>
          <w:lang w:bidi="fa-IR"/>
          <w:color w:val="111111"/>
          <w:sz w:val="28"/>
          <w:szCs w:val="28"/>
          <w:rtl/>
        </w:rPr>
        <w:t xml:space="preserve">أو روضة الریاحین لدرویش علی البوزجانی صاحب رشحات القدس فی شرح نفحات الأنس الفارسی و الروضة فی سیرة ژنده پیل، صاحب المکاتیب المذکور فی (22: 164) مرتب علی مقدمه و أربع فصول و ثلاث مقاصد، طبع باهتمام من الدکتور مؤید فی 1345 ش. و نسخه منه فی (تاشکند 863) کتبه شکر الله بن محمد صالح فی سنة 1241. و ذکرت فی الفهرست بعنوان مناقب .... و توجد صورة فتوغرافیة من الکتاب فی (دانشگاه، رقم 2/ 2607) و قبلها سیرت فرزندان ژنده پیل للمؤلف، ألفها فی رجب 929، و یحتمل کون الأخیر، القسم الثانی من الروضة.</w:t>
      </w:r>
    </w:p>
    <w:p>
      <w:pPr>
        <w:pStyle w:val="Heading3"/>
      </w:pPr>
      <w:bookmarkStart w:id="2139" w:name="_Toc1700"/>
      <w:r>
        <w:t>7283- مناقب الأولیاء</w:t>
      </w:r>
      <w:bookmarkEnd w:id="2139"/>
    </w:p>
    <w:p>
      <w:pPr>
        <w:pStyle w:val="BookText"/>
      </w:pPr>
      <w:r>
        <w:rPr>
          <w:rFonts w:ascii="IRNazanin" w:hAnsi="IRNazanin" w:eastAsia="IRNazanin" w:cs="IRNazanin"/>
          <w:lang w:bidi="fa-IR"/>
          <w:color w:val="111111"/>
          <w:sz w:val="28"/>
          <w:szCs w:val="28"/>
          <w:rtl/>
        </w:rPr>
        <w:t xml:space="preserve">للمولی حسین الکاشفی، راجع المذکور فی (9: 899) مرتب علی عشرین بابا: 1- اندر حلال خوردن، 2- اندر ریاضت نفس، 3- اندر رنج بردن و جهد کردن اندر عبادت، 4- اندر ترسیدن از حق تعالی و گریستن بر گناه خویش، 5- اندر</w:t>
      </w:r>
    </w:p>
    <w:p>
      <w:pPr>
        <w:pStyle w:val="BookText"/>
      </w:pPr>
      <w:r>
        <w:rPr>
          <w:rFonts w:ascii="IRNazanin" w:hAnsi="IRNazanin" w:eastAsia="IRNazanin" w:cs="IRNazanin"/>
          <w:lang w:bidi="fa-IR"/>
          <w:color w:val="111111"/>
          <w:sz w:val="28"/>
          <w:szCs w:val="28"/>
          <w:rtl/>
        </w:rPr>
        <w:t xml:space="preserve">نگاه داشتن زبان و نیازردن ... 10- اندر توکل کردن، 15- اندر حکایتهای بندگان و کرامات ایشان، 19- اندر خوابها که دیده‏اند بزرگان را از پس مرگ، 20- اندر حکایتهای پراکنده از هر نوعی.</w:t>
      </w:r>
    </w:p>
    <w:p>
      <w:pPr>
        <w:pStyle w:val="BookText"/>
      </w:pPr>
      <w:r>
        <w:rPr>
          <w:rFonts w:ascii="IRNazanin" w:hAnsi="IRNazanin" w:eastAsia="IRNazanin" w:cs="IRNazanin"/>
          <w:lang w:bidi="fa-IR"/>
          <w:color w:val="111111"/>
          <w:sz w:val="28"/>
          <w:szCs w:val="28"/>
          <w:rtl/>
        </w:rPr>
        <w:t xml:space="preserve">نسخه فتوغرافیة غیر مؤرخة منها فی (دانشگاه 14/ 2998 فیلم) فیها تاریخ ولادة 1131.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20" w:name="pg11374_165461"/>
    <w:bookmarkEnd w:id="320"/>
    <w:p>
      <w:pPr>
        <w:pStyle w:val="Heading3"/>
      </w:pPr>
      <w:bookmarkStart w:id="2140" w:name="_Toc1701"/>
      <w:r>
        <w:t>7284- مناقب الأولیاء</w:t>
      </w:r>
      <w:bookmarkEnd w:id="2140"/>
    </w:p>
    <w:p>
      <w:pPr>
        <w:pStyle w:val="BookText"/>
      </w:pPr>
      <w:r>
        <w:rPr>
          <w:rFonts w:ascii="IRNazanin" w:hAnsi="IRNazanin" w:eastAsia="IRNazanin" w:cs="IRNazanin"/>
          <w:lang w:bidi="fa-IR"/>
          <w:color w:val="111111"/>
          <w:sz w:val="28"/>
          <w:szCs w:val="28"/>
          <w:rtl/>
        </w:rPr>
        <w:t xml:space="preserve">فارسی، لیوسف النیشابوری. أوله: [حمد و سپاس و ستایش لائق بعدد أنفس و انفاس‏]. یوجد فی (القاهرة، دار الکتب 31 م تاریخ فارسی) کتابته 1274 کما فی فهرسها. راجعه.</w:t>
      </w:r>
    </w:p>
    <w:p>
      <w:pPr>
        <w:pStyle w:val="Heading3"/>
      </w:pPr>
      <w:bookmarkStart w:id="2141" w:name="_Toc1702"/>
      <w:r>
        <w:t>7285- مناقب الأولیاء</w:t>
      </w:r>
      <w:bookmarkEnd w:id="2141"/>
    </w:p>
    <w:p>
      <w:pPr>
        <w:pStyle w:val="BookText"/>
      </w:pPr>
      <w:r>
        <w:rPr>
          <w:rFonts w:ascii="IRNazanin" w:hAnsi="IRNazanin" w:eastAsia="IRNazanin" w:cs="IRNazanin"/>
          <w:lang w:bidi="fa-IR"/>
          <w:color w:val="111111"/>
          <w:sz w:val="28"/>
          <w:szCs w:val="28"/>
          <w:rtl/>
        </w:rPr>
        <w:t xml:space="preserve">فارسی، و هو انتخاب من تذکره الأولیاء للعطار النیشابوری. أوله: [حمد له ... بعد از حمد ایزد سبحانه و تعالی. حکایت چند بر طریق ایجاز و اختصار از شمایل أولیاء کبار نبشته آمد]. یوجد فی (طوپقپوسرای 1300) من القرن الحادی عشر فی 59 ص، کما فی فهرسها.</w:t>
      </w:r>
    </w:p>
    <w:p>
      <w:pPr>
        <w:pStyle w:val="Heading3"/>
      </w:pPr>
      <w:bookmarkStart w:id="2142" w:name="_Toc1703"/>
      <w:r>
        <w:t>7286- مناقب أهل البیت‏</w:t>
      </w:r>
      <w:bookmarkEnd w:id="2142"/>
    </w:p>
    <w:p>
      <w:pPr>
        <w:pStyle w:val="BookText"/>
      </w:pPr>
      <w:r>
        <w:rPr>
          <w:rFonts w:ascii="IRNazanin" w:hAnsi="IRNazanin" w:eastAsia="IRNazanin" w:cs="IRNazanin"/>
          <w:lang w:bidi="fa-IR"/>
          <w:color w:val="111111"/>
          <w:sz w:val="28"/>
          <w:szCs w:val="28"/>
          <w:rtl/>
        </w:rPr>
        <w:t xml:space="preserve">عن کتب العامة کالصحاح الست و الجمع بینها لأبی الحسن رزین بن معاویة البصری و الجمع بین الصحیحین لمحمد بن أبی نصر الحمیدی، و مسند ابن حنبل و تفسیر الثعالبی و مناقب ابن المغازلی کتاب جلیل لا أعرف مؤلفه، مرتب علی مطالب رابعها فی مناقب أمیر المؤمنین علیه السلام  و فیه مقاصد، الخامس و العشرین منها فی ذکر أولاده ثم أولاد سائر الأئمة إلی الحجة علیه السلام  و ذکر أحوالهم، رأیته فی خزانة آل السید عیسی العطار ببغداد.</w:t>
      </w:r>
    </w:p>
    <w:p>
      <w:pPr>
        <w:pStyle w:val="Heading3"/>
      </w:pPr>
      <w:bookmarkStart w:id="2143" w:name="_Toc1704"/>
      <w:r>
        <w:t>7287- مناقب أهل البیت‏</w:t>
      </w:r>
      <w:bookmarkEnd w:id="2143"/>
    </w:p>
    <w:p>
      <w:pPr>
        <w:pStyle w:val="BookText"/>
      </w:pPr>
      <w:r>
        <w:rPr>
          <w:rFonts w:ascii="IRNazanin" w:hAnsi="IRNazanin" w:eastAsia="IRNazanin" w:cs="IRNazanin"/>
          <w:lang w:bidi="fa-IR"/>
          <w:color w:val="111111"/>
          <w:sz w:val="28"/>
          <w:szCs w:val="28"/>
          <w:rtl/>
        </w:rPr>
        <w:t xml:space="preserve">ترجمه لقصیدة الفرزدق فی مدح سید الساجدین علیه السلام  بلسان الأردو طبع بالهند.</w:t>
      </w:r>
    </w:p>
    <w:p>
      <w:pPr>
        <w:pStyle w:val="Heading3"/>
      </w:pPr>
      <w:bookmarkStart w:id="2144" w:name="_Toc1705"/>
      <w:r>
        <w:t>7288- مناقب أهل البیت‏</w:t>
      </w:r>
      <w:bookmarkEnd w:id="2144"/>
    </w:p>
    <w:p>
      <w:pPr>
        <w:pStyle w:val="BookText"/>
      </w:pPr>
      <w:r>
        <w:rPr>
          <w:rFonts w:ascii="IRNazanin" w:hAnsi="IRNazanin" w:eastAsia="IRNazanin" w:cs="IRNazanin"/>
          <w:lang w:bidi="fa-IR"/>
          <w:color w:val="111111"/>
          <w:sz w:val="28"/>
          <w:szCs w:val="28"/>
          <w:rtl/>
        </w:rPr>
        <w:t xml:space="preserve">للقاضی أبی محمد بن الخلاد الکرخی، قاله فی الکنی من معالم العلماء و ذکر أنه عامی، و الظاهر أنه متصل بهم، کما فی کثیر ممن ذکروا فی النجاشی و الفهرست للطوسی، مع الوصف بأنه عامی أی کثیر المعاشرة معهم، کما ذکره الشهید الثانی فی ترجمه عبد السلام بن صالح.</w:t>
      </w:r>
    </w:p>
    <w:p>
      <w:pPr>
        <w:pStyle w:val="Heading3"/>
      </w:pPr>
      <w:bookmarkStart w:id="2145" w:name="_Toc1706"/>
      <w:r>
        <w:t>7289- مناقب أهل البیت‏</w:t>
      </w:r>
      <w:bookmarkEnd w:id="2145"/>
    </w:p>
    <w:p>
      <w:pPr>
        <w:pStyle w:val="BookText"/>
      </w:pPr>
      <w:r>
        <w:rPr>
          <w:rFonts w:ascii="IRNazanin" w:hAnsi="IRNazanin" w:eastAsia="IRNazanin" w:cs="IRNazanin"/>
          <w:lang w:bidi="fa-IR"/>
          <w:color w:val="111111"/>
          <w:sz w:val="28"/>
          <w:szCs w:val="28"/>
          <w:rtl/>
        </w:rPr>
        <w:t xml:space="preserve">باللغة الگجراتیة، للحاج غلام علی بن الحاج إسماعیل البهاونگری المعاصر، ذکره فی فهرسه.</w:t>
      </w:r>
    </w:p>
    <w:p>
      <w:pPr>
        <w:pStyle w:val="Heading3"/>
      </w:pPr>
      <w:bookmarkStart w:id="2146" w:name="_Toc1707"/>
      <w:r>
        <w:t>7290- مناقب أهل البیت‏</w:t>
      </w:r>
      <w:bookmarkEnd w:id="2146"/>
    </w:p>
    <w:p>
      <w:pPr>
        <w:pStyle w:val="BookText"/>
      </w:pPr>
      <w:r>
        <w:rPr>
          <w:rFonts w:ascii="IRNazanin" w:hAnsi="IRNazanin" w:eastAsia="IRNazanin" w:cs="IRNazanin"/>
          <w:lang w:bidi="fa-IR"/>
          <w:color w:val="111111"/>
          <w:sz w:val="28"/>
          <w:szCs w:val="28"/>
          <w:rtl/>
        </w:rPr>
        <w:t xml:space="preserve">لمحمد بن جریر الطبری، غیر ما یأتی بعنوان مناقب فاطمة الذی هو لمحمد بن جریر الصغیر المتأخر المعاصر للشیخ الطوسی و النجاشی لمشارکتهم فی جملة من المشایخ، کما ینقل عنه السید هاشم‏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21" w:name="pg11374_165462"/>
    <w:bookmarkEnd w:id="321"/>
    <w:p>
      <w:pPr>
        <w:pStyle w:val="BookText"/>
      </w:pPr>
      <w:r>
        <w:rPr>
          <w:rFonts w:ascii="IRNazanin" w:hAnsi="IRNazanin" w:eastAsia="IRNazanin" w:cs="IRNazanin"/>
          <w:lang w:bidi="fa-IR"/>
          <w:color w:val="111111"/>
          <w:sz w:val="28"/>
          <w:szCs w:val="28"/>
          <w:rtl/>
        </w:rPr>
        <w:t xml:space="preserve">فی مدینة المعاجز. و أما مناقب أهل البیت هذا کان عند السید بن طاوس و ینقل عنه فی بعض تصانیفه منها فی کتاب الیقین فی الباب الحادی و الستین ثم الثانی ثم الثالث و الستین، و فی أواخره الباب الخامس و التسعین و المائة، و قال إن لفظ خطبة الکتاب هکذا: [حدثنا الشیخ الموفق محمد بن جریر الطبری ببغداد فی مسجد الرصافة، قال هذا ما ألفته من جمیع الروایات من الکوفیین و البصریین و المکیین و الشامیین و أهل کل و اختلافهم فی أهل البیت علیه السلام  فجمعته و ألفته أبوابا و مناقب ذکرت فیه بابا بابا و فصلت بینهم و بین فضائل غیرهم و خصصت أهل هذا البیت بما خصصهم الله به من الفضل ...]. و قال السید بن طاوس أیضا فی کتابه الطرف عند نقله عن هذا الکتاب: [إن محمد بن جریر الطبری سمی کتابه هذا ب مناقب أهل البیت و رتبه أبوابا علی حروف المعجم فقال فی باب الیاء ما لفظه أبو جعفر قال حدثنا یوسف بن علی ...].</w:t>
      </w:r>
    </w:p>
    <w:p>
      <w:pPr>
        <w:pStyle w:val="BookText"/>
      </w:pPr>
      <w:r>
        <w:rPr>
          <w:rFonts w:ascii="IRNazanin" w:hAnsi="IRNazanin" w:eastAsia="IRNazanin" w:cs="IRNazanin"/>
          <w:lang w:bidi="fa-IR"/>
          <w:color w:val="111111"/>
          <w:sz w:val="28"/>
          <w:szCs w:val="28"/>
          <w:rtl/>
        </w:rPr>
        <w:t xml:space="preserve">أقول: یظهر منه أنه لاحظ الترتیب علی حروف المعجم فی أسماء المشایخ الذین روی عنهم فذکر فی باب الیاء روایته عن یوسف بن علی البلخی و لکن السید قدس سره جزم بأن مؤلفه هو محمد بن جریر العامی صاحب التاریخ و التفسیر الموجودین الذی مات سنة 310، و یظهر من سیرة العامی من تاریخه و تفسیره ما یشهد بأنه ممن لا یرضی بنقل هذه الأحادیث الموجودة فی هذا الکتاب فضلا عن أن یصنف فیه کتابا، فالمظنون أنه لمحمد بن جریر الثقة الکبیر الإمامی صاحب المسترشد فی الإمامة المعاصر لسمیه العامی المذکور، فإن له تصانیف أخری ما ذکرت فی الفهرست للطوسی و فی النجاشی، کما یظهر منهما فلعل هذا الکتاب منها أو أن الله تعالی أجری علی خلاف العادة.</w:t>
      </w:r>
    </w:p>
    <w:p>
      <w:pPr>
        <w:pStyle w:val="Heading3"/>
      </w:pPr>
      <w:bookmarkStart w:id="2147" w:name="_Toc1708"/>
      <w:r>
        <w:t>7291- مناقب أهل البیت الأربعة عشر</w:t>
      </w:r>
      <w:bookmarkEnd w:id="2147"/>
    </w:p>
    <w:p>
      <w:pPr>
        <w:pStyle w:val="BookText"/>
      </w:pPr>
      <w:r>
        <w:rPr>
          <w:rFonts w:ascii="IRNazanin" w:hAnsi="IRNazanin" w:eastAsia="IRNazanin" w:cs="IRNazanin"/>
          <w:lang w:bidi="fa-IR"/>
          <w:color w:val="111111"/>
          <w:sz w:val="28"/>
          <w:szCs w:val="28"/>
          <w:rtl/>
        </w:rPr>
        <w:t xml:space="preserve">للشیخ عبد الله بن محمد بن الحسین بن أحمد الشویکی البحرانی، و کان له شعر کثیر فی أهل البیت، و کان ولده الشیخ محمد بن عبد الله الشویکی القطیفی البحرانی سمی جده من تلامیذ الشیخ حسین العصفوری، ذکره فی أنوار البدرین و أولاد الشیخ محمد بن عبد الله و هم الشیخ‏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22" w:name="pg11374_165463"/>
    <w:bookmarkEnd w:id="322"/>
    <w:p>
      <w:pPr>
        <w:pStyle w:val="BookText"/>
      </w:pPr>
      <w:r>
        <w:rPr>
          <w:rFonts w:ascii="IRNazanin" w:hAnsi="IRNazanin" w:eastAsia="IRNazanin" w:cs="IRNazanin"/>
          <w:lang w:bidi="fa-IR"/>
          <w:color w:val="111111"/>
          <w:sz w:val="28"/>
          <w:szCs w:val="28"/>
          <w:rtl/>
        </w:rPr>
        <w:t xml:space="preserve">فرزدق و الشیخ محمد علی و ابن الشیخ عبد الله سمی جده کلهم علماء.</w:t>
      </w:r>
    </w:p>
    <w:p>
      <w:pPr>
        <w:pStyle w:val="Heading3"/>
      </w:pPr>
      <w:bookmarkStart w:id="2148" w:name="_Toc1709"/>
      <w:r>
        <w:t>7292- مناقب أهل البیت علیه السلام  و مثالب أعدائهم‏</w:t>
      </w:r>
      <w:bookmarkEnd w:id="2148"/>
    </w:p>
    <w:p>
      <w:pPr>
        <w:pStyle w:val="BookText"/>
      </w:pPr>
      <w:r>
        <w:rPr>
          <w:rFonts w:ascii="IRNazanin" w:hAnsi="IRNazanin" w:eastAsia="IRNazanin" w:cs="IRNazanin"/>
          <w:lang w:bidi="fa-IR"/>
          <w:color w:val="111111"/>
          <w:sz w:val="28"/>
          <w:szCs w:val="28"/>
          <w:rtl/>
        </w:rPr>
        <w:t xml:space="preserve">للشیخ حسن بن المحقق الکرکی الشیخ نور الدین علی بن الحسین بن عبد العالی، أحال إلیه فی کتابه عمدة المقال الذی ألفه بمشهد خراسان فی سنة 972.</w:t>
      </w:r>
    </w:p>
    <w:p>
      <w:pPr>
        <w:pStyle w:val="Heading3"/>
      </w:pPr>
      <w:bookmarkStart w:id="2149" w:name="_Toc1710"/>
      <w:r>
        <w:t>7293- مناقب بکتاش ولی‏</w:t>
      </w:r>
      <w:bookmarkEnd w:id="2149"/>
    </w:p>
    <w:p>
      <w:pPr>
        <w:pStyle w:val="BookText"/>
      </w:pPr>
      <w:r>
        <w:rPr>
          <w:rFonts w:ascii="IRNazanin" w:hAnsi="IRNazanin" w:eastAsia="IRNazanin" w:cs="IRNazanin"/>
          <w:lang w:bidi="fa-IR"/>
          <w:color w:val="111111"/>
          <w:sz w:val="28"/>
          <w:szCs w:val="28"/>
          <w:rtl/>
        </w:rPr>
        <w:t xml:space="preserve">فارسی من کتب الحروفیة.</w:t>
      </w:r>
    </w:p>
    <w:p>
      <w:pPr>
        <w:pStyle w:val="Heading3"/>
      </w:pPr>
      <w:bookmarkStart w:id="2150" w:name="_Toc1711"/>
      <w:r>
        <w:t>مناقب جلال الدین البلخی‏</w:t>
      </w:r>
      <w:bookmarkEnd w:id="2150"/>
    </w:p>
    <w:p>
      <w:pPr>
        <w:pStyle w:val="BookText"/>
      </w:pPr>
      <w:r>
        <w:rPr>
          <w:rFonts w:ascii="IRNazanin" w:hAnsi="IRNazanin" w:eastAsia="IRNazanin" w:cs="IRNazanin"/>
          <w:lang w:bidi="fa-IR"/>
          <w:color w:val="111111"/>
          <w:sz w:val="28"/>
          <w:szCs w:val="28"/>
          <w:rtl/>
        </w:rPr>
        <w:t xml:space="preserve">راجع مناقب العارفین.</w:t>
      </w:r>
    </w:p>
    <w:p>
      <w:pPr>
        <w:pStyle w:val="Heading3"/>
      </w:pPr>
      <w:bookmarkStart w:id="2151" w:name="_Toc1712"/>
      <w:r>
        <w:t>7294- المناقب الحسینیة</w:t>
      </w:r>
      <w:bookmarkEnd w:id="2151"/>
    </w:p>
    <w:p>
      <w:pPr>
        <w:pStyle w:val="BookText"/>
      </w:pPr>
      <w:r>
        <w:rPr>
          <w:rFonts w:ascii="IRNazanin" w:hAnsi="IRNazanin" w:eastAsia="IRNazanin" w:cs="IRNazanin"/>
          <w:lang w:bidi="fa-IR"/>
          <w:color w:val="111111"/>
          <w:sz w:val="28"/>
          <w:szCs w:val="28"/>
          <w:rtl/>
        </w:rPr>
        <w:t xml:space="preserve">فارسی، فی مناقب سید الشهداء علیه السلام ، للآخوند المولی محمد تقی بن حسین علی الهروی الأصفهانی الحائری، المتوفی سنة 1299 ذکره فی نهایة الآمال.</w:t>
      </w:r>
    </w:p>
    <w:p>
      <w:pPr>
        <w:pStyle w:val="Heading3"/>
      </w:pPr>
      <w:bookmarkStart w:id="2152" w:name="_Toc1713"/>
      <w:r>
        <w:t>7295- مناقب الحیدریة</w:t>
      </w:r>
      <w:bookmarkEnd w:id="2152"/>
    </w:p>
    <w:p>
      <w:pPr>
        <w:pStyle w:val="BookText"/>
      </w:pPr>
      <w:r>
        <w:rPr>
          <w:rFonts w:ascii="IRNazanin" w:hAnsi="IRNazanin" w:eastAsia="IRNazanin" w:cs="IRNazanin"/>
          <w:lang w:bidi="fa-IR"/>
          <w:color w:val="111111"/>
          <w:sz w:val="28"/>
          <w:szCs w:val="28"/>
          <w:rtl/>
        </w:rPr>
        <w:t xml:space="preserve">للشیخ أحمد بن محمد بن علی الشروانی الیمنی صاحب الجوهر الوقاد المتوفی سنة 1256 فی بونة، مطبوع و ینقل عنه فی العبقات و ذکر تقریظ المولوی محمد رشید الدین خان الدهلوی و المولوی حسن علی الهاشمی المطبوعان معه، و هما تلمیذ المولوی عبد العزیز بن الشاه‏ولی صاحب التحفة الاثنی عشریة و کذا تقریظ المولوی أوحد الدین أحمد البلگرامی.</w:t>
      </w:r>
    </w:p>
    <w:p>
      <w:pPr>
        <w:pStyle w:val="Heading3"/>
      </w:pPr>
      <w:bookmarkStart w:id="2153" w:name="_Toc1714"/>
      <w:r>
        <w:t>7296- مناقب الحیدریة</w:t>
      </w:r>
      <w:bookmarkEnd w:id="2153"/>
    </w:p>
    <w:p>
      <w:pPr>
        <w:pStyle w:val="BookText"/>
      </w:pPr>
      <w:r>
        <w:rPr>
          <w:rFonts w:ascii="IRNazanin" w:hAnsi="IRNazanin" w:eastAsia="IRNazanin" w:cs="IRNazanin"/>
          <w:lang w:bidi="fa-IR"/>
          <w:color w:val="111111"/>
          <w:sz w:val="28"/>
          <w:szCs w:val="28"/>
          <w:rtl/>
        </w:rPr>
        <w:t xml:space="preserve">للمولی حیدر علی بن المیرزا محمد بن الحسن لشیروانی، صهر المولی المجلسی، و النسخة بخط المؤلف عند الشیخ هادی بن الشیخ هاشم الترک فی النجف. (راجع: المناقب و المثالب 22: 335).</w:t>
      </w:r>
    </w:p>
    <w:p>
      <w:pPr>
        <w:pStyle w:val="Heading3"/>
      </w:pPr>
      <w:bookmarkStart w:id="2154" w:name="_Toc1715"/>
      <w:r>
        <w:t>مناقب الحیدریة</w:t>
      </w:r>
      <w:bookmarkEnd w:id="2154"/>
    </w:p>
    <w:p>
      <w:pPr>
        <w:pStyle w:val="BookText"/>
      </w:pPr>
      <w:r>
        <w:rPr>
          <w:rFonts w:ascii="IRNazanin" w:hAnsi="IRNazanin" w:eastAsia="IRNazanin" w:cs="IRNazanin"/>
          <w:lang w:bidi="fa-IR"/>
          <w:color w:val="111111"/>
          <w:sz w:val="28"/>
          <w:szCs w:val="28"/>
          <w:rtl/>
        </w:rPr>
        <w:t xml:space="preserve">أو مقصود نجات کما مر، للسید مختار حسین، مطبوع.</w:t>
      </w:r>
    </w:p>
    <w:p>
      <w:pPr>
        <w:pStyle w:val="Heading3"/>
      </w:pPr>
      <w:bookmarkStart w:id="2155" w:name="_Toc1716"/>
      <w:r>
        <w:t>7297- مناقب الخواجة علی عزیزان‏</w:t>
      </w:r>
      <w:bookmarkEnd w:id="2155"/>
    </w:p>
    <w:p>
      <w:pPr>
        <w:pStyle w:val="BookText"/>
      </w:pPr>
      <w:r>
        <w:rPr>
          <w:rFonts w:ascii="IRNazanin" w:hAnsi="IRNazanin" w:eastAsia="IRNazanin" w:cs="IRNazanin"/>
          <w:lang w:bidi="fa-IR"/>
          <w:color w:val="111111"/>
          <w:sz w:val="28"/>
          <w:szCs w:val="28"/>
          <w:rtl/>
        </w:rPr>
        <w:t xml:space="preserve">فارسی، لمحمد بن نظام الدین الخوارزمی الأرزنکی. یوجد ثلاث نسخ منه فی (لنینگراد، أکادمیة العلوم 2385) کتابته 1199 و (1415) کتابته 1300 و (1804) لم یذکر تاریخه.</w:t>
      </w:r>
    </w:p>
    <w:p>
      <w:pPr>
        <w:pStyle w:val="Heading3"/>
      </w:pPr>
      <w:bookmarkStart w:id="2156" w:name="_Toc1717"/>
      <w:r>
        <w:t>7298- مناقب الرجال‏</w:t>
      </w:r>
      <w:bookmarkEnd w:id="2156"/>
    </w:p>
    <w:p>
      <w:pPr>
        <w:pStyle w:val="BookText"/>
      </w:pPr>
      <w:r>
        <w:rPr>
          <w:rFonts w:ascii="IRNazanin" w:hAnsi="IRNazanin" w:eastAsia="IRNazanin" w:cs="IRNazanin"/>
          <w:lang w:bidi="fa-IR"/>
          <w:color w:val="111111"/>
          <w:sz w:val="28"/>
          <w:szCs w:val="28"/>
          <w:rtl/>
        </w:rPr>
        <w:t xml:space="preserve">لأبی جعفر محمد بن أحمد بن یحیی الأشعری‏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23" w:name="pg11374_165464"/>
    <w:bookmarkEnd w:id="323"/>
    <w:p>
      <w:pPr>
        <w:pStyle w:val="BookText"/>
      </w:pPr>
      <w:r>
        <w:rPr>
          <w:rFonts w:ascii="IRNazanin" w:hAnsi="IRNazanin" w:eastAsia="IRNazanin" w:cs="IRNazanin"/>
          <w:lang w:bidi="fa-IR"/>
          <w:color w:val="111111"/>
          <w:sz w:val="28"/>
          <w:szCs w:val="28"/>
          <w:rtl/>
        </w:rPr>
        <w:t xml:space="preserve">القمی، صاحب نوادر الحکمة ذکره الشیخ فی الفهرست.</w:t>
      </w:r>
    </w:p>
    <w:p>
      <w:pPr>
        <w:pStyle w:val="Heading3"/>
      </w:pPr>
      <w:bookmarkStart w:id="2157" w:name="_Toc1718"/>
      <w:r>
        <w:t>7299- مناقب الرضا (ع‏</w:t>
      </w:r>
      <w:bookmarkEnd w:id="2157"/>
    </w:p>
    <w:p>
      <w:pPr>
        <w:pStyle w:val="BookText"/>
      </w:pPr>
      <w:r>
        <w:rPr>
          <w:rFonts w:ascii="IRNazanin" w:hAnsi="IRNazanin" w:eastAsia="IRNazanin" w:cs="IRNazanin"/>
          <w:lang w:bidi="fa-IR"/>
          <w:color w:val="111111"/>
          <w:sz w:val="28"/>
          <w:szCs w:val="28"/>
          <w:rtl/>
        </w:rPr>
        <w:t xml:space="preserve">) للشیخ المفید أبی عبد الله النیسابوری مؤلف مناقب الرضا الآتی، أیضا ذکره ابن شهرآشوب فی باب الکنی.</w:t>
      </w:r>
    </w:p>
    <w:p>
      <w:pPr>
        <w:pStyle w:val="Heading3"/>
      </w:pPr>
      <w:bookmarkStart w:id="2158" w:name="_Toc1719"/>
      <w:r>
        <w:t>7300- مناقب الرضا علیه السلام</w:t>
      </w:r>
      <w:bookmarkEnd w:id="2158"/>
    </w:p>
    <w:p>
      <w:pPr>
        <w:pStyle w:val="BookText"/>
      </w:pPr>
      <w:r>
        <w:rPr>
          <w:rFonts w:ascii="IRNazanin" w:hAnsi="IRNazanin" w:eastAsia="IRNazanin" w:cs="IRNazanin"/>
          <w:lang w:bidi="fa-IR"/>
          <w:color w:val="111111"/>
          <w:sz w:val="28"/>
          <w:szCs w:val="28"/>
          <w:rtl/>
        </w:rPr>
        <w:t xml:space="preserve">للحاکم النیسابوری أبی عبد الله محمد بن عبد الله المعروف بابن البیع، المتوفی سنة 405، کذا ذکره بعض الأفاضل و لعله مراد ابن شهرآشوب أیضا کما نقلناه.</w:t>
      </w:r>
    </w:p>
    <w:p>
      <w:pPr>
        <w:pStyle w:val="Heading3"/>
      </w:pPr>
      <w:bookmarkStart w:id="2159" w:name="_Toc1720"/>
      <w:r>
        <w:t>7301- مناقب الرضا (ع‏</w:t>
      </w:r>
      <w:bookmarkEnd w:id="2159"/>
    </w:p>
    <w:p>
      <w:pPr>
        <w:pStyle w:val="BookText"/>
      </w:pPr>
      <w:r>
        <w:rPr>
          <w:rFonts w:ascii="IRNazanin" w:hAnsi="IRNazanin" w:eastAsia="IRNazanin" w:cs="IRNazanin"/>
          <w:lang w:bidi="fa-IR"/>
          <w:color w:val="111111"/>
          <w:sz w:val="28"/>
          <w:szCs w:val="28"/>
          <w:rtl/>
        </w:rPr>
        <w:t xml:space="preserve">) للشیخ المفید الحافظ أبی محمد عبد الرحمن بن أحمد النیسابوری نزیل الری، تلمیذ السیدین و المشایخ، و لعله الذی عبر عنه الشیخ منتجب الدین ب الرضویات.</w:t>
      </w:r>
    </w:p>
    <w:p>
      <w:pPr>
        <w:pStyle w:val="Heading3"/>
      </w:pPr>
      <w:bookmarkStart w:id="2160" w:name="_Toc1721"/>
      <w:r>
        <w:t>7302- مناقب رضوی‏</w:t>
      </w:r>
      <w:bookmarkEnd w:id="2160"/>
    </w:p>
    <w:p>
      <w:pPr>
        <w:pStyle w:val="BookText"/>
      </w:pPr>
      <w:r>
        <w:rPr>
          <w:rFonts w:ascii="IRNazanin" w:hAnsi="IRNazanin" w:eastAsia="IRNazanin" w:cs="IRNazanin"/>
          <w:lang w:bidi="fa-IR"/>
          <w:color w:val="111111"/>
          <w:sz w:val="28"/>
          <w:szCs w:val="28"/>
          <w:rtl/>
        </w:rPr>
        <w:t xml:space="preserve">فارسی مطبوع.</w:t>
      </w:r>
    </w:p>
    <w:p>
      <w:pPr>
        <w:pStyle w:val="Heading3"/>
      </w:pPr>
      <w:bookmarkStart w:id="2161" w:name="_Toc1722"/>
      <w:r>
        <w:t>7303- مناقب رواه الحدیث‏</w:t>
      </w:r>
      <w:bookmarkEnd w:id="2161"/>
    </w:p>
    <w:p>
      <w:pPr>
        <w:pStyle w:val="BookText"/>
      </w:pPr>
      <w:r>
        <w:rPr>
          <w:rFonts w:ascii="IRNazanin" w:hAnsi="IRNazanin" w:eastAsia="IRNazanin" w:cs="IRNazanin"/>
          <w:lang w:bidi="fa-IR"/>
          <w:color w:val="111111"/>
          <w:sz w:val="28"/>
          <w:szCs w:val="28"/>
          <w:rtl/>
        </w:rPr>
        <w:t xml:space="preserve">لشیخ هذه الطائفة أبی القاسم سعد بن عبد الله بن أبی خلف الأشعری القمی، المتوفی سنة إحدی و ثلاثمائة أو قبلها بسنتین و له مثالب رواه الحدیث کما ذکرهما النجاشی.</w:t>
      </w:r>
    </w:p>
    <w:p>
      <w:pPr>
        <w:pStyle w:val="Heading3"/>
      </w:pPr>
      <w:bookmarkStart w:id="2162" w:name="_Toc1723"/>
      <w:r>
        <w:t>مناقب السادات‏</w:t>
      </w:r>
      <w:bookmarkEnd w:id="2162"/>
    </w:p>
    <w:p>
      <w:pPr>
        <w:pStyle w:val="BookText"/>
      </w:pPr>
      <w:r>
        <w:rPr>
          <w:rFonts w:ascii="IRNazanin" w:hAnsi="IRNazanin" w:eastAsia="IRNazanin" w:cs="IRNazanin"/>
          <w:lang w:bidi="fa-IR"/>
          <w:color w:val="111111"/>
          <w:sz w:val="28"/>
          <w:szCs w:val="28"/>
          <w:rtl/>
        </w:rPr>
        <w:t xml:space="preserve">للسید الأمیر محمد أشرف بن عبد الحسیب بن السید أحمد الموسوی العاملی، مر بعنوان فضائل السادات لکنه قد عبر عنه فی بعض المواضع ب المناقب. نعم المشهور ب مناقب السادات هو تصنیف ملک العلماء القاضی شهاب الدین الذی ینقل عنه المیر غلام علی البلگرامی فی سعادة السادات کلامه الذی ذکره فی الباب المستقل الذی عقده فی کتابه فی إثبات أنه لا یموت أحد من أولاد الرسول  صلی الله علیه و آله  بالکفر و لا یزول الإیمان عنهم فی حال النزع.</w:t>
      </w:r>
    </w:p>
    <w:p>
      <w:pPr>
        <w:pStyle w:val="Heading3"/>
      </w:pPr>
      <w:bookmarkStart w:id="2163" w:name="_Toc1724"/>
      <w:r>
        <w:t>المناقب السبعین‏</w:t>
      </w:r>
      <w:bookmarkEnd w:id="2163"/>
    </w:p>
    <w:p>
      <w:pPr>
        <w:pStyle w:val="BookText"/>
      </w:pPr>
      <w:r>
        <w:rPr>
          <w:rFonts w:ascii="IRNazanin" w:hAnsi="IRNazanin" w:eastAsia="IRNazanin" w:cs="IRNazanin"/>
          <w:lang w:bidi="fa-IR"/>
          <w:color w:val="111111"/>
          <w:sz w:val="28"/>
          <w:szCs w:val="28"/>
          <w:rtl/>
        </w:rPr>
        <w:t xml:space="preserve">لابن داب، مر بعنوان فضائل أمیر المؤمنین علیه السلام .</w:t>
      </w:r>
    </w:p>
    <w:p>
      <w:pPr>
        <w:pStyle w:val="Heading3"/>
      </w:pPr>
      <w:bookmarkStart w:id="2164" w:name="_Toc1725"/>
      <w:r>
        <w:t>7304- مناقب السبعین‏</w:t>
      </w:r>
      <w:bookmarkEnd w:id="2164"/>
    </w:p>
    <w:p>
      <w:pPr>
        <w:pStyle w:val="BookText"/>
      </w:pPr>
      <w:r>
        <w:rPr>
          <w:rFonts w:ascii="IRNazanin" w:hAnsi="IRNazanin" w:eastAsia="IRNazanin" w:cs="IRNazanin"/>
          <w:lang w:bidi="fa-IR"/>
          <w:color w:val="111111"/>
          <w:sz w:val="28"/>
          <w:szCs w:val="28"/>
          <w:rtl/>
        </w:rPr>
        <w:t xml:space="preserve">شرح لسبعین منقبة التی افتخر بها أمیر المؤمنین علیه السلام  علی الأنصار و المهاجرین، و روی فی أبواب السبعین من الخصال و هو فی أربع مجلدات. أوله: [الحمد لله رب العالمین الذی خص بالفخر محمد الطهر و جعله و أهل بیته شفعاء یوم الحشر، أما بعد، فیقول العبد الجانی ...]. فرغ من جزئه الأول‏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24" w:name="pg11374_165465"/>
    <w:bookmarkEnd w:id="324"/>
    <w:p>
      <w:pPr>
        <w:pStyle w:val="BookText"/>
      </w:pPr>
      <w:r>
        <w:rPr>
          <w:rFonts w:ascii="IRNazanin" w:hAnsi="IRNazanin" w:eastAsia="IRNazanin" w:cs="IRNazanin"/>
          <w:lang w:bidi="fa-IR"/>
          <w:color w:val="111111"/>
          <w:sz w:val="28"/>
          <w:szCs w:val="28"/>
          <w:rtl/>
        </w:rPr>
        <w:t xml:space="preserve">غرة محرم سنة 1316، و من الجزء الثالث 15 ع 2/ 1325 و الأول و الثالث موقوفتان موجودتان فی مکتبة الحاج محمد حسن الکتبی فی طویریج الهندیة.</w:t>
      </w:r>
    </w:p>
    <w:p>
      <w:pPr>
        <w:pStyle w:val="Heading3"/>
      </w:pPr>
      <w:bookmarkStart w:id="2165" w:name="_Toc1726"/>
      <w:r>
        <w:t>7305- مناقب السبعین فی فضائل أمیر المؤمنین علیه السلام</w:t>
      </w:r>
      <w:bookmarkEnd w:id="2165"/>
    </w:p>
    <w:p>
      <w:pPr>
        <w:pStyle w:val="BookText"/>
      </w:pPr>
      <w:r>
        <w:rPr>
          <w:rFonts w:ascii="IRNazanin" w:hAnsi="IRNazanin" w:eastAsia="IRNazanin" w:cs="IRNazanin"/>
          <w:lang w:bidi="fa-IR"/>
          <w:color w:val="111111"/>
          <w:sz w:val="28"/>
          <w:szCs w:val="28"/>
          <w:rtl/>
        </w:rPr>
        <w:t xml:space="preserve">فی أربع مجلدات کل مجلد فی 660 ص، للشیخ المحدث محمد الکوفی القاری ابن الحاج عبود العباچی الحائری المعاصر، شرح فیه سبعین منقبة من مناقبه علیه السلام  المرویة فی أبواب السبعین من کتاب الخصال و فیه جمیع تواریخه من سیرة و غزواته و شهادته و مدفنه و تواریخ النجف من لدن إبراهیم الخلیل علیه السلام  إلی زمانه سنة 1325. توفی حدود سنة 1339. و یأتی له نزهة الغری فی تواریخ النجف و کأنه مستخرج من مناقب السبعین مع زیادات کتبه بعد مناقب السبعین.</w:t>
      </w:r>
    </w:p>
    <w:p>
      <w:pPr>
        <w:pStyle w:val="Heading3"/>
      </w:pPr>
      <w:bookmarkStart w:id="2166" w:name="_Toc1727"/>
      <w:r>
        <w:t>7306- مناقب سلطانی‏</w:t>
      </w:r>
      <w:bookmarkEnd w:id="2166"/>
    </w:p>
    <w:p>
      <w:pPr>
        <w:pStyle w:val="BookText"/>
      </w:pPr>
      <w:r>
        <w:rPr>
          <w:rFonts w:ascii="IRNazanin" w:hAnsi="IRNazanin" w:eastAsia="IRNazanin" w:cs="IRNazanin"/>
          <w:lang w:bidi="fa-IR"/>
          <w:color w:val="111111"/>
          <w:sz w:val="28"/>
          <w:szCs w:val="28"/>
          <w:rtl/>
        </w:rPr>
        <w:t xml:space="preserve">أو تواریخ سلطان باهو فارسی، لسلطان حامد بن الشیخ ممدوح. فی شرح أحوال العارف المشهور بسلطان باهو المتوفی 1102. فرغ منه فی 4 رجب 1291. أوله: [حمدی است مر محمود مطلق و شکری است مر شکور]. یوجد فی (لاهور، پنجاب پبلک لائبریری 69/ 297 با) بخط المؤلف کتابته 4 رجب 1291، و أخری (لاهور، پرفسور شیرانی 247/ 3252) کتابته 1330 کما فی فهرسهما.</w:t>
      </w:r>
    </w:p>
    <w:p>
      <w:pPr>
        <w:pStyle w:val="Heading3"/>
      </w:pPr>
      <w:bookmarkStart w:id="2167" w:name="_Toc1728"/>
      <w:r>
        <w:t>7307- مناقب شیخ کازرونی‏</w:t>
      </w:r>
      <w:bookmarkEnd w:id="2167"/>
    </w:p>
    <w:p>
      <w:pPr>
        <w:pStyle w:val="BookText"/>
      </w:pPr>
      <w:r>
        <w:rPr>
          <w:rFonts w:ascii="IRNazanin" w:hAnsi="IRNazanin" w:eastAsia="IRNazanin" w:cs="IRNazanin"/>
          <w:lang w:bidi="fa-IR"/>
          <w:color w:val="111111"/>
          <w:sz w:val="28"/>
          <w:szCs w:val="28"/>
          <w:rtl/>
        </w:rPr>
        <w:t xml:space="preserve">فارسی، لشمس الدین محمد بن عبد الرحیم ابن عز الدین أحمد الصیاد الرفاعی، المتوفی 775. و هو فی مناقب بهاء الدین محمد ابن عبد الصوفی، المتوفی 773. توجد نسخه منها فی (بغداد، جامعة الحکمة 319 سرکیس) بخط من القرن الثالث عشر، کتبت عن نسخه کتابتها 829، فی 223 ص، کما فی فهرسها.</w:t>
      </w:r>
    </w:p>
    <w:p>
      <w:pPr>
        <w:pStyle w:val="Heading3"/>
      </w:pPr>
      <w:bookmarkStart w:id="2168" w:name="_Toc1729"/>
      <w:r>
        <w:t>7308- مناقب الشیعة</w:t>
      </w:r>
      <w:bookmarkEnd w:id="2168"/>
    </w:p>
    <w:p>
      <w:pPr>
        <w:pStyle w:val="BookText"/>
      </w:pPr>
      <w:r>
        <w:rPr>
          <w:rFonts w:ascii="IRNazanin" w:hAnsi="IRNazanin" w:eastAsia="IRNazanin" w:cs="IRNazanin"/>
          <w:lang w:bidi="fa-IR"/>
          <w:color w:val="111111"/>
          <w:sz w:val="28"/>
          <w:szCs w:val="28"/>
          <w:rtl/>
        </w:rPr>
        <w:t xml:space="preserve">لأبی القاسم سعد بن عبد الله الأشعری القمی المذکور، ذکره النجاشی.</w:t>
      </w:r>
    </w:p>
    <w:p>
      <w:pPr>
        <w:pStyle w:val="Heading3"/>
      </w:pPr>
      <w:bookmarkStart w:id="2169" w:name="_Toc1730"/>
      <w:r>
        <w:t>7309- مناقب الشیعة</w:t>
      </w:r>
      <w:bookmarkEnd w:id="2169"/>
    </w:p>
    <w:p>
      <w:pPr>
        <w:pStyle w:val="BookText"/>
      </w:pPr>
      <w:r>
        <w:rPr>
          <w:rFonts w:ascii="IRNazanin" w:hAnsi="IRNazanin" w:eastAsia="IRNazanin" w:cs="IRNazanin"/>
          <w:lang w:bidi="fa-IR"/>
          <w:color w:val="111111"/>
          <w:sz w:val="28"/>
          <w:szCs w:val="28"/>
          <w:rtl/>
        </w:rPr>
        <w:t xml:space="preserve">منظوم فارسی فی 12000 بیت، للمیرزا علی أکبر القائنی الأصفهانی المولد، المعاصر لنادر شاه، کذا وصفه المولی المعاصر البیرجندی‏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25" w:name="pg11374_165466"/>
    <w:bookmarkEnd w:id="325"/>
    <w:p>
      <w:pPr>
        <w:pStyle w:val="BookText"/>
      </w:pPr>
      <w:r>
        <w:rPr>
          <w:rFonts w:ascii="IRNazanin" w:hAnsi="IRNazanin" w:eastAsia="IRNazanin" w:cs="IRNazanin"/>
          <w:lang w:bidi="fa-IR"/>
          <w:color w:val="111111"/>
          <w:sz w:val="28"/>
          <w:szCs w:val="28"/>
          <w:rtl/>
        </w:rPr>
        <w:t xml:space="preserve">فی بغیة الطالب عند ذکر علماء قائن.</w:t>
      </w:r>
    </w:p>
    <w:p>
      <w:pPr>
        <w:pStyle w:val="Heading3"/>
      </w:pPr>
      <w:bookmarkStart w:id="2170" w:name="_Toc1731"/>
      <w:r>
        <w:t>7310- مناقب الشیعة</w:t>
      </w:r>
      <w:bookmarkEnd w:id="2170"/>
    </w:p>
    <w:p>
      <w:pPr>
        <w:pStyle w:val="BookText"/>
      </w:pPr>
      <w:r>
        <w:rPr>
          <w:rFonts w:ascii="IRNazanin" w:hAnsi="IRNazanin" w:eastAsia="IRNazanin" w:cs="IRNazanin"/>
          <w:lang w:bidi="fa-IR"/>
          <w:color w:val="111111"/>
          <w:sz w:val="28"/>
          <w:szCs w:val="28"/>
          <w:rtl/>
        </w:rPr>
        <w:t xml:space="preserve">للسید هاشم البحرانی الکتکتانی، صاحب مناقب أمیر المؤمنین 22: 322، عده فی الریاض مما رآه من تصانیفه عند ولده” المؤلف” بأصفهان.</w:t>
      </w:r>
    </w:p>
    <w:p>
      <w:pPr>
        <w:pStyle w:val="Heading3"/>
      </w:pPr>
      <w:bookmarkStart w:id="2171" w:name="_Toc1732"/>
      <w:r>
        <w:t>مناقب الصفویة</w:t>
      </w:r>
      <w:bookmarkEnd w:id="2171"/>
    </w:p>
    <w:p>
      <w:pPr>
        <w:pStyle w:val="BookText"/>
      </w:pPr>
      <w:r>
        <w:rPr>
          <w:rFonts w:ascii="IRNazanin" w:hAnsi="IRNazanin" w:eastAsia="IRNazanin" w:cs="IRNazanin"/>
          <w:lang w:bidi="fa-IR"/>
          <w:color w:val="111111"/>
          <w:sz w:val="28"/>
          <w:szCs w:val="28"/>
          <w:rtl/>
        </w:rPr>
        <w:t xml:space="preserve">لابن بزاز، مر بعنوان مکشف القلوب 22: 181 و صفوة الصفا 15: 49.</w:t>
      </w:r>
    </w:p>
    <w:p>
      <w:pPr>
        <w:pStyle w:val="Heading3"/>
      </w:pPr>
      <w:bookmarkStart w:id="2172" w:name="_Toc1733"/>
      <w:r>
        <w:t>7311- مناقب الطاهرین فی فضائل أهل البیت المعصومین علیه السلام</w:t>
      </w:r>
      <w:bookmarkEnd w:id="2172"/>
    </w:p>
    <w:p>
      <w:pPr>
        <w:pStyle w:val="BookText"/>
      </w:pPr>
      <w:r>
        <w:rPr>
          <w:rFonts w:ascii="IRNazanin" w:hAnsi="IRNazanin" w:eastAsia="IRNazanin" w:cs="IRNazanin"/>
          <w:lang w:bidi="fa-IR"/>
          <w:color w:val="111111"/>
          <w:sz w:val="28"/>
          <w:szCs w:val="28"/>
          <w:rtl/>
        </w:rPr>
        <w:t xml:space="preserve">للشیخ عماد الدین الحسن بن علی بن محمد بن علی بن الحسن الطبری، صاحب کامل البهائی الذی هو فی المثالب و یقال له کامل السقیفة أیضا کما مر، و هذا أیضا فارسی و کتبه أیضا بأمر الوزیر بهاء الدین محمد بن الوزیر شمس الدین محمد الجوینی، صاحب الدیوان فی دولة هلاکو خان، و فرغ منه کما فی کامل البهائی سنة ثلاث و سبعین و ستمائة، ینقل عن المناقب فی فضائل السادات للمیر محمد أشرف تلمیذ المجلسی الثانی، و صرح فی الریاض أن المناقب موجود الآن عند المیرزا أشرف بن المیرزا حسیب و مراده صاحب فضائل السادات و ذکر فی أول کاملة أنه بدء فی کتابه مناقب الطاهرین بأحوال الرسول  صلی الله علیه و آله  من ولادته إلی وفاته، ثم سائر المعصومین إلی خاتم الأوصیاء، و ذکر أحوالهم و معجزاتهم و مناقبهم و سیرهم و ما لحقهم من ظلم المنافقین و الخوارج، و فرغ من المناقب سنة 673 کما صرح به فی کاملة.</w:t>
      </w:r>
    </w:p>
    <w:p>
      <w:pPr>
        <w:pStyle w:val="Heading3"/>
      </w:pPr>
      <w:bookmarkStart w:id="2173" w:name="_Toc1734"/>
      <w:r>
        <w:t>7312- مناقب العارفین‏</w:t>
      </w:r>
      <w:bookmarkEnd w:id="2173"/>
    </w:p>
    <w:p>
      <w:pPr>
        <w:pStyle w:val="BookText"/>
      </w:pPr>
      <w:r>
        <w:rPr>
          <w:rFonts w:ascii="IRNazanin" w:hAnsi="IRNazanin" w:eastAsia="IRNazanin" w:cs="IRNazanin"/>
          <w:lang w:bidi="fa-IR"/>
          <w:color w:val="111111"/>
          <w:sz w:val="28"/>
          <w:szCs w:val="28"/>
          <w:rtl/>
        </w:rPr>
        <w:t xml:space="preserve">لشمس الدین أحمد الأفلاکی، أحمد بن أخی ناطور، المولود فی 649 و المتوفی فی قونیة 745. فی شرح أحوال المولوی البلخی و العرفاء المعاصرین له. فی عشرة فصول: 1- مناقب بهاء الحق و الدین ولد 2- برهان الحق و الدین الترمذی، 4- مناقب شمس التبریزی، 5- الشیخ زرکوب 6- ابن أخی الترک، 7- ابن مولانا بهاء الحق و الدین ولد (أیده الله)، 8- جلال الحق و الدین الچلبی، 9- شمس الملة الچلبی أمیر عابد، 10- ذکر أسماء الأولاد و الأخلاف منهم، و شرح سلسلة الذکر. شرع فیه 718، و ذکر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26" w:name="pg11374_165467"/>
    <w:bookmarkEnd w:id="326"/>
    <w:p>
      <w:pPr>
        <w:pStyle w:val="BookText"/>
      </w:pPr>
      <w:r>
        <w:rPr>
          <w:rFonts w:ascii="IRNazanin" w:hAnsi="IRNazanin" w:eastAsia="IRNazanin" w:cs="IRNazanin"/>
          <w:lang w:bidi="fa-IR"/>
          <w:color w:val="111111"/>
          <w:sz w:val="28"/>
          <w:szCs w:val="28"/>
          <w:rtl/>
        </w:rPr>
        <w:t xml:space="preserve">تاریخ 754 لتألیفه، و ذکر فی کشف الظنون تاریخ تألیفه 770. طبع فی مجلدین فی أنقرة (1959- 1961 م). أوله: [الحمد لله الذی نور قلوب أولیائه بأنوار المعانی و البیان، و أجری من فیض فضله علی لسان‏] و [إن أحق ما یفتح به الکلام ... حمد صانعی که بقلم قدرت بر لوح فطرت نسخه وجود نقوش‏]. یوجد فی (حیدرآباد، متحف سالار جنگ 40) من القرن الثامن و (بروسة کنل 1203) کتابته 836 و (المتحف البریطانی 225) کتابته 997 و نسخا أخری مؤخرة عن هذا.</w:t>
      </w:r>
    </w:p>
    <w:p>
      <w:pPr>
        <w:pStyle w:val="Heading3"/>
      </w:pPr>
      <w:bookmarkStart w:id="2174" w:name="_Toc1735"/>
      <w:r>
        <w:t>7313- مناقب عبد الرزاق الکرمانی‏</w:t>
      </w:r>
      <w:bookmarkEnd w:id="2174"/>
    </w:p>
    <w:p>
      <w:pPr>
        <w:pStyle w:val="BookText"/>
      </w:pPr>
      <w:r>
        <w:rPr>
          <w:rFonts w:ascii="IRNazanin" w:hAnsi="IRNazanin" w:eastAsia="IRNazanin" w:cs="IRNazanin"/>
          <w:lang w:bidi="fa-IR"/>
          <w:color w:val="111111"/>
          <w:sz w:val="28"/>
          <w:szCs w:val="28"/>
          <w:rtl/>
        </w:rPr>
        <w:t xml:space="preserve">رأیت النقل عنه فی بعض الفهارس فی البحث عن عدد مصنفات الشاه نعمة الله و الظاهر أنه عین رسالة عبد الرزاق فی ترجمه الشاه کما مر فی (9: 1216).</w:t>
      </w:r>
    </w:p>
    <w:p>
      <w:pPr>
        <w:pStyle w:val="Heading3"/>
      </w:pPr>
      <w:bookmarkStart w:id="2175" w:name="_Toc1736"/>
      <w:r>
        <w:t>7314- مناقب الشیخ عبد القادر</w:t>
      </w:r>
      <w:bookmarkEnd w:id="2175"/>
    </w:p>
    <w:p>
      <w:pPr>
        <w:pStyle w:val="BookText"/>
      </w:pPr>
      <w:r>
        <w:rPr>
          <w:rFonts w:ascii="IRNazanin" w:hAnsi="IRNazanin" w:eastAsia="IRNazanin" w:cs="IRNazanin"/>
          <w:lang w:bidi="fa-IR"/>
          <w:color w:val="111111"/>
          <w:sz w:val="28"/>
          <w:szCs w:val="28"/>
          <w:rtl/>
        </w:rPr>
        <w:t xml:space="preserve">المذکور فی (9: 1016) و هو ترجمة أسنی المفاخر فی ... المتن لعبد الله بن أسعد بن علی الیافعی المولود سنة 698 و المذکور فی (9: 1307) و ذکر الچلبی له غیر الأسنی المذکور خلاصة المفاخر فی أخبار الشیخ عبد القادر توجد ترجمه من الأسنی بالفارسیة لا نعرف المترجم.</w:t>
      </w:r>
    </w:p>
    <w:p>
      <w:pPr>
        <w:pStyle w:val="BookText"/>
      </w:pPr>
      <w:r>
        <w:rPr>
          <w:rFonts w:ascii="IRNazanin" w:hAnsi="IRNazanin" w:eastAsia="IRNazanin" w:cs="IRNazanin"/>
          <w:lang w:bidi="fa-IR"/>
          <w:color w:val="111111"/>
          <w:sz w:val="28"/>
          <w:szCs w:val="28"/>
          <w:rtl/>
        </w:rPr>
        <w:t xml:space="preserve">أوله: [حمد له ... قال أضعف عباد الله أصلح الله شأنه، که چون کتاب المفاخر ... ...]. و النسخة فی (القاهرة، دار الکتب 27 م، تاریخ فارسی) کتبه سعد الله المشتهر بالنعیمی الجائسی فی سنة 1020 بقلم النسخ فی 212 ورق و مر فی (15: 25) صدای حقانی.</w:t>
      </w:r>
    </w:p>
    <w:p>
      <w:pPr>
        <w:pStyle w:val="Heading3"/>
      </w:pPr>
      <w:bookmarkStart w:id="2176" w:name="_Toc1737"/>
      <w:r>
        <w:t>7315- مناقب الشیخ عبد القادر</w:t>
      </w:r>
      <w:bookmarkEnd w:id="2176"/>
    </w:p>
    <w:p>
      <w:pPr>
        <w:pStyle w:val="BookText"/>
      </w:pPr>
      <w:r>
        <w:rPr>
          <w:rFonts w:ascii="IRNazanin" w:hAnsi="IRNazanin" w:eastAsia="IRNazanin" w:cs="IRNazanin"/>
          <w:lang w:bidi="fa-IR"/>
          <w:color w:val="111111"/>
          <w:sz w:val="28"/>
          <w:szCs w:val="28"/>
          <w:rtl/>
        </w:rPr>
        <w:t xml:space="preserve">و اسمه کحل الجواهر فی مناقب ...</w:t>
      </w:r>
    </w:p>
    <w:p>
      <w:pPr>
        <w:pStyle w:val="BookText"/>
      </w:pPr>
      <w:r>
        <w:rPr>
          <w:rFonts w:ascii="IRNazanin" w:hAnsi="IRNazanin" w:eastAsia="IRNazanin" w:cs="IRNazanin"/>
          <w:lang w:bidi="fa-IR"/>
          <w:color w:val="111111"/>
          <w:sz w:val="28"/>
          <w:szCs w:val="28"/>
          <w:rtl/>
        </w:rPr>
        <w:t xml:space="preserve">فارسی، للسید عبد القادر الکنتوری، نسخه غیر مؤرخة منه فی (الآصفیة 633 تصوف).</w:t>
      </w:r>
    </w:p>
    <w:p>
      <w:pPr>
        <w:pStyle w:val="Heading3"/>
      </w:pPr>
      <w:bookmarkStart w:id="2177" w:name="_Toc1738"/>
      <w:r>
        <w:t>7316- مناقب العترة</w:t>
      </w:r>
      <w:bookmarkEnd w:id="2177"/>
    </w:p>
    <w:p>
      <w:pPr>
        <w:pStyle w:val="BookText"/>
      </w:pPr>
      <w:r>
        <w:rPr>
          <w:rFonts w:ascii="IRNazanin" w:hAnsi="IRNazanin" w:eastAsia="IRNazanin" w:cs="IRNazanin"/>
          <w:lang w:bidi="fa-IR"/>
          <w:color w:val="111111"/>
          <w:sz w:val="28"/>
          <w:szCs w:val="28"/>
          <w:rtl/>
        </w:rPr>
        <w:t xml:space="preserve">للشیخ أحمد بن فهد الحلی، ینقل عنه المولی أبو الحسن المرندی المعاصر فی دلائل براهین الفرقان.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27" w:name="pg11374_165468"/>
    <w:bookmarkEnd w:id="327"/>
    <w:p>
      <w:pPr>
        <w:pStyle w:val="Heading3"/>
      </w:pPr>
      <w:bookmarkStart w:id="2178" w:name="_Toc1739"/>
      <w:r>
        <w:t>7317- مناقب الشیخ علی متقی جار الله و شیخ عبد الوهاب متقی‏</w:t>
      </w:r>
      <w:bookmarkEnd w:id="2178"/>
    </w:p>
    <w:p>
      <w:pPr>
        <w:pStyle w:val="BookText"/>
      </w:pPr>
      <w:r>
        <w:rPr>
          <w:rFonts w:ascii="IRNazanin" w:hAnsi="IRNazanin" w:eastAsia="IRNazanin" w:cs="IRNazanin"/>
          <w:lang w:bidi="fa-IR"/>
          <w:color w:val="111111"/>
          <w:sz w:val="28"/>
          <w:szCs w:val="28"/>
          <w:rtl/>
        </w:rPr>
        <w:t xml:space="preserve">اسمه زاد المتقین فی سلوک طریق الیقین لحقی الدهلوی المذکور فی (9: 258) ألفه سنة 1197، نسخه منه فی (الآصفیة 1523 تصوف) کتبت فی 1298 و أخری غیر مؤرخة فی (المتحف البریطانی 217) و مر للمؤلف شرح فتوح الغیب فی (16: 121 و 21: 338) و له أیضا تکمیل الإیمان و آداب الصالحین.</w:t>
      </w:r>
    </w:p>
    <w:p>
      <w:pPr>
        <w:pStyle w:val="Heading3"/>
      </w:pPr>
      <w:bookmarkStart w:id="2179" w:name="_Toc1740"/>
      <w:r>
        <w:t>7318- مناقب غوثیة</w:t>
      </w:r>
      <w:bookmarkEnd w:id="2179"/>
    </w:p>
    <w:p>
      <w:pPr>
        <w:pStyle w:val="BookText"/>
      </w:pPr>
      <w:r>
        <w:rPr>
          <w:rFonts w:ascii="IRNazanin" w:hAnsi="IRNazanin" w:eastAsia="IRNazanin" w:cs="IRNazanin"/>
          <w:lang w:bidi="fa-IR"/>
          <w:color w:val="111111"/>
          <w:sz w:val="28"/>
          <w:szCs w:val="28"/>
          <w:rtl/>
        </w:rPr>
        <w:t xml:space="preserve">فارسی، لمحمد صادق الشهابی القادری السعدی فی شرح أحوال الشیخ عبد القادر الجیلانی المعروف. نسخها شایعة منها (المتحف البریطانی 2/ 7723) من القرن الحادی عشر ضمن مجموعة مع التحفة القادریة و ثلاث نسخ فی (بنگال، الآسویة، 198 و 199 و 200) و (لنینگراد، أکادمیة العلوم 1809) کتابتها 1283 و غیرها من النسخ.</w:t>
      </w:r>
    </w:p>
    <w:p>
      <w:pPr>
        <w:pStyle w:val="Heading3"/>
      </w:pPr>
      <w:bookmarkStart w:id="2180" w:name="_Toc1741"/>
      <w:r>
        <w:t>7319- المناقب الفاخرة فی العترة الطاهرة</w:t>
      </w:r>
      <w:bookmarkEnd w:id="2180"/>
    </w:p>
    <w:p>
      <w:pPr>
        <w:pStyle w:val="BookText"/>
      </w:pPr>
      <w:r>
        <w:rPr>
          <w:rFonts w:ascii="IRNazanin" w:hAnsi="IRNazanin" w:eastAsia="IRNazanin" w:cs="IRNazanin"/>
          <w:lang w:bidi="fa-IR"/>
          <w:color w:val="111111"/>
          <w:sz w:val="28"/>
          <w:szCs w:val="28"/>
          <w:rtl/>
        </w:rPr>
        <w:t xml:space="preserve">للسید الشریف الرضی.</w:t>
      </w:r>
    </w:p>
    <w:p>
      <w:pPr>
        <w:pStyle w:val="BookText"/>
      </w:pPr>
      <w:r>
        <w:rPr>
          <w:rFonts w:ascii="IRNazanin" w:hAnsi="IRNazanin" w:eastAsia="IRNazanin" w:cs="IRNazanin"/>
          <w:lang w:bidi="fa-IR"/>
          <w:color w:val="111111"/>
          <w:sz w:val="28"/>
          <w:szCs w:val="28"/>
          <w:rtl/>
        </w:rPr>
        <w:t xml:space="preserve">أکثر النقل عنه فی مدینة المعاجز و ینقل عنه السید هاشم التوبلی فی کتابه روضة العارفین أیضا قضیة دیک الجن مع الرشید و غیرها، و أکثر النقل عنه أیضا الشیخ أحمد بن سلیمان بن علی بن سلیمان بن أبی ظبیة البحرانی فی کتابه عقد اللآل فی فضائل النبی و الآل مصرحا فی مواضع منه بأنه للسید الشریف الرضی أبی الحسین محمد بن أحمد بن الحسین الموسوی، و نقل صاحب المناقب الفاخرة قصة دیک الجن عن کتاب المناقب تصنیف الشیخ أبی عبد الله محمد بن محمد بن النعمان المفید- ره-.</w:t>
      </w:r>
    </w:p>
    <w:p>
      <w:pPr>
        <w:pStyle w:val="Heading3"/>
      </w:pPr>
      <w:bookmarkStart w:id="2181" w:name="_Toc1742"/>
      <w:r>
        <w:t>7320- مناقب فاطمة الزهراء علیه السلام</w:t>
      </w:r>
      <w:bookmarkEnd w:id="2181"/>
    </w:p>
    <w:p>
      <w:pPr>
        <w:pStyle w:val="BookText"/>
      </w:pPr>
      <w:r>
        <w:rPr>
          <w:rFonts w:ascii="IRNazanin" w:hAnsi="IRNazanin" w:eastAsia="IRNazanin" w:cs="IRNazanin"/>
          <w:lang w:bidi="fa-IR"/>
          <w:color w:val="111111"/>
          <w:sz w:val="28"/>
          <w:szCs w:val="28"/>
          <w:rtl/>
        </w:rPr>
        <w:t xml:space="preserve">للحاکم النیسابوری، أبی عبد الله محمد بن عبد الله، المتوفی سنة 405، ینقل عنه المیر محمد أشرف فی کتابه فضائل السادات.</w:t>
      </w:r>
    </w:p>
    <w:p>
      <w:pPr>
        <w:pStyle w:val="Heading3"/>
      </w:pPr>
      <w:bookmarkStart w:id="2182" w:name="_Toc1743"/>
      <w:r>
        <w:t>7321- مناقب فاطمة الزهراء و حالاتها</w:t>
      </w:r>
      <w:bookmarkEnd w:id="2182"/>
    </w:p>
    <w:p>
      <w:pPr>
        <w:pStyle w:val="BookText"/>
      </w:pPr>
      <w:r>
        <w:rPr>
          <w:rFonts w:ascii="IRNazanin" w:hAnsi="IRNazanin" w:eastAsia="IRNazanin" w:cs="IRNazanin"/>
          <w:lang w:bidi="fa-IR"/>
          <w:color w:val="111111"/>
          <w:sz w:val="28"/>
          <w:szCs w:val="28"/>
          <w:rtl/>
        </w:rPr>
        <w:t xml:space="preserve">و إنها کانت قائمة اللیل و صائمة النهار و غیر ذلک عن قول أمیر المؤمنین علیه السلام ، جمعها بعض الأصحاب و هو مختصر یوجد عند المیرزا هادی الروضةخوان الخراسانی فی النجف‏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28" w:name="pg11374_165469"/>
    <w:bookmarkEnd w:id="328"/>
    <w:p>
      <w:pPr>
        <w:pStyle w:val="Heading3"/>
      </w:pPr>
      <w:bookmarkStart w:id="2183" w:name="_Toc1744"/>
      <w:r>
        <w:t>7322- مناقب فاطمة الزهراء و ولدها علیه السلام</w:t>
      </w:r>
      <w:bookmarkEnd w:id="2183"/>
    </w:p>
    <w:p>
      <w:pPr>
        <w:pStyle w:val="BookText"/>
      </w:pPr>
      <w:r>
        <w:rPr>
          <w:rFonts w:ascii="IRNazanin" w:hAnsi="IRNazanin" w:eastAsia="IRNazanin" w:cs="IRNazanin"/>
          <w:lang w:bidi="fa-IR"/>
          <w:color w:val="111111"/>
          <w:sz w:val="28"/>
          <w:szCs w:val="28"/>
          <w:rtl/>
        </w:rPr>
        <w:t xml:space="preserve">لأبی جعفر محمد بن جریر ابن رستم بن جریر الآملی الطبری، صاحب دلائل الإمامة و غیرهما کذا ذکره سیدنا فی تأسیس الشیعة. أقول: ینقل عنه فی مدینة المعاجز: 53 و فی النسخة المطبوعة غلط فإنه کتب فیها محمد بن جعفر الطبری بدل جریر فلا تغفل و فیه روایته عن محمد بن هارون بن موسی التلعکبری، و یروی عنه فی دلائل الإمامة أیضا و کذا روایته عن أبی المفضل الشیبانی، کما یروی فی دلائله عنهما کثیرا مؤید لکونهما لرجل واحد لکن لیس هو صاحب المسترشد لأن المسترشد رواه عن مصنفه الشریف أبو محمد الحسن بن حمزة العلوی المرعشی الطبری، المتوفی سنة 358، و فی الدلائل و المناقب یروی</w:t>
      </w:r>
    </w:p>
    <w:p>
      <w:pPr>
        <w:pStyle w:val="BookText"/>
      </w:pPr>
      <w:r>
        <w:rPr>
          <w:rFonts w:ascii="IRNazanin" w:hAnsi="IRNazanin" w:eastAsia="IRNazanin" w:cs="IRNazanin"/>
          <w:lang w:bidi="fa-IR"/>
          <w:color w:val="111111"/>
          <w:sz w:val="28"/>
          <w:szCs w:val="28"/>
          <w:rtl/>
        </w:rPr>
        <w:t xml:space="preserve">عن محمد بن هارون بن موسی التلعکبری الذی هو من مشایخ النجاشی، و توفی والده سنة 385، فصاحب المناقب معاصر للنجاشی، و صاحب المسترشد معاصر لأبی جعفر الطبری العامی الذی توفی سنة 310، و السید بن طاوس نقل عن کتابه فی الطرف الطرفة الخامسة و العشرون و قال: [إن محمد بن جریر الطبری سمی کتابه هذا ب مناقب أهل البیت و رتبه أبوابا علی حروف المعجم فقال فی باب الیاء ...]. و قد مر (22: 324) أن مناقب أهل البیت للشیخ الثقة أبی جعفر محمد بن جریر الطبری الکبیر، کما وصفه کذلک فی الفهرست و المعاصر لسمیه العامی الذی مات سنة 310، و مناقب فاطمة هذا لمحمد بن جریر المتأخر الصغیر المعاصر للشیخ الطوسی و النجاشی کما یظهر من اتحاد جملة من مشایخهم.</w:t>
      </w:r>
    </w:p>
    <w:p>
      <w:pPr>
        <w:pStyle w:val="Heading3"/>
      </w:pPr>
      <w:bookmarkStart w:id="2184" w:name="_Toc1745"/>
      <w:r>
        <w:t>7323- مناقب الفاطمیة</w:t>
      </w:r>
      <w:bookmarkEnd w:id="2184"/>
    </w:p>
    <w:p>
      <w:pPr>
        <w:pStyle w:val="BookText"/>
      </w:pPr>
      <w:r>
        <w:rPr>
          <w:rFonts w:ascii="IRNazanin" w:hAnsi="IRNazanin" w:eastAsia="IRNazanin" w:cs="IRNazanin"/>
          <w:lang w:bidi="fa-IR"/>
          <w:color w:val="111111"/>
          <w:sz w:val="28"/>
          <w:szCs w:val="28"/>
          <w:rtl/>
        </w:rPr>
        <w:t xml:space="preserve">للشیخ إبراهیم بن محسن الکاشانی المعاصر المطرود من النجف لبعض أحواله. و قد طبع.</w:t>
      </w:r>
    </w:p>
    <w:p>
      <w:pPr>
        <w:pStyle w:val="Heading3"/>
      </w:pPr>
      <w:bookmarkStart w:id="2185" w:name="_Toc1746"/>
      <w:r>
        <w:t>7324- مناقب فخریة</w:t>
      </w:r>
      <w:bookmarkEnd w:id="2185"/>
    </w:p>
    <w:p>
      <w:pPr>
        <w:pStyle w:val="BookText"/>
      </w:pPr>
      <w:r>
        <w:rPr>
          <w:rFonts w:ascii="IRNazanin" w:hAnsi="IRNazanin" w:eastAsia="IRNazanin" w:cs="IRNazanin"/>
          <w:lang w:bidi="fa-IR"/>
          <w:color w:val="111111"/>
          <w:sz w:val="28"/>
          <w:szCs w:val="28"/>
          <w:rtl/>
        </w:rPr>
        <w:t xml:space="preserve">فارسی، لنظام الملک غازی الدین خان بن أمیر الأمراء غازی الدین خان بن نظام الملک آصفجاه الأول الهندی، فی حالات فخر الدین العارف الچشتی، المتوفی 1199، فی خمسة أبواب: 1- در أحوال کرامت اشتمال 2- در أطوار و عادات، 3- در کرامات و خرق عادات، 4- در طور سماع أو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29" w:name="pg11374_165470"/>
    <w:bookmarkEnd w:id="329"/>
    <w:p>
      <w:pPr>
        <w:pStyle w:val="BookText"/>
      </w:pPr>
      <w:r>
        <w:rPr>
          <w:rFonts w:ascii="IRNazanin" w:hAnsi="IRNazanin" w:eastAsia="IRNazanin" w:cs="IRNazanin"/>
          <w:lang w:bidi="fa-IR"/>
          <w:color w:val="111111"/>
          <w:sz w:val="28"/>
          <w:szCs w:val="28"/>
          <w:rtl/>
        </w:rPr>
        <w:t xml:space="preserve">5- طور تربیت مریدان صافی طینت. ألفها فی 1201، و جاء فی تاریخها:</w:t>
      </w:r>
    </w:p>
    <w:p>
      <w:pPr>
        <w:pStyle w:val="BookText"/>
      </w:pPr>
      <w:r>
        <w:rPr>
          <w:rFonts w:ascii="IRNazanin" w:hAnsi="IRNazanin" w:eastAsia="IRNazanin" w:cs="IRNazanin"/>
          <w:lang w:bidi="fa-IR"/>
          <w:color w:val="111111"/>
          <w:sz w:val="28"/>
          <w:szCs w:val="28"/>
          <w:rtl/>
        </w:rPr>
        <w:t xml:space="preserve">جستم چو نظام سال جمعش از دل‏</w:t>
      </w:r>
    </w:p>
    <w:p>
      <w:pPr>
        <w:pStyle w:val="BookText"/>
      </w:pPr>
      <w:r>
        <w:rPr>
          <w:rFonts w:ascii="IRNazanin" w:hAnsi="IRNazanin" w:eastAsia="IRNazanin" w:cs="IRNazanin"/>
          <w:lang w:bidi="fa-IR"/>
          <w:color w:val="111111"/>
          <w:sz w:val="28"/>
          <w:szCs w:val="28"/>
          <w:rtl/>
        </w:rPr>
        <w:t xml:space="preserve">گفتا جمع مناقب فخریة 1201</w:t>
      </w:r>
    </w:p>
    <w:p>
      <w:pPr>
        <w:pStyle w:val="BookText"/>
      </w:pPr>
      <w:r>
        <w:rPr>
          <w:rFonts w:ascii="IRNazanin" w:hAnsi="IRNazanin" w:eastAsia="IRNazanin" w:cs="IRNazanin"/>
          <w:lang w:bidi="fa-IR"/>
          <w:color w:val="111111"/>
          <w:sz w:val="28"/>
          <w:szCs w:val="28"/>
          <w:rtl/>
        </w:rPr>
        <w:t xml:space="preserve">یوجد فی (حیدرآباد، متحف سالار جنگ 31. 509 ف) کتابتها 1289 فی 79 ورق. کما فی فهرسها.</w:t>
      </w:r>
    </w:p>
    <w:p>
      <w:pPr>
        <w:pStyle w:val="Heading3"/>
      </w:pPr>
      <w:bookmarkStart w:id="2186" w:name="_Toc1747"/>
      <w:r>
        <w:t>7325- مناقب الفضلاء فی ریاض العلماء</w:t>
      </w:r>
      <w:bookmarkEnd w:id="2186"/>
    </w:p>
    <w:p>
      <w:pPr>
        <w:pStyle w:val="BookText"/>
      </w:pPr>
      <w:r>
        <w:rPr>
          <w:rFonts w:ascii="IRNazanin" w:hAnsi="IRNazanin" w:eastAsia="IRNazanin" w:cs="IRNazanin"/>
          <w:lang w:bidi="fa-IR"/>
          <w:color w:val="111111"/>
          <w:sz w:val="28"/>
          <w:szCs w:val="28"/>
          <w:rtl/>
        </w:rPr>
        <w:t xml:space="preserve">لسبط المجلسی الثانی، السید الأمیر محمد حسین بن الأمیر محمد صالح الخاتون‏آبادی صهر المجلسی الثانی توفی سنة إحدی و خمسین و مائة و ألف 1151، و حمل إلی مشهد الرضا علیه السلام  بطوس و هی إجازة کبیرة کتبها للشیخ زین الدین علی بن عین علی الخوانساری أیام محاصرة الأفغان للأصفهان و فراره إلی خاتون‏آباد، کتبها فیها. و النسخة موجود عند السید أبی تراب الخوانساری فی النجف، و معها إجازة من المولی محمد صادق بن المولی محمد بن عبد الفتاح التنکابنی السراب أیضا للشیخ زین الدین الخوانساری المذکور. أول المناقب: [الحمد لله الذی جعل فی الأرض خلفاء ...]. و کتب فی آخره فی الحاشیة: [و</w:t>
      </w:r>
    </w:p>
    <w:p>
      <w:pPr>
        <w:pStyle w:val="BookText"/>
      </w:pPr>
      <w:r>
        <w:rPr>
          <w:rFonts w:ascii="IRNazanin" w:hAnsi="IRNazanin" w:eastAsia="IRNazanin" w:cs="IRNazanin"/>
          <w:lang w:bidi="fa-IR"/>
          <w:color w:val="111111"/>
          <w:sz w:val="28"/>
          <w:szCs w:val="28"/>
          <w:rtl/>
        </w:rPr>
        <w:t xml:space="preserve">حیث ذکرنا فیها مناقب بعض مشایخنا فبالحری أن تسمیها مناقب الفضلاء و قد قارب الاسم تاریخه حیث إن عدد الاسم ست- و ثلاثون و مائة و ألف و قد وقع الفراغ فی خاتون‏آباد سنة 1138 ثمان و ثلاثین و مائة و ألف ...]</w:t>
      </w:r>
    </w:p>
    <w:p>
      <w:pPr>
        <w:pStyle w:val="Heading3"/>
      </w:pPr>
      <w:bookmarkStart w:id="2187" w:name="_Toc1748"/>
      <w:r>
        <w:t>7326- مناقب قادریة</w:t>
      </w:r>
      <w:bookmarkEnd w:id="2187"/>
    </w:p>
    <w:p>
      <w:pPr>
        <w:pStyle w:val="BookText"/>
      </w:pPr>
      <w:r>
        <w:rPr>
          <w:rFonts w:ascii="IRNazanin" w:hAnsi="IRNazanin" w:eastAsia="IRNazanin" w:cs="IRNazanin"/>
          <w:lang w:bidi="fa-IR"/>
          <w:color w:val="111111"/>
          <w:sz w:val="28"/>
          <w:szCs w:val="28"/>
          <w:rtl/>
        </w:rPr>
        <w:t xml:space="preserve">فارسی، لعبد الرسول فی مناقب الشیخ عبد القادر الجیلانی المذکور آنفا توجد نسخه منها فی (پاکستان، انجمن ترقی أردو 2 ق ف 14) فی 45 ص، کما فی فهرسها</w:t>
      </w:r>
    </w:p>
    <w:p>
      <w:pPr>
        <w:pStyle w:val="Heading3"/>
      </w:pPr>
      <w:bookmarkStart w:id="2188" w:name="_Toc1749"/>
      <w:r>
        <w:t>مناقب قطب‏شاهی‏</w:t>
      </w:r>
      <w:bookmarkEnd w:id="2188"/>
    </w:p>
    <w:p>
      <w:pPr>
        <w:pStyle w:val="BookText"/>
      </w:pPr>
      <w:r>
        <w:rPr>
          <w:rFonts w:ascii="IRNazanin" w:hAnsi="IRNazanin" w:eastAsia="IRNazanin" w:cs="IRNazanin"/>
          <w:lang w:bidi="fa-IR"/>
          <w:color w:val="111111"/>
          <w:sz w:val="28"/>
          <w:szCs w:val="28"/>
          <w:rtl/>
        </w:rPr>
        <w:t xml:space="preserve">أو هدیة العالمین أو تحفه بهشت آیین أو کاشف الأسرار أو وسیلة النجاة أو فوز النجاة أو کشف الحق أو کاشف الحق کما مر فی (17: 236 و 18: 32) للمولی معز الدین الأردستانی مؤلف تفسیر سورة هل أتی المذکور فی (4: 343) و المناقب هذا فی مقدمه و باب و اثنی عشر فصلا و خاتمة، وقعت فی ید بعض فغیروا مواضع منها و زادوا فیه و أسقطوا عنها و سموا المحرف ب حدیقة الشیعة و نسبوه إلی المقدس الأردبیلی‏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30" w:name="pg11374_165471"/>
    <w:bookmarkEnd w:id="330"/>
    <w:p>
      <w:pPr>
        <w:pStyle w:val="BookText"/>
      </w:pPr>
      <w:r>
        <w:rPr>
          <w:rFonts w:ascii="IRNazanin" w:hAnsi="IRNazanin" w:eastAsia="IRNazanin" w:cs="IRNazanin"/>
          <w:lang w:bidi="fa-IR"/>
          <w:color w:val="111111"/>
          <w:sz w:val="28"/>
          <w:szCs w:val="28"/>
          <w:rtl/>
        </w:rPr>
        <w:t xml:space="preserve">و لکن الحاج میرزا حسین النوری یعتقد خلاف هذا و یقول بتحریف الحدیقة و سرقته علی صورة المناقب المذکور، کما مر فی (6: 386) ذیل حدیقة الشیعة المحرفة، و فی (2: 322) بعنوان الإمامة فراجعها و راجع أیضا (10: 205) المتن و الحاشیة</w:t>
      </w:r>
    </w:p>
    <w:p>
      <w:pPr>
        <w:pStyle w:val="Heading3"/>
      </w:pPr>
      <w:bookmarkStart w:id="2189" w:name="_Toc1750"/>
      <w:r>
        <w:t>رسالة فی مناقب قم‏</w:t>
      </w:r>
      <w:bookmarkEnd w:id="2189"/>
    </w:p>
    <w:p>
      <w:pPr>
        <w:pStyle w:val="BookText"/>
      </w:pPr>
      <w:r>
        <w:rPr>
          <w:rFonts w:ascii="IRNazanin" w:hAnsi="IRNazanin" w:eastAsia="IRNazanin" w:cs="IRNazanin"/>
          <w:lang w:bidi="fa-IR"/>
          <w:color w:val="111111"/>
          <w:sz w:val="28"/>
          <w:szCs w:val="28"/>
          <w:rtl/>
        </w:rPr>
        <w:t xml:space="preserve">ذکرها صاحب الریاض علی ما حکی عنه شیخنا فی کتابه البدر المشعشع و مر ذکرها فی (21: 311) بعنوان مفاخر قم و ما فیها و فی (3: 279) بعنوان تاریخ قم و أحوالها و فی (16: 271) بعنوان رسالة فی فضل قم و شرفها</w:t>
      </w:r>
    </w:p>
    <w:p>
      <w:pPr>
        <w:pStyle w:val="Heading3"/>
      </w:pPr>
      <w:bookmarkStart w:id="2190" w:name="_Toc1751"/>
      <w:r>
        <w:t>7327- المناقب المرتضویة</w:t>
      </w:r>
      <w:bookmarkEnd w:id="2190"/>
    </w:p>
    <w:p>
      <w:pPr>
        <w:pStyle w:val="BookText"/>
      </w:pPr>
      <w:r>
        <w:rPr>
          <w:rFonts w:ascii="IRNazanin" w:hAnsi="IRNazanin" w:eastAsia="IRNazanin" w:cs="IRNazanin"/>
          <w:lang w:bidi="fa-IR"/>
          <w:color w:val="111111"/>
          <w:sz w:val="28"/>
          <w:szCs w:val="28"/>
          <w:rtl/>
        </w:rPr>
        <w:t xml:space="preserve">الحاوی لثلاثة و سبعین مجلسا فی تفسیر الآیات و شروح الأحادیث و الخطب، للسید محمد کاظم المرتضوی ابن السید موسی ابن السید مرتضی الموسوی الخلخالی الأردبیلی، المولود بها فی (15 شعبان 1325) جمعها فی مجلدین و له الکشکول المرتضوی کما مر</w:t>
      </w:r>
    </w:p>
    <w:p>
      <w:pPr>
        <w:pStyle w:val="Heading3"/>
      </w:pPr>
      <w:bookmarkStart w:id="2191" w:name="_Toc1752"/>
      <w:r>
        <w:t>7328- مناقب مرتضوی‏</w:t>
      </w:r>
      <w:bookmarkEnd w:id="2191"/>
    </w:p>
    <w:p>
      <w:pPr>
        <w:pStyle w:val="BookText"/>
      </w:pPr>
      <w:r>
        <w:rPr>
          <w:rFonts w:ascii="IRNazanin" w:hAnsi="IRNazanin" w:eastAsia="IRNazanin" w:cs="IRNazanin"/>
          <w:lang w:bidi="fa-IR"/>
          <w:color w:val="111111"/>
          <w:sz w:val="28"/>
          <w:szCs w:val="28"/>
          <w:rtl/>
        </w:rPr>
        <w:t xml:space="preserve">فارسی فی الإمامة، حسن جامع، للسید الأمیر محمد صالح الحسینی الترمذی، و الکشفی لقبه الشعری، ابن المیر عبد الله مشکین قلم معاصر الشیخ البهائی، کذا فی أمل الآمل و هو فی عشرة أبواب و ینقل عنه أیضا المیر محمد أشرف فی فضائل السادات الذی ألفه سنة 1103، و قد طبع بإیران و نسخه منه فی کربلاء بخط نظام الدین علی سنة 1133 عند السید میر عباس بن علی أکبر الکاشانی الحائری و طبع فارسیة بإیران و عربیة فی بمبئی سنة 1269، ذکر أن تاریخ شروعه: [مهدی آخر الزمان، سنة 1030] و فراغه: [راهنمای خلق، سنة 1037] ذکر فی ص 224 کرامة لتألیفه‏</w:t>
      </w:r>
    </w:p>
    <w:p>
      <w:pPr>
        <w:pStyle w:val="Heading3"/>
      </w:pPr>
      <w:bookmarkStart w:id="2192" w:name="_Toc1753"/>
      <w:r>
        <w:t>7329- مناقب مشکل‏گشا</w:t>
      </w:r>
      <w:bookmarkEnd w:id="2192"/>
    </w:p>
    <w:p>
      <w:pPr>
        <w:pStyle w:val="BookText"/>
      </w:pPr>
      <w:r>
        <w:rPr>
          <w:rFonts w:ascii="IRNazanin" w:hAnsi="IRNazanin" w:eastAsia="IRNazanin" w:cs="IRNazanin"/>
          <w:lang w:bidi="fa-IR"/>
          <w:color w:val="111111"/>
          <w:sz w:val="28"/>
          <w:szCs w:val="28"/>
          <w:rtl/>
        </w:rPr>
        <w:t xml:space="preserve">للمیرزا عبد الغنی أرشد الگورکانوی الهندی بلسان الأردو، طبع‏</w:t>
      </w:r>
    </w:p>
    <w:p>
      <w:pPr>
        <w:pStyle w:val="Heading3"/>
      </w:pPr>
      <w:bookmarkStart w:id="2193" w:name="_Toc1754"/>
      <w:r>
        <w:t>7330- مناقب المعصومین‏</w:t>
      </w:r>
      <w:bookmarkEnd w:id="2193"/>
    </w:p>
    <w:p>
      <w:pPr>
        <w:pStyle w:val="BookText"/>
      </w:pPr>
      <w:r>
        <w:rPr>
          <w:rFonts w:ascii="IRNazanin" w:hAnsi="IRNazanin" w:eastAsia="IRNazanin" w:cs="IRNazanin"/>
          <w:lang w:bidi="fa-IR"/>
          <w:color w:val="111111"/>
          <w:sz w:val="28"/>
          <w:szCs w:val="28"/>
          <w:rtl/>
        </w:rPr>
        <w:t xml:space="preserve">للشیخ عبد الخالق بن عبد الرحیم الیزدی المشهدی، المتوفی سنة 1268، و هو مطبوع بإیران، و مر له مصائب المعصومین‏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31" w:name="pg11374_165472"/>
    <w:bookmarkEnd w:id="331"/>
    <w:p>
      <w:pPr>
        <w:pStyle w:val="BookText"/>
      </w:pPr>
      <w:r>
        <w:rPr>
          <w:rFonts w:ascii="IRNazanin" w:hAnsi="IRNazanin" w:eastAsia="IRNazanin" w:cs="IRNazanin"/>
          <w:lang w:bidi="fa-IR"/>
          <w:color w:val="111111"/>
          <w:sz w:val="28"/>
          <w:szCs w:val="28"/>
          <w:rtl/>
        </w:rPr>
        <w:t xml:space="preserve">الذی ألفه سنة 1241</w:t>
      </w:r>
    </w:p>
    <w:p>
      <w:pPr>
        <w:pStyle w:val="Heading3"/>
      </w:pPr>
      <w:bookmarkStart w:id="2194" w:name="_Toc1755"/>
      <w:r>
        <w:t>7331- مناقب المؤیدین‏</w:t>
      </w:r>
      <w:bookmarkEnd w:id="2194"/>
    </w:p>
    <w:p>
      <w:pPr>
        <w:pStyle w:val="BookText"/>
      </w:pPr>
      <w:r>
        <w:rPr>
          <w:rFonts w:ascii="IRNazanin" w:hAnsi="IRNazanin" w:eastAsia="IRNazanin" w:cs="IRNazanin"/>
          <w:lang w:bidi="fa-IR"/>
          <w:color w:val="111111"/>
          <w:sz w:val="28"/>
          <w:szCs w:val="28"/>
          <w:rtl/>
        </w:rPr>
        <w:t xml:space="preserve">و هو عنوان الفصل الثانی من فردوس العارفین المذکور فی (16: 166) منسوبا إلی العراقی، و قد ینسب إلی شهاب الدین عمر السهروردی المذکور فی (9: 478 و 554)، مرتب علی سبعة فصول کل منها عنوان خاص 3- سر العارفین، 4- نزهة العقلاء، 5- الیواقیت، 6- صدور المجالس، 7- ساقطة من النسخة الموجودة التی کتبها عمر بن محمد الحاج فی العشر الثالث من (2 ع/ 713 و قرأها محمد بن علی الگرگانی فی أواسط (ج 2/ 825) و علیها تملک جامی نظام فی 1022</w:t>
      </w:r>
    </w:p>
    <w:p>
      <w:pPr>
        <w:pStyle w:val="Heading3"/>
      </w:pPr>
      <w:bookmarkStart w:id="2195" w:name="_Toc1756"/>
      <w:r>
        <w:t>7332- مناقب النبی  صلی الله علیه و آله  و الأئمة علیه السلام</w:t>
      </w:r>
      <w:bookmarkEnd w:id="2195"/>
    </w:p>
    <w:p>
      <w:pPr>
        <w:pStyle w:val="BookText"/>
      </w:pPr>
      <w:r>
        <w:rPr>
          <w:rFonts w:ascii="IRNazanin" w:hAnsi="IRNazanin" w:eastAsia="IRNazanin" w:cs="IRNazanin"/>
          <w:lang w:bidi="fa-IR"/>
          <w:color w:val="111111"/>
          <w:sz w:val="28"/>
          <w:szCs w:val="28"/>
          <w:rtl/>
        </w:rPr>
        <w:t xml:space="preserve">استظهر فی ریاض العلماء عن کلام السید علی بن طاوس فی کتاب سعد السعود أنه تألیف الشیخ الجلیل عبد الرشید بن الحسین بن محمد الأسترآبادی صاحب کتاب تأویل الآیات التی تعلق بها أهل الضلال، و قد مر فی حرف التاء أنه فی الغیبة الصغری احتمالا لروایته عن محمد بن عبد الله بن جعفر الحمیری، قال صاحب الریاض: إن سیاق کلامه یرشد إلی روایته عن کتاب الحمیری‏</w:t>
      </w:r>
    </w:p>
    <w:p>
      <w:pPr>
        <w:pStyle w:val="Heading3"/>
      </w:pPr>
      <w:bookmarkStart w:id="2196" w:name="_Toc1757"/>
      <w:r>
        <w:t>مناقب و طرق النقش‏بندیة</w:t>
      </w:r>
      <w:bookmarkEnd w:id="2196"/>
    </w:p>
    <w:p>
      <w:pPr>
        <w:pStyle w:val="BookText"/>
      </w:pPr>
      <w:r>
        <w:rPr>
          <w:rFonts w:ascii="IRNazanin" w:hAnsi="IRNazanin" w:eastAsia="IRNazanin" w:cs="IRNazanin"/>
          <w:lang w:bidi="fa-IR"/>
          <w:color w:val="111111"/>
          <w:sz w:val="28"/>
          <w:szCs w:val="28"/>
          <w:rtl/>
        </w:rPr>
        <w:t xml:space="preserve">مر فی (21: 23) بعنوان مسلک العارفین‏</w:t>
      </w:r>
    </w:p>
    <w:p>
      <w:pPr>
        <w:pStyle w:val="Heading3"/>
      </w:pPr>
      <w:bookmarkStart w:id="2197" w:name="_Toc1758"/>
      <w:r>
        <w:t>7333- المناقب و المثالب‏</w:t>
      </w:r>
      <w:bookmarkEnd w:id="2197"/>
    </w:p>
    <w:p>
      <w:pPr>
        <w:pStyle w:val="BookText"/>
      </w:pPr>
      <w:r>
        <w:rPr>
          <w:rFonts w:ascii="IRNazanin" w:hAnsi="IRNazanin" w:eastAsia="IRNazanin" w:cs="IRNazanin"/>
          <w:lang w:bidi="fa-IR"/>
          <w:color w:val="111111"/>
          <w:sz w:val="28"/>
          <w:szCs w:val="28"/>
          <w:rtl/>
        </w:rPr>
        <w:t xml:space="preserve">لأنه فی مناقب أهل البیت و فضائلهم و مثالب أعدائهم و مطاعنهم، و یقال له فضائل أهل البیت أیضا کما مر فی الفاء، و هو کبیر و غیر رسالة المؤلف فی فضل أهل البیت کما مر فی حرف الراء، و هذا الکتاب للمولی حیدر علی بن المولی المدقق المیرزا محمد بن الحسن الشیروانی الأصفهانی الغروی ابن أخت المجلسی الثانی و صهره، قال سیدنا الحسن صدر الدین: رأیته و قد استخرجه من کتب محدثی أهل السنة، و استطرد فیه إیمان أبی طالب أقول: موجود فی کتب السید جلال الدین المحدث أوله: [الحمد لله علی ما منح من الهدایة و وهب من الدلالة] ذکر فی أوله أنه لا یستخرج فیه الأحادیث الا عن کتب العامة بعین ألفاظها غیر أنه یترک ما یلتزمون به من الترضیة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32" w:name="pg11374_165473"/>
    <w:bookmarkEnd w:id="332"/>
    <w:p>
      <w:pPr>
        <w:pStyle w:val="BookText"/>
      </w:pPr>
      <w:r>
        <w:rPr>
          <w:rFonts w:ascii="IRNazanin" w:hAnsi="IRNazanin" w:eastAsia="IRNazanin" w:cs="IRNazanin"/>
          <w:lang w:bidi="fa-IR"/>
          <w:color w:val="111111"/>
          <w:sz w:val="28"/>
          <w:szCs w:val="28"/>
          <w:rtl/>
        </w:rPr>
        <w:t xml:space="preserve">بغیر المستحق، و یأتی بما یلتزمون ترکه من الصلاة عند ذکر الآل، و رتبه علی مقدمه و أبواب، و النسخة بقلم محمد محسن بن بهاء الدین محمد التونی، فرغ منه فی أصفهان فی یوم الجمعة أواسط شهر صفر سنة 1133 (راجع مناقب حیدریة 22: 326)</w:t>
      </w:r>
    </w:p>
    <w:p>
      <w:pPr>
        <w:pStyle w:val="Heading3"/>
      </w:pPr>
      <w:bookmarkStart w:id="2198" w:name="_Toc1759"/>
      <w:r>
        <w:t>7334- المناقب و المثالب‏</w:t>
      </w:r>
      <w:bookmarkEnd w:id="2198"/>
    </w:p>
    <w:p>
      <w:pPr>
        <w:pStyle w:val="BookText"/>
      </w:pPr>
      <w:r>
        <w:rPr>
          <w:rFonts w:ascii="IRNazanin" w:hAnsi="IRNazanin" w:eastAsia="IRNazanin" w:cs="IRNazanin"/>
          <w:lang w:bidi="fa-IR"/>
          <w:color w:val="111111"/>
          <w:sz w:val="28"/>
          <w:szCs w:val="28"/>
          <w:rtl/>
        </w:rPr>
        <w:t xml:space="preserve">فی مناقب بنی هاشم و مثالب بنی أمیة، و ذکر مساوی بنی عبد الشمس فی الجاهلیة و الإسلام، و قدم معاداتهم لبنی هاشم. للقاضی أبی حنیفة نعمان بن أبی عبد الله محمد بن منصور بن أحمد بن حیون، قاضی فی مصر فی الدولة الفاطمیة و هو صاحب دعائم الإسلام و المتوفی سنة ثلاث و ستین و ثلاثمائة 363. و المناقب هذا موجود و قد رآه سیدنا أبی محمد الحسن صدر الدین کما حکاه لی شفاها، و قال: إنه یزید علی عشرین کراسا، و نسخه عند المیرزا محمد الطهرانی، ناقص الآخر. أوله: [الحمد لله الأول الأزلی بغیر غایة و الآخر الأبدی بلا نهایة]. و نسخه عتیقة تامة عند عیسی أفندی، جمیل‏زاده.</w:t>
      </w:r>
    </w:p>
    <w:p>
      <w:pPr>
        <w:pStyle w:val="BookText"/>
      </w:pPr>
      <w:r>
        <w:rPr>
          <w:rFonts w:ascii="IRNazanin" w:hAnsi="IRNazanin" w:eastAsia="IRNazanin" w:cs="IRNazanin"/>
          <w:lang w:bidi="fa-IR"/>
          <w:color w:val="111111"/>
          <w:sz w:val="28"/>
          <w:szCs w:val="28"/>
          <w:rtl/>
        </w:rPr>
        <w:t xml:space="preserve">و نسخه ناقصة عند شاکر أفندی آلوسی، و أخری عند الشیخ علی کاشف الغطاء.</w:t>
      </w:r>
    </w:p>
    <w:p>
      <w:pPr>
        <w:pStyle w:val="Heading3"/>
      </w:pPr>
      <w:bookmarkStart w:id="2199" w:name="_Toc1760"/>
      <w:r>
        <w:t>7335- المناقب و المصائب لسیدنا أمیر المؤمنین علی بن أبی طالب ع‏</w:t>
      </w:r>
      <w:bookmarkEnd w:id="2199"/>
    </w:p>
    <w:p>
      <w:pPr>
        <w:pStyle w:val="BookText"/>
      </w:pPr>
      <w:r>
        <w:rPr>
          <w:rFonts w:ascii="IRNazanin" w:hAnsi="IRNazanin" w:eastAsia="IRNazanin" w:cs="IRNazanin"/>
          <w:lang w:bidi="fa-IR"/>
          <w:color w:val="111111"/>
          <w:sz w:val="28"/>
          <w:szCs w:val="28"/>
          <w:rtl/>
        </w:rPr>
        <w:t xml:space="preserve">للشیخ المحدث محمد بن أحمد بن إبراهیم الدرازی البحرانی، أخی صاحب الحدائق رتبه علی خمسة مجالس لأن تقرأ فی کل من الأوقات الخمس مجلس، و هی لیلة التاسع عشرة من شهر رمضان و یومها و لیلة العشرین منها و یومها و لیلة الحادی و</w:t>
      </w:r>
    </w:p>
    <w:p>
      <w:pPr>
        <w:pStyle w:val="BookText"/>
      </w:pPr>
      <w:r>
        <w:rPr>
          <w:rFonts w:ascii="IRNazanin" w:hAnsi="IRNazanin" w:eastAsia="IRNazanin" w:cs="IRNazanin"/>
          <w:lang w:bidi="fa-IR"/>
          <w:color w:val="111111"/>
          <w:sz w:val="28"/>
          <w:szCs w:val="28"/>
          <w:rtl/>
        </w:rPr>
        <w:t xml:space="preserve">العشرین، و جعل خاتمة تقرأ فی الیوم الحادی و العشرین، و هو کتاب کبیر نظیر أوراد الأبرار المعروف ب الأسفار للشیخ حسن الدمستانی الذی کان ناقصا فتممه الشیخ أحمد والد الشیخ محمد المذکور، و کل مجلس من تلک المجالس ذات أبواب ثلاث، فی کل باب یذکر قصائد إما من منشئاته أو منشئات أخری، کبعض قصائد السید حسین بن السید علی بن عبد الله الشاخوری و قصیدة والده السید علی بن عبد الله و قصیدة الشیخ فرج المادح الخطی و قصیدة الشیخ علی بن حبیب الخطی، و ما رأیت من النسخة ناقصة من خاتمته و مخرومة خطبة أوله، و رأیت نقل ولده الشیخ حسین بن محمد عن هذا الکتاب فی کتابه الدرة الغراء فی وفاه الزهراء.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33" w:name="pg11374_165474"/>
    <w:bookmarkEnd w:id="333"/>
    <w:p>
      <w:pPr>
        <w:pStyle w:val="Heading3"/>
      </w:pPr>
      <w:bookmarkStart w:id="2200" w:name="_Toc1761"/>
      <w:r>
        <w:t>7336- المناقشات الفقهیة</w:t>
      </w:r>
      <w:bookmarkEnd w:id="2200"/>
    </w:p>
    <w:p>
      <w:pPr>
        <w:pStyle w:val="BookText"/>
      </w:pPr>
      <w:r>
        <w:rPr>
          <w:rFonts w:ascii="IRNazanin" w:hAnsi="IRNazanin" w:eastAsia="IRNazanin" w:cs="IRNazanin"/>
          <w:lang w:bidi="fa-IR"/>
          <w:color w:val="111111"/>
          <w:sz w:val="28"/>
          <w:szCs w:val="28"/>
          <w:rtl/>
        </w:rPr>
        <w:t xml:space="preserve">مع الشیخ البهائی و المیر الداماد و غیرهما، لتلمیذهما السید محمد تقی بن الحسن الظهر الحسینی الأسترآبادی، و النسخة بخطه فی (الرضویة). أوله: [و من جناب فضلک أمر الاستفاضة یا علیم یا حکیم ...]</w:t>
      </w:r>
    </w:p>
    <w:p>
      <w:pPr>
        <w:pStyle w:val="Heading3"/>
      </w:pPr>
      <w:bookmarkStart w:id="2201" w:name="_Toc1762"/>
      <w:r>
        <w:t>7337- المناقضات‏</w:t>
      </w:r>
      <w:bookmarkEnd w:id="2201"/>
    </w:p>
    <w:p>
      <w:pPr>
        <w:pStyle w:val="BookText"/>
      </w:pPr>
      <w:r>
        <w:rPr>
          <w:rFonts w:ascii="IRNazanin" w:hAnsi="IRNazanin" w:eastAsia="IRNazanin" w:cs="IRNazanin"/>
          <w:lang w:bidi="fa-IR"/>
          <w:color w:val="111111"/>
          <w:sz w:val="28"/>
          <w:szCs w:val="28"/>
          <w:rtl/>
        </w:rPr>
        <w:t xml:space="preserve">لأبی العباس أحمد بن عبید الله بن محمد بن عماد الثقفی الکاتب، المتوفی سنة تسعة عشر و ثلاثمائة 319 و هو صاحب أخبار ابن الرومی.</w:t>
      </w:r>
    </w:p>
    <w:p>
      <w:pPr>
        <w:pStyle w:val="Heading3"/>
      </w:pPr>
      <w:bookmarkStart w:id="2202" w:name="_Toc1763"/>
      <w:r>
        <w:t>7338- مناقضات الحجازی و العراقی‏</w:t>
      </w:r>
      <w:bookmarkEnd w:id="2202"/>
    </w:p>
    <w:p>
      <w:pPr>
        <w:pStyle w:val="BookText"/>
      </w:pPr>
      <w:r>
        <w:rPr>
          <w:rFonts w:ascii="IRNazanin" w:hAnsi="IRNazanin" w:eastAsia="IRNazanin" w:cs="IRNazanin"/>
          <w:lang w:bidi="fa-IR"/>
          <w:color w:val="111111"/>
          <w:sz w:val="28"/>
          <w:szCs w:val="28"/>
          <w:rtl/>
        </w:rPr>
        <w:t xml:space="preserve">فی الأحکام الفرعیة من إمامی- المذهب مالک بن أنس و أبی حنیفة، أوردها الشیخ المفید فی العیون و المحاسن و استخرجه السید المرتضی فی الفصول المختارة فی عشر صحائف من المطبوع سنة 1356.</w:t>
      </w:r>
    </w:p>
    <w:p>
      <w:pPr>
        <w:pStyle w:val="Heading3"/>
      </w:pPr>
      <w:bookmarkStart w:id="2203" w:name="_Toc1764"/>
      <w:r>
        <w:t>7339- المناقلات‏</w:t>
      </w:r>
      <w:bookmarkEnd w:id="2203"/>
    </w:p>
    <w:p>
      <w:pPr>
        <w:pStyle w:val="BookText"/>
      </w:pPr>
      <w:r>
        <w:rPr>
          <w:rFonts w:ascii="IRNazanin" w:hAnsi="IRNazanin" w:eastAsia="IRNazanin" w:cs="IRNazanin"/>
          <w:lang w:bidi="fa-IR"/>
          <w:color w:val="111111"/>
          <w:sz w:val="28"/>
          <w:szCs w:val="28"/>
          <w:rtl/>
        </w:rPr>
        <w:t xml:space="preserve">لأبی المنذر هشام بن محمد بن السائب الکلبی، المتوفی سنة 205، ذکره ابن الندیم.</w:t>
      </w:r>
    </w:p>
    <w:p>
      <w:pPr>
        <w:pStyle w:val="Heading3"/>
      </w:pPr>
      <w:bookmarkStart w:id="2204" w:name="_Toc1765"/>
      <w:r>
        <w:t>7340- کتاب المناکح‏</w:t>
      </w:r>
      <w:bookmarkEnd w:id="2204"/>
    </w:p>
    <w:p>
      <w:pPr>
        <w:pStyle w:val="BookText"/>
      </w:pPr>
      <w:r>
        <w:rPr>
          <w:rFonts w:ascii="IRNazanin" w:hAnsi="IRNazanin" w:eastAsia="IRNazanin" w:cs="IRNazanin"/>
          <w:lang w:bidi="fa-IR"/>
          <w:color w:val="111111"/>
          <w:sz w:val="28"/>
          <w:szCs w:val="28"/>
          <w:rtl/>
        </w:rPr>
        <w:t xml:space="preserve">لأبی عبد الله محمد بن عمر الواقدی، صاحب کتاب الآداب و غیره، المتوفی سنة سبع و مائتین 207.</w:t>
      </w:r>
    </w:p>
    <w:p>
      <w:pPr>
        <w:pStyle w:val="Heading3"/>
      </w:pPr>
      <w:bookmarkStart w:id="2205" w:name="_Toc1766"/>
      <w:r>
        <w:t>7341- مناکح أزواج العرب‏</w:t>
      </w:r>
      <w:bookmarkEnd w:id="2205"/>
    </w:p>
    <w:p>
      <w:pPr>
        <w:pStyle w:val="BookText"/>
      </w:pPr>
      <w:r>
        <w:rPr>
          <w:rFonts w:ascii="IRNazanin" w:hAnsi="IRNazanin" w:eastAsia="IRNazanin" w:cs="IRNazanin"/>
          <w:lang w:bidi="fa-IR"/>
          <w:color w:val="111111"/>
          <w:sz w:val="28"/>
          <w:szCs w:val="28"/>
          <w:rtl/>
        </w:rPr>
        <w:t xml:space="preserve">لهشام الکلبی المذکور، ذکره أیضا ابن الندیم.</w:t>
      </w:r>
    </w:p>
    <w:p>
      <w:pPr>
        <w:pStyle w:val="Heading3"/>
      </w:pPr>
      <w:bookmarkStart w:id="2206" w:name="_Toc1767"/>
      <w:r>
        <w:t>7342- منال الطالب فی مناقب الإمام علی بن أبی طالب علیه السلام</w:t>
      </w:r>
      <w:bookmarkEnd w:id="2206"/>
    </w:p>
    <w:p>
      <w:pPr>
        <w:pStyle w:val="BookText"/>
      </w:pPr>
      <w:r>
        <w:rPr>
          <w:rFonts w:ascii="IRNazanin" w:hAnsi="IRNazanin" w:eastAsia="IRNazanin" w:cs="IRNazanin"/>
          <w:lang w:bidi="fa-IR"/>
          <w:color w:val="111111"/>
          <w:sz w:val="28"/>
          <w:szCs w:val="28"/>
          <w:rtl/>
        </w:rPr>
        <w:t xml:space="preserve">لم یعلم مؤلفه لکنه کتاب کبیر. کما یظهر من فهرسه. أوله: [الحمد لله الذی جلا الصفوة الطاهرة من آل نبیه المصطفی بأصفی المناقب ...] مرتب علی مقدمه فیها کتابان الأول فی شرح ألفاظ وصفوا بها، الثانی فی إیضاح معان خصوا بموجبها ثم اثنی عشر بابا، لکل إمام باب یخصه و آخرهم محمد الحجة المهدی علیه السلام  فالمجلد الأول منه فی خصوص الباب الأول فی أمیر المؤمنین علیه السلام . مرتبا علی اثنی عشر فصلا فی ولادته، نسبه، اسمه و کنیته و لقبه، صفته، محبة الله و رسوله له و مؤاخاة الرسول إیاه، علمه و فضله، عبادته و زهده و ورعه، شجاعته، کراماته، فصاحته، أولاده، مبلغ عمره و مقتله، لم ینقل فیه عن کتب الخاصة شیئا الا عن نهج البلاغة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34" w:name="pg11374_165475"/>
    <w:bookmarkEnd w:id="334"/>
    <w:p>
      <w:pPr>
        <w:pStyle w:val="BookText"/>
      </w:pPr>
      <w:r>
        <w:rPr>
          <w:rFonts w:ascii="IRNazanin" w:hAnsi="IRNazanin" w:eastAsia="IRNazanin" w:cs="IRNazanin"/>
          <w:lang w:bidi="fa-IR"/>
          <w:color w:val="111111"/>
          <w:sz w:val="28"/>
          <w:szCs w:val="28"/>
          <w:rtl/>
        </w:rPr>
        <w:t xml:space="preserve">أحیانا و تاریخ الفراغ عن هذا المجلد سنة 626 و لعله تاریخ الکتابة و النسخة عند السید شهاب الدین التبریزی، أحال فیه المؤلف إلی کتابه زبدة المقال فی فضائل الآل.</w:t>
      </w:r>
    </w:p>
    <w:p>
      <w:pPr>
        <w:pStyle w:val="Heading3"/>
      </w:pPr>
      <w:bookmarkStart w:id="2207" w:name="_Toc1768"/>
      <w:r>
        <w:t>7343- المنامات‏</w:t>
      </w:r>
      <w:bookmarkEnd w:id="2207"/>
    </w:p>
    <w:p>
      <w:pPr>
        <w:pStyle w:val="BookText"/>
      </w:pPr>
      <w:r>
        <w:rPr>
          <w:rFonts w:ascii="IRNazanin" w:hAnsi="IRNazanin" w:eastAsia="IRNazanin" w:cs="IRNazanin"/>
          <w:lang w:bidi="fa-IR"/>
          <w:color w:val="111111"/>
          <w:sz w:val="28"/>
          <w:szCs w:val="28"/>
          <w:rtl/>
        </w:rPr>
        <w:t xml:space="preserve">للشیخ الأدیب النحوی، أبی الحسن علی بن محمد بن العباس فسابخش، قال النجاشی: رأیت الکتاب بخطه.</w:t>
      </w:r>
    </w:p>
    <w:p>
      <w:pPr>
        <w:pStyle w:val="Heading3"/>
      </w:pPr>
      <w:bookmarkStart w:id="2208" w:name="_Toc1769"/>
      <w:r>
        <w:t>7344- منامات الأئمة</w:t>
      </w:r>
      <w:bookmarkEnd w:id="2208"/>
    </w:p>
    <w:p>
      <w:pPr>
        <w:pStyle w:val="BookText"/>
      </w:pPr>
      <w:r>
        <w:rPr>
          <w:rFonts w:ascii="IRNazanin" w:hAnsi="IRNazanin" w:eastAsia="IRNazanin" w:cs="IRNazanin"/>
          <w:lang w:bidi="fa-IR"/>
          <w:color w:val="111111"/>
          <w:sz w:val="28"/>
          <w:szCs w:val="28"/>
          <w:rtl/>
        </w:rPr>
        <w:t xml:space="preserve">للقاضی نعمان المصری، ذکر فی مقدمه طبع کتابه الهمة.</w:t>
      </w:r>
    </w:p>
    <w:p>
      <w:pPr>
        <w:pStyle w:val="Heading3"/>
      </w:pPr>
      <w:bookmarkStart w:id="2209" w:name="_Toc1770"/>
      <w:r>
        <w:t>7345- المنامات الصادقات‏</w:t>
      </w:r>
      <w:bookmarkEnd w:id="2209"/>
    </w:p>
    <w:p>
      <w:pPr>
        <w:pStyle w:val="BookText"/>
      </w:pPr>
      <w:r>
        <w:rPr>
          <w:rFonts w:ascii="IRNazanin" w:hAnsi="IRNazanin" w:eastAsia="IRNazanin" w:cs="IRNazanin"/>
          <w:lang w:bidi="fa-IR"/>
          <w:color w:val="111111"/>
          <w:sz w:val="28"/>
          <w:szCs w:val="28"/>
          <w:rtl/>
        </w:rPr>
        <w:t xml:space="preserve">للسید علی بن موسی بن طاوس الحسنی الحلی، المتوفی سنة أربع و ستین و ستمائة 664 یظهر من أمان الأخطار.</w:t>
      </w:r>
    </w:p>
    <w:p>
      <w:pPr>
        <w:pStyle w:val="Heading3"/>
      </w:pPr>
      <w:bookmarkStart w:id="2210" w:name="_Toc1771"/>
      <w:r>
        <w:t>منامیة</w:t>
      </w:r>
      <w:bookmarkEnd w:id="2210"/>
    </w:p>
    <w:p>
      <w:pPr>
        <w:pStyle w:val="BookText"/>
      </w:pPr>
      <w:r>
        <w:rPr>
          <w:rFonts w:ascii="IRNazanin" w:hAnsi="IRNazanin" w:eastAsia="IRNazanin" w:cs="IRNazanin"/>
          <w:lang w:bidi="fa-IR"/>
          <w:color w:val="111111"/>
          <w:sz w:val="28"/>
          <w:szCs w:val="28"/>
          <w:rtl/>
        </w:rPr>
        <w:t xml:space="preserve">للهمدانی. مر فی (19: 76) بعنوان مثال و خیال مقیدة رسالة عرفانیة فی المثال و الخیال المقید و المطلق و کیفیة مراتب المنامات و الرؤیا و درجات الخلق فی إدراک العلوم و المعانی من العوالم العلوی.</w:t>
      </w:r>
    </w:p>
    <w:p>
      <w:pPr>
        <w:pStyle w:val="Heading3"/>
      </w:pPr>
      <w:bookmarkStart w:id="2211" w:name="_Toc1772"/>
      <w:r>
        <w:t>7346- منامیة</w:t>
      </w:r>
      <w:bookmarkEnd w:id="2211"/>
    </w:p>
    <w:p>
      <w:pPr>
        <w:pStyle w:val="BookText"/>
      </w:pPr>
      <w:r>
        <w:rPr>
          <w:rFonts w:ascii="IRNazanin" w:hAnsi="IRNazanin" w:eastAsia="IRNazanin" w:cs="IRNazanin"/>
          <w:lang w:bidi="fa-IR"/>
          <w:color w:val="111111"/>
          <w:sz w:val="28"/>
          <w:szCs w:val="28"/>
          <w:rtl/>
        </w:rPr>
        <w:t xml:space="preserve">للسید أبی القاسم الذهبی الشیرازی المتخلص براز، المذکور فی (9: 346). و هی أن فی لیلة الرابعة أو الثانیة بعد العشرین من شهر رمضان 1284 رأی الشیخ زین العابدین الدزفولی، تلمیذ الشیخ المرتضی، فی المنام- کما ادعاه، أن النبی  صلی الله علیه و آله  أمر الأئمة ع بأن یجعلوا صمصاما حمائل ناصر الدین شاه (1264- 1313) إلی آخر قصته، فجاء راز الشیرازی معینا للدزفولی و کتب تعبیرا لهذا الرؤیا و قدم علیها ستة مقدمات عرفانیة، و سمی المجموع ب المنامیة.</w:t>
      </w:r>
    </w:p>
    <w:p>
      <w:pPr>
        <w:pStyle w:val="BookText"/>
      </w:pPr>
      <w:r>
        <w:rPr>
          <w:rFonts w:ascii="IRNazanin" w:hAnsi="IRNazanin" w:eastAsia="IRNazanin" w:cs="IRNazanin"/>
          <w:lang w:bidi="fa-IR"/>
          <w:color w:val="111111"/>
          <w:sz w:val="28"/>
          <w:szCs w:val="28"/>
          <w:rtl/>
        </w:rPr>
        <w:t xml:space="preserve">أولها: [الحمد لله و السلام علی عباده الذین اصطفی محمد ... بعد عرضه می‏دارد ... أبو القاسم الحسینی الشریفی الذهبی ...] نسخه منها فی (دانشگاه 2/ 3576) کتبت بقلم النستعلیق فی (1303) مع اشتهارنامه الذی یعد دیباجة علی الکتاب و نسخه أخری کتبت فی القرن الثالث عشر بقلم النستعلیق توجد فی (طهران) عند الدکتور مفتاح (320) و کتب ابن الشیرازی هذا- یعنی مجد الأشراف المذکور فی (9: 960) شرحا علی المنامیة مشحونا علی التملق و المجاملة، و صدرها باسم محمد خان السلماسی‏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35" w:name="pg11374_165476"/>
    <w:bookmarkEnd w:id="335"/>
    <w:p>
      <w:pPr>
        <w:pStyle w:val="BookText"/>
      </w:pPr>
      <w:r>
        <w:rPr>
          <w:rFonts w:ascii="IRNazanin" w:hAnsi="IRNazanin" w:eastAsia="IRNazanin" w:cs="IRNazanin"/>
          <w:lang w:bidi="fa-IR"/>
          <w:color w:val="111111"/>
          <w:sz w:val="28"/>
          <w:szCs w:val="28"/>
          <w:rtl/>
        </w:rPr>
        <w:t xml:space="preserve">الآذربایجانی، نسخه منه فی (دانشگاه 3/ 3576) کتبت بقلم النستعلیق فی (1303) مع أصل المنامیة. أوله: [حمد له ... اما بعد، چون حسب الخواهش برادر ایمانی ...</w:t>
      </w:r>
    </w:p>
    <w:p>
      <w:pPr>
        <w:pStyle w:val="BookText"/>
      </w:pPr>
      <w:r>
        <w:rPr>
          <w:rFonts w:ascii="IRNazanin" w:hAnsi="IRNazanin" w:eastAsia="IRNazanin" w:cs="IRNazanin"/>
          <w:lang w:bidi="fa-IR"/>
          <w:color w:val="111111"/>
          <w:sz w:val="28"/>
          <w:szCs w:val="28"/>
          <w:rtl/>
        </w:rPr>
        <w:t xml:space="preserve">آقا محمد خان سلماسی آذربایجانی ...] و نسخه أخری فی (الإلهیات 4/ 427 د) کتبها موسی الطباطبائی الأصفهانی الذهبی بقلم النستعلیق فی (ج 1 1307) و ذکرت فی فهرس المکتبة- بعنوان حاشیة منامیة.</w:t>
      </w:r>
    </w:p>
    <w:p>
      <w:pPr>
        <w:pStyle w:val="Heading3"/>
      </w:pPr>
      <w:bookmarkStart w:id="2212" w:name="_Toc1773"/>
      <w:r>
        <w:t>7347- المناهج‏</w:t>
      </w:r>
      <w:bookmarkEnd w:id="2212"/>
    </w:p>
    <w:p>
      <w:pPr>
        <w:pStyle w:val="BookText"/>
      </w:pPr>
      <w:r>
        <w:rPr>
          <w:rFonts w:ascii="IRNazanin" w:hAnsi="IRNazanin" w:eastAsia="IRNazanin" w:cs="IRNazanin"/>
          <w:lang w:bidi="fa-IR"/>
          <w:color w:val="111111"/>
          <w:sz w:val="28"/>
          <w:szCs w:val="28"/>
          <w:rtl/>
        </w:rPr>
        <w:t xml:space="preserve">فی أصول الفقه، للسید إبراهیم بن السید محمد علی بن السید راضی الأعرجی، ذکر السید جعفر الأعرجی فی نفحة بغداد أنه فی مجلدین، أحدهما المبادئ اللغویة و الآخر المبادئ الأحکامیة، و هما یدلان علی غزارة علمه و سعة إحاطته، و أمه فاطمة بنت السید محسن المقدس الأعرجی و مات فی الطاعون سنة 1247.</w:t>
      </w:r>
    </w:p>
    <w:p>
      <w:pPr>
        <w:pStyle w:val="Heading3"/>
      </w:pPr>
      <w:bookmarkStart w:id="2213" w:name="_Toc1774"/>
      <w:r>
        <w:t>7348- المناهج‏</w:t>
      </w:r>
      <w:bookmarkEnd w:id="2213"/>
    </w:p>
    <w:p>
      <w:pPr>
        <w:pStyle w:val="BookText"/>
      </w:pPr>
      <w:r>
        <w:rPr>
          <w:rFonts w:ascii="IRNazanin" w:hAnsi="IRNazanin" w:eastAsia="IRNazanin" w:cs="IRNazanin"/>
          <w:lang w:bidi="fa-IR"/>
          <w:color w:val="111111"/>
          <w:sz w:val="28"/>
          <w:szCs w:val="28"/>
          <w:rtl/>
        </w:rPr>
        <w:t xml:space="preserve">فی الأصول، أو المناهج الأصولیة، خرج منه مبحث الأحکام الظاهریة و الواقعیة و مسألة حجیة الکتاب و مسألة حجیة الإجماع و مسألة حجیة المظنة إلی أواخر بحث حجیة الاخبار، للشیخ أسد الله بن الحاج شیخ إسماعیل الدزفولی الکاظمی، المتوفی سنة سبع و ثلاثین و مائتین و ألف (1237)، و عبر عنه سیدنا أبی محمد الحسن ب المنهاج لکن یأتی أن المنهاج لولده و المناهج موجود بخطه عند بعض أحفاده” المؤلف”، رأیته بالکاظمیة- منضما برسالته فی حجیة الظن الطریقی و رسالته فی دفع الاعتراض عن العمل بالأخبار المأثورة المخالفة لعموم الکتاب و السنة، حیث یلزم من العمل بها إما النسخ بعد</w:t>
      </w:r>
    </w:p>
    <w:p>
      <w:pPr>
        <w:pStyle w:val="BookText"/>
      </w:pPr>
      <w:r>
        <w:rPr>
          <w:rFonts w:ascii="IRNazanin" w:hAnsi="IRNazanin" w:eastAsia="IRNazanin" w:cs="IRNazanin"/>
          <w:lang w:bidi="fa-IR"/>
          <w:color w:val="111111"/>
          <w:sz w:val="28"/>
          <w:szCs w:val="28"/>
          <w:rtl/>
        </w:rPr>
        <w:t xml:space="preserve">النبی و إما التخصیص بعد حضور وقت العمل، و رسالته فی تکلیف الکفار بالفروع کلها فی مجلد بخطه و نسخه عند الشیخ عبد الحسین الحلی النجفی المعاصر</w:t>
      </w:r>
    </w:p>
    <w:p>
      <w:pPr>
        <w:pStyle w:val="Heading3"/>
      </w:pPr>
      <w:bookmarkStart w:id="2214" w:name="_Toc1775"/>
      <w:r>
        <w:t>7349- المناهج‏</w:t>
      </w:r>
      <w:bookmarkEnd w:id="2214"/>
    </w:p>
    <w:p>
      <w:pPr>
        <w:pStyle w:val="BookText"/>
      </w:pPr>
      <w:r>
        <w:rPr>
          <w:rFonts w:ascii="IRNazanin" w:hAnsi="IRNazanin" w:eastAsia="IRNazanin" w:cs="IRNazanin"/>
          <w:lang w:bidi="fa-IR"/>
          <w:color w:val="111111"/>
          <w:sz w:val="28"/>
          <w:szCs w:val="28"/>
          <w:rtl/>
        </w:rPr>
        <w:t xml:space="preserve">لصائن الدین ترکة، المذکور فی (9: 570) و هو من رسائله العربیة العرفانیة و مر له مقصود از علم تصوف‏</w:t>
      </w:r>
    </w:p>
    <w:p>
      <w:pPr>
        <w:pStyle w:val="Heading3"/>
      </w:pPr>
      <w:bookmarkStart w:id="2215" w:name="_Toc1776"/>
      <w:r>
        <w:t>7350- المناهج‏</w:t>
      </w:r>
      <w:bookmarkEnd w:id="2215"/>
    </w:p>
    <w:p>
      <w:pPr>
        <w:pStyle w:val="BookText"/>
      </w:pPr>
      <w:r>
        <w:rPr>
          <w:rFonts w:ascii="IRNazanin" w:hAnsi="IRNazanin" w:eastAsia="IRNazanin" w:cs="IRNazanin"/>
          <w:lang w:bidi="fa-IR"/>
          <w:color w:val="111111"/>
          <w:sz w:val="28"/>
          <w:szCs w:val="28"/>
          <w:rtl/>
        </w:rPr>
        <w:t xml:space="preserve">فی الفقه غیر تام، بعض عناوینه [منهاج، منهاج‏] و هو فی مجموعة من رسائل الوحید البهبهانی، نسبه الکاتب إلیه ذاکرا أنی‏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36" w:name="pg11374_165477"/>
    <w:bookmarkEnd w:id="336"/>
    <w:p>
      <w:pPr>
        <w:pStyle w:val="BookText"/>
      </w:pPr>
      <w:r>
        <w:rPr>
          <w:rFonts w:ascii="IRNazanin" w:hAnsi="IRNazanin" w:eastAsia="IRNazanin" w:cs="IRNazanin"/>
          <w:lang w:bidi="fa-IR"/>
          <w:color w:val="111111"/>
          <w:sz w:val="28"/>
          <w:szCs w:val="28"/>
          <w:rtl/>
        </w:rPr>
        <w:t xml:space="preserve">استنسخته عن نسخه المیرزا هدایة الله و المجموعة فی کتب الحاج شیخ عبد الحسین الطهرانی بکربلاء</w:t>
      </w:r>
    </w:p>
    <w:p>
      <w:pPr>
        <w:pStyle w:val="Heading3"/>
      </w:pPr>
      <w:bookmarkStart w:id="2216" w:name="_Toc1777"/>
      <w:r>
        <w:t>7351- مناهج الأحکام‏</w:t>
      </w:r>
      <w:bookmarkEnd w:id="2216"/>
    </w:p>
    <w:p>
      <w:pPr>
        <w:pStyle w:val="BookText"/>
      </w:pPr>
      <w:r>
        <w:rPr>
          <w:rFonts w:ascii="IRNazanin" w:hAnsi="IRNazanin" w:eastAsia="IRNazanin" w:cs="IRNazanin"/>
          <w:lang w:bidi="fa-IR"/>
          <w:color w:val="111111"/>
          <w:sz w:val="28"/>
          <w:szCs w:val="28"/>
          <w:rtl/>
        </w:rPr>
        <w:t xml:space="preserve">فی الفقه، خرج منه الطهارة و الصلاة و الزکاة فی خمسین ألف بیت، و کثیر من أبواب المعاملات، من المتاجر و الصید و الذباحة و الأطعمة و الأشربة و القضاء و الشهادات أیضا فی خمسین ألف بیت، للمحقق القمی المیرزا أبی القاسم بن المولی حسن الجیلانی المتوفی سنة إحدی و ثلاثین و مائتین و ألف، و قد أحال إلیه فی القوانین فی مبحث اجتماع الأمر و النهی و مجلد کتاب الصلاة بخط ید المؤلف معه منظومته فی علم البیان و أخری فی علم البدیع، توجد عند أسباطه” المؤلف” بقم، کما ذکر خصوصیاته المیرزا محمد علی القاضی و قد طبع الصلاة منه مستقلا فی طهران سنة 1371 فی (171) ص‏</w:t>
      </w:r>
    </w:p>
    <w:p>
      <w:pPr>
        <w:pStyle w:val="Heading3"/>
      </w:pPr>
      <w:bookmarkStart w:id="2217" w:name="_Toc1778"/>
      <w:r>
        <w:t>7352- مناهج الأحکام‏</w:t>
      </w:r>
      <w:bookmarkEnd w:id="2217"/>
    </w:p>
    <w:p>
      <w:pPr>
        <w:pStyle w:val="BookText"/>
      </w:pPr>
      <w:r>
        <w:rPr>
          <w:rFonts w:ascii="IRNazanin" w:hAnsi="IRNazanin" w:eastAsia="IRNazanin" w:cs="IRNazanin"/>
          <w:lang w:bidi="fa-IR"/>
          <w:color w:val="111111"/>
          <w:sz w:val="28"/>
          <w:szCs w:val="28"/>
          <w:rtl/>
        </w:rPr>
        <w:t xml:space="preserve">فی القضاء فی ثلاثة أجزاء، للآقا أحمد بن الآقا محمد علی الکرمانشاهی المتوفی 1235 مرتب علی مقدمه و ثلاثة أبواب، ذوات مطالب، و عناوینه منهاج، منهاج أوله: [أحمد الله علی ما أنعم و أصلی و أسلم علی سید العرب و العجم و الحاکم علی جمیع الأمم‏] و فرغ من جزئه الثانی المنضم إلی الأول، فی الکاظمیة فی سلخ ربیع الأول سنة 1234 و فی آخره أنه یتلوه الجزء الثالث فی أحکام الدعاوی و المجلد المشتمل علی الجزءین رأیته عند الحاج آقا أحمد بن الحاج آقا هادی بن الآقا محمود بن الآقا محمد علی فی طهران و نسخه أخری أیضا فیها الجزءان و کتابتهما فی شهر رمضان سنة 1234 فی کتب السید محمد باقر الحجة بکربلاء</w:t>
      </w:r>
    </w:p>
    <w:p>
      <w:pPr>
        <w:pStyle w:val="Heading3"/>
      </w:pPr>
      <w:bookmarkStart w:id="2218" w:name="_Toc1779"/>
      <w:r>
        <w:t>7353- مناهج الأحکام‏</w:t>
      </w:r>
      <w:bookmarkEnd w:id="2218"/>
    </w:p>
    <w:p>
      <w:pPr>
        <w:pStyle w:val="BookText"/>
      </w:pPr>
      <w:r>
        <w:rPr>
          <w:rFonts w:ascii="IRNazanin" w:hAnsi="IRNazanin" w:eastAsia="IRNazanin" w:cs="IRNazanin"/>
          <w:lang w:bidi="fa-IR"/>
          <w:color w:val="111111"/>
          <w:sz w:val="28"/>
          <w:szCs w:val="28"/>
          <w:rtl/>
        </w:rPr>
        <w:t xml:space="preserve">فی أصول الفقه، مبسوط کبیر فی مجلدین، أولهما فی مباحث الألفاظ و ثانیهما فی الأدلة الشرعیة، نظیر القوانین و فی قدره للحاج المولی أحمد بن المولی مهدی بن أبی ذر النراقی، صاحب المستند و غیره المتوفی سنة 1244 بالوباء أوله: [أحمد الله بجمیع محامده و أشکره علی وافر عطائه و وافده‏] مرتب علی مقدمه و خمس مقاصد و خاتمة ذوات فصول ذوات‏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37" w:name="pg11374_165478"/>
    <w:bookmarkEnd w:id="337"/>
    <w:p>
      <w:pPr>
        <w:pStyle w:val="BookText"/>
      </w:pPr>
      <w:r>
        <w:rPr>
          <w:rFonts w:ascii="IRNazanin" w:hAnsi="IRNazanin" w:eastAsia="IRNazanin" w:cs="IRNazanin"/>
          <w:lang w:bidi="fa-IR"/>
          <w:color w:val="111111"/>
          <w:sz w:val="28"/>
          <w:szCs w:val="28"/>
          <w:rtl/>
        </w:rPr>
        <w:t xml:space="preserve">مناهج و فرغ منه (5 ج 1/ 1224) و النسخة بخط المولی مهدی بن حسین الآرانی الکاشانی کتبه سنة 1262 عند الحاج شیخ علی القمی فی النجف و علیها حواش منه کثیرة و قد طبع بطهران بعنوان مناهج الأصول کما هو الظاهر، کما یأتی‏</w:t>
      </w:r>
    </w:p>
    <w:p>
      <w:pPr>
        <w:pStyle w:val="Heading3"/>
      </w:pPr>
      <w:bookmarkStart w:id="2219" w:name="_Toc1780"/>
      <w:r>
        <w:t>7354- مناهج الأحکام‏</w:t>
      </w:r>
      <w:bookmarkEnd w:id="2219"/>
    </w:p>
    <w:p>
      <w:pPr>
        <w:pStyle w:val="BookText"/>
      </w:pPr>
      <w:r>
        <w:rPr>
          <w:rFonts w:ascii="IRNazanin" w:hAnsi="IRNazanin" w:eastAsia="IRNazanin" w:cs="IRNazanin"/>
          <w:lang w:bidi="fa-IR"/>
          <w:color w:val="111111"/>
          <w:sz w:val="28"/>
          <w:szCs w:val="28"/>
          <w:rtl/>
        </w:rPr>
        <w:t xml:space="preserve">شرح مزج علی المعالم فی الأصول، للحاج مولی علی بن عبد الله العلیاری التبریزی المتوفی سنة 1327 ضاعت منه کراریس عند ولده” المؤلف” المیرزا محمد حسن العلیاری المعاصر</w:t>
      </w:r>
    </w:p>
    <w:p>
      <w:pPr>
        <w:pStyle w:val="Heading3"/>
      </w:pPr>
      <w:bookmarkStart w:id="2220" w:name="_Toc1781"/>
      <w:r>
        <w:t>7355- مناهج الأحکام‏</w:t>
      </w:r>
      <w:bookmarkEnd w:id="2220"/>
    </w:p>
    <w:p>
      <w:pPr>
        <w:pStyle w:val="BookText"/>
      </w:pPr>
      <w:r>
        <w:rPr>
          <w:rFonts w:ascii="IRNazanin" w:hAnsi="IRNazanin" w:eastAsia="IRNazanin" w:cs="IRNazanin"/>
          <w:lang w:bidi="fa-IR"/>
          <w:color w:val="111111"/>
          <w:sz w:val="28"/>
          <w:szCs w:val="28"/>
          <w:rtl/>
        </w:rPr>
        <w:t xml:space="preserve">فی الفقه من الطهارة إلی القضاء و الشهادات للسید المیرزا محمد بن المیرزا حبیب الله الرضوی المشهدی المتوفی بها سنة 1264 عن أربع و سبعین سنة، کتب علیه الشیخ عیسی الزاهد إجازة و تقریظا، کان عند السید محمد باقر المدرس الرضوی کما ذکره فی الشجرة الطیبة</w:t>
      </w:r>
    </w:p>
    <w:p>
      <w:pPr>
        <w:pStyle w:val="Heading3"/>
      </w:pPr>
      <w:bookmarkStart w:id="2221" w:name="_Toc1782"/>
      <w:r>
        <w:t>7356- مناهج الأحکام‏</w:t>
      </w:r>
      <w:bookmarkEnd w:id="2221"/>
    </w:p>
    <w:p>
      <w:pPr>
        <w:pStyle w:val="BookText"/>
      </w:pPr>
      <w:r>
        <w:rPr>
          <w:rFonts w:ascii="IRNazanin" w:hAnsi="IRNazanin" w:eastAsia="IRNazanin" w:cs="IRNazanin"/>
          <w:lang w:bidi="fa-IR"/>
          <w:color w:val="111111"/>
          <w:sz w:val="28"/>
          <w:szCs w:val="28"/>
          <w:rtl/>
        </w:rPr>
        <w:t xml:space="preserve">فی شرح الدرة لبحر العلوم، للشیخ محمد بن یونس الشویهی، انتهی إلی نواقض الوضوء، و النسخة بخطه عند السید محمد بن نعمة الله الجزائری‏</w:t>
      </w:r>
    </w:p>
    <w:p>
      <w:pPr>
        <w:pStyle w:val="Heading3"/>
      </w:pPr>
      <w:bookmarkStart w:id="2222" w:name="_Toc1783"/>
      <w:r>
        <w:t>7357- مناهج الأحکام فی شرح شرایع الإسلام‏</w:t>
      </w:r>
      <w:bookmarkEnd w:id="2222"/>
    </w:p>
    <w:p>
      <w:pPr>
        <w:pStyle w:val="BookText"/>
      </w:pPr>
      <w:r>
        <w:rPr>
          <w:rFonts w:ascii="IRNazanin" w:hAnsi="IRNazanin" w:eastAsia="IRNazanin" w:cs="IRNazanin"/>
          <w:lang w:bidi="fa-IR"/>
          <w:color w:val="111111"/>
          <w:sz w:val="28"/>
          <w:szCs w:val="28"/>
          <w:rtl/>
        </w:rPr>
        <w:t xml:space="preserve">للحلی، فی مجلدات للشیخ عبد العلی الجیلانی، تلمیذ آیة الله بحر العلوم و الراوی عنه، و شیخ الحاج مولی علی بن الحاج میرزا خلیل الطهرانی النجفی، رأیت المجلد الأول منه بخطه عند سیدنا أبی محمد الحسن صدر الدین، فرغ منه سنة خمس و عشرین و مائتین و ألف، و علی ظهره إجازة الأمیر سید علی صاحب الریاض و الشیخ جعفر کاشف الغطاء بخطهما له و یأتی بعنوان منهاج الکلام أیضا کما فی نسخه و فی ثالثة مناهج الکلام‏</w:t>
      </w:r>
    </w:p>
    <w:p>
      <w:pPr>
        <w:pStyle w:val="Heading3"/>
      </w:pPr>
      <w:bookmarkStart w:id="2223" w:name="_Toc1784"/>
      <w:r>
        <w:t>7358- مناهج الأحکام فی مسائل الحلال و الحرام‏</w:t>
      </w:r>
      <w:bookmarkEnd w:id="2223"/>
    </w:p>
    <w:p>
      <w:pPr>
        <w:pStyle w:val="BookText"/>
      </w:pPr>
      <w:r>
        <w:rPr>
          <w:rFonts w:ascii="IRNazanin" w:hAnsi="IRNazanin" w:eastAsia="IRNazanin" w:cs="IRNazanin"/>
          <w:lang w:bidi="fa-IR"/>
          <w:color w:val="111111"/>
          <w:sz w:val="28"/>
          <w:szCs w:val="28"/>
          <w:rtl/>
        </w:rPr>
        <w:t xml:space="preserve">للحاج سید شفیع الجابلقی، صاحب الروضة البهیة، المتوفی سنة 1280 برز منه نصف کتاب الطهارة و بعض الصلاة و تمام الصوم و بعض الزکاة و تمام الخمس و کذا بعض سائر أبواب الفقه، مشتملا علی الآیات و الروایات و الجمع و الترجیح و سائر القواعد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38" w:name="pg11374_165479"/>
    <w:bookmarkEnd w:id="338"/>
    <w:p>
      <w:pPr>
        <w:pStyle w:val="BookText"/>
      </w:pPr>
      <w:r>
        <w:rPr>
          <w:rFonts w:ascii="IRNazanin" w:hAnsi="IRNazanin" w:eastAsia="IRNazanin" w:cs="IRNazanin"/>
          <w:lang w:bidi="fa-IR"/>
          <w:color w:val="111111"/>
          <w:sz w:val="28"/>
          <w:szCs w:val="28"/>
          <w:rtl/>
        </w:rPr>
        <w:t xml:space="preserve">الاستدلالیة و التکلم فی أحوال الرجال و غیر ذلک‏</w:t>
      </w:r>
    </w:p>
    <w:p>
      <w:pPr>
        <w:pStyle w:val="Heading3"/>
      </w:pPr>
      <w:bookmarkStart w:id="2224" w:name="_Toc1785"/>
      <w:r>
        <w:t>7359- مناهج الاخبار فی شرح الاستبصار</w:t>
      </w:r>
      <w:bookmarkEnd w:id="2224"/>
    </w:p>
    <w:p>
      <w:pPr>
        <w:pStyle w:val="BookText"/>
      </w:pPr>
      <w:r>
        <w:rPr>
          <w:rFonts w:ascii="IRNazanin" w:hAnsi="IRNazanin" w:eastAsia="IRNazanin" w:cs="IRNazanin"/>
          <w:lang w:bidi="fa-IR"/>
          <w:color w:val="111111"/>
          <w:sz w:val="28"/>
          <w:szCs w:val="28"/>
          <w:rtl/>
        </w:rPr>
        <w:t xml:space="preserve">للسید أحمد بن زین العابدین العلوی العاملی الأصفهانی، تلمیذ البهائی و المیر الداماد، فی مجلدات عدیدة ثالثها الذی هو شرح کتاب الجهاد فرغ منه سنة 1039 و أوله: [أحمد الله علی جزیل آلائه‏] و النسخة من الکتب الموقوفة لمدرسة فاضل خان فی المشهد الرضوی، و هو مجلده الثالث من کتاب الحج، و راجع فهرس الرضویة (ج 5 ص 182)</w:t>
      </w:r>
    </w:p>
    <w:p>
      <w:pPr>
        <w:pStyle w:val="Heading3"/>
      </w:pPr>
      <w:bookmarkStart w:id="2225" w:name="_Toc1786"/>
      <w:r>
        <w:t>7360- مناهج الاستدلال‏</w:t>
      </w:r>
      <w:bookmarkEnd w:id="2225"/>
    </w:p>
    <w:p>
      <w:pPr>
        <w:pStyle w:val="BookText"/>
      </w:pPr>
      <w:r>
        <w:rPr>
          <w:rFonts w:ascii="IRNazanin" w:hAnsi="IRNazanin" w:eastAsia="IRNazanin" w:cs="IRNazanin"/>
          <w:lang w:bidi="fa-IR"/>
          <w:color w:val="111111"/>
          <w:sz w:val="28"/>
          <w:szCs w:val="28"/>
          <w:rtl/>
        </w:rPr>
        <w:t xml:space="preserve">للشریف أبی القاسم علی بن أحمد العلوی الکوفی صاحب الاستغاثة أو البدع المتوفی بکرمی سنة اثنین و خمسین و ثلاثمائة (352) و هو آخر مصنفاته کما ذکره النجاشی‏</w:t>
      </w:r>
    </w:p>
    <w:p>
      <w:pPr>
        <w:pStyle w:val="Heading3"/>
      </w:pPr>
      <w:bookmarkStart w:id="2226" w:name="_Toc1787"/>
      <w:r>
        <w:t>7361- مناهج الأسرار فی شرح نتائج الأفکار</w:t>
      </w:r>
      <w:bookmarkEnd w:id="2226"/>
    </w:p>
    <w:p>
      <w:pPr>
        <w:pStyle w:val="BookText"/>
      </w:pPr>
      <w:r>
        <w:rPr>
          <w:rFonts w:ascii="IRNazanin" w:hAnsi="IRNazanin" w:eastAsia="IRNazanin" w:cs="IRNazanin"/>
          <w:lang w:bidi="fa-IR"/>
          <w:color w:val="111111"/>
          <w:sz w:val="28"/>
          <w:szCs w:val="28"/>
          <w:rtl/>
        </w:rPr>
        <w:t xml:space="preserve">فی الأصول، للمولی عبد السمیع (محمد سمیع) بن محمد علی بن أحمد بن محمد سمیع الیزدی الحائری، تلمیذ صاحب النتائج، و هو فی مجلدین کبیرین کل منهما فی أربعة أجزاء، یقرب من عشرین ألف بیت کتبه فی کربلاء فی مدت سبع سنین الا یسیرا و فرغ منه فی ثانی ربیع الأول سنة ستین و مائتین و ألف (1260) و نسخه الأصل التی خرجت من المسودة إلی البیاض، موجودة فی خزانة المیرزا محمد الطهرانی بسامراء و نسخه علیها خط مؤلفه شرع فیها (ع 2/ 1254) فی کربلاء و فرغ من ثانیة (1255) و لیس لثالثه تاریخ و ینتهی إلی العام و الخاص و النسخة عند السید محمد الموسوی‏</w:t>
      </w:r>
    </w:p>
    <w:p>
      <w:pPr>
        <w:pStyle w:val="Heading3"/>
      </w:pPr>
      <w:bookmarkStart w:id="2227" w:name="_Toc1788"/>
      <w:r>
        <w:t>7362- مناهج الإصلاحات الروحیة</w:t>
      </w:r>
      <w:bookmarkEnd w:id="2227"/>
    </w:p>
    <w:p>
      <w:pPr>
        <w:pStyle w:val="BookText"/>
      </w:pPr>
      <w:r>
        <w:rPr>
          <w:rFonts w:ascii="IRNazanin" w:hAnsi="IRNazanin" w:eastAsia="IRNazanin" w:cs="IRNazanin"/>
          <w:lang w:bidi="fa-IR"/>
          <w:color w:val="111111"/>
          <w:sz w:val="28"/>
          <w:szCs w:val="28"/>
          <w:rtl/>
        </w:rPr>
        <w:t xml:space="preserve">للسید محمد علی هبة الدین کما فی فهرست‏</w:t>
      </w:r>
    </w:p>
    <w:p>
      <w:pPr>
        <w:pStyle w:val="Heading3"/>
      </w:pPr>
      <w:bookmarkStart w:id="2228" w:name="_Toc1789"/>
      <w:r>
        <w:t>7363- مناهج الأصول‏</w:t>
      </w:r>
      <w:bookmarkEnd w:id="2228"/>
    </w:p>
    <w:p>
      <w:pPr>
        <w:pStyle w:val="BookText"/>
      </w:pPr>
      <w:r>
        <w:rPr>
          <w:rFonts w:ascii="IRNazanin" w:hAnsi="IRNazanin" w:eastAsia="IRNazanin" w:cs="IRNazanin"/>
          <w:lang w:bidi="fa-IR"/>
          <w:color w:val="111111"/>
          <w:sz w:val="28"/>
          <w:szCs w:val="28"/>
          <w:rtl/>
        </w:rPr>
        <w:t xml:space="preserve">فی مجلد کبیر صرح فی أوله أنه من تقریر بحث شریف العلماء، ألفه المولی جعفر بن آقا بزرگ (آقاکب) التستری ترجمته فی الکرام ص (246) و توفی سنة (1250) و النسخة بخط المؤلف فی مکتبة السید عبد الصمد</w:t>
      </w:r>
    </w:p>
    <w:p>
      <w:pPr>
        <w:pStyle w:val="Heading3"/>
      </w:pPr>
      <w:bookmarkStart w:id="2229" w:name="_Toc1790"/>
      <w:r>
        <w:t>المناهج الأصولیة</w:t>
      </w:r>
      <w:bookmarkEnd w:id="2229"/>
    </w:p>
    <w:p>
      <w:pPr>
        <w:pStyle w:val="BookText"/>
      </w:pPr>
      <w:r>
        <w:rPr>
          <w:rFonts w:ascii="IRNazanin" w:hAnsi="IRNazanin" w:eastAsia="IRNazanin" w:cs="IRNazanin"/>
          <w:lang w:bidi="fa-IR"/>
          <w:color w:val="111111"/>
          <w:sz w:val="28"/>
          <w:szCs w:val="28"/>
          <w:rtl/>
        </w:rPr>
        <w:t xml:space="preserve">للشیخ أسد الله مر بعنوان المناهج 22: 339 مطلق‏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39" w:name="pg11374_165480"/>
    <w:bookmarkEnd w:id="339"/>
    <w:p>
      <w:pPr>
        <w:pStyle w:val="Heading3"/>
      </w:pPr>
      <w:bookmarkStart w:id="2230" w:name="_Toc1791"/>
      <w:r>
        <w:t>7364- مناهج أنوار المعرفة فی أسرار مصباح الشریعة</w:t>
      </w:r>
      <w:bookmarkEnd w:id="2230"/>
    </w:p>
    <w:p>
      <w:pPr>
        <w:pStyle w:val="BookText"/>
      </w:pPr>
      <w:r>
        <w:rPr>
          <w:rFonts w:ascii="IRNazanin" w:hAnsi="IRNazanin" w:eastAsia="IRNazanin" w:cs="IRNazanin"/>
          <w:lang w:bidi="fa-IR"/>
          <w:color w:val="111111"/>
          <w:sz w:val="28"/>
          <w:szCs w:val="28"/>
          <w:rtl/>
        </w:rPr>
        <w:t xml:space="preserve">فارسی فی العرفان، لراز الذهبی صاحب منامیة المذکور فی (22: 338) طبع فی 380 ص و مر مع سائر شروح مصباح الشریعة فی (14: 68) کما مر أصل المصباح فی (21: 110)</w:t>
      </w:r>
    </w:p>
    <w:p>
      <w:pPr>
        <w:pStyle w:val="Heading3"/>
      </w:pPr>
      <w:bookmarkStart w:id="2231" w:name="_Toc1792"/>
      <w:r>
        <w:t>7365- مناهج التدقیق و معارج التحقیق‏</w:t>
      </w:r>
      <w:bookmarkEnd w:id="2231"/>
    </w:p>
    <w:p>
      <w:pPr>
        <w:pStyle w:val="BookText"/>
      </w:pPr>
      <w:r>
        <w:rPr>
          <w:rFonts w:ascii="IRNazanin" w:hAnsi="IRNazanin" w:eastAsia="IRNazanin" w:cs="IRNazanin"/>
          <w:lang w:bidi="fa-IR"/>
          <w:color w:val="111111"/>
          <w:sz w:val="28"/>
          <w:szCs w:val="28"/>
          <w:rtl/>
        </w:rPr>
        <w:t xml:space="preserve">فی الفقه، للسید حسین الملقب ب سید العلماء بن السید دلدار علی بن محمد معین النصیرآبادی المتولد سنة إحدی عشر و مائتین و ألف (1211) خرج منه کتاب الصلاة، أوله: [الحمد لله العلی العظیم‏] حکی فی کشف الحجب عن خط صاحب الجواهر، فی وصف المناهج ما صورته مکتوبة علی ظهر المطبوع منه: [بالله أقسم إنها کاسمها إذ هی مناهج التدقیق، لمن أراد إلی التدقیق سبیلا، و معارج التحقیق، لمن رام علی التحقیق دلیلا، و هدایة الحق، لطالب الحق و نجاه الصدق لمن یرید الصدق، کیف لا و هی من مصنفات فرع تلک الذات الملکوتیة و غصن تلک الشجرة الزیتونیة، المبتهج بالأبوة بین الإمامة و النبوة الإمام بن الإمام و الهمام بن الهمام لا یقف علی حد حتی ینتهی إلی أشرف حد ذریة بعضها من بعض‏] و المناهج طبع بالهند و فرغ منه سنة (1250) و تاریخ تقریظ صاحب الجواهر سنة (1258) و ترجمنا المؤلف فی الکرام ص (387)</w:t>
      </w:r>
    </w:p>
    <w:p>
      <w:pPr>
        <w:pStyle w:val="Heading3"/>
      </w:pPr>
      <w:bookmarkStart w:id="2232" w:name="_Toc1793"/>
      <w:r>
        <w:t>7366- مناهج التلاوة</w:t>
      </w:r>
      <w:bookmarkEnd w:id="2232"/>
    </w:p>
    <w:p>
      <w:pPr>
        <w:pStyle w:val="BookText"/>
      </w:pPr>
      <w:r>
        <w:rPr>
          <w:rFonts w:ascii="IRNazanin" w:hAnsi="IRNazanin" w:eastAsia="IRNazanin" w:cs="IRNazanin"/>
          <w:lang w:bidi="fa-IR"/>
          <w:color w:val="111111"/>
          <w:sz w:val="28"/>
          <w:szCs w:val="28"/>
          <w:rtl/>
        </w:rPr>
        <w:t xml:space="preserve">فی التجوید لمحمد بن أحمد بن خلیفة، ألفها لشمس الدین الأمیر محمد بن الأمیر علی بن الأمیر برندق برلاس رتبها علی مقدمه و ثمانیة عشر فصول و خاتمة أولها: [حمد له اما بعد می‏گوید: محمد بن که بر ضمایر أصحاب تحقیق و سرائر أرباب تدقیق‏] و النسخة فی (ملک 1/ 325) کتبت فی القرن العاشر بخط النسخ‏</w:t>
      </w:r>
    </w:p>
    <w:p>
      <w:pPr>
        <w:pStyle w:val="Heading3"/>
      </w:pPr>
      <w:bookmarkStart w:id="2233" w:name="_Toc1794"/>
      <w:r>
        <w:t>7367- مناهج الحق‏</w:t>
      </w:r>
      <w:bookmarkEnd w:id="2233"/>
    </w:p>
    <w:p>
      <w:pPr>
        <w:pStyle w:val="BookText"/>
      </w:pPr>
      <w:r>
        <w:rPr>
          <w:rFonts w:ascii="IRNazanin" w:hAnsi="IRNazanin" w:eastAsia="IRNazanin" w:cs="IRNazanin"/>
          <w:lang w:bidi="fa-IR"/>
          <w:color w:val="111111"/>
          <w:sz w:val="28"/>
          <w:szCs w:val="28"/>
          <w:rtl/>
        </w:rPr>
        <w:t xml:space="preserve">و یقال له منهج الاجتهاد للشهید البرغانی‏</w:t>
      </w:r>
    </w:p>
    <w:p>
      <w:pPr>
        <w:pStyle w:val="Heading3"/>
      </w:pPr>
      <w:bookmarkStart w:id="2234" w:name="_Toc1795"/>
      <w:r>
        <w:t>7368- مناهج الدرجات فی شرح کتاب النجاة</w:t>
      </w:r>
      <w:bookmarkEnd w:id="2234"/>
    </w:p>
    <w:p>
      <w:pPr>
        <w:pStyle w:val="BookText"/>
      </w:pPr>
      <w:r>
        <w:rPr>
          <w:rFonts w:ascii="IRNazanin" w:hAnsi="IRNazanin" w:eastAsia="IRNazanin" w:cs="IRNazanin"/>
          <w:lang w:bidi="fa-IR"/>
          <w:color w:val="111111"/>
          <w:sz w:val="28"/>
          <w:szCs w:val="28"/>
          <w:rtl/>
        </w:rPr>
        <w:t xml:space="preserve">فی ثلاث مجلدات لأبی الحسن علی بن زید البیهقی، کما فی معجم الأدباء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40" w:name="pg11374_165481"/>
    <w:bookmarkEnd w:id="340"/>
    <w:p>
      <w:pPr>
        <w:pStyle w:val="Heading3"/>
      </w:pPr>
      <w:bookmarkStart w:id="2235" w:name="_Toc1796"/>
      <w:r>
        <w:t>7369- مناهج السلوک‏</w:t>
      </w:r>
      <w:bookmarkEnd w:id="2235"/>
    </w:p>
    <w:p>
      <w:pPr>
        <w:pStyle w:val="BookText"/>
      </w:pPr>
      <w:r>
        <w:rPr>
          <w:rFonts w:ascii="IRNazanin" w:hAnsi="IRNazanin" w:eastAsia="IRNazanin" w:cs="IRNazanin"/>
          <w:lang w:bidi="fa-IR"/>
          <w:color w:val="111111"/>
          <w:sz w:val="28"/>
          <w:szCs w:val="28"/>
          <w:rtl/>
        </w:rPr>
        <w:t xml:space="preserve">لطاهر بن باقر بن محمد رشید الدزفولی، المتوفی بعد سنة (1321) أخلاق عرفانی فی جزءین و ثلاثة أبواب و عدة فصول أوله: [حمد بی‏حد و ستایش بی‏عدد شایسته بارگاه خداوند احدی است که مظاهر وجود] و النسخة فی (النجف، مکتبة أمیر المؤمنین 232) کتبت فی (1308) فی (58) ورق و معها ما کتبها المؤلف فی (1319) بعنوان التذکار و مر للمؤلف مفتاح البکاء فی (21: 321) و ترجمناه فی النقباء (969)</w:t>
      </w:r>
    </w:p>
    <w:p>
      <w:pPr>
        <w:pStyle w:val="Heading3"/>
      </w:pPr>
      <w:bookmarkStart w:id="2236" w:name="_Toc1797"/>
      <w:r>
        <w:t>7370- مناهج السلوک فی أخلاق الملوک‏</w:t>
      </w:r>
      <w:bookmarkEnd w:id="2236"/>
    </w:p>
    <w:p>
      <w:pPr>
        <w:pStyle w:val="BookText"/>
      </w:pPr>
      <w:r>
        <w:rPr>
          <w:rFonts w:ascii="IRNazanin" w:hAnsi="IRNazanin" w:eastAsia="IRNazanin" w:cs="IRNazanin"/>
          <w:lang w:bidi="fa-IR"/>
          <w:color w:val="111111"/>
          <w:sz w:val="28"/>
          <w:szCs w:val="28"/>
          <w:rtl/>
        </w:rPr>
        <w:t xml:space="preserve">فارسی، للمولی محمد حسن ابن أبی طالب، کتبه فی قواعد سیاسة المدن للسلطان فتح علی شاه القاجاری و للشاه‏زاده حسین علی فرمان فرما، نسخه منه فی مشهد الرضا علیه السلام  عند عبد الحمید المولوی (رقم ف 1/ 517) کتبت بقلم النستعلیق الشکستة فی (22، ذی حجة/ 1233)</w:t>
      </w:r>
    </w:p>
    <w:p>
      <w:pPr>
        <w:pStyle w:val="Heading3"/>
      </w:pPr>
      <w:bookmarkStart w:id="2237" w:name="_Toc1798"/>
      <w:r>
        <w:t>7371- المناهج السویة</w:t>
      </w:r>
      <w:bookmarkEnd w:id="2237"/>
    </w:p>
    <w:p>
      <w:pPr>
        <w:pStyle w:val="BookText"/>
      </w:pPr>
      <w:r>
        <w:rPr>
          <w:rFonts w:ascii="IRNazanin" w:hAnsi="IRNazanin" w:eastAsia="IRNazanin" w:cs="IRNazanin"/>
          <w:lang w:bidi="fa-IR"/>
          <w:color w:val="111111"/>
          <w:sz w:val="28"/>
          <w:szCs w:val="28"/>
          <w:rtl/>
        </w:rPr>
        <w:t xml:space="preserve">فی الکلام، للعلامة الحلی، و النسخة عند الشیخ محمد السماوی‏</w:t>
      </w:r>
    </w:p>
    <w:p>
      <w:pPr>
        <w:pStyle w:val="Heading3"/>
      </w:pPr>
      <w:bookmarkStart w:id="2238" w:name="_Toc1799"/>
      <w:r>
        <w:t>المناهج السویة فی تحریر العلوم المهمة النظریة</w:t>
      </w:r>
      <w:bookmarkEnd w:id="2238"/>
    </w:p>
    <w:p>
      <w:pPr>
        <w:pStyle w:val="BookText"/>
      </w:pPr>
      <w:r>
        <w:rPr>
          <w:rFonts w:ascii="IRNazanin" w:hAnsi="IRNazanin" w:eastAsia="IRNazanin" w:cs="IRNazanin"/>
          <w:lang w:bidi="fa-IR"/>
          <w:color w:val="111111"/>
          <w:sz w:val="28"/>
          <w:szCs w:val="28"/>
          <w:rtl/>
        </w:rPr>
        <w:t xml:space="preserve">الحاوی لحل مسائل معضلة من العلوم المختلفة، للسید مرتضی المدرس الشهیر بالشیخ مرتضی المتوفی سنة (1333) مر بعنوان جامع العلوم کما عبر به السید شهاب الدین و لکن ذکر فی آیینه دانشوران أنه رأی نسخه خط المؤلف یقرب من کشکول البهائی أوله: [یا ذا العز و الجلال و یا ذا المن و الإفضال‏] و فرغ منه یوم السبت آخر (ج 1: 1309) معبرا عن نفسه بمرتضی بن علی الرضا الحسنی و النسخة کانت بخط حاج محمد؟ عند تلمیذ المؤلف الحاج میرزا محمد علی المدرس، و فی هذا الکتاب عویصات العلوم الخمسة الأدبیة و تمام نسب مؤلفه: السید مرتضی بن میرزا علی رضا بن میرزا زین العابدین بن محمد بن مرتضی بن محمد بن میرزا صدر الدین بن میرزا نصیر الدین میرزا صالح الطباطبائی المدرس بمدرسة صفدر خان فی مصلی یزد و المدفون فی یزد بمقبرة جوی جوهر و طبع رسالته فی النحو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41" w:name="pg11374_165482"/>
    <w:bookmarkEnd w:id="341"/>
    <w:p>
      <w:pPr>
        <w:pStyle w:val="Heading3"/>
      </w:pPr>
      <w:bookmarkStart w:id="2239" w:name="_Toc1800"/>
      <w:r>
        <w:t>7372- المناهج السویة (النبویة) فی شرح الروضة البهیة فی شرح اللمعة الدمشقیة</w:t>
      </w:r>
      <w:bookmarkEnd w:id="2239"/>
    </w:p>
    <w:p>
      <w:pPr>
        <w:pStyle w:val="BookText"/>
      </w:pPr>
      <w:r>
        <w:rPr>
          <w:rFonts w:ascii="IRNazanin" w:hAnsi="IRNazanin" w:eastAsia="IRNazanin" w:cs="IRNazanin"/>
          <w:lang w:bidi="fa-IR"/>
          <w:color w:val="111111"/>
          <w:sz w:val="28"/>
          <w:szCs w:val="28"/>
          <w:rtl/>
        </w:rPr>
        <w:t xml:space="preserve">للفاضل الهندی، المولی بهاء الدین محمد بن تاج الدین الحسن بن محمد الأصفهانی، من أواخر الدولة الصفویة، ولد سنة اثنین و ستین و ألف (1062) خرج منه شرح کتاب الطهارة، مزجا، فی نحو من ثلاثین ألف بیت، و کتاب الصلاة فصلا، فی قرب عشرین ألف بیت و الزکاة و الخمس و الصوم نصف الصلاة و ختمه بالحج، و فرغ من الصلاة فی مولد النبی یوم الخمیس السابع عشر من أول الربیعین من السنة الثمانیة و الثمانین بعد الألف، و هو إلی إمامة الأبرص فی نسخه السید محمد باقر الحجة، و فرغ من الزکاة لیلة الأضحی سنة (1093)، و فرغ من الخمس فی أول نقل ثانیة جمیدی سنة (1094) و فرغ من الاعتکاف بعد الصوم فی الثانی و العشرین من شعبان سنة (1095)، کما فی نسخه السید محمد باقر الحجة بکربلاء، و توفی المؤلف سنة خمس و ثلاثین و مائة و ألف (1135) نسخه منه فی الخزانة سیدنا المجدد الشیرازی بسامراء و خزانة الحاج سید علی الإیروانی فی تبریز و غیرهما، و ثلاث مجلدات فی کتب السید محمد الیزدی بأصفهان و إلی آخر الاعتکاف عند السید محمد بن علی الکوه‏کمری فی النجف، و مجلد الصلاة عند الشیخ هادی کاشف الغطاء بخط المولی محمد علی بن محمد قاسم القمشه‏إی فی سنة (1235)</w:t>
      </w:r>
    </w:p>
    <w:p>
      <w:pPr>
        <w:pStyle w:val="Heading3"/>
      </w:pPr>
      <w:bookmarkStart w:id="2240" w:name="_Toc1801"/>
      <w:r>
        <w:t>7373- المناهج السویة و التحفة الإمامیة الحائریة</w:t>
      </w:r>
      <w:bookmarkEnd w:id="2240"/>
    </w:p>
    <w:p>
      <w:pPr>
        <w:pStyle w:val="BookText"/>
      </w:pPr>
      <w:r>
        <w:rPr>
          <w:rFonts w:ascii="IRNazanin" w:hAnsi="IRNazanin" w:eastAsia="IRNazanin" w:cs="IRNazanin"/>
          <w:lang w:bidi="fa-IR"/>
          <w:color w:val="111111"/>
          <w:sz w:val="28"/>
          <w:szCs w:val="28"/>
          <w:rtl/>
        </w:rPr>
        <w:t xml:space="preserve">للسید حسن بن الحاج آقا میر الموسوی القزوینی الحائری المعاصر، ألفه سنة (1346) و هو رد علی الهدیة السنیة و التحفة الوهابیة النجدیة المشتمل علی خمس رسائل، تصنیف علماء عصر السلطان عبد العزیز آل محمد بن سعود المطبوع بمصر فی نیف و أربعین و ثلاثمائة و ألف‏</w:t>
      </w:r>
    </w:p>
    <w:p>
      <w:pPr>
        <w:pStyle w:val="Heading3"/>
      </w:pPr>
      <w:bookmarkStart w:id="2241" w:name="_Toc1802"/>
      <w:r>
        <w:t>7374- مناهج سیفی‏</w:t>
      </w:r>
      <w:bookmarkEnd w:id="2241"/>
    </w:p>
    <w:p>
      <w:pPr>
        <w:pStyle w:val="BookText"/>
      </w:pPr>
      <w:r>
        <w:rPr>
          <w:rFonts w:ascii="IRNazanin" w:hAnsi="IRNazanin" w:eastAsia="IRNazanin" w:cs="IRNazanin"/>
          <w:lang w:bidi="fa-IR"/>
          <w:color w:val="111111"/>
          <w:sz w:val="28"/>
          <w:szCs w:val="28"/>
          <w:rtl/>
        </w:rPr>
        <w:t xml:space="preserve">فارسی فی العرفان لا نعرف منه شیئا غیر أن نسخه منه فی (حسین الچلبی 5/ 1184) کتبت بقلم النسخ ضمن المجموعة المؤرخة (756) و المظنون إنها عین مناهج سیفیة الآتی‏</w:t>
      </w:r>
    </w:p>
    <w:p>
      <w:pPr>
        <w:pStyle w:val="Heading3"/>
      </w:pPr>
      <w:bookmarkStart w:id="2242" w:name="_Toc1803"/>
      <w:r>
        <w:t>7375- مناهج سیفیة</w:t>
      </w:r>
      <w:bookmarkEnd w:id="2242"/>
    </w:p>
    <w:p>
      <w:pPr>
        <w:pStyle w:val="BookText"/>
      </w:pPr>
      <w:r>
        <w:rPr>
          <w:rFonts w:ascii="IRNazanin" w:hAnsi="IRNazanin" w:eastAsia="IRNazanin" w:cs="IRNazanin"/>
          <w:lang w:bidi="fa-IR"/>
          <w:color w:val="111111"/>
          <w:sz w:val="28"/>
          <w:szCs w:val="28"/>
          <w:rtl/>
        </w:rPr>
        <w:t xml:space="preserve">لأبی الحقائق نصیر الدین محمد بن أحمد الخوئی‏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42" w:name="pg11374_165483"/>
    <w:bookmarkEnd w:id="342"/>
    <w:p>
      <w:pPr>
        <w:pStyle w:val="BookText"/>
      </w:pPr>
      <w:r>
        <w:rPr>
          <w:rFonts w:ascii="IRNazanin" w:hAnsi="IRNazanin" w:eastAsia="IRNazanin" w:cs="IRNazanin"/>
          <w:lang w:bidi="fa-IR"/>
          <w:color w:val="111111"/>
          <w:sz w:val="28"/>
          <w:szCs w:val="28"/>
          <w:rtl/>
        </w:rPr>
        <w:t xml:space="preserve">فارسی فی العرفان، فی مقدمه و خمسة مناهج، ألفها لمنشی محمد الوراوجی، و النسخة فی (حالت أفندی 1/ 92) کتبها علی بن سلیمان بن یونس القونوی المعلم فی (10 رجب: 660)</w:t>
      </w:r>
    </w:p>
    <w:p>
      <w:pPr>
        <w:pStyle w:val="Heading3"/>
      </w:pPr>
      <w:bookmarkStart w:id="2243" w:name="_Toc1804"/>
      <w:r>
        <w:t>7376- مناهج الشارعین‏</w:t>
      </w:r>
      <w:bookmarkEnd w:id="2243"/>
    </w:p>
    <w:p>
      <w:pPr>
        <w:pStyle w:val="BookText"/>
      </w:pPr>
      <w:r>
        <w:rPr>
          <w:rFonts w:ascii="IRNazanin" w:hAnsi="IRNazanin" w:eastAsia="IRNazanin" w:cs="IRNazanin"/>
          <w:lang w:bidi="fa-IR"/>
          <w:color w:val="111111"/>
          <w:sz w:val="28"/>
          <w:szCs w:val="28"/>
          <w:rtl/>
        </w:rPr>
        <w:t xml:space="preserve">للسید عبد الحسیب الحسینی، المذکور فی (4: 150) مرتب علی (14) منهج، کل منها فی عدة شوارع فی الأصول و الفروع و الأخلاق، نقلا عن أخبار الشیعة، ألفه باسم الشاه سلیمان الصفوی (1077- 1105) و الکتاب کترجمة فرغ منه فی (صفر- 1068) و صرح باسم الکتاب و المؤلف و الشاه فی المقدمة نسخه الأصل بخط المؤلف فی (دانشگاه 517) کتبت بقلم النسخ الجید ناقصة من أوله فی (334) ورق أول الموجود: [سهم الأرض المیتة فمنه یأکلون و چهره و عذار صحاری و باغ را از گلگونه و حال لاله و داغ برفاه‏] و مر للمؤلف سدرة المنتهی (12: 154) و جواهر منثورة (5: 282) و عرش سماء التوفیق (15: 244)</w:t>
      </w:r>
    </w:p>
    <w:p>
      <w:pPr>
        <w:pStyle w:val="Heading3"/>
      </w:pPr>
      <w:bookmarkStart w:id="2244" w:name="_Toc1805"/>
      <w:r>
        <w:t>7377- مناهج الصلحاء</w:t>
      </w:r>
      <w:bookmarkEnd w:id="2244"/>
    </w:p>
    <w:p>
      <w:pPr>
        <w:pStyle w:val="BookText"/>
      </w:pPr>
      <w:r>
        <w:rPr>
          <w:rFonts w:ascii="IRNazanin" w:hAnsi="IRNazanin" w:eastAsia="IRNazanin" w:cs="IRNazanin"/>
          <w:lang w:bidi="fa-IR"/>
          <w:color w:val="111111"/>
          <w:sz w:val="28"/>
          <w:szCs w:val="28"/>
          <w:rtl/>
        </w:rPr>
        <w:t xml:space="preserve">فی الإمامة، للسید حسین عرب‏باغی المعاصر، فارسی مطبوع و یأتی له مناهج العارفین‏</w:t>
      </w:r>
    </w:p>
    <w:p>
      <w:pPr>
        <w:pStyle w:val="Heading3"/>
      </w:pPr>
      <w:bookmarkStart w:id="2245" w:name="_Toc1806"/>
      <w:r>
        <w:t>7378- مناهج الصواب فی علم الإعراب‏</w:t>
      </w:r>
      <w:bookmarkEnd w:id="2245"/>
    </w:p>
    <w:p>
      <w:pPr>
        <w:pStyle w:val="BookText"/>
      </w:pPr>
      <w:r>
        <w:rPr>
          <w:rFonts w:ascii="IRNazanin" w:hAnsi="IRNazanin" w:eastAsia="IRNazanin" w:cs="IRNazanin"/>
          <w:lang w:bidi="fa-IR"/>
          <w:color w:val="111111"/>
          <w:sz w:val="28"/>
          <w:szCs w:val="28"/>
          <w:rtl/>
        </w:rPr>
        <w:t xml:space="preserve">للشیخ عبد علی بن ناصر الحویزی، الشهیر بابن رحمة، المتوفی بعد سنة (1063) و النسخة ضمن مجموعة ست رسالة من تصانیفه بخط ابن أخیه ناصر بن سعید بن ناصر الشهیر بابن رحمة الحویزی، فرغ من کتابته سنة 1063 فی حیاة عمه المؤلف، أوله: [أعلی نحو صرف فی معانیه بدیع البیان و أحلی منطق یعرب عن رفع شأن أرباب اللسان للانخفاض فی العبودیة] ذکر فی أوله جملة من تصانیفه السابقة و ذکر اسمه و نسبه و اسم الکتاب فی ص 86 و النسخة عند السید محمد علی الروضاتی بأصفهان، و تاریخ فراغه فی أیام عاشوراء سنة 1059؟</w:t>
      </w:r>
    </w:p>
    <w:p>
      <w:pPr>
        <w:pStyle w:val="Heading3"/>
      </w:pPr>
      <w:bookmarkStart w:id="2246" w:name="_Toc1807"/>
      <w:r>
        <w:t>7379- مناهج الطالبین فی معارف الصادقین‏</w:t>
      </w:r>
      <w:bookmarkEnd w:id="2246"/>
    </w:p>
    <w:p>
      <w:pPr>
        <w:pStyle w:val="BookText"/>
      </w:pPr>
      <w:r>
        <w:rPr>
          <w:rFonts w:ascii="IRNazanin" w:hAnsi="IRNazanin" w:eastAsia="IRNazanin" w:cs="IRNazanin"/>
          <w:lang w:bidi="fa-IR"/>
          <w:color w:val="111111"/>
          <w:sz w:val="28"/>
          <w:szCs w:val="28"/>
          <w:rtl/>
        </w:rPr>
        <w:t xml:space="preserve">تاریخ عام فارسی مع مباحث من العرفان ألفه عثمان (علی خ ل) بن الحسین بن علی الشهیر بعلاء القزوینی‏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43" w:name="pg11374_165484"/>
    <w:bookmarkEnd w:id="343"/>
    <w:p>
      <w:pPr>
        <w:pStyle w:val="BookText"/>
      </w:pPr>
      <w:r>
        <w:rPr>
          <w:rFonts w:ascii="IRNazanin" w:hAnsi="IRNazanin" w:eastAsia="IRNazanin" w:cs="IRNazanin"/>
          <w:lang w:bidi="fa-IR"/>
          <w:color w:val="111111"/>
          <w:sz w:val="28"/>
          <w:szCs w:val="28"/>
          <w:rtl/>
        </w:rPr>
        <w:t xml:space="preserve">الهلالی، باسم السلطان جلال الدین شاه شجاع، الذی توفی سنة 786 و فرغ منها فی شعبان 779 کما أنه شرع بها فی ذی الحجة 778 مرتب علی ثلاثة أقسام: 1- ابتداء الخلق فی أربعة أبواب 2- الأنبیاء و الأولیاء و الخلفاء و سیرتهم و الأمثال</w:t>
      </w:r>
    </w:p>
    <w:p>
      <w:pPr>
        <w:pStyle w:val="BookText"/>
      </w:pPr>
      <w:r>
        <w:rPr>
          <w:rFonts w:ascii="IRNazanin" w:hAnsi="IRNazanin" w:eastAsia="IRNazanin" w:cs="IRNazanin"/>
          <w:lang w:bidi="fa-IR"/>
          <w:color w:val="111111"/>
          <w:sz w:val="28"/>
          <w:szCs w:val="28"/>
          <w:rtl/>
        </w:rPr>
        <w:t xml:space="preserve">و الحکایات فی 22 بابا 3- الملوک و سلوکهم فی أربعة أبواب أوله: [شکر و سپاس با إخلاص و حمد و ثنا باختصاص‏] نسخه منه عند الشیخ حسین الجندقی و أخری فی (أیاصوفیة 3467) کتبها علی بن محمد بن الحسین بن علی الهلالی- ابن أخ المؤلف فی محرم 781 فی 359 ورق‏</w:t>
      </w:r>
    </w:p>
    <w:p>
      <w:pPr>
        <w:pStyle w:val="Heading3"/>
      </w:pPr>
      <w:bookmarkStart w:id="2247" w:name="_Toc1808"/>
      <w:r>
        <w:t>7380- مناهج الطالبین و مسالک الصادقین‏</w:t>
      </w:r>
      <w:bookmarkEnd w:id="2247"/>
    </w:p>
    <w:p>
      <w:pPr>
        <w:pStyle w:val="BookText"/>
      </w:pPr>
      <w:r>
        <w:rPr>
          <w:rFonts w:ascii="IRNazanin" w:hAnsi="IRNazanin" w:eastAsia="IRNazanin" w:cs="IRNazanin"/>
          <w:lang w:bidi="fa-IR"/>
          <w:color w:val="111111"/>
          <w:sz w:val="28"/>
          <w:szCs w:val="28"/>
          <w:rtl/>
        </w:rPr>
        <w:t xml:space="preserve">فارسی فی العرفان، مرتب علی مقدمه و عشرة أبواب، نسخه منه فی (قونیة 1733) کتبت فی أواخر رمضان 728 بقلم النسخ فی 194 ورق‏</w:t>
      </w:r>
    </w:p>
    <w:p>
      <w:pPr>
        <w:pStyle w:val="Heading3"/>
      </w:pPr>
      <w:bookmarkStart w:id="2248" w:name="_Toc1809"/>
      <w:r>
        <w:t>7381- مناهج العارفین‏</w:t>
      </w:r>
      <w:bookmarkEnd w:id="2248"/>
    </w:p>
    <w:p>
      <w:pPr>
        <w:pStyle w:val="BookText"/>
      </w:pPr>
      <w:r>
        <w:rPr>
          <w:rFonts w:ascii="IRNazanin" w:hAnsi="IRNazanin" w:eastAsia="IRNazanin" w:cs="IRNazanin"/>
          <w:lang w:bidi="fa-IR"/>
          <w:color w:val="111111"/>
          <w:sz w:val="28"/>
          <w:szCs w:val="28"/>
          <w:rtl/>
        </w:rPr>
        <w:t xml:space="preserve">فارسی مطبوع لمؤلف مناهج الصلحاء کما مر و یأتی له مناهج الکرام‏</w:t>
      </w:r>
    </w:p>
    <w:p>
      <w:pPr>
        <w:pStyle w:val="Heading3"/>
      </w:pPr>
      <w:bookmarkStart w:id="2249" w:name="_Toc1810"/>
      <w:r>
        <w:t>7382- مناهج العباد إلی المعاد</w:t>
      </w:r>
      <w:bookmarkEnd w:id="2249"/>
    </w:p>
    <w:p>
      <w:pPr>
        <w:pStyle w:val="BookText"/>
      </w:pPr>
      <w:r>
        <w:rPr>
          <w:rFonts w:ascii="IRNazanin" w:hAnsi="IRNazanin" w:eastAsia="IRNazanin" w:cs="IRNazanin"/>
          <w:lang w:bidi="fa-IR"/>
          <w:color w:val="111111"/>
          <w:sz w:val="28"/>
          <w:szCs w:val="28"/>
          <w:rtl/>
        </w:rPr>
        <w:t xml:space="preserve">أو مناهج المعاد إلی المیعاد کما فی کشف الظنون 2: 1846، للفرغانی صاحب مشارق الدراری المذکور فی (21: 35) مرتب علی ثلاث قواعد: 1- العقائد فی ثلاثة أبواب 2- أرکان الإسلام فی خمسة أرکان 3- السلوک فی بابین. أوله: [رب أعنا علی ذکرک و شکرک و حسن عبادتک، الحمد لله و سلام علی عباده الذین اصطفی ...]. و النسخة فی (القاهرة، دار الکتب 28 م تصوف) بقلم النسخ فی 235 ورق و علیها تاریخ 686، لعلها تاریخ التألیف، و نسخه أخری غیر مؤرخة فی (بنکالة الآسیویة 201) کتبت بقلم النسخ.</w:t>
      </w:r>
    </w:p>
    <w:p>
      <w:pPr>
        <w:pStyle w:val="Heading3"/>
      </w:pPr>
      <w:bookmarkStart w:id="2250" w:name="_Toc1811"/>
      <w:r>
        <w:t>7383- مناهج العارف‏</w:t>
      </w:r>
      <w:bookmarkEnd w:id="2250"/>
    </w:p>
    <w:p>
      <w:pPr>
        <w:pStyle w:val="BookText"/>
      </w:pPr>
      <w:r>
        <w:rPr>
          <w:rFonts w:ascii="IRNazanin" w:hAnsi="IRNazanin" w:eastAsia="IRNazanin" w:cs="IRNazanin"/>
          <w:lang w:bidi="fa-IR"/>
          <w:color w:val="111111"/>
          <w:sz w:val="28"/>
          <w:szCs w:val="28"/>
          <w:rtl/>
        </w:rPr>
        <w:t xml:space="preserve">فی أصول الدین لأبی القاسم الحسینی مؤلف المصباح المذکور فی (21: 99) مرتب علی مقدمه و خمسة فصول و خاتمة، فرغ منها فی 5 ج 2- 1141، و صرح باسمه و اسم الکتاب فی المقدمة. أوله: [حمد له ... و بعد چون در این أوان بتقدیر خالق منان ... أبو القاسم بن ... را ورود به بعضی از محال اتفاق افتاد ...] و النسخة فی (دانشگاه 3731) کتبه ابن المؤلف، السید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44" w:name="pg11374_165485"/>
    <w:bookmarkEnd w:id="344"/>
    <w:p>
      <w:pPr>
        <w:pStyle w:val="BookText"/>
      </w:pPr>
      <w:r>
        <w:rPr>
          <w:rFonts w:ascii="IRNazanin" w:hAnsi="IRNazanin" w:eastAsia="IRNazanin" w:cs="IRNazanin"/>
          <w:lang w:bidi="fa-IR"/>
          <w:color w:val="111111"/>
          <w:sz w:val="28"/>
          <w:szCs w:val="28"/>
          <w:rtl/>
        </w:rPr>
        <w:t xml:space="preserve">حسین، بقلم النسخ فی لیلة الأحد 8 ج 2/ 1141 عن نسخه مسودة المؤلف فی 336 ورق.</w:t>
      </w:r>
    </w:p>
    <w:p>
      <w:pPr>
        <w:pStyle w:val="Heading3"/>
      </w:pPr>
      <w:bookmarkStart w:id="2251" w:name="_Toc1812"/>
      <w:r>
        <w:t>7384- مناهج العرفان‏</w:t>
      </w:r>
      <w:bookmarkEnd w:id="2251"/>
    </w:p>
    <w:p>
      <w:pPr>
        <w:pStyle w:val="BookText"/>
      </w:pPr>
      <w:r>
        <w:rPr>
          <w:rFonts w:ascii="IRNazanin" w:hAnsi="IRNazanin" w:eastAsia="IRNazanin" w:cs="IRNazanin"/>
          <w:lang w:bidi="fa-IR"/>
          <w:color w:val="111111"/>
          <w:sz w:val="28"/>
          <w:szCs w:val="28"/>
          <w:rtl/>
        </w:rPr>
        <w:t xml:space="preserve">فی مراتب التصوف و طریقة السلوک، کبیر فی مجلدین، ینقل عنه فی الروضات، للحاج محمد مؤمن بن المولی موسی الطبسی قال: [عندنا” صاحب الروضات” نسخه و هو من أجلاء العرفاء المتأخرین و کان هو و والده من المستسعدین بالترقیات العالیة فی مدرسة الشیخ لطف الله. الذی توفی سنة 1032 بأصفهان، کما ذکره فی فرائد الفوائد.</w:t>
      </w:r>
    </w:p>
    <w:p>
      <w:pPr>
        <w:pStyle w:val="Heading3"/>
      </w:pPr>
      <w:bookmarkStart w:id="2252" w:name="_Toc1813"/>
      <w:r>
        <w:t>7385- مناهج عطارد</w:t>
      </w:r>
      <w:bookmarkEnd w:id="2252"/>
    </w:p>
    <w:p>
      <w:pPr>
        <w:pStyle w:val="BookText"/>
      </w:pPr>
      <w:r>
        <w:rPr>
          <w:rFonts w:ascii="IRNazanin" w:hAnsi="IRNazanin" w:eastAsia="IRNazanin" w:cs="IRNazanin"/>
          <w:lang w:bidi="fa-IR"/>
          <w:color w:val="111111"/>
          <w:sz w:val="28"/>
          <w:szCs w:val="28"/>
          <w:rtl/>
        </w:rPr>
        <w:t xml:space="preserve">فی الطوالع، و هو سادس الرسائل السبعة الکاشفیة فی النجوم، أولها: مواهب زحل و آخرها لوائح القمر کلها للمولی حسین الکاشفی، کما مر فی (12: 131) مرتبا علی مناهج و فی کل منهج شوارع، نسخه منه فی مکتبة السید محمد المشکاة تاریخ کتابتها سنة 1086.</w:t>
      </w:r>
    </w:p>
    <w:p>
      <w:pPr>
        <w:pStyle w:val="Heading3"/>
      </w:pPr>
      <w:bookmarkStart w:id="2253" w:name="_Toc1814"/>
      <w:r>
        <w:t>7386- مناهج العلیة</w:t>
      </w:r>
      <w:bookmarkEnd w:id="2253"/>
    </w:p>
    <w:p>
      <w:pPr>
        <w:pStyle w:val="BookText"/>
      </w:pPr>
      <w:r>
        <w:rPr>
          <w:rFonts w:ascii="IRNazanin" w:hAnsi="IRNazanin" w:eastAsia="IRNazanin" w:cs="IRNazanin"/>
          <w:lang w:bidi="fa-IR"/>
          <w:color w:val="111111"/>
          <w:sz w:val="28"/>
          <w:szCs w:val="28"/>
          <w:rtl/>
        </w:rPr>
        <w:t xml:space="preserve">فی علم الکلام و أصول الدین، فارسی للمولی أبی القاسم بن الآقا محمد الجرفادقانی، کتبه فی قبال البراهین البهیة للإمام فخر الدین محمد الرازی، أوله: [سپاس و ستایش پروردگاری را سزد ...] ذکر فیه أنه لما فرغ من التحصیل فی أصفهان ذهب إلی بلاد الهند فی عصر شاه‏جهان و لازم من بین من بحضرته مجلس النواب آصف خان الطهرانی، بتوسط الفاضل الجلیل علاء الملک التونی، و کان یحضر مجلسه علماء الطرفین منهم: المولی عبد الحکیم السیالکوتی، و الشیخ عبد الرحیم الجانپوری، و المولی عبد الواسع تته، فناظرهم کثیرا حتی أفحمهم، ثم کتب صورة مناظراته و ضم إلیها براهین أخری و عمل هذه الرسالة الموسومة ب المناهج العلیة لأنه أهداه إلی الشیخ علی خان وزیر الشاه سلیمان الصفوی. و النسخة مخرومة الآخر فی خزانة الحاج علی محمد النجف‏آبادی فی النجف مرتب علی خمسة فصول، و الشاه سلیمان جلس بعد والده الشاه عباس الثانی من سنة 1078، و الشاه عباس حارب شاه‏جهان و ابنه اورنگ زیب عالم، و اسم والده الآقا محمد یظهر من إجازة للمولی مهر علی الموجودة صورتها فی آخر مجلدات البحار و لکن فی الروضات ذکر اسم والده الآقا محمد ربیع فراجع.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45" w:name="pg11374_165486"/>
    <w:bookmarkEnd w:id="345"/>
    <w:p>
      <w:pPr>
        <w:pStyle w:val="Heading3"/>
      </w:pPr>
      <w:bookmarkStart w:id="2254" w:name="_Toc1815"/>
      <w:r>
        <w:t>7387- المناهج الغرویة</w:t>
      </w:r>
      <w:bookmarkEnd w:id="2254"/>
    </w:p>
    <w:p>
      <w:pPr>
        <w:pStyle w:val="BookText"/>
      </w:pPr>
      <w:r>
        <w:rPr>
          <w:rFonts w:ascii="IRNazanin" w:hAnsi="IRNazanin" w:eastAsia="IRNazanin" w:cs="IRNazanin"/>
          <w:lang w:bidi="fa-IR"/>
          <w:color w:val="111111"/>
          <w:sz w:val="28"/>
          <w:szCs w:val="28"/>
          <w:rtl/>
        </w:rPr>
        <w:t xml:space="preserve">للشیخ أسد الله الدزفولی الکاظمی، عبر به نفسه فی رسالته اللؤلؤ المسجور و مر بعنوان المناهج 22: 339 مطلقا.</w:t>
      </w:r>
    </w:p>
    <w:p>
      <w:pPr>
        <w:pStyle w:val="Heading3"/>
      </w:pPr>
      <w:bookmarkStart w:id="2255" w:name="_Toc1816"/>
      <w:r>
        <w:t>7388- مناهج الفلاح‏</w:t>
      </w:r>
      <w:bookmarkEnd w:id="2255"/>
    </w:p>
    <w:p>
      <w:pPr>
        <w:pStyle w:val="BookText"/>
      </w:pPr>
      <w:r>
        <w:rPr>
          <w:rFonts w:ascii="IRNazanin" w:hAnsi="IRNazanin" w:eastAsia="IRNazanin" w:cs="IRNazanin"/>
          <w:lang w:bidi="fa-IR"/>
          <w:color w:val="111111"/>
          <w:sz w:val="28"/>
          <w:szCs w:val="28"/>
          <w:rtl/>
        </w:rPr>
        <w:t xml:space="preserve">منظومة فی رد العامة، فی اختیار الإمام، للشیخ محمد علی الخراسانی الکربلائی المتوفی بها حدود سنة 1325 و دفن فی صحن العباس نظمه أیام توقفه فی قریة سنندج من کردستان و فرغ منه ما بین سنة 1310 إلی 1315 یقرب من ثمانمائة</w:t>
      </w:r>
    </w:p>
    <w:p>
      <w:pPr>
        <w:pStyle w:val="BookText"/>
      </w:pPr>
      <w:r>
        <w:rPr>
          <w:rFonts w:ascii="IRNazanin" w:hAnsi="IRNazanin" w:eastAsia="IRNazanin" w:cs="IRNazanin"/>
          <w:lang w:bidi="fa-IR"/>
          <w:color w:val="111111"/>
          <w:sz w:val="28"/>
          <w:szCs w:val="28"/>
          <w:rtl/>
        </w:rPr>
        <w:t xml:space="preserve">بیت، و النسخة عند الشیخ محمد علی الهمدانی الحائری المعاصر نزیل سنقر، و أخری عند السید محمد باقر الحجة بکربلاء، أوله: [أبتدئ المقال باسم الله و أستعین ما انتهی بالله ...] و آخره: [تاریخ تلک الدرر الملاح نظم حلا فی منهج النجاح‏].</w:t>
      </w:r>
    </w:p>
    <w:p>
      <w:pPr>
        <w:pStyle w:val="Heading3"/>
      </w:pPr>
      <w:bookmarkStart w:id="2256" w:name="_Toc1817"/>
      <w:r>
        <w:t>7389- مناهج الکرام فی تعیین الإمام‏</w:t>
      </w:r>
      <w:bookmarkEnd w:id="2256"/>
    </w:p>
    <w:p>
      <w:pPr>
        <w:pStyle w:val="BookText"/>
      </w:pPr>
      <w:r>
        <w:rPr>
          <w:rFonts w:ascii="IRNazanin" w:hAnsi="IRNazanin" w:eastAsia="IRNazanin" w:cs="IRNazanin"/>
          <w:lang w:bidi="fa-IR"/>
          <w:color w:val="111111"/>
          <w:sz w:val="28"/>
          <w:szCs w:val="28"/>
          <w:rtl/>
        </w:rPr>
        <w:t xml:space="preserve">فارسی مطبوع، لمؤلف مناهج العارفین کما مر، و یأتی له مناهج المؤمنین.</w:t>
      </w:r>
    </w:p>
    <w:p>
      <w:pPr>
        <w:pStyle w:val="Heading3"/>
      </w:pPr>
      <w:bookmarkStart w:id="2257" w:name="_Toc1818"/>
      <w:r>
        <w:t>مناهج الکلام فی شرح شرایع الإسلام‏</w:t>
      </w:r>
      <w:bookmarkEnd w:id="2257"/>
    </w:p>
    <w:p>
      <w:pPr>
        <w:pStyle w:val="BookText"/>
      </w:pPr>
      <w:r>
        <w:rPr>
          <w:rFonts w:ascii="IRNazanin" w:hAnsi="IRNazanin" w:eastAsia="IRNazanin" w:cs="IRNazanin"/>
          <w:lang w:bidi="fa-IR"/>
          <w:color w:val="111111"/>
          <w:sz w:val="28"/>
          <w:szCs w:val="28"/>
          <w:rtl/>
        </w:rPr>
        <w:t xml:space="preserve">یأتی بعنوان منهج الکلام.</w:t>
      </w:r>
    </w:p>
    <w:p>
      <w:pPr>
        <w:pStyle w:val="Heading3"/>
      </w:pPr>
      <w:bookmarkStart w:id="2258" w:name="_Toc1819"/>
      <w:r>
        <w:t>7390- مناهج المتقین فی فقه أئمة الحق و الیقین‏</w:t>
      </w:r>
      <w:bookmarkEnd w:id="2258"/>
    </w:p>
    <w:p>
      <w:pPr>
        <w:pStyle w:val="BookText"/>
      </w:pPr>
      <w:r>
        <w:rPr>
          <w:rFonts w:ascii="IRNazanin" w:hAnsi="IRNazanin" w:eastAsia="IRNazanin" w:cs="IRNazanin"/>
          <w:lang w:bidi="fa-IR"/>
          <w:color w:val="111111"/>
          <w:sz w:val="28"/>
          <w:szCs w:val="28"/>
          <w:rtl/>
        </w:rPr>
        <w:t xml:space="preserve">للحاج شیخ عبد الله الممقانی المعاصر، فی تمام الفقه مقتصرا علی الفتوی، مستخرجا له عن کتابه الکبیر، طبع فی مجلد کبیر.</w:t>
      </w:r>
    </w:p>
    <w:p>
      <w:pPr>
        <w:pStyle w:val="Heading3"/>
      </w:pPr>
      <w:bookmarkStart w:id="2259" w:name="_Toc1820"/>
      <w:r>
        <w:t>مناهج المعاد إلی المیعاد</w:t>
      </w:r>
      <w:bookmarkEnd w:id="2259"/>
    </w:p>
    <w:p>
      <w:pPr>
        <w:pStyle w:val="BookText"/>
      </w:pPr>
      <w:r>
        <w:rPr>
          <w:rFonts w:ascii="IRNazanin" w:hAnsi="IRNazanin" w:eastAsia="IRNazanin" w:cs="IRNazanin"/>
          <w:lang w:bidi="fa-IR"/>
          <w:color w:val="111111"/>
          <w:sz w:val="28"/>
          <w:szCs w:val="28"/>
          <w:rtl/>
        </w:rPr>
        <w:t xml:space="preserve">مر فی ص 347 بعنوان مناهج العباد إلی المعاد.</w:t>
      </w:r>
    </w:p>
    <w:p>
      <w:pPr>
        <w:pStyle w:val="Heading3"/>
      </w:pPr>
      <w:bookmarkStart w:id="2260" w:name="_Toc1821"/>
      <w:r>
        <w:t>7391- مناهج المعارف‏</w:t>
      </w:r>
      <w:bookmarkEnd w:id="2260"/>
    </w:p>
    <w:p>
      <w:pPr>
        <w:pStyle w:val="BookText"/>
      </w:pPr>
      <w:r>
        <w:rPr>
          <w:rFonts w:ascii="IRNazanin" w:hAnsi="IRNazanin" w:eastAsia="IRNazanin" w:cs="IRNazanin"/>
          <w:lang w:bidi="fa-IR"/>
          <w:color w:val="111111"/>
          <w:sz w:val="28"/>
          <w:szCs w:val="28"/>
          <w:rtl/>
        </w:rPr>
        <w:t xml:space="preserve">فی أصول الدین، للسید أبی القاسم جعفر بن الحسین بن قاسم بن محب الله بن قاسم بن المهدی الموسوی جد جد صاحب الروضات الشهیر ب میر أبی القاسم (1090- 1158) و قال الشاعر فی رثاه: [میر أبو القاسم اعلم ز جهان رحلت کرد ...] ذکره حفیده فی الروضات.</w:t>
      </w:r>
    </w:p>
    <w:p>
      <w:pPr>
        <w:pStyle w:val="Heading3"/>
      </w:pPr>
      <w:bookmarkStart w:id="2261" w:name="_Toc1822"/>
      <w:r>
        <w:t>مناهج المنهج‏</w:t>
      </w:r>
      <w:bookmarkEnd w:id="2261"/>
    </w:p>
    <w:p>
      <w:pPr>
        <w:pStyle w:val="BookText"/>
      </w:pPr>
      <w:r>
        <w:rPr>
          <w:rFonts w:ascii="IRNazanin" w:hAnsi="IRNazanin" w:eastAsia="IRNazanin" w:cs="IRNazanin"/>
          <w:lang w:bidi="fa-IR"/>
          <w:color w:val="111111"/>
          <w:sz w:val="28"/>
          <w:szCs w:val="28"/>
          <w:rtl/>
        </w:rPr>
        <w:t xml:space="preserve">لقطب الدین الکیدری، کما فی کشف الحجب و الظاهر أن الصحیح مباهج المهج فی مناهج الحجج کما فی الروضات، و مر بهذا العنوان و هو المناسب لموضوعه فإن فیه سیرة أحوال المعصومین الأربعة عشر و فضائلهم و معجزاتهم.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46" w:name="pg11374_165487"/>
    <w:bookmarkEnd w:id="346"/>
    <w:p>
      <w:pPr>
        <w:pStyle w:val="Heading3"/>
      </w:pPr>
      <w:bookmarkStart w:id="2262" w:name="_Toc1823"/>
      <w:r>
        <w:t>7392- مناهج الموحدین‏</w:t>
      </w:r>
      <w:bookmarkEnd w:id="2262"/>
    </w:p>
    <w:p>
      <w:pPr>
        <w:pStyle w:val="BookText"/>
      </w:pPr>
      <w:r>
        <w:rPr>
          <w:rFonts w:ascii="IRNazanin" w:hAnsi="IRNazanin" w:eastAsia="IRNazanin" w:cs="IRNazanin"/>
          <w:lang w:bidi="fa-IR"/>
          <w:color w:val="111111"/>
          <w:sz w:val="28"/>
          <w:szCs w:val="28"/>
          <w:rtl/>
        </w:rPr>
        <w:t xml:space="preserve">فی علم الأصول ملمعا، للسید صدر الدین ابن محمد باقر الموسوی الدزفولی، المعروف بکاشف، و مؤلف إرشاد المریدین المذکور فی (1: 520) و المتوفی سنة 1258 أو 1256 نسخه منه فی دزفول فی مکتبة الحاج السید أسد الله الطبیب الدزفولی، گوشه‏گیر، تاریخ کتابتها سنة 1207.</w:t>
      </w:r>
    </w:p>
    <w:p>
      <w:pPr>
        <w:pStyle w:val="Heading3"/>
      </w:pPr>
      <w:bookmarkStart w:id="2263" w:name="_Toc1824"/>
      <w:r>
        <w:t>7393- مناهج المؤمنین‏</w:t>
      </w:r>
      <w:bookmarkEnd w:id="2263"/>
    </w:p>
    <w:p>
      <w:pPr>
        <w:pStyle w:val="BookText"/>
      </w:pPr>
      <w:r>
        <w:rPr>
          <w:rFonts w:ascii="IRNazanin" w:hAnsi="IRNazanin" w:eastAsia="IRNazanin" w:cs="IRNazanin"/>
          <w:lang w:bidi="fa-IR"/>
          <w:color w:val="111111"/>
          <w:sz w:val="28"/>
          <w:szCs w:val="28"/>
          <w:rtl/>
        </w:rPr>
        <w:t xml:space="preserve">لمؤلف مناهج الکرام کما مر، کلاهما فارسیتان مطبوعتان‏</w:t>
      </w:r>
    </w:p>
    <w:p>
      <w:pPr>
        <w:pStyle w:val="Heading3"/>
      </w:pPr>
      <w:bookmarkStart w:id="2264" w:name="_Toc1825"/>
      <w:r>
        <w:t>المناهج النبویة فی شرح الروضة البهیة</w:t>
      </w:r>
      <w:bookmarkEnd w:id="2264"/>
    </w:p>
    <w:p>
      <w:pPr>
        <w:pStyle w:val="BookText"/>
      </w:pPr>
      <w:r>
        <w:rPr>
          <w:rFonts w:ascii="IRNazanin" w:hAnsi="IRNazanin" w:eastAsia="IRNazanin" w:cs="IRNazanin"/>
          <w:lang w:bidi="fa-IR"/>
          <w:color w:val="111111"/>
          <w:sz w:val="28"/>
          <w:szCs w:val="28"/>
          <w:rtl/>
        </w:rPr>
        <w:t xml:space="preserve">کما قد یقال، و الأصح المناهج السویة کما مر، للفاضل الهندی‏</w:t>
      </w:r>
    </w:p>
    <w:p>
      <w:pPr>
        <w:pStyle w:val="Heading3"/>
      </w:pPr>
      <w:bookmarkStart w:id="2265" w:name="_Toc1826"/>
      <w:r>
        <w:t>7394- مناهج الوصول‏</w:t>
      </w:r>
      <w:bookmarkEnd w:id="2265"/>
    </w:p>
    <w:p>
      <w:pPr>
        <w:pStyle w:val="BookText"/>
      </w:pPr>
      <w:r>
        <w:rPr>
          <w:rFonts w:ascii="IRNazanin" w:hAnsi="IRNazanin" w:eastAsia="IRNazanin" w:cs="IRNazanin"/>
          <w:lang w:bidi="fa-IR"/>
          <w:color w:val="111111"/>
          <w:sz w:val="28"/>
          <w:szCs w:val="28"/>
          <w:rtl/>
        </w:rPr>
        <w:t xml:space="preserve">أرجوزة فی الأصول، للشیخ محمد بن الشیخ طاهر بن حبیب بن الحسین بن محسن الفضلی السماوی النجفی المعاصر فی 150 بیت‏</w:t>
      </w:r>
    </w:p>
    <w:p>
      <w:pPr>
        <w:pStyle w:val="Heading3"/>
      </w:pPr>
      <w:bookmarkStart w:id="2266" w:name="_Toc1827"/>
      <w:r>
        <w:t>7395- مناهج الوصول إلی علم الأصول‏</w:t>
      </w:r>
      <w:bookmarkEnd w:id="2266"/>
    </w:p>
    <w:p>
      <w:pPr>
        <w:pStyle w:val="BookText"/>
      </w:pPr>
      <w:r>
        <w:rPr>
          <w:rFonts w:ascii="IRNazanin" w:hAnsi="IRNazanin" w:eastAsia="IRNazanin" w:cs="IRNazanin"/>
          <w:lang w:bidi="fa-IR"/>
          <w:color w:val="111111"/>
          <w:sz w:val="28"/>
          <w:szCs w:val="28"/>
          <w:rtl/>
        </w:rPr>
        <w:t xml:space="preserve">للحاج مولی أحمد النراقی کتبه بعد الفراغ عن شرح تجرید الأصول لوالده و قد طبع بإیران سنة 1269 بأمر الشیخ موسی إجابة لأخیه الشیخ جعفر المتوفی 17 ذی القعدة سنة 1269 و فی کتب الحاج شیخ عبد الحسین الطهرانی نسخه علیها تقریظ بلیغ للمولی محمد إسماعیل بن محمد قاسم فی سنة 1235 و قد أهدی المصنف إلیه النسخة و مر بعنوان مناهج الأحکام‏</w:t>
      </w:r>
    </w:p>
    <w:p>
      <w:pPr>
        <w:pStyle w:val="Heading3"/>
      </w:pPr>
      <w:bookmarkStart w:id="2267" w:name="_Toc1828"/>
      <w:r>
        <w:t>مناهج الوصول إلی کنوز معالم الأصول‏</w:t>
      </w:r>
      <w:bookmarkEnd w:id="2267"/>
    </w:p>
    <w:p>
      <w:pPr>
        <w:pStyle w:val="BookText"/>
      </w:pPr>
      <w:r>
        <w:rPr>
          <w:rFonts w:ascii="IRNazanin" w:hAnsi="IRNazanin" w:eastAsia="IRNazanin" w:cs="IRNazanin"/>
          <w:lang w:bidi="fa-IR"/>
          <w:color w:val="111111"/>
          <w:sz w:val="28"/>
          <w:szCs w:val="28"/>
          <w:rtl/>
        </w:rPr>
        <w:t xml:space="preserve">یأتی بعنوان مناهج الیقین‏</w:t>
      </w:r>
    </w:p>
    <w:p>
      <w:pPr>
        <w:pStyle w:val="Heading3"/>
      </w:pPr>
      <w:bookmarkStart w:id="2268" w:name="_Toc1829"/>
      <w:r>
        <w:t>7396- مناهج الوصول فی تفسیر آیات الأصول‏</w:t>
      </w:r>
      <w:bookmarkEnd w:id="2268"/>
    </w:p>
    <w:p>
      <w:pPr>
        <w:pStyle w:val="BookText"/>
      </w:pPr>
      <w:r>
        <w:rPr>
          <w:rFonts w:ascii="IRNazanin" w:hAnsi="IRNazanin" w:eastAsia="IRNazanin" w:cs="IRNazanin"/>
          <w:lang w:bidi="fa-IR"/>
          <w:color w:val="111111"/>
          <w:sz w:val="28"/>
          <w:szCs w:val="28"/>
          <w:rtl/>
        </w:rPr>
        <w:t xml:space="preserve">أی الأصول الخمسة الدینیة، مرتب علی مقدمه فی بیان معنی التوحید و درجاتها و خمسة أبواب فی التوحید و العدل و النبوة و الإمامة و المعاد و خاتمة فی آیات الأخلاق و السیر و السلوک أوله: [الحمد لله الذی أنزل علی عبده الکتاب و لم یجعله عوجا و جعل له من کل ضیق بفضله و کرمه فرجا و مخرجا] ذکر فیه أنه لما رأی کتب آیات الأحکام و لم یسمع أحد أفسر</w:t>
      </w:r>
    </w:p>
    <w:p>
      <w:pPr>
        <w:pStyle w:val="BookText"/>
      </w:pPr>
      <w:r>
        <w:rPr>
          <w:rFonts w:ascii="IRNazanin" w:hAnsi="IRNazanin" w:eastAsia="IRNazanin" w:cs="IRNazanin"/>
          <w:lang w:bidi="fa-IR"/>
          <w:color w:val="111111"/>
          <w:sz w:val="28"/>
          <w:szCs w:val="28"/>
          <w:rtl/>
        </w:rPr>
        <w:t xml:space="preserve">آیات الأصول مع إنها أقرب إلی الوصول فأقدم علی التألیف فی هذا الباب، علی الترتیب المذکور، قال فی أول الخاتمة: [إن النفوس بعد معرفة آیات الأحکام و الأصول یری نفسها ناقصة فتمیل؟ إلی الحرکة نحو السعادة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47" w:name="pg11374_165488"/>
    <w:bookmarkEnd w:id="347"/>
    <w:p>
      <w:pPr>
        <w:pStyle w:val="BookText"/>
      </w:pPr>
      <w:r>
        <w:rPr>
          <w:rFonts w:ascii="IRNazanin" w:hAnsi="IRNazanin" w:eastAsia="IRNazanin" w:cs="IRNazanin"/>
          <w:lang w:bidi="fa-IR"/>
          <w:color w:val="111111"/>
          <w:sz w:val="28"/>
          <w:szCs w:val="28"/>
          <w:rtl/>
        </w:rPr>
        <w:t xml:space="preserve">و التکمیل‏] فیستفید من الفصول الأربعة عشر- فی الخاتمة- و تکلم فی آخر الباب الرابع فی إثبات الرجعة- عند الشیعة- مفصلا</w:t>
      </w:r>
    </w:p>
    <w:p>
      <w:pPr>
        <w:pStyle w:val="Heading3"/>
      </w:pPr>
      <w:bookmarkStart w:id="2269" w:name="_Toc1830"/>
      <w:r>
        <w:t>7397- مناهج الوفاق فی الأعداد و الأوفاق‏</w:t>
      </w:r>
      <w:bookmarkEnd w:id="2269"/>
    </w:p>
    <w:p>
      <w:pPr>
        <w:pStyle w:val="BookText"/>
      </w:pPr>
      <w:r>
        <w:rPr>
          <w:rFonts w:ascii="IRNazanin" w:hAnsi="IRNazanin" w:eastAsia="IRNazanin" w:cs="IRNazanin"/>
          <w:lang w:bidi="fa-IR"/>
          <w:color w:val="111111"/>
          <w:sz w:val="28"/>
          <w:szCs w:val="28"/>
          <w:rtl/>
        </w:rPr>
        <w:t xml:space="preserve">للفاضل الأدیب المعاصر حیدر قلی خان بن نور محمد خان الکابلی، نزیل کرمانشاه و المدفون فی النجف‏</w:t>
      </w:r>
    </w:p>
    <w:p>
      <w:pPr>
        <w:pStyle w:val="Heading3"/>
      </w:pPr>
      <w:bookmarkStart w:id="2270" w:name="_Toc1831"/>
      <w:r>
        <w:t>7398- مناهج الهدایة و معارج الدرایة</w:t>
      </w:r>
      <w:bookmarkEnd w:id="2270"/>
    </w:p>
    <w:p>
      <w:pPr>
        <w:pStyle w:val="BookText"/>
      </w:pPr>
      <w:r>
        <w:rPr>
          <w:rFonts w:ascii="IRNazanin" w:hAnsi="IRNazanin" w:eastAsia="IRNazanin" w:cs="IRNazanin"/>
          <w:lang w:bidi="fa-IR"/>
          <w:color w:val="111111"/>
          <w:sz w:val="28"/>
          <w:szCs w:val="28"/>
          <w:rtl/>
        </w:rPr>
        <w:t xml:space="preserve">فی علم الکلام، للعلامة الشیخ جمال الدین أبی منصور الحسن بن سدید الدین یوسف بن زین الدین علی بن المطهر الحلی المتوفی سنة 726 و فی بعض النسخ منهاج الهدایة و معراج الدرایة</w:t>
      </w:r>
    </w:p>
    <w:p>
      <w:pPr>
        <w:pStyle w:val="Heading3"/>
      </w:pPr>
      <w:bookmarkStart w:id="2271" w:name="_Toc1832"/>
      <w:r>
        <w:t>7399- مناهج الیقین‏</w:t>
      </w:r>
      <w:bookmarkEnd w:id="2271"/>
    </w:p>
    <w:p>
      <w:pPr>
        <w:pStyle w:val="BookText"/>
      </w:pPr>
      <w:r>
        <w:rPr>
          <w:rFonts w:ascii="IRNazanin" w:hAnsi="IRNazanin" w:eastAsia="IRNazanin" w:cs="IRNazanin"/>
          <w:lang w:bidi="fa-IR"/>
          <w:color w:val="111111"/>
          <w:sz w:val="28"/>
          <w:szCs w:val="28"/>
          <w:rtl/>
        </w:rPr>
        <w:t xml:space="preserve">فی معرفة الله، أوله: [الحمد لله الذی شوقنا إلی إدراک علم الیقین، إلی قوله: یقول أبو سعد الإلهی السبل إلی الحق کثیرة و أوضحها عند العقل أربعة مناهج، الأول المنهاج الوجودی الثانی المنهاج الحرکتی‏] توجد نسخه منه ضمن مجموعة من رسائل أبی علی سینا و غیره بخط شهاب البحرانی، کتبه فی سنة 737 عند السید حسین الطبیب التبریزی فی النجف‏</w:t>
      </w:r>
    </w:p>
    <w:p>
      <w:pPr>
        <w:pStyle w:val="Heading3"/>
      </w:pPr>
      <w:bookmarkStart w:id="2272" w:name="_Toc1833"/>
      <w:r>
        <w:t>7400- مناهج الیقین‏</w:t>
      </w:r>
      <w:bookmarkEnd w:id="2272"/>
    </w:p>
    <w:p>
      <w:pPr>
        <w:pStyle w:val="BookText"/>
      </w:pPr>
      <w:r>
        <w:rPr>
          <w:rFonts w:ascii="IRNazanin" w:hAnsi="IRNazanin" w:eastAsia="IRNazanin" w:cs="IRNazanin"/>
          <w:lang w:bidi="fa-IR"/>
          <w:color w:val="111111"/>
          <w:sz w:val="28"/>
          <w:szCs w:val="28"/>
          <w:rtl/>
        </w:rPr>
        <w:t xml:space="preserve">فی رد کتاب الهدایة، للمیرزا أبی القاسم بن محمد تقی بن محمد قاسم الأردوبادی، المتوفی سنة 1333 خرج مجلده الأول و یسیر من الثانی و لم یتم، و هو عند ولده” المؤلف” المعاصر المیرزا محمد علی و یأتی الهدی فی رد الهدایة</w:t>
      </w:r>
    </w:p>
    <w:p>
      <w:pPr>
        <w:pStyle w:val="Heading3"/>
      </w:pPr>
      <w:bookmarkStart w:id="2273" w:name="_Toc1834"/>
      <w:r>
        <w:t>7401- مناهج الیقین إلی کنوز معالم الدین‏</w:t>
      </w:r>
      <w:bookmarkEnd w:id="2273"/>
    </w:p>
    <w:p>
      <w:pPr>
        <w:pStyle w:val="BookText"/>
      </w:pPr>
      <w:r>
        <w:rPr>
          <w:rFonts w:ascii="IRNazanin" w:hAnsi="IRNazanin" w:eastAsia="IRNazanin" w:cs="IRNazanin"/>
          <w:lang w:bidi="fa-IR"/>
          <w:color w:val="111111"/>
          <w:sz w:val="28"/>
          <w:szCs w:val="28"/>
          <w:rtl/>
        </w:rPr>
        <w:t xml:space="preserve">و فی نسخه مناهج الوصول إلی کنوز معالم الأصول و هو شرح علی المعالم لکنه ناقص و الموجود هو شرح أحادیث أول المعالم، للشیخ حسن بن الشهید الثانی، أوله:</w:t>
      </w:r>
    </w:p>
    <w:p>
      <w:pPr>
        <w:pStyle w:val="BookText"/>
      </w:pPr>
      <w:r>
        <w:rPr>
          <w:rFonts w:ascii="IRNazanin" w:hAnsi="IRNazanin" w:eastAsia="IRNazanin" w:cs="IRNazanin"/>
          <w:lang w:bidi="fa-IR"/>
          <w:color w:val="111111"/>
          <w:sz w:val="28"/>
          <w:szCs w:val="28"/>
          <w:rtl/>
        </w:rPr>
        <w:t xml:space="preserve">[الحمد لله العلی العظیم العزیز العلیم‏] هو تصنیف بعض معاصری المولی خلیل القزوینی المتوفی سنة 1089 بل من تلامیذه لأنه ینقل عنه کثیرا بعنوان [برهان الفضلاء مولانا خلیل الله القزوینی سلمه الله‏] و ینقل عن الآقا رفیعا النائنی المتوفی سنة 1081 بعنوان [رحمة الله‏] فیظهر أنه ألفه بین التاریخین، و ینقل فیه عن الهادی إلی النجاة و إیجاز المطالب- لابن حمزة الطوسی، و عن الفصول للسید مرتضی الرازی- کما أنه ینقل عنهما فی حدیقة الشیعة المنسوبة إلی‏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48" w:name="pg11374_165489"/>
    <w:bookmarkEnd w:id="348"/>
    <w:p>
      <w:pPr>
        <w:pStyle w:val="BookText"/>
      </w:pPr>
      <w:r>
        <w:rPr>
          <w:rFonts w:ascii="IRNazanin" w:hAnsi="IRNazanin" w:eastAsia="IRNazanin" w:cs="IRNazanin"/>
          <w:lang w:bidi="fa-IR"/>
          <w:color w:val="111111"/>
          <w:sz w:val="28"/>
          <w:szCs w:val="28"/>
          <w:rtl/>
        </w:rPr>
        <w:t xml:space="preserve">المقدس الأردبیلی، و لعل مؤلف المناهج هذا هو السید جلال الدین أمیر صاحب تلخیص حدیقة الشیعة، الذی ینقل فیه عن إیجاز المطالب- المذکور و بالجملة النسخة الناقصة فی کتب الحاج شیخ عبد الحسین الطهرانی بکربلاء و معه قطعات من کتاب الهدایا فی شرح الکافی- الذی فرغ من بعضها سنة 1083 کما یأتی تفصیله و الظاهر اتحاد مصنفهما</w:t>
      </w:r>
    </w:p>
    <w:p>
      <w:pPr>
        <w:pStyle w:val="Heading3"/>
      </w:pPr>
      <w:bookmarkStart w:id="2274" w:name="_Toc1835"/>
      <w:r>
        <w:t>7402- مناهج الیقین فی أصول الدین‏</w:t>
      </w:r>
      <w:bookmarkEnd w:id="2274"/>
    </w:p>
    <w:p>
      <w:pPr>
        <w:pStyle w:val="BookText"/>
      </w:pPr>
      <w:r>
        <w:rPr>
          <w:rFonts w:ascii="IRNazanin" w:hAnsi="IRNazanin" w:eastAsia="IRNazanin" w:cs="IRNazanin"/>
          <w:lang w:bidi="fa-IR"/>
          <w:color w:val="111111"/>
          <w:sz w:val="28"/>
          <w:szCs w:val="28"/>
          <w:rtl/>
        </w:rPr>
        <w:t xml:space="preserve">للعلامة الحلی، مؤلف مناهج الهدایة السابق ذکره، و فی بعض النسخ من الخلاصة: منهاج الیقین فی مناهج الدین و هو مرتب علی مقدمه و مناهج، ثامنها فی الإمامة و تاسعها فی المعاد أوله: [الحمد لمنشئ الفطر و خالق البشر و ممیزهم بقوتی العمل و النظر] و النسخة موجود عند المیرزا محمد علی الأردوبادی بخط الشیخ نعمة الله بن الشیخ عطیة الأسدی، تاریخ کتابته سنة 941 و علیه تعلیقات للسید أبی الحسن الکشمیری المتوفی سنة 1313، کما فی آخر إسداء الرغاب معبرا عنه ب منهج الیقین و نسخه عند الشیخ محمد السماوی، یقرب من عشرة آلاف بیت و فی فهرس مکتبة راجه فیض‏آبادی أنه مطبوع فراجعه و نسختان منه فی الخزانة الرضویة و مر شرحه الموسوم ب الإیضاح و التبیین‏</w:t>
      </w:r>
    </w:p>
    <w:p>
      <w:pPr>
        <w:pStyle w:val="Heading3"/>
      </w:pPr>
      <w:bookmarkStart w:id="2275" w:name="_Toc1836"/>
      <w:r>
        <w:t>7403- المناهل‏</w:t>
      </w:r>
      <w:bookmarkEnd w:id="2275"/>
    </w:p>
    <w:p>
      <w:pPr>
        <w:pStyle w:val="BookText"/>
      </w:pPr>
      <w:r>
        <w:rPr>
          <w:rFonts w:ascii="IRNazanin" w:hAnsi="IRNazanin" w:eastAsia="IRNazanin" w:cs="IRNazanin"/>
          <w:lang w:bidi="fa-IR"/>
          <w:color w:val="111111"/>
          <w:sz w:val="28"/>
          <w:szCs w:val="28"/>
          <w:rtl/>
        </w:rPr>
        <w:t xml:space="preserve">فی الفقه، للسید المجاهد الآقا سید محمد بن الآقا میر سید علی، صاحب الریاض- الطباطبائی الحائری المتوفی بقزوین، سنة اثنین و أربعین و مائتین و ألف 1242 و حمل إلی الحائر الشریف و دفن بمقبرته المشهور فی السوق بین حرمین الشریفین- العباس و الحسین علیه السلام ، و له مفاتیح الأصول کما مر، أوله: [الحمد لله رب العالمین‏] و هو فی غایة البسط- من الأدلة و الأقوال و الفروع، و قد طبع بإیران و رأیت بعض مجلداته وقفه السید حسین بن السید المجاهد و جعل التولیة لخاله السید رضا بن آیة الله بحر العلوم، و لنسله من بعده، و مر المصابیح- الذی کان عنوان هذا الکتاب أولا، فإنه کان یذکر فی أول کل کتاب المصابیح مثلا یقول: [کتاب مصابیح الطهارة مصباح فی‏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49" w:name="pg11374_165490"/>
    <w:bookmarkEnd w:id="349"/>
    <w:p>
      <w:pPr>
        <w:pStyle w:val="BookText"/>
      </w:pPr>
      <w:r>
        <w:rPr>
          <w:rFonts w:ascii="IRNazanin" w:hAnsi="IRNazanin" w:eastAsia="IRNazanin" w:cs="IRNazanin"/>
          <w:lang w:bidi="fa-IR"/>
          <w:color w:val="111111"/>
          <w:sz w:val="28"/>
          <w:szCs w:val="28"/>
          <w:rtl/>
        </w:rPr>
        <w:t xml:space="preserve">الماء الجاری مصباح فی البئر مصباح فی الوضوء- إلی قوله: کتاب مصابیح الصلاة مصباح فی الوقت مصباح فی القبلة مصباح فی اللباس- إلی قوله- کتاب مصابیح الصوم کتاب مصابیح الزکاة کتاب مصابیح الخمس- و هکذا إلی آخر الفقه‏] ثم غیر العنوان بقوله: [کتاب مناهل الطهارة، منهل فی منهل فی کتاب مناهل الصلاة، منهل فی منهل فی- و هکذا:- کتاب مناهل الصوم مناهل الزکاة مناهل الخمس‏] و طبع بعنوان المناهل و قد کان أولا بعنوان المصابیح و رأیت مجلد مصابیح الزکاة و الخمس و الصوم و مجلد مصابیح البیع و مجلد مصابیح النکاح إلی إحیاء الأموات و مجلد مصابیح الوکالة و الوقف و الهبة و الوصایا و مجلد مصابیح القضاء و الشهادات، هذه المجلدات کلها عند السید محمد علی بحر العلوم، و علی ظهر کل منها بخط السید رضا بن آیة الله بحر العلوم، أنه استعاره عن السید حسن بن السید محمد المجاهد یعنی المصنف- و ذکرت هذا التفصیل لئلا یعبر منشأ للاشتباه و الحیرة و رأیت المجلد التاسع من المناهل فی کتب السید محمد باقر الحجة، و فیه کتاب القرض و الدین و کتاب الرهن و کتاب المفلس و کتاب الضمان و کتاب الحوالة و کتاب الکفالة و مجلد مستقل فی کتاب المفلس‏</w:t>
      </w:r>
    </w:p>
    <w:p>
      <w:pPr>
        <w:pStyle w:val="Heading3"/>
      </w:pPr>
      <w:bookmarkStart w:id="2276" w:name="_Toc1837"/>
      <w:r>
        <w:t>7404- مناهل الأشواق‏</w:t>
      </w:r>
      <w:bookmarkEnd w:id="2276"/>
    </w:p>
    <w:p>
      <w:pPr>
        <w:pStyle w:val="BookText"/>
      </w:pPr>
      <w:r>
        <w:rPr>
          <w:rFonts w:ascii="IRNazanin" w:hAnsi="IRNazanin" w:eastAsia="IRNazanin" w:cs="IRNazanin"/>
          <w:lang w:bidi="fa-IR"/>
          <w:color w:val="111111"/>
          <w:sz w:val="28"/>
          <w:szCs w:val="28"/>
          <w:rtl/>
        </w:rPr>
        <w:t xml:space="preserve">للسید محمد حسین صفی الدین المعاصر، قاضی الجعفریة فی لبنان؟ و هو مطبوع بصیدا</w:t>
      </w:r>
    </w:p>
    <w:p>
      <w:pPr>
        <w:pStyle w:val="Heading3"/>
      </w:pPr>
      <w:bookmarkStart w:id="2277" w:name="_Toc1838"/>
      <w:r>
        <w:t>7405- مناهل الأصول فی شرح تهذیب الوصول‏</w:t>
      </w:r>
      <w:bookmarkEnd w:id="2277"/>
    </w:p>
    <w:p>
      <w:pPr>
        <w:pStyle w:val="BookText"/>
      </w:pPr>
      <w:r>
        <w:rPr>
          <w:rFonts w:ascii="IRNazanin" w:hAnsi="IRNazanin" w:eastAsia="IRNazanin" w:cs="IRNazanin"/>
          <w:lang w:bidi="fa-IR"/>
          <w:color w:val="111111"/>
          <w:sz w:val="28"/>
          <w:szCs w:val="28"/>
          <w:rtl/>
        </w:rPr>
        <w:t xml:space="preserve">للشیخ علی ابن الشیخ حسین بن الشیخ محمد علی بن الشیخ حسین بن محمد الأعسم النجفی، کبیر فی عدة مجلدات ثالثها فی العام و الخاص إلی آخر الظاهر و المؤول أوله: [الحمد لله رب العالمین‏] فرغ منه یوم الخمیس 24- ع 2- 1239 أعاره منه [أیده الله‏] ابن عمه الشیخ محمد بن الشیخ عبد الحسین الأعسم، فی سنة 1245، و النسخة عند الشیخ جواد الأعسم، و المؤلف هو والد الشیخ محمد حسین الأعسم الشهید فی دغارة یوم عاشوراء حین یقرأ المقتل فی سنة 1288، و علی النسخة خطوط المؤلف و تصحیحاته کثیرا</w:t>
      </w:r>
    </w:p>
    <w:p>
      <w:pPr>
        <w:pStyle w:val="Heading3"/>
      </w:pPr>
      <w:bookmarkStart w:id="2278" w:name="_Toc1839"/>
      <w:r>
        <w:t>7406- مناهل الأنظار</w:t>
      </w:r>
      <w:bookmarkEnd w:id="2278"/>
    </w:p>
    <w:p>
      <w:pPr>
        <w:pStyle w:val="BookText"/>
      </w:pPr>
      <w:r>
        <w:rPr>
          <w:rFonts w:ascii="IRNazanin" w:hAnsi="IRNazanin" w:eastAsia="IRNazanin" w:cs="IRNazanin"/>
          <w:lang w:bidi="fa-IR"/>
          <w:color w:val="111111"/>
          <w:sz w:val="28"/>
          <w:szCs w:val="28"/>
          <w:rtl/>
        </w:rPr>
        <w:t xml:space="preserve">فی الطب لمحمد بن عبد الله اللاری‏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50" w:name="pg11374_165491"/>
    <w:bookmarkEnd w:id="350"/>
    <w:p>
      <w:pPr>
        <w:pStyle w:val="BookText"/>
      </w:pPr>
      <w:r>
        <w:rPr>
          <w:rFonts w:ascii="IRNazanin" w:hAnsi="IRNazanin" w:eastAsia="IRNazanin" w:cs="IRNazanin"/>
          <w:lang w:bidi="fa-IR"/>
          <w:color w:val="111111"/>
          <w:sz w:val="28"/>
          <w:szCs w:val="28"/>
          <w:rtl/>
        </w:rPr>
        <w:t xml:space="preserve">ألفه سنة 893 لمحمود شاه بایقرا سلطان گجرات بن محمد شاه بن أحمد شاه بن التتر خان (863- 917) و رتبه علی مقدمه ذات فصول ثلاثة و مقالتین، الأول علی ترتیب التهجی و لا یوجد الثانی فی نسخه (طهران، پزشکی 301) الذی</w:t>
      </w:r>
    </w:p>
    <w:p>
      <w:pPr>
        <w:pStyle w:val="BookText"/>
      </w:pPr>
      <w:r>
        <w:rPr>
          <w:rFonts w:ascii="IRNazanin" w:hAnsi="IRNazanin" w:eastAsia="IRNazanin" w:cs="IRNazanin"/>
          <w:lang w:bidi="fa-IR"/>
          <w:color w:val="111111"/>
          <w:sz w:val="28"/>
          <w:szCs w:val="28"/>
          <w:rtl/>
        </w:rPr>
        <w:t xml:space="preserve">کتبت فی یوم الأحد 2 ج 2/ 1014 و فی نسخه (بادلیان 1589) الذی کتبت سنة 1016 و الظاهر أن بعد الثانی من المقالتین خاتمة ختمت بها الکتاب‏</w:t>
      </w:r>
    </w:p>
    <w:p>
      <w:pPr>
        <w:pStyle w:val="Heading3"/>
      </w:pPr>
      <w:bookmarkStart w:id="2279" w:name="_Toc1840"/>
      <w:r>
        <w:t>7407- مناهل التحقیق‏</w:t>
      </w:r>
      <w:bookmarkEnd w:id="2279"/>
    </w:p>
    <w:p>
      <w:pPr>
        <w:pStyle w:val="BookText"/>
      </w:pPr>
      <w:r>
        <w:rPr>
          <w:rFonts w:ascii="IRNazanin" w:hAnsi="IRNazanin" w:eastAsia="IRNazanin" w:cs="IRNazanin"/>
          <w:lang w:bidi="fa-IR"/>
          <w:color w:val="111111"/>
          <w:sz w:val="28"/>
          <w:szCs w:val="28"/>
          <w:rtl/>
        </w:rPr>
        <w:t xml:space="preserve">لآقا محمد هاشم المذکور فی (9: 1288) فارسی فی ذکر المبدأ و المعاد علی مذاق العرفاء، طبع بطهران سنة 1323 أوله:</w:t>
      </w:r>
    </w:p>
    <w:p>
      <w:pPr>
        <w:pStyle w:val="BookText"/>
      </w:pPr>
      <w:r>
        <w:rPr>
          <w:rFonts w:ascii="IRNazanin" w:hAnsi="IRNazanin" w:eastAsia="IRNazanin" w:cs="IRNazanin"/>
          <w:lang w:bidi="fa-IR"/>
          <w:color w:val="111111"/>
          <w:sz w:val="28"/>
          <w:szCs w:val="28"/>
          <w:rtl/>
        </w:rPr>
        <w:t xml:space="preserve">[الحمد لله المتجلی لخلقه‏] نسخه غیر مؤرخة منه فی شیراز خانقاه الأحمدیة (7/ 5)</w:t>
      </w:r>
    </w:p>
    <w:p>
      <w:pPr>
        <w:pStyle w:val="Heading3"/>
      </w:pPr>
      <w:bookmarkStart w:id="2280" w:name="_Toc1841"/>
      <w:r>
        <w:t>7408- مناهل الشوارد فی تلخیص المقاصد</w:t>
      </w:r>
      <w:bookmarkEnd w:id="2280"/>
    </w:p>
    <w:p>
      <w:pPr>
        <w:pStyle w:val="BookText"/>
      </w:pPr>
      <w:r>
        <w:rPr>
          <w:rFonts w:ascii="IRNazanin" w:hAnsi="IRNazanin" w:eastAsia="IRNazanin" w:cs="IRNazanin"/>
          <w:lang w:bidi="fa-IR"/>
          <w:color w:val="111111"/>
          <w:sz w:val="28"/>
          <w:szCs w:val="28"/>
          <w:rtl/>
        </w:rPr>
        <w:t xml:space="preserve">أی المقاصد المهمة للمولی محمد علی بن محمد حسن الآرانی الکاشی، فرغ منه سنة 1224، و النسخة عند الشیخ عز الدین الجزائری‏</w:t>
      </w:r>
    </w:p>
    <w:p>
      <w:pPr>
        <w:pStyle w:val="Heading3"/>
      </w:pPr>
      <w:bookmarkStart w:id="2281" w:name="_Toc1842"/>
      <w:r>
        <w:t>7409- المناهل الصافیة المروی لذوی القلوب الصادیة الموصل إلی فهم معانی الشافیة</w:t>
      </w:r>
      <w:bookmarkEnd w:id="2281"/>
    </w:p>
    <w:p>
      <w:pPr>
        <w:pStyle w:val="BookText"/>
      </w:pPr>
      <w:r>
        <w:rPr>
          <w:rFonts w:ascii="IRNazanin" w:hAnsi="IRNazanin" w:eastAsia="IRNazanin" w:cs="IRNazanin"/>
          <w:lang w:bidi="fa-IR"/>
          <w:color w:val="111111"/>
          <w:sz w:val="28"/>
          <w:szCs w:val="28"/>
          <w:rtl/>
        </w:rPr>
        <w:t xml:space="preserve">شرح للشافیة الصرفیة لابن الحاجب شرحه لطف الله بن محمد بن الغیاث بن الشجاع بن الکمال بن داود الطفیری؟ المتوفی بها فی رجب 1035 کما ترجمه فی ج 2 مطلع البدور قال و هو کالمختصر ل شرح الرضی و له أیضا شرح الکافیة لکنه لم یتم، أوله: [الحمد لله رب العالمین اعلم إنها قد جرت عادة کثیر] فرغ المؤلف منه سنة 1026 و فرغ الکاتب من النسخة الموجودة فی طهران سنة 1062</w:t>
      </w:r>
    </w:p>
    <w:p>
      <w:pPr>
        <w:pStyle w:val="Heading3"/>
      </w:pPr>
      <w:bookmarkStart w:id="2282" w:name="_Toc1843"/>
      <w:r>
        <w:t>7410- مناهل الضرب فی أنساب العرب‏</w:t>
      </w:r>
      <w:bookmarkEnd w:id="2282"/>
    </w:p>
    <w:p>
      <w:pPr>
        <w:pStyle w:val="BookText"/>
      </w:pPr>
      <w:r>
        <w:rPr>
          <w:rFonts w:ascii="IRNazanin" w:hAnsi="IRNazanin" w:eastAsia="IRNazanin" w:cs="IRNazanin"/>
          <w:lang w:bidi="fa-IR"/>
          <w:color w:val="111111"/>
          <w:sz w:val="28"/>
          <w:szCs w:val="28"/>
          <w:rtl/>
        </w:rPr>
        <w:t xml:space="preserve">الضرب العسل الأبیض الغلیظ- کما فی کتب اللغة مسطرا مبسوطا، للسید أبی عبد الله جعفر بن محمد بن جعفر بن السید راضی بن السید حسن، الذی هو والد السید محسن الکاظمی الأعرجی المتوفی سنة 1332 مرتب علی مقدمه و خمس مقاصد و خاتمة، أوله: [الحمد لله الذی خلق من الماء بشرا فجعله نسبا و صهرا] و هو غیر تام، نسخه بخط المؤلف فی أوله أنه ألف أولا النسب المشجر الموسوم ب ریاض الأقحوان فی أنساب قحطان‏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51" w:name="pg11374_165492"/>
    <w:bookmarkEnd w:id="351"/>
    <w:p>
      <w:pPr>
        <w:pStyle w:val="BookText"/>
      </w:pPr>
      <w:r>
        <w:rPr>
          <w:rFonts w:ascii="IRNazanin" w:hAnsi="IRNazanin" w:eastAsia="IRNazanin" w:cs="IRNazanin"/>
          <w:lang w:bidi="fa-IR"/>
          <w:color w:val="111111"/>
          <w:sz w:val="28"/>
          <w:szCs w:val="28"/>
          <w:rtl/>
        </w:rPr>
        <w:t xml:space="preserve">و عدنان و بعض الفرس و الترک و السودان ثم الدر المنتظم فی أنساب العرب و العجم ثم الأساس فی أنساب الناس ثم مصابیح الظلم فی أنساب العرب و العجم ثم البحر الزخار فی أنساب ملوک القاجار و ألف أیضا الصراط الأبلج فی أنساب بنی الأعرج و الحدیقة البهیة فی نسب الأعرجیة</w:t>
      </w:r>
    </w:p>
    <w:p>
      <w:pPr>
        <w:pStyle w:val="Heading3"/>
      </w:pPr>
      <w:bookmarkStart w:id="2283" w:name="_Toc1844"/>
      <w:r>
        <w:t>7411- مناهل القضاء</w:t>
      </w:r>
      <w:bookmarkEnd w:id="2283"/>
    </w:p>
    <w:p>
      <w:pPr>
        <w:pStyle w:val="BookText"/>
      </w:pPr>
      <w:r>
        <w:rPr>
          <w:rFonts w:ascii="IRNazanin" w:hAnsi="IRNazanin" w:eastAsia="IRNazanin" w:cs="IRNazanin"/>
          <w:lang w:bidi="fa-IR"/>
          <w:color w:val="111111"/>
          <w:sz w:val="28"/>
          <w:szCs w:val="28"/>
          <w:rtl/>
        </w:rPr>
        <w:t xml:space="preserve">فی التاریخ، مجلد کبیر فی بغداد عند السید حسام الدین هادی آل السید عیسی البغدادی‏</w:t>
      </w:r>
    </w:p>
    <w:p>
      <w:pPr>
        <w:pStyle w:val="Heading3"/>
      </w:pPr>
      <w:bookmarkStart w:id="2284" w:name="_Toc1845"/>
      <w:r>
        <w:t>7412- مناهل الوراد (الواردین، خ ل‏</w:t>
      </w:r>
      <w:bookmarkEnd w:id="2284"/>
    </w:p>
    <w:p>
      <w:pPr>
        <w:pStyle w:val="BookText"/>
      </w:pPr>
      <w:r>
        <w:rPr>
          <w:rFonts w:ascii="IRNazanin" w:hAnsi="IRNazanin" w:eastAsia="IRNazanin" w:cs="IRNazanin"/>
          <w:lang w:bidi="fa-IR"/>
          <w:color w:val="111111"/>
          <w:sz w:val="28"/>
          <w:szCs w:val="28"/>
          <w:rtl/>
        </w:rPr>
        <w:t xml:space="preserve">) أخلاقی تاریخی، للشیخ یعقوب التبریزی النجفی القاری بالحلة، المتوفی سنة 1329 ذکره ولده الفاضل القاری الشیخ محمد علی، مرتب علی مجالس تزید علی المائة فی أزید من ثلاثمائة صفحة رأیت نسخه خط المؤلف فی جزءین فی کتب ولده الشیخ مهدی أخ الأکبر للشیخ محمد علی ثم انتقل إلی محمد علی و ترجمته فی القسم الأول من الجزء الثالث ص 144 من البابلیات، و نسبه هکذا: الشیخ یعقوب بن جعفر بن الحسین‏</w:t>
      </w:r>
    </w:p>
    <w:p>
      <w:pPr>
        <w:pStyle w:val="Heading3"/>
      </w:pPr>
      <w:bookmarkStart w:id="2285" w:name="_Toc1846"/>
      <w:r>
        <w:t>7413- کتاب المناهی‏</w:t>
      </w:r>
      <w:bookmarkEnd w:id="2285"/>
    </w:p>
    <w:p>
      <w:pPr>
        <w:pStyle w:val="BookText"/>
      </w:pPr>
      <w:r>
        <w:rPr>
          <w:rFonts w:ascii="IRNazanin" w:hAnsi="IRNazanin" w:eastAsia="IRNazanin" w:cs="IRNazanin"/>
          <w:lang w:bidi="fa-IR"/>
          <w:color w:val="111111"/>
          <w:sz w:val="28"/>
          <w:szCs w:val="28"/>
          <w:rtl/>
        </w:rPr>
        <w:t xml:space="preserve">للشیخ الصدوق، أبی جعفر محمد بن علی بن الحسین بن موسی بن بابویه القمی، المتوفی 381</w:t>
      </w:r>
    </w:p>
    <w:p>
      <w:pPr>
        <w:pStyle w:val="Heading3"/>
      </w:pPr>
      <w:bookmarkStart w:id="2286" w:name="_Toc1847"/>
      <w:r>
        <w:t>7414- المنبئ عن زهد النبی (ص‏</w:t>
      </w:r>
      <w:bookmarkEnd w:id="2286"/>
    </w:p>
    <w:p>
      <w:pPr>
        <w:pStyle w:val="BookText"/>
      </w:pPr>
      <w:r>
        <w:rPr>
          <w:rFonts w:ascii="IRNazanin" w:hAnsi="IRNazanin" w:eastAsia="IRNazanin" w:cs="IRNazanin"/>
          <w:lang w:bidi="fa-IR"/>
          <w:color w:val="111111"/>
          <w:sz w:val="28"/>
          <w:szCs w:val="28"/>
          <w:rtl/>
        </w:rPr>
        <w:t xml:space="preserve">) للشیخ أبی محمد جعفر بن أحمد ابن علی القمی، نزیل الری المعروف بابن الرازی، صاحب المسلسلات و الغایات و العروس و غیرها من التصانیف التی تبلغ مائتین و عشرین کتابا، کما حکاه السید علی بن طاوس فی آخر الدروع عن العلامة الکراجکی، و قال ما لفظه: [لقد ذکر أبو محمد جعفر بن أحمد القمی- فی کتاب زهد النبی من الله عز و جل- ما فیه بلاغ و هذا جعفر بن أحمد عظیم الشأن من الأعیان، ذکر الکراجکی فی کتاب الفهرس- أنه صنف مائتین و عشرین کتابا بقم و الری انتهی‏] و مراده بکتاب الزهد هو هذا الکتاب، و ینقل عن کتابه بهذا العنوان فی أمان الأخطار و ینقل عنه أیضا جد السید لأمه ورام بن أبی فراس فی مجموعته و ینقل عنه بهذا العنوان أیضا الشیخ أحمد بن فهد الحلی فی التحصین لکن أطلق علیه‏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52" w:name="pg11374_165493"/>
    <w:bookmarkEnd w:id="352"/>
    <w:p>
      <w:pPr>
        <w:pStyle w:val="BookText"/>
      </w:pPr>
      <w:r>
        <w:rPr>
          <w:rFonts w:ascii="IRNazanin" w:hAnsi="IRNazanin" w:eastAsia="IRNazanin" w:cs="IRNazanin"/>
          <w:lang w:bidi="fa-IR"/>
          <w:color w:val="111111"/>
          <w:sz w:val="28"/>
          <w:szCs w:val="28"/>
          <w:rtl/>
        </w:rPr>
        <w:t xml:space="preserve">السید بن طاوس فی الدروع کتاب زهد النبی  صلی الله علیه و آله  کما مر أیضا بعنوانه‏</w:t>
      </w:r>
    </w:p>
    <w:p>
      <w:pPr>
        <w:pStyle w:val="Heading3"/>
      </w:pPr>
      <w:bookmarkStart w:id="2287" w:name="_Toc1848"/>
      <w:r>
        <w:t>7415- منبر الوسیلة</w:t>
      </w:r>
      <w:bookmarkEnd w:id="2287"/>
    </w:p>
    <w:p>
      <w:pPr>
        <w:pStyle w:val="BookText"/>
      </w:pPr>
      <w:r>
        <w:rPr>
          <w:rFonts w:ascii="IRNazanin" w:hAnsi="IRNazanin" w:eastAsia="IRNazanin" w:cs="IRNazanin"/>
          <w:lang w:bidi="fa-IR"/>
          <w:color w:val="111111"/>
          <w:sz w:val="28"/>
          <w:szCs w:val="28"/>
          <w:rtl/>
        </w:rPr>
        <w:t xml:space="preserve">للسید أبی القاسم بن محمد باقر الدهکردی المعاصر، ساکن أصفهان، فارسی مرتب علی مرقاتات، کما أن للمنبر مراقی، و کل مرقاة علی مجالس، و قد طبع منه مجلد فی التوحید و المواعظ و یسمی أیضا ب وسیلة النجاة</w:t>
      </w:r>
    </w:p>
    <w:p>
      <w:pPr>
        <w:pStyle w:val="Heading3"/>
      </w:pPr>
      <w:bookmarkStart w:id="2288" w:name="_Toc1849"/>
      <w:r>
        <w:t>7416- منبع الأسرار</w:t>
      </w:r>
      <w:bookmarkEnd w:id="2288"/>
    </w:p>
    <w:p>
      <w:pPr>
        <w:pStyle w:val="BookText"/>
      </w:pPr>
      <w:r>
        <w:rPr>
          <w:rFonts w:ascii="IRNazanin" w:hAnsi="IRNazanin" w:eastAsia="IRNazanin" w:cs="IRNazanin"/>
          <w:lang w:bidi="fa-IR"/>
          <w:color w:val="111111"/>
          <w:sz w:val="28"/>
          <w:szCs w:val="28"/>
          <w:rtl/>
        </w:rPr>
        <w:t xml:space="preserve">تفسیر کبیر للقرآن، قال مؤلفه: إن أسراره لا یعلمها إلا رجال أخیار، و هو فی أربع مجلدات، ذکره المؤلف بهذا العنوان فی أول المجلد الأول- المنتهی إلی آخر البقرة، فی مائة و خمس و أربعین ورقة، و قد فرغ من إتمامه سنة 1300، و المجلد الثانی من آل عمران إلی سورة مریم فی أربعمائة و ست و أربعین ورقة، و قد فرغ من إتمامه سنة 1319، و المجلد الثالث- من سورة طه إلی سورة المؤمن، فی مائتین و ست و ستین ورقة، و فی آخر هذا المجلد عبر عنه ب مجمع العلوم و الحکم فی أسرار العالم و فرغ من إتمامه سنة 1316 و ذکر المؤلف اسمه و تمام نسبه فی آخر هذا المجلد، و هو بعنوان عبد الهادی بن محمد بن کاظم بن محمد و اقتصر فی المجلد الأول و الثانی بعنوان عبد الهادی بن محمد و فی آخر هذا المجلد- الثالث- قطعة عربیة نسبها إلی نفسه، کما أن فی آخر المجلد الأول أیضا قطعة عربیة للمؤلف نفسه، شرح فیها بعض نکباته، ذکر أنه کان نزیل بناب من مراغة فی آذربایجان، و المجلد الرابع، من سجدة فصلت إلی آخر الناس، فی أربعمائة و ثلاث أوراق، و فرغ من إتمامه سنة 1319 و مجموع الأوراق ألف و مائتین و ستون ورقة کل ورقة خمسة و ثمانون بیتا، فالمجموع من أبیاته تقرب من 100000 بیت الکتابة، تلک المجلدات کلها بقلم المؤلف موجود عند الشیخ أسد الله بن نعمة الله الدهاقانی الأصفهانی نزیل النجف، رأیتها فی شوال سنة 1382 و مر ذکره مختصرا بعنوان مجمع العلوم و مر له معارج الأحکام فی الفقه- الموجود منه من أول الطهارة إلی صلاة المسافر- الذی نوی الإقامة عشرا ثم خرج فی أثنائها عن حد الترخص فرغ منه سنة 1308 و هو بخطه منضم إلی‏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53" w:name="pg11374_165494"/>
    <w:bookmarkEnd w:id="353"/>
    <w:p>
      <w:pPr>
        <w:pStyle w:val="BookText"/>
      </w:pPr>
      <w:r>
        <w:rPr>
          <w:rFonts w:ascii="IRNazanin" w:hAnsi="IRNazanin" w:eastAsia="IRNazanin" w:cs="IRNazanin"/>
          <w:lang w:bidi="fa-IR"/>
          <w:color w:val="111111"/>
          <w:sz w:val="28"/>
          <w:szCs w:val="28"/>
          <w:rtl/>
        </w:rPr>
        <w:t xml:space="preserve">المجلد الأول من هذا التفسیر</w:t>
      </w:r>
    </w:p>
    <w:p>
      <w:pPr>
        <w:pStyle w:val="Heading3"/>
      </w:pPr>
      <w:bookmarkStart w:id="2289" w:name="_Toc1850"/>
      <w:r>
        <w:t>7417- منبع الأطوار</w:t>
      </w:r>
      <w:bookmarkEnd w:id="2289"/>
    </w:p>
    <w:p>
      <w:pPr>
        <w:pStyle w:val="BookText"/>
      </w:pPr>
      <w:r>
        <w:rPr>
          <w:rFonts w:ascii="IRNazanin" w:hAnsi="IRNazanin" w:eastAsia="IRNazanin" w:cs="IRNazanin"/>
          <w:lang w:bidi="fa-IR"/>
          <w:color w:val="111111"/>
          <w:sz w:val="28"/>
          <w:szCs w:val="28"/>
          <w:rtl/>
        </w:rPr>
        <w:t xml:space="preserve">لشاعر یتخلص بسلیمی، من القرن التاسع من ممدوحی سلغر شاه من سلاطین هرمز و درجرون (گمبرون- بندر عباس الحالیة) و ناظم شیرین و فرهاد فی قبال شیرین و فرهاد للنظامی الگنجوی، الذی فرغ من نظمه سنة 880 و المنبع فی قبال مخزن الأسرار لگنجوی أشار إلیه فی منظومته شیرین و فرهاد و ذکر عزمه بنظم خمسة فی قبال پنج گنج للگنجوی المذکور، و فرغ من شیرین و فرهاد سنة 880 الذی ذکر تاریخه بقوله:</w:t>
      </w:r>
    </w:p>
    <w:p>
      <w:pPr>
        <w:pStyle w:val="BookText"/>
      </w:pPr>
      <w:r>
        <w:rPr>
          <w:rFonts w:ascii="IRNazanin" w:hAnsi="IRNazanin" w:eastAsia="IRNazanin" w:cs="IRNazanin"/>
          <w:lang w:bidi="fa-IR"/>
          <w:color w:val="111111"/>
          <w:sz w:val="28"/>
          <w:szCs w:val="28"/>
          <w:rtl/>
        </w:rPr>
        <w:t xml:space="preserve">که بعد از هشتصد و من بعد هشتاد-</w:t>
      </w:r>
    </w:p>
    <w:p>
      <w:pPr>
        <w:pStyle w:val="BookText"/>
      </w:pPr>
      <w:r>
        <w:rPr>
          <w:rFonts w:ascii="IRNazanin" w:hAnsi="IRNazanin" w:eastAsia="IRNazanin" w:cs="IRNazanin"/>
          <w:lang w:bidi="fa-IR"/>
          <w:color w:val="111111"/>
          <w:sz w:val="28"/>
          <w:szCs w:val="28"/>
          <w:rtl/>
        </w:rPr>
        <w:t xml:space="preserve">بگویم قصه شیرین و فرهاد</w:t>
      </w:r>
    </w:p>
    <w:p>
      <w:pPr>
        <w:pStyle w:val="BookText"/>
      </w:pPr>
      <w:r>
        <w:rPr>
          <w:rFonts w:ascii="IRNazanin" w:hAnsi="IRNazanin" w:eastAsia="IRNazanin" w:cs="IRNazanin"/>
          <w:lang w:bidi="fa-IR"/>
          <w:color w:val="111111"/>
          <w:sz w:val="28"/>
          <w:szCs w:val="28"/>
          <w:rtl/>
        </w:rPr>
        <w:t xml:space="preserve">و علی هذا فیکون الناظم غیر سلیمی التونی المتوفی 845 راجع (9: 467)</w:t>
      </w:r>
    </w:p>
    <w:p>
      <w:pPr>
        <w:pStyle w:val="Heading3"/>
      </w:pPr>
      <w:bookmarkStart w:id="2290" w:name="_Toc1851"/>
      <w:r>
        <w:t>7418- منبع الأنساب‏</w:t>
      </w:r>
      <w:bookmarkEnd w:id="2290"/>
    </w:p>
    <w:p>
      <w:pPr>
        <w:pStyle w:val="BookText"/>
      </w:pPr>
      <w:r>
        <w:rPr>
          <w:rFonts w:ascii="IRNazanin" w:hAnsi="IRNazanin" w:eastAsia="IRNazanin" w:cs="IRNazanin"/>
          <w:lang w:bidi="fa-IR"/>
          <w:color w:val="111111"/>
          <w:sz w:val="28"/>
          <w:szCs w:val="28"/>
          <w:rtl/>
        </w:rPr>
        <w:t xml:space="preserve">فارسی، لسید معین الحق بن شهاب الحق بن محمد جعفر شاه بن تقی الدین فی أنساب و حالات سادات بهکر، إحدی و عشر فصلا:</w:t>
      </w:r>
    </w:p>
    <w:p>
      <w:pPr>
        <w:pStyle w:val="BookText"/>
      </w:pPr>
      <w:r>
        <w:rPr>
          <w:rFonts w:ascii="IRNazanin" w:hAnsi="IRNazanin" w:eastAsia="IRNazanin" w:cs="IRNazanin"/>
          <w:lang w:bidi="fa-IR"/>
          <w:color w:val="111111"/>
          <w:sz w:val="28"/>
          <w:szCs w:val="28"/>
          <w:rtl/>
        </w:rPr>
        <w:t xml:space="preserve">1- نسب النبی  صلی الله علیه و آله  2- أنساب الأنبیاء 3- فی شرح أحوال النبی و الأئمة الاثنی عشر 4- نسب سادات بهکر أوله: [هو الأول هو الآخر هو الظاهر هو الباطن، و الله بکل شی‏ء علیم‏] یوجد فی (المتحف البریطانی 226) کتابته ع 2/ 1175 کتبت النسخة فی الله‏آباد بهند، فی 268 ص، کما فی فهرسها</w:t>
      </w:r>
    </w:p>
    <w:p>
      <w:pPr>
        <w:pStyle w:val="Heading3"/>
      </w:pPr>
      <w:bookmarkStart w:id="2291" w:name="_Toc1852"/>
      <w:r>
        <w:t>7419- منبع الأنوار</w:t>
      </w:r>
      <w:bookmarkEnd w:id="2291"/>
    </w:p>
    <w:p>
      <w:pPr>
        <w:pStyle w:val="BookText"/>
      </w:pPr>
      <w:r>
        <w:rPr>
          <w:rFonts w:ascii="IRNazanin" w:hAnsi="IRNazanin" w:eastAsia="IRNazanin" w:cs="IRNazanin"/>
          <w:lang w:bidi="fa-IR"/>
          <w:color w:val="111111"/>
          <w:sz w:val="28"/>
          <w:szCs w:val="28"/>
          <w:rtl/>
        </w:rPr>
        <w:t xml:space="preserve">للسید حیدر بن علی الآملی، حکی عنه القاضی فی مجالسه ما نقله عن معاصره نصیر الدین علی بن محمد بن علی القاشانی الحلی، المتوفی سنة 755</w:t>
      </w:r>
    </w:p>
    <w:p>
      <w:pPr>
        <w:pStyle w:val="Heading3"/>
      </w:pPr>
      <w:bookmarkStart w:id="2292" w:name="_Toc1853"/>
      <w:r>
        <w:t>7420- منبع الأنوار و مجمع الأسرار</w:t>
      </w:r>
      <w:bookmarkEnd w:id="2292"/>
    </w:p>
    <w:p>
      <w:pPr>
        <w:pStyle w:val="BookText"/>
      </w:pPr>
      <w:r>
        <w:rPr>
          <w:rFonts w:ascii="IRNazanin" w:hAnsi="IRNazanin" w:eastAsia="IRNazanin" w:cs="IRNazanin"/>
          <w:lang w:bidi="fa-IR"/>
          <w:color w:val="111111"/>
          <w:sz w:val="28"/>
          <w:szCs w:val="28"/>
          <w:rtl/>
        </w:rPr>
        <w:t xml:space="preserve">للشاه نعمت الله صاحب مناسک الحج المذکور آنفا أوله: [قال بلسانه من کلامه: قُلْ هُوَ اللَّهُ أَحَدٌ] و نسخه غیر مؤرخة منه فی (الرضویة 1/ 578 حکمت) کتبت بقلم النستعلیق و معها 36 رسالة أخری کلها للمؤلف‏</w:t>
      </w:r>
    </w:p>
    <w:p>
      <w:pPr>
        <w:pStyle w:val="Heading3"/>
      </w:pPr>
      <w:bookmarkStart w:id="2293" w:name="_Toc1854"/>
      <w:r>
        <w:t>منبع الأنهار</w:t>
      </w:r>
      <w:bookmarkEnd w:id="2293"/>
    </w:p>
    <w:p>
      <w:pPr>
        <w:pStyle w:val="BookText"/>
      </w:pPr>
      <w:r>
        <w:rPr>
          <w:rFonts w:ascii="IRNazanin" w:hAnsi="IRNazanin" w:eastAsia="IRNazanin" w:cs="IRNazanin"/>
          <w:lang w:bidi="fa-IR"/>
          <w:color w:val="111111"/>
          <w:sz w:val="28"/>
          <w:szCs w:val="28"/>
          <w:rtl/>
        </w:rPr>
        <w:t xml:space="preserve">لملک قمی، مر فی (19: 307) بعنوان مثنوی‏</w:t>
      </w:r>
    </w:p>
    <w:p>
      <w:pPr>
        <w:pStyle w:val="Heading3"/>
      </w:pPr>
      <w:bookmarkStart w:id="2294" w:name="_Toc1855"/>
      <w:r>
        <w:t>7421- منبع البکاء</w:t>
      </w:r>
      <w:bookmarkEnd w:id="2294"/>
    </w:p>
    <w:p>
      <w:pPr>
        <w:pStyle w:val="BookText"/>
      </w:pPr>
      <w:r>
        <w:rPr>
          <w:rFonts w:ascii="IRNazanin" w:hAnsi="IRNazanin" w:eastAsia="IRNazanin" w:cs="IRNazanin"/>
          <w:lang w:bidi="fa-IR"/>
          <w:color w:val="111111"/>
          <w:sz w:val="28"/>
          <w:szCs w:val="28"/>
          <w:rtl/>
        </w:rPr>
        <w:t xml:space="preserve">هو سابع الکتب الاثنی عشر المطبوع فی سنة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54" w:name="pg11374_165495"/>
    <w:bookmarkEnd w:id="354"/>
    <w:p>
      <w:pPr>
        <w:pStyle w:val="BookText"/>
      </w:pPr>
      <w:r>
        <w:rPr>
          <w:rFonts w:ascii="IRNazanin" w:hAnsi="IRNazanin" w:eastAsia="IRNazanin" w:cs="IRNazanin"/>
          <w:lang w:bidi="fa-IR"/>
          <w:color w:val="111111"/>
          <w:sz w:val="28"/>
          <w:szCs w:val="28"/>
          <w:rtl/>
        </w:rPr>
        <w:t xml:space="preserve">1324 فی مجلد واحد الموسوم ب بحر الفوائد المذکور فی 3: 45</w:t>
      </w:r>
    </w:p>
    <w:p>
      <w:pPr>
        <w:pStyle w:val="Heading3"/>
      </w:pPr>
      <w:bookmarkStart w:id="2295" w:name="_Toc1856"/>
      <w:r>
        <w:t>7422- منبع البکاء فی مقتل سید الشهداء (ع‏</w:t>
      </w:r>
      <w:bookmarkEnd w:id="2295"/>
    </w:p>
    <w:p>
      <w:pPr>
        <w:pStyle w:val="BookText"/>
      </w:pPr>
      <w:r>
        <w:rPr>
          <w:rFonts w:ascii="IRNazanin" w:hAnsi="IRNazanin" w:eastAsia="IRNazanin" w:cs="IRNazanin"/>
          <w:lang w:bidi="fa-IR"/>
          <w:color w:val="111111"/>
          <w:sz w:val="28"/>
          <w:szCs w:val="28"/>
          <w:rtl/>
        </w:rPr>
        <w:t xml:space="preserve">) للحاج مولی محمد صالح بن الآقا محمد البرغانی القزوینی، المتوفی بالحائر سنة 1283 کما کتبه بعض ولده علی ظهر مفتاح البکاء له، و المؤلف أخی الحاج مولی محمد تقی الشهیر بالشهید الثالث، اقتصر فیه علی الاخبار المعتمدة المعتبرة و له أیضا معدن البکاء و مفتاح البکاء و کنز البکاء و مجمع المصائب- کلها فی المقتل- و الجمیع موجود فی خزانة کتبه بکربلاء</w:t>
      </w:r>
    </w:p>
    <w:p>
      <w:pPr>
        <w:pStyle w:val="Heading3"/>
      </w:pPr>
      <w:bookmarkStart w:id="2296" w:name="_Toc1857"/>
      <w:r>
        <w:t>7423- منبع الحیاة</w:t>
      </w:r>
      <w:bookmarkEnd w:id="2296"/>
    </w:p>
    <w:p>
      <w:pPr>
        <w:pStyle w:val="BookText"/>
      </w:pPr>
      <w:r>
        <w:rPr>
          <w:rFonts w:ascii="IRNazanin" w:hAnsi="IRNazanin" w:eastAsia="IRNazanin" w:cs="IRNazanin"/>
          <w:lang w:bidi="fa-IR"/>
          <w:color w:val="111111"/>
          <w:sz w:val="28"/>
          <w:szCs w:val="28"/>
          <w:rtl/>
        </w:rPr>
        <w:t xml:space="preserve">لمحمد مهدی بن الشاه کرم، ألفه باسم جعفر قلی خان بن شادلو الإیلخانی البیگلربیگی، فی الطب العلمی و العملی، و رتبه علی مقدمه فی ستة منابع و کل منبع فی عدة عیون، المقدمة فی شرف العلم المنبع الأول فی علم الطب النظری فی عینین، و الثانی فی الاستدلالات و تدابیر الأصحاء (حفظ الصحة) و هو فی 14 عین و الثالث فی درجات الأدویة المفردة و المرکبة و صفاتها فی عینین و الرابع فی الأدویة المفردة علی ترتیب التهجی و الخامس فی الأدویة المرکبة و السادس فی علاج الأمراض من دون المراجعة إلی الطبیب فی 14 عین، و الخاتمة فی علاج السموم و اللدوغ نسخه منه فی (مجلس 3387) کتبت فی القرن الثالث عشر بقلم النستعلیق سقطت قلیل من أوله و آخره‏</w:t>
      </w:r>
    </w:p>
    <w:p>
      <w:pPr>
        <w:pStyle w:val="Heading3"/>
      </w:pPr>
      <w:bookmarkStart w:id="2297" w:name="_Toc1858"/>
      <w:r>
        <w:t>7424- منبع الحیاة فی حجیة قول المجتهدین من الأموات‏</w:t>
      </w:r>
      <w:bookmarkEnd w:id="2297"/>
    </w:p>
    <w:p>
      <w:pPr>
        <w:pStyle w:val="BookText"/>
      </w:pPr>
      <w:r>
        <w:rPr>
          <w:rFonts w:ascii="IRNazanin" w:hAnsi="IRNazanin" w:eastAsia="IRNazanin" w:cs="IRNazanin"/>
          <w:lang w:bidi="fa-IR"/>
          <w:color w:val="111111"/>
          <w:sz w:val="28"/>
          <w:szCs w:val="28"/>
          <w:rtl/>
        </w:rPr>
        <w:t xml:space="preserve">للسید المحدث الجزائری، نعمة الله بن عبد الله الموسوی التستری، المتوفی سنة اثنی عشر و مائة و ألف 1112، هو طویل الذیل و فیه أصلان، أحدهما فی تحقیق قولهم:</w:t>
      </w:r>
    </w:p>
    <w:p>
      <w:pPr>
        <w:pStyle w:val="BookText"/>
      </w:pPr>
      <w:r>
        <w:rPr>
          <w:rFonts w:ascii="IRNazanin" w:hAnsi="IRNazanin" w:eastAsia="IRNazanin" w:cs="IRNazanin"/>
          <w:lang w:bidi="fa-IR"/>
          <w:color w:val="111111"/>
          <w:sz w:val="28"/>
          <w:szCs w:val="28"/>
          <w:rtl/>
        </w:rPr>
        <w:t xml:space="preserve">[قول المیت کالمیت‏] و الثانی فی تحقیق قولهم [الرعیة صنفان مجتهد و مقلد] أوله: [الحمد لله الذی رفع قواعد الشریعة المصطفویة بعلماء أهل البیت‏] و کتبه فی تستر، و تاریخ فراغه یوم الاثنین السادس من جمیدی الثانیة سنة مائة و ألف، و مرت الحاشیة علیه للحاج شیخ محمد باقر الهمدانی المعاصر، رأیته فی خزانة سیدنا أبی محمد الحسن صدر الدین بخط السید محمود بن منصور بن محمد بن‏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55" w:name="pg11374_165496"/>
    <w:bookmarkEnd w:id="355"/>
    <w:p>
      <w:pPr>
        <w:pStyle w:val="BookText"/>
      </w:pPr>
      <w:r>
        <w:rPr>
          <w:rFonts w:ascii="IRNazanin" w:hAnsi="IRNazanin" w:eastAsia="IRNazanin" w:cs="IRNazanin"/>
          <w:lang w:bidi="fa-IR"/>
          <w:color w:val="111111"/>
          <w:sz w:val="28"/>
          <w:szCs w:val="28"/>
          <w:rtl/>
        </w:rPr>
        <w:t xml:space="preserve">عبد الحسین الحسینی النجفی الطالقانی، فرغ من الکتابة سنة 1135 و کتب جدیدا نسخه فی خزانة الحاج علی محمد النجف‏آبادی، و نسخه فی کتب السید محمد الیزدی بأصفهان و أخری بمدرسة السید البروجردی و قد طبع فی سنة 1348</w:t>
      </w:r>
    </w:p>
    <w:p>
      <w:pPr>
        <w:pStyle w:val="Heading3"/>
      </w:pPr>
      <w:bookmarkStart w:id="2298" w:name="_Toc1859"/>
      <w:r>
        <w:t>7425- منبع الحیاة فی عبارات الأحیاء و الأموات‏</w:t>
      </w:r>
      <w:bookmarkEnd w:id="2298"/>
    </w:p>
    <w:p>
      <w:pPr>
        <w:pStyle w:val="BookText"/>
      </w:pPr>
      <w:r>
        <w:rPr>
          <w:rFonts w:ascii="IRNazanin" w:hAnsi="IRNazanin" w:eastAsia="IRNazanin" w:cs="IRNazanin"/>
          <w:lang w:bidi="fa-IR"/>
          <w:color w:val="111111"/>
          <w:sz w:val="28"/>
          <w:szCs w:val="28"/>
          <w:rtl/>
        </w:rPr>
        <w:t xml:space="preserve">فی قواعد الکلیة الفقهیة و الأصولیة، نظیر العوائد و العناوین، عدة مجلدات کبار یوجد منها المجلدان الضخمان عند السید شهاب الدین بقم و هما المجلد الحادی عشر و المجلد الخامس عشر و هما ضخمان دالان علی کمال تبحر المؤلف، کما ذکره</w:t>
      </w:r>
    </w:p>
    <w:p>
      <w:pPr>
        <w:pStyle w:val="BookText"/>
      </w:pPr>
      <w:r>
        <w:rPr>
          <w:rFonts w:ascii="IRNazanin" w:hAnsi="IRNazanin" w:eastAsia="IRNazanin" w:cs="IRNazanin"/>
          <w:lang w:bidi="fa-IR"/>
          <w:color w:val="111111"/>
          <w:sz w:val="28"/>
          <w:szCs w:val="28"/>
          <w:rtl/>
        </w:rPr>
        <w:t xml:space="preserve">السید، و استظهر أن مؤلفه الحاج آقا محمد بن الحاج محمد إبراهیم الکلباسی المتوفی 22 ع 1/ سنة 1292 و یکثر فیه النقل عن إشارات الأصول لأبیه الکلباسی‏</w:t>
      </w:r>
    </w:p>
    <w:p>
      <w:pPr>
        <w:pStyle w:val="Heading3"/>
      </w:pPr>
      <w:bookmarkStart w:id="2299" w:name="_Toc1860"/>
      <w:r>
        <w:t>7426- منبع الحیاة و مسلک النجاة</w:t>
      </w:r>
      <w:bookmarkEnd w:id="2299"/>
    </w:p>
    <w:p>
      <w:pPr>
        <w:pStyle w:val="BookText"/>
      </w:pPr>
      <w:r>
        <w:rPr>
          <w:rFonts w:ascii="IRNazanin" w:hAnsi="IRNazanin" w:eastAsia="IRNazanin" w:cs="IRNazanin"/>
          <w:lang w:bidi="fa-IR"/>
          <w:color w:val="111111"/>
          <w:sz w:val="28"/>
          <w:szCs w:val="28"/>
          <w:rtl/>
        </w:rPr>
        <w:t xml:space="preserve">للشیخ محمد حسین بن محمد مهدی السلطان‏آبادی، المتوفی بالکاظمیة سنة 1314</w:t>
      </w:r>
    </w:p>
    <w:p>
      <w:pPr>
        <w:pStyle w:val="Heading3"/>
      </w:pPr>
      <w:bookmarkStart w:id="2300" w:name="_Toc1861"/>
      <w:r>
        <w:t>7427- منبع الدلائل و مجمع الفضائل‏</w:t>
      </w:r>
      <w:bookmarkEnd w:id="2300"/>
    </w:p>
    <w:p>
      <w:pPr>
        <w:pStyle w:val="BookText"/>
      </w:pPr>
      <w:r>
        <w:rPr>
          <w:rFonts w:ascii="IRNazanin" w:hAnsi="IRNazanin" w:eastAsia="IRNazanin" w:cs="IRNazanin"/>
          <w:lang w:bidi="fa-IR"/>
          <w:color w:val="111111"/>
          <w:sz w:val="28"/>
          <w:szCs w:val="28"/>
          <w:rtl/>
        </w:rPr>
        <w:t xml:space="preserve">للشیخ أسعد بن عبد القاهر بن أسعد الأصفهانی، ذکر فی أمل الآمل أنه تلمیذ المحقق الطوسی و الشیخ میثم البحرانی‏</w:t>
      </w:r>
    </w:p>
    <w:p>
      <w:pPr>
        <w:pStyle w:val="Heading3"/>
      </w:pPr>
      <w:bookmarkStart w:id="2301" w:name="_Toc1862"/>
      <w:r>
        <w:t>7428- منبع الدموع‏</w:t>
      </w:r>
      <w:bookmarkEnd w:id="2301"/>
    </w:p>
    <w:p>
      <w:pPr>
        <w:pStyle w:val="BookText"/>
      </w:pPr>
      <w:r>
        <w:rPr>
          <w:rFonts w:ascii="IRNazanin" w:hAnsi="IRNazanin" w:eastAsia="IRNazanin" w:cs="IRNazanin"/>
          <w:lang w:bidi="fa-IR"/>
          <w:color w:val="111111"/>
          <w:sz w:val="28"/>
          <w:szCs w:val="28"/>
          <w:rtl/>
        </w:rPr>
        <w:t xml:space="preserve">مقتل فارسی فی عدة مجلدات، للمولی عباس بن علی أکبر الدامغانی، مجلده الثانی کبیر، صدره باسم ناصر الدین شاه (1264- 1313) فی ستة عشر مجلسا، من خروج الحسین علیه السلام  من المدینة إلی حال وحدته و خروجه إلی المیدان. ألفه سنة 1266، و کتابته سنة 1288، عند الکتبی بمشهد خراسان.</w:t>
      </w:r>
    </w:p>
    <w:p>
      <w:pPr>
        <w:pStyle w:val="Heading3"/>
      </w:pPr>
      <w:bookmarkStart w:id="2302" w:name="_Toc1863"/>
      <w:r>
        <w:t>منبع العلوم و الأسرار</w:t>
      </w:r>
      <w:bookmarkEnd w:id="2302"/>
    </w:p>
    <w:p>
      <w:pPr>
        <w:pStyle w:val="BookText"/>
      </w:pPr>
      <w:r>
        <w:rPr>
          <w:rFonts w:ascii="IRNazanin" w:hAnsi="IRNazanin" w:eastAsia="IRNazanin" w:cs="IRNazanin"/>
          <w:lang w:bidi="fa-IR"/>
          <w:color w:val="111111"/>
          <w:sz w:val="28"/>
          <w:szCs w:val="28"/>
          <w:rtl/>
        </w:rPr>
        <w:t xml:space="preserve">من تفسیر القرآن- للشیخ عبد الهادی بن محمد بن کاظم بن محمد مر بعنوان مجمع العلوم و الحکم فی أسرار العالم و منبع الأسرار آنفا.</w:t>
      </w:r>
    </w:p>
    <w:p>
      <w:pPr>
        <w:pStyle w:val="Heading3"/>
      </w:pPr>
      <w:bookmarkStart w:id="2303" w:name="_Toc1864"/>
      <w:r>
        <w:t>7429- منبع العلوم‏</w:t>
      </w:r>
      <w:bookmarkEnd w:id="2303"/>
    </w:p>
    <w:p>
      <w:pPr>
        <w:pStyle w:val="BookText"/>
      </w:pPr>
      <w:r>
        <w:rPr>
          <w:rFonts w:ascii="IRNazanin" w:hAnsi="IRNazanin" w:eastAsia="IRNazanin" w:cs="IRNazanin"/>
          <w:lang w:bidi="fa-IR"/>
          <w:color w:val="111111"/>
          <w:sz w:val="28"/>
          <w:szCs w:val="28"/>
          <w:rtl/>
        </w:rPr>
        <w:t xml:space="preserve">فی الحکمة لا نعرف المؤلف و النسخة فی (پاکستان انجمن ترقی أردو 3 ق ف 350) فی 560 ص من غیر تاریخ و عنوان آخر.</w:t>
      </w:r>
    </w:p>
    <w:p>
      <w:pPr>
        <w:pStyle w:val="Heading3"/>
      </w:pPr>
      <w:bookmarkStart w:id="2304" w:name="_Toc1865"/>
      <w:r>
        <w:t>7430- منبع الغرر و مجمع الدرر</w:t>
      </w:r>
      <w:bookmarkEnd w:id="2304"/>
    </w:p>
    <w:p>
      <w:pPr>
        <w:pStyle w:val="BookText"/>
      </w:pPr>
      <w:r>
        <w:rPr>
          <w:rFonts w:ascii="IRNazanin" w:hAnsi="IRNazanin" w:eastAsia="IRNazanin" w:cs="IRNazanin"/>
          <w:lang w:bidi="fa-IR"/>
          <w:color w:val="111111"/>
          <w:sz w:val="28"/>
          <w:szCs w:val="28"/>
          <w:rtl/>
        </w:rPr>
        <w:t xml:space="preserve">للشیخ أبی فراس عبد الرحیم‏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56" w:name="pg11374_165497"/>
    <w:bookmarkEnd w:id="356"/>
    <w:p>
      <w:pPr>
        <w:pStyle w:val="BookText"/>
      </w:pPr>
      <w:r>
        <w:rPr>
          <w:rFonts w:ascii="IRNazanin" w:hAnsi="IRNazanin" w:eastAsia="IRNazanin" w:cs="IRNazanin"/>
          <w:lang w:bidi="fa-IR"/>
          <w:color w:val="111111"/>
          <w:sz w:val="28"/>
          <w:szCs w:val="28"/>
          <w:rtl/>
        </w:rPr>
        <w:t xml:space="preserve">التمیمی العنبری قال فی الریاض إنه عالم جلیل و یروی عن کتابه هذا جماعة منهم السید حسین المجتهد الکرکی فی کتابه دفع المناواة عن التفضیل و المساواة فیظهر أنه من الإمامیة المتقدمین علی عصر المحقق الکرکی. یوجد نسخه منه فی طهران (دانشگاه 1/ 2603) ضمن مجموعة بخط محمد بن زین العابدین الحسنی الحسینی، کتابتها 1 ع 2/ 914. أوله: [کتاب منبع الغرر و مجمع الدرر فی فضائل أهل البیت ... جمع ... أبی فراس عبد الرحیم بن ... عبد العظیم بن ... محمد بن ...</w:t>
      </w:r>
    </w:p>
    <w:p>
      <w:pPr>
        <w:pStyle w:val="BookText"/>
      </w:pPr>
      <w:r>
        <w:rPr>
          <w:rFonts w:ascii="IRNazanin" w:hAnsi="IRNazanin" w:eastAsia="IRNazanin" w:cs="IRNazanin"/>
          <w:lang w:bidi="fa-IR"/>
          <w:color w:val="111111"/>
          <w:sz w:val="28"/>
          <w:szCs w:val="28"/>
          <w:rtl/>
        </w:rPr>
        <w:t xml:space="preserve">أبی محمد بن عبد الله بن ... أبی الرجاء محمد بن ... علی بن ... جعفر الکوسج بن ...</w:t>
      </w:r>
    </w:p>
    <w:p>
      <w:pPr>
        <w:pStyle w:val="BookText"/>
      </w:pPr>
      <w:r>
        <w:rPr>
          <w:rFonts w:ascii="IRNazanin" w:hAnsi="IRNazanin" w:eastAsia="IRNazanin" w:cs="IRNazanin"/>
          <w:lang w:bidi="fa-IR"/>
          <w:color w:val="111111"/>
          <w:sz w:val="28"/>
          <w:szCs w:val="28"/>
          <w:rtl/>
        </w:rPr>
        <w:t xml:space="preserve">أحمد بن سلیمان بن حیان بن جعفر التمیمی العنبری. بسملة. رب یسر و لا تعسر هذا مجموع من أخبار النبی  صلی الله علیه و آله  وردت فی فضائل عترته‏].</w:t>
      </w:r>
    </w:p>
    <w:p>
      <w:pPr>
        <w:pStyle w:val="Heading3"/>
      </w:pPr>
      <w:bookmarkStart w:id="2305" w:name="_Toc1866"/>
      <w:r>
        <w:t>7431- منبع الفیض‏</w:t>
      </w:r>
      <w:bookmarkEnd w:id="2305"/>
    </w:p>
    <w:p>
      <w:pPr>
        <w:pStyle w:val="BookText"/>
      </w:pPr>
      <w:r>
        <w:rPr>
          <w:rFonts w:ascii="IRNazanin" w:hAnsi="IRNazanin" w:eastAsia="IRNazanin" w:cs="IRNazanin"/>
          <w:lang w:bidi="fa-IR"/>
          <w:color w:val="111111"/>
          <w:sz w:val="28"/>
          <w:szCs w:val="28"/>
          <w:rtl/>
        </w:rPr>
        <w:t xml:space="preserve">شرح لحدیث الإهلیلجة السابق ذکره فی (2: 484) لعبد الله بن الحکیم إسماعیل اللاهیجی، فرغ منه سنة 1083 (منبع الفیض) و ذکرنا ترجمتین للحدیث فی (4: 82- 83).</w:t>
      </w:r>
    </w:p>
    <w:p>
      <w:pPr>
        <w:pStyle w:val="Heading3"/>
      </w:pPr>
      <w:bookmarkStart w:id="2306" w:name="_Toc1867"/>
      <w:r>
        <w:t>7432- منبع الفیوض‏</w:t>
      </w:r>
      <w:bookmarkEnd w:id="2306"/>
    </w:p>
    <w:p>
      <w:pPr>
        <w:pStyle w:val="BookText"/>
      </w:pPr>
      <w:r>
        <w:rPr>
          <w:rFonts w:ascii="IRNazanin" w:hAnsi="IRNazanin" w:eastAsia="IRNazanin" w:cs="IRNazanin"/>
          <w:lang w:bidi="fa-IR"/>
          <w:color w:val="111111"/>
          <w:sz w:val="28"/>
          <w:szCs w:val="28"/>
          <w:rtl/>
        </w:rPr>
        <w:t xml:space="preserve">شرح فارسی للحدیث المذکور ألفها اللاهیجی أیضا بعد شرحه العربی فی سنة 1089. أوله: [سپاس و ستایش بی‏قیاس محمود بالاستحقاق و موجود علی الإطلاق را روا است ...]. و نسخه مذهبة منه فی (دانشگاه 2962) کتبت بقلم النستعلیق فی القرن الحادی عشر فی 83 ورق کل صفحة منها فی 15 سطرا.</w:t>
      </w:r>
    </w:p>
    <w:p>
      <w:pPr>
        <w:pStyle w:val="Heading3"/>
      </w:pPr>
      <w:bookmarkStart w:id="2307" w:name="_Toc1868"/>
      <w:r>
        <w:t>7433- منبع الکرامة</w:t>
      </w:r>
      <w:bookmarkEnd w:id="2307"/>
    </w:p>
    <w:p>
      <w:pPr>
        <w:pStyle w:val="BookText"/>
      </w:pPr>
      <w:r>
        <w:rPr>
          <w:rFonts w:ascii="IRNazanin" w:hAnsi="IRNazanin" w:eastAsia="IRNazanin" w:cs="IRNazanin"/>
          <w:lang w:bidi="fa-IR"/>
          <w:color w:val="111111"/>
          <w:sz w:val="28"/>
          <w:szCs w:val="28"/>
          <w:rtl/>
        </w:rPr>
        <w:t xml:space="preserve">فی تفسیر سورة یوسف لأبی الحسن علی الخوئی صاحب لمعة نورانیة و برقة رحمانیة المذکورة فی (18: 355) ألفها بعد موت ولده المیرزا حسن. أوله: [خداوندی را ستایش می‏کنم که داننده نهان است و دارنده جهان ...] یوجد فی (دانشگاه 1/ 4982) بخط النسخ و معها تحفه جهان و شأن نزول قرآن و رسالة فی الحکمة- بالعربیة- و بلا و ابتلاء حول وقعة الطف و رسالة فی حول الدین کلها للمؤلف، کتبها حبیب الدین محمد بن علی أصغر الگلپایگانی فی سنة</w:t>
      </w:r>
    </w:p>
    <w:p>
      <w:pPr>
        <w:pStyle w:val="BookText"/>
      </w:pPr>
      <w:r>
        <w:rPr>
          <w:rFonts w:ascii="Times New Roman" w:hAnsi="Times New Roman" w:eastAsia="Times New Roman" w:cs="Times New Roman"/>
          <w:lang w:val="en-US" w:bidi="en-US"/>
          <w:color w:val="111111"/>
          <w:sz w:val="28"/>
          <w:szCs w:val="28"/>
          <w:rtl/>
        </w:rPr>
        <w:t xml:space="preserve">1265.</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57" w:name="pg11374_165498"/>
    <w:bookmarkEnd w:id="357"/>
    <w:p>
      <w:pPr>
        <w:pStyle w:val="Heading3"/>
      </w:pPr>
      <w:bookmarkStart w:id="2308" w:name="_Toc1869"/>
      <w:r>
        <w:t>7434- منبه‏</w:t>
      </w:r>
      <w:bookmarkEnd w:id="2308"/>
    </w:p>
    <w:p>
      <w:pPr>
        <w:pStyle w:val="BookText"/>
      </w:pPr>
      <w:r>
        <w:rPr>
          <w:rFonts w:ascii="IRNazanin" w:hAnsi="IRNazanin" w:eastAsia="IRNazanin" w:cs="IRNazanin"/>
          <w:lang w:bidi="fa-IR"/>
          <w:color w:val="111111"/>
          <w:sz w:val="28"/>
          <w:szCs w:val="28"/>
          <w:rtl/>
        </w:rPr>
        <w:t xml:space="preserve">و یقال له مشیت أو سلوک للمیر سید علی الهمدانی صاحب مشارب الأذواق المذکور فی محله، و فیه من النظم و النثر ما عناوینه:</w:t>
      </w:r>
    </w:p>
    <w:p>
      <w:pPr>
        <w:pStyle w:val="BookText"/>
      </w:pPr>
      <w:r>
        <w:rPr>
          <w:rFonts w:ascii="IRNazanin" w:hAnsi="IRNazanin" w:eastAsia="IRNazanin" w:cs="IRNazanin"/>
          <w:lang w:bidi="fa-IR"/>
          <w:color w:val="111111"/>
          <w:sz w:val="28"/>
          <w:szCs w:val="28"/>
          <w:rtl/>
        </w:rPr>
        <w:t xml:space="preserve">[ای عزیز! ای عزیز!] أوله: [پی نبری در ره به آنچه طلب می‏کنی- تا نشوی ذره‏وار در غم أو ناپدید ... ای درویش گفت و شنود تو و أمثال تو بدین ماند ...] نسخه منه فی (الملک 22/ 4250) کتبها أبو ذر بن عبد الله السبزواری فی 907 فی المشهد بقلم النستعلیق و معها 27 رسالة أخری منسوبة کلها إلی الهمدانی، و نسخه أخری أیضا فی (الملک 8/ 4274) کتبت بقلم النستعلیق الهندی فی القرن الحادی عشر و معها 24 رسالة أخری منسوبة کلها إلی الهمدانی.</w:t>
      </w:r>
    </w:p>
    <w:p>
      <w:pPr>
        <w:pStyle w:val="Heading3"/>
      </w:pPr>
      <w:bookmarkStart w:id="2309" w:name="_Toc1870"/>
      <w:r>
        <w:t>7435- منبه الجهال علی وصف رئیس أهل الضلال‏</w:t>
      </w:r>
      <w:bookmarkEnd w:id="2309"/>
    </w:p>
    <w:p>
      <w:pPr>
        <w:pStyle w:val="BookText"/>
      </w:pPr>
      <w:r>
        <w:rPr>
          <w:rFonts w:ascii="IRNazanin" w:hAnsi="IRNazanin" w:eastAsia="IRNazanin" w:cs="IRNazanin"/>
          <w:lang w:bidi="fa-IR"/>
          <w:color w:val="111111"/>
          <w:sz w:val="28"/>
          <w:szCs w:val="28"/>
          <w:rtl/>
        </w:rPr>
        <w:t xml:space="preserve">فارسی فی الذم و الرد علی الحافظ الشیرازی و أمثاله، للمولی محمد کاظم بن المولی محمد شفیع الهزارجریبی، موجود فی خزانة المولی محمد علی الخوانساری بالنجف، و عند الشیخ علی أکبر المروج و فیه التحذیر عن کتاب دیوان الحافظ المشهور بلسان الغیب، و ذکر بعض أشعاره الباطلة علی حد فکره، فرغ منه فی شوال سنة 1225 و هو تلمیذ الوحید و صاحب الریاض و المدفون معهما.</w:t>
      </w:r>
    </w:p>
    <w:p>
      <w:pPr>
        <w:pStyle w:val="Heading3"/>
      </w:pPr>
      <w:bookmarkStart w:id="2310" w:name="_Toc1871"/>
      <w:r>
        <w:t>7436- منبه الحریص علی فهم شرح التلخیص‏</w:t>
      </w:r>
      <w:bookmarkEnd w:id="2310"/>
    </w:p>
    <w:p>
      <w:pPr>
        <w:pStyle w:val="BookText"/>
      </w:pPr>
      <w:r>
        <w:rPr>
          <w:rFonts w:ascii="IRNazanin" w:hAnsi="IRNazanin" w:eastAsia="IRNazanin" w:cs="IRNazanin"/>
          <w:lang w:bidi="fa-IR"/>
          <w:color w:val="111111"/>
          <w:sz w:val="28"/>
          <w:szCs w:val="28"/>
          <w:rtl/>
        </w:rPr>
        <w:t xml:space="preserve">فی البلاغة و توابعها للفاضل الهندی، و فی بعض النسخ منیة الحریص و الظاهر أنه شرح ل ملخص التلخیص- الذی هو أول ما صنفه و سماه ب التمحیص- کما مر، فالعبارة هکذا: منبه الحریص علی فهم ملخص التلخیص و قد صرح بالمتن و الشرح فی أول کشف اللثام و إنه کتبه قبل بلوغه خمسة عشر سنة، و مر للفاضل المناهج السویة فی شرح الروضة البهیة.</w:t>
      </w:r>
    </w:p>
    <w:p>
      <w:pPr>
        <w:pStyle w:val="Heading3"/>
      </w:pPr>
      <w:bookmarkStart w:id="2311" w:name="_Toc1872"/>
      <w:r>
        <w:t>7437- منبه العوام علی وجوب تقلید نائب العام‏</w:t>
      </w:r>
      <w:bookmarkEnd w:id="2311"/>
    </w:p>
    <w:p>
      <w:pPr>
        <w:pStyle w:val="BookText"/>
      </w:pPr>
      <w:r>
        <w:rPr>
          <w:rFonts w:ascii="IRNazanin" w:hAnsi="IRNazanin" w:eastAsia="IRNazanin" w:cs="IRNazanin"/>
          <w:lang w:bidi="fa-IR"/>
          <w:color w:val="111111"/>
          <w:sz w:val="28"/>
          <w:szCs w:val="28"/>
          <w:rtl/>
        </w:rPr>
        <w:t xml:space="preserve">أیضا لمؤلف منبه الجهال المذکور، عده من تصانیفه فی مجموعة رسائله و له منبه المغرورین کما یأتی.</w:t>
      </w:r>
    </w:p>
    <w:p>
      <w:pPr>
        <w:pStyle w:val="Heading3"/>
      </w:pPr>
      <w:bookmarkStart w:id="2312" w:name="_Toc1873"/>
      <w:r>
        <w:t>7438- منبه فؤاد المهتدین‏</w:t>
      </w:r>
      <w:bookmarkEnd w:id="2312"/>
    </w:p>
    <w:p>
      <w:pPr>
        <w:pStyle w:val="BookText"/>
      </w:pPr>
      <w:r>
        <w:rPr>
          <w:rFonts w:ascii="IRNazanin" w:hAnsi="IRNazanin" w:eastAsia="IRNazanin" w:cs="IRNazanin"/>
          <w:lang w:bidi="fa-IR"/>
          <w:color w:val="111111"/>
          <w:sz w:val="28"/>
          <w:szCs w:val="28"/>
          <w:rtl/>
        </w:rPr>
        <w:t xml:space="preserve">من کتب الدعاء، و هو للفاضل التبریزی‏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58" w:name="pg11374_165499"/>
    <w:bookmarkEnd w:id="358"/>
    <w:p>
      <w:pPr>
        <w:pStyle w:val="BookText"/>
      </w:pPr>
      <w:r>
        <w:rPr>
          <w:rFonts w:ascii="IRNazanin" w:hAnsi="IRNazanin" w:eastAsia="IRNazanin" w:cs="IRNazanin"/>
          <w:lang w:bidi="fa-IR"/>
          <w:color w:val="111111"/>
          <w:sz w:val="28"/>
          <w:szCs w:val="28"/>
          <w:rtl/>
        </w:rPr>
        <w:t xml:space="preserve">السید المیرزا أبی الحسن بن صدر الأشراف المیرزا یوسف المجتهد التبریزی، مرتب علی مقدمه و بحثین و ثلاثة أبواب، طبع بتبریز فی سنة 1313 و سمی فی آخره ب تضاعیف الأعمال و الأذکار لأن فیه الأدعیة و الأعمال و الزیارات و الأحراز و الأذکار و نسخه خطیة منها عند المیرزا محمد علی الأردوبادی فی النجف مذهبة منقحة.</w:t>
      </w:r>
    </w:p>
    <w:p>
      <w:pPr>
        <w:pStyle w:val="Heading3"/>
      </w:pPr>
      <w:bookmarkStart w:id="2313" w:name="_Toc1874"/>
      <w:r>
        <w:t>7439- منبه المغرورین‏</w:t>
      </w:r>
      <w:bookmarkEnd w:id="2313"/>
    </w:p>
    <w:p>
      <w:pPr>
        <w:pStyle w:val="BookText"/>
      </w:pPr>
      <w:r>
        <w:rPr>
          <w:rFonts w:ascii="IRNazanin" w:hAnsi="IRNazanin" w:eastAsia="IRNazanin" w:cs="IRNazanin"/>
          <w:lang w:bidi="fa-IR"/>
          <w:color w:val="111111"/>
          <w:sz w:val="28"/>
          <w:szCs w:val="28"/>
          <w:rtl/>
        </w:rPr>
        <w:t xml:space="preserve">فی رد الصوفیة، لمؤلف منبه العوام و غیره عده من تصانیفه فی ما کتبه بخطه فی آخر مجموعة من رسائله فی کتب الشیخ عبد الحسین الطهرانی و یأتی له منبه الملحدین.</w:t>
      </w:r>
    </w:p>
    <w:p>
      <w:pPr>
        <w:pStyle w:val="Heading3"/>
      </w:pPr>
      <w:bookmarkStart w:id="2314" w:name="_Toc1875"/>
      <w:r>
        <w:t>7440- منبه الملحدین فی رد الغالین القائلین بثبوت صفات الخالق للمخلوقین‏</w:t>
      </w:r>
      <w:bookmarkEnd w:id="2314"/>
    </w:p>
    <w:p>
      <w:pPr>
        <w:pStyle w:val="BookText"/>
      </w:pPr>
      <w:r>
        <w:rPr>
          <w:rFonts w:ascii="IRNazanin" w:hAnsi="IRNazanin" w:eastAsia="IRNazanin" w:cs="IRNazanin"/>
          <w:lang w:bidi="fa-IR"/>
          <w:color w:val="111111"/>
          <w:sz w:val="28"/>
          <w:szCs w:val="28"/>
          <w:rtl/>
        </w:rPr>
        <w:t xml:space="preserve">رسالة مختصرة فارسیة فی قرب مائة و خمسین بیتا، للمولی محمد کاظم الهزارجریبی، فرغ من بعض تصانیفه فی سنة 1220 و هو من معاصری الشیخ أحمد ابن زین الدین، و هذا رد علیه و علی أقواله، و له أیضا منبه المغرورین کما مر آنفا و کاشف الغلو و هادی أهل العلو و رافعة التوهم تکملة ل کاشف الغلو.</w:t>
      </w:r>
    </w:p>
    <w:p>
      <w:pPr>
        <w:pStyle w:val="Heading3"/>
      </w:pPr>
      <w:bookmarkStart w:id="2315" w:name="_Toc1876"/>
      <w:r>
        <w:t>7441- المنتحل‏</w:t>
      </w:r>
      <w:bookmarkEnd w:id="2315"/>
    </w:p>
    <w:p>
      <w:pPr>
        <w:pStyle w:val="BookText"/>
      </w:pPr>
      <w:r>
        <w:rPr>
          <w:rFonts w:ascii="IRNazanin" w:hAnsi="IRNazanin" w:eastAsia="IRNazanin" w:cs="IRNazanin"/>
          <w:lang w:bidi="fa-IR"/>
          <w:color w:val="111111"/>
          <w:sz w:val="28"/>
          <w:szCs w:val="28"/>
          <w:rtl/>
        </w:rPr>
        <w:t xml:space="preserve">من أقاویل المنجمین فی الاخبار و المسائل و الموالید لأبی سهل الفضل بن أبی سهل بن نوبخت، المصنف فی أنواع الحکمة، و متولی خزانة کتب الرشید الموسومة بدار الحکمة، و له کتاب الإمامة کما مر، ذکره ابن الندیم فی فوز العلوم و له الموالید مفردا، و النهطمان فی الموالید و غیرهما.</w:t>
      </w:r>
    </w:p>
    <w:p>
      <w:pPr>
        <w:pStyle w:val="Heading3"/>
      </w:pPr>
      <w:bookmarkStart w:id="2316" w:name="_Toc1877"/>
      <w:r>
        <w:t>7442- منتحل الحدیث‏</w:t>
      </w:r>
      <w:bookmarkEnd w:id="2316"/>
    </w:p>
    <w:p>
      <w:pPr>
        <w:pStyle w:val="BookText"/>
      </w:pPr>
      <w:r>
        <w:rPr>
          <w:rFonts w:ascii="IRNazanin" w:hAnsi="IRNazanin" w:eastAsia="IRNazanin" w:cs="IRNazanin"/>
          <w:lang w:bidi="fa-IR"/>
          <w:color w:val="111111"/>
          <w:sz w:val="28"/>
          <w:szCs w:val="28"/>
          <w:rtl/>
        </w:rPr>
        <w:t xml:space="preserve">لأبی عبد الله المؤمن، زکریا بن محمد. الراوی عن الصادق و الکاظم علیه السلام . و قد لقی الرضا علیه السلام . أیضا فی مسجد الحرام. کما ذکره النجاشی.</w:t>
      </w:r>
    </w:p>
    <w:p>
      <w:pPr>
        <w:pStyle w:val="Heading3"/>
      </w:pPr>
      <w:bookmarkStart w:id="2317" w:name="_Toc1878"/>
      <w:r>
        <w:t>7443- المنتخبات‏</w:t>
      </w:r>
      <w:bookmarkEnd w:id="2317"/>
    </w:p>
    <w:p>
      <w:pPr>
        <w:pStyle w:val="BookText"/>
      </w:pPr>
      <w:r>
        <w:rPr>
          <w:rFonts w:ascii="IRNazanin" w:hAnsi="IRNazanin" w:eastAsia="IRNazanin" w:cs="IRNazanin"/>
          <w:lang w:bidi="fa-IR"/>
          <w:color w:val="111111"/>
          <w:sz w:val="28"/>
          <w:szCs w:val="28"/>
          <w:rtl/>
        </w:rPr>
        <w:t xml:space="preserve">لشیخ الطائفة أبی القاسم سعد بن عبد الله بن أبی خلف الأشعری، القمی المتوفی سنة إحدی و ثلاثمائة أو قبلها بسنتین. ذکره النجاشی.</w:t>
      </w:r>
    </w:p>
    <w:p>
      <w:pPr>
        <w:pStyle w:val="Heading3"/>
      </w:pPr>
      <w:bookmarkStart w:id="2318" w:name="_Toc1879"/>
      <w:r>
        <w:t>7444- منتخبات الآثار</w:t>
      </w:r>
      <w:bookmarkEnd w:id="2318"/>
    </w:p>
    <w:p>
      <w:pPr>
        <w:pStyle w:val="BookText"/>
      </w:pPr>
      <w:r>
        <w:rPr>
          <w:rFonts w:ascii="IRNazanin" w:hAnsi="IRNazanin" w:eastAsia="IRNazanin" w:cs="IRNazanin"/>
          <w:lang w:bidi="fa-IR"/>
          <w:color w:val="111111"/>
          <w:sz w:val="28"/>
          <w:szCs w:val="28"/>
          <w:rtl/>
        </w:rPr>
        <w:t xml:space="preserve">فی تراجم الأدباء المعاصرین و شعرهم، مطبوع‏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59" w:name="pg11374_165500"/>
    <w:bookmarkEnd w:id="359"/>
    <w:p>
      <w:pPr>
        <w:pStyle w:val="BookText"/>
      </w:pPr>
      <w:r>
        <w:rPr>
          <w:rFonts w:ascii="IRNazanin" w:hAnsi="IRNazanin" w:eastAsia="IRNazanin" w:cs="IRNazanin"/>
          <w:lang w:bidi="fa-IR"/>
          <w:color w:val="111111"/>
          <w:sz w:val="28"/>
          <w:szCs w:val="28"/>
          <w:rtl/>
        </w:rPr>
        <w:t xml:space="preserve">لمحمد ضیاء الهشترودی.</w:t>
      </w:r>
    </w:p>
    <w:p>
      <w:pPr>
        <w:pStyle w:val="Heading3"/>
      </w:pPr>
      <w:bookmarkStart w:id="2319" w:name="_Toc1880"/>
      <w:r>
        <w:t>7445- منتخبات الأحکام‏</w:t>
      </w:r>
      <w:bookmarkEnd w:id="2319"/>
    </w:p>
    <w:p>
      <w:pPr>
        <w:pStyle w:val="BookText"/>
      </w:pPr>
      <w:r>
        <w:rPr>
          <w:rFonts w:ascii="IRNazanin" w:hAnsi="IRNazanin" w:eastAsia="IRNazanin" w:cs="IRNazanin"/>
          <w:lang w:bidi="fa-IR"/>
          <w:color w:val="111111"/>
          <w:sz w:val="28"/>
          <w:szCs w:val="28"/>
          <w:rtl/>
        </w:rPr>
        <w:t xml:space="preserve">لکاظم بن محمد الأصفهانی. کتبه لمحمد إسماعیل فی مقدمه فی سبع فصول، و اثنی عشر باب کلها بأحد من البیوت الاثنی عشر المفروضة فی النجوم. أوله: [حمد بی‏حد و ثنای بی‏عد پادشاهی را سزاست که أحوال این عالم کون و فساد ...] نسخه منه فی (طهران، ملی 2/ 891 ف) کتبت فی 18 رمضان 1211 و أخری فی (إلهیات 1/ 18 د) کتبها محمد مهدی المحرر بدار الشفاء- بن إسماعیل فی (30 محرم- 1337).</w:t>
      </w:r>
    </w:p>
    <w:p>
      <w:pPr>
        <w:pStyle w:val="Heading3"/>
      </w:pPr>
      <w:bookmarkStart w:id="2320" w:name="_Toc1881"/>
      <w:r>
        <w:t>7446- منتخبات أدبیات فارسی‏</w:t>
      </w:r>
      <w:bookmarkEnd w:id="2320"/>
    </w:p>
    <w:p>
      <w:pPr>
        <w:pStyle w:val="BookText"/>
      </w:pPr>
      <w:r>
        <w:rPr>
          <w:rFonts w:ascii="IRNazanin" w:hAnsi="IRNazanin" w:eastAsia="IRNazanin" w:cs="IRNazanin"/>
          <w:lang w:bidi="fa-IR"/>
          <w:color w:val="111111"/>
          <w:sz w:val="28"/>
          <w:szCs w:val="28"/>
          <w:rtl/>
        </w:rPr>
        <w:t xml:space="preserve">لبدیع الزمان فروزانفر، طبع بطهران‏</w:t>
      </w:r>
    </w:p>
    <w:p>
      <w:pPr>
        <w:pStyle w:val="Heading3"/>
      </w:pPr>
      <w:bookmarkStart w:id="2321" w:name="_Toc1882"/>
      <w:r>
        <w:t>7447- منتخبات أشعار</w:t>
      </w:r>
      <w:bookmarkEnd w:id="2321"/>
    </w:p>
    <w:p>
      <w:pPr>
        <w:pStyle w:val="BookText"/>
      </w:pPr>
      <w:r>
        <w:rPr>
          <w:rFonts w:ascii="IRNazanin" w:hAnsi="IRNazanin" w:eastAsia="IRNazanin" w:cs="IRNazanin"/>
          <w:lang w:bidi="fa-IR"/>
          <w:color w:val="111111"/>
          <w:sz w:val="28"/>
          <w:szCs w:val="28"/>
          <w:rtl/>
        </w:rPr>
        <w:t xml:space="preserve">لإسحاق بیک المتخلص بعذری التبریزی، من شعراء عصر الشاه عباس الماضی، نقل عنه فی دانشمندان آذربایجان ص 146.</w:t>
      </w:r>
    </w:p>
    <w:p>
      <w:pPr>
        <w:pStyle w:val="Heading3"/>
      </w:pPr>
      <w:bookmarkStart w:id="2322" w:name="_Toc1883"/>
      <w:r>
        <w:t>7448- منتخبات أشعار فارسی‏</w:t>
      </w:r>
      <w:bookmarkEnd w:id="2322"/>
    </w:p>
    <w:p>
      <w:pPr>
        <w:pStyle w:val="BookText"/>
      </w:pPr>
      <w:r>
        <w:rPr>
          <w:rFonts w:ascii="IRNazanin" w:hAnsi="IRNazanin" w:eastAsia="IRNazanin" w:cs="IRNazanin"/>
          <w:lang w:bidi="fa-IR"/>
          <w:color w:val="111111"/>
          <w:sz w:val="28"/>
          <w:szCs w:val="28"/>
          <w:rtl/>
        </w:rPr>
        <w:t xml:space="preserve">من جمع رشید یاسمی (غلام رضا) المولود سنة 1314 و المتوفی (18- أردیبهشت- 1330 ش) طبع بإیران.</w:t>
      </w:r>
    </w:p>
    <w:p>
      <w:pPr>
        <w:pStyle w:val="Heading3"/>
      </w:pPr>
      <w:bookmarkStart w:id="2323" w:name="_Toc1884"/>
      <w:r>
        <w:t>7449- منتخبات دانش‏</w:t>
      </w:r>
      <w:bookmarkEnd w:id="2323"/>
    </w:p>
    <w:p>
      <w:pPr>
        <w:pStyle w:val="BookText"/>
      </w:pPr>
      <w:r>
        <w:rPr>
          <w:rFonts w:ascii="IRNazanin" w:hAnsi="IRNazanin" w:eastAsia="IRNazanin" w:cs="IRNazanin"/>
          <w:lang w:bidi="fa-IR"/>
          <w:color w:val="111111"/>
          <w:sz w:val="28"/>
          <w:szCs w:val="28"/>
          <w:rtl/>
        </w:rPr>
        <w:t xml:space="preserve">المیرزا رضا خان أرفع الدولة التبریزی، المولود بها 1270. طبع فی 1306.</w:t>
      </w:r>
    </w:p>
    <w:p>
      <w:pPr>
        <w:pStyle w:val="Heading3"/>
      </w:pPr>
      <w:bookmarkStart w:id="2324" w:name="_Toc1885"/>
      <w:r>
        <w:t>7450- المنتخبات من البرهان القاطع‏</w:t>
      </w:r>
      <w:bookmarkEnd w:id="2324"/>
    </w:p>
    <w:p>
      <w:pPr>
        <w:pStyle w:val="BookText"/>
      </w:pPr>
      <w:r>
        <w:rPr>
          <w:rFonts w:ascii="IRNazanin" w:hAnsi="IRNazanin" w:eastAsia="IRNazanin" w:cs="IRNazanin"/>
          <w:lang w:bidi="fa-IR"/>
          <w:color w:val="111111"/>
          <w:sz w:val="28"/>
          <w:szCs w:val="28"/>
          <w:rtl/>
        </w:rPr>
        <w:t xml:space="preserve">فی اللغة، علی ترتیب الحروف کأصله. بخط محمد بن المیرزا حسن البادکوبی، و لعله المؤلف. و المنتخب فی کتب المولی محمد علی الخوانساری.</w:t>
      </w:r>
    </w:p>
    <w:p>
      <w:pPr>
        <w:pStyle w:val="Heading3"/>
      </w:pPr>
      <w:bookmarkStart w:id="2325" w:name="_Toc1886"/>
      <w:r>
        <w:t>7451- منتخبات من بعض الکتب‏</w:t>
      </w:r>
      <w:bookmarkEnd w:id="2325"/>
    </w:p>
    <w:p>
      <w:pPr>
        <w:pStyle w:val="BookText"/>
      </w:pPr>
      <w:r>
        <w:rPr>
          <w:rFonts w:ascii="IRNazanin" w:hAnsi="IRNazanin" w:eastAsia="IRNazanin" w:cs="IRNazanin"/>
          <w:lang w:bidi="fa-IR"/>
          <w:color w:val="111111"/>
          <w:sz w:val="28"/>
          <w:szCs w:val="28"/>
          <w:rtl/>
        </w:rPr>
        <w:t xml:space="preserve">للسید محمد باقر بن السید إسماعیل الرضوی المحلاتی المعاصر، نزیل النجف و مجاورها فی سنة 1354 و ما بعدها. فی مجموعة بخطه، منها تفسیر فرید وجدی و أضغاث الأحلام المنسوب إلی الفیض، و تحفه الإمامیة لگلستانه، و الألفین للعلامة، و بعض العقائد الآقا خانیة الإسماعیلیة، من ترجمه السید جعفر بن معصوم الحسینی الإشکوری النجفی.</w:t>
      </w:r>
    </w:p>
    <w:p>
      <w:pPr>
        <w:pStyle w:val="Heading3"/>
      </w:pPr>
      <w:bookmarkStart w:id="2326" w:name="_Toc1887"/>
      <w:r>
        <w:t>7452- المنتخبات من جریدة عروة الوثقی‏</w:t>
      </w:r>
      <w:bookmarkEnd w:id="2326"/>
    </w:p>
    <w:p>
      <w:pPr>
        <w:pStyle w:val="BookText"/>
      </w:pPr>
      <w:r>
        <w:rPr>
          <w:rFonts w:ascii="IRNazanin" w:hAnsi="IRNazanin" w:eastAsia="IRNazanin" w:cs="IRNazanin"/>
          <w:lang w:bidi="fa-IR"/>
          <w:color w:val="111111"/>
          <w:sz w:val="28"/>
          <w:szCs w:val="28"/>
          <w:rtl/>
        </w:rPr>
        <w:t xml:space="preserve">مطبوع.</w:t>
      </w:r>
    </w:p>
    <w:p>
      <w:pPr>
        <w:pStyle w:val="Heading3"/>
      </w:pPr>
      <w:bookmarkStart w:id="2327" w:name="_Toc1888"/>
      <w:r>
        <w:t>المنتخبات من دیوان ...</w:t>
      </w:r>
      <w:bookmarkEnd w:id="2327"/>
    </w:p>
    <w:p>
      <w:pPr>
        <w:pStyle w:val="BookText"/>
      </w:pPr>
      <w:r>
        <w:rPr>
          <w:rFonts w:ascii="IRNazanin" w:hAnsi="IRNazanin" w:eastAsia="IRNazanin" w:cs="IRNazanin"/>
          <w:lang w:bidi="fa-IR"/>
          <w:color w:val="111111"/>
          <w:sz w:val="28"/>
          <w:szCs w:val="28"/>
          <w:rtl/>
        </w:rPr>
        <w:t xml:space="preserve">راجع الدیوان فی المجلد التاسع.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60" w:name="pg11374_165501"/>
    <w:bookmarkEnd w:id="360"/>
    <w:p>
      <w:pPr>
        <w:pStyle w:val="Heading3"/>
      </w:pPr>
      <w:bookmarkStart w:id="2328" w:name="_Toc1889"/>
      <w:r>
        <w:t>7453- المنتخبات من طب حکیم رشدی‏</w:t>
      </w:r>
      <w:bookmarkEnd w:id="2328"/>
    </w:p>
    <w:p>
      <w:pPr>
        <w:pStyle w:val="BookText"/>
      </w:pPr>
      <w:r>
        <w:rPr>
          <w:rFonts w:ascii="IRNazanin" w:hAnsi="IRNazanin" w:eastAsia="IRNazanin" w:cs="IRNazanin"/>
          <w:lang w:bidi="fa-IR"/>
          <w:color w:val="111111"/>
          <w:sz w:val="28"/>
          <w:szCs w:val="28"/>
          <w:rtl/>
        </w:rPr>
        <w:t xml:space="preserve">فارسی بغیر ترتیب فی عشرة أوراق فی (الرضویة) من وقف 1166.</w:t>
      </w:r>
    </w:p>
    <w:p>
      <w:pPr>
        <w:pStyle w:val="Heading3"/>
      </w:pPr>
      <w:bookmarkStart w:id="2329" w:name="_Toc1890"/>
      <w:r>
        <w:t>7454- المنتخبات من کتاب السبعة من البرهان‏</w:t>
      </w:r>
      <w:bookmarkEnd w:id="2329"/>
    </w:p>
    <w:p>
      <w:pPr>
        <w:pStyle w:val="BookText"/>
      </w:pPr>
      <w:r>
        <w:rPr>
          <w:rFonts w:ascii="IRNazanin" w:hAnsi="IRNazanin" w:eastAsia="IRNazanin" w:cs="IRNazanin"/>
          <w:lang w:bidi="fa-IR"/>
          <w:color w:val="111111"/>
          <w:sz w:val="28"/>
          <w:szCs w:val="28"/>
          <w:rtl/>
        </w:rPr>
        <w:t xml:space="preserve">لإیدمر بن علی الجلدکی نسخه منه ضمن مجموع من رسائل کیمیاویة فی الرضویة.</w:t>
      </w:r>
    </w:p>
    <w:p>
      <w:pPr>
        <w:pStyle w:val="Heading3"/>
      </w:pPr>
      <w:bookmarkStart w:id="2330" w:name="_Toc1891"/>
      <w:r>
        <w:t>7455- المنتخبات من کتب التراجم‏</w:t>
      </w:r>
      <w:bookmarkEnd w:id="2330"/>
    </w:p>
    <w:p>
      <w:pPr>
        <w:pStyle w:val="BookText"/>
      </w:pPr>
      <w:r>
        <w:rPr>
          <w:rFonts w:ascii="IRNazanin" w:hAnsi="IRNazanin" w:eastAsia="IRNazanin" w:cs="IRNazanin"/>
          <w:lang w:bidi="fa-IR"/>
          <w:color w:val="111111"/>
          <w:sz w:val="28"/>
          <w:szCs w:val="28"/>
          <w:rtl/>
        </w:rPr>
        <w:t xml:space="preserve">منها المنتخب من یتیمة الدهر للثعالبی، و منها المنتخب من دمیة القصر للباخرزی، و منها المنتخب من منتخب قلائد العقیان کلها فی مجموعة نفیسة بخط مؤلفه الذی لا عرف شخصه و لکنه فرغ من بعضها فی المحرم 1065 و من بعضها فی صفر 1065. رأیت المجموعة عند الحاج سید نصر الله التقوی بطهران.</w:t>
      </w:r>
    </w:p>
    <w:p>
      <w:pPr>
        <w:pStyle w:val="Heading3"/>
      </w:pPr>
      <w:bookmarkStart w:id="2331" w:name="_Toc1892"/>
      <w:r>
        <w:t>7456- المنتخبات من کتب الحدیث‏</w:t>
      </w:r>
      <w:bookmarkEnd w:id="2331"/>
    </w:p>
    <w:p>
      <w:pPr>
        <w:pStyle w:val="BookText"/>
      </w:pPr>
      <w:r>
        <w:rPr>
          <w:rFonts w:ascii="IRNazanin" w:hAnsi="IRNazanin" w:eastAsia="IRNazanin" w:cs="IRNazanin"/>
          <w:lang w:bidi="fa-IR"/>
          <w:color w:val="111111"/>
          <w:sz w:val="28"/>
          <w:szCs w:val="28"/>
          <w:rtl/>
        </w:rPr>
        <w:t xml:space="preserve">منها الغیبة لابن بابویه للسید محسن بن السید هاشم بن جواد بن رضا الحسینی الکاظمی الصباغ. کان یکتبها لیلا بخطه لاشتغاله فی النهار بالصباغة. رأیت النسخة بالکاظمیة مع مجامیع ثلاثة کلها فی الأشعار.</w:t>
      </w:r>
    </w:p>
    <w:p>
      <w:pPr>
        <w:pStyle w:val="Heading3"/>
      </w:pPr>
      <w:bookmarkStart w:id="2332" w:name="_Toc1893"/>
      <w:r>
        <w:t>7457- المنتخبات من الکتب الکثیرة لأهل السنة</w:t>
      </w:r>
      <w:bookmarkEnd w:id="2332"/>
    </w:p>
    <w:p>
      <w:pPr>
        <w:pStyle w:val="BookText"/>
      </w:pPr>
      <w:r>
        <w:rPr>
          <w:rFonts w:ascii="IRNazanin" w:hAnsi="IRNazanin" w:eastAsia="IRNazanin" w:cs="IRNazanin"/>
          <w:lang w:bidi="fa-IR"/>
          <w:color w:val="111111"/>
          <w:sz w:val="28"/>
          <w:szCs w:val="28"/>
          <w:rtl/>
        </w:rPr>
        <w:t xml:space="preserve">لمیرزا محمد الکشمیری الدهلوی، حکی فی نجوم السماء عن رسالة مؤلف شذور العقیان أنه قال إن منتخباته من کتبهم کثیرة تلفت جملة منها فمن التی رأیتها منتخب صحیح البخاری و منتخب صحیح مسلم و منتخب صحیح ترمذی و صحیح نسائی و سنن أبی داود و الموطأ و نقاوة التصوف و رجوع الفرع إلی الأصل و إتقان السیوطی و رحمة الأمة للشعراوی و طبقات الحنفیة لملا علی القادری- و شرح المواقف و تحصیل الرجال و السیاسة و الإمامة و سبل الهدی و تاریخ بدوانی و تاریخ الخمیس و تاریخ الیافعی و تاریخ ابن خلکان و حلیة الأولیاء و شرح البزوری و المنهاج و شرح صحیح المسلم- للنووی- و شرح المقاصد- لسعد الدین- و رجال الصحیحین و تاریخ الطبری و مسند أحمد بن حنبل و فتح الباری فی شرح البخاری و إرشاد الساری‏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61" w:name="pg11374_165502"/>
    <w:bookmarkEnd w:id="361"/>
    <w:p>
      <w:pPr>
        <w:pStyle w:val="BookText"/>
      </w:pPr>
      <w:r>
        <w:rPr>
          <w:rFonts w:ascii="IRNazanin" w:hAnsi="IRNazanin" w:eastAsia="IRNazanin" w:cs="IRNazanin"/>
          <w:lang w:bidi="fa-IR"/>
          <w:color w:val="111111"/>
          <w:sz w:val="28"/>
          <w:szCs w:val="28"/>
          <w:rtl/>
        </w:rPr>
        <w:t xml:space="preserve">فی شرح البخاری و مدارج النبوة و معارج النبوة و نجم وهاج و جامع الأصول و استیعاب ابن عبد البر و معالم التنزیل و روضة الصفا و روضة الأحباب و حبیب السیر و الملل و النحل و تاریخ الخلفاء للسیوطی- و شرح نسب‏نامه سرور کائنات و رسالة تحقیق مذهب شیخ الرئیس و الجمع بین الصحیحین- للحمیدی- و شرح مسند الشافعی و المتفق و المتفرق و فتاوی عالم‏گیر و مختصر الوقایة و الکافی و الهدایة و الشفاء- لقاضی عیاض- و شرح المشکاة- لعبد الحق- و شرح البیرجندی علی المختصر و الوقایة و التذکرة و هفت منظوم و الکفایة و الأدب المفرد- للبخاری- و شاه‏جهان‏نامه و الصحیحین إلی غیر ذلک من هذه الجملة التی رآها و مجموع ما ذکر نیف و خمسین کتابا ذکرنا منها هذه الجملة و له أیضا منتخب فیض القدیر و منتخب کنز العمال.</w:t>
      </w:r>
    </w:p>
    <w:p>
      <w:pPr>
        <w:pStyle w:val="Heading3"/>
      </w:pPr>
      <w:bookmarkStart w:id="2333" w:name="_Toc1894"/>
      <w:r>
        <w:t>منتخبات منشئات یوسفی‏</w:t>
      </w:r>
      <w:bookmarkEnd w:id="2333"/>
    </w:p>
    <w:p>
      <w:pPr>
        <w:pStyle w:val="BookText"/>
      </w:pPr>
      <w:r>
        <w:rPr>
          <w:rFonts w:ascii="IRNazanin" w:hAnsi="IRNazanin" w:eastAsia="IRNazanin" w:cs="IRNazanin"/>
          <w:lang w:bidi="fa-IR"/>
          <w:color w:val="111111"/>
          <w:sz w:val="28"/>
          <w:szCs w:val="28"/>
          <w:rtl/>
        </w:rPr>
        <w:t xml:space="preserve">یأتی بعنوان المنشآت کثیرا.</w:t>
      </w:r>
    </w:p>
    <w:p>
      <w:pPr>
        <w:pStyle w:val="Heading3"/>
      </w:pPr>
      <w:bookmarkStart w:id="2334" w:name="_Toc1895"/>
      <w:r>
        <w:t>7458- منتخبات میثمی‏</w:t>
      </w:r>
      <w:bookmarkEnd w:id="2334"/>
    </w:p>
    <w:p>
      <w:pPr>
        <w:pStyle w:val="BookText"/>
      </w:pPr>
      <w:r>
        <w:rPr>
          <w:rFonts w:ascii="IRNazanin" w:hAnsi="IRNazanin" w:eastAsia="IRNazanin" w:cs="IRNazanin"/>
          <w:lang w:bidi="fa-IR"/>
          <w:color w:val="111111"/>
          <w:sz w:val="28"/>
          <w:szCs w:val="28"/>
          <w:rtl/>
        </w:rPr>
        <w:t xml:space="preserve">للمیرزا فضل الله، حفید صاحب القوامع الشهیر بملک الواعظین، فی الأشعار و اللطائف فی ثلاثة أجزاء رأیتها عنده” المؤلف”.</w:t>
      </w:r>
    </w:p>
    <w:p>
      <w:pPr>
        <w:pStyle w:val="Heading3"/>
      </w:pPr>
      <w:bookmarkStart w:id="2335" w:name="_Toc1896"/>
      <w:r>
        <w:t>7459- منتخبات و مجربات محمدی‏</w:t>
      </w:r>
      <w:bookmarkEnd w:id="2335"/>
    </w:p>
    <w:p>
      <w:pPr>
        <w:pStyle w:val="BookText"/>
      </w:pPr>
      <w:r>
        <w:rPr>
          <w:rFonts w:ascii="IRNazanin" w:hAnsi="IRNazanin" w:eastAsia="IRNazanin" w:cs="IRNazanin"/>
          <w:lang w:bidi="fa-IR"/>
          <w:color w:val="111111"/>
          <w:sz w:val="28"/>
          <w:szCs w:val="28"/>
          <w:rtl/>
        </w:rPr>
        <w:t xml:space="preserve">فارسی منتخب من کتاب کشف الصناعة و مخزن البضاعة- فی أنواع الصنائع و الأعمال للکتبی الفاضل المیرزا محمد الملقب بملک الکتاب الشیرازی الساکن فی بمبئی، طبع بها فی سنة اثنین و عشرین و ثلاثمائة بعد الألف، و طبع کشف الصناعة فی سنة 1306.</w:t>
      </w:r>
    </w:p>
    <w:p>
      <w:pPr>
        <w:pStyle w:val="Heading3"/>
      </w:pPr>
      <w:bookmarkStart w:id="2336" w:name="_Toc1897"/>
      <w:r>
        <w:t>7460- المنتخبة</w:t>
      </w:r>
      <w:bookmarkEnd w:id="2336"/>
    </w:p>
    <w:p>
      <w:pPr>
        <w:pStyle w:val="BookText"/>
      </w:pPr>
      <w:r>
        <w:rPr>
          <w:rFonts w:ascii="IRNazanin" w:hAnsi="IRNazanin" w:eastAsia="IRNazanin" w:cs="IRNazanin"/>
          <w:lang w:bidi="fa-IR"/>
          <w:color w:val="111111"/>
          <w:sz w:val="28"/>
          <w:szCs w:val="28"/>
          <w:rtl/>
        </w:rPr>
        <w:t xml:space="preserve">قصیدة ملیحة للقاضی أبی حنیفة نعمان بن أبی عبد الله محمد بن منصور بن أحمد بن حیوان قاضی المصر فی الدولة الفاطمیة المتوفی سنة سبع و ستین و ثلاثمائة 367 و هو صاحب الدعائم و ابتداء الدعوة و غیرهما، حکی ابن خلکان ترجمته عن ابن ذولاق فی أخبار قضاة مصر قال له القصیدة الفقهیة لقبها ب المنتخبة</w:t>
      </w:r>
    </w:p>
    <w:p>
      <w:pPr>
        <w:pStyle w:val="Heading3"/>
      </w:pPr>
      <w:bookmarkStart w:id="2337" w:name="_Toc1898"/>
      <w:r>
        <w:t>7461- المنتخب‏</w:t>
      </w:r>
      <w:bookmarkEnd w:id="2337"/>
    </w:p>
    <w:p>
      <w:pPr>
        <w:pStyle w:val="BookText"/>
      </w:pPr>
      <w:r>
        <w:rPr>
          <w:rFonts w:ascii="IRNazanin" w:hAnsi="IRNazanin" w:eastAsia="IRNazanin" w:cs="IRNazanin"/>
          <w:lang w:bidi="fa-IR"/>
          <w:color w:val="111111"/>
          <w:sz w:val="28"/>
          <w:szCs w:val="28"/>
          <w:rtl/>
        </w:rPr>
        <w:t xml:space="preserve">رسالة فارسیة عملیة من فتاوی السید محمد کاظم بن‏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62" w:name="pg11374_165503"/>
    <w:bookmarkEnd w:id="362"/>
    <w:p>
      <w:pPr>
        <w:pStyle w:val="BookText"/>
      </w:pPr>
      <w:r>
        <w:rPr>
          <w:rFonts w:ascii="IRNazanin" w:hAnsi="IRNazanin" w:eastAsia="IRNazanin" w:cs="IRNazanin"/>
          <w:lang w:bidi="fa-IR"/>
          <w:color w:val="111111"/>
          <w:sz w:val="28"/>
          <w:szCs w:val="28"/>
          <w:rtl/>
        </w:rPr>
        <w:t xml:space="preserve">عبد العظیم الیزدی الطباطبائی المتوفی (رجب 1337)، من جمع السید أبی القاسم الأصفهانی‏</w:t>
      </w:r>
    </w:p>
    <w:p>
      <w:pPr>
        <w:pStyle w:val="Heading3"/>
      </w:pPr>
      <w:bookmarkStart w:id="2338" w:name="_Toc1899"/>
      <w:r>
        <w:t>7462- المنتخب‏</w:t>
      </w:r>
      <w:bookmarkEnd w:id="2338"/>
    </w:p>
    <w:p>
      <w:pPr>
        <w:pStyle w:val="BookText"/>
      </w:pPr>
      <w:r>
        <w:rPr>
          <w:rFonts w:ascii="IRNazanin" w:hAnsi="IRNazanin" w:eastAsia="IRNazanin" w:cs="IRNazanin"/>
          <w:lang w:bidi="fa-IR"/>
          <w:color w:val="111111"/>
          <w:sz w:val="28"/>
          <w:szCs w:val="28"/>
          <w:rtl/>
        </w:rPr>
        <w:t xml:space="preserve">للسید الجلیل جعفر بن أحمد الملحوس الحسینی الحلی- ظاهرا، صاحب تکملة الدروس الموجود بالمشهد الرضوی فی مدرسة الفاضل خان- و قد فرغ منه سنة 836 ذکر فی آخر التکملة بعض الوصایا لولده إلی أن قال: [و تحفظ عنی ما أوصیتک به هنا و فی کتابنا الموسوم ب المنتخب تکن من الفائزین فهناک قد بسطت لک قولی فیما أردتک به‏] و أورد شیخنا النوری شطرا من آخر التکملة فی خاتمة المستدرک فی ذیل ترجمه الشهید- مصنف الدروس‏</w:t>
      </w:r>
    </w:p>
    <w:p>
      <w:pPr>
        <w:pStyle w:val="Heading3"/>
      </w:pPr>
      <w:bookmarkStart w:id="2339" w:name="_Toc1900"/>
      <w:r>
        <w:t>7463- المنتخب‏</w:t>
      </w:r>
      <w:bookmarkEnd w:id="2339"/>
    </w:p>
    <w:p>
      <w:pPr>
        <w:pStyle w:val="BookText"/>
      </w:pPr>
      <w:r>
        <w:rPr>
          <w:rFonts w:ascii="IRNazanin" w:hAnsi="IRNazanin" w:eastAsia="IRNazanin" w:cs="IRNazanin"/>
          <w:lang w:bidi="fa-IR"/>
          <w:color w:val="111111"/>
          <w:sz w:val="28"/>
          <w:szCs w:val="28"/>
          <w:rtl/>
        </w:rPr>
        <w:t xml:space="preserve">فارسی للطف الله المهندس بن الأستاذ أحمد المعمار للاهوری من آل المعمارین فی السبک المغولی بالهند شرح فیه خلاصة الحساب للشیخ البهائی أوله: [حمد له و الصلاة و السلام علی رسوله‏] ألفه للمیر محمد سعید بن محمد یحیی و یطلب منه، و للمؤلف أیضا وجیزة مختصرة فی شرح الخلاصة بالعربیة کما فی إستوری و عد فی فهرست نسخه‏های خطی فارسی ص 198 سبع نسخ منه أقدمها فی (بانکی‏پور 1731) کتبت فی سنة 1096 و أخری فی (فهرس ریو) کتبت فی سنة 1130 و للمؤلف ترجمه صور الکواکب لعبد الرحمن الصوفی (291- 374 أو 376) و سحر حلال ألفه سنة 1070</w:t>
      </w:r>
    </w:p>
    <w:p>
      <w:pPr>
        <w:pStyle w:val="Heading3"/>
      </w:pPr>
      <w:bookmarkStart w:id="2340" w:name="_Toc1901"/>
      <w:r>
        <w:t>7464- المنتخب‏</w:t>
      </w:r>
      <w:bookmarkEnd w:id="2340"/>
    </w:p>
    <w:p>
      <w:pPr>
        <w:pStyle w:val="BookText"/>
      </w:pPr>
      <w:r>
        <w:rPr>
          <w:rFonts w:ascii="IRNazanin" w:hAnsi="IRNazanin" w:eastAsia="IRNazanin" w:cs="IRNazanin"/>
          <w:lang w:bidi="fa-IR"/>
          <w:color w:val="111111"/>
          <w:sz w:val="28"/>
          <w:szCs w:val="28"/>
          <w:rtl/>
        </w:rPr>
        <w:t xml:space="preserve">للفاضل الأدیب محمد بن الحسین الدیناری الآبی، شیخ الشیخ منتجب الدین‏</w:t>
      </w:r>
    </w:p>
    <w:p>
      <w:pPr>
        <w:pStyle w:val="Heading3"/>
      </w:pPr>
      <w:bookmarkStart w:id="2341" w:name="_Toc1902"/>
      <w:r>
        <w:t>7465- رسالة منتخب‏</w:t>
      </w:r>
      <w:bookmarkEnd w:id="2341"/>
    </w:p>
    <w:p>
      <w:pPr>
        <w:pStyle w:val="BookText"/>
      </w:pPr>
      <w:r>
        <w:rPr>
          <w:rFonts w:ascii="IRNazanin" w:hAnsi="IRNazanin" w:eastAsia="IRNazanin" w:cs="IRNazanin"/>
          <w:lang w:bidi="fa-IR"/>
          <w:color w:val="111111"/>
          <w:sz w:val="28"/>
          <w:szCs w:val="28"/>
          <w:rtl/>
        </w:rPr>
        <w:t xml:space="preserve">منظوم فارسی فی العروض نسخه منها فی (المتحف البریطانی 2/ 16808</w:t>
      </w:r>
      <w:r>
        <w:rPr>
          <w:rFonts w:ascii="Times New Roman" w:hAnsi="Times New Roman" w:eastAsia="Times New Roman" w:cs="Times New Roman"/>
          <w:lang w:val="en-US" w:bidi="en-US"/>
          <w:color w:val="111111"/>
          <w:sz w:val="28"/>
          <w:szCs w:val="28"/>
          <w:rtl/>
        </w:rPr>
        <w:t xml:space="preserve">A dd ) </w:t>
      </w:r>
      <w:r>
        <w:rPr>
          <w:rFonts w:ascii="IRNazanin" w:hAnsi="IRNazanin" w:eastAsia="IRNazanin" w:cs="IRNazanin"/>
          <w:lang w:bidi="fa-IR"/>
          <w:color w:val="111111"/>
          <w:sz w:val="28"/>
          <w:szCs w:val="28"/>
          <w:rtl/>
        </w:rPr>
        <w:t xml:space="preserve">و صورتها الفتوغرافیة فی (دانشگاه) رقم 1385</w:t>
      </w:r>
    </w:p>
    <w:p>
      <w:pPr>
        <w:pStyle w:val="Heading3"/>
      </w:pPr>
      <w:bookmarkStart w:id="2342" w:name="_Toc1903"/>
      <w:r>
        <w:t>7466- منتخب الآثار</w:t>
      </w:r>
      <w:bookmarkEnd w:id="2342"/>
    </w:p>
    <w:p>
      <w:pPr>
        <w:pStyle w:val="BookText"/>
      </w:pPr>
      <w:r>
        <w:rPr>
          <w:rFonts w:ascii="IRNazanin" w:hAnsi="IRNazanin" w:eastAsia="IRNazanin" w:cs="IRNazanin"/>
          <w:lang w:bidi="fa-IR"/>
          <w:color w:val="111111"/>
          <w:sz w:val="28"/>
          <w:szCs w:val="28"/>
          <w:rtl/>
        </w:rPr>
        <w:t xml:space="preserve">لممتاز العلماء السید محمد تقی بن السید حسین بن السید دلدار علی النقوی اللکهنوی المتوفی سنة 1289 ذکر فی فهرس کتبه‏</w:t>
      </w:r>
    </w:p>
    <w:p>
      <w:pPr>
        <w:pStyle w:val="Heading3"/>
      </w:pPr>
      <w:bookmarkStart w:id="2343" w:name="_Toc1904"/>
      <w:r>
        <w:t>7467- منتخب الآثار</w:t>
      </w:r>
      <w:bookmarkEnd w:id="2343"/>
    </w:p>
    <w:p>
      <w:pPr>
        <w:pStyle w:val="BookText"/>
      </w:pPr>
      <w:r>
        <w:rPr>
          <w:rFonts w:ascii="IRNazanin" w:hAnsi="IRNazanin" w:eastAsia="IRNazanin" w:cs="IRNazanin"/>
          <w:lang w:bidi="fa-IR"/>
          <w:color w:val="111111"/>
          <w:sz w:val="28"/>
          <w:szCs w:val="28"/>
          <w:rtl/>
        </w:rPr>
        <w:t xml:space="preserve">ینقل عنه السید محمد مهدی بن محمد جعفر الموسوی‏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63" w:name="pg11374_165504"/>
    <w:bookmarkEnd w:id="363"/>
    <w:p>
      <w:pPr>
        <w:pStyle w:val="BookText"/>
      </w:pPr>
      <w:r>
        <w:rPr>
          <w:rFonts w:ascii="IRNazanin" w:hAnsi="IRNazanin" w:eastAsia="IRNazanin" w:cs="IRNazanin"/>
          <w:lang w:bidi="fa-IR"/>
          <w:color w:val="111111"/>
          <w:sz w:val="28"/>
          <w:szCs w:val="28"/>
          <w:rtl/>
        </w:rPr>
        <w:t xml:space="preserve">فی کتابه ریاض المصائب الذی ألفه سنة 1243</w:t>
      </w:r>
    </w:p>
    <w:p>
      <w:pPr>
        <w:pStyle w:val="Heading3"/>
      </w:pPr>
      <w:bookmarkStart w:id="2344" w:name="_Toc1905"/>
      <w:r>
        <w:t>7468- منتخب آثار دارا شکوه‏</w:t>
      </w:r>
      <w:bookmarkEnd w:id="2344"/>
    </w:p>
    <w:p>
      <w:pPr>
        <w:pStyle w:val="BookText"/>
      </w:pPr>
      <w:r>
        <w:rPr>
          <w:rFonts w:ascii="IRNazanin" w:hAnsi="IRNazanin" w:eastAsia="IRNazanin" w:cs="IRNazanin"/>
          <w:lang w:bidi="fa-IR"/>
          <w:color w:val="111111"/>
          <w:sz w:val="28"/>
          <w:szCs w:val="28"/>
          <w:rtl/>
        </w:rPr>
        <w:t xml:space="preserve">طبع بعنوان مجمع البحرین‏</w:t>
      </w:r>
    </w:p>
    <w:p>
      <w:pPr>
        <w:pStyle w:val="Heading3"/>
      </w:pPr>
      <w:bookmarkStart w:id="2345" w:name="_Toc1906"/>
      <w:r>
        <w:t>7469- منتخب آثار أبی معشر</w:t>
      </w:r>
      <w:bookmarkEnd w:id="2345"/>
    </w:p>
    <w:p>
      <w:pPr>
        <w:pStyle w:val="BookText"/>
      </w:pPr>
      <w:r>
        <w:rPr>
          <w:rFonts w:ascii="IRNazanin" w:hAnsi="IRNazanin" w:eastAsia="IRNazanin" w:cs="IRNazanin"/>
          <w:lang w:bidi="fa-IR"/>
          <w:color w:val="111111"/>
          <w:sz w:val="28"/>
          <w:szCs w:val="28"/>
          <w:rtl/>
        </w:rPr>
        <w:t xml:space="preserve">أو تحویل سنی الموالید فی النجوم بالترجمة الفارسیة فی 17 باب و معها الجداول النجومیة أوله: [باب الأول در تقدیم چیزی که واجب می‏باشد تقدیم آن از امر تحویل سالهای موالید بدان بدرستی که از برای معرفت استدلال باشخاص علویة] نسخه منه فی (ملک 4/ 3240) کتبه محمد رضا بن المیرزا کوچک الأصفهانی النجف‏آبادی بخط النسخ فی سنة 1265</w:t>
      </w:r>
    </w:p>
    <w:p>
      <w:pPr>
        <w:pStyle w:val="Heading3"/>
      </w:pPr>
      <w:bookmarkStart w:id="2346" w:name="_Toc1907"/>
      <w:r>
        <w:t>7470- منتخب آثار الشیبانی‏</w:t>
      </w:r>
      <w:bookmarkEnd w:id="2346"/>
    </w:p>
    <w:p>
      <w:pPr>
        <w:pStyle w:val="BookText"/>
      </w:pPr>
      <w:r>
        <w:rPr>
          <w:rFonts w:ascii="IRNazanin" w:hAnsi="IRNazanin" w:eastAsia="IRNazanin" w:cs="IRNazanin"/>
          <w:lang w:bidi="fa-IR"/>
          <w:color w:val="111111"/>
          <w:sz w:val="28"/>
          <w:szCs w:val="28"/>
          <w:rtl/>
        </w:rPr>
        <w:t xml:space="preserve">طبع فی 1309، و له جواهر مخزون مر فی (5: 280)</w:t>
      </w:r>
    </w:p>
    <w:p>
      <w:pPr>
        <w:pStyle w:val="Heading3"/>
      </w:pPr>
      <w:bookmarkStart w:id="2347" w:name="_Toc1908"/>
      <w:r>
        <w:t>7471- منتخب آثار وثوق‏</w:t>
      </w:r>
      <w:bookmarkEnd w:id="2347"/>
    </w:p>
    <w:p>
      <w:pPr>
        <w:pStyle w:val="BookText"/>
      </w:pPr>
      <w:r>
        <w:rPr>
          <w:rFonts w:ascii="IRNazanin" w:hAnsi="IRNazanin" w:eastAsia="IRNazanin" w:cs="IRNazanin"/>
          <w:lang w:bidi="fa-IR"/>
          <w:color w:val="111111"/>
          <w:sz w:val="28"/>
          <w:szCs w:val="28"/>
          <w:rtl/>
        </w:rPr>
        <w:t xml:space="preserve">من النظم و النثر طبع باسم نمونه‏های نظم و نثر وثوق الدولة کما مر فی (9: 1260) و نسخه من دیوانه فی (المشهد- فرخ 88) کتبت باهتمام فرخ فی 1370</w:t>
      </w:r>
    </w:p>
    <w:p>
      <w:pPr>
        <w:pStyle w:val="Heading3"/>
      </w:pPr>
      <w:bookmarkStart w:id="2348" w:name="_Toc1909"/>
      <w:r>
        <w:t>7472- منتخب إثبات الرجعة</w:t>
      </w:r>
      <w:bookmarkEnd w:id="2348"/>
    </w:p>
    <w:p>
      <w:pPr>
        <w:pStyle w:val="BookText"/>
      </w:pPr>
      <w:r>
        <w:rPr>
          <w:rFonts w:ascii="IRNazanin" w:hAnsi="IRNazanin" w:eastAsia="IRNazanin" w:cs="IRNazanin"/>
          <w:lang w:bidi="fa-IR"/>
          <w:color w:val="111111"/>
          <w:sz w:val="28"/>
          <w:szCs w:val="28"/>
          <w:rtl/>
        </w:rPr>
        <w:t xml:space="preserve">للفضل بن شاذان، انتخبه بعض فضلاء المحدثین، کما کتب علیه الشیخ الحر بخطه صورة الخط فی آخر النسخة الموجودة عند الشیخ محمد السماوی: [هذا ما وجدناه منقولا من رسالة إثبات الرجعة للفضل بن شاذان بخط بعض فضلاء المحدثین‏]</w:t>
      </w:r>
    </w:p>
    <w:p>
      <w:pPr>
        <w:pStyle w:val="Heading3"/>
      </w:pPr>
      <w:bookmarkStart w:id="2349" w:name="_Toc1910"/>
      <w:r>
        <w:t>7473- منتخب الأثر فی الإمام الثانی عشر</w:t>
      </w:r>
      <w:bookmarkEnd w:id="2349"/>
    </w:p>
    <w:p>
      <w:pPr>
        <w:pStyle w:val="BookText"/>
      </w:pPr>
      <w:r>
        <w:rPr>
          <w:rFonts w:ascii="IRNazanin" w:hAnsi="IRNazanin" w:eastAsia="IRNazanin" w:cs="IRNazanin"/>
          <w:lang w:bidi="fa-IR"/>
          <w:color w:val="111111"/>
          <w:sz w:val="28"/>
          <w:szCs w:val="28"/>
          <w:rtl/>
        </w:rPr>
        <w:t xml:space="preserve">ألفه الشیخ لطف الله بن المولی محمد جواد الصافی الگلپایگانی، رتبه علی عشرة فصول، کل فصل علی أبواب کل باب علی أحادیث فی المهدی علیه السلام  کلها نقلا عن- کتب العامة و بعض الخاصة مثل المحجة للسید هاشم البحرانی، بأحسن أسلوب و ترتیب، طبع سنة 1373 و هی سنة تألیفه، و لوالده گنجینه گهر و دیوان کبیر</w:t>
      </w:r>
    </w:p>
    <w:p>
      <w:pPr>
        <w:pStyle w:val="Heading3"/>
      </w:pPr>
      <w:bookmarkStart w:id="2350" w:name="_Toc1911"/>
      <w:r>
        <w:t>7474- منتخب الاثنی عشریة فی المواعظ العددیة</w:t>
      </w:r>
      <w:bookmarkEnd w:id="2350"/>
    </w:p>
    <w:p>
      <w:pPr>
        <w:pStyle w:val="BookText"/>
      </w:pPr>
      <w:r>
        <w:rPr>
          <w:rFonts w:ascii="IRNazanin" w:hAnsi="IRNazanin" w:eastAsia="IRNazanin" w:cs="IRNazanin"/>
          <w:lang w:bidi="fa-IR"/>
          <w:color w:val="111111"/>
          <w:sz w:val="28"/>
          <w:szCs w:val="28"/>
          <w:rtl/>
        </w:rPr>
        <w:t xml:space="preserve">انتخبه مؤلف الأصل، بالتماس بعض أصحابه و رتبه بترتیبه، و هو السید محمد بن محمد بن الحسن‏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64" w:name="pg11374_165505"/>
    <w:bookmarkEnd w:id="364"/>
    <w:p>
      <w:pPr>
        <w:pStyle w:val="BookText"/>
      </w:pPr>
      <w:r>
        <w:rPr>
          <w:rFonts w:ascii="IRNazanin" w:hAnsi="IRNazanin" w:eastAsia="IRNazanin" w:cs="IRNazanin"/>
          <w:lang w:bidi="fa-IR"/>
          <w:color w:val="111111"/>
          <w:sz w:val="28"/>
          <w:szCs w:val="28"/>
          <w:rtl/>
        </w:rPr>
        <w:t xml:space="preserve">ابن القاسم الحسینی العاملی العینائی الجزینی، الزاهد العابد الواعظ الشاعر، أوله:</w:t>
      </w:r>
    </w:p>
    <w:p>
      <w:pPr>
        <w:pStyle w:val="BookText"/>
      </w:pPr>
      <w:r>
        <w:rPr>
          <w:rFonts w:ascii="IRNazanin" w:hAnsi="IRNazanin" w:eastAsia="IRNazanin" w:cs="IRNazanin"/>
          <w:lang w:bidi="fa-IR"/>
          <w:color w:val="111111"/>
          <w:sz w:val="28"/>
          <w:szCs w:val="28"/>
          <w:rtl/>
        </w:rPr>
        <w:t xml:space="preserve">[الحمد لله الواحد الأحد المتفرد بالأزل و الأبد] موجود فی مخزن کتب المولی محمد علی الخوانساری بالنجف‏</w:t>
      </w:r>
    </w:p>
    <w:p>
      <w:pPr>
        <w:pStyle w:val="Heading3"/>
      </w:pPr>
      <w:bookmarkStart w:id="2351" w:name="_Toc1912"/>
      <w:r>
        <w:t>7475- منتخب الأحادیث‏</w:t>
      </w:r>
      <w:bookmarkEnd w:id="2351"/>
    </w:p>
    <w:p>
      <w:pPr>
        <w:pStyle w:val="BookText"/>
      </w:pPr>
      <w:r>
        <w:rPr>
          <w:rFonts w:ascii="IRNazanin" w:hAnsi="IRNazanin" w:eastAsia="IRNazanin" w:cs="IRNazanin"/>
          <w:lang w:bidi="fa-IR"/>
          <w:color w:val="111111"/>
          <w:sz w:val="28"/>
          <w:szCs w:val="28"/>
          <w:rtl/>
        </w:rPr>
        <w:t xml:space="preserve">أو الجنة العالیة للمولی حسین علی ألفه فی عهد ناصر الدین شاه (1264- 1313) فی عدة غرفات و کل غرفة فی عدة کنگرات و صرح فیه أنه سماه ب منتخب الأحادیث نسخه خط المؤلف فی (ملک 1372) کتبها بقلم النسخ فی یوم السبت (ذی حجة- 1282) لندیم السلطنة فی 250 ورق‏</w:t>
      </w:r>
    </w:p>
    <w:p>
      <w:pPr>
        <w:pStyle w:val="Heading3"/>
      </w:pPr>
      <w:bookmarkStart w:id="2352" w:name="_Toc1913"/>
      <w:r>
        <w:t>7476- منتخب الأحادیث‏</w:t>
      </w:r>
      <w:bookmarkEnd w:id="2352"/>
    </w:p>
    <w:p>
      <w:pPr>
        <w:pStyle w:val="BookText"/>
      </w:pPr>
      <w:r>
        <w:rPr>
          <w:rFonts w:ascii="IRNazanin" w:hAnsi="IRNazanin" w:eastAsia="IRNazanin" w:cs="IRNazanin"/>
          <w:lang w:bidi="fa-IR"/>
          <w:color w:val="111111"/>
          <w:sz w:val="28"/>
          <w:szCs w:val="28"/>
          <w:rtl/>
        </w:rPr>
        <w:t xml:space="preserve">للشیخ أبی القاسم بن زین العابدین الکرمانی، ینقل عن نسخه خطیة عتیقة منه فی نفائس اللباب و هو ترجمه لجملة من أحادیث المواعظ و الأخلاق بالفارسیة</w:t>
      </w:r>
    </w:p>
    <w:p>
      <w:pPr>
        <w:pStyle w:val="Heading3"/>
      </w:pPr>
      <w:bookmarkStart w:id="2353" w:name="_Toc1914"/>
      <w:r>
        <w:t>منتخب أحسن الکبار</w:t>
      </w:r>
      <w:bookmarkEnd w:id="2353"/>
    </w:p>
    <w:p>
      <w:pPr>
        <w:pStyle w:val="BookText"/>
      </w:pPr>
      <w:r>
        <w:rPr>
          <w:rFonts w:ascii="IRNazanin" w:hAnsi="IRNazanin" w:eastAsia="IRNazanin" w:cs="IRNazanin"/>
          <w:lang w:bidi="fa-IR"/>
          <w:color w:val="111111"/>
          <w:sz w:val="28"/>
          <w:szCs w:val="28"/>
          <w:rtl/>
        </w:rPr>
        <w:t xml:space="preserve">مر أصله فی (1: 288) کما مر المنتخب فی (18: 361) بعنوان لوامع الأنوار للمولی علی الزواری صاحب ترجمه الخواص المذکور فی (4: 100) و اللوامع مرتب علی مقدمه فی التوحید و العدل و النبوة و الإمامة و المعاد و بعدها أربعة عشر بابا کل منها فی سیرة أحد المعصومین و کل باب مرتب علی عدة فصول و قوانین و قواعد و أصول فرغ منه فی سنة (955- بر طریق صدق در باب از صراط مستقیم) أوله: [حمد و سپاس بیرون از حیطه حدود واجب الوجودی را روا است که در ذات عالی‏] نسخه منها فی النجف (أمیر المؤمنین 2257) کتبها محمد صالح المقیم برودبار بقلم النستعلیق فی (6- محرم 1030) فی 234 ورق و أخری فی (سنا 180) کتبه محمد رضا بن گته آقا الأشرفی بقلم النستعلیق من ج 1 إلی یوم الخمیس (18- ذی القعدة- 1068) فی 750 ص‏</w:t>
      </w:r>
    </w:p>
    <w:p>
      <w:pPr>
        <w:pStyle w:val="Heading3"/>
      </w:pPr>
      <w:bookmarkStart w:id="2354" w:name="_Toc1915"/>
      <w:r>
        <w:t>7477- منتخب الأحکام‏</w:t>
      </w:r>
      <w:bookmarkEnd w:id="2354"/>
    </w:p>
    <w:p>
      <w:pPr>
        <w:pStyle w:val="BookText"/>
      </w:pPr>
      <w:r>
        <w:rPr>
          <w:rFonts w:ascii="IRNazanin" w:hAnsi="IRNazanin" w:eastAsia="IRNazanin" w:cs="IRNazanin"/>
          <w:lang w:bidi="fa-IR"/>
          <w:color w:val="111111"/>
          <w:sz w:val="28"/>
          <w:szCs w:val="28"/>
          <w:rtl/>
        </w:rPr>
        <w:t xml:space="preserve">فی الطهارة و الصلاة و الصوم، بالأردو من فتوی السید ناصر حسین بن المیر حامد حسین اللکهنوی المعاصر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65" w:name="pg11374_165506"/>
    <w:bookmarkEnd w:id="365"/>
    <w:p>
      <w:pPr>
        <w:pStyle w:val="Heading3"/>
      </w:pPr>
      <w:bookmarkStart w:id="2355" w:name="_Toc1916"/>
      <w:r>
        <w:t>7478- منتخب الأحکام‏</w:t>
      </w:r>
      <w:bookmarkEnd w:id="2355"/>
    </w:p>
    <w:p>
      <w:pPr>
        <w:pStyle w:val="BookText"/>
      </w:pPr>
      <w:r>
        <w:rPr>
          <w:rFonts w:ascii="IRNazanin" w:hAnsi="IRNazanin" w:eastAsia="IRNazanin" w:cs="IRNazanin"/>
          <w:lang w:bidi="fa-IR"/>
          <w:color w:val="111111"/>
          <w:sz w:val="28"/>
          <w:szCs w:val="28"/>
          <w:rtl/>
        </w:rPr>
        <w:t xml:space="preserve">نظم اللمعة الشهیدیة، نظمها المیرزا قوام الدین السیفی القزوینی، قال فیه:</w:t>
      </w:r>
    </w:p>
    <w:p>
      <w:pPr>
        <w:pStyle w:val="BookText"/>
      </w:pPr>
      <w:r>
        <w:rPr>
          <w:rFonts w:ascii="IRNazanin" w:hAnsi="IRNazanin" w:eastAsia="IRNazanin" w:cs="IRNazanin"/>
          <w:lang w:bidi="fa-IR"/>
          <w:color w:val="111111"/>
          <w:sz w:val="28"/>
          <w:szCs w:val="28"/>
          <w:rtl/>
        </w:rPr>
        <w:t xml:space="preserve">فهذه منتخب الأحکام‏</w:t>
      </w:r>
    </w:p>
    <w:p>
      <w:pPr>
        <w:pStyle w:val="BookText"/>
      </w:pPr>
      <w:r>
        <w:rPr>
          <w:rFonts w:ascii="IRNazanin" w:hAnsi="IRNazanin" w:eastAsia="IRNazanin" w:cs="IRNazanin"/>
          <w:lang w:bidi="fa-IR"/>
          <w:color w:val="111111"/>
          <w:sz w:val="28"/>
          <w:szCs w:val="28"/>
          <w:rtl/>
        </w:rPr>
        <w:t xml:space="preserve">أحاط بالحلال و الحرام‏</w:t>
      </w:r>
    </w:p>
    <w:p>
      <w:pPr>
        <w:pStyle w:val="BookText"/>
      </w:pPr>
      <w:r>
        <w:rPr>
          <w:rFonts w:ascii="IRNazanin" w:hAnsi="IRNazanin" w:eastAsia="IRNazanin" w:cs="IRNazanin"/>
          <w:lang w:bidi="fa-IR"/>
          <w:color w:val="111111"/>
          <w:sz w:val="28"/>
          <w:szCs w:val="28"/>
          <w:rtl/>
        </w:rPr>
        <w:t xml:space="preserve">و النسخة فی موقوفة مدرسة السید البروجردی ضمن مجموعة</w:t>
      </w:r>
    </w:p>
    <w:p>
      <w:pPr>
        <w:pStyle w:val="Heading3"/>
      </w:pPr>
      <w:bookmarkStart w:id="2356" w:name="_Toc1917"/>
      <w:r>
        <w:t>7479- منتخب إحیاء العلوم‏</w:t>
      </w:r>
      <w:bookmarkEnd w:id="2356"/>
    </w:p>
    <w:p>
      <w:pPr>
        <w:pStyle w:val="BookText"/>
      </w:pPr>
      <w:r>
        <w:rPr>
          <w:rFonts w:ascii="IRNazanin" w:hAnsi="IRNazanin" w:eastAsia="IRNazanin" w:cs="IRNazanin"/>
          <w:lang w:bidi="fa-IR"/>
          <w:color w:val="111111"/>
          <w:sz w:val="28"/>
          <w:szCs w:val="28"/>
          <w:rtl/>
        </w:rPr>
        <w:t xml:space="preserve">لبعض المتأخرین مختصر غیر مهذب بخط المؤلف عند السید عبد الحسین الحجة بکربلاء</w:t>
      </w:r>
    </w:p>
    <w:p>
      <w:pPr>
        <w:pStyle w:val="Heading3"/>
      </w:pPr>
      <w:bookmarkStart w:id="2357" w:name="_Toc1918"/>
      <w:r>
        <w:t>7480- منتخب إحیاء العلوم‏</w:t>
      </w:r>
      <w:bookmarkEnd w:id="2357"/>
    </w:p>
    <w:p>
      <w:pPr>
        <w:pStyle w:val="BookText"/>
      </w:pPr>
      <w:r>
        <w:rPr>
          <w:rFonts w:ascii="IRNazanin" w:hAnsi="IRNazanin" w:eastAsia="IRNazanin" w:cs="IRNazanin"/>
          <w:lang w:bidi="fa-IR"/>
          <w:color w:val="111111"/>
          <w:sz w:val="28"/>
          <w:szCs w:val="28"/>
          <w:rtl/>
        </w:rPr>
        <w:t xml:space="preserve">للمولی محمد تقی الگلپایگانی المتوفی بالنجف سنة 1292، فی مجموعة بخطه فی کتب الخوانساری و یأتی لباب الأحیاء و مر المحجة البیضاء فی إحیاء الأحیاء</w:t>
      </w:r>
    </w:p>
    <w:p>
      <w:pPr>
        <w:pStyle w:val="Heading3"/>
      </w:pPr>
      <w:bookmarkStart w:id="2358" w:name="_Toc1919"/>
      <w:r>
        <w:t>7481- منتخب الاخبار</w:t>
      </w:r>
      <w:bookmarkEnd w:id="2358"/>
    </w:p>
    <w:p>
      <w:pPr>
        <w:pStyle w:val="BookText"/>
      </w:pPr>
      <w:r>
        <w:rPr>
          <w:rFonts w:ascii="IRNazanin" w:hAnsi="IRNazanin" w:eastAsia="IRNazanin" w:cs="IRNazanin"/>
          <w:lang w:bidi="fa-IR"/>
          <w:color w:val="111111"/>
          <w:sz w:val="28"/>
          <w:szCs w:val="28"/>
          <w:rtl/>
        </w:rPr>
        <w:t xml:space="preserve">لمحمد باقر بن محمد مهدی الحسینی، الگنجوی الأصل التبریزی المسکن، شبه کشکول فیها مطالب متنوعة من التاریخ و العلوم و الحکایات، و الظاهر أنه ألفها بعد سنة 1312 کما یوجد فیه الإشارة إلیها و صرح باسم الکتاب و اسم نفسه فی الدیباجة أوله: [حمد له و بعد این رساله‏ای است مختصر و مجموعه‏ایست محقر که این بنده محمد باقر بن‏] و نسخه خط المؤلف فی (دانشگاه 3885) کتبها بقلم النستعلیق الدقیق فی أوائل القرن الرابع عشر فی 79 ورق‏</w:t>
      </w:r>
    </w:p>
    <w:p>
      <w:pPr>
        <w:pStyle w:val="Heading3"/>
      </w:pPr>
      <w:bookmarkStart w:id="2359" w:name="_Toc1920"/>
      <w:r>
        <w:t>7482- منتخب الاخبار</w:t>
      </w:r>
      <w:bookmarkEnd w:id="2359"/>
    </w:p>
    <w:p>
      <w:pPr>
        <w:pStyle w:val="BookText"/>
      </w:pPr>
      <w:r>
        <w:rPr>
          <w:rFonts w:ascii="IRNazanin" w:hAnsi="IRNazanin" w:eastAsia="IRNazanin" w:cs="IRNazanin"/>
          <w:lang w:bidi="fa-IR"/>
          <w:color w:val="111111"/>
          <w:sz w:val="28"/>
          <w:szCs w:val="28"/>
          <w:rtl/>
        </w:rPr>
        <w:t xml:space="preserve">للشیخ حسن الواعظ الأصفهانی، المتوفی بعد الحاج محمد جعفر الآباده‏ای الذی توفی سنة 1280، و دفن فی تکیة الحاج محمد جعفر فی طرف رجلیه، کما فی تذکره القبور</w:t>
      </w:r>
    </w:p>
    <w:p>
      <w:pPr>
        <w:pStyle w:val="Heading3"/>
      </w:pPr>
      <w:bookmarkStart w:id="2360" w:name="_Toc1921"/>
      <w:r>
        <w:t>7483- منتخب الاخبار</w:t>
      </w:r>
      <w:bookmarkEnd w:id="2360"/>
    </w:p>
    <w:p>
      <w:pPr>
        <w:pStyle w:val="BookText"/>
      </w:pPr>
      <w:r>
        <w:rPr>
          <w:rFonts w:ascii="IRNazanin" w:hAnsi="IRNazanin" w:eastAsia="IRNazanin" w:cs="IRNazanin"/>
          <w:lang w:bidi="fa-IR"/>
          <w:color w:val="111111"/>
          <w:sz w:val="28"/>
          <w:szCs w:val="28"/>
          <w:rtl/>
        </w:rPr>
        <w:t xml:space="preserve">فی غزوات النبی  صلی الله علیه و آله  و وفیات الأئمة الأطهار و اختیار الأیام، للمولی کاظم الرشتی الحائری، المتوفی بها قرب الثلاثمائة بعد الألف موجود عند الشیخ محمد الکوفی القاری الحائری- کما حدثنی به، ثم رأیته عند السید محمد الموسوی الجزائری، أوله: [الحمد لله الذی أکرمنا بسید الأبرار] و اسمه محمد بن کاظم بن علی أکبر الرشتی الحائری و النسخة ناقصة</w:t>
      </w:r>
    </w:p>
    <w:p>
      <w:pPr>
        <w:pStyle w:val="Heading3"/>
      </w:pPr>
      <w:bookmarkStart w:id="2361" w:name="_Toc1922"/>
      <w:r>
        <w:t>7484- منتخب الاخبار المعتبرة عن الأئمة الأطهار البررة</w:t>
      </w:r>
      <w:bookmarkEnd w:id="2361"/>
    </w:p>
    <w:p>
      <w:pPr>
        <w:pStyle w:val="BookText"/>
      </w:pPr>
      <w:r>
        <w:rPr>
          <w:rFonts w:ascii="IRNazanin" w:hAnsi="IRNazanin" w:eastAsia="IRNazanin" w:cs="IRNazanin"/>
          <w:lang w:bidi="fa-IR"/>
          <w:color w:val="111111"/>
          <w:sz w:val="28"/>
          <w:szCs w:val="28"/>
          <w:rtl/>
        </w:rPr>
        <w:t xml:space="preserve">فی‏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66" w:name="pg11374_165507"/>
    <w:bookmarkEnd w:id="366"/>
    <w:p>
      <w:pPr>
        <w:pStyle w:val="BookText"/>
      </w:pPr>
      <w:r>
        <w:rPr>
          <w:rFonts w:ascii="IRNazanin" w:hAnsi="IRNazanin" w:eastAsia="IRNazanin" w:cs="IRNazanin"/>
          <w:lang w:bidi="fa-IR"/>
          <w:color w:val="111111"/>
          <w:sz w:val="28"/>
          <w:szCs w:val="28"/>
          <w:rtl/>
        </w:rPr>
        <w:t xml:space="preserve">السنن و الآداب و الدعوات و یسیر من الواجبات، للشیخ حسین بن الحسن یونس بن محمد الشهیر بظهیر الدین ابن الحسام العینائی العاملی، شیخ شیخنا المحدث الحر العاملی کما فی التکملة، و کأنه الذی عبر عنه الشیخ الحر و قال و کتاب فی الحدیث‏</w:t>
      </w:r>
    </w:p>
    <w:p>
      <w:pPr>
        <w:pStyle w:val="Heading3"/>
      </w:pPr>
      <w:bookmarkStart w:id="2362" w:name="_Toc1923"/>
      <w:r>
        <w:t>7485- منتخب الاخبار من الکتب المعتبرة</w:t>
      </w:r>
      <w:bookmarkEnd w:id="2362"/>
    </w:p>
    <w:p>
      <w:pPr>
        <w:pStyle w:val="BookText"/>
      </w:pPr>
      <w:r>
        <w:rPr>
          <w:rFonts w:ascii="IRNazanin" w:hAnsi="IRNazanin" w:eastAsia="IRNazanin" w:cs="IRNazanin"/>
          <w:lang w:bidi="fa-IR"/>
          <w:color w:val="111111"/>
          <w:sz w:val="28"/>
          <w:szCs w:val="28"/>
          <w:rtl/>
        </w:rPr>
        <w:t xml:space="preserve">الکافی، العیون و الأمالی- للصدوق- و الاحتجاج و غیرها، أوله: [الحمد لله الذی فضلنا علی سائر الأمم و الأدیان‏] توجد فی (سپهسالار) کما فی فهرسها، مستظهرا أنه خط القرن العاشر، فراجع لعله لابن الحسام العیناثی‏</w:t>
      </w:r>
    </w:p>
    <w:p>
      <w:pPr>
        <w:pStyle w:val="Heading3"/>
      </w:pPr>
      <w:bookmarkStart w:id="2363" w:name="_Toc1924"/>
      <w:r>
        <w:t>7486- منتخب اختیارات المولی مظفر الجنابذی‏</w:t>
      </w:r>
      <w:bookmarkEnd w:id="2363"/>
    </w:p>
    <w:p>
      <w:pPr>
        <w:pStyle w:val="BookText"/>
      </w:pPr>
      <w:r>
        <w:rPr>
          <w:rFonts w:ascii="IRNazanin" w:hAnsi="IRNazanin" w:eastAsia="IRNazanin" w:cs="IRNazanin"/>
          <w:lang w:bidi="fa-IR"/>
          <w:color w:val="111111"/>
          <w:sz w:val="28"/>
          <w:szCs w:val="28"/>
          <w:rtl/>
        </w:rPr>
        <w:t xml:space="preserve">للمولی محمد أمین بن الحاج فرج الله التستری، مع منتخب تنبیهاته الآتیة فی خزانة الحاج علی محمد النجف‏آبادی‏</w:t>
      </w:r>
    </w:p>
    <w:p>
      <w:pPr>
        <w:pStyle w:val="Heading3"/>
      </w:pPr>
      <w:bookmarkStart w:id="2364" w:name="_Toc1925"/>
      <w:r>
        <w:t>7487- منتخب الأخلاق‏</w:t>
      </w:r>
      <w:bookmarkEnd w:id="2364"/>
    </w:p>
    <w:p>
      <w:pPr>
        <w:pStyle w:val="BookText"/>
      </w:pPr>
      <w:r>
        <w:rPr>
          <w:rFonts w:ascii="IRNazanin" w:hAnsi="IRNazanin" w:eastAsia="IRNazanin" w:cs="IRNazanin"/>
          <w:lang w:bidi="fa-IR"/>
          <w:color w:val="111111"/>
          <w:sz w:val="28"/>
          <w:szCs w:val="28"/>
          <w:rtl/>
        </w:rPr>
        <w:t xml:space="preserve">فارسی، للسید عبد الله بن محمد رضا الشبر الحسینی الکاظمی، المتوفی سنة اثنین و أربعین و مائتین و ألف 1242 و هو مطبوع ببمبئی فی سنة 1313</w:t>
      </w:r>
    </w:p>
    <w:p>
      <w:pPr>
        <w:pStyle w:val="Heading3"/>
      </w:pPr>
      <w:bookmarkStart w:id="2365" w:name="_Toc1926"/>
      <w:r>
        <w:t>7488- منتخب الأخلاق‏</w:t>
      </w:r>
      <w:bookmarkEnd w:id="2365"/>
    </w:p>
    <w:p>
      <w:pPr>
        <w:pStyle w:val="BookText"/>
      </w:pPr>
      <w:r>
        <w:rPr>
          <w:rFonts w:ascii="IRNazanin" w:hAnsi="IRNazanin" w:eastAsia="IRNazanin" w:cs="IRNazanin"/>
          <w:lang w:bidi="fa-IR"/>
          <w:color w:val="111111"/>
          <w:sz w:val="28"/>
          <w:szCs w:val="28"/>
          <w:rtl/>
        </w:rPr>
        <w:t xml:space="preserve">الفارسی المطبوع، للسید محمد بن جعفر بن السید عبد الله الشبر، المتوفی فی شهر رمضان سنة 1336 و هو مطبوع ببمبئی سنة 1313 مرتب علی مقدمه و أبواب و مقالات و فصول‏</w:t>
      </w:r>
    </w:p>
    <w:p>
      <w:pPr>
        <w:pStyle w:val="Heading3"/>
      </w:pPr>
      <w:bookmarkStart w:id="2366" w:name="_Toc1927"/>
      <w:r>
        <w:t>7489- منتخب أخلاق جلالی‏</w:t>
      </w:r>
      <w:bookmarkEnd w:id="2366"/>
    </w:p>
    <w:p>
      <w:pPr>
        <w:pStyle w:val="BookText"/>
      </w:pPr>
      <w:r>
        <w:rPr>
          <w:rFonts w:ascii="IRNazanin" w:hAnsi="IRNazanin" w:eastAsia="IRNazanin" w:cs="IRNazanin"/>
          <w:lang w:bidi="fa-IR"/>
          <w:color w:val="111111"/>
          <w:sz w:val="28"/>
          <w:szCs w:val="28"/>
          <w:rtl/>
        </w:rPr>
        <w:t xml:space="preserve">مر الأصل فی (18: 359) و هو للدوانی ألفها لأوزون حسن بیگ و لولده السلطان جلیل 882 فی أقسام الحکمة العملیة الثلاثة، و طبع مکررا أما المنتخب یوجد نسخه مذهبة منقحة منه فی (الملک 33/ 492) کتبت فی القرن العاشر علی هامش المجموعة فی 42 ص‏</w:t>
      </w:r>
    </w:p>
    <w:p>
      <w:pPr>
        <w:pStyle w:val="Heading3"/>
      </w:pPr>
      <w:bookmarkStart w:id="2367" w:name="_Toc1928"/>
      <w:r>
        <w:t>7490- منتخب أخلاق سلطانی‏</w:t>
      </w:r>
      <w:bookmarkEnd w:id="2367"/>
    </w:p>
    <w:p>
      <w:pPr>
        <w:pStyle w:val="BookText"/>
      </w:pPr>
      <w:r>
        <w:rPr>
          <w:rFonts w:ascii="IRNazanin" w:hAnsi="IRNazanin" w:eastAsia="IRNazanin" w:cs="IRNazanin"/>
          <w:lang w:bidi="fa-IR"/>
          <w:color w:val="111111"/>
          <w:sz w:val="28"/>
          <w:szCs w:val="28"/>
          <w:rtl/>
        </w:rPr>
        <w:t xml:space="preserve">مر الأصل فی (1: 374) و هو تألیف السید نور الدین علی بن السید نعمة الله الحسینی (1088- 1158) مرتب علی مقدمه و 16 بابا و خاتمة، کتبه باسم الشاه سلطان حسین (1105- 1135) و یظهر من مقدمته أنه ألف أولا کتابا عربیا فی تحقیق الطهارة القلبیة و أهداه إلی‏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67" w:name="pg11374_165508"/>
    <w:bookmarkEnd w:id="367"/>
    <w:p>
      <w:pPr>
        <w:pStyle w:val="BookText"/>
      </w:pPr>
      <w:r>
        <w:rPr>
          <w:rFonts w:ascii="IRNazanin" w:hAnsi="IRNazanin" w:eastAsia="IRNazanin" w:cs="IRNazanin"/>
          <w:lang w:bidi="fa-IR"/>
          <w:color w:val="111111"/>
          <w:sz w:val="28"/>
          <w:szCs w:val="28"/>
          <w:rtl/>
        </w:rPr>
        <w:t xml:space="preserve">حضره السلطنة، فأمر الشاه أن یترجمها إلی الفارسیة، فکتب أخلاق سلطانی هذا امتثالا لأمره نسخه منه فی (سپهسالار، 1283) کتبت بقلم النسخ فی (8- ذی الحجة 1124) فی 140 ورقا، أما المنتخب هذا فیسمی ب الأخلاق السلطانیة المحمدیة مرتب علی عشرین بابا فی الجدول نسخه غیر مؤرخة منه فی (المتحف البریطانی 1844) فی 247 ص‏</w:t>
      </w:r>
    </w:p>
    <w:p>
      <w:pPr>
        <w:pStyle w:val="Heading3"/>
      </w:pPr>
      <w:bookmarkStart w:id="2368" w:name="_Toc1929"/>
      <w:r>
        <w:t>7491- منتخب أخلاق محسنی‏</w:t>
      </w:r>
      <w:bookmarkEnd w:id="2368"/>
    </w:p>
    <w:p>
      <w:pPr>
        <w:pStyle w:val="BookText"/>
      </w:pPr>
      <w:r>
        <w:rPr>
          <w:rFonts w:ascii="IRNazanin" w:hAnsi="IRNazanin" w:eastAsia="IRNazanin" w:cs="IRNazanin"/>
          <w:lang w:bidi="fa-IR"/>
          <w:color w:val="111111"/>
          <w:sz w:val="28"/>
          <w:szCs w:val="28"/>
          <w:rtl/>
        </w:rPr>
        <w:t xml:space="preserve">مر الأصل فی (1: 379) و کانت تألیفها للسلطان بایقرا و باسم ولده مزج المؤلف فیه مباحثا من الأخلاق و سیاسة المدن و تدبیر المنزل أوله: [حضرت پادشاه علی الإطلاق عزت کلمته‏] أما المنتخب هذا فیسمی ب أخلاق المحسنین نسخه منه فی (لاهور، پنجاب پبلک لائبریری ن 70 ی کاش 58، 297 طا) کتبه محمود اللاری بقلم النستعلیق ضمن المجموعة المؤرخة 1081 فی 69 ص و ذکرها منظور أحسن العباسی بعنوان انتخاب أخلاق المحسنین کاشفی‏</w:t>
      </w:r>
    </w:p>
    <w:p>
      <w:pPr>
        <w:pStyle w:val="Heading3"/>
      </w:pPr>
      <w:bookmarkStart w:id="2369" w:name="_Toc1930"/>
      <w:r>
        <w:t>7492- منتخب أخلاق ناصری‏</w:t>
      </w:r>
      <w:bookmarkEnd w:id="2369"/>
    </w:p>
    <w:p>
      <w:pPr>
        <w:pStyle w:val="BookText"/>
      </w:pPr>
      <w:r>
        <w:rPr>
          <w:rFonts w:ascii="IRNazanin" w:hAnsi="IRNazanin" w:eastAsia="IRNazanin" w:cs="IRNazanin"/>
          <w:lang w:bidi="fa-IR"/>
          <w:color w:val="111111"/>
          <w:sz w:val="28"/>
          <w:szCs w:val="28"/>
          <w:rtl/>
        </w:rPr>
        <w:t xml:space="preserve">أصلها للخواجة نصیر الدین الطوسی و المنتخب لجلال الهمائی طبع بطهران 1320 ش فی 185 ص‏</w:t>
      </w:r>
    </w:p>
    <w:p>
      <w:pPr>
        <w:pStyle w:val="Heading3"/>
      </w:pPr>
      <w:bookmarkStart w:id="2370" w:name="_Toc1931"/>
      <w:r>
        <w:t>7493- منتخب أدبیات فارسی‏</w:t>
      </w:r>
      <w:bookmarkEnd w:id="2370"/>
    </w:p>
    <w:p>
      <w:pPr>
        <w:pStyle w:val="BookText"/>
      </w:pPr>
      <w:r>
        <w:rPr>
          <w:rFonts w:ascii="IRNazanin" w:hAnsi="IRNazanin" w:eastAsia="IRNazanin" w:cs="IRNazanin"/>
          <w:lang w:bidi="fa-IR"/>
          <w:color w:val="111111"/>
          <w:sz w:val="28"/>
          <w:szCs w:val="28"/>
          <w:rtl/>
        </w:rPr>
        <w:t xml:space="preserve">لبدیع الزمان فروزانفر بن الشیخ علی البشروئی الخراسانی المولود 1318 مدرس الأدبیات فی مدرسة سپهسالار بطهران، مطبوع و ترجمه فی أدبیات معاصر ص 27 و توفی المؤلف فی 1352 ش‏</w:t>
      </w:r>
    </w:p>
    <w:p>
      <w:pPr>
        <w:pStyle w:val="Heading3"/>
      </w:pPr>
      <w:bookmarkStart w:id="2371" w:name="_Toc1932"/>
      <w:r>
        <w:t>7494- منتخب الأدعیة و الختوم و الآثار</w:t>
      </w:r>
      <w:bookmarkEnd w:id="2371"/>
    </w:p>
    <w:p>
      <w:pPr>
        <w:pStyle w:val="BookText"/>
      </w:pPr>
      <w:r>
        <w:rPr>
          <w:rFonts w:ascii="IRNazanin" w:hAnsi="IRNazanin" w:eastAsia="IRNazanin" w:cs="IRNazanin"/>
          <w:lang w:bidi="fa-IR"/>
          <w:color w:val="111111"/>
          <w:sz w:val="28"/>
          <w:szCs w:val="28"/>
          <w:rtl/>
        </w:rPr>
        <w:t xml:space="preserve">للشیخ محمد باقر بن الشیخ أحمد بن عبد الله بن محمد بن الشیخ حاجی بن رفیع الدین علی التستری، و له ترجمه والده الشیخ أحمد المولود 1247 و المتوفی 1327</w:t>
      </w:r>
    </w:p>
    <w:p>
      <w:pPr>
        <w:pStyle w:val="Heading3"/>
      </w:pPr>
      <w:bookmarkStart w:id="2372" w:name="_Toc1933"/>
      <w:r>
        <w:t>7495- منتخب الأدلة</w:t>
      </w:r>
      <w:bookmarkEnd w:id="2372"/>
    </w:p>
    <w:p>
      <w:pPr>
        <w:pStyle w:val="BookText"/>
      </w:pPr>
      <w:r>
        <w:rPr>
          <w:rFonts w:ascii="IRNazanin" w:hAnsi="IRNazanin" w:eastAsia="IRNazanin" w:cs="IRNazanin"/>
          <w:lang w:bidi="fa-IR"/>
          <w:color w:val="111111"/>
          <w:sz w:val="28"/>
          <w:szCs w:val="28"/>
          <w:rtl/>
        </w:rPr>
        <w:t xml:space="preserve">للحاج میرزا علی بن الحاج میرزا محمد حسین المرعشی الشهرستانی الحائری المعاصر، ذکره فی فهرس تصانیفه‏</w:t>
      </w:r>
    </w:p>
    <w:p>
      <w:pPr>
        <w:pStyle w:val="Heading3"/>
      </w:pPr>
      <w:bookmarkStart w:id="2373" w:name="_Toc1934"/>
      <w:r>
        <w:t>7496- منتخب الإرشاد</w:t>
      </w:r>
      <w:bookmarkEnd w:id="2373"/>
    </w:p>
    <w:p>
      <w:pPr>
        <w:pStyle w:val="BookText"/>
      </w:pPr>
      <w:r>
        <w:rPr>
          <w:rFonts w:ascii="IRNazanin" w:hAnsi="IRNazanin" w:eastAsia="IRNazanin" w:cs="IRNazanin"/>
          <w:lang w:bidi="fa-IR"/>
          <w:color w:val="111111"/>
          <w:sz w:val="28"/>
          <w:szCs w:val="28"/>
          <w:rtl/>
        </w:rPr>
        <w:t xml:space="preserve">أصلها لأبی الفضل السجاوندی، المذکور فی (9: 432) لا یشخص المنتخب، أوله: [اما بعد، بدان که أرشدک الله‏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68" w:name="pg11374_165509"/>
    <w:bookmarkEnd w:id="368"/>
    <w:p>
      <w:pPr>
        <w:pStyle w:val="BookText"/>
      </w:pPr>
      <w:r>
        <w:rPr>
          <w:rFonts w:ascii="IRNazanin" w:hAnsi="IRNazanin" w:eastAsia="IRNazanin" w:cs="IRNazanin"/>
          <w:lang w:bidi="fa-IR"/>
          <w:color w:val="111111"/>
          <w:sz w:val="28"/>
          <w:szCs w:val="28"/>
          <w:rtl/>
        </w:rPr>
        <w:t xml:space="preserve">تعالی‏] و النسخة فی (إلهیات 8/ 551) غیر مؤرخة و هو فی التجوید عنوانه قراءة سورة حمد</w:t>
      </w:r>
    </w:p>
    <w:p>
      <w:pPr>
        <w:pStyle w:val="Heading3"/>
      </w:pPr>
      <w:bookmarkStart w:id="2374" w:name="_Toc1935"/>
      <w:r>
        <w:t>منتخب اسرار قاسمی‏</w:t>
      </w:r>
      <w:bookmarkEnd w:id="2374"/>
    </w:p>
    <w:p>
      <w:pPr>
        <w:pStyle w:val="BookText"/>
      </w:pPr>
      <w:r>
        <w:rPr>
          <w:rFonts w:ascii="IRNazanin" w:hAnsi="IRNazanin" w:eastAsia="IRNazanin" w:cs="IRNazanin"/>
          <w:lang w:bidi="fa-IR"/>
          <w:color w:val="111111"/>
          <w:sz w:val="28"/>
          <w:szCs w:val="28"/>
          <w:rtl/>
        </w:rPr>
        <w:t xml:space="preserve">مر فی (18: 12) بعنوان کشف الأسرار طبع فی برلین و إیران‏</w:t>
      </w:r>
    </w:p>
    <w:p>
      <w:pPr>
        <w:pStyle w:val="Heading3"/>
      </w:pPr>
      <w:bookmarkStart w:id="2375" w:name="_Toc1936"/>
      <w:r>
        <w:t>7497- منتخب إسکندریة</w:t>
      </w:r>
      <w:bookmarkEnd w:id="2375"/>
    </w:p>
    <w:p>
      <w:pPr>
        <w:pStyle w:val="BookText"/>
      </w:pPr>
      <w:r>
        <w:rPr>
          <w:rFonts w:ascii="IRNazanin" w:hAnsi="IRNazanin" w:eastAsia="IRNazanin" w:cs="IRNazanin"/>
          <w:lang w:bidi="fa-IR"/>
          <w:color w:val="111111"/>
          <w:sz w:val="28"/>
          <w:szCs w:val="28"/>
          <w:rtl/>
        </w:rPr>
        <w:t xml:space="preserve">أرسل المیر إسکندر بن عمر شیخ بن الأمیر تیمور الگورکانی، المتوفی 815، مجموعة من الأسئلة الکلامیة الفلسفیة إلی المیر السید شریف الجرجانی المذکور فی (9: 521) بأصفهان، فأجیب بها و تعداد المسائل و الفصول فی النسخ المتعددة مختلفة نسخه منها فی (القاهرة، دار الکتب 37 مجامیع طلعت) کتبت فی سنة 921 و هو فی 20 ورق، و أخری فی (الرضویة 340 حکمت) کتبت بقلم النستعلیق فی سنة 968 فی عشرة فصول:</w:t>
      </w:r>
    </w:p>
    <w:p>
      <w:pPr>
        <w:pStyle w:val="BookText"/>
      </w:pPr>
      <w:r>
        <w:rPr>
          <w:rFonts w:ascii="IRNazanin" w:hAnsi="IRNazanin" w:eastAsia="IRNazanin" w:cs="IRNazanin"/>
          <w:lang w:bidi="fa-IR"/>
          <w:color w:val="111111"/>
          <w:sz w:val="28"/>
          <w:szCs w:val="28"/>
          <w:rtl/>
        </w:rPr>
        <w:t xml:space="preserve">1- الاعتذار لقصور الإدراک 2- حکمة الخلقة 3- الصادر الأول 4- اختلاط النفس و البدن و افتراقهما 5- الثواب و العقاب فی یوم القیمة 6- الملائکة 7- الشیاطین 8- الصراط و المیزان 9- معراج النبی  صلی الله علیه و آله  10 مواعظ الکبراء و المنتخب هذا انتخاب مما کتبه المیر جوابا عن المسألة الثالثة، أی الصادر الأول، أوله:</w:t>
      </w:r>
    </w:p>
    <w:p>
      <w:pPr>
        <w:pStyle w:val="BookText"/>
      </w:pPr>
      <w:r>
        <w:rPr>
          <w:rFonts w:ascii="IRNazanin" w:hAnsi="IRNazanin" w:eastAsia="IRNazanin" w:cs="IRNazanin"/>
          <w:lang w:bidi="fa-IR"/>
          <w:color w:val="111111"/>
          <w:sz w:val="28"/>
          <w:szCs w:val="28"/>
          <w:rtl/>
        </w:rPr>
        <w:t xml:space="preserve">[انتخابی است از رسالة أمیر سید شریف علامة در توجیه میان قول حکما و أهل شرع در بیان آفریده أول و آنکه نام أو چیست طائفه‏ای از بزرگان گفته‏اند] و النسخة فی (إلهیات 4/ 159 د) کتبت بقلم النستعلیق فی سنة 1057 بمکة</w:t>
      </w:r>
    </w:p>
    <w:p>
      <w:pPr>
        <w:pStyle w:val="Heading3"/>
      </w:pPr>
      <w:bookmarkStart w:id="2376" w:name="_Toc1937"/>
      <w:r>
        <w:t>7498- منتخب اشترنامه‏</w:t>
      </w:r>
      <w:bookmarkEnd w:id="2376"/>
    </w:p>
    <w:p>
      <w:pPr>
        <w:pStyle w:val="BookText"/>
      </w:pPr>
      <w:r>
        <w:rPr>
          <w:rFonts w:ascii="IRNazanin" w:hAnsi="IRNazanin" w:eastAsia="IRNazanin" w:cs="IRNazanin"/>
          <w:lang w:bidi="fa-IR"/>
          <w:color w:val="111111"/>
          <w:sz w:val="28"/>
          <w:szCs w:val="28"/>
          <w:rtl/>
        </w:rPr>
        <w:t xml:space="preserve">الأصل لعطار النیسابوری کما مر فی (19: 117) و (13: 26) و توجد نسخه من المنتخب فی (إستانبول، أونیورسیتة 20/ 538) کتبت بقلم النستعلیق الدقیق الجید ضمن المجموعة المؤرخة 826 علی هامش النسخة فی 1298 بیتا</w:t>
      </w:r>
    </w:p>
    <w:p>
      <w:pPr>
        <w:pStyle w:val="Heading3"/>
      </w:pPr>
      <w:bookmarkStart w:id="2377" w:name="_Toc1938"/>
      <w:r>
        <w:t>7499- منتخب الأشعار</w:t>
      </w:r>
      <w:bookmarkEnd w:id="2377"/>
    </w:p>
    <w:p>
      <w:pPr>
        <w:pStyle w:val="BookText"/>
      </w:pPr>
      <w:r>
        <w:rPr>
          <w:rFonts w:ascii="IRNazanin" w:hAnsi="IRNazanin" w:eastAsia="IRNazanin" w:cs="IRNazanin"/>
          <w:lang w:bidi="fa-IR"/>
          <w:color w:val="111111"/>
          <w:sz w:val="28"/>
          <w:szCs w:val="28"/>
          <w:rtl/>
        </w:rPr>
        <w:t xml:space="preserve">للشیخ علی بن علی رضا الخوئی، المتوفی سنة 1350 فیه الفارسی من شعره و العربی و الترکی و أشعار أخر و إلحاقات بعض الشعر و النثر العربی و غیره، کما حکاه الأردوبادی و قال رأیته فی أرومیة بخط المؤلف‏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69" w:name="pg11374_165510"/>
    <w:bookmarkEnd w:id="369"/>
    <w:p>
      <w:pPr>
        <w:pStyle w:val="Heading3"/>
      </w:pPr>
      <w:bookmarkStart w:id="2378" w:name="_Toc1939"/>
      <w:r>
        <w:t>7500- منتخب الأشعار</w:t>
      </w:r>
      <w:bookmarkEnd w:id="2378"/>
    </w:p>
    <w:p>
      <w:pPr>
        <w:pStyle w:val="BookText"/>
      </w:pPr>
      <w:r>
        <w:rPr>
          <w:rFonts w:ascii="IRNazanin" w:hAnsi="IRNazanin" w:eastAsia="IRNazanin" w:cs="IRNazanin"/>
          <w:lang w:bidi="fa-IR"/>
          <w:color w:val="111111"/>
          <w:sz w:val="28"/>
          <w:szCs w:val="28"/>
          <w:rtl/>
        </w:rPr>
        <w:t xml:space="preserve">للشیخ علی أکبر مروج الإسلام الکرمانی المشهدی المعاصر، صاحب نفائس اللباب‏</w:t>
      </w:r>
    </w:p>
    <w:p>
      <w:pPr>
        <w:pStyle w:val="Heading3"/>
      </w:pPr>
      <w:bookmarkStart w:id="2379" w:name="_Toc1940"/>
      <w:r>
        <w:t>7501- منتخب الأشعار</w:t>
      </w:r>
      <w:bookmarkEnd w:id="2379"/>
    </w:p>
    <w:p>
      <w:pPr>
        <w:pStyle w:val="BookText"/>
      </w:pPr>
      <w:r>
        <w:rPr>
          <w:rFonts w:ascii="IRNazanin" w:hAnsi="IRNazanin" w:eastAsia="IRNazanin" w:cs="IRNazanin"/>
          <w:lang w:bidi="fa-IR"/>
          <w:color w:val="111111"/>
          <w:sz w:val="28"/>
          <w:szCs w:val="28"/>
          <w:rtl/>
        </w:rPr>
        <w:t xml:space="preserve">للمولی محمد بن مرتضی الشهیر بنور الدین الأخباری، قال فی کتابه منتخب التصانیف إنه فی ستة آلاف و خمسمائة بیت‏</w:t>
      </w:r>
    </w:p>
    <w:p>
      <w:pPr>
        <w:pStyle w:val="Heading3"/>
      </w:pPr>
      <w:bookmarkStart w:id="2380" w:name="_Toc1941"/>
      <w:r>
        <w:t>7502- منتخب أشعار حسینی خوارزمی‏</w:t>
      </w:r>
      <w:bookmarkEnd w:id="2380"/>
    </w:p>
    <w:p>
      <w:pPr>
        <w:pStyle w:val="BookText"/>
      </w:pPr>
      <w:r>
        <w:rPr>
          <w:rFonts w:ascii="IRNazanin" w:hAnsi="IRNazanin" w:eastAsia="IRNazanin" w:cs="IRNazanin"/>
          <w:lang w:bidi="fa-IR"/>
          <w:color w:val="111111"/>
          <w:sz w:val="28"/>
          <w:szCs w:val="28"/>
          <w:rtl/>
        </w:rPr>
        <w:t xml:space="preserve">توجد نسخه منه فی (القاهرة دار الکتب 172 م أدب فارسی) ضمن مجموعة غیر مؤرخة فی عشرة أوراق و عنوانه کلمات مولانا الشیخ الحسینی الخوارزمی أوله: [طلع العشق أیها العشاق‏] هکذا ذکر نصر الله الطرازی فی (2: 65) من فهرست المخطوطات و لکن المظنون أن هذا الناظم متحد مع الحسین الخوارزمی المذکور دیوانه فی (9: 251)</w:t>
      </w:r>
    </w:p>
    <w:p>
      <w:pPr>
        <w:pStyle w:val="Heading3"/>
      </w:pPr>
      <w:bookmarkStart w:id="2381" w:name="_Toc1942"/>
      <w:r>
        <w:t>7503- منتخب أشعار شعراء</w:t>
      </w:r>
      <w:bookmarkEnd w:id="2381"/>
    </w:p>
    <w:p>
      <w:pPr>
        <w:pStyle w:val="BookText"/>
      </w:pPr>
      <w:r>
        <w:rPr>
          <w:rFonts w:ascii="IRNazanin" w:hAnsi="IRNazanin" w:eastAsia="IRNazanin" w:cs="IRNazanin"/>
          <w:lang w:bidi="fa-IR"/>
          <w:color w:val="111111"/>
          <w:sz w:val="28"/>
          <w:szCs w:val="28"/>
          <w:rtl/>
        </w:rPr>
        <w:t xml:space="preserve">جمعه المیر معصوم علی الموسوی باسم [وزیر نظام سردار کل یارمحمد خان أفشار] و سماه ب جنگ العرفاء و یوجد نسخه مذهبة منه فی (الرضویة 258 أدبیات) کتبها حسین الموسوی بقلم النستعلیق فی محرم 1328 فی 27 ورقة</w:t>
      </w:r>
    </w:p>
    <w:p>
      <w:pPr>
        <w:pStyle w:val="Heading3"/>
      </w:pPr>
      <w:bookmarkStart w:id="2382" w:name="_Toc1943"/>
      <w:r>
        <w:t>7504- منتخب أشعار الصائب‏</w:t>
      </w:r>
      <w:bookmarkEnd w:id="2382"/>
    </w:p>
    <w:p>
      <w:pPr>
        <w:pStyle w:val="BookText"/>
      </w:pPr>
      <w:r>
        <w:rPr>
          <w:rFonts w:ascii="IRNazanin" w:hAnsi="IRNazanin" w:eastAsia="IRNazanin" w:cs="IRNazanin"/>
          <w:lang w:bidi="fa-IR"/>
          <w:color w:val="111111"/>
          <w:sz w:val="28"/>
          <w:szCs w:val="28"/>
          <w:rtl/>
        </w:rPr>
        <w:t xml:space="preserve">لمیرزا حیدر علی الأصفهانی الملقب فی شعره بکمالی، ولد سنة 1288 و طبع‏</w:t>
      </w:r>
    </w:p>
    <w:p>
      <w:pPr>
        <w:pStyle w:val="Heading3"/>
      </w:pPr>
      <w:bookmarkStart w:id="2383" w:name="_Toc1944"/>
      <w:r>
        <w:t>7505- منتخب أشعار صائب‏</w:t>
      </w:r>
      <w:bookmarkEnd w:id="2383"/>
    </w:p>
    <w:p>
      <w:pPr>
        <w:pStyle w:val="BookText"/>
      </w:pPr>
      <w:r>
        <w:rPr>
          <w:rFonts w:ascii="IRNazanin" w:hAnsi="IRNazanin" w:eastAsia="IRNazanin" w:cs="IRNazanin"/>
          <w:lang w:bidi="fa-IR"/>
          <w:color w:val="111111"/>
          <w:sz w:val="28"/>
          <w:szCs w:val="28"/>
          <w:rtl/>
        </w:rPr>
        <w:t xml:space="preserve">لشهید نورائی مطبوع و یوجد مجموعات من شعره فی کمیات مختلفة ذکرت فی بعض الفهارس بعنوان منتخب‏</w:t>
      </w:r>
    </w:p>
    <w:p>
      <w:pPr>
        <w:pStyle w:val="Heading3"/>
      </w:pPr>
      <w:bookmarkStart w:id="2384" w:name="_Toc1945"/>
      <w:r>
        <w:t>منتخب أشعار المثنوی‏</w:t>
      </w:r>
      <w:bookmarkEnd w:id="2384"/>
    </w:p>
    <w:p>
      <w:pPr>
        <w:pStyle w:val="BookText"/>
      </w:pPr>
      <w:r>
        <w:rPr>
          <w:rFonts w:ascii="IRNazanin" w:hAnsi="IRNazanin" w:eastAsia="IRNazanin" w:cs="IRNazanin"/>
          <w:lang w:bidi="fa-IR"/>
          <w:color w:val="111111"/>
          <w:sz w:val="28"/>
          <w:szCs w:val="28"/>
          <w:rtl/>
        </w:rPr>
        <w:t xml:space="preserve">اسمه سراج السالکین للفیض مر</w:t>
      </w:r>
    </w:p>
    <w:p>
      <w:pPr>
        <w:pStyle w:val="Heading3"/>
      </w:pPr>
      <w:bookmarkStart w:id="2385" w:name="_Toc1946"/>
      <w:r>
        <w:t>7506- منتخب أشعار المثنوی‏</w:t>
      </w:r>
      <w:bookmarkEnd w:id="2385"/>
    </w:p>
    <w:p>
      <w:pPr>
        <w:pStyle w:val="BookText"/>
      </w:pPr>
      <w:r>
        <w:rPr>
          <w:rFonts w:ascii="IRNazanin" w:hAnsi="IRNazanin" w:eastAsia="IRNazanin" w:cs="IRNazanin"/>
          <w:lang w:bidi="fa-IR"/>
          <w:color w:val="111111"/>
          <w:sz w:val="28"/>
          <w:szCs w:val="28"/>
          <w:rtl/>
        </w:rPr>
        <w:t xml:space="preserve">فی خمسمائة و ثلاثین بیتا، للمولی صدر الدین محمد الشیرازی المتوفی سنة 1050 و النسخة فی (مکتبة المشکاة) بطهران‏</w:t>
      </w:r>
    </w:p>
    <w:p>
      <w:pPr>
        <w:pStyle w:val="Heading3"/>
      </w:pPr>
      <w:bookmarkStart w:id="2386" w:name="_Toc1947"/>
      <w:r>
        <w:t>7507- منتخب أشعار محبوب القلوب‏</w:t>
      </w:r>
      <w:bookmarkEnd w:id="2386"/>
    </w:p>
    <w:p>
      <w:pPr>
        <w:pStyle w:val="BookText"/>
      </w:pPr>
      <w:r>
        <w:rPr>
          <w:rFonts w:ascii="IRNazanin" w:hAnsi="IRNazanin" w:eastAsia="IRNazanin" w:cs="IRNazanin"/>
          <w:lang w:bidi="fa-IR"/>
          <w:color w:val="111111"/>
          <w:sz w:val="28"/>
          <w:szCs w:val="28"/>
          <w:rtl/>
        </w:rPr>
        <w:t xml:space="preserve">مر الأصل فی (14: 225) بعنوان شمس و قهقهة و هو مجموعة روایات عرفانیة، إحداها شمس وزیر و قهقهة فی الأخلاق و الآداب و سلوک الأعاظم، ألفها میر برخوردار المتخلص به ممتاز (القرن العاشر- الحادی عشر) حین کان یقیم بأصفهان عند حسن قلی خان قورچی‏باشی‏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70" w:name="pg11374_165511"/>
    <w:bookmarkEnd w:id="370"/>
    <w:p>
      <w:pPr>
        <w:pStyle w:val="BookText"/>
      </w:pPr>
      <w:r>
        <w:rPr>
          <w:rFonts w:ascii="IRNazanin" w:hAnsi="IRNazanin" w:eastAsia="IRNazanin" w:cs="IRNazanin"/>
          <w:lang w:bidi="fa-IR"/>
          <w:color w:val="111111"/>
          <w:sz w:val="28"/>
          <w:szCs w:val="28"/>
          <w:rtl/>
        </w:rPr>
        <w:t xml:space="preserve">شاملو و کان عنوان الکتاب أولا رعنا و زیبا کما ذکرناه بهذا العنوان أیضا فی (11: 241) و بعد التصرف فی مطالبها سماه المؤلف ب محفل‏آرا و فی المرة الثالثة ب محبوب القلوب کما مر أیضا فی (20: 141) و أما المنتخب یوجد فی (الرضویة 4/ 944 أدبیات 4872) کتبها مشتری الخراسانی حدود سنة 1294</w:t>
      </w:r>
    </w:p>
    <w:p>
      <w:pPr>
        <w:pStyle w:val="Heading3"/>
      </w:pPr>
      <w:bookmarkStart w:id="2387" w:name="_Toc1948"/>
      <w:r>
        <w:t>7508- منتخب الأصول‏</w:t>
      </w:r>
      <w:bookmarkEnd w:id="2387"/>
    </w:p>
    <w:p>
      <w:pPr>
        <w:pStyle w:val="BookText"/>
      </w:pPr>
      <w:r>
        <w:rPr>
          <w:rFonts w:ascii="IRNazanin" w:hAnsi="IRNazanin" w:eastAsia="IRNazanin" w:cs="IRNazanin"/>
          <w:lang w:bidi="fa-IR"/>
          <w:color w:val="111111"/>
          <w:sz w:val="28"/>
          <w:szCs w:val="28"/>
          <w:rtl/>
        </w:rPr>
        <w:t xml:space="preserve">ترجمه من المتن الإفرنسی، للسید مهدی خان المستوفی بن علی أکبر المستوفی، فرغ منه فی سنة 1304، و رتبه علی ستة أبواب: 1- التاریخ العام 2- الجغرافیا 3- تاریخ الطبیعی 4- الفیزیک 5- الهیئة 6- المعلومات المتنوعة (من: الهندسة، تقسیم الأزمنة، المسکوکات، معرفة المنسوجات، التلغراف، أمراض الحیوانات) کان المترجم من تلامذة دار الفنون القدیم، و بعد الإطراء علی أساتذته، سیما موسیو پروسکی خان السرتیب معلم اللغة الفرانسویة و الجغرافیا یقول عزمت بعد الفراغ عن التحصیل و التعلیم بترجمة کتاب من اللغة الفرانسیة إلی الفارسیة تشتمل علی أنواع العلوم أوله: [حمد موفور حضرت مالک الملکی را سزاست، عز شأنه، که درجات ارتفاع آفتاب‏] نسخه منه فی (طهران، الملیة 210 ف) کتابته 1304 فی 122 ورق‏</w:t>
      </w:r>
    </w:p>
    <w:p>
      <w:pPr>
        <w:pStyle w:val="Heading3"/>
      </w:pPr>
      <w:bookmarkStart w:id="2388" w:name="_Toc1949"/>
      <w:r>
        <w:t>7509- منتخب أصول الکافی‏</w:t>
      </w:r>
      <w:bookmarkEnd w:id="2388"/>
    </w:p>
    <w:p>
      <w:pPr>
        <w:pStyle w:val="BookText"/>
      </w:pPr>
      <w:r>
        <w:rPr>
          <w:rFonts w:ascii="IRNazanin" w:hAnsi="IRNazanin" w:eastAsia="IRNazanin" w:cs="IRNazanin"/>
          <w:lang w:bidi="fa-IR"/>
          <w:color w:val="111111"/>
          <w:sz w:val="28"/>
          <w:szCs w:val="28"/>
          <w:rtl/>
        </w:rPr>
        <w:t xml:space="preserve">لبعض الأصحاب، رأیته فی حواشی أمالی الصدوق فی کتب السید محمد الیزدی فی النجف، و علی ظهره تواریخ بعضها سنة 1000</w:t>
      </w:r>
    </w:p>
    <w:p>
      <w:pPr>
        <w:pStyle w:val="Heading3"/>
      </w:pPr>
      <w:bookmarkStart w:id="2389" w:name="_Toc1950"/>
      <w:r>
        <w:t>7510- منتخب الأعمال‏</w:t>
      </w:r>
      <w:bookmarkEnd w:id="2389"/>
    </w:p>
    <w:p>
      <w:pPr>
        <w:pStyle w:val="BookText"/>
      </w:pPr>
      <w:r>
        <w:rPr>
          <w:rFonts w:ascii="IRNazanin" w:hAnsi="IRNazanin" w:eastAsia="IRNazanin" w:cs="IRNazanin"/>
          <w:lang w:bidi="fa-IR"/>
          <w:color w:val="111111"/>
          <w:sz w:val="28"/>
          <w:szCs w:val="28"/>
          <w:rtl/>
        </w:rPr>
        <w:t xml:space="preserve">فی الکیمیاء، لمؤلف گنج العالم أحال فیه کثیرا إلی هذا الکتاب‏</w:t>
      </w:r>
    </w:p>
    <w:p>
      <w:pPr>
        <w:pStyle w:val="Heading3"/>
      </w:pPr>
      <w:bookmarkStart w:id="2390" w:name="_Toc1951"/>
      <w:r>
        <w:t>7511- منتخب الأعمال‏</w:t>
      </w:r>
      <w:bookmarkEnd w:id="2390"/>
    </w:p>
    <w:p>
      <w:pPr>
        <w:pStyle w:val="BookText"/>
      </w:pPr>
      <w:r>
        <w:rPr>
          <w:rFonts w:ascii="IRNazanin" w:hAnsi="IRNazanin" w:eastAsia="IRNazanin" w:cs="IRNazanin"/>
          <w:lang w:bidi="fa-IR"/>
          <w:color w:val="111111"/>
          <w:sz w:val="28"/>
          <w:szCs w:val="28"/>
          <w:rtl/>
        </w:rPr>
        <w:t xml:space="preserve">فارسی فی الأدعیة، للحاج سید محمد علی بن محمد الشاه عبد العظیمی النجفی المدفن مطبوع فی سنة 1333</w:t>
      </w:r>
    </w:p>
    <w:p>
      <w:pPr>
        <w:pStyle w:val="Heading3"/>
      </w:pPr>
      <w:bookmarkStart w:id="2391" w:name="_Toc1952"/>
      <w:r>
        <w:t>7512- منتخب الأعمال‏</w:t>
      </w:r>
      <w:bookmarkEnd w:id="2391"/>
    </w:p>
    <w:p>
      <w:pPr>
        <w:pStyle w:val="BookText"/>
      </w:pPr>
      <w:r>
        <w:rPr>
          <w:rFonts w:ascii="IRNazanin" w:hAnsi="IRNazanin" w:eastAsia="IRNazanin" w:cs="IRNazanin"/>
          <w:lang w:bidi="fa-IR"/>
          <w:color w:val="111111"/>
          <w:sz w:val="28"/>
          <w:szCs w:val="28"/>
          <w:rtl/>
        </w:rPr>
        <w:t xml:space="preserve">فی موقوفات مدرسة الصدر فی النجف راجعه‏</w:t>
      </w:r>
    </w:p>
    <w:p>
      <w:pPr>
        <w:pStyle w:val="Heading3"/>
      </w:pPr>
      <w:bookmarkStart w:id="2392" w:name="_Toc1953"/>
      <w:r>
        <w:t>7513- منتخب الأعمال‏</w:t>
      </w:r>
      <w:bookmarkEnd w:id="2392"/>
    </w:p>
    <w:p>
      <w:pPr>
        <w:pStyle w:val="BookText"/>
      </w:pPr>
      <w:r>
        <w:rPr>
          <w:rFonts w:ascii="IRNazanin" w:hAnsi="IRNazanin" w:eastAsia="IRNazanin" w:cs="IRNazanin"/>
          <w:lang w:bidi="fa-IR"/>
          <w:color w:val="111111"/>
          <w:sz w:val="28"/>
          <w:szCs w:val="28"/>
          <w:rtl/>
        </w:rPr>
        <w:t xml:space="preserve">للمولی محمد مقیم بن عبد الهادی، فرغ من تألیفه فی جمیدی الثانیة من سنة 1173، و هو فارسی مرتب علی مقدمه و اثنی عشر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71" w:name="pg11374_165512"/>
    <w:bookmarkEnd w:id="371"/>
    <w:p>
      <w:pPr>
        <w:pStyle w:val="BookText"/>
      </w:pPr>
      <w:r>
        <w:rPr>
          <w:rFonts w:ascii="IRNazanin" w:hAnsi="IRNazanin" w:eastAsia="IRNazanin" w:cs="IRNazanin"/>
          <w:lang w:bidi="fa-IR"/>
          <w:color w:val="111111"/>
          <w:sz w:val="28"/>
          <w:szCs w:val="28"/>
          <w:rtl/>
        </w:rPr>
        <w:t xml:space="preserve">بابا و خاتمة، فیه أصول الدین و فروعه و تواریخ المعصومین و بعض أعمال النیروز و النیسان و أحکام الصید و الذبائح و أحکام الأموات، و قد ألفه بالتماس التفات علی خان، أخذه و جمعه من الکتب المعتبرة، رأیته عند الشیخ مهدی الکتبی الترک بکربلاء، بخط علی رضا بن صادق کتابته 1253</w:t>
      </w:r>
    </w:p>
    <w:p>
      <w:pPr>
        <w:pStyle w:val="Heading3"/>
      </w:pPr>
      <w:bookmarkStart w:id="2393" w:name="_Toc1954"/>
      <w:r>
        <w:t>7514- منتخب الأعمال‏</w:t>
      </w:r>
      <w:bookmarkEnd w:id="2393"/>
    </w:p>
    <w:p>
      <w:pPr>
        <w:pStyle w:val="BookText"/>
      </w:pPr>
      <w:r>
        <w:rPr>
          <w:rFonts w:ascii="IRNazanin" w:hAnsi="IRNazanin" w:eastAsia="IRNazanin" w:cs="IRNazanin"/>
          <w:lang w:bidi="fa-IR"/>
          <w:color w:val="111111"/>
          <w:sz w:val="28"/>
          <w:szCs w:val="28"/>
          <w:rtl/>
        </w:rPr>
        <w:t xml:space="preserve">فارسی فی أدعیة شهر رمضان، للحاج سید مهدی الیزدی الحائری، طبع سنة 1294</w:t>
      </w:r>
    </w:p>
    <w:p>
      <w:pPr>
        <w:pStyle w:val="Heading3"/>
      </w:pPr>
      <w:bookmarkStart w:id="2394" w:name="_Toc1955"/>
      <w:r>
        <w:t>7515- منتخب الأقوال فی إجمال أحوال الرجال‏</w:t>
      </w:r>
      <w:bookmarkEnd w:id="2394"/>
    </w:p>
    <w:p>
      <w:pPr>
        <w:pStyle w:val="BookText"/>
      </w:pPr>
      <w:r>
        <w:rPr>
          <w:rFonts w:ascii="IRNazanin" w:hAnsi="IRNazanin" w:eastAsia="IRNazanin" w:cs="IRNazanin"/>
          <w:lang w:bidi="fa-IR"/>
          <w:color w:val="111111"/>
          <w:sz w:val="28"/>
          <w:szCs w:val="28"/>
          <w:rtl/>
        </w:rPr>
        <w:t xml:space="preserve">للشیخ علی ابن الشریعتمدار الحاج مولی محمد جعفر الأسترآبادی الطهرانی، المتوفی سنة 1315 ذکره فی کتابه غایة الآمال‏</w:t>
      </w:r>
    </w:p>
    <w:p>
      <w:pPr>
        <w:pStyle w:val="Heading3"/>
      </w:pPr>
      <w:bookmarkStart w:id="2395" w:name="_Toc1956"/>
      <w:r>
        <w:t>منتخب أمان الأخطار</w:t>
      </w:r>
      <w:bookmarkEnd w:id="2395"/>
    </w:p>
    <w:p>
      <w:pPr>
        <w:pStyle w:val="BookText"/>
      </w:pPr>
      <w:r>
        <w:rPr>
          <w:rFonts w:ascii="IRNazanin" w:hAnsi="IRNazanin" w:eastAsia="IRNazanin" w:cs="IRNazanin"/>
          <w:lang w:bidi="fa-IR"/>
          <w:color w:val="111111"/>
          <w:sz w:val="28"/>
          <w:szCs w:val="28"/>
          <w:rtl/>
        </w:rPr>
        <w:t xml:space="preserve">مر بعنوان مراد المسافر 20: 296</w:t>
      </w:r>
    </w:p>
    <w:p>
      <w:pPr>
        <w:pStyle w:val="Heading3"/>
      </w:pPr>
      <w:bookmarkStart w:id="2396" w:name="_Toc1957"/>
      <w:r>
        <w:t>7516- منتخب أمل الآمل‏</w:t>
      </w:r>
      <w:bookmarkEnd w:id="2396"/>
    </w:p>
    <w:p>
      <w:pPr>
        <w:pStyle w:val="BookText"/>
      </w:pPr>
      <w:r>
        <w:rPr>
          <w:rFonts w:ascii="IRNazanin" w:hAnsi="IRNazanin" w:eastAsia="IRNazanin" w:cs="IRNazanin"/>
          <w:lang w:bidi="fa-IR"/>
          <w:color w:val="111111"/>
          <w:sz w:val="28"/>
          <w:szCs w:val="28"/>
          <w:rtl/>
        </w:rPr>
        <w:t xml:space="preserve">للمیرزا محمد إبراهیم النیریزی الشیرازی انتخب من الکتاب أولا فی مشهد خراسان سنة 1299 و سماه علی ظهره منتخب ثم بعد ذلک أکمل تمام ما أسقطه فی انتخابه و أدرج الجمیع فی محلها من هوامش النسخة، و هی من کتب (المشکاة) المهداة إلی (دانشگاه) کما ذکره ابنی فی فهرسها (2: 507)</w:t>
      </w:r>
    </w:p>
    <w:p>
      <w:pPr>
        <w:pStyle w:val="Heading3"/>
      </w:pPr>
      <w:bookmarkStart w:id="2397" w:name="_Toc1958"/>
      <w:r>
        <w:t>7517- منتخب أنساب السمعانی‏</w:t>
      </w:r>
      <w:bookmarkEnd w:id="2397"/>
    </w:p>
    <w:p>
      <w:pPr>
        <w:pStyle w:val="BookText"/>
      </w:pPr>
      <w:r>
        <w:rPr>
          <w:rFonts w:ascii="IRNazanin" w:hAnsi="IRNazanin" w:eastAsia="IRNazanin" w:cs="IRNazanin"/>
          <w:lang w:bidi="fa-IR"/>
          <w:color w:val="111111"/>
          <w:sz w:val="28"/>
          <w:szCs w:val="28"/>
          <w:rtl/>
        </w:rPr>
        <w:t xml:space="preserve">للمیرزا محمد بن عنایت أحمد خان الکشمیری الدهلوی المتوفی سنة 1235 قال فی نجوم السماء: انتخب منه الأنساب المشهورة بإسقاط تراجم الحفاظ و المحدثین‏</w:t>
      </w:r>
    </w:p>
    <w:p>
      <w:pPr>
        <w:pStyle w:val="Heading3"/>
      </w:pPr>
      <w:bookmarkStart w:id="2398" w:name="_Toc1959"/>
      <w:r>
        <w:t>منتخب الإنصاف‏</w:t>
      </w:r>
      <w:bookmarkEnd w:id="2398"/>
    </w:p>
    <w:p>
      <w:pPr>
        <w:pStyle w:val="BookText"/>
      </w:pPr>
      <w:r>
        <w:rPr>
          <w:rFonts w:ascii="IRNazanin" w:hAnsi="IRNazanin" w:eastAsia="IRNazanin" w:cs="IRNazanin"/>
          <w:lang w:bidi="fa-IR"/>
          <w:color w:val="111111"/>
          <w:sz w:val="28"/>
          <w:szCs w:val="28"/>
          <w:rtl/>
        </w:rPr>
        <w:t xml:space="preserve">مر الأصل فی (2: 398) و هو للفیض الکاشانی المذکور فی (9: 853) ذکر فیه سیرته العلمیة و دافع عن آثاره الحکمیة و العرفانیة و أما المنتخب فیأتی بعنوان اسمه هدیة الأشراف‏</w:t>
      </w:r>
    </w:p>
    <w:p>
      <w:pPr>
        <w:pStyle w:val="Heading3"/>
      </w:pPr>
      <w:bookmarkStart w:id="2399" w:name="_Toc1960"/>
      <w:r>
        <w:t>7518- منتخب الأنوار فی تاریخ الأئمة الأطهار</w:t>
      </w:r>
      <w:bookmarkEnd w:id="2399"/>
    </w:p>
    <w:p>
      <w:pPr>
        <w:pStyle w:val="BookText"/>
      </w:pPr>
      <w:r>
        <w:rPr>
          <w:rFonts w:ascii="IRNazanin" w:hAnsi="IRNazanin" w:eastAsia="IRNazanin" w:cs="IRNazanin"/>
          <w:lang w:bidi="fa-IR"/>
          <w:color w:val="111111"/>
          <w:sz w:val="28"/>
          <w:szCs w:val="28"/>
          <w:rtl/>
        </w:rPr>
        <w:t xml:space="preserve">الذی هو للشیخ أبی علی محمد بن همام الإسکافی المتوفی سنة 336، قال المجلسی الثانی عند ذکره لکتاب التمحیص فی أول البحار أن المنتخب عندنا” المجلس الثانی” و ینقل الزنوزی، فی جواهر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72" w:name="pg11374_165513"/>
    <w:bookmarkEnd w:id="372"/>
    <w:p>
      <w:pPr>
        <w:pStyle w:val="BookText"/>
      </w:pPr>
      <w:r>
        <w:rPr>
          <w:rFonts w:ascii="IRNazanin" w:hAnsi="IRNazanin" w:eastAsia="IRNazanin" w:cs="IRNazanin"/>
          <w:lang w:bidi="fa-IR"/>
          <w:color w:val="111111"/>
          <w:sz w:val="28"/>
          <w:szCs w:val="28"/>
          <w:rtl/>
        </w:rPr>
        <w:t xml:space="preserve">الاخبار عن منتخب الأنوار</w:t>
      </w:r>
    </w:p>
    <w:p>
      <w:pPr>
        <w:pStyle w:val="Heading3"/>
      </w:pPr>
      <w:bookmarkStart w:id="2400" w:name="_Toc1961"/>
      <w:r>
        <w:t>منتخب أنوار سهیلی‏</w:t>
      </w:r>
      <w:bookmarkEnd w:id="2400"/>
    </w:p>
    <w:p>
      <w:pPr>
        <w:pStyle w:val="BookText"/>
      </w:pPr>
      <w:r>
        <w:rPr>
          <w:rFonts w:ascii="IRNazanin" w:hAnsi="IRNazanin" w:eastAsia="IRNazanin" w:cs="IRNazanin"/>
          <w:lang w:bidi="fa-IR"/>
          <w:color w:val="111111"/>
          <w:sz w:val="28"/>
          <w:szCs w:val="28"/>
          <w:rtl/>
        </w:rPr>
        <w:t xml:space="preserve">یأتی بعنوان نور الأنوار</w:t>
      </w:r>
    </w:p>
    <w:p>
      <w:pPr>
        <w:pStyle w:val="Heading3"/>
      </w:pPr>
      <w:bookmarkStart w:id="2401" w:name="_Toc1962"/>
      <w:r>
        <w:t>منتخب الأنوار المضیئة</w:t>
      </w:r>
      <w:bookmarkEnd w:id="2401"/>
    </w:p>
    <w:p>
      <w:pPr>
        <w:pStyle w:val="BookText"/>
      </w:pPr>
      <w:r>
        <w:rPr>
          <w:rFonts w:ascii="IRNazanin" w:hAnsi="IRNazanin" w:eastAsia="IRNazanin" w:cs="IRNazanin"/>
          <w:lang w:bidi="fa-IR"/>
          <w:color w:val="111111"/>
          <w:sz w:val="28"/>
          <w:szCs w:val="28"/>
          <w:rtl/>
        </w:rPr>
        <w:t xml:space="preserve">فی أحوال المهدی علیه السلام  مر بعنوان کتاب الغیبة</w:t>
      </w:r>
    </w:p>
    <w:p>
      <w:pPr>
        <w:pStyle w:val="Heading3"/>
      </w:pPr>
      <w:bookmarkStart w:id="2402" w:name="_Toc1963"/>
      <w:r>
        <w:t>7519- منتخب أنوار الملکوت فی شرح الیاقوت‏</w:t>
      </w:r>
      <w:bookmarkEnd w:id="2402"/>
    </w:p>
    <w:p>
      <w:pPr>
        <w:pStyle w:val="BookText"/>
      </w:pPr>
      <w:r>
        <w:rPr>
          <w:rFonts w:ascii="IRNazanin" w:hAnsi="IRNazanin" w:eastAsia="IRNazanin" w:cs="IRNazanin"/>
          <w:lang w:bidi="fa-IR"/>
          <w:color w:val="111111"/>
          <w:sz w:val="28"/>
          <w:szCs w:val="28"/>
          <w:rtl/>
        </w:rPr>
        <w:t xml:space="preserve">لبعض الأفاضل من الشیعة، عده بعض تلامیذ المجلسی الثانی مما ینبغی أن یدرج فی البحار، کما ذکره فی آخر البحار.</w:t>
      </w:r>
    </w:p>
    <w:p>
      <w:pPr>
        <w:pStyle w:val="Heading3"/>
      </w:pPr>
      <w:bookmarkStart w:id="2403" w:name="_Toc1964"/>
      <w:r>
        <w:t>7520- منتخب أنیس العشاق‏</w:t>
      </w:r>
      <w:bookmarkEnd w:id="2403"/>
    </w:p>
    <w:p>
      <w:pPr>
        <w:pStyle w:val="BookText"/>
      </w:pPr>
      <w:r>
        <w:rPr>
          <w:rFonts w:ascii="IRNazanin" w:hAnsi="IRNazanin" w:eastAsia="IRNazanin" w:cs="IRNazanin"/>
          <w:lang w:bidi="fa-IR"/>
          <w:color w:val="111111"/>
          <w:sz w:val="28"/>
          <w:szCs w:val="28"/>
          <w:rtl/>
        </w:rPr>
        <w:t xml:space="preserve">أصله لشرف الدین رامی حسن بن محمد، المتوفی 795. ألفه باسم الشیخ أبو الفتح أویس بهادر خان الجلائری (757 776)، فی عشرین بابا فی توصیف أعضاء المحبوب بنظم و نثر. أوله: [حمد و ثنا خالقی را علت کلمته که در مبدأ خلقت وجود خاکیان را]. طبع. و طبع ترجمته باللغة الفرانسیة لکلمان هوارت. أما المنتخب لمحمد کریم بن مهدی خان التبریزی، فی</w:t>
      </w:r>
    </w:p>
    <w:p>
      <w:pPr>
        <w:pStyle w:val="BookText"/>
      </w:pPr>
      <w:r>
        <w:rPr>
          <w:rFonts w:ascii="IRNazanin" w:hAnsi="IRNazanin" w:eastAsia="IRNazanin" w:cs="IRNazanin"/>
          <w:lang w:bidi="fa-IR"/>
          <w:color w:val="111111"/>
          <w:sz w:val="28"/>
          <w:szCs w:val="28"/>
          <w:rtl/>
        </w:rPr>
        <w:t xml:space="preserve">تسعة عشر بابا و خاتمة. أوله: [حمد له ... اما بعد، چنین گوید أقل عباد محمد کریم بن مهدی خان تبریزی ... باب أول در صفت موی، و آن سه نوع است: معقد و مجعد و مسلسل‏] یوجد بطهران (الملک 2/ 6149) ضمن مجموعة (ص 41- 47).</w:t>
      </w:r>
    </w:p>
    <w:p>
      <w:pPr>
        <w:pStyle w:val="Heading3"/>
      </w:pPr>
      <w:bookmarkStart w:id="2404" w:name="_Toc1965"/>
      <w:r>
        <w:t>7521- منتخب الأوراد</w:t>
      </w:r>
      <w:bookmarkEnd w:id="2404"/>
    </w:p>
    <w:p>
      <w:pPr>
        <w:pStyle w:val="BookText"/>
      </w:pPr>
      <w:r>
        <w:rPr>
          <w:rFonts w:ascii="IRNazanin" w:hAnsi="IRNazanin" w:eastAsia="IRNazanin" w:cs="IRNazanin"/>
          <w:lang w:bidi="fa-IR"/>
          <w:color w:val="111111"/>
          <w:sz w:val="28"/>
          <w:szCs w:val="28"/>
          <w:rtl/>
        </w:rPr>
        <w:t xml:space="preserve">فی الأدعیة التی یتکرر فی الیوم و اللیلة و الأسبوع و السنة، للمحقق المحدث المولی محمد المدعو بمحسن بن الشاه مرتضی الکاشانی المتوفی سنة 1091. فرغ منه سنة سبع و ستین و ألف 1067 و هو فی خمسمائة بیت، کما فی فهرس کتبه، و فی بعض النسخ خمسمائة و خمسة آلاف بیت و هو الأصح ظاهرا.</w:t>
      </w:r>
    </w:p>
    <w:p>
      <w:pPr>
        <w:pStyle w:val="Heading3"/>
      </w:pPr>
      <w:bookmarkStart w:id="2405" w:name="_Toc1966"/>
      <w:r>
        <w:t>7522- منتخب رسالة أیها الولد</w:t>
      </w:r>
      <w:bookmarkEnd w:id="2405"/>
    </w:p>
    <w:p>
      <w:pPr>
        <w:pStyle w:val="BookText"/>
      </w:pPr>
      <w:r>
        <w:rPr>
          <w:rFonts w:ascii="IRNazanin" w:hAnsi="IRNazanin" w:eastAsia="IRNazanin" w:cs="IRNazanin"/>
          <w:lang w:bidi="fa-IR"/>
          <w:color w:val="111111"/>
          <w:sz w:val="28"/>
          <w:szCs w:val="28"/>
          <w:rtl/>
        </w:rPr>
        <w:t xml:space="preserve">تألیف الغزالی بالفارسیة. أوله:</w:t>
      </w:r>
    </w:p>
    <w:p>
      <w:pPr>
        <w:pStyle w:val="BookText"/>
      </w:pPr>
      <w:r>
        <w:rPr>
          <w:rFonts w:ascii="IRNazanin" w:hAnsi="IRNazanin" w:eastAsia="IRNazanin" w:cs="IRNazanin"/>
          <w:lang w:bidi="fa-IR"/>
          <w:color w:val="111111"/>
          <w:sz w:val="28"/>
          <w:szCs w:val="28"/>
          <w:rtl/>
        </w:rPr>
        <w:t xml:space="preserve">[حمد بی‏نهایت و مدح بی‏غایت ...]. فی مائتی و خمسین بیتا ضمن مجموعة کتابتها سنة 1284 فی مکتبة (المشکاة).</w:t>
      </w:r>
    </w:p>
    <w:p>
      <w:pPr>
        <w:pStyle w:val="Heading3"/>
      </w:pPr>
      <w:bookmarkStart w:id="2406" w:name="_Toc1967"/>
      <w:r>
        <w:t>7523- منتخب بحار الأنوار الجامع لما ورد من الاخبار الخاصة بآثار الأخیار</w:t>
      </w:r>
      <w:bookmarkEnd w:id="2406"/>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73" w:name="pg11374_165514"/>
    <w:bookmarkEnd w:id="373"/>
    <w:p>
      <w:pPr>
        <w:pStyle w:val="BookText"/>
      </w:pPr>
      <w:r>
        <w:rPr>
          <w:rFonts w:ascii="IRNazanin" w:hAnsi="IRNazanin" w:eastAsia="IRNazanin" w:cs="IRNazanin"/>
          <w:lang w:bidi="fa-IR"/>
          <w:color w:val="111111"/>
          <w:sz w:val="28"/>
          <w:szCs w:val="28"/>
          <w:rtl/>
        </w:rPr>
        <w:t xml:space="preserve">للمولی محمد هادی بن مرتضی بن محمد مؤمن بن مرتضی الکاشانی، أخو نور الدین بن محمد بن مرتضی، مؤلف درر البحار، انتخبه فی حیاة المجلسی الثانی، أسقط عن البحار المکررات و الأسانید و کثیرا من البیانات، و رتبه علی مقدمه ذات فصلین: أحدهما فی أسماء الکتب و الثانی فی اعتبارها، کما فی البحار ثم اثنی عشر کتابا: 1- فی ما یتعلق بالمبدإ و المعاد 2- قصص الأنبیاء 3- أحوال خاتمهم 4- فی مجمل الإمامة (؟) 5- فی النقض بعد النبی  صلی الله علیه و آله  6- فضائل علی علیه السلام  7- فضائل الصدیقة إلی الباقر 8- فضائل سائر الأئمة 9- الإیمان و الکفر 10- العبادات 11- الروضة 12- الإجازات. یوجد فی مدرسة سپهسالار مجلده الأول فی المبدأ و المعاد و ما یتعلق بهما، و مجلده الثانی فی قصص الأنبیاء، و مجلد ناقص فی الصلاة و الجمیع یقرب من خمسمائة ورقة کما فی فهرسها.</w:t>
      </w:r>
    </w:p>
    <w:p>
      <w:pPr>
        <w:pStyle w:val="Heading3"/>
      </w:pPr>
      <w:bookmarkStart w:id="2407" w:name="_Toc1968"/>
      <w:r>
        <w:t>7524- منتخب البخاری‏</w:t>
      </w:r>
      <w:bookmarkEnd w:id="2407"/>
    </w:p>
    <w:p>
      <w:pPr>
        <w:pStyle w:val="BookText"/>
      </w:pPr>
      <w:r>
        <w:rPr>
          <w:rFonts w:ascii="IRNazanin" w:hAnsi="IRNazanin" w:eastAsia="IRNazanin" w:cs="IRNazanin"/>
          <w:lang w:bidi="fa-IR"/>
          <w:color w:val="111111"/>
          <w:sz w:val="28"/>
          <w:szCs w:val="28"/>
          <w:rtl/>
        </w:rPr>
        <w:t xml:space="preserve">أخرج منه أخبارا موافقا لبعض ما یقوله الإمامیة، للسید محمد علی بن الحاج میرزا محمد الحسینی الشاه عبد العظیمی المعاصر، مؤلف منتخب الأعمال، موجود فی الخزانة الوقفیة للحاج مولی علی محمد النجف‏آبادی فی النجف. أوله: [الحمد لله رب ...]. و ذکر اسمه و اسم الکتاب.</w:t>
      </w:r>
    </w:p>
    <w:p>
      <w:pPr>
        <w:pStyle w:val="Heading3"/>
      </w:pPr>
      <w:bookmarkStart w:id="2408" w:name="_Toc1969"/>
      <w:r>
        <w:t>منتخب البخاری‏</w:t>
      </w:r>
      <w:bookmarkEnd w:id="2408"/>
    </w:p>
    <w:p>
      <w:pPr>
        <w:pStyle w:val="BookText"/>
      </w:pPr>
      <w:r>
        <w:rPr>
          <w:rFonts w:ascii="IRNazanin" w:hAnsi="IRNazanin" w:eastAsia="IRNazanin" w:cs="IRNazanin"/>
          <w:lang w:bidi="fa-IR"/>
          <w:color w:val="111111"/>
          <w:sz w:val="28"/>
          <w:szCs w:val="28"/>
          <w:rtl/>
        </w:rPr>
        <w:t xml:space="preserve">یأتی بعنوان منتخب صحیح البخاری.</w:t>
      </w:r>
    </w:p>
    <w:p>
      <w:pPr>
        <w:pStyle w:val="Heading3"/>
      </w:pPr>
      <w:bookmarkStart w:id="2409" w:name="_Toc1970"/>
      <w:r>
        <w:t>7525- منتخب البدائع‏</w:t>
      </w:r>
      <w:bookmarkEnd w:id="2409"/>
    </w:p>
    <w:p>
      <w:pPr>
        <w:pStyle w:val="BookText"/>
      </w:pPr>
      <w:r>
        <w:rPr>
          <w:rFonts w:ascii="IRNazanin" w:hAnsi="IRNazanin" w:eastAsia="IRNazanin" w:cs="IRNazanin"/>
          <w:lang w:bidi="fa-IR"/>
          <w:color w:val="111111"/>
          <w:sz w:val="28"/>
          <w:szCs w:val="28"/>
          <w:rtl/>
        </w:rPr>
        <w:t xml:space="preserve">لمحمد عالم بن حافظ جان محمد، إمام الجماعة و الخطیب فی إحدی مساجد الدهلی بهند، تاریخ مختصر عام فارسی، ألفه فی 1115 یوجد فی (پاریس، الملیة) کتابته بتاریخ المذکور، کما فی الفهارس.</w:t>
      </w:r>
    </w:p>
    <w:p>
      <w:pPr>
        <w:pStyle w:val="Heading3"/>
      </w:pPr>
      <w:bookmarkStart w:id="2410" w:name="_Toc1971"/>
      <w:r>
        <w:t>7526- منتخب بدائع الصنائع‏</w:t>
      </w:r>
      <w:bookmarkEnd w:id="2410"/>
    </w:p>
    <w:p>
      <w:pPr>
        <w:pStyle w:val="BookText"/>
      </w:pPr>
      <w:r>
        <w:rPr>
          <w:rFonts w:ascii="IRNazanin" w:hAnsi="IRNazanin" w:eastAsia="IRNazanin" w:cs="IRNazanin"/>
          <w:lang w:bidi="fa-IR"/>
          <w:color w:val="111111"/>
          <w:sz w:val="28"/>
          <w:szCs w:val="28"/>
          <w:rtl/>
        </w:rPr>
        <w:t xml:space="preserve">الأصل لعطائی النیسابوری عطاء الله المشهدی المذکور فی (10: 727) و المتوفی بطوس. ألفها باسم الأمیر علی شیر النوائی فی (10 ج 2/ 899) مع مقدمه فی العروض و بعدها ثلاث صناعات: 1- المحسنات اللفظیة 2- المحسنات المعنویة 3- المحسنات اللفظیة و المعنویة، و لها خاتمة فی عیوب الشعر و یظهر الرجاء فی أوله و آخره أن ینقل تکمیل الصناعة المذکور فی (4: 419) إلی البیاض. أوله: [صنائع مدائح بی‏قیاس و بدائع لوائح شکر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74" w:name="pg11374_165515"/>
    <w:bookmarkEnd w:id="374"/>
    <w:p>
      <w:pPr>
        <w:pStyle w:val="BookText"/>
      </w:pPr>
      <w:r>
        <w:rPr>
          <w:rFonts w:ascii="IRNazanin" w:hAnsi="IRNazanin" w:eastAsia="IRNazanin" w:cs="IRNazanin"/>
          <w:lang w:bidi="fa-IR"/>
          <w:color w:val="111111"/>
          <w:sz w:val="28"/>
          <w:szCs w:val="28"/>
          <w:rtl/>
        </w:rPr>
        <w:t xml:space="preserve">و سپاس آن صانع ...]. نسخه منها فی (لنینگراد</w:t>
      </w:r>
      <w:r>
        <w:rPr>
          <w:rFonts w:ascii="Times New Roman" w:hAnsi="Times New Roman" w:eastAsia="Times New Roman" w:cs="Times New Roman"/>
          <w:lang w:val="en-US" w:bidi="en-US"/>
          <w:color w:val="111111"/>
          <w:sz w:val="28"/>
          <w:szCs w:val="28"/>
          <w:rtl/>
        </w:rPr>
        <w:t xml:space="preserve">CCCXIX ) </w:t>
      </w:r>
      <w:r>
        <w:rPr>
          <w:rFonts w:ascii="IRNazanin" w:hAnsi="IRNazanin" w:eastAsia="IRNazanin" w:cs="IRNazanin"/>
          <w:lang w:bidi="fa-IR"/>
          <w:color w:val="111111"/>
          <w:sz w:val="28"/>
          <w:szCs w:val="28"/>
          <w:rtl/>
        </w:rPr>
        <w:t xml:space="preserve">کتبت فی (1 ج 2- 898) و النسخة کانت من موقوفات الشاه عباس فی 1017 علی مزار جده الشیخ صفی بأردبیل و نسخه أخری فی (دانشگاه 1/ 4995) کتبها جمال الدین ابن قطب الدین فی یوم الاثنین (12 رجب 922) بقلم النسخ.</w:t>
      </w:r>
    </w:p>
    <w:p>
      <w:pPr>
        <w:pStyle w:val="BookText"/>
      </w:pPr>
      <w:r>
        <w:rPr>
          <w:rFonts w:ascii="IRNazanin" w:hAnsi="IRNazanin" w:eastAsia="IRNazanin" w:cs="IRNazanin"/>
          <w:lang w:bidi="fa-IR"/>
          <w:color w:val="111111"/>
          <w:sz w:val="28"/>
          <w:szCs w:val="28"/>
          <w:rtl/>
        </w:rPr>
        <w:t xml:space="preserve">و أما المنتخب فیسمی أیضا ب مختصر بدائع الصنائع و هو لمحمد نصیر ابن الحاج خلف القزوینی. أوله: [حمد له ... چنین گوید ... محمد ...]. نسخه منه فی (دانشگاه 6/ 4387) کتبت فی (14- محرم 1130) فی أصفهان فی 32 ص و ذکر فی فهرس المکتبة إنها بقلم محمد نصیر و تاریخ الانتخاب 898 و معها مختصر حلل مطرز له أیضا ضمن المجموعة المؤرخة (1129- 1147).</w:t>
      </w:r>
    </w:p>
    <w:p>
      <w:pPr>
        <w:pStyle w:val="Heading3"/>
      </w:pPr>
      <w:bookmarkStart w:id="2411" w:name="_Toc1972"/>
      <w:r>
        <w:t>7527- منتخب بدایة الهدایة</w:t>
      </w:r>
      <w:bookmarkEnd w:id="2411"/>
    </w:p>
    <w:p>
      <w:pPr>
        <w:pStyle w:val="BookText"/>
      </w:pPr>
      <w:r>
        <w:rPr>
          <w:rFonts w:ascii="IRNazanin" w:hAnsi="IRNazanin" w:eastAsia="IRNazanin" w:cs="IRNazanin"/>
          <w:lang w:bidi="fa-IR"/>
          <w:color w:val="111111"/>
          <w:sz w:val="28"/>
          <w:szCs w:val="28"/>
          <w:rtl/>
        </w:rPr>
        <w:t xml:space="preserve">أو انتخاب ... الأصل للغزالی مؤلف کیمیای سعادت المذکور منتخبه بعدا، اختار مؤلف المنتخب هذا خمسین کلمة من کلمات قصار الحکماء و الأکابر عن کتابه. أوله: [امام غزالی در کتاب بدایة الهدایة آورده است که روایتست از سفیان ثوری ...]. نسخه منه فی (دانشگاه 36/ 2398) کتبت بقلم النسخ و النستعلیق ضمن المجموعة المؤرخة (909- 920) و نسخه أخری فی (الملک 28/ 4379) کتبت بقلم النستعلیق فی 1056 علی هامش المجموعة.</w:t>
      </w:r>
    </w:p>
    <w:p>
      <w:pPr>
        <w:pStyle w:val="Heading3"/>
      </w:pPr>
      <w:bookmarkStart w:id="2412" w:name="_Toc1973"/>
      <w:r>
        <w:t>7528- منتخب برهان الکفایة</w:t>
      </w:r>
      <w:bookmarkEnd w:id="2412"/>
    </w:p>
    <w:p>
      <w:pPr>
        <w:pStyle w:val="BookText"/>
      </w:pPr>
      <w:r>
        <w:rPr>
          <w:rFonts w:ascii="IRNazanin" w:hAnsi="IRNazanin" w:eastAsia="IRNazanin" w:cs="IRNazanin"/>
          <w:lang w:bidi="fa-IR"/>
          <w:color w:val="111111"/>
          <w:sz w:val="28"/>
          <w:szCs w:val="28"/>
          <w:rtl/>
        </w:rPr>
        <w:t xml:space="preserve">الأصل لعلی بن محمد بن یحیی الشریف البکری الموصلی، المذکور فی (3: 100). فارسی فی النجوم، و النظر فی الطوالع، نسخه شایعة. إما المنتخب لعلی بن نجم الدین التونی، فی مقدمه و 12 بابا. یوجد فی طهران (إلهیات 16 د) بخط المؤلف أو کتبت عن خطه فی الخمیس 1 ع 1/ 861 فی 196 ورق. کما فی فهرسها.</w:t>
      </w:r>
    </w:p>
    <w:p>
      <w:pPr>
        <w:pStyle w:val="Heading3"/>
      </w:pPr>
      <w:bookmarkStart w:id="2413" w:name="_Toc1974"/>
      <w:r>
        <w:t>7529- منتخب برهان الکفایة</w:t>
      </w:r>
      <w:bookmarkEnd w:id="2413"/>
    </w:p>
    <w:p>
      <w:pPr>
        <w:pStyle w:val="BookText"/>
      </w:pPr>
      <w:r>
        <w:rPr>
          <w:rFonts w:ascii="IRNazanin" w:hAnsi="IRNazanin" w:eastAsia="IRNazanin" w:cs="IRNazanin"/>
          <w:lang w:bidi="fa-IR"/>
          <w:color w:val="111111"/>
          <w:sz w:val="28"/>
          <w:szCs w:val="28"/>
          <w:rtl/>
        </w:rPr>
        <w:t xml:space="preserve">فی مقدمه و 12 باب لا نعرف المنتخب الا أنه لم یعمل تصرفا یسیرا فی المتن. أوله: [حمد له. صلاة. بدان که این کتابی است‏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75" w:name="pg11374_165516"/>
    <w:bookmarkEnd w:id="375"/>
    <w:p>
      <w:pPr>
        <w:pStyle w:val="BookText"/>
      </w:pPr>
      <w:r>
        <w:rPr>
          <w:rFonts w:ascii="IRNazanin" w:hAnsi="IRNazanin" w:eastAsia="IRNazanin" w:cs="IRNazanin"/>
          <w:lang w:bidi="fa-IR"/>
          <w:color w:val="111111"/>
          <w:sz w:val="28"/>
          <w:szCs w:val="28"/>
          <w:rtl/>
        </w:rPr>
        <w:t xml:space="preserve">انتخاب کرده شده از کتاب برهان الکفایة ...]. و النسخة فی (دانشگاه 496) کتبت بخط النستعلیق الدقیق تاریخها حدود (24- ع 1/ 1228) فی 181 ورق.</w:t>
      </w:r>
    </w:p>
    <w:p>
      <w:pPr>
        <w:pStyle w:val="Heading3"/>
      </w:pPr>
      <w:bookmarkStart w:id="2414" w:name="_Toc1975"/>
      <w:r>
        <w:t>7530- منتخب برهان الکفایة</w:t>
      </w:r>
      <w:bookmarkEnd w:id="2414"/>
    </w:p>
    <w:p>
      <w:pPr>
        <w:pStyle w:val="BookText"/>
      </w:pPr>
      <w:r>
        <w:rPr>
          <w:rFonts w:ascii="IRNazanin" w:hAnsi="IRNazanin" w:eastAsia="IRNazanin" w:cs="IRNazanin"/>
          <w:lang w:bidi="fa-IR"/>
          <w:color w:val="111111"/>
          <w:sz w:val="28"/>
          <w:szCs w:val="28"/>
          <w:rtl/>
        </w:rPr>
        <w:t xml:space="preserve">أیضا للبکری الموصلی، انتخبه بعض الأصحاب، بالفارسیة، و قال فی خطبته: [... و الصلاة علی رسوله محمد و آله أجمعین ...]. و النسخة بخط محمد علی بن محمد العباسی الهاشمی الکرمانی فی سنة 1198 عند الحاج شیخ محمد سلطان المتکلمین بطهران. و نسخه من الأصل فی (أونیورسیتة 4/ 1418) کتبت فی (14- صفر- 814، فی الهامش و صورته فی (دانشگاه) تحت رقم 254 و أخری من الأصل فی (طهران- ملی، 994 ف) کتبت فی القرن التاسع فی 58 ورق.</w:t>
      </w:r>
    </w:p>
    <w:p>
      <w:pPr>
        <w:pStyle w:val="Heading3"/>
      </w:pPr>
      <w:bookmarkStart w:id="2415" w:name="_Toc1976"/>
      <w:r>
        <w:t>منتخب بصائر الدرجات‏</w:t>
      </w:r>
      <w:bookmarkEnd w:id="2415"/>
    </w:p>
    <w:p>
      <w:pPr>
        <w:pStyle w:val="BookText"/>
      </w:pPr>
      <w:r>
        <w:rPr>
          <w:rFonts w:ascii="IRNazanin" w:hAnsi="IRNazanin" w:eastAsia="IRNazanin" w:cs="IRNazanin"/>
          <w:lang w:bidi="fa-IR"/>
          <w:color w:val="111111"/>
          <w:sz w:val="28"/>
          <w:szCs w:val="28"/>
          <w:rtl/>
        </w:rPr>
        <w:t xml:space="preserve">للشیخ حسن بن سلیمان بن خالد الحلی، مر فی (21: 182) بعنوان مختصر البصائر لإطلاقه علیه أیضا.</w:t>
      </w:r>
    </w:p>
    <w:p>
      <w:pPr>
        <w:pStyle w:val="Heading3"/>
      </w:pPr>
      <w:bookmarkStart w:id="2416" w:name="_Toc1977"/>
      <w:r>
        <w:t>7531- منتخب بوستان سعدی‏</w:t>
      </w:r>
      <w:bookmarkEnd w:id="2416"/>
    </w:p>
    <w:p>
      <w:pPr>
        <w:pStyle w:val="BookText"/>
      </w:pPr>
      <w:r>
        <w:rPr>
          <w:rFonts w:ascii="IRNazanin" w:hAnsi="IRNazanin" w:eastAsia="IRNazanin" w:cs="IRNazanin"/>
          <w:lang w:bidi="fa-IR"/>
          <w:color w:val="111111"/>
          <w:sz w:val="28"/>
          <w:szCs w:val="28"/>
          <w:rtl/>
        </w:rPr>
        <w:t xml:space="preserve">ذکرنا الأصل فی (3: 155) و توجد عدة نسخ من منتخباتها فی المکتبات منها فی: (إستانبول طوپقپوسرای 1690.) کتبت فی سنة 945 فی 11 ورقة و (طهران، الدکتور مفتاح) کتبت بقلم النستعلیق فی رمضان 970 و النسخة مذهبة و ثلاث نسخ مذهبة بقلم النستعلیق الجید فی (طهران المکتبة الملکیة: (10039) 438 ف) کتبها علی فی آخر شعبان 968 فی 46 ص و یحتمل أن اسم الکاتب [محیی‏] فغیروه و بدلوه ب [علی‏] و (352- 440 ف) کتبها شاه قاسم فی (5- رمضان 996) فی 38 ص و (353- 439 ف) کتبها شاه محمود النیسابوری فی القرن العاشر فی 20 ص مع صورة جمیلة من مجالس الطرب و نسختان فی: (طهران، سپهسالار 459) کتبت بقلم النستعلیق الجید فی القرن العاشر و النسخة مذهبة فی 23 ورقة و (المشهد، الرضویة 2/ 10273 غیر المفهرسة) کتبت بقلم النستعلیق- ممزوجة بالشکسته فی القرن الثالث عشر فیما یقرب من 650 بیتا.</w:t>
      </w:r>
    </w:p>
    <w:p>
      <w:pPr>
        <w:pStyle w:val="Heading3"/>
      </w:pPr>
      <w:bookmarkStart w:id="2417" w:name="_Toc1978"/>
      <w:r>
        <w:t>7532- منتخب بهارستان‏</w:t>
      </w:r>
      <w:bookmarkEnd w:id="2417"/>
    </w:p>
    <w:p>
      <w:pPr>
        <w:pStyle w:val="BookText"/>
      </w:pPr>
      <w:r>
        <w:rPr>
          <w:rFonts w:ascii="IRNazanin" w:hAnsi="IRNazanin" w:eastAsia="IRNazanin" w:cs="IRNazanin"/>
          <w:lang w:bidi="fa-IR"/>
          <w:color w:val="111111"/>
          <w:sz w:val="28"/>
          <w:szCs w:val="28"/>
          <w:rtl/>
        </w:rPr>
        <w:t xml:space="preserve">الأصل لعبد الرحمن الجامی، المذکور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76" w:name="pg11374_165517"/>
    <w:bookmarkEnd w:id="376"/>
    <w:p>
      <w:pPr>
        <w:pStyle w:val="BookText"/>
      </w:pPr>
      <w:r>
        <w:rPr>
          <w:rFonts w:ascii="IRNazanin" w:hAnsi="IRNazanin" w:eastAsia="IRNazanin" w:cs="IRNazanin"/>
          <w:lang w:bidi="fa-IR"/>
          <w:color w:val="111111"/>
          <w:sz w:val="28"/>
          <w:szCs w:val="28"/>
          <w:rtl/>
        </w:rPr>
        <w:t xml:space="preserve">فی (9: 188). و هو نظیر گلستان للسعدی الشیرازی، ألفه لابنه ضیاء الدین یوسف، باسم السلطان حسین میرزا بایقرا (842- 911)، فی 892، فی ثمانیة (روضة) و کل روضة فی ثمانیة (آیین). طبع مکررا، و ترجم إلی الألمانیة. و طبع شرحها بالترکیة الموسومة ب هدایة العرفان. أوله: [چو مرغ امر ذی بالی ز آغاز].</w:t>
      </w:r>
    </w:p>
    <w:p>
      <w:pPr>
        <w:pStyle w:val="BookText"/>
      </w:pPr>
      <w:r>
        <w:rPr>
          <w:rFonts w:ascii="IRNazanin" w:hAnsi="IRNazanin" w:eastAsia="IRNazanin" w:cs="IRNazanin"/>
          <w:lang w:bidi="fa-IR"/>
          <w:color w:val="111111"/>
          <w:sz w:val="28"/>
          <w:szCs w:val="28"/>
          <w:rtl/>
        </w:rPr>
        <w:t xml:space="preserve">و المنتخب فی (پنجاب، پبلک لائبریری) ضمن مجموعة کتابتها 1019- 1059 کما فی فهرسها.</w:t>
      </w:r>
    </w:p>
    <w:p>
      <w:pPr>
        <w:pStyle w:val="Heading3"/>
      </w:pPr>
      <w:bookmarkStart w:id="2418" w:name="_Toc1979"/>
      <w:r>
        <w:t>7533- منتخب پنج گنج‏</w:t>
      </w:r>
      <w:bookmarkEnd w:id="2418"/>
    </w:p>
    <w:p>
      <w:pPr>
        <w:pStyle w:val="BookText"/>
      </w:pPr>
      <w:r>
        <w:rPr>
          <w:rFonts w:ascii="IRNazanin" w:hAnsi="IRNazanin" w:eastAsia="IRNazanin" w:cs="IRNazanin"/>
          <w:lang w:bidi="fa-IR"/>
          <w:color w:val="111111"/>
          <w:sz w:val="28"/>
          <w:szCs w:val="28"/>
          <w:rtl/>
        </w:rPr>
        <w:t xml:space="preserve">أو خلاصة الخمسة أو پندهای پنج گنج الأصل لنظامی الگنجوی المذکور فی (7: 264) و (9: 1207) و المنتخب حسب الموضوع، لا نعرف مؤلفه نسخه شایعة، غیر أن فی تعداد أبوابها اختلافات، بعضها فی 30 و بعضها 35 و بعضها 36 و 37 و بعض النسخ فی قسمین و کل قسم فی أبواب: فی التوحید، النعت، الصدق، الصبر، الرزق، القناعة، العدل أوله: [حمد له بر أصحاب دولت و مکنت واجب و لازم است که بعد از قرائت قرآن‏] أقدم نسخه اطلعت علیها فی (أسعد أفندی 2918) بخط الشیخ محمد ابن أحمد، کتابتها أول ذی الحجة 883 فی 35 بابا</w:t>
      </w:r>
    </w:p>
    <w:p>
      <w:pPr>
        <w:pStyle w:val="Heading3"/>
      </w:pPr>
      <w:bookmarkStart w:id="2419" w:name="_Toc1980"/>
      <w:r>
        <w:t>7534- منتخب البهبهانیة</w:t>
      </w:r>
      <w:bookmarkEnd w:id="2419"/>
    </w:p>
    <w:p>
      <w:pPr>
        <w:pStyle w:val="BookText"/>
      </w:pPr>
      <w:r>
        <w:rPr>
          <w:rFonts w:ascii="IRNazanin" w:hAnsi="IRNazanin" w:eastAsia="IRNazanin" w:cs="IRNazanin"/>
          <w:lang w:bidi="fa-IR"/>
          <w:color w:val="111111"/>
          <w:sz w:val="28"/>
          <w:szCs w:val="28"/>
          <w:rtl/>
        </w:rPr>
        <w:t xml:space="preserve">للشیخ عبد الله بن الحاج صالح السماهیجی البحرانی المتوفی سنة خمس و ثلاثین و مائة و ألف 1135 فارسی انتخبه من الرسالة البهبهانیة التی کتبها فی أحکام الأموات کما مرت‏</w:t>
      </w:r>
    </w:p>
    <w:p>
      <w:pPr>
        <w:pStyle w:val="Heading3"/>
      </w:pPr>
      <w:bookmarkStart w:id="2420" w:name="_Toc1981"/>
      <w:r>
        <w:t>7535- منتخب پندنامه‏</w:t>
      </w:r>
      <w:bookmarkEnd w:id="2420"/>
    </w:p>
    <w:p>
      <w:pPr>
        <w:pStyle w:val="BookText"/>
      </w:pPr>
      <w:r>
        <w:rPr>
          <w:rFonts w:ascii="IRNazanin" w:hAnsi="IRNazanin" w:eastAsia="IRNazanin" w:cs="IRNazanin"/>
          <w:lang w:bidi="fa-IR"/>
          <w:color w:val="111111"/>
          <w:sz w:val="28"/>
          <w:szCs w:val="28"/>
          <w:rtl/>
        </w:rPr>
        <w:t xml:space="preserve">الأصل لأفسر القاجار أوله:</w:t>
      </w:r>
    </w:p>
    <w:p>
      <w:pPr>
        <w:pStyle w:val="BookText"/>
      </w:pPr>
      <w:r>
        <w:rPr>
          <w:rFonts w:ascii="IRNazanin" w:hAnsi="IRNazanin" w:eastAsia="IRNazanin" w:cs="IRNazanin"/>
          <w:lang w:bidi="fa-IR"/>
          <w:color w:val="111111"/>
          <w:sz w:val="28"/>
          <w:szCs w:val="28"/>
          <w:rtl/>
        </w:rPr>
        <w:t xml:space="preserve">به روزگار جوانی بیازمای کسان‏</w:t>
      </w:r>
    </w:p>
    <w:p>
      <w:pPr>
        <w:pStyle w:val="BookText"/>
      </w:pPr>
      <w:r>
        <w:rPr>
          <w:rFonts w:ascii="IRNazanin" w:hAnsi="IRNazanin" w:eastAsia="IRNazanin" w:cs="IRNazanin"/>
          <w:lang w:bidi="fa-IR"/>
          <w:color w:val="111111"/>
          <w:sz w:val="28"/>
          <w:szCs w:val="28"/>
          <w:rtl/>
        </w:rPr>
        <w:t xml:space="preserve">ببین فرشته‏خصالند یا که دیو و ددند</w:t>
      </w:r>
    </w:p>
    <w:p>
      <w:pPr>
        <w:pStyle w:val="BookText"/>
      </w:pPr>
      <w:r>
        <w:rPr>
          <w:rFonts w:ascii="IRNazanin" w:hAnsi="IRNazanin" w:eastAsia="IRNazanin" w:cs="IRNazanin"/>
          <w:lang w:bidi="fa-IR"/>
          <w:color w:val="111111"/>
          <w:sz w:val="28"/>
          <w:szCs w:val="28"/>
          <w:rtl/>
        </w:rPr>
        <w:t xml:space="preserve">یوجد نسخه منه فی (مشهد، فرهنگ و هنر ألف 10) کتبت بقلم النسخ الجید و لعلها ساقطة الآخر و قد أهداها الناظم فی سنة 1350 إلی المکتبة النادریة فی مشهد و النسخة فی 15 ص و أما منتخبه توجد فی (طهران، دانشگاه 5104) کتبت بقلم النستعلیق فی القرن الرابع عشر فی 15 ص‏</w:t>
      </w:r>
    </w:p>
    <w:p>
      <w:pPr>
        <w:pStyle w:val="Heading3"/>
      </w:pPr>
      <w:bookmarkStart w:id="2421" w:name="_Toc1982"/>
      <w:r>
        <w:t>7536- منتخب تاریخ وصاف‏</w:t>
      </w:r>
      <w:bookmarkEnd w:id="2421"/>
    </w:p>
    <w:p>
      <w:pPr>
        <w:pStyle w:val="BookText"/>
      </w:pPr>
      <w:r>
        <w:rPr>
          <w:rFonts w:ascii="IRNazanin" w:hAnsi="IRNazanin" w:eastAsia="IRNazanin" w:cs="IRNazanin"/>
          <w:lang w:bidi="fa-IR"/>
          <w:color w:val="111111"/>
          <w:sz w:val="28"/>
          <w:szCs w:val="28"/>
          <w:rtl/>
        </w:rPr>
        <w:t xml:space="preserve">للأمیر غیاث الدین خواند میر ابن‏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77" w:name="pg11374_165518"/>
    <w:bookmarkEnd w:id="377"/>
    <w:p>
      <w:pPr>
        <w:pStyle w:val="BookText"/>
      </w:pPr>
      <w:r>
        <w:rPr>
          <w:rFonts w:ascii="IRNazanin" w:hAnsi="IRNazanin" w:eastAsia="IRNazanin" w:cs="IRNazanin"/>
          <w:lang w:bidi="fa-IR"/>
          <w:color w:val="111111"/>
          <w:sz w:val="28"/>
          <w:szCs w:val="28"/>
          <w:rtl/>
        </w:rPr>
        <w:t xml:space="preserve">همام الدین (880- 942، مؤلف حبیب السیر و غیره ذکر فی ترجمته علی ظهر حبیب السیر المطبوع فی بمبئی‏</w:t>
      </w:r>
    </w:p>
    <w:p>
      <w:pPr>
        <w:pStyle w:val="Heading3"/>
      </w:pPr>
      <w:bookmarkStart w:id="2422" w:name="_Toc1983"/>
      <w:r>
        <w:t>7537- منتخب تاریخ الیافعی‏</w:t>
      </w:r>
      <w:bookmarkEnd w:id="2422"/>
    </w:p>
    <w:p>
      <w:pPr>
        <w:pStyle w:val="BookText"/>
      </w:pPr>
      <w:r>
        <w:rPr>
          <w:rFonts w:ascii="IRNazanin" w:hAnsi="IRNazanin" w:eastAsia="IRNazanin" w:cs="IRNazanin"/>
          <w:lang w:bidi="fa-IR"/>
          <w:color w:val="111111"/>
          <w:sz w:val="28"/>
          <w:szCs w:val="28"/>
          <w:rtl/>
        </w:rPr>
        <w:t xml:space="preserve">للشیخ دخیل بن الشیخ طاهر الحجامی المتوفی سنة 1285، و النسخة بخطه فی مجموعة عند الشیخ طاهر الحجامی المعاصر</w:t>
      </w:r>
    </w:p>
    <w:p>
      <w:pPr>
        <w:pStyle w:val="Heading3"/>
      </w:pPr>
      <w:bookmarkStart w:id="2423" w:name="_Toc1984"/>
      <w:r>
        <w:t>7538- منتخب التأویل‏</w:t>
      </w:r>
      <w:bookmarkEnd w:id="2423"/>
    </w:p>
    <w:p>
      <w:pPr>
        <w:pStyle w:val="BookText"/>
      </w:pPr>
      <w:r>
        <w:rPr>
          <w:rFonts w:ascii="IRNazanin" w:hAnsi="IRNazanin" w:eastAsia="IRNazanin" w:cs="IRNazanin"/>
          <w:lang w:bidi="fa-IR"/>
          <w:color w:val="111111"/>
          <w:sz w:val="28"/>
          <w:szCs w:val="28"/>
          <w:rtl/>
        </w:rPr>
        <w:t xml:space="preserve">فی بیان ما فی کتاب الله الآفاقیة و الأنفسیة من الحروف و الکلمات و الآیات، و تطابقهما، للسید حیدر بن علی العبیدلی الآملی قال فی أول کتابه جامع الأسرار: إنه ألفه بعد کتاب منتخب التأویل هذا و وصفه کذلک و لعله المعروف ب التأویلات کما مر</w:t>
      </w:r>
    </w:p>
    <w:p>
      <w:pPr>
        <w:pStyle w:val="Heading3"/>
      </w:pPr>
      <w:bookmarkStart w:id="2424" w:name="_Toc1985"/>
      <w:r>
        <w:t>منتخب تأویل الآیات‏</w:t>
      </w:r>
      <w:bookmarkEnd w:id="2424"/>
    </w:p>
    <w:p>
      <w:pPr>
        <w:pStyle w:val="BookText"/>
      </w:pPr>
      <w:r>
        <w:rPr>
          <w:rFonts w:ascii="IRNazanin" w:hAnsi="IRNazanin" w:eastAsia="IRNazanin" w:cs="IRNazanin"/>
          <w:lang w:bidi="fa-IR"/>
          <w:color w:val="111111"/>
          <w:sz w:val="28"/>
          <w:szCs w:val="28"/>
          <w:rtl/>
        </w:rPr>
        <w:t xml:space="preserve">الموسوم ب جامع الفوائد أو کنز جامع الفوائد، مر بالعنوانین‏</w:t>
      </w:r>
    </w:p>
    <w:p>
      <w:pPr>
        <w:pStyle w:val="Heading3"/>
      </w:pPr>
      <w:bookmarkStart w:id="2425" w:name="_Toc1986"/>
      <w:r>
        <w:t>7539- منتخب التجرید فی معرفة التجوید</w:t>
      </w:r>
      <w:bookmarkEnd w:id="2425"/>
    </w:p>
    <w:p>
      <w:pPr>
        <w:pStyle w:val="BookText"/>
      </w:pPr>
      <w:r>
        <w:rPr>
          <w:rFonts w:ascii="IRNazanin" w:hAnsi="IRNazanin" w:eastAsia="IRNazanin" w:cs="IRNazanin"/>
          <w:lang w:bidi="fa-IR"/>
          <w:color w:val="111111"/>
          <w:sz w:val="28"/>
          <w:szCs w:val="28"/>
          <w:rtl/>
        </w:rPr>
        <w:t xml:space="preserve">کأصله للمولی محمد طاهر ابن محمد مؤمن القزوینی أوله: [حمدی که قاریان خوش الحان و حاملان کلام ملک علام در هر صبح و شام‏] ذکر فیه أنه أخذ العلوم عن والده المرحوم و بترغیبه تتبع کتب التجوید، و کتب فیه رسالته الموسومة ب التجرید ثم انتخب منه بالفارسیة هذا المنتخب لولده و بأمر سلالة السلاطین المیرزا سی گرگین، و رتبه علی مقدمه و أربعة عشر فصلا و خاتمة، و المقدمة فی فضل حملة القرآن، و النسخة بخط السید محمد جعفر بن نور الدین محمد بن زین العابدین الحسینی، کتبها فی حیاة المؤلف و فرغ الکاتب فی لیلة الأحد فی جمیدی الثانیة سنة 1117، و علق علیه حواشی منه بخطه أیضا، و وصف المؤلف ب: [أفضل الفضلاء و أعلم العلماء] و هذه النسخة منضمة إلی سراج المضلین تألیف السید محمد جعفر المذکور عند السید عبد الحسین الحجة بکربلاء و تم علی ید المؤلف فی شعبان سنة 1112 کما فی نسخته؟</w:t>
      </w:r>
    </w:p>
    <w:p>
      <w:pPr>
        <w:pStyle w:val="Heading3"/>
      </w:pPr>
      <w:bookmarkStart w:id="2426" w:name="_Toc1987"/>
      <w:r>
        <w:t>7540- منتخب التجوید</w:t>
      </w:r>
      <w:bookmarkEnd w:id="2426"/>
    </w:p>
    <w:p>
      <w:pPr>
        <w:pStyle w:val="BookText"/>
      </w:pPr>
      <w:r>
        <w:rPr>
          <w:rFonts w:ascii="IRNazanin" w:hAnsi="IRNazanin" w:eastAsia="IRNazanin" w:cs="IRNazanin"/>
          <w:lang w:bidi="fa-IR"/>
          <w:color w:val="111111"/>
          <w:sz w:val="28"/>
          <w:szCs w:val="28"/>
          <w:rtl/>
        </w:rPr>
        <w:t xml:space="preserve">لمحمد رضا بن محمد جعفر بن موسی الرضا الهمدانی، المتخلص بقاری فرغ منه فی غرة رجب سنة 1226 أوله: [</w:t>
      </w:r>
    </w:p>
    <w:p>
      <w:pPr>
        <w:pStyle w:val="BookText"/>
      </w:pPr>
      <w:r>
        <w:rPr>
          <w:rFonts w:ascii="IRNazanin" w:hAnsi="IRNazanin" w:eastAsia="IRNazanin" w:cs="IRNazanin"/>
          <w:lang w:bidi="fa-IR"/>
          <w:color w:val="111111"/>
          <w:sz w:val="28"/>
          <w:szCs w:val="28"/>
          <w:rtl/>
        </w:rPr>
        <w:t xml:space="preserve">/ کل أمر ذی بال لم یبدأ ببسم الله فهو أبتر ...</w:t>
      </w:r>
    </w:p>
    <w:p>
      <w:pPr>
        <w:pStyle w:val="BookText"/>
      </w:pPr>
      <w:r>
        <w:rPr>
          <w:rFonts w:ascii="IRNazanin" w:hAnsi="IRNazanin" w:eastAsia="IRNazanin" w:cs="IRNazanin"/>
          <w:lang w:bidi="fa-IR"/>
          <w:color w:val="111111"/>
          <w:sz w:val="28"/>
          <w:szCs w:val="28"/>
          <w:rtl/>
        </w:rPr>
        <w:t xml:space="preserve">اما بعد بدان أیدک الله تعالی این رساله‏ای است‏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78" w:name="pg11374_165519"/>
    <w:bookmarkEnd w:id="378"/>
    <w:p>
      <w:pPr>
        <w:pStyle w:val="BookText"/>
      </w:pPr>
      <w:r>
        <w:rPr>
          <w:rFonts w:ascii="IRNazanin" w:hAnsi="IRNazanin" w:eastAsia="IRNazanin" w:cs="IRNazanin"/>
          <w:lang w:bidi="fa-IR"/>
          <w:color w:val="111111"/>
          <w:sz w:val="28"/>
          <w:szCs w:val="28"/>
          <w:rtl/>
        </w:rPr>
        <w:t xml:space="preserve">در علم تجوید] و النسخة فی (قاهرة- دار الکتب 2/ 5 قراءات فارسی) و لعله بخط المؤلف کتبت فی سنة 1226</w:t>
      </w:r>
    </w:p>
    <w:p>
      <w:pPr>
        <w:pStyle w:val="Heading3"/>
      </w:pPr>
      <w:bookmarkStart w:id="2427" w:name="_Toc1988"/>
      <w:r>
        <w:t>7541- منتخب تحفه‏</w:t>
      </w:r>
      <w:bookmarkEnd w:id="2427"/>
    </w:p>
    <w:p>
      <w:pPr>
        <w:pStyle w:val="BookText"/>
      </w:pPr>
      <w:r>
        <w:rPr>
          <w:rFonts w:ascii="IRNazanin" w:hAnsi="IRNazanin" w:eastAsia="IRNazanin" w:cs="IRNazanin"/>
          <w:lang w:bidi="fa-IR"/>
          <w:color w:val="111111"/>
          <w:sz w:val="28"/>
          <w:szCs w:val="28"/>
          <w:rtl/>
        </w:rPr>
        <w:t xml:space="preserve">المتن للسید جعفر الدارابی صاحب إجابة المضطرین کما مر فی (3: 471) مرتب علی ثلاثة أطباق و خاتمة، بین فی الخاتمة حکم العقل حول السیاسة و التدبیر أوله: [الحمد لله و جاعل الظلمة و النور و بعد، شیرین مقالی که سرزند از شکرین قائلی‏] نسخه منها فی (دانشگاه 420) کتبت بقلم النسخ فی 1235 فی 57 و نسخه أخری فی (الملک 1225) کتبت بقلم النستعلیق فی القرن الثالث عشر لمکتبة جهانگیر میرزا و علیها عرض المؤرخة 1236 و هو فی 423 ورقا أما المنتخب لتلمیذه باقر بن إبراهیم من المائة الثالثة عشر مرتب علی ثلاثین بابا أوله: [الحمد لله الذی لم یتخذ ولدا اما بعد، چنین گوید باقر بن‏] نسخه منه فی (دانشگاه 1391) کتبت بقلم النستعلیق فی القرن الثالث عشر فی 105 ورقا</w:t>
      </w:r>
    </w:p>
    <w:p>
      <w:pPr>
        <w:pStyle w:val="Heading3"/>
      </w:pPr>
      <w:bookmarkStart w:id="2428" w:name="_Toc1989"/>
      <w:r>
        <w:t>7542- منتخب تحفه الأحرار</w:t>
      </w:r>
      <w:bookmarkEnd w:id="2428"/>
    </w:p>
    <w:p>
      <w:pPr>
        <w:pStyle w:val="BookText"/>
      </w:pPr>
      <w:r>
        <w:rPr>
          <w:rFonts w:ascii="IRNazanin" w:hAnsi="IRNazanin" w:eastAsia="IRNazanin" w:cs="IRNazanin"/>
          <w:lang w:bidi="fa-IR"/>
          <w:color w:val="111111"/>
          <w:sz w:val="28"/>
          <w:szCs w:val="28"/>
          <w:rtl/>
        </w:rPr>
        <w:t xml:space="preserve">الأصل لعبد الرحمن الجامی، المذکور فی (9: 188) له منتخبات منها فی (طهران، الملیة 6/ 101 ف) من القرن الثانی عشر</w:t>
      </w:r>
    </w:p>
    <w:p>
      <w:pPr>
        <w:pStyle w:val="Heading3"/>
      </w:pPr>
      <w:bookmarkStart w:id="2429" w:name="_Toc1990"/>
      <w:r>
        <w:t>7543- منتخب التحفة السنیة فی شرح النخبة المحسنیة</w:t>
      </w:r>
      <w:bookmarkEnd w:id="2429"/>
    </w:p>
    <w:p>
      <w:pPr>
        <w:pStyle w:val="BookText"/>
      </w:pPr>
      <w:r>
        <w:rPr>
          <w:rFonts w:ascii="IRNazanin" w:hAnsi="IRNazanin" w:eastAsia="IRNazanin" w:cs="IRNazanin"/>
          <w:lang w:bidi="fa-IR"/>
          <w:color w:val="111111"/>
          <w:sz w:val="28"/>
          <w:szCs w:val="28"/>
          <w:rtl/>
        </w:rPr>
        <w:t xml:space="preserve">للشیخ محمد ابن الحاج قنبر بن کور علی المدنی الکاظمی، المتوفی 1314 فرغ منه 1294 رأیت النسخة بخطه فی خزانة (الصدر)</w:t>
      </w:r>
    </w:p>
    <w:p>
      <w:pPr>
        <w:pStyle w:val="Heading3"/>
      </w:pPr>
      <w:bookmarkStart w:id="2430" w:name="_Toc1991"/>
      <w:r>
        <w:t>7544- منتخب تحفه العراقین‏</w:t>
      </w:r>
      <w:bookmarkEnd w:id="2430"/>
    </w:p>
    <w:p>
      <w:pPr>
        <w:pStyle w:val="BookText"/>
      </w:pPr>
      <w:r>
        <w:rPr>
          <w:rFonts w:ascii="IRNazanin" w:hAnsi="IRNazanin" w:eastAsia="IRNazanin" w:cs="IRNazanin"/>
          <w:lang w:bidi="fa-IR"/>
          <w:color w:val="111111"/>
          <w:sz w:val="28"/>
          <w:szCs w:val="28"/>
          <w:rtl/>
        </w:rPr>
        <w:t xml:space="preserve">الأصل للخاقانی الشیروانی، المذکور فی (3: 453) و المنتخب بخط عبد الرشید الدیلمی، الخطاط من القرن الحادی عشر فی (طهران، الملکیة 305- 350 ف)، فی 66 ص‏</w:t>
      </w:r>
    </w:p>
    <w:p>
      <w:pPr>
        <w:pStyle w:val="Heading3"/>
      </w:pPr>
      <w:bookmarkStart w:id="2431" w:name="_Toc1992"/>
      <w:r>
        <w:t>منتخب تحفه القاری‏</w:t>
      </w:r>
      <w:bookmarkEnd w:id="2431"/>
    </w:p>
    <w:p>
      <w:pPr>
        <w:pStyle w:val="BookText"/>
      </w:pPr>
      <w:r>
        <w:rPr>
          <w:rFonts w:ascii="IRNazanin" w:hAnsi="IRNazanin" w:eastAsia="IRNazanin" w:cs="IRNazanin"/>
          <w:lang w:bidi="fa-IR"/>
          <w:color w:val="111111"/>
          <w:sz w:val="28"/>
          <w:szCs w:val="28"/>
          <w:rtl/>
        </w:rPr>
        <w:t xml:space="preserve">الأصل للمولی مصطفی التبریزی، و المنتخب أیضا للمؤلف نفسه، مر باسمه تحفه الأبرار 3: 407 انتخبها بأمر المیرزا محمد شفیع المنجم و ولده المیرزا محمد مقیم المنجم فی مقدمه و بابین و خاتمة فی سنة 1067 المقدمة فی فضل القراءة و آداب التعلیم الباب الأول مخارج الحروف فی خمس فصول‏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79" w:name="pg11374_165520"/>
    <w:bookmarkEnd w:id="379"/>
    <w:p>
      <w:pPr>
        <w:pStyle w:val="BookText"/>
      </w:pPr>
      <w:r>
        <w:rPr>
          <w:rFonts w:ascii="IRNazanin" w:hAnsi="IRNazanin" w:eastAsia="IRNazanin" w:cs="IRNazanin"/>
          <w:lang w:bidi="fa-IR"/>
          <w:color w:val="111111"/>
          <w:sz w:val="28"/>
          <w:szCs w:val="28"/>
          <w:rtl/>
        </w:rPr>
        <w:t xml:space="preserve">و الباب الثانی فی مندوبات القراءة فی خمس فصول أیضا خامسها فی ثلاث مقاصد و فی دیباجته صرح باسم الکتاب و المؤلف و المهدی إلیه نسخه منها فی (دانشگاه 4074) کتبه محمد رضی بن محمد شریف الأصفهانی فی القرن الحادی عشر و هو فی 35 ورق‏</w:t>
      </w:r>
    </w:p>
    <w:p>
      <w:pPr>
        <w:pStyle w:val="Heading3"/>
      </w:pPr>
      <w:bookmarkStart w:id="2432" w:name="_Toc1993"/>
      <w:r>
        <w:t>7545- منتخب تحفه المراد</w:t>
      </w:r>
      <w:bookmarkEnd w:id="2432"/>
    </w:p>
    <w:p>
      <w:pPr>
        <w:pStyle w:val="BookText"/>
      </w:pPr>
      <w:r>
        <w:rPr>
          <w:rFonts w:ascii="IRNazanin" w:hAnsi="IRNazanin" w:eastAsia="IRNazanin" w:cs="IRNazanin"/>
          <w:lang w:bidi="fa-IR"/>
          <w:color w:val="111111"/>
          <w:sz w:val="28"/>
          <w:szCs w:val="28"/>
          <w:rtl/>
        </w:rPr>
        <w:t xml:space="preserve">مر الأصل فی (13: 15) بعنوان شرح قصیدة المیر فندرسکی للحکیم المولی عباس الشریف الدارابی المتوفی سنة 1300 ألفها لحسام السلطنة السلطان مراد الوالی بفارس فی أواخر القرن الثالث عشر، و أورد فی شرح کل بیت من القصیدة أصول العرفان، طبع بطهران بتصحیح و تحشیة من فضل الله اللائق فی سنة 1337 ش فی 81 ص، و للمؤلف شرح دعاء الکمیل کما مر فی (13: 259) و ترجمناه فی النقباء: 981 و أما منتخب تحفه المراد هذا، موجود فی (الرضویة- 205- أدبیات) کتبها علی أکبر بن محمد رحیم الشیرازی بقلم النسخ فی (غرة- ع 2/ 1299)</w:t>
      </w:r>
    </w:p>
    <w:p>
      <w:pPr>
        <w:pStyle w:val="Heading3"/>
      </w:pPr>
      <w:bookmarkStart w:id="2433" w:name="_Toc1994"/>
      <w:r>
        <w:t>7546- منتخب تذکره الأولیاء</w:t>
      </w:r>
      <w:bookmarkEnd w:id="2433"/>
    </w:p>
    <w:p>
      <w:pPr>
        <w:pStyle w:val="BookText"/>
      </w:pPr>
      <w:r>
        <w:rPr>
          <w:rFonts w:ascii="IRNazanin" w:hAnsi="IRNazanin" w:eastAsia="IRNazanin" w:cs="IRNazanin"/>
          <w:lang w:bidi="fa-IR"/>
          <w:color w:val="111111"/>
          <w:sz w:val="28"/>
          <w:szCs w:val="28"/>
          <w:rtl/>
        </w:rPr>
        <w:t xml:space="preserve">مر الأصل فی (4: 29) و هو للشیخ العطار المذکور فی (9: 729) نسخه المنتخب باسم أسرار الأبرار فی (طهران، موزة، 3592) و قبلها علم تذکره و موعظه کلاهما مجهول المؤلف، الا أن المظنون أن الکتابین لمؤلف واحد و المجموعة من وقف الشاه عباس علی مقبرة الشیخ صفی فی سنة 1017 و علم تذکره مرتب علی 84 بابا و کل باب باسم إحدی الفضائل مع آیات القرآن و أخبار النبی و حکایات المشایخ و الأقطاب و ذکر فی مقدمته فهرست المطالب أوله: [الحمد لله القدیم الفاطر العظیم القادر القاهر الغنی الغافر اما بعد بدان که این کتابی است که جمع شده است در علم تذکره و موعظه و مبوب شده است به هشتاد و چهار باب و هر بابی به آیتی از کلام باری‏] و کتبها غیاث الدین بن إبراهیم معلم البلیکجانی فی یوم الخمیس (16- ع 2/ 987)</w:t>
      </w:r>
    </w:p>
    <w:p>
      <w:pPr>
        <w:pStyle w:val="Heading3"/>
      </w:pPr>
      <w:bookmarkStart w:id="2434" w:name="_Toc1995"/>
      <w:r>
        <w:t>7547- منتخب تذکره الخواتین‏</w:t>
      </w:r>
      <w:bookmarkEnd w:id="2434"/>
    </w:p>
    <w:p>
      <w:pPr>
        <w:pStyle w:val="BookText"/>
      </w:pPr>
      <w:r>
        <w:rPr>
          <w:rFonts w:ascii="IRNazanin" w:hAnsi="IRNazanin" w:eastAsia="IRNazanin" w:cs="IRNazanin"/>
          <w:lang w:bidi="fa-IR"/>
          <w:color w:val="111111"/>
          <w:sz w:val="28"/>
          <w:szCs w:val="28"/>
          <w:rtl/>
        </w:rPr>
        <w:t xml:space="preserve">للشیخ هلال الدین إسماعیل الخوئی أدرجه کتابه فی جلیس الواحد و أنیس الفارد، الموجود ممزقة عند الشیخ محمد علی‏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80" w:name="pg11374_165521"/>
    <w:bookmarkEnd w:id="380"/>
    <w:p>
      <w:pPr>
        <w:pStyle w:val="BookText"/>
      </w:pPr>
      <w:r>
        <w:rPr>
          <w:rFonts w:ascii="IRNazanin" w:hAnsi="IRNazanin" w:eastAsia="IRNazanin" w:cs="IRNazanin"/>
          <w:lang w:bidi="fa-IR"/>
          <w:color w:val="111111"/>
          <w:sz w:val="28"/>
          <w:szCs w:val="28"/>
          <w:rtl/>
        </w:rPr>
        <w:t xml:space="preserve">یعقوب، و قال فی آخره: [و این آخر کتاب تذکره الخواتین است و ما بسلیقه خودمان آن کتاب را منتخب کردیم فی صبح عید الأضحی یوم الثلثاء 1312] و جعل له بعنوان [ختم و تتمیم‏] خاتمة أورد فیها خصوص أمهات المؤمنین و زوجات النبی  صلی الله علیه و آله  أداء لحقوق الوالدة و ذکر منهن إحدی عشرة، علی ترتیب الحروف، ابتدأ بأم حبیبة و ذکر فی بعض المقامات أن مؤلف تذکره الخواتین المیرزا محمد تقی‏</w:t>
      </w:r>
    </w:p>
    <w:p>
      <w:pPr>
        <w:pStyle w:val="Heading3"/>
      </w:pPr>
      <w:bookmarkStart w:id="2435" w:name="_Toc1996"/>
      <w:r>
        <w:t>7548- منتخب تذکره الکحالین‏</w:t>
      </w:r>
      <w:bookmarkEnd w:id="2435"/>
    </w:p>
    <w:p>
      <w:pPr>
        <w:pStyle w:val="BookText"/>
      </w:pPr>
      <w:r>
        <w:rPr>
          <w:rFonts w:ascii="IRNazanin" w:hAnsi="IRNazanin" w:eastAsia="IRNazanin" w:cs="IRNazanin"/>
          <w:lang w:bidi="fa-IR"/>
          <w:color w:val="111111"/>
          <w:sz w:val="28"/>
          <w:szCs w:val="28"/>
          <w:rtl/>
        </w:rPr>
        <w:t xml:space="preserve">فارسی، نسخه منه فی (دانشگاه 3/ 3157) کتبت بقلم النستعلیق فی سنة (1254- 1255) و هو فی أربع مقالات، أولها فی 19 باب و الثانی فی جزءین و الثالث فی ثلاثة أبواب و الرابع فی 13 باب و المحتمل أن أصل الکتاب لعلی بن عیسی فی ثلاث مقالات.</w:t>
      </w:r>
    </w:p>
    <w:p>
      <w:pPr>
        <w:pStyle w:val="Heading3"/>
      </w:pPr>
      <w:bookmarkStart w:id="2436" w:name="_Toc1997"/>
      <w:r>
        <w:t>7549- منتخب تذکره میر تقی کاشی‏</w:t>
      </w:r>
      <w:bookmarkEnd w:id="2436"/>
    </w:p>
    <w:p>
      <w:pPr>
        <w:pStyle w:val="BookText"/>
      </w:pPr>
      <w:r>
        <w:rPr>
          <w:rFonts w:ascii="IRNazanin" w:hAnsi="IRNazanin" w:eastAsia="IRNazanin" w:cs="IRNazanin"/>
          <w:lang w:bidi="fa-IR"/>
          <w:color w:val="111111"/>
          <w:sz w:val="28"/>
          <w:szCs w:val="28"/>
          <w:rtl/>
        </w:rPr>
        <w:t xml:space="preserve">للشیخ علی نقی الکمره‏إی، انتخب منه أربعة و عشرین شاعرا، و ینقل عنه سعید النفیسی فی جستجوی أحوال شیخ عطار بعنوان انتخاب و نسخه منه عند السید محمد المحیط بطهران.</w:t>
      </w:r>
    </w:p>
    <w:p>
      <w:pPr>
        <w:pStyle w:val="Heading3"/>
      </w:pPr>
      <w:bookmarkStart w:id="2437" w:name="_Toc1998"/>
      <w:r>
        <w:t>7550- منتخب التذکرة النجومیة</w:t>
      </w:r>
      <w:bookmarkEnd w:id="2437"/>
    </w:p>
    <w:p>
      <w:pPr>
        <w:pStyle w:val="BookText"/>
      </w:pPr>
      <w:r>
        <w:rPr>
          <w:rFonts w:ascii="IRNazanin" w:hAnsi="IRNazanin" w:eastAsia="IRNazanin" w:cs="IRNazanin"/>
          <w:lang w:bidi="fa-IR"/>
          <w:color w:val="111111"/>
          <w:sz w:val="28"/>
          <w:szCs w:val="28"/>
          <w:rtl/>
        </w:rPr>
        <w:t xml:space="preserve">لداود الأنطاکی الضریر، فی خزانة الحاج علی محمد فی النجف بخط المولی محمد أمین بن الحاج فرج الله التستری، فرغ منه سنة 1163 و لعله انتخبه بنفسه کما انتخب أشیاء آخر کلها فی هذه المجموعة بخطه.</w:t>
      </w:r>
    </w:p>
    <w:p>
      <w:pPr>
        <w:pStyle w:val="Heading3"/>
      </w:pPr>
      <w:bookmarkStart w:id="2438" w:name="_Toc1999"/>
      <w:r>
        <w:t>7551- منتخب ترجمان القرآن‏</w:t>
      </w:r>
      <w:bookmarkEnd w:id="2438"/>
    </w:p>
    <w:p>
      <w:pPr>
        <w:pStyle w:val="BookText"/>
      </w:pPr>
      <w:r>
        <w:rPr>
          <w:rFonts w:ascii="IRNazanin" w:hAnsi="IRNazanin" w:eastAsia="IRNazanin" w:cs="IRNazanin"/>
          <w:lang w:bidi="fa-IR"/>
          <w:color w:val="111111"/>
          <w:sz w:val="28"/>
          <w:szCs w:val="28"/>
          <w:rtl/>
        </w:rPr>
        <w:t xml:space="preserve">الأصل للمیر سید شریف الجرجانی، المذکور فی (9: 521) و هو شرح فارسی بسیط للغات القرآن علی ترتیب السور، و فی أواخر القرن التاسع جاء عادل الخراسانی المذکور فی (9: 663) فغیر نظام الکتاب، من دون تصرف فی متنه، و جعلها علی ترتیب الحروف و کتب لها مقدمه ثانیة بنفسه جعلها قبل مقدمه الجرجانی التی أوردها أیضا مع حذف البسملة و الحمد له. و الیوم لا نجد نسخه من الکتاب الا ما رتبها عادل المذکور.</w:t>
      </w:r>
    </w:p>
    <w:p>
      <w:pPr>
        <w:pStyle w:val="BookText"/>
      </w:pPr>
      <w:r>
        <w:rPr>
          <w:rFonts w:ascii="IRNazanin" w:hAnsi="IRNazanin" w:eastAsia="IRNazanin" w:cs="IRNazanin"/>
          <w:lang w:bidi="fa-IR"/>
          <w:color w:val="111111"/>
          <w:sz w:val="28"/>
          <w:szCs w:val="28"/>
          <w:rtl/>
        </w:rPr>
        <w:t xml:space="preserve">أوله: [بدان أیدک الله تعالی که ترجمان تعریب ترزقان است و در وی سه لغت ...] و فی بعض النسخ: [الحمد لولیه و الصلاة علی نبیه ... اما بعد، این کتاب ترجمان‏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81" w:name="pg11374_165522"/>
    <w:bookmarkEnd w:id="381"/>
    <w:p>
      <w:pPr>
        <w:pStyle w:val="BookText"/>
      </w:pPr>
      <w:r>
        <w:rPr>
          <w:rFonts w:ascii="IRNazanin" w:hAnsi="IRNazanin" w:eastAsia="IRNazanin" w:cs="IRNazanin"/>
          <w:lang w:bidi="fa-IR"/>
          <w:color w:val="111111"/>
          <w:sz w:val="28"/>
          <w:szCs w:val="28"/>
          <w:rtl/>
        </w:rPr>
        <w:t xml:space="preserve">علامة ... جرجانی است که ... بدان أیدک إلخ‏] و طبع الکتاب بإیران فی 1330 کما طبع بتبریز فی 1313 و طبع أیضا فی 1333 ش بمقدمة من محمد الدبیر سیاقی.</w:t>
      </w:r>
    </w:p>
    <w:p>
      <w:pPr>
        <w:pStyle w:val="BookText"/>
      </w:pPr>
      <w:r>
        <w:rPr>
          <w:rFonts w:ascii="IRNazanin" w:hAnsi="IRNazanin" w:eastAsia="IRNazanin" w:cs="IRNazanin"/>
          <w:lang w:bidi="fa-IR"/>
          <w:color w:val="111111"/>
          <w:sz w:val="28"/>
          <w:szCs w:val="28"/>
          <w:rtl/>
        </w:rPr>
        <w:t xml:space="preserve">أما المنتخب: یوجد فی طهران (دانشگاه 3/ 5352) نسخه بخط عبد القادر ابن الملا یحیی ضمن مجموعة کتابتها 1101. أوله: [... الحمد لله علی نعمائه و الصلاة علی أنبیائه، بدان که این رسالة انتخابی است بر ترتیب حروف تهجی از ترجمه قرآنی که محقق ... أمیر سید شریف جرجانی ... کرده. إنه قریب مجیب (الألف) آل خانه‏].</w:t>
      </w:r>
    </w:p>
    <w:p>
      <w:pPr>
        <w:pStyle w:val="Heading3"/>
      </w:pPr>
      <w:bookmarkStart w:id="2439" w:name="_Toc2000"/>
      <w:r>
        <w:t>7552- منتخب ترسل بهائی‏</w:t>
      </w:r>
      <w:bookmarkEnd w:id="2439"/>
    </w:p>
    <w:p>
      <w:pPr>
        <w:pStyle w:val="BookText"/>
      </w:pPr>
      <w:r>
        <w:rPr>
          <w:rFonts w:ascii="IRNazanin" w:hAnsi="IRNazanin" w:eastAsia="IRNazanin" w:cs="IRNazanin"/>
          <w:lang w:bidi="fa-IR"/>
          <w:color w:val="111111"/>
          <w:sz w:val="28"/>
          <w:szCs w:val="28"/>
          <w:rtl/>
        </w:rPr>
        <w:t xml:space="preserve">الأصل یسمی ب التوسل إلی الترسل لبهاء الدین المنشی البغدادی، الذی کان حیا فی سنة 588 و منشی علاء الدین تکش خوارزم شاه (568- 596) کما أشرنا فی (9: 990) و هو مرتب علی ثلاثة أقسام:</w:t>
      </w:r>
    </w:p>
    <w:p>
      <w:pPr>
        <w:pStyle w:val="BookText"/>
      </w:pPr>
      <w:r>
        <w:rPr>
          <w:rFonts w:ascii="IRNazanin" w:hAnsi="IRNazanin" w:eastAsia="IRNazanin" w:cs="IRNazanin"/>
          <w:lang w:bidi="fa-IR"/>
          <w:color w:val="111111"/>
          <w:sz w:val="28"/>
          <w:szCs w:val="28"/>
          <w:rtl/>
        </w:rPr>
        <w:t xml:space="preserve">1- المناشیر الدیوانیة و الفتوح و العهود 2- الأمثلة و المکاتبات التی صدرت من حضرات الأجل إلی الملوک و الأصحاب و الأطراف 3- الإخوانیات و المخاطبات التی کتبها إلی الأعاظم و المخادیم. و طبع باهتمام من حسن بهمنیار و أما المنتخب</w:t>
      </w:r>
    </w:p>
    <w:p>
      <w:pPr>
        <w:pStyle w:val="BookText"/>
      </w:pPr>
      <w:r>
        <w:rPr>
          <w:rFonts w:ascii="IRNazanin" w:hAnsi="IRNazanin" w:eastAsia="IRNazanin" w:cs="IRNazanin"/>
          <w:lang w:bidi="fa-IR"/>
          <w:color w:val="111111"/>
          <w:sz w:val="28"/>
          <w:szCs w:val="28"/>
          <w:rtl/>
        </w:rPr>
        <w:t xml:space="preserve">یوجد فی (الملک 54/ 6323) کتبه صادقا التبریزی فی محرم 1009 و النسخة فی مجموعة من المکاتیب و المناشیر مع عنوان انتخاب از ترسل بهایی.</w:t>
      </w:r>
    </w:p>
    <w:p>
      <w:pPr>
        <w:pStyle w:val="Heading3"/>
      </w:pPr>
      <w:bookmarkStart w:id="2440" w:name="_Toc2001"/>
      <w:r>
        <w:t>7553- منتخب التصانیف‏</w:t>
      </w:r>
      <w:bookmarkEnd w:id="2440"/>
    </w:p>
    <w:p>
      <w:pPr>
        <w:pStyle w:val="BookText"/>
      </w:pPr>
      <w:r>
        <w:rPr>
          <w:rFonts w:ascii="IRNazanin" w:hAnsi="IRNazanin" w:eastAsia="IRNazanin" w:cs="IRNazanin"/>
          <w:lang w:bidi="fa-IR"/>
          <w:color w:val="111111"/>
          <w:sz w:val="28"/>
          <w:szCs w:val="28"/>
          <w:rtl/>
        </w:rPr>
        <w:t xml:space="preserve">للشیخ نور الدین محمد بن مرتضی بن محمد مؤمن الذی هو أخ المحدث الفیض الکاشانی و هو صاحب الأدعیة الکافیة، الذی مر فی (1: 398)، توجد نسخه الأصل من المنتخب فی (ج 1- 1111) کما کتبه المشکاة إلینا. و تاریخ کتابة النسخة سنة 1114، و نسخه أخری منضما إلی تنویر القلوب له، فی مکتبة السید محمد جواد بن إسماعیل بن حسن بن إسماعیل ابن محمد رضا بن عبد الرزاق السمنانی الکرمانشاهی، انتخب فیه خمسة عشر کتابا بعضها فی الأدعیة و بعضها فی المعارف و الأخلاق، بعضها من تصنیف نفسه و بعضها من تصنیف عم والده.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82" w:name="pg11374_165523"/>
    <w:bookmarkEnd w:id="382"/>
    <w:p>
      <w:pPr>
        <w:pStyle w:val="Heading3"/>
      </w:pPr>
      <w:bookmarkStart w:id="2441" w:name="_Toc2002"/>
      <w:r>
        <w:t>7554- منتخب التعلیقات‏</w:t>
      </w:r>
      <w:bookmarkEnd w:id="2441"/>
    </w:p>
    <w:p>
      <w:pPr>
        <w:pStyle w:val="BookText"/>
      </w:pPr>
      <w:r>
        <w:rPr>
          <w:rFonts w:ascii="IRNazanin" w:hAnsi="IRNazanin" w:eastAsia="IRNazanin" w:cs="IRNazanin"/>
          <w:lang w:bidi="fa-IR"/>
          <w:color w:val="111111"/>
          <w:sz w:val="28"/>
          <w:szCs w:val="28"/>
          <w:rtl/>
        </w:rPr>
        <w:t xml:space="preserve">للشیخ أبی علی بن سینا، فی الحکمة، عناوینه: [تعلیق: أن العالم انما یصیر مضافا إلی الشی‏ء المعلوم ...]. و النسخة فی مجموعة رسائل لجمع من تلامیذ المولی صدرا، مثل الشیخ حسین التنکابنی و المحدث الفیض و المولی عبد الرشید و غیرهم، کلها بخط یاقوت بن عبد الله الحیدرآبادی الملقب بتسلیم فی سنة 1069 و الظاهر أن المنتخب أیضا لبعض تلامیذه و الموجود منه یقرب من ألفی بیت عند السید أبی القاسم الخوانساری فی النجف.</w:t>
      </w:r>
    </w:p>
    <w:p>
      <w:pPr>
        <w:pStyle w:val="Heading3"/>
      </w:pPr>
      <w:bookmarkStart w:id="2442" w:name="_Toc2003"/>
      <w:r>
        <w:t>7555- منتخب التفاسیر</w:t>
      </w:r>
      <w:bookmarkEnd w:id="2442"/>
    </w:p>
    <w:p>
      <w:pPr>
        <w:pStyle w:val="BookText"/>
      </w:pPr>
      <w:r>
        <w:rPr>
          <w:rFonts w:ascii="IRNazanin" w:hAnsi="IRNazanin" w:eastAsia="IRNazanin" w:cs="IRNazanin"/>
          <w:lang w:bidi="fa-IR"/>
          <w:color w:val="111111"/>
          <w:sz w:val="28"/>
          <w:szCs w:val="28"/>
          <w:rtl/>
        </w:rPr>
        <w:t xml:space="preserve">للسید محمد علی الشاه عبد العظیمی المتوفی سنة 1334 طبع فی القطع الثمنی و مر له منتخب الأعمال و منتخب البخاری.</w:t>
      </w:r>
    </w:p>
    <w:p>
      <w:pPr>
        <w:pStyle w:val="Heading3"/>
      </w:pPr>
      <w:bookmarkStart w:id="2443" w:name="_Toc2004"/>
      <w:r>
        <w:t>7556- منتخب التفاسیر</w:t>
      </w:r>
      <w:bookmarkEnd w:id="2443"/>
    </w:p>
    <w:p>
      <w:pPr>
        <w:pStyle w:val="BookText"/>
      </w:pPr>
      <w:r>
        <w:rPr>
          <w:rFonts w:ascii="IRNazanin" w:hAnsi="IRNazanin" w:eastAsia="IRNazanin" w:cs="IRNazanin"/>
          <w:lang w:bidi="fa-IR"/>
          <w:color w:val="111111"/>
          <w:sz w:val="28"/>
          <w:szCs w:val="28"/>
          <w:rtl/>
        </w:rPr>
        <w:t xml:space="preserve">للسید علی خان بن السید خلف بن عبد المطلب الحویزی المشعشعی الذی قال فی الریاض فی حقه: إن أکثر فوائد کتب المحدث الجزائری السید نعمة الله، مأخوذة من تصانیف هذا السید، یذکر فی هذا التفسیر أولا کلام المفسرین، من النیسابوری و الزمخشری، فی الکشاف و القاضی و الطبرسی فی مجمع البیان، و العیاشی و القمی و غیرها، ثم یذکر ما لم یتفطنوه شرع فیه فی جمادی الآخر سنة ست و ثمانین و ألف 1086 و وصل إلی تفسیر سورة الرحمن فی ربیع الأول من سنة سبع و ثمانین و ألف و لا أدری أنه تمم أولا.</w:t>
      </w:r>
    </w:p>
    <w:p>
      <w:pPr>
        <w:pStyle w:val="Heading3"/>
      </w:pPr>
      <w:bookmarkStart w:id="2444" w:name="_Toc2005"/>
      <w:r>
        <w:t>7557- منتخب التفاسیر</w:t>
      </w:r>
      <w:bookmarkEnd w:id="2444"/>
    </w:p>
    <w:p>
      <w:pPr>
        <w:pStyle w:val="BookText"/>
      </w:pPr>
      <w:r>
        <w:rPr>
          <w:rFonts w:ascii="IRNazanin" w:hAnsi="IRNazanin" w:eastAsia="IRNazanin" w:cs="IRNazanin"/>
          <w:lang w:bidi="fa-IR"/>
          <w:color w:val="111111"/>
          <w:sz w:val="28"/>
          <w:szCs w:val="28"/>
          <w:rtl/>
        </w:rPr>
        <w:t xml:space="preserve">انتخاب عن التفاسیر المعتبرة، للشیخ المعاصر المیرزا موسی بن المیرزا أحمد المجتهد بن المیرزا موسی الطهرانی، طبع بعضه متفرقا علی هامش القرآن المطبوع فی سنة 1330.</w:t>
      </w:r>
    </w:p>
    <w:p>
      <w:pPr>
        <w:pStyle w:val="Heading3"/>
      </w:pPr>
      <w:bookmarkStart w:id="2445" w:name="_Toc2006"/>
      <w:r>
        <w:t>منتخب تفسیر الأئمة</w:t>
      </w:r>
      <w:bookmarkEnd w:id="2445"/>
    </w:p>
    <w:p>
      <w:pPr>
        <w:pStyle w:val="BookText"/>
      </w:pPr>
      <w:r>
        <w:rPr>
          <w:rFonts w:ascii="IRNazanin" w:hAnsi="IRNazanin" w:eastAsia="IRNazanin" w:cs="IRNazanin"/>
          <w:lang w:bidi="fa-IR"/>
          <w:color w:val="111111"/>
          <w:sz w:val="28"/>
          <w:szCs w:val="28"/>
          <w:rtl/>
        </w:rPr>
        <w:t xml:space="preserve">مر بعنوان مختصر تفسیر الأئمة 20: 189.</w:t>
      </w:r>
    </w:p>
    <w:p>
      <w:pPr>
        <w:pStyle w:val="Heading3"/>
      </w:pPr>
      <w:bookmarkStart w:id="2446" w:name="_Toc2007"/>
      <w:r>
        <w:t>7558- منتخب تفسیر إلهی‏</w:t>
      </w:r>
      <w:bookmarkEnd w:id="2446"/>
    </w:p>
    <w:p>
      <w:pPr>
        <w:pStyle w:val="BookText"/>
      </w:pPr>
      <w:r>
        <w:rPr>
          <w:rFonts w:ascii="IRNazanin" w:hAnsi="IRNazanin" w:eastAsia="IRNazanin" w:cs="IRNazanin"/>
          <w:lang w:bidi="fa-IR"/>
          <w:color w:val="111111"/>
          <w:sz w:val="28"/>
          <w:szCs w:val="28"/>
          <w:rtl/>
        </w:rPr>
        <w:t xml:space="preserve">تفسیر منثور فارسی، للمیرزا مهدی القمشه‏إی المتخلص ب إلهی.</w:t>
      </w:r>
    </w:p>
    <w:p>
      <w:pPr>
        <w:pStyle w:val="Heading3"/>
      </w:pPr>
      <w:bookmarkStart w:id="2447" w:name="_Toc2008"/>
      <w:r>
        <w:t>7559- منتخب تفسیر الإمام العسکری علیه السلام</w:t>
      </w:r>
      <w:bookmarkEnd w:id="2447"/>
    </w:p>
    <w:p>
      <w:pPr>
        <w:pStyle w:val="BookText"/>
      </w:pPr>
      <w:r>
        <w:rPr>
          <w:rFonts w:ascii="IRNazanin" w:hAnsi="IRNazanin" w:eastAsia="IRNazanin" w:cs="IRNazanin"/>
          <w:lang w:bidi="fa-IR"/>
          <w:color w:val="111111"/>
          <w:sz w:val="28"/>
          <w:szCs w:val="28"/>
          <w:rtl/>
        </w:rPr>
        <w:t xml:space="preserve">لبعض الأصحاب، یوجد عند السید شهاب الدین بقم، لم یعلم عصره و تاریخه.</w:t>
      </w:r>
    </w:p>
    <w:p>
      <w:pPr>
        <w:pStyle w:val="Heading3"/>
      </w:pPr>
      <w:bookmarkStart w:id="2448" w:name="_Toc2009"/>
      <w:r>
        <w:t>7560- منتخب تفسیر السورآبادی‏</w:t>
      </w:r>
      <w:bookmarkEnd w:id="2448"/>
    </w:p>
    <w:p>
      <w:pPr>
        <w:pStyle w:val="BookText"/>
      </w:pPr>
      <w:r>
        <w:rPr>
          <w:rFonts w:ascii="IRNazanin" w:hAnsi="IRNazanin" w:eastAsia="IRNazanin" w:cs="IRNazanin"/>
          <w:lang w:bidi="fa-IR"/>
          <w:color w:val="111111"/>
          <w:sz w:val="28"/>
          <w:szCs w:val="28"/>
          <w:rtl/>
        </w:rPr>
        <w:t xml:space="preserve">اسمه إشارات التفسیر فی بشارات‏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83" w:name="pg11374_165524"/>
    <w:bookmarkEnd w:id="383"/>
    <w:p>
      <w:pPr>
        <w:pStyle w:val="BookText"/>
      </w:pPr>
      <w:r>
        <w:rPr>
          <w:rFonts w:ascii="IRNazanin" w:hAnsi="IRNazanin" w:eastAsia="IRNazanin" w:cs="IRNazanin"/>
          <w:lang w:bidi="fa-IR"/>
          <w:color w:val="111111"/>
          <w:sz w:val="28"/>
          <w:szCs w:val="28"/>
          <w:rtl/>
        </w:rPr>
        <w:t xml:space="preserve">التذکیر المستخرج من تفسیر العتیق بالفارسیة یوجد فی (دار الکتب) فی 209 ورق تاریخها محرم سنة 664، 694؟ و هو من تفسیر سورة مریم إلی آخر القرآن لا نعرف المنتخب، أما مؤلف الأصل فهو أبو بکر عتیق بن محمد النیسابوری الهروی فرغ من تفسیره فی سنة 480 فی أربع مجلدات. و طبع بطهران باهتمام الدکتور یحیی مهدوی و مهدی بیانی.</w:t>
      </w:r>
    </w:p>
    <w:p>
      <w:pPr>
        <w:pStyle w:val="Heading3"/>
      </w:pPr>
      <w:bookmarkStart w:id="2449" w:name="_Toc2010"/>
      <w:r>
        <w:t>7561- منتخب تفسیر علی بن إبراهیم القمی‏</w:t>
      </w:r>
      <w:bookmarkEnd w:id="2449"/>
    </w:p>
    <w:p>
      <w:pPr>
        <w:pStyle w:val="BookText"/>
      </w:pPr>
      <w:r>
        <w:rPr>
          <w:rFonts w:ascii="IRNazanin" w:hAnsi="IRNazanin" w:eastAsia="IRNazanin" w:cs="IRNazanin"/>
          <w:lang w:bidi="fa-IR"/>
          <w:color w:val="111111"/>
          <w:sz w:val="28"/>
          <w:szCs w:val="28"/>
          <w:rtl/>
        </w:rPr>
        <w:t xml:space="preserve">لبعض العلماء المتأخرین فرغ منه سنة 939 و النسخة عند السید شهاب الدین أیضا، و هو بخط المؤلف، أوله: [الحمد لله الذی لا من شی‏ء خلق و منه تعالی غیره رزق ... أنه قد انتخبه قبلی غیری و لکنه لم یف بحقه فشمرت الذیل فی هذا الشاق و أخذت المنتخب و کان بخط مؤلفه فی خزانة کتب الإمام سید الشهداء علیه السلام  بکربلاء و أضفت إلیه ما لا بد منه و حذفت ما ینبغی حذفه فطلع من ما بین الأصل و الفرع هذا المختصر ...].</w:t>
      </w:r>
    </w:p>
    <w:p>
      <w:pPr>
        <w:pStyle w:val="Heading3"/>
      </w:pPr>
      <w:bookmarkStart w:id="2450" w:name="_Toc2011"/>
      <w:r>
        <w:t>7562- منتخب تفسیر علی بن إبراهیم‏</w:t>
      </w:r>
      <w:bookmarkEnd w:id="2450"/>
    </w:p>
    <w:p>
      <w:pPr>
        <w:pStyle w:val="BookText"/>
      </w:pPr>
      <w:r>
        <w:rPr>
          <w:rFonts w:ascii="IRNazanin" w:hAnsi="IRNazanin" w:eastAsia="IRNazanin" w:cs="IRNazanin"/>
          <w:lang w:bidi="fa-IR"/>
          <w:color w:val="111111"/>
          <w:sz w:val="28"/>
          <w:szCs w:val="28"/>
          <w:rtl/>
        </w:rPr>
        <w:t xml:space="preserve">للمولی سلام الله بن عارف بن محمد العارفی الموغاری، هو الذی وجد بخط مؤلفه فی الخزانة الحسینیة و انتخب منه المنتخب السابق علی ما یستفاد من بعض القرائن و إن لم یذکر ذلک فی نفس المنتخب کما نقلنا عنه.</w:t>
      </w:r>
    </w:p>
    <w:p>
      <w:pPr>
        <w:pStyle w:val="Heading3"/>
      </w:pPr>
      <w:bookmarkStart w:id="2451" w:name="_Toc2012"/>
      <w:r>
        <w:t>7563- منتخب تفسیر الفخر الرازی‏</w:t>
      </w:r>
      <w:bookmarkEnd w:id="2451"/>
    </w:p>
    <w:p>
      <w:pPr>
        <w:pStyle w:val="BookText"/>
      </w:pPr>
      <w:r>
        <w:rPr>
          <w:rFonts w:ascii="IRNazanin" w:hAnsi="IRNazanin" w:eastAsia="IRNazanin" w:cs="IRNazanin"/>
          <w:lang w:bidi="fa-IR"/>
          <w:color w:val="111111"/>
          <w:sz w:val="28"/>
          <w:szCs w:val="28"/>
          <w:rtl/>
        </w:rPr>
        <w:t xml:space="preserve">لبعض الأصحاب، موجود بخط قدیم فی خزانة السید محمد علی هبة الدین الحسینی الشهرستانی.</w:t>
      </w:r>
    </w:p>
    <w:p>
      <w:pPr>
        <w:pStyle w:val="Heading3"/>
      </w:pPr>
      <w:bookmarkStart w:id="2452" w:name="_Toc2013"/>
      <w:r>
        <w:t>7564- منتخب تقویم اللسان‏</w:t>
      </w:r>
      <w:bookmarkEnd w:id="2452"/>
    </w:p>
    <w:p>
      <w:pPr>
        <w:pStyle w:val="BookText"/>
      </w:pPr>
      <w:r>
        <w:rPr>
          <w:rFonts w:ascii="IRNazanin" w:hAnsi="IRNazanin" w:eastAsia="IRNazanin" w:cs="IRNazanin"/>
          <w:lang w:bidi="fa-IR"/>
          <w:color w:val="111111"/>
          <w:sz w:val="28"/>
          <w:szCs w:val="28"/>
          <w:rtl/>
        </w:rPr>
        <w:t xml:space="preserve">لمحمد شریف بن محمد باقر النوری، ألف أصلها فی بلدة قم، ثم کتب المنتخب فی سبع قراءات بأمر الشیخ محمد القاری الکاظمی باسم المیرزا مرتضی فی عهد الشاه سلیمان الصفوی (1077- 1105) فی بلدة أصفهان و رتبه علی دیباجة و مقدمه و أربعة عشر أبواب و خاتمة أولها: [الحمد لله الذی أنزل علی عبده الفرقان اما بعد چون این بی‏بضاعت‏]</w:t>
      </w:r>
    </w:p>
    <w:p>
      <w:pPr>
        <w:pStyle w:val="Heading3"/>
      </w:pPr>
      <w:bookmarkStart w:id="2453" w:name="_Toc2014"/>
      <w:r>
        <w:t>7565- منتخب تقویم المؤمنین‏</w:t>
      </w:r>
      <w:bookmarkEnd w:id="2453"/>
    </w:p>
    <w:p>
      <w:pPr>
        <w:pStyle w:val="BookText"/>
      </w:pPr>
      <w:r>
        <w:rPr>
          <w:rFonts w:ascii="IRNazanin" w:hAnsi="IRNazanin" w:eastAsia="IRNazanin" w:cs="IRNazanin"/>
          <w:lang w:bidi="fa-IR"/>
          <w:color w:val="111111"/>
          <w:sz w:val="28"/>
          <w:szCs w:val="28"/>
          <w:rtl/>
        </w:rPr>
        <w:t xml:space="preserve">أو تقویم شرعی، الأصل و المنتخب کلاهما للسید محمد صالح الخاتون‏آبادی، صهر المجلسی الثانی، کما مر فی (4: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84" w:name="pg11374_165525"/>
    <w:bookmarkEnd w:id="384"/>
    <w:p>
      <w:pPr>
        <w:pStyle w:val="BookText"/>
      </w:pPr>
      <w:r>
        <w:rPr>
          <w:rFonts w:ascii="IRNazanin" w:hAnsi="IRNazanin" w:eastAsia="IRNazanin" w:cs="IRNazanin"/>
          <w:lang w:bidi="fa-IR"/>
          <w:color w:val="111111"/>
          <w:sz w:val="28"/>
          <w:szCs w:val="28"/>
          <w:rtl/>
        </w:rPr>
        <w:t xml:space="preserve">397 و 403) أول المنتخب: [حمد له صلاة اما بعد چنین گوید محمد صالح چون مراعات ساعات شرعی و ترک ملاحظات نجومی از لوازم ایمان‏] نسخه خط المؤلف فی (إلهیات 2/ 450 د) کتبه بقلم النسخ فی (ج 1- 1111) و معه تقویم المؤمنین أیضا بخط المؤلف و ترجمناه فی مصفی المقال القائمة 201</w:t>
      </w:r>
    </w:p>
    <w:p>
      <w:pPr>
        <w:pStyle w:val="Heading3"/>
      </w:pPr>
      <w:bookmarkStart w:id="2454" w:name="_Toc2015"/>
      <w:r>
        <w:t>7566- منتخب تلخیص المقال‏</w:t>
      </w:r>
      <w:bookmarkEnd w:id="2454"/>
    </w:p>
    <w:p>
      <w:pPr>
        <w:pStyle w:val="BookText"/>
      </w:pPr>
      <w:r>
        <w:rPr>
          <w:rFonts w:ascii="IRNazanin" w:hAnsi="IRNazanin" w:eastAsia="IRNazanin" w:cs="IRNazanin"/>
          <w:lang w:bidi="fa-IR"/>
          <w:color w:val="111111"/>
          <w:sz w:val="28"/>
          <w:szCs w:val="28"/>
          <w:rtl/>
        </w:rPr>
        <w:t xml:space="preserve">و حواشی مصنفه علیه و حواشی الآقا محمد علی الکرمانشاهی علی نقد الرجال، للسید محمد الهندی النجفی المتوفی سنة 1323، و هو رجال مبسوط مرتب علی الحروف و فی آخره الکنی و الألقاب، انتخبه مما ذکر و فی أوله ذکر اصطلاحات الآقا محمد علی و جعل رمز اسمه [غا] و النسخة بخط المؤلف عند ولده” المؤلف” السید رضا الهندی‏</w:t>
      </w:r>
    </w:p>
    <w:p>
      <w:pPr>
        <w:pStyle w:val="Heading3"/>
      </w:pPr>
      <w:bookmarkStart w:id="2455" w:name="_Toc2016"/>
      <w:r>
        <w:t>7567- منتخب التماثیل‏</w:t>
      </w:r>
      <w:bookmarkEnd w:id="2455"/>
    </w:p>
    <w:p>
      <w:pPr>
        <w:pStyle w:val="BookText"/>
      </w:pPr>
      <w:r>
        <w:rPr>
          <w:rFonts w:ascii="IRNazanin" w:hAnsi="IRNazanin" w:eastAsia="IRNazanin" w:cs="IRNazanin"/>
          <w:lang w:bidi="fa-IR"/>
          <w:color w:val="111111"/>
          <w:sz w:val="28"/>
          <w:szCs w:val="28"/>
          <w:rtl/>
        </w:rPr>
        <w:t xml:space="preserve">لعلی أکبر بن عبد العلی الکرمانی، ذکر فی المقدمة هجرته من بلدته إلی کرمانشاه، و یحتمل أن یکون المؤلف ما مر ذکره فی أسرار الصلاة فی (2: 50) أوله: [سپاس بی‏حد و ستایش بی‏عد، بی‏مثیلی را سزاست‏] و هو مجموعه حکایات دینیة و أخلاقیة، ألفها فی 1269 بکرمانشاه توجد نسخه منه مع منتخب نور العیون له الآتی ذکره فی طهران (دانشگاه 898 و 889) بخط المؤلف‏</w:t>
      </w:r>
    </w:p>
    <w:p>
      <w:pPr>
        <w:pStyle w:val="Heading3"/>
      </w:pPr>
      <w:bookmarkStart w:id="2456" w:name="_Toc2017"/>
      <w:r>
        <w:t>7568- منتخب تنبیهات المظفریة</w:t>
      </w:r>
      <w:bookmarkEnd w:id="2456"/>
    </w:p>
    <w:p>
      <w:pPr>
        <w:pStyle w:val="BookText"/>
      </w:pPr>
      <w:r>
        <w:rPr>
          <w:rFonts w:ascii="IRNazanin" w:hAnsi="IRNazanin" w:eastAsia="IRNazanin" w:cs="IRNazanin"/>
          <w:lang w:bidi="fa-IR"/>
          <w:color w:val="111111"/>
          <w:sz w:val="28"/>
          <w:szCs w:val="28"/>
          <w:rtl/>
        </w:rPr>
        <w:t xml:space="preserve">فی النجوم، و المولی مظفر هو ابن محمد قاسم المنجم الجنابذی معاصر الشاه عباس و شارح بیست باب فی سنة 1004، و النسخة بخط المولی محمد أمین بن الحاج فرج الله التستری و لعله انتخبه بنفسه فرغ منه (12- ج 2- 1163) فی مجموعة فی خزانة الحاج علی محمد النجف‏آبادی (التستریة)</w:t>
      </w:r>
    </w:p>
    <w:p>
      <w:pPr>
        <w:pStyle w:val="Heading3"/>
      </w:pPr>
      <w:bookmarkStart w:id="2457" w:name="_Toc2018"/>
      <w:r>
        <w:t>7569- منتخب التواریخ‏</w:t>
      </w:r>
      <w:bookmarkEnd w:id="2457"/>
    </w:p>
    <w:p>
      <w:pPr>
        <w:pStyle w:val="BookText"/>
      </w:pPr>
      <w:r>
        <w:rPr>
          <w:rFonts w:ascii="IRNazanin" w:hAnsi="IRNazanin" w:eastAsia="IRNazanin" w:cs="IRNazanin"/>
          <w:lang w:bidi="fa-IR"/>
          <w:color w:val="111111"/>
          <w:sz w:val="28"/>
          <w:szCs w:val="28"/>
          <w:rtl/>
        </w:rPr>
        <w:t xml:space="preserve">لبعض الأصحاب، حکی عنه القاضی عبد النبی ابن عبد الرسول الأحمدنگری قوله بولادة الحجة بن الحسن العسکری عن أمه نرجس لیلة الجمعة النصف من شعبان سنة 255 و أن غیبته الصغری عصر المعتمد سنة 266 و الکبری عصر راضی بن المقتدر سنة 328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85" w:name="pg11374_165526"/>
    <w:bookmarkEnd w:id="385"/>
    <w:p>
      <w:pPr>
        <w:pStyle w:val="Heading3"/>
      </w:pPr>
      <w:bookmarkStart w:id="2458" w:name="_Toc2019"/>
      <w:r>
        <w:t>7570- منتخب التواریخ‏</w:t>
      </w:r>
      <w:bookmarkEnd w:id="2458"/>
    </w:p>
    <w:p>
      <w:pPr>
        <w:pStyle w:val="BookText"/>
      </w:pPr>
      <w:r>
        <w:rPr>
          <w:rFonts w:ascii="IRNazanin" w:hAnsi="IRNazanin" w:eastAsia="IRNazanin" w:cs="IRNazanin"/>
          <w:lang w:bidi="fa-IR"/>
          <w:color w:val="111111"/>
          <w:sz w:val="28"/>
          <w:szCs w:val="28"/>
          <w:rtl/>
        </w:rPr>
        <w:t xml:space="preserve">و یوجد بهذا العنوان مجهولة المؤلف فی (حیدرآباد، موزة سالار جنگ 429 تاریخ- 264 ف) بخط من القرن الحادی عشر ذکر أنه تألیف أحد الإیرانیین فی 1020 و هو فی ستة دفاتر: 1- فی تاریخ الأمیر تیمور گورکان و أولاده 2- ظهیر الدین بابر إلی سنة السادس من جلوس جهانگیر، سنة 1020، 3- حکام دکن 4- حکام سند 5- سلاطین گجرات و مالوه 6- سلاطین بنگال أوله: [چون سلطنت بعد از قتل میر حسین با محمد قرار گرفت، ضرورتا مجملی از أحوال میر حسین و إلی بلخ‏]</w:t>
      </w:r>
    </w:p>
    <w:p>
      <w:pPr>
        <w:pStyle w:val="Heading3"/>
      </w:pPr>
      <w:bookmarkStart w:id="2459" w:name="_Toc2020"/>
      <w:r>
        <w:t>7571- منتخب التواریخ‏</w:t>
      </w:r>
      <w:bookmarkEnd w:id="2459"/>
    </w:p>
    <w:p>
      <w:pPr>
        <w:pStyle w:val="BookText"/>
      </w:pPr>
      <w:r>
        <w:rPr>
          <w:rFonts w:ascii="IRNazanin" w:hAnsi="IRNazanin" w:eastAsia="IRNazanin" w:cs="IRNazanin"/>
          <w:lang w:bidi="fa-IR"/>
          <w:color w:val="111111"/>
          <w:sz w:val="28"/>
          <w:szCs w:val="28"/>
          <w:rtl/>
        </w:rPr>
        <w:t xml:space="preserve">فارسی لجک جیون داس بن منوهر داس الگجراتی، المتوفی 1139 ألفه بأمر الشاه عالم الأول 1119- 1124، و هو تاریخ التیموریة الهندیة من الأمیر تیمور الگورکان إلی أکبر پادشاه سنة 995 أوله:</w:t>
      </w:r>
    </w:p>
    <w:p>
      <w:pPr>
        <w:pStyle w:val="BookText"/>
      </w:pPr>
      <w:r>
        <w:rPr>
          <w:rFonts w:ascii="IRNazanin" w:hAnsi="IRNazanin" w:eastAsia="IRNazanin" w:cs="IRNazanin"/>
          <w:lang w:bidi="fa-IR"/>
          <w:color w:val="111111"/>
          <w:sz w:val="28"/>
          <w:szCs w:val="28"/>
          <w:rtl/>
        </w:rPr>
        <w:t xml:space="preserve">[از کرم عام آفریدگار و فضل تمام پروردگار] یوجد فی (المتحف البریطانی 7658</w:t>
      </w:r>
      <w:r>
        <w:rPr>
          <w:rFonts w:ascii="Times New Roman" w:hAnsi="Times New Roman" w:eastAsia="Times New Roman" w:cs="Times New Roman"/>
          <w:lang w:val="en-US" w:bidi="en-US"/>
          <w:color w:val="111111"/>
          <w:sz w:val="28"/>
          <w:szCs w:val="28"/>
          <w:rtl/>
        </w:rPr>
        <w:t xml:space="preserve">A dd ) </w:t>
      </w:r>
      <w:r>
        <w:rPr>
          <w:rFonts w:ascii="IRNazanin" w:hAnsi="IRNazanin" w:eastAsia="IRNazanin" w:cs="IRNazanin"/>
          <w:lang w:bidi="fa-IR"/>
          <w:color w:val="111111"/>
          <w:sz w:val="28"/>
          <w:szCs w:val="28"/>
          <w:rtl/>
        </w:rPr>
        <w:t xml:space="preserve">کتابته 1144 و أخری فی (الآصفیة 1648 تاریخ) کتابته 1149</w:t>
      </w:r>
    </w:p>
    <w:p>
      <w:pPr>
        <w:pStyle w:val="Heading3"/>
      </w:pPr>
      <w:bookmarkStart w:id="2460" w:name="_Toc2021"/>
      <w:r>
        <w:t>7572- منتخب التواریخ‏</w:t>
      </w:r>
      <w:bookmarkEnd w:id="2460"/>
    </w:p>
    <w:p>
      <w:pPr>
        <w:pStyle w:val="BookText"/>
      </w:pPr>
      <w:r>
        <w:rPr>
          <w:rFonts w:ascii="IRNazanin" w:hAnsi="IRNazanin" w:eastAsia="IRNazanin" w:cs="IRNazanin"/>
          <w:lang w:bidi="fa-IR"/>
          <w:color w:val="111111"/>
          <w:sz w:val="28"/>
          <w:szCs w:val="28"/>
          <w:rtl/>
        </w:rPr>
        <w:t xml:space="preserve">أو أحسن التواریخ تاریخ فارسی عام لحسن بن محمد الخاکی الشیرازی أوله: [زبان قلم و قلم زبان را قدرت و قوت‏] یوجد فی پاکستان (لاهور، پنجاب پبلک لائبریری 9، 297 حسن) من القرن الثانی عشر، فی 164 ورق کما فی فهرسها</w:t>
      </w:r>
    </w:p>
    <w:p>
      <w:pPr>
        <w:pStyle w:val="Heading3"/>
      </w:pPr>
      <w:bookmarkStart w:id="2461" w:name="_Toc2022"/>
      <w:r>
        <w:t>7573- منتخب التواریخ‏</w:t>
      </w:r>
      <w:bookmarkEnd w:id="2461"/>
    </w:p>
    <w:p>
      <w:pPr>
        <w:pStyle w:val="BookText"/>
      </w:pPr>
      <w:r>
        <w:rPr>
          <w:rFonts w:ascii="IRNazanin" w:hAnsi="IRNazanin" w:eastAsia="IRNazanin" w:cs="IRNazanin"/>
          <w:lang w:bidi="fa-IR"/>
          <w:color w:val="111111"/>
          <w:sz w:val="28"/>
          <w:szCs w:val="28"/>
          <w:rtl/>
        </w:rPr>
        <w:t xml:space="preserve">فارسی، لسداسکة الهندی، مؤلف تنبیه الغافلین و هو فی تاریخ الهند إلی سنة 1233 فی مجلدین أوله: [مخزن، مخزن نقود حمد و سپاس‏] یوجد فی (المتحف البریطانی 1698</w:t>
      </w:r>
      <w:r>
        <w:rPr>
          <w:rFonts w:ascii="Times New Roman" w:hAnsi="Times New Roman" w:eastAsia="Times New Roman" w:cs="Times New Roman"/>
          <w:lang w:val="en-US" w:bidi="en-US"/>
          <w:color w:val="111111"/>
          <w:sz w:val="28"/>
          <w:szCs w:val="28"/>
          <w:rtl/>
        </w:rPr>
        <w:t xml:space="preserve">A dd ) </w:t>
      </w:r>
      <w:r>
        <w:rPr>
          <w:rFonts w:ascii="IRNazanin" w:hAnsi="IRNazanin" w:eastAsia="IRNazanin" w:cs="IRNazanin"/>
          <w:lang w:bidi="fa-IR"/>
          <w:color w:val="111111"/>
          <w:sz w:val="28"/>
          <w:szCs w:val="28"/>
          <w:rtl/>
        </w:rPr>
        <w:t xml:space="preserve">کتبت حول 1260</w:t>
      </w:r>
    </w:p>
    <w:p>
      <w:pPr>
        <w:pStyle w:val="Heading3"/>
      </w:pPr>
      <w:bookmarkStart w:id="2462" w:name="_Toc2023"/>
      <w:r>
        <w:t>7574- منتخب التواریخ‏</w:t>
      </w:r>
      <w:bookmarkEnd w:id="2462"/>
    </w:p>
    <w:p>
      <w:pPr>
        <w:pStyle w:val="BookText"/>
      </w:pPr>
      <w:r>
        <w:rPr>
          <w:rFonts w:ascii="IRNazanin" w:hAnsi="IRNazanin" w:eastAsia="IRNazanin" w:cs="IRNazanin"/>
          <w:lang w:bidi="fa-IR"/>
          <w:color w:val="111111"/>
          <w:sz w:val="28"/>
          <w:szCs w:val="28"/>
          <w:rtl/>
        </w:rPr>
        <w:t xml:space="preserve">أصله لشنیدلر المهندس الإفرنجی، ألفه باسم ناصر الدین شاه القاجار (1264- 1313) فی سنة 1313 و هو تاریخ عام للبلاد الآسویة و قلیل من أوضاعها الجغرافیة و للمؤلف منتخب التواریخ آخر فی تاریخ البلاد الأروبیة و هو بترتیب التهجی و یشرع بإیران من البدء إلی سنة التألیف، ثم أفغانستان من البدء إلی إمارة الأمیر عبد الرحمن خان، و ینتهی‏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86" w:name="pg11374_165527"/>
    <w:bookmarkEnd w:id="386"/>
    <w:p>
      <w:pPr>
        <w:pStyle w:val="BookText"/>
      </w:pPr>
      <w:r>
        <w:rPr>
          <w:rFonts w:ascii="IRNazanin" w:hAnsi="IRNazanin" w:eastAsia="IRNazanin" w:cs="IRNazanin"/>
          <w:lang w:bidi="fa-IR"/>
          <w:color w:val="111111"/>
          <w:sz w:val="28"/>
          <w:szCs w:val="28"/>
          <w:rtl/>
        </w:rPr>
        <w:t xml:space="preserve">بمتصرفات هلندا أوله: [منتخب التواریخ ممالک و سلاطین آسیا، تألیف کمترین شنیدلر چون سأل قبل تاریخی از دول أروپ بنحو اختصار مسطور نموده، لازم دید که تفصیلی از تواریخ کل آسیا] یوجد فی طهران (الملک 6312) بخط محمد حسن بن جعفر خان القاجار، کتابته جمعه 1313 و أخری فی طهران (الملیة 581 ف) کتابته 1314</w:t>
      </w:r>
    </w:p>
    <w:p>
      <w:pPr>
        <w:pStyle w:val="Heading3"/>
      </w:pPr>
      <w:bookmarkStart w:id="2463" w:name="_Toc2024"/>
      <w:r>
        <w:t>7575- منتخب التواریخ‏</w:t>
      </w:r>
      <w:bookmarkEnd w:id="2463"/>
    </w:p>
    <w:p>
      <w:pPr>
        <w:pStyle w:val="BookText"/>
      </w:pPr>
      <w:r>
        <w:rPr>
          <w:rFonts w:ascii="IRNazanin" w:hAnsi="IRNazanin" w:eastAsia="IRNazanin" w:cs="IRNazanin"/>
          <w:lang w:bidi="fa-IR"/>
          <w:color w:val="111111"/>
          <w:sz w:val="28"/>
          <w:szCs w:val="28"/>
          <w:rtl/>
        </w:rPr>
        <w:t xml:space="preserve">أیضا لشنیدلر، المذکور آنفا لم یذکر فی کلاهما المترجم، و یحتمل أن یکون الترجمة لإحدی تلامذة مدرسة دار الفنون أو باشتراک عدة منهم و هو تاریخ عام للبلاد الأروبیة و بعض أوضاعها الجغرافیة، حسب ترتیب التهجی لأسمائها، و یشرع من آلمان و یختم بدولت آل عثمان قسمها الأروبی أوله: [این مختصری است در تاریخ ممالک و سلاطین أروپ که تقریبا از أوان هجرت تا بزماننا هذا] یوجد بطهران (الملیة 599 ف) بخط أرسطو بن المیرزا أمان الله التویسرکانی، کتابته 1307، فی 117 ورق کما فی فهرسها</w:t>
      </w:r>
    </w:p>
    <w:p>
      <w:pPr>
        <w:pStyle w:val="Heading3"/>
      </w:pPr>
      <w:bookmarkStart w:id="2464" w:name="_Toc2025"/>
      <w:r>
        <w:t>7576- منتخب التواریخ‏</w:t>
      </w:r>
      <w:bookmarkEnd w:id="2464"/>
    </w:p>
    <w:p>
      <w:pPr>
        <w:pStyle w:val="BookText"/>
      </w:pPr>
      <w:r>
        <w:rPr>
          <w:rFonts w:ascii="IRNazanin" w:hAnsi="IRNazanin" w:eastAsia="IRNazanin" w:cs="IRNazanin"/>
          <w:lang w:bidi="fa-IR"/>
          <w:color w:val="111111"/>
          <w:sz w:val="28"/>
          <w:szCs w:val="28"/>
          <w:rtl/>
        </w:rPr>
        <w:t xml:space="preserve">فارسی کبیر طبع سنة 1350، للشیخ المولی هاشم بن محمد علی الخراسانی، المتوفی بها فی ذی القعدة سنة 1352</w:t>
      </w:r>
    </w:p>
    <w:p>
      <w:pPr>
        <w:pStyle w:val="Heading3"/>
      </w:pPr>
      <w:bookmarkStart w:id="2465" w:name="_Toc2026"/>
      <w:r>
        <w:t>7577- منتخب التواریخ‏</w:t>
      </w:r>
      <w:bookmarkEnd w:id="2465"/>
    </w:p>
    <w:p>
      <w:pPr>
        <w:pStyle w:val="BookText"/>
      </w:pPr>
      <w:r>
        <w:rPr>
          <w:rFonts w:ascii="IRNazanin" w:hAnsi="IRNazanin" w:eastAsia="IRNazanin" w:cs="IRNazanin"/>
          <w:lang w:bidi="fa-IR"/>
          <w:color w:val="111111"/>
          <w:sz w:val="28"/>
          <w:szCs w:val="28"/>
          <w:rtl/>
        </w:rPr>
        <w:t xml:space="preserve">للشیخ عبد القادر البداونی بن ملوک شاه المتوفی حدود 999 إلی 1004 و هو فی تاریخ هند إلی سنة 1004، الذی توفی فیها المؤلف، کما أرخه تلمیذه فی کتابه ثمرات القدس، هو من مآخذ خزانة عامرة، و ترجم المؤلف فی ص 323 و ذکر أنه کان من تلامیذ الشیخ مبارک و ملازم ولدیه الشیخ فیضی و الشیخ أبو الفضل مدة أربعین سنة لکنه لم ینصفهما فی تاریخه هذا و المؤلف کان شاعرا و یتخلص بقادری، و یحتمل أنه کان حنفیا، و التاریخ طبع بکلکتة فی سنین 65- 1869 م فی ثلاثة أجزاء: 1- تاریخ الأمیر ناصر الدین سبکتکین المتوفی 367 إلی آخر عصر همایون پادشاه م (963) و فیها شرح أحوال عدة من الشعراء 2- فی أحوال أربعین سنة من عصر أکبر پادشاه، و فیها شرح القوانین و أصول المدنیة و مجادلات الفکریة فی هذا العصر 3- فی شرح أحوال المشایخ و العلماء و الشعراء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87" w:name="pg11374_165528"/>
    <w:bookmarkEnd w:id="387"/>
    <w:p>
      <w:pPr>
        <w:pStyle w:val="BookText"/>
      </w:pPr>
      <w:r>
        <w:rPr>
          <w:rFonts w:ascii="IRNazanin" w:hAnsi="IRNazanin" w:eastAsia="IRNazanin" w:cs="IRNazanin"/>
          <w:lang w:bidi="fa-IR"/>
          <w:color w:val="111111"/>
          <w:sz w:val="28"/>
          <w:szCs w:val="28"/>
          <w:rtl/>
        </w:rPr>
        <w:t xml:space="preserve">عصر أکبر پادشاه أوله: [ای یافته نامها ز نام تو رواج- شاهان بدرت چو ما بدیشان محتاج‏]</w:t>
      </w:r>
    </w:p>
    <w:p>
      <w:pPr>
        <w:pStyle w:val="Heading3"/>
      </w:pPr>
      <w:bookmarkStart w:id="2466" w:name="_Toc2027"/>
      <w:r>
        <w:t>7578- منتخب التواریخ‏</w:t>
      </w:r>
      <w:bookmarkEnd w:id="2466"/>
    </w:p>
    <w:p>
      <w:pPr>
        <w:pStyle w:val="BookText"/>
      </w:pPr>
      <w:r>
        <w:rPr>
          <w:rFonts w:ascii="IRNazanin" w:hAnsi="IRNazanin" w:eastAsia="IRNazanin" w:cs="IRNazanin"/>
          <w:lang w:bidi="fa-IR"/>
          <w:color w:val="111111"/>
          <w:sz w:val="28"/>
          <w:szCs w:val="28"/>
          <w:rtl/>
        </w:rPr>
        <w:t xml:space="preserve">لمحمد یوسف بن رحمت الله الأتکی أصلا و وطنا و الکنعانی مولدا، من القرن الحادی عشر، و هو تاریخ فارسی عمومی، إلی سلطنت الشاه‏جهان التیموری الهندی (1037- 1067)، ألفه فی 1056. و شرع بعد المقدمة فی أقسام: 1- الأنبیاء و الحواریون 2- ملوک إیران و العرب و الکلدانیة، ما وراء النهر، بنی إسرائیل، الإفرنج، الصین، المغول 3- النبی محمد  صلی الله علیه و آله  و الخلفاء الراشدین 4- أعقاب النبی  صلی الله علیه و آله  فی خمسة و عشرین طبقة 5- الأئمة و الشیوخ و العلماء و الشعراء. ذکر ستة نسخ منه فی فهرست نسخه‏های خطی فارسی: 4204. منها فی (پاکستان دانشگاه پنجاب 139 768) و هی من الباب الثانی من القسم الخامس. أولها: [بعد از حمد و سپاس حضرت باری سبحانه و تعالی و درود حضرت رسالت پناه‏]. و نسخه أخری فی (المتحف البریطانی 6695</w:t>
      </w:r>
      <w:r>
        <w:rPr>
          <w:rFonts w:ascii="Times New Roman" w:hAnsi="Times New Roman" w:eastAsia="Times New Roman" w:cs="Times New Roman"/>
          <w:lang w:val="en-US" w:bidi="en-US"/>
          <w:color w:val="111111"/>
          <w:sz w:val="28"/>
          <w:szCs w:val="28"/>
          <w:rtl/>
        </w:rPr>
        <w:t xml:space="preserve">A DD ) </w:t>
      </w:r>
      <w:r>
        <w:rPr>
          <w:rFonts w:ascii="IRNazanin" w:hAnsi="IRNazanin" w:eastAsia="IRNazanin" w:cs="IRNazanin"/>
          <w:lang w:bidi="fa-IR"/>
          <w:color w:val="111111"/>
          <w:sz w:val="28"/>
          <w:szCs w:val="28"/>
          <w:rtl/>
        </w:rPr>
        <w:t xml:space="preserve">کتابتها 139. أولها: [جمیع محامد و ستایش که از مبدأ فیاض من الأزل‏].</w:t>
      </w:r>
    </w:p>
    <w:p>
      <w:pPr>
        <w:pStyle w:val="Heading3"/>
      </w:pPr>
      <w:bookmarkStart w:id="2467" w:name="_Toc2028"/>
      <w:r>
        <w:t>7579- منتخب التواریخ مظفری (ناصری)</w:t>
      </w:r>
      <w:bookmarkEnd w:id="2467"/>
    </w:p>
    <w:p>
      <w:pPr>
        <w:pStyle w:val="BookText"/>
      </w:pPr>
      <w:r>
        <w:rPr>
          <w:rFonts w:ascii="IRNazanin" w:hAnsi="IRNazanin" w:eastAsia="IRNazanin" w:cs="IRNazanin"/>
          <w:lang w:bidi="fa-IR"/>
          <w:color w:val="111111"/>
          <w:sz w:val="28"/>
          <w:szCs w:val="28"/>
          <w:rtl/>
        </w:rPr>
        <w:t xml:space="preserve">لصدیق الممالک الکاشانی، المیرزا إبراهیم بن أسد الله الشیبانی (1257- 1327). و هو تاریخ إیران من أولها إلی الشاه طهماسب الصفوی (930- 984) مأخوذ من لب التواریخ تألیف الأمیر یحیی بن عبد اللطیف الحسینی القزوینی (885- 962). و تاریخ الشاه إسماعیل الثانی (984- 985) إلی زمان التألیف. طبع بطهران فی 1326 باسم منتخب التواریخ مظفری علی الحجر فی 551 صفحة، و أما فی نسخه خطیة منه الموجودة فی (أصفهان، عمومی 11397) سمی الکتاب ب منتخب التواریخ ناصری و فی مقدمتها مدح ناصر الدین شاه (1264- 1313). أول هذه النسخة:</w:t>
      </w:r>
    </w:p>
    <w:p>
      <w:pPr>
        <w:pStyle w:val="BookText"/>
      </w:pPr>
      <w:r>
        <w:rPr>
          <w:rFonts w:ascii="IRNazanin" w:hAnsi="IRNazanin" w:eastAsia="IRNazanin" w:cs="IRNazanin"/>
          <w:lang w:bidi="fa-IR"/>
          <w:color w:val="111111"/>
          <w:sz w:val="28"/>
          <w:szCs w:val="28"/>
          <w:rtl/>
        </w:rPr>
        <w:t xml:space="preserve">[حمد و سپاس آن خدایی را سزاست که سلاطین جهان بر آستانه عظمتش ...</w:t>
      </w:r>
    </w:p>
    <w:p>
      <w:pPr>
        <w:pStyle w:val="BookText"/>
      </w:pPr>
      <w:r>
        <w:rPr>
          <w:rFonts w:ascii="IRNazanin" w:hAnsi="IRNazanin" w:eastAsia="IRNazanin" w:cs="IRNazanin"/>
          <w:lang w:bidi="fa-IR"/>
          <w:color w:val="111111"/>
          <w:sz w:val="28"/>
          <w:szCs w:val="28"/>
          <w:rtl/>
        </w:rPr>
        <w:t xml:space="preserve">اما بعد، چنین گوید: بنده بی‏مقدار الحاج میرزا إبراهیم‏]. فی 612 ورق. و هی فی خمسة أقسام و کل قسم فی فصول أو مقالات أو أبواب: 1- فی أحوال النبی  صلی الله علیه و آله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88" w:name="pg11374_165529"/>
    <w:bookmarkEnd w:id="388"/>
    <w:p>
      <w:pPr>
        <w:pStyle w:val="BookText"/>
      </w:pPr>
      <w:r>
        <w:rPr>
          <w:rFonts w:ascii="IRNazanin" w:hAnsi="IRNazanin" w:eastAsia="IRNazanin" w:cs="IRNazanin"/>
          <w:lang w:bidi="fa-IR"/>
          <w:color w:val="111111"/>
          <w:sz w:val="28"/>
          <w:szCs w:val="28"/>
          <w:rtl/>
        </w:rPr>
        <w:t xml:space="preserve">فی فصلین 2- ملوک إیران قبل الإسلام، أربعة فصول 3- الحکام بعد الإسلام، ثلاثة مقالات و بابین 4- الملوک و الأمراء فی إیران بعد المغول، خمسة فصول و ثلاثة أبواب 5- الصفویة و غیرهم فی أربعة فصول. و نسخه منه فی (کپنهاک، الملکیة، کریستن سن) ذکرت باسم منتخب التواریخ مظفری و قیل إنها بخط المؤلف.</w:t>
      </w:r>
    </w:p>
    <w:p>
      <w:pPr>
        <w:pStyle w:val="Heading3"/>
      </w:pPr>
      <w:bookmarkStart w:id="2468" w:name="_Toc2029"/>
      <w:r>
        <w:t>7580- منتخب التوریة</w:t>
      </w:r>
      <w:bookmarkEnd w:id="2468"/>
    </w:p>
    <w:p>
      <w:pPr>
        <w:pStyle w:val="BookText"/>
      </w:pPr>
      <w:r>
        <w:rPr>
          <w:rFonts w:ascii="IRNazanin" w:hAnsi="IRNazanin" w:eastAsia="IRNazanin" w:cs="IRNazanin"/>
          <w:lang w:bidi="fa-IR"/>
          <w:color w:val="111111"/>
          <w:sz w:val="28"/>
          <w:szCs w:val="28"/>
          <w:rtl/>
        </w:rPr>
        <w:t xml:space="preserve">من موقوفات الحاج سید علی الإیروانی فی تبریز، کما فی فهرسه، و لعله الأربعین المعروفة ب الأحادیث القدسیة.</w:t>
      </w:r>
    </w:p>
    <w:p>
      <w:pPr>
        <w:pStyle w:val="Heading3"/>
      </w:pPr>
      <w:bookmarkStart w:id="2469" w:name="_Toc2030"/>
      <w:r>
        <w:t>منتخب توضیح المشربین‏</w:t>
      </w:r>
      <w:bookmarkEnd w:id="2469"/>
    </w:p>
    <w:p>
      <w:pPr>
        <w:pStyle w:val="BookText"/>
      </w:pPr>
      <w:r>
        <w:rPr>
          <w:rFonts w:ascii="IRNazanin" w:hAnsi="IRNazanin" w:eastAsia="IRNazanin" w:cs="IRNazanin"/>
          <w:lang w:bidi="fa-IR"/>
          <w:color w:val="111111"/>
          <w:sz w:val="28"/>
          <w:szCs w:val="28"/>
          <w:rtl/>
        </w:rPr>
        <w:t xml:space="preserve">مر أصله فی (4: 495) و مر المنتخب بعنوان أصول فصول التوضیح فی (2: 200).</w:t>
      </w:r>
    </w:p>
    <w:p>
      <w:pPr>
        <w:pStyle w:val="Heading3"/>
      </w:pPr>
      <w:bookmarkStart w:id="2470" w:name="_Toc2031"/>
      <w:r>
        <w:t>7581- منتخب الثلاث‏</w:t>
      </w:r>
      <w:bookmarkEnd w:id="2470"/>
    </w:p>
    <w:p>
      <w:pPr>
        <w:pStyle w:val="BookText"/>
      </w:pPr>
      <w:r>
        <w:rPr>
          <w:rFonts w:ascii="IRNazanin" w:hAnsi="IRNazanin" w:eastAsia="IRNazanin" w:cs="IRNazanin"/>
          <w:lang w:bidi="fa-IR"/>
          <w:color w:val="111111"/>
          <w:sz w:val="28"/>
          <w:szCs w:val="28"/>
          <w:rtl/>
        </w:rPr>
        <w:t xml:space="preserve">للسید عباس بن جبرائیل بن محمد بن محمد خان الحسینی البرغانی. فارسی، ألف المؤلف قبل هذا ثلاثة کتب فی التواریخ بأسماء: دفاتر الهموم، دفاتر الغموم، دفاتر العموم، فی طی خمسة سنین، ثم انتخب هذا من تلک الثلاثة. و هو فی مقدمه ثم 120 دفترا و 14 فصلا بعدد خلفاء الأمویین و 38 بابا بعدد العباسیین، ثم (بیانا) فی تاریخ الچنگیز و التاتار و التیمور و 37 بابا و 11 مجلسا بعدد السلاطین الصفوی ثم ملحقات أربعة و ثلاث خاتمات، ألفه فی مدت عشرة أشهر و فرغ منه فی</w:t>
      </w:r>
    </w:p>
    <w:p>
      <w:pPr>
        <w:pStyle w:val="BookText"/>
      </w:pPr>
      <w:r>
        <w:rPr>
          <w:rFonts w:ascii="IRNazanin" w:hAnsi="IRNazanin" w:eastAsia="IRNazanin" w:cs="IRNazanin"/>
          <w:lang w:bidi="fa-IR"/>
          <w:color w:val="111111"/>
          <w:sz w:val="28"/>
          <w:szCs w:val="28"/>
          <w:rtl/>
        </w:rPr>
        <w:t xml:space="preserve">24 ذی الحجة 1313. أوله: [الحمد لله الذی خلق الأشیاء من العدم‏]. یوجد فی (المشهد، الرضوی 1/ 9477) بخط المؤلف.</w:t>
      </w:r>
    </w:p>
    <w:p>
      <w:pPr>
        <w:pStyle w:val="Heading3"/>
      </w:pPr>
      <w:bookmarkStart w:id="2471" w:name="_Toc2032"/>
      <w:r>
        <w:t>7582- منتخب جامع الحکمتین‏</w:t>
      </w:r>
      <w:bookmarkEnd w:id="2471"/>
    </w:p>
    <w:p>
      <w:pPr>
        <w:pStyle w:val="BookText"/>
      </w:pPr>
      <w:r>
        <w:rPr>
          <w:rFonts w:ascii="IRNazanin" w:hAnsi="IRNazanin" w:eastAsia="IRNazanin" w:cs="IRNazanin"/>
          <w:lang w:bidi="fa-IR"/>
          <w:color w:val="111111"/>
          <w:sz w:val="28"/>
          <w:szCs w:val="28"/>
          <w:rtl/>
        </w:rPr>
        <w:t xml:space="preserve">مر أصله فی (11: 162) و هو لناصر خسرو القبادیانی المذکور فی (9: 1154) ألفه فی رجب سنة 422 باسم والی بدخشان، علی بن أسد، جوابا عن 91 مسألة. و طبع ضمن کلیاته (ص 563- 583) فی سنة 1307 ش بطهران أما المنتخب یوجد فی (بادلیان 2/ 792669.).</w:t>
      </w:r>
    </w:p>
    <w:p>
      <w:pPr>
        <w:pStyle w:val="Heading3"/>
      </w:pPr>
      <w:bookmarkStart w:id="2472" w:name="_Toc2033"/>
      <w:r>
        <w:t>7583- منتخب جامع شاهی‏</w:t>
      </w:r>
      <w:bookmarkEnd w:id="2472"/>
    </w:p>
    <w:p>
      <w:pPr>
        <w:pStyle w:val="BookText"/>
      </w:pPr>
      <w:r>
        <w:rPr>
          <w:rFonts w:ascii="IRNazanin" w:hAnsi="IRNazanin" w:eastAsia="IRNazanin" w:cs="IRNazanin"/>
          <w:lang w:bidi="fa-IR"/>
          <w:color w:val="111111"/>
          <w:sz w:val="28"/>
          <w:szCs w:val="28"/>
          <w:rtl/>
        </w:rPr>
        <w:t xml:space="preserve">لبعض الأصحاب، فی النجوم فی اثنی عشر بابا بعدد البروج. نسخه منه فی طهران عند السید محمد ناصر. و مر الجامع الشاهی لأحمد بن محمد بن عبد الجلیل السنجری (السجزی) فی (5: 59) ذکر وفاته فی هدیة العارفین سنة 477 و لکن حقق حیاته فی شیراز بین سنین‏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89" w:name="pg11374_165530"/>
    <w:bookmarkEnd w:id="389"/>
    <w:p>
      <w:pPr>
        <w:pStyle w:val="BookText"/>
      </w:pPr>
      <w:r>
        <w:rPr>
          <w:rFonts w:ascii="IRNazanin" w:hAnsi="IRNazanin" w:eastAsia="IRNazanin" w:cs="IRNazanin"/>
          <w:lang w:bidi="fa-IR"/>
          <w:color w:val="111111"/>
          <w:sz w:val="28"/>
          <w:szCs w:val="28"/>
          <w:rtl/>
        </w:rPr>
        <w:t xml:space="preserve">358- 360. أما الجامع فنسخه العربیة و الفارسیة موجودة فی المکتبات.</w:t>
      </w:r>
    </w:p>
    <w:p>
      <w:pPr>
        <w:pStyle w:val="Heading3"/>
      </w:pPr>
      <w:bookmarkStart w:id="2473" w:name="_Toc2034"/>
      <w:r>
        <w:t>منتخب جامع العلوم‏</w:t>
      </w:r>
      <w:bookmarkEnd w:id="2473"/>
    </w:p>
    <w:p>
      <w:pPr>
        <w:pStyle w:val="BookText"/>
      </w:pPr>
      <w:r>
        <w:rPr>
          <w:rFonts w:ascii="IRNazanin" w:hAnsi="IRNazanin" w:eastAsia="IRNazanin" w:cs="IRNazanin"/>
          <w:lang w:bidi="fa-IR"/>
          <w:color w:val="111111"/>
          <w:sz w:val="28"/>
          <w:szCs w:val="28"/>
          <w:rtl/>
        </w:rPr>
        <w:t xml:space="preserve">یأتی بعنوان منتخب حدائق الأنوار حسب ما ذکر فی مقدمته.</w:t>
      </w:r>
    </w:p>
    <w:p>
      <w:pPr>
        <w:pStyle w:val="Heading3"/>
      </w:pPr>
      <w:bookmarkStart w:id="2474" w:name="_Toc2035"/>
      <w:r>
        <w:t>7584- منتخب جاویدان خرد</w:t>
      </w:r>
      <w:bookmarkEnd w:id="2474"/>
    </w:p>
    <w:p>
      <w:pPr>
        <w:pStyle w:val="BookText"/>
      </w:pPr>
      <w:r>
        <w:rPr>
          <w:rFonts w:ascii="IRNazanin" w:hAnsi="IRNazanin" w:eastAsia="IRNazanin" w:cs="IRNazanin"/>
          <w:lang w:bidi="fa-IR"/>
          <w:color w:val="111111"/>
          <w:sz w:val="28"/>
          <w:szCs w:val="28"/>
          <w:rtl/>
        </w:rPr>
        <w:t xml:space="preserve">أوله: [نتف؟ و آداب انتخبت من کتاب جاویدان خرد الذی ألفه أحمد بن محمد بن مسکویه المتوفی سنة (421) ...]. و النسخة ضمن مجموعة استنسخ عنها أبو النجیب الکرخی نسخته فی 528 و کانت کتابه أصل النسخة سنة 420 کما یظهر من النسخة الموجودة عند السید محسن الأمین.</w:t>
      </w:r>
    </w:p>
    <w:p>
      <w:pPr>
        <w:pStyle w:val="Heading3"/>
      </w:pPr>
      <w:bookmarkStart w:id="2475" w:name="_Toc2036"/>
      <w:r>
        <w:t>7585- منتخب جلاء العیون‏</w:t>
      </w:r>
      <w:bookmarkEnd w:id="2475"/>
    </w:p>
    <w:p>
      <w:pPr>
        <w:pStyle w:val="BookText"/>
      </w:pPr>
      <w:r>
        <w:rPr>
          <w:rFonts w:ascii="IRNazanin" w:hAnsi="IRNazanin" w:eastAsia="IRNazanin" w:cs="IRNazanin"/>
          <w:lang w:bidi="fa-IR"/>
          <w:color w:val="111111"/>
          <w:sz w:val="28"/>
          <w:szCs w:val="28"/>
          <w:rtl/>
        </w:rPr>
        <w:t xml:space="preserve">الذی هو معرب جلاء المجلسی و هو فی اثنین و عشرین ألف بیت، کأصله للسید عبد الله بن محمد رضا الشبر الحسینی الکاظمی المتوفی سنة اثنین و أربعین و مائتین و ألف 1242 انتخبه هو من جلائه العربی و جعله فی أحد عشر ألف بیت،</w:t>
      </w:r>
    </w:p>
    <w:p>
      <w:pPr>
        <w:pStyle w:val="BookText"/>
      </w:pPr>
      <w:r>
        <w:rPr>
          <w:rFonts w:ascii="IRNazanin" w:hAnsi="IRNazanin" w:eastAsia="IRNazanin" w:cs="IRNazanin"/>
          <w:lang w:bidi="fa-IR"/>
          <w:color w:val="111111"/>
          <w:sz w:val="28"/>
          <w:szCs w:val="28"/>
          <w:rtl/>
        </w:rPr>
        <w:t xml:space="preserve">ذکر المنتخب کأصله تلمیذه فی التکملة و رأیت بخط المولی علی نقی بن أبی الحسن القائنی علی ظهر المفاتیح الفیضیة، الذی کتبه سنة 1235، أنه استنسخه بخطه جملة من الکتب و عد منها منتخب جلاء العیون و لعله غیر هذا فراجعه.</w:t>
      </w:r>
    </w:p>
    <w:p>
      <w:pPr>
        <w:pStyle w:val="Heading3"/>
      </w:pPr>
      <w:bookmarkStart w:id="2476" w:name="_Toc2037"/>
      <w:r>
        <w:t>7586- منتخب جناب الوصال‏</w:t>
      </w:r>
      <w:bookmarkEnd w:id="2476"/>
    </w:p>
    <w:p>
      <w:pPr>
        <w:pStyle w:val="BookText"/>
      </w:pPr>
      <w:r>
        <w:rPr>
          <w:rFonts w:ascii="IRNazanin" w:hAnsi="IRNazanin" w:eastAsia="IRNazanin" w:cs="IRNazanin"/>
          <w:lang w:bidi="fa-IR"/>
          <w:color w:val="111111"/>
          <w:sz w:val="28"/>
          <w:szCs w:val="28"/>
          <w:rtl/>
        </w:rPr>
        <w:t xml:space="preserve">أصله لنور علی شاه الطبسی التونی الأصفهانی، راجع (5: 152) و (19: 145). و المنتخب بخط رضا قلی خان المتخلص بهدایت، المذکور فی (9: 1292). یوجد فی کتب (عبد الحسین بیات)، کما فی الفهارس.</w:t>
      </w:r>
    </w:p>
    <w:p>
      <w:pPr>
        <w:pStyle w:val="Heading3"/>
      </w:pPr>
      <w:bookmarkStart w:id="2477" w:name="_Toc2038"/>
      <w:r>
        <w:t>7587- منتخب جوامع الجامع‏</w:t>
      </w:r>
      <w:bookmarkEnd w:id="2477"/>
    </w:p>
    <w:p>
      <w:pPr>
        <w:pStyle w:val="BookText"/>
      </w:pPr>
      <w:r>
        <w:rPr>
          <w:rFonts w:ascii="IRNazanin" w:hAnsi="IRNazanin" w:eastAsia="IRNazanin" w:cs="IRNazanin"/>
          <w:lang w:bidi="fa-IR"/>
          <w:color w:val="111111"/>
          <w:sz w:val="28"/>
          <w:szCs w:val="28"/>
          <w:rtl/>
        </w:rPr>
        <w:t xml:space="preserve">من آیة 47 من سورة البقرة إلی آیة 117 من سورة هود، و النسخة فی مدرسة سپهسالار.</w:t>
      </w:r>
    </w:p>
    <w:p>
      <w:pPr>
        <w:pStyle w:val="Heading3"/>
      </w:pPr>
      <w:bookmarkStart w:id="2478" w:name="_Toc2039"/>
      <w:r>
        <w:t>منتخب جواهر الأسرار</w:t>
      </w:r>
      <w:bookmarkEnd w:id="2478"/>
    </w:p>
    <w:p>
      <w:pPr>
        <w:pStyle w:val="BookText"/>
      </w:pPr>
      <w:r>
        <w:rPr>
          <w:rFonts w:ascii="IRNazanin" w:hAnsi="IRNazanin" w:eastAsia="IRNazanin" w:cs="IRNazanin"/>
          <w:lang w:bidi="fa-IR"/>
          <w:color w:val="111111"/>
          <w:sz w:val="28"/>
          <w:szCs w:val="28"/>
          <w:rtl/>
        </w:rPr>
        <w:t xml:space="preserve">مر فی (22: 371) بعنوان منتخب أخلاق محسنی.</w:t>
      </w:r>
    </w:p>
    <w:p>
      <w:pPr>
        <w:pStyle w:val="Heading3"/>
      </w:pPr>
      <w:bookmarkStart w:id="2479" w:name="_Toc2040"/>
      <w:r>
        <w:t>منتخب جواهر الأسرار</w:t>
      </w:r>
      <w:bookmarkEnd w:id="2479"/>
    </w:p>
    <w:p>
      <w:pPr>
        <w:pStyle w:val="BookText"/>
      </w:pPr>
      <w:r>
        <w:rPr>
          <w:rFonts w:ascii="IRNazanin" w:hAnsi="IRNazanin" w:eastAsia="IRNazanin" w:cs="IRNazanin"/>
          <w:lang w:bidi="fa-IR"/>
          <w:color w:val="111111"/>
          <w:sz w:val="28"/>
          <w:szCs w:val="28"/>
          <w:rtl/>
        </w:rPr>
        <w:t xml:space="preserve">الأصل لآذری المذکور فی 9: 3 کما یأتی بعنوان منتخب مفتاح الأسرار، طبع علی هامش أشعة اللمعات و غیره‏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90" w:name="pg11374_165531"/>
    <w:bookmarkEnd w:id="390"/>
    <w:p>
      <w:pPr>
        <w:pStyle w:val="BookText"/>
      </w:pPr>
      <w:r>
        <w:rPr>
          <w:rFonts w:ascii="IRNazanin" w:hAnsi="IRNazanin" w:eastAsia="IRNazanin" w:cs="IRNazanin"/>
          <w:lang w:bidi="fa-IR"/>
          <w:color w:val="111111"/>
          <w:sz w:val="28"/>
          <w:szCs w:val="28"/>
          <w:rtl/>
        </w:rPr>
        <w:t xml:space="preserve">بطهران 1303.</w:t>
      </w:r>
    </w:p>
    <w:p>
      <w:pPr>
        <w:pStyle w:val="Heading3"/>
      </w:pPr>
      <w:bookmarkStart w:id="2480" w:name="_Toc2041"/>
      <w:r>
        <w:t>7588- منتخب الجواهر العلیة فی الکلمات العلویة</w:t>
      </w:r>
      <w:bookmarkEnd w:id="2480"/>
    </w:p>
    <w:p>
      <w:pPr>
        <w:pStyle w:val="BookText"/>
      </w:pPr>
      <w:r>
        <w:rPr>
          <w:rFonts w:ascii="IRNazanin" w:hAnsi="IRNazanin" w:eastAsia="IRNazanin" w:cs="IRNazanin"/>
          <w:lang w:bidi="fa-IR"/>
          <w:color w:val="111111"/>
          <w:sz w:val="28"/>
          <w:szCs w:val="28"/>
          <w:rtl/>
        </w:rPr>
        <w:t xml:space="preserve">کأصله المذکور فی (5: 273) لعلی البغدادی، جعله تکملة ل عرر الحکم للآمدی المذکور فی (16: 38. الذی یروی عن مؤلفه الآمدی التمیمی ابن شهرآشوب فی مناقبه أول المنتخب: [الحمد لله الذی أنطق لسان خاتم النبوة و مظهرها بقوله:</w:t>
      </w:r>
    </w:p>
    <w:p>
      <w:pPr>
        <w:pStyle w:val="BookText"/>
      </w:pPr>
      <w:r>
        <w:rPr>
          <w:rFonts w:ascii="IRNazanin" w:hAnsi="IRNazanin" w:eastAsia="IRNazanin" w:cs="IRNazanin"/>
          <w:lang w:bidi="fa-IR"/>
          <w:color w:val="111111"/>
          <w:sz w:val="28"/>
          <w:szCs w:val="28"/>
          <w:rtl/>
        </w:rPr>
        <w:t xml:space="preserve">/ کنت أنا و علی نور بین یدی الله مطبقا ...</w:t>
      </w:r>
    </w:p>
    <w:p>
      <w:pPr>
        <w:pStyle w:val="BookText"/>
      </w:pPr>
      <w:r>
        <w:rPr>
          <w:rFonts w:ascii="IRNazanin" w:hAnsi="IRNazanin" w:eastAsia="IRNazanin" w:cs="IRNazanin"/>
          <w:lang w:bidi="fa-IR"/>
          <w:color w:val="111111"/>
          <w:sz w:val="28"/>
          <w:szCs w:val="28"/>
          <w:rtl/>
        </w:rPr>
        <w:t xml:space="preserve">]. کذا ذکره فی کشف الحجب (ص 551) و هو فارسی نسخه غیر مؤرخة منها فی (دانشگاه 217) کتبها سیف الدین محمود بقلم النسخ قبل سنة 1195 فی 109 ورقا.</w:t>
      </w:r>
    </w:p>
    <w:p>
      <w:pPr>
        <w:pStyle w:val="Heading3"/>
      </w:pPr>
      <w:bookmarkStart w:id="2481" w:name="_Toc2042"/>
      <w:r>
        <w:t>7589- منتخب جوک‏</w:t>
      </w:r>
      <w:bookmarkEnd w:id="2481"/>
    </w:p>
    <w:p>
      <w:pPr>
        <w:pStyle w:val="BookText"/>
      </w:pPr>
      <w:r>
        <w:rPr>
          <w:rFonts w:ascii="IRNazanin" w:hAnsi="IRNazanin" w:eastAsia="IRNazanin" w:cs="IRNazanin"/>
          <w:lang w:bidi="fa-IR"/>
          <w:color w:val="111111"/>
          <w:sz w:val="28"/>
          <w:szCs w:val="28"/>
          <w:rtl/>
        </w:rPr>
        <w:t xml:space="preserve">أصله جوک باشست(</w:t>
      </w:r>
      <w:r>
        <w:rPr>
          <w:rFonts w:ascii="Times New Roman" w:hAnsi="Times New Roman" w:eastAsia="Times New Roman" w:cs="Times New Roman"/>
          <w:lang w:val="en-US" w:bidi="en-US"/>
          <w:color w:val="111111"/>
          <w:sz w:val="28"/>
          <w:szCs w:val="28"/>
          <w:rtl/>
        </w:rPr>
        <w:t xml:space="preserve">GOGBA SHISHTH) </w:t>
      </w:r>
      <w:r>
        <w:rPr>
          <w:rFonts w:ascii="IRNazanin" w:hAnsi="IRNazanin" w:eastAsia="IRNazanin" w:cs="IRNazanin"/>
          <w:lang w:bidi="fa-IR"/>
          <w:color w:val="111111"/>
          <w:sz w:val="28"/>
          <w:szCs w:val="28"/>
          <w:rtl/>
        </w:rPr>
        <w:t xml:space="preserve">لپندت الکشمیری فی العرفان و التصوف الهندی یقرب من 13000 بیت ترجمه نظام الدین الپانی‏پتی فی سنة 1006 بأمر السلطان جلال الدین أکبر شاه الهندی (936- 1014) و ولی عهده الشاه‏زاده نور الدین محمد جهانگیر بهادر کما أشرنا إلیه فی (4: 129) و هو مرتب علی ستة أبواب 1- فی سیرة رامچند 2- الفناء و البقاء 3- فی وحدة الله و الموجودات التی تکون کنوره 4- حدوث العالم و بقائه 5- الإیمان بالله و عدم النظر إلی غیره 6- التصوف. و للمیر الفندرسکی معجم للغاته الهندیة و شرح علی مهابهارات کما مر فی (9: 850) و (18: 57) و (14: 96) و ذکر فی ص 778 من فهرست نسخه‏های خطی فارسی 24 نسخه من الترجمة فی مکتبات العالم أقدمها فی طهران عند (أصغر مهدوی 85) کتبه قوام الدین علی بن حبیب الله فی (23- رجب- 1063) علی القرطاس الهندی و أخری فی (المجلس 4757) کتبه حسن بن إسکندر الطبیب البنابی فی رجب سنة 1098. أوله: [شکر و سپاس بی‏قیاس سزاوار حضرت دادار آفریدگار بی‏مثل و مانند ...]. و ذکر هناک خمسة نسخ من منتخب جوک، لم یذکر المنتخبین. راجعه.</w:t>
      </w:r>
    </w:p>
    <w:p>
      <w:pPr>
        <w:pStyle w:val="Heading3"/>
      </w:pPr>
      <w:bookmarkStart w:id="2482" w:name="_Toc2043"/>
      <w:r>
        <w:t>7590- منتخب جوهر الذات‏</w:t>
      </w:r>
      <w:bookmarkEnd w:id="2482"/>
    </w:p>
    <w:p>
      <w:pPr>
        <w:pStyle w:val="BookText"/>
      </w:pPr>
      <w:r>
        <w:rPr>
          <w:rFonts w:ascii="IRNazanin" w:hAnsi="IRNazanin" w:eastAsia="IRNazanin" w:cs="IRNazanin"/>
          <w:lang w:bidi="fa-IR"/>
          <w:color w:val="111111"/>
          <w:sz w:val="28"/>
          <w:szCs w:val="28"/>
          <w:rtl/>
        </w:rPr>
        <w:t xml:space="preserve">أصلها للعطار التونی، المذکور فی (19:</w:t>
      </w:r>
    </w:p>
    <w:p>
      <w:pPr>
        <w:pStyle w:val="BookText"/>
      </w:pPr>
      <w:r>
        <w:rPr>
          <w:rFonts w:ascii="IRNazanin" w:hAnsi="IRNazanin" w:eastAsia="IRNazanin" w:cs="IRNazanin"/>
          <w:lang w:bidi="fa-IR"/>
          <w:color w:val="111111"/>
          <w:sz w:val="28"/>
          <w:szCs w:val="28"/>
          <w:rtl/>
        </w:rPr>
        <w:t xml:space="preserve">152). ذکر فی ص 2750 من فهرست نسخه‏های خطی فارسی 34 نسخه منها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91" w:name="pg11374_165532"/>
    <w:bookmarkEnd w:id="391"/>
    <w:p>
      <w:pPr>
        <w:pStyle w:val="BookText"/>
      </w:pPr>
      <w:r>
        <w:rPr>
          <w:rFonts w:ascii="IRNazanin" w:hAnsi="IRNazanin" w:eastAsia="IRNazanin" w:cs="IRNazanin"/>
          <w:lang w:bidi="fa-IR"/>
          <w:color w:val="111111"/>
          <w:sz w:val="28"/>
          <w:szCs w:val="28"/>
          <w:rtl/>
        </w:rPr>
        <w:t xml:space="preserve">فی مکتبات العالم، و من ضمنها نسختان ذکرت بعنوان المنتخب: (الرضویة 3/ 950 أدبیات) من أوائل القرن التاسع فی 38 ص و طهران (المجلس 6/ 2430 الغیر مفهرسة) کتبت فی 1279.</w:t>
      </w:r>
    </w:p>
    <w:p>
      <w:pPr>
        <w:pStyle w:val="Heading3"/>
      </w:pPr>
      <w:bookmarkStart w:id="2483" w:name="_Toc2044"/>
      <w:r>
        <w:t>7591- منتخب الحاوی‏</w:t>
      </w:r>
      <w:bookmarkEnd w:id="2483"/>
    </w:p>
    <w:p>
      <w:pPr>
        <w:pStyle w:val="BookText"/>
      </w:pPr>
      <w:r>
        <w:rPr>
          <w:rFonts w:ascii="IRNazanin" w:hAnsi="IRNazanin" w:eastAsia="IRNazanin" w:cs="IRNazanin"/>
          <w:lang w:bidi="fa-IR"/>
          <w:color w:val="111111"/>
          <w:sz w:val="28"/>
          <w:szCs w:val="28"/>
          <w:rtl/>
        </w:rPr>
        <w:t xml:space="preserve">للشیخ محمد بن جابر بن عباس النجفی، تلمیذ المیرزا محمد الرجالی و الشیخ محمد البسط. أوله: [الحمد لله حمدا کثیرا کما هو اهله ...]. کتبه فی حدود سنة 1030 و النسخة بخطه فی خزانة سیدنا الحسن صدر الدین.</w:t>
      </w:r>
    </w:p>
    <w:p>
      <w:pPr>
        <w:pStyle w:val="Heading3"/>
      </w:pPr>
      <w:bookmarkStart w:id="2484" w:name="_Toc2045"/>
      <w:r>
        <w:t>7592- منتخب حبیب السیر</w:t>
      </w:r>
      <w:bookmarkEnd w:id="2484"/>
    </w:p>
    <w:p>
      <w:pPr>
        <w:pStyle w:val="BookText"/>
      </w:pPr>
      <w:r>
        <w:rPr>
          <w:rFonts w:ascii="IRNazanin" w:hAnsi="IRNazanin" w:eastAsia="IRNazanin" w:cs="IRNazanin"/>
          <w:lang w:bidi="fa-IR"/>
          <w:color w:val="111111"/>
          <w:sz w:val="28"/>
          <w:szCs w:val="28"/>
          <w:rtl/>
        </w:rPr>
        <w:t xml:space="preserve">مر الأصل فی (6: 244) و المنتخب لعبد الحسین النصیری الطوسی، ألفه فی 1043 باسم الشاه صفی الصفوی. و فیه المکاتیب و المنشآت و منتخب من حبیب السیر فی شرح أحوال الوزراء و العلماء و السلاطین من هلاکو إلی الشاه إسماعیل الأول الصفوی، فی مجلدین. أوله: [وفات هلاکو خان در سنة 763 واقع شد، مدت پادشاهی أو نه سال بود، وزرای زمان هلاکو خان أول‏]. یوجد بطهران عند (مهدی بیانی) بخط من عصر المؤلف.</w:t>
      </w:r>
    </w:p>
    <w:p>
      <w:pPr>
        <w:pStyle w:val="Heading3"/>
      </w:pPr>
      <w:bookmarkStart w:id="2485" w:name="_Toc2046"/>
      <w:r>
        <w:t>7593- منتخب حدائق الأنوار</w:t>
      </w:r>
      <w:bookmarkEnd w:id="2485"/>
    </w:p>
    <w:p>
      <w:pPr>
        <w:pStyle w:val="BookText"/>
      </w:pPr>
      <w:r>
        <w:rPr>
          <w:rFonts w:ascii="IRNazanin" w:hAnsi="IRNazanin" w:eastAsia="IRNazanin" w:cs="IRNazanin"/>
          <w:lang w:bidi="fa-IR"/>
          <w:color w:val="111111"/>
          <w:sz w:val="28"/>
          <w:szCs w:val="28"/>
          <w:rtl/>
        </w:rPr>
        <w:t xml:space="preserve">أصله للإمام الرازی فخر الدین أبو عبد الله محمد بن عمر الشافعی (544- 606) المذکور فی (9: 810)، و یسمی ب جامع العلوم أو جامع الستینی أیضا. یوجد نسخه من المنتخب فی طهران (الملک 6126) بخط محمد جعفر بن أبو القاسم من القرن الثالث عشر. جاء فی مقدمته أنه انتخبه من حدائق الأنوار للرازی الذی کان فی ستین علما، و ذکر فی أوله فهرست الأبواب الستین. أوله: [الحمد لله الذی أنشأنا بتصریفه و أشرفنا بتشریفه ... اما بعد که این رساله‏ای است منتخب کرده‏ام از]. و مر فی (8: 12) ذکر الأصل، و الصحیح أن جامع العلوم للرازی فی ستین علما و ذکر بعناوین مختلفة.</w:t>
      </w:r>
    </w:p>
    <w:p>
      <w:pPr>
        <w:pStyle w:val="Heading3"/>
      </w:pPr>
      <w:bookmarkStart w:id="2486" w:name="_Toc2047"/>
      <w:r>
        <w:t>7594- منتخب حدائق السحر</w:t>
      </w:r>
      <w:bookmarkEnd w:id="2486"/>
    </w:p>
    <w:p>
      <w:pPr>
        <w:pStyle w:val="BookText"/>
      </w:pPr>
      <w:r>
        <w:rPr>
          <w:rFonts w:ascii="IRNazanin" w:hAnsi="IRNazanin" w:eastAsia="IRNazanin" w:cs="IRNazanin"/>
          <w:lang w:bidi="fa-IR"/>
          <w:color w:val="111111"/>
          <w:sz w:val="28"/>
          <w:szCs w:val="28"/>
          <w:rtl/>
        </w:rPr>
        <w:t xml:space="preserve">ذکرنا الأصل فی (6: 286)، و نسخه من المنتخب فی أصفهان عند السید محمد علی الروضاتی ضمن المجموعة المؤرخة 931 أوله: [این مختصری است که بحکم أشارت ... شمس فلک السعادة و الدین محمد یحیی‏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92" w:name="pg11374_165533"/>
    <w:bookmarkEnd w:id="392"/>
    <w:p>
      <w:pPr>
        <w:pStyle w:val="BookText"/>
      </w:pPr>
      <w:r>
        <w:rPr>
          <w:rFonts w:ascii="IRNazanin" w:hAnsi="IRNazanin" w:eastAsia="IRNazanin" w:cs="IRNazanin"/>
          <w:lang w:bidi="fa-IR"/>
          <w:color w:val="111111"/>
          <w:sz w:val="28"/>
          <w:szCs w:val="28"/>
          <w:rtl/>
        </w:rPr>
        <w:t xml:space="preserve">... از حدائق السحر ...] و هناک کتاب لعله أیضا منتخب من الحدائق سمیت ب بدائع السحر فی صنائع الشعر لا نعرف المؤلف الا أن الکتاب فی البدائع و فی مواضع کثیرة منه استشهد المؤلف بالأشعار الفارسیة و العربیة. أوله:</w:t>
      </w:r>
    </w:p>
    <w:p>
      <w:pPr>
        <w:pStyle w:val="BookText"/>
      </w:pPr>
      <w:r>
        <w:rPr>
          <w:rFonts w:ascii="IRNazanin" w:hAnsi="IRNazanin" w:eastAsia="IRNazanin" w:cs="IRNazanin"/>
          <w:lang w:bidi="fa-IR"/>
          <w:color w:val="111111"/>
          <w:sz w:val="28"/>
          <w:szCs w:val="28"/>
          <w:rtl/>
        </w:rPr>
        <w:t xml:space="preserve">[... الحمد لله الذی أشرقت بنور ...]. نسخه منه فی (طهران، الملیة 173 ف) کتبه فخر الکاتب بقلم النستعلیق فی 811 فی بلدة بورصا من بلاد عثمانی فی 76 ورقة و یوجد نسخه أخری منتخب من حدائق السحر فی (الرضویة 1/ 947 أدبیات) و مر فی (17: 249 و 250) تحت عنوان کتابین سمیتا ب الکافیة فی العروض و ... لنجاتی النیسابوری. و نستدرکهما أنهما تألیف واحد، و إنه جاء فی مقدمتهما: [برای شناسایی صنائع شعریه آن را از حدائق السحر انتخابی کرده است‏].</w:t>
      </w:r>
    </w:p>
    <w:p>
      <w:pPr>
        <w:pStyle w:val="Heading3"/>
      </w:pPr>
      <w:bookmarkStart w:id="2487" w:name="_Toc2048"/>
      <w:r>
        <w:t>7595- منتخب الحدیقة</w:t>
      </w:r>
      <w:bookmarkEnd w:id="2487"/>
    </w:p>
    <w:p>
      <w:pPr>
        <w:pStyle w:val="BookText"/>
      </w:pPr>
      <w:r>
        <w:rPr>
          <w:rFonts w:ascii="IRNazanin" w:hAnsi="IRNazanin" w:eastAsia="IRNazanin" w:cs="IRNazanin"/>
          <w:lang w:bidi="fa-IR"/>
          <w:color w:val="111111"/>
          <w:sz w:val="28"/>
          <w:szCs w:val="28"/>
          <w:rtl/>
        </w:rPr>
        <w:t xml:space="preserve">لعلی محمد اللواسانی النظامی، المتخلص به صفا ألفه بأمر عزیز خان حاکم آذربایجان، تاریخ فارسی انتخبه من تاریخ گیتی‏گشا تألیف المیرزا محمد صادق المنشی الأصفهانی، و فرغ منه فی شوال 1287 فی طهران. و فیها من التاریخ إلی سنة 1209. أوله: [ستایش بی‏آلایش کریمی را سزد که زند قدرتش از قلم صنع رقم هستی بر لوح إمکان زد، و از کتاب مرصع تکوین‏]. یوجد فی طهران (حقوق 357 ج) بخط المؤلف، کتابته 1287 فی 99 ورق.</w:t>
      </w:r>
    </w:p>
    <w:p>
      <w:pPr>
        <w:pStyle w:val="Heading3"/>
      </w:pPr>
      <w:bookmarkStart w:id="2488" w:name="_Toc2049"/>
      <w:r>
        <w:t>منتخب حدیقة الحقیقة</w:t>
      </w:r>
      <w:bookmarkEnd w:id="2488"/>
    </w:p>
    <w:p>
      <w:pPr>
        <w:pStyle w:val="BookText"/>
      </w:pPr>
      <w:r>
        <w:rPr>
          <w:rFonts w:ascii="IRNazanin" w:hAnsi="IRNazanin" w:eastAsia="IRNazanin" w:cs="IRNazanin"/>
          <w:lang w:bidi="fa-IR"/>
          <w:color w:val="111111"/>
          <w:sz w:val="28"/>
          <w:szCs w:val="28"/>
          <w:rtl/>
        </w:rPr>
        <w:t xml:space="preserve">الأصل لسنائی الغزنوی، مر ذکره فی (6:</w:t>
      </w:r>
    </w:p>
    <w:p>
      <w:pPr>
        <w:pStyle w:val="BookText"/>
      </w:pPr>
      <w:r>
        <w:rPr>
          <w:rFonts w:ascii="IRNazanin" w:hAnsi="IRNazanin" w:eastAsia="IRNazanin" w:cs="IRNazanin"/>
          <w:lang w:bidi="fa-IR"/>
          <w:color w:val="111111"/>
          <w:sz w:val="28"/>
          <w:szCs w:val="28"/>
          <w:rtl/>
        </w:rPr>
        <w:t xml:space="preserve">382 و 19: 157) و ذکر انتخابات منه. و یوجد فی المکتبات نسخا عدیدة ذکرت فی فهارسها بعنوان منتخب الحدیقة.</w:t>
      </w:r>
    </w:p>
    <w:p>
      <w:pPr>
        <w:pStyle w:val="Heading3"/>
      </w:pPr>
      <w:bookmarkStart w:id="2489" w:name="_Toc2050"/>
      <w:r>
        <w:t>7596- منتخب حرز الأمان من فتن الزمان‏</w:t>
      </w:r>
      <w:bookmarkEnd w:id="2489"/>
    </w:p>
    <w:p>
      <w:pPr>
        <w:pStyle w:val="BookText"/>
      </w:pPr>
      <w:r>
        <w:rPr>
          <w:rFonts w:ascii="IRNazanin" w:hAnsi="IRNazanin" w:eastAsia="IRNazanin" w:cs="IRNazanin"/>
          <w:lang w:bidi="fa-IR"/>
          <w:color w:val="111111"/>
          <w:sz w:val="28"/>
          <w:szCs w:val="28"/>
          <w:rtl/>
        </w:rPr>
        <w:t xml:space="preserve">للمولی صفی الدین علی ابن الحسین الکاشفی السبزواری، و هو فی خواص الحروف المقطعة و أسماء الحسنی و السور و الآیات، مرتب علی أبواب. أوله: [الحمد لله مجیب الدعوات رافع الدرجات و الصلاة علی سیدنا محمد و آله مظهر الخیرات و مظهر البرکات ...]. و هو ناقص الآخر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93" w:name="pg11374_165534"/>
    <w:bookmarkEnd w:id="393"/>
    <w:p>
      <w:pPr>
        <w:pStyle w:val="BookText"/>
      </w:pPr>
      <w:r>
        <w:rPr>
          <w:rFonts w:ascii="IRNazanin" w:hAnsi="IRNazanin" w:eastAsia="IRNazanin" w:cs="IRNazanin"/>
          <w:lang w:bidi="fa-IR"/>
          <w:color w:val="111111"/>
          <w:sz w:val="28"/>
          <w:szCs w:val="28"/>
          <w:rtl/>
        </w:rPr>
        <w:t xml:space="preserve">فی مجموعة عند الشیخ مهدی الکتبی ابن الشیخ محمد تقی؟ بن الشیخ علی شیخ الرئیس الخراسانی الحائری فی کربلاء. و لکونه مأخوذا عن الأئمة الاثنی عشر رتبه علی اثنی عشر بابا، فی طی أربع مقالات، و فی کل باب اثنی عشر فصلا. و نسخه أخری فی کتب مجد الدین النصیری فی طهران و یأتی الهدیة السعیدیة المنتزع من حرز الأمان أیضا.</w:t>
      </w:r>
    </w:p>
    <w:p>
      <w:pPr>
        <w:pStyle w:val="Heading3"/>
      </w:pPr>
      <w:bookmarkStart w:id="2490" w:name="_Toc2051"/>
      <w:r>
        <w:t>7597- منتخب الحکایات‏</w:t>
      </w:r>
      <w:bookmarkEnd w:id="2490"/>
    </w:p>
    <w:p>
      <w:pPr>
        <w:pStyle w:val="BookText"/>
      </w:pPr>
      <w:r>
        <w:rPr>
          <w:rFonts w:ascii="IRNazanin" w:hAnsi="IRNazanin" w:eastAsia="IRNazanin" w:cs="IRNazanin"/>
          <w:lang w:bidi="fa-IR"/>
          <w:color w:val="111111"/>
          <w:sz w:val="28"/>
          <w:szCs w:val="28"/>
          <w:rtl/>
        </w:rPr>
        <w:t xml:space="preserve">یوجد فی همدان عند (قاسم برنا) مع سفرنامه لمحمد حسین بن المیرزا عبد الصمد القاضی الهمدانی الرضوی، فی 25 حکایة و یحتمل أن یکون تألیف الهمدانی المذکور.</w:t>
      </w:r>
    </w:p>
    <w:p>
      <w:pPr>
        <w:pStyle w:val="Heading3"/>
      </w:pPr>
      <w:bookmarkStart w:id="2491" w:name="_Toc2052"/>
      <w:r>
        <w:t>7598- منتخب الحکمة</w:t>
      </w:r>
      <w:bookmarkEnd w:id="2491"/>
    </w:p>
    <w:p>
      <w:pPr>
        <w:pStyle w:val="BookText"/>
      </w:pPr>
      <w:r>
        <w:rPr>
          <w:rFonts w:ascii="IRNazanin" w:hAnsi="IRNazanin" w:eastAsia="IRNazanin" w:cs="IRNazanin"/>
          <w:lang w:bidi="fa-IR"/>
          <w:color w:val="111111"/>
          <w:sz w:val="28"/>
          <w:szCs w:val="28"/>
          <w:rtl/>
        </w:rPr>
        <w:t xml:space="preserve">الظاهر إنها من تألیف عبد العلی الأحمدی الکرمانی. ألفها لآقا میرزا أفشار الوالی بکرمان و بلوچستان فی (رمضان- 1305) مجموعة من النصائح و المواعظ و التمثیلات مأخوذة من نهج البلاغة و عناوینه [حکمت، پند] أوله: [بعد الحمد و الصلاة، آنکه یکی از بزرگان و علمای بی‏همتای ...- و بعد الصفحتین، حکمت: جود، عزتی موجود است. حکمت:</w:t>
      </w:r>
    </w:p>
    <w:p>
      <w:pPr>
        <w:pStyle w:val="BookText"/>
      </w:pPr>
      <w:r>
        <w:rPr>
          <w:rFonts w:ascii="IRNazanin" w:hAnsi="IRNazanin" w:eastAsia="IRNazanin" w:cs="IRNazanin"/>
          <w:lang w:bidi="fa-IR"/>
          <w:color w:val="111111"/>
          <w:sz w:val="28"/>
          <w:szCs w:val="28"/>
          <w:rtl/>
        </w:rPr>
        <w:t xml:space="preserve">عفو، زکاة ظفر است ...] نسخه بخط عبد العلی المذکور فی (الإلهیات 495 د) کتبت بقلم النستعلیق الجید فی التاریخ المذکور فی 43 ورقا کل صفحة منها فی خمسة أسطر.</w:t>
      </w:r>
    </w:p>
    <w:p>
      <w:pPr>
        <w:pStyle w:val="Heading3"/>
      </w:pPr>
      <w:bookmarkStart w:id="2492" w:name="_Toc2053"/>
      <w:r>
        <w:t>7599- منتخب حکیم قطران أرموی‏</w:t>
      </w:r>
      <w:bookmarkEnd w:id="2492"/>
    </w:p>
    <w:p>
      <w:pPr>
        <w:pStyle w:val="BookText"/>
      </w:pPr>
      <w:r>
        <w:rPr>
          <w:rFonts w:ascii="IRNazanin" w:hAnsi="IRNazanin" w:eastAsia="IRNazanin" w:cs="IRNazanin"/>
          <w:lang w:bidi="fa-IR"/>
          <w:color w:val="111111"/>
          <w:sz w:val="28"/>
          <w:szCs w:val="28"/>
          <w:rtl/>
        </w:rPr>
        <w:t xml:space="preserve">ینقل عنه فی شامل اللغة لحسن بن الحسین القره‏حصاری الرومی و مر دیوان قطران تبریزی فی (9:</w:t>
      </w:r>
    </w:p>
    <w:p>
      <w:pPr>
        <w:pStyle w:val="BookText"/>
      </w:pPr>
      <w:r>
        <w:rPr>
          <w:rFonts w:ascii="Times New Roman" w:hAnsi="Times New Roman" w:eastAsia="Times New Roman" w:cs="Times New Roman"/>
          <w:lang w:val="en-US" w:bidi="en-US"/>
          <w:color w:val="111111"/>
          <w:sz w:val="28"/>
          <w:szCs w:val="28"/>
          <w:rtl/>
        </w:rPr>
        <w:t xml:space="preserve">855.</w:t>
      </w:r>
    </w:p>
    <w:p>
      <w:pPr>
        <w:pStyle w:val="BookText"/>
      </w:pPr>
      <w:r>
        <w:rPr>
          <w:rFonts w:ascii="IRNazanin" w:hAnsi="IRNazanin" w:eastAsia="IRNazanin" w:cs="IRNazanin"/>
          <w:lang w:bidi="fa-IR"/>
          <w:color w:val="111111"/>
          <w:sz w:val="28"/>
          <w:szCs w:val="28"/>
          <w:rtl/>
        </w:rPr>
        <w:t xml:space="preserve">و هناک أشرنا أن، لهذا الشاعر تألیف فی اللغة، علی اختلاف النقل فی ذکر اسمه.</w:t>
      </w:r>
    </w:p>
    <w:p>
      <w:pPr>
        <w:pStyle w:val="Heading3"/>
      </w:pPr>
      <w:bookmarkStart w:id="2493" w:name="_Toc2054"/>
      <w:r>
        <w:t>منتخب حل التقویم‏</w:t>
      </w:r>
      <w:bookmarkEnd w:id="2493"/>
    </w:p>
    <w:p>
      <w:pPr>
        <w:pStyle w:val="BookText"/>
      </w:pPr>
      <w:r>
        <w:rPr>
          <w:rFonts w:ascii="IRNazanin" w:hAnsi="IRNazanin" w:eastAsia="IRNazanin" w:cs="IRNazanin"/>
          <w:lang w:bidi="fa-IR"/>
          <w:color w:val="111111"/>
          <w:sz w:val="28"/>
          <w:szCs w:val="28"/>
          <w:rtl/>
        </w:rPr>
        <w:t xml:space="preserve">مر فی (2: 358) بعنوان انتخاب حل التقویم نسخه منه فی (المجلس 2/ 106 خویی) کتبت فی القرن التاسع و العاشر مع تذکار تاریخه سنة 965 و مر للمؤلف رسالة فی الأسطرلاب فی (11: 72) و تقریر التحریر فی (4: 366) و تحریر أثولوجیا فی (3: 377).</w:t>
      </w:r>
    </w:p>
    <w:p>
      <w:pPr>
        <w:pStyle w:val="Heading3"/>
      </w:pPr>
      <w:bookmarkStart w:id="2494" w:name="_Toc2055"/>
      <w:r>
        <w:t>7600- منتخب حلل مطرز</w:t>
      </w:r>
      <w:bookmarkEnd w:id="2494"/>
    </w:p>
    <w:p>
      <w:pPr>
        <w:pStyle w:val="BookText"/>
      </w:pPr>
      <w:r>
        <w:rPr>
          <w:rFonts w:ascii="IRNazanin" w:hAnsi="IRNazanin" w:eastAsia="IRNazanin" w:cs="IRNazanin"/>
          <w:lang w:bidi="fa-IR"/>
          <w:color w:val="111111"/>
          <w:sz w:val="28"/>
          <w:szCs w:val="28"/>
          <w:rtl/>
        </w:rPr>
        <w:t xml:space="preserve">لمؤلف أصله، شرف الدین علی الیزدی، ألفه بأمر من السلطان إبراهیم بن شاه‏رخ التیموری، الذی ألف الأصل أیضا بأمره،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94" w:name="pg11374_165535"/>
    <w:bookmarkEnd w:id="394"/>
    <w:p>
      <w:pPr>
        <w:pStyle w:val="BookText"/>
      </w:pPr>
      <w:r>
        <w:rPr>
          <w:rFonts w:ascii="IRNazanin" w:hAnsi="IRNazanin" w:eastAsia="IRNazanin" w:cs="IRNazanin"/>
          <w:lang w:bidi="fa-IR"/>
          <w:color w:val="111111"/>
          <w:sz w:val="28"/>
          <w:szCs w:val="28"/>
          <w:rtl/>
        </w:rPr>
        <w:t xml:space="preserve">و ذکر فی المقدمة أتی بتغییر فی طرز التدوین و وضع الأبواب، و جعله فی جیب و أربعة حلل و ذیل. أوله: [بعد از حمد و ثنای دانایی که هر چه به نظم سلاسل وجود در آمده نام هستی‏]. یوجد فی طهران (المجلس 885) کتابته 877 و إستانبول (طوپقپوسرای 663) من حدود القرن التاسع. و قد خلط فی کشف الظنون بین الأصل و المنتخب فذکر العبارة المذکورة بعنوان أول حلل مطرز له، و أما أول الحلل [بعد از تیمن و اعتصام بذکر خجسته فرجام‏].</w:t>
      </w:r>
    </w:p>
    <w:p>
      <w:pPr>
        <w:pStyle w:val="Heading3"/>
      </w:pPr>
      <w:bookmarkStart w:id="2495" w:name="_Toc2056"/>
      <w:r>
        <w:t>7601- منتخب حواشی الإیضاح‏</w:t>
      </w:r>
      <w:bookmarkEnd w:id="2495"/>
    </w:p>
    <w:p>
      <w:pPr>
        <w:pStyle w:val="BookText"/>
      </w:pPr>
      <w:r>
        <w:rPr>
          <w:rFonts w:ascii="IRNazanin" w:hAnsi="IRNazanin" w:eastAsia="IRNazanin" w:cs="IRNazanin"/>
          <w:lang w:bidi="fa-IR"/>
          <w:color w:val="111111"/>
          <w:sz w:val="28"/>
          <w:szCs w:val="28"/>
          <w:rtl/>
        </w:rPr>
        <w:t xml:space="preserve">فی المناسک، الذی ألفه الإمام محیی الدین بن شرف النووی الشافعی، المتوفی سنة 676 و الحواشی بعضها لابن علان و بعضها لابن الجمال و غیرهما و المنتخب هو الحاج مولی باقر بن علی التستری المتوفی سنة 1327 فرغ منه سنة 1326 فیه کثیر من مزایا الکعبة المعظمة و المشاعر و أعمال الحج و العمرة، و النسخة ضمن مجموعة کلها بخطه و هو المجلد الثانی من کتابه الموسوم ب التذکرة کلاهما عند الشیخ محمد السماوی فی النجف‏</w:t>
      </w:r>
    </w:p>
    <w:p>
      <w:pPr>
        <w:pStyle w:val="Heading3"/>
      </w:pPr>
      <w:bookmarkStart w:id="2496" w:name="_Toc2057"/>
      <w:r>
        <w:t>7602- منتخب الخاقان فی کشف حقائق الإیمان و العرفان‏</w:t>
      </w:r>
      <w:bookmarkEnd w:id="2496"/>
    </w:p>
    <w:p>
      <w:pPr>
        <w:pStyle w:val="BookText"/>
      </w:pPr>
      <w:r>
        <w:rPr>
          <w:rFonts w:ascii="IRNazanin" w:hAnsi="IRNazanin" w:eastAsia="IRNazanin" w:cs="IRNazanin"/>
          <w:lang w:bidi="fa-IR"/>
          <w:color w:val="111111"/>
          <w:sz w:val="28"/>
          <w:szCs w:val="28"/>
          <w:rtl/>
        </w:rPr>
        <w:t xml:space="preserve">للملا عبد الله الزنوزی التمس محمد حسن خان القاجار المروی، بانی المدرسة المروی بطهران من فتح علی شاه، أن یطلب الزنوزی من أصفهان للتدریس فی تلک المدرسة فاعتذر الزنوزی و ألف هذا الکتاب و أرسله إلی طهران للتدریس فی المدرسة و هو مقالة فی عشرین فصلا فی الوجود و صفات الواجب بالذات انتخبه من کتابه الآخر رسالة خاقانیة وجیزة سلطانیة التی کتبها بأمر من ذلک الشاه فصدر الأمر بتلخیصه لتفصیل الأصل، و فرغ من الانتخاب فی (2- ج 2- 1240) أوله: [حمد و ثنای نامحدود واجب الوجودی را سزاست که دامن کبریای جلالش از لوث تغییر] نسخه منه فی (الرضویة 1039 حکمت) کتبت بقلم النستعلیق فی (6- ج 2- 1240) فی 107 ورق، و نسخه أخری فی (طهران، الملیة 909 ف) و لعله بخط المؤلف کتبه بقلم النستعلیق فی 97 ورق و فرغ منه فی یوم الخمیس (2- ج 1240) و مر للمؤلف شرح حدیث الحقیقة فی (13: 197) و لمعات إلهیة فی (18: 347) و ترجمناه‏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95" w:name="pg11374_165536"/>
    <w:bookmarkEnd w:id="395"/>
    <w:p>
      <w:pPr>
        <w:pStyle w:val="BookText"/>
      </w:pPr>
      <w:r>
        <w:rPr>
          <w:rFonts w:ascii="IRNazanin" w:hAnsi="IRNazanin" w:eastAsia="IRNazanin" w:cs="IRNazanin"/>
          <w:lang w:bidi="fa-IR"/>
          <w:color w:val="111111"/>
          <w:sz w:val="28"/>
          <w:szCs w:val="28"/>
          <w:rtl/>
        </w:rPr>
        <w:t xml:space="preserve">فی الکرام ص 765 کما ترجمنا ولده الآقا علی الحکیم فی النقباء ص 1473</w:t>
      </w:r>
    </w:p>
    <w:p>
      <w:pPr>
        <w:pStyle w:val="Heading3"/>
      </w:pPr>
      <w:bookmarkStart w:id="2497" w:name="_Toc2058"/>
      <w:r>
        <w:t>7603- منتخب الختوم‏</w:t>
      </w:r>
      <w:bookmarkEnd w:id="2497"/>
    </w:p>
    <w:p>
      <w:pPr>
        <w:pStyle w:val="BookText"/>
      </w:pPr>
      <w:r>
        <w:rPr>
          <w:rFonts w:ascii="IRNazanin" w:hAnsi="IRNazanin" w:eastAsia="IRNazanin" w:cs="IRNazanin"/>
          <w:lang w:bidi="fa-IR"/>
          <w:color w:val="111111"/>
          <w:sz w:val="28"/>
          <w:szCs w:val="28"/>
          <w:rtl/>
        </w:rPr>
        <w:t xml:space="preserve">فارسی، للشیخ إبراهیم بن محسن الکاشانی المعاصر، طبع فی هامش الصحیفة الهادیة له فی سنة 1318</w:t>
      </w:r>
    </w:p>
    <w:p>
      <w:pPr>
        <w:pStyle w:val="Heading3"/>
      </w:pPr>
      <w:bookmarkStart w:id="2498" w:name="_Toc2059"/>
      <w:r>
        <w:t>7604- منتخب الختوم‏</w:t>
      </w:r>
      <w:bookmarkEnd w:id="2498"/>
    </w:p>
    <w:p>
      <w:pPr>
        <w:pStyle w:val="BookText"/>
      </w:pPr>
      <w:r>
        <w:rPr>
          <w:rFonts w:ascii="IRNazanin" w:hAnsi="IRNazanin" w:eastAsia="IRNazanin" w:cs="IRNazanin"/>
          <w:lang w:bidi="fa-IR"/>
          <w:color w:val="111111"/>
          <w:sz w:val="28"/>
          <w:szCs w:val="28"/>
          <w:rtl/>
        </w:rPr>
        <w:t xml:space="preserve">للحاج مولی شکر الله بن لطف الله اللواسانی مقیم طهران، المتوفی سنة 1319 أوله: [الحمد لله الذی لا یکشف السوء من سواه‏] و قد طبع فی سنة تسع و تسعین و مائتین و ألف، فی حاشیة بحر الغرائب و أخری سنة 1326، و أخری فی حاشیة المنهاج، سنة 1298 مرتب علی ثلاثة أبواب و خاتمة</w:t>
      </w:r>
    </w:p>
    <w:p>
      <w:pPr>
        <w:pStyle w:val="Heading3"/>
      </w:pPr>
      <w:bookmarkStart w:id="2499" w:name="_Toc2060"/>
      <w:r>
        <w:t>7605- منتخب الخلاف‏</w:t>
      </w:r>
      <w:bookmarkEnd w:id="2499"/>
    </w:p>
    <w:p>
      <w:pPr>
        <w:pStyle w:val="BookText"/>
      </w:pPr>
      <w:r>
        <w:rPr>
          <w:rFonts w:ascii="IRNazanin" w:hAnsi="IRNazanin" w:eastAsia="IRNazanin" w:cs="IRNazanin"/>
          <w:lang w:bidi="fa-IR"/>
          <w:color w:val="111111"/>
          <w:sz w:val="28"/>
          <w:szCs w:val="28"/>
          <w:rtl/>
        </w:rPr>
        <w:t xml:space="preserve">تصنیف شیخ الطائفة، المجهول مؤلفه و قد فرغ منه سنة 520 و فرغ من استنساخ الجزء الأول الشیخ علی بن معز الدین الحسن بن یوسف الکیدری فی (22- ج 1- 699) و من استنساخ الجزء الثانی، من أول الفرائض، (18 شعبان 699) و النسخة عند الشیخ محمد السماوی، و فی آخره کتب المیرزا صادق آقا ابن میرزا محمد بالا مجتهد التبریزی، المتوفی فی ذی قعدة سنة 1351 تفصیل کلام الشیخ الحر و کلام صاحب الریاض فی مجهولیة مؤلفه و احتمال الأخیر کونه المؤتلف من المختلف الآتی و رأیت نسخه منه فی کتب آل السید صافی بالنجف أوله: [أحمد الله علی سوابغ آلائه و سوابغ نعمائه و</w:t>
      </w:r>
    </w:p>
    <w:p>
      <w:pPr>
        <w:pStyle w:val="BookText"/>
      </w:pPr>
      <w:r>
        <w:rPr>
          <w:rFonts w:ascii="IRNazanin" w:hAnsi="IRNazanin" w:eastAsia="IRNazanin" w:cs="IRNazanin"/>
          <w:lang w:bidi="fa-IR"/>
          <w:color w:val="111111"/>
          <w:sz w:val="28"/>
          <w:szCs w:val="28"/>
          <w:rtl/>
        </w:rPr>
        <w:t xml:space="preserve">نشکره علی ما من به علینا من متابعة أولیائه‏] ذکر فیه أنه رأی فی الخلاف تکرارا ذکر إجماع الفرقة مما لا طائل فیه سوی إطالة الکتاب، فانتخب منه و أثبت رءوس المسائل و الخلاف فیها، و ذکر تاریخ فراغه سنة المذکورة 520</w:t>
      </w:r>
    </w:p>
    <w:p>
      <w:pPr>
        <w:pStyle w:val="Heading3"/>
      </w:pPr>
      <w:bookmarkStart w:id="2500" w:name="_Toc2061"/>
      <w:r>
        <w:t>7606- منتخب الخلاف‏</w:t>
      </w:r>
      <w:bookmarkEnd w:id="2500"/>
    </w:p>
    <w:p>
      <w:pPr>
        <w:pStyle w:val="BookText"/>
      </w:pPr>
      <w:r>
        <w:rPr>
          <w:rFonts w:ascii="IRNazanin" w:hAnsi="IRNazanin" w:eastAsia="IRNazanin" w:cs="IRNazanin"/>
          <w:lang w:bidi="fa-IR"/>
          <w:color w:val="111111"/>
          <w:sz w:val="28"/>
          <w:szCs w:val="28"/>
          <w:rtl/>
        </w:rPr>
        <w:t xml:space="preserve">للعلامة الشفاثی فی أربعة أجزاء، ثالثها من أول البیوع و رابعها من أول الظهار، رأیت الثالث و الرابع فی مجلدین من تملکات الشیخ منصور الساعدی الشروقی، و بخط الکاتب فی آخر الجزء الثالث أنه للعلامة الشفاثی، و هو من المتأخرین بل المقاربین لعصرنا و الشفاثة، المعروف بالشفاتة و هو انتخاب مخل ظاهرا لأنه یذکر بعض الفرع و یسقط بعضه‏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96" w:name="pg11374_165537"/>
    <w:bookmarkEnd w:id="396"/>
    <w:p>
      <w:pPr>
        <w:pStyle w:val="Heading3"/>
      </w:pPr>
      <w:bookmarkStart w:id="2501" w:name="_Toc2062"/>
      <w:r>
        <w:t>منتخب الخلاف‏</w:t>
      </w:r>
      <w:bookmarkEnd w:id="2501"/>
    </w:p>
    <w:p>
      <w:pPr>
        <w:pStyle w:val="BookText"/>
      </w:pPr>
      <w:r>
        <w:rPr>
          <w:rFonts w:ascii="IRNazanin" w:hAnsi="IRNazanin" w:eastAsia="IRNazanin" w:cs="IRNazanin"/>
          <w:lang w:bidi="fa-IR"/>
          <w:color w:val="111111"/>
          <w:sz w:val="28"/>
          <w:szCs w:val="28"/>
          <w:rtl/>
        </w:rPr>
        <w:t xml:space="preserve">الموسوم ب المؤتلف من المختلف للشیخ الطبرسی کما یأتی و النسخة موجود عند السماوی‏</w:t>
      </w:r>
    </w:p>
    <w:p>
      <w:pPr>
        <w:pStyle w:val="Heading3"/>
      </w:pPr>
      <w:bookmarkStart w:id="2502" w:name="_Toc2063"/>
      <w:r>
        <w:t>7607- منتخب الخلاف‏</w:t>
      </w:r>
      <w:bookmarkEnd w:id="2502"/>
    </w:p>
    <w:p>
      <w:pPr>
        <w:pStyle w:val="BookText"/>
      </w:pPr>
      <w:r>
        <w:rPr>
          <w:rFonts w:ascii="IRNazanin" w:hAnsi="IRNazanin" w:eastAsia="IRNazanin" w:cs="IRNazanin"/>
          <w:lang w:bidi="fa-IR"/>
          <w:color w:val="111111"/>
          <w:sz w:val="28"/>
          <w:szCs w:val="28"/>
          <w:rtl/>
        </w:rPr>
        <w:t xml:space="preserve">للشیخ الفقیه مفلح بن الحسین الصیمری شارح الشرائع و الموجز و تلمیذ أبی العباس أحمد بن فهد الحلی و معاصر علی بن هلال الجزائری و المحقق الکرکی، ینقل عنه المیر محمد أشرف، تلمیذ المجلسی الثانی، فی فضائل السادات‏</w:t>
      </w:r>
    </w:p>
    <w:p>
      <w:pPr>
        <w:pStyle w:val="Heading3"/>
      </w:pPr>
      <w:bookmarkStart w:id="2503" w:name="_Toc2064"/>
      <w:r>
        <w:t>7608- منتخب خمسه نظامی‏</w:t>
      </w:r>
      <w:bookmarkEnd w:id="2503"/>
    </w:p>
    <w:p>
      <w:pPr>
        <w:pStyle w:val="BookText"/>
      </w:pPr>
      <w:r>
        <w:rPr>
          <w:rFonts w:ascii="IRNazanin" w:hAnsi="IRNazanin" w:eastAsia="IRNazanin" w:cs="IRNazanin"/>
          <w:lang w:bidi="fa-IR"/>
          <w:color w:val="111111"/>
          <w:sz w:val="28"/>
          <w:szCs w:val="28"/>
          <w:rtl/>
        </w:rPr>
        <w:t xml:space="preserve">النظامی الگنجوی، مر ذکرها عند ترجمه الناظم فی (9: 1207) و ذکرت 220 نسخه منها فی فهرست نسخه‏های خطی فارسی: 2685 و من ضمنها نسخا ذکرت بعنوان المنتخب منها فی (لندن سلطنتی آسیائی 363) کتبت فی 973 و طهران (الملک 5399) بخط الجید للأستاد عبد الرسول الدیلمی فی 60 ورقا کل صفحة فی 28 سطرا و عنوانها انتخاب أشعار حکیم نظامی و غیرها من النسخ‏</w:t>
      </w:r>
    </w:p>
    <w:p>
      <w:pPr>
        <w:pStyle w:val="Heading3"/>
      </w:pPr>
      <w:bookmarkStart w:id="2504" w:name="_Toc2065"/>
      <w:r>
        <w:t>7609- منتخب خمسه نظامی‏</w:t>
      </w:r>
      <w:bookmarkEnd w:id="2504"/>
    </w:p>
    <w:p>
      <w:pPr>
        <w:pStyle w:val="BookText"/>
      </w:pPr>
      <w:r>
        <w:rPr>
          <w:rFonts w:ascii="IRNazanin" w:hAnsi="IRNazanin" w:eastAsia="IRNazanin" w:cs="IRNazanin"/>
          <w:lang w:bidi="fa-IR"/>
          <w:color w:val="111111"/>
          <w:sz w:val="28"/>
          <w:szCs w:val="28"/>
          <w:rtl/>
        </w:rPr>
        <w:t xml:space="preserve">المذکورة، و یسمی ب پندهای پنج گنج أو خلاصة الخمسة ذکرت فی فهرست نسخه‏های خطی فارسی: 2797 28 نسخه منها فی المکتبات الا إنها مختلفة من حیث عدد الأبواب و الترتیب فبعضها مبوبة علی 30 بابا و بعضها 36 و 37 و 35، کما مر عند ذکر مقدمه خلاصة الخمسة فی  صلی الله علیه و آله ، و بعضها فی قسمین کل منها فی عدة أبواب عناوینها: [در توحید، در لغت، در صدق، در صبر، در رزق، در قناعت، در عدل، در شکایت از روزگار] أوله: [حمد له بر أصحاب</w:t>
      </w:r>
    </w:p>
    <w:p>
      <w:pPr>
        <w:pStyle w:val="BookText"/>
      </w:pPr>
      <w:r>
        <w:rPr>
          <w:rFonts w:ascii="IRNazanin" w:hAnsi="IRNazanin" w:eastAsia="IRNazanin" w:cs="IRNazanin"/>
          <w:lang w:bidi="fa-IR"/>
          <w:color w:val="111111"/>
          <w:sz w:val="28"/>
          <w:szCs w:val="28"/>
          <w:rtl/>
        </w:rPr>
        <w:t xml:space="preserve">دولت و مکنت واجب و لازم است که بعد از قرائت قرآن‏] توجد نسخه منها فی (أسعد أفندی 2918) کتبها الشیخ محمد بن أحمد بقلم النستعلیق فی (1- ذی حجة 883 فی 35 بابا و 49 ورقة، و أخری فی (القاهرة، دار الکتب 57 أدب فارسی طلعت) کتبت بقلم التعلیق الجید فی 901 فی 35 ص و یأتی منتخب داستانهای خمسه‏</w:t>
      </w:r>
    </w:p>
    <w:p>
      <w:pPr>
        <w:pStyle w:val="Heading3"/>
      </w:pPr>
      <w:bookmarkStart w:id="2505" w:name="_Toc2066"/>
      <w:r>
        <w:t>7610- منتخب داستانهای خمسه‏</w:t>
      </w:r>
      <w:bookmarkEnd w:id="2505"/>
    </w:p>
    <w:p>
      <w:pPr>
        <w:pStyle w:val="BookText"/>
      </w:pPr>
      <w:r>
        <w:rPr>
          <w:rFonts w:ascii="IRNazanin" w:hAnsi="IRNazanin" w:eastAsia="IRNazanin" w:cs="IRNazanin"/>
          <w:lang w:bidi="fa-IR"/>
          <w:color w:val="111111"/>
          <w:sz w:val="28"/>
          <w:szCs w:val="28"/>
          <w:rtl/>
        </w:rPr>
        <w:t xml:space="preserve">توجد نسخه منه فی 105 ص فی (المشهد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97" w:name="pg11374_165538"/>
    <w:bookmarkEnd w:id="397"/>
    <w:p>
      <w:pPr>
        <w:pStyle w:val="BookText"/>
      </w:pPr>
      <w:r>
        <w:rPr>
          <w:rFonts w:ascii="IRNazanin" w:hAnsi="IRNazanin" w:eastAsia="IRNazanin" w:cs="IRNazanin"/>
          <w:lang w:bidi="fa-IR"/>
          <w:color w:val="111111"/>
          <w:sz w:val="28"/>
          <w:szCs w:val="28"/>
          <w:rtl/>
        </w:rPr>
        <w:t xml:space="preserve">خراسان، الرضویة) و قبلها خلاصة الخمسة، المذکورة قبلا تحت عنوان منتخب خمسه نظامی تحت رقم (234 أدبیات) و الأخیر کتبت بقلم الشکستة النستعلیق حدود سنة (1893 م 1211 ه) فی الهند فی 35 بابا فی 81 ص و لها مقدمه کما مر ذیل عنوان مقدمه خلاصة الخمسة</w:t>
      </w:r>
    </w:p>
    <w:p>
      <w:pPr>
        <w:pStyle w:val="Heading3"/>
      </w:pPr>
      <w:bookmarkStart w:id="2506" w:name="_Toc2067"/>
      <w:r>
        <w:t>7611- منتخب داستانهای مثنوی‏</w:t>
      </w:r>
      <w:bookmarkEnd w:id="2506"/>
    </w:p>
    <w:p>
      <w:pPr>
        <w:pStyle w:val="BookText"/>
      </w:pPr>
      <w:r>
        <w:rPr>
          <w:rFonts w:ascii="IRNazanin" w:hAnsi="IRNazanin" w:eastAsia="IRNazanin" w:cs="IRNazanin"/>
          <w:lang w:bidi="fa-IR"/>
          <w:color w:val="111111"/>
          <w:sz w:val="28"/>
          <w:szCs w:val="28"/>
          <w:rtl/>
        </w:rPr>
        <w:t xml:space="preserve">أو لب قصص و حکایات مثنوی لمیرزا إسماعیل بن المیرزا معصوم التفرشی، ألفه لمستوفی الممالک فی 1283، یوجد فی طهران (أصغر مهدوی 190) بخط المؤلف فی 1283</w:t>
      </w:r>
    </w:p>
    <w:p>
      <w:pPr>
        <w:pStyle w:val="Heading3"/>
      </w:pPr>
      <w:bookmarkStart w:id="2507" w:name="_Toc2068"/>
      <w:r>
        <w:t>7612- منتخب دانش‏نامه‏</w:t>
      </w:r>
      <w:bookmarkEnd w:id="2507"/>
    </w:p>
    <w:p>
      <w:pPr>
        <w:pStyle w:val="BookText"/>
      </w:pPr>
      <w:r>
        <w:rPr>
          <w:rFonts w:ascii="IRNazanin" w:hAnsi="IRNazanin" w:eastAsia="IRNazanin" w:cs="IRNazanin"/>
          <w:lang w:bidi="fa-IR"/>
          <w:color w:val="111111"/>
          <w:sz w:val="28"/>
          <w:szCs w:val="28"/>
          <w:rtl/>
        </w:rPr>
        <w:t xml:space="preserve">مرتب علی عشرة فصول فی الأخلاق و السیاسة أوله: [هزاران سپاس و ستایش و ثنا و آفرین از زبان هر مؤمن و مؤمنه‏] نسخه غیر مؤرخة منه فی (سپهسالار 41/ 2799) فی 14 ص‏</w:t>
      </w:r>
    </w:p>
    <w:p>
      <w:pPr>
        <w:pStyle w:val="Heading3"/>
      </w:pPr>
      <w:bookmarkStart w:id="2508" w:name="_Toc2069"/>
      <w:r>
        <w:t>7613- منتخب الدر الفرید فی قواعد التجوید</w:t>
      </w:r>
      <w:bookmarkEnd w:id="2508"/>
    </w:p>
    <w:p>
      <w:pPr>
        <w:pStyle w:val="BookText"/>
      </w:pPr>
      <w:r>
        <w:rPr>
          <w:rFonts w:ascii="IRNazanin" w:hAnsi="IRNazanin" w:eastAsia="IRNazanin" w:cs="IRNazanin"/>
          <w:lang w:bidi="fa-IR"/>
          <w:color w:val="111111"/>
          <w:sz w:val="28"/>
          <w:szCs w:val="28"/>
          <w:rtl/>
        </w:rPr>
        <w:t xml:space="preserve">فارسیا، للمولی محمد طاهر الحافظ الأصفهانی أوله: [الحمد لله رب العالمین‏] ذکر أنه مشتمل علی قواعد انتخبها من کتابه، الدر الفرید و قال: [این ضعیف طاهر أصفهانی آن را جمع کرده بالتماس یکی از دوستان‏] و تاریخ کتابة النسخة سنة 892 عند السید آقا التستری بالنجف‏</w:t>
      </w:r>
    </w:p>
    <w:p>
      <w:pPr>
        <w:pStyle w:val="Heading3"/>
      </w:pPr>
      <w:bookmarkStart w:id="2509" w:name="_Toc2070"/>
      <w:r>
        <w:t>7614- منتخب در مکنون‏</w:t>
      </w:r>
      <w:bookmarkEnd w:id="2509"/>
    </w:p>
    <w:p>
      <w:pPr>
        <w:pStyle w:val="BookText"/>
      </w:pPr>
      <w:r>
        <w:rPr>
          <w:rFonts w:ascii="IRNazanin" w:hAnsi="IRNazanin" w:eastAsia="IRNazanin" w:cs="IRNazanin"/>
          <w:lang w:bidi="fa-IR"/>
          <w:color w:val="111111"/>
          <w:sz w:val="28"/>
          <w:szCs w:val="28"/>
          <w:rtl/>
        </w:rPr>
        <w:t xml:space="preserve">أصلها لشمس الدین فقیر العباسی، مر فی (8: 73) مر ذکر المنتخب فی (19: 176) و إنه فی 600 بیت مع مقدمه منثورة</w:t>
      </w:r>
    </w:p>
    <w:p>
      <w:pPr>
        <w:pStyle w:val="Heading3"/>
      </w:pPr>
      <w:bookmarkStart w:id="2510" w:name="_Toc2071"/>
      <w:r>
        <w:t>7615- منتخب در مکنون‏</w:t>
      </w:r>
      <w:bookmarkEnd w:id="2510"/>
    </w:p>
    <w:p>
      <w:pPr>
        <w:pStyle w:val="BookText"/>
      </w:pPr>
      <w:r>
        <w:rPr>
          <w:rFonts w:ascii="IRNazanin" w:hAnsi="IRNazanin" w:eastAsia="IRNazanin" w:cs="IRNazanin"/>
          <w:lang w:bidi="fa-IR"/>
          <w:color w:val="111111"/>
          <w:sz w:val="28"/>
          <w:szCs w:val="28"/>
          <w:rtl/>
        </w:rPr>
        <w:t xml:space="preserve">أصلها لعلی أصغر بن علی أکبر البروجردی ناظم ضیاء النور 15: 131. نسخه من الأصل فی طهران (دانشگاه 4274) کتابتها 1252 مر ذکرها فی (19: 176). و توجد نسخه فی (طهران الملکیة 1541) بخط محمد الخوانساری کتابتها 1263، مع مقدمه منثورة. أولها:</w:t>
      </w:r>
    </w:p>
    <w:p>
      <w:pPr>
        <w:pStyle w:val="BookText"/>
      </w:pPr>
      <w:r>
        <w:rPr>
          <w:rFonts w:ascii="IRNazanin" w:hAnsi="IRNazanin" w:eastAsia="IRNazanin" w:cs="IRNazanin"/>
          <w:lang w:bidi="fa-IR"/>
          <w:color w:val="111111"/>
          <w:sz w:val="28"/>
          <w:szCs w:val="28"/>
          <w:rtl/>
        </w:rPr>
        <w:t xml:space="preserve">[الحمد لله الذی تجلی للعباد بنور جماله ... سمیتها بالدر المکنون ... چون بحجم می‏نمود لهذا بعضی مراتب أو را منتخبا در این چند ورقة ثبت نمود. رشته‏ای از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98" w:name="pg11374_165539"/>
    <w:bookmarkEnd w:id="398"/>
    <w:p>
      <w:pPr>
        <w:pStyle w:val="BookText"/>
      </w:pPr>
      <w:r>
        <w:rPr>
          <w:rFonts w:ascii="IRNazanin" w:hAnsi="IRNazanin" w:eastAsia="IRNazanin" w:cs="IRNazanin"/>
          <w:lang w:bidi="fa-IR"/>
          <w:color w:val="111111"/>
          <w:sz w:val="28"/>
          <w:szCs w:val="28"/>
          <w:rtl/>
        </w:rPr>
        <w:t xml:space="preserve">در مکنون این در است- مختصر لفظیست کز معنی پر است.</w:t>
      </w:r>
    </w:p>
    <w:p>
      <w:pPr>
        <w:pStyle w:val="Heading3"/>
      </w:pPr>
      <w:bookmarkStart w:id="2511" w:name="_Toc2072"/>
      <w:r>
        <w:t>7616- منتخب الدعاء</w:t>
      </w:r>
      <w:bookmarkEnd w:id="2511"/>
    </w:p>
    <w:p>
      <w:pPr>
        <w:pStyle w:val="BookText"/>
      </w:pPr>
      <w:r>
        <w:rPr>
          <w:rFonts w:ascii="IRNazanin" w:hAnsi="IRNazanin" w:eastAsia="IRNazanin" w:cs="IRNazanin"/>
          <w:lang w:bidi="fa-IR"/>
          <w:color w:val="111111"/>
          <w:sz w:val="28"/>
          <w:szCs w:val="28"/>
          <w:rtl/>
        </w:rPr>
        <w:t xml:space="preserve">للسید فخر الدین بن المرتضی الحسینی الأفطسی التفریشی، صاحب إغاثة الداعی، الذی ینقل عنه الکفعمی، نقل الشیخ محمد بن الحاج قنبر الکاظمی فی بعض منتخباته عن المنتخب المذکور فصلا فی الاستشفاء بماء المطر فی نیسان و حزیران.</w:t>
      </w:r>
    </w:p>
    <w:p>
      <w:pPr>
        <w:pStyle w:val="Heading3"/>
      </w:pPr>
      <w:bookmarkStart w:id="2512" w:name="_Toc2073"/>
      <w:r>
        <w:t>7617- منتخب الدعوات‏</w:t>
      </w:r>
      <w:bookmarkEnd w:id="2512"/>
    </w:p>
    <w:p>
      <w:pPr>
        <w:pStyle w:val="BookText"/>
      </w:pPr>
      <w:r>
        <w:rPr>
          <w:rFonts w:ascii="IRNazanin" w:hAnsi="IRNazanin" w:eastAsia="IRNazanin" w:cs="IRNazanin"/>
          <w:lang w:bidi="fa-IR"/>
          <w:color w:val="111111"/>
          <w:sz w:val="28"/>
          <w:szCs w:val="28"/>
          <w:rtl/>
        </w:rPr>
        <w:t xml:space="preserve">مجموعة فی الأدعیة و قد طبع مکررا مع اختلاف بزیادة بعض الأدعیة و عدمها.</w:t>
      </w:r>
    </w:p>
    <w:p>
      <w:pPr>
        <w:pStyle w:val="Heading3"/>
      </w:pPr>
      <w:bookmarkStart w:id="2513" w:name="_Toc2074"/>
      <w:r>
        <w:t>7618- منتخب الدعوات‏</w:t>
      </w:r>
      <w:bookmarkEnd w:id="2513"/>
    </w:p>
    <w:p>
      <w:pPr>
        <w:pStyle w:val="BookText"/>
      </w:pPr>
      <w:r>
        <w:rPr>
          <w:rFonts w:ascii="IRNazanin" w:hAnsi="IRNazanin" w:eastAsia="IRNazanin" w:cs="IRNazanin"/>
          <w:lang w:bidi="fa-IR"/>
          <w:color w:val="111111"/>
          <w:sz w:val="28"/>
          <w:szCs w:val="28"/>
          <w:rtl/>
        </w:rPr>
        <w:t xml:space="preserve">مجموعة من بعض الأدعیة لبعض المعاصرین و النسخة بخطه عند المیرزا محمود الکلباسی بکربلاء.</w:t>
      </w:r>
    </w:p>
    <w:p>
      <w:pPr>
        <w:pStyle w:val="Heading3"/>
      </w:pPr>
      <w:bookmarkStart w:id="2514" w:name="_Toc2075"/>
      <w:r>
        <w:t>7619- منتخب الدعوات‏</w:t>
      </w:r>
      <w:bookmarkEnd w:id="2514"/>
    </w:p>
    <w:p>
      <w:pPr>
        <w:pStyle w:val="BookText"/>
      </w:pPr>
      <w:r>
        <w:rPr>
          <w:rFonts w:ascii="IRNazanin" w:hAnsi="IRNazanin" w:eastAsia="IRNazanin" w:cs="IRNazanin"/>
          <w:lang w:bidi="fa-IR"/>
          <w:color w:val="111111"/>
          <w:sz w:val="28"/>
          <w:szCs w:val="28"/>
          <w:rtl/>
        </w:rPr>
        <w:t xml:space="preserve">مجموعة أدعیة دونها السید الفاضل البارع التقی السید هادی بن السید محمد مهدی بن السید سلیمان آل طعمة المولود 1323 رأیته فی داره المعمورة بکربلاء و قد کتبت کلمة علی ظهرها فی 1386.</w:t>
      </w:r>
    </w:p>
    <w:p>
      <w:pPr>
        <w:pStyle w:val="Heading3"/>
      </w:pPr>
      <w:bookmarkStart w:id="2515" w:name="_Toc2076"/>
      <w:r>
        <w:t>7620- منتخب الدعوات فیروزان‏</w:t>
      </w:r>
      <w:bookmarkEnd w:id="2515"/>
    </w:p>
    <w:p>
      <w:pPr>
        <w:pStyle w:val="BookText"/>
      </w:pPr>
      <w:r>
        <w:rPr>
          <w:rFonts w:ascii="IRNazanin" w:hAnsi="IRNazanin" w:eastAsia="IRNazanin" w:cs="IRNazanin"/>
          <w:lang w:bidi="fa-IR"/>
          <w:color w:val="111111"/>
          <w:sz w:val="28"/>
          <w:szCs w:val="28"/>
          <w:rtl/>
        </w:rPr>
        <w:t xml:space="preserve">ینقل عنه فی منتخب الختوم.</w:t>
      </w:r>
    </w:p>
    <w:p>
      <w:pPr>
        <w:pStyle w:val="Heading3"/>
      </w:pPr>
      <w:bookmarkStart w:id="2516" w:name="_Toc2077"/>
      <w:r>
        <w:t>7621- منتخب الدعوات و بعض السور</w:t>
      </w:r>
      <w:bookmarkEnd w:id="2516"/>
    </w:p>
    <w:p>
      <w:pPr>
        <w:pStyle w:val="BookText"/>
      </w:pPr>
      <w:r>
        <w:rPr>
          <w:rFonts w:ascii="IRNazanin" w:hAnsi="IRNazanin" w:eastAsia="IRNazanin" w:cs="IRNazanin"/>
          <w:lang w:bidi="fa-IR"/>
          <w:color w:val="111111"/>
          <w:sz w:val="28"/>
          <w:szCs w:val="28"/>
          <w:rtl/>
        </w:rPr>
        <w:t xml:space="preserve">لشیخ الإسلام الشیخ محمد باقر بن الشیخ محمد حسین بن الشیخ أبی القاسم- الذی کان صهر الحاج علی أکبر النواب المتخلص ببسمل، ابن الشیخ محمد حسین بن الشیخ محمد باقر بن الشیخ محمد بن الشیخ أحمد التمامی الجزائری الشیرازی، و الشیخ أحمد هذا هو أحمد بن محمد الجزائری العمیری التمامی الشیرازی، الذی کتب بخطه رجال الوسیط للمیرزا محمد الرجالی فی 1094 و کتب أستاذه الشیخ صالح بن عبد الکریم الکوزکانی البحرانی، نزیل شیراز و المتوفی بها سنة 1098 علی النسخة إجازة له و النسخة من موقوفة بیت آل خرسان فی النجف. ولد المؤلف سنة 1278 و ألف المنتخب و طبع فی سنة 1351 و فی آخره خط المؤلف و بیان انتسابه إلی أبی تمامه الصائدی شهید الطف، کما فی الزیارة المذکورة فیها أسامی الشهداء.</w:t>
      </w:r>
    </w:p>
    <w:p>
      <w:pPr>
        <w:pStyle w:val="Heading3"/>
      </w:pPr>
      <w:bookmarkStart w:id="2517" w:name="_Toc2078"/>
      <w:r>
        <w:t>7622- منتخب دفع مضار الأغذیة</w:t>
      </w:r>
      <w:bookmarkEnd w:id="2517"/>
    </w:p>
    <w:p>
      <w:pPr>
        <w:pStyle w:val="BookText"/>
      </w:pPr>
      <w:r>
        <w:rPr>
          <w:rFonts w:ascii="IRNazanin" w:hAnsi="IRNazanin" w:eastAsia="IRNazanin" w:cs="IRNazanin"/>
          <w:lang w:bidi="fa-IR"/>
          <w:color w:val="111111"/>
          <w:sz w:val="28"/>
          <w:szCs w:val="28"/>
          <w:rtl/>
        </w:rPr>
        <w:t xml:space="preserve">الأصل للرئیس ابن سینا کما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99" w:name="pg11374_165540"/>
    <w:bookmarkEnd w:id="399"/>
    <w:p>
      <w:pPr>
        <w:pStyle w:val="BookText"/>
      </w:pPr>
      <w:r>
        <w:rPr>
          <w:rFonts w:ascii="IRNazanin" w:hAnsi="IRNazanin" w:eastAsia="IRNazanin" w:cs="IRNazanin"/>
          <w:lang w:bidi="fa-IR"/>
          <w:color w:val="111111"/>
          <w:sz w:val="28"/>
          <w:szCs w:val="28"/>
          <w:rtl/>
        </w:rPr>
        <w:t xml:space="preserve">یأتی عند ذکر موجز عظیم النفع أما المنتخب بالترجمة الفارسیة لأبی المظفر محمد بن المستنصر الهروی و هو فی مقالتین 1- فی 21 باب 2- فی سبعة أبواب. أوله:</w:t>
      </w:r>
    </w:p>
    <w:p>
      <w:pPr>
        <w:pStyle w:val="BookText"/>
      </w:pPr>
      <w:r>
        <w:rPr>
          <w:rFonts w:ascii="IRNazanin" w:hAnsi="IRNazanin" w:eastAsia="IRNazanin" w:cs="IRNazanin"/>
          <w:lang w:bidi="fa-IR"/>
          <w:color w:val="111111"/>
          <w:sz w:val="28"/>
          <w:szCs w:val="28"/>
          <w:rtl/>
        </w:rPr>
        <w:t xml:space="preserve">[سپاس خدای را که مدبر جان و دارای جهان است و داننده آشکار و نهان ...].</w:t>
      </w:r>
    </w:p>
    <w:p>
      <w:pPr>
        <w:pStyle w:val="BookText"/>
      </w:pPr>
      <w:r>
        <w:rPr>
          <w:rFonts w:ascii="IRNazanin" w:hAnsi="IRNazanin" w:eastAsia="IRNazanin" w:cs="IRNazanin"/>
          <w:lang w:bidi="fa-IR"/>
          <w:color w:val="111111"/>
          <w:sz w:val="28"/>
          <w:szCs w:val="28"/>
          <w:rtl/>
        </w:rPr>
        <w:t xml:space="preserve">نسخه منه فی (پاریس 4/ 343) ضمن المجموعة المؤرخة 1033 و بعدها فصل فی المجربات و أبواب فی الطب یظهر إنها من هذا الکتاب و صورة المنتخب فی (دانشگاه رقم 1327).</w:t>
      </w:r>
    </w:p>
    <w:p>
      <w:pPr>
        <w:pStyle w:val="Heading3"/>
      </w:pPr>
      <w:bookmarkStart w:id="2518" w:name="_Toc2079"/>
      <w:r>
        <w:t>7623- منتخب الدمعة الساکبة</w:t>
      </w:r>
      <w:bookmarkEnd w:id="2518"/>
    </w:p>
    <w:p>
      <w:pPr>
        <w:pStyle w:val="BookText"/>
      </w:pPr>
      <w:r>
        <w:rPr>
          <w:rFonts w:ascii="IRNazanin" w:hAnsi="IRNazanin" w:eastAsia="IRNazanin" w:cs="IRNazanin"/>
          <w:lang w:bidi="fa-IR"/>
          <w:color w:val="111111"/>
          <w:sz w:val="28"/>
          <w:szCs w:val="28"/>
          <w:rtl/>
        </w:rPr>
        <w:t xml:space="preserve">نسخه منه من أوله إلی آخره فی أحوال الحجة علیه السلام ، فی مجلد عند السید جواد الخطیب بالدغارة، سقطت ورقة أولها فلم یعلم المنتخب، و علی ظهرها تقریظ إمام الحرمین المیرزا محمد بن عبد الوهاب بن داود الهمدانی- الذی توفی أواخر سنة 1305، للدمعة الساکبة نظما و نثرا.</w:t>
      </w:r>
    </w:p>
    <w:p>
      <w:pPr>
        <w:pStyle w:val="Heading3"/>
      </w:pPr>
      <w:bookmarkStart w:id="2519" w:name="_Toc2080"/>
      <w:r>
        <w:t>7624- منتخب دمیة القصر للباخرزی‏</w:t>
      </w:r>
      <w:bookmarkEnd w:id="2519"/>
    </w:p>
    <w:p>
      <w:pPr>
        <w:pStyle w:val="BookText"/>
      </w:pPr>
      <w:r>
        <w:rPr>
          <w:rFonts w:ascii="IRNazanin" w:hAnsi="IRNazanin" w:eastAsia="IRNazanin" w:cs="IRNazanin"/>
          <w:lang w:bidi="fa-IR"/>
          <w:color w:val="111111"/>
          <w:sz w:val="28"/>
          <w:szCs w:val="28"/>
          <w:rtl/>
        </w:rPr>
        <w:t xml:space="preserve">المرتب أصله علی سبع طبقات بعدة طبقات السموات، کتابته سنة 1259 لبعض الأصحاب.</w:t>
      </w:r>
    </w:p>
    <w:p>
      <w:pPr>
        <w:pStyle w:val="Heading3"/>
      </w:pPr>
      <w:bookmarkStart w:id="2520" w:name="_Toc2081"/>
      <w:r>
        <w:t>7625- منتخب دیوان ابن الرومی‏</w:t>
      </w:r>
      <w:bookmarkEnd w:id="2520"/>
    </w:p>
    <w:p>
      <w:pPr>
        <w:pStyle w:val="BookText"/>
      </w:pPr>
      <w:r>
        <w:rPr>
          <w:rFonts w:ascii="IRNazanin" w:hAnsi="IRNazanin" w:eastAsia="IRNazanin" w:cs="IRNazanin"/>
          <w:lang w:bidi="fa-IR"/>
          <w:color w:val="111111"/>
          <w:sz w:val="28"/>
          <w:szCs w:val="28"/>
          <w:rtl/>
        </w:rPr>
        <w:t xml:space="preserve">لابن سینا کما فی کشف الظنون (1: 498).</w:t>
      </w:r>
    </w:p>
    <w:p>
      <w:pPr>
        <w:pStyle w:val="Heading3"/>
      </w:pPr>
      <w:bookmarkStart w:id="2521" w:name="_Toc2082"/>
      <w:r>
        <w:t>منتخب دیوان‏</w:t>
      </w:r>
      <w:bookmarkEnd w:id="2521"/>
    </w:p>
    <w:p>
      <w:pPr>
        <w:pStyle w:val="BookText"/>
      </w:pPr>
      <w:r>
        <w:rPr>
          <w:rFonts w:ascii="IRNazanin" w:hAnsi="IRNazanin" w:eastAsia="IRNazanin" w:cs="IRNazanin"/>
          <w:lang w:bidi="fa-IR"/>
          <w:color w:val="111111"/>
          <w:sz w:val="28"/>
          <w:szCs w:val="28"/>
          <w:rtl/>
        </w:rPr>
        <w:t xml:space="preserve">یوجد نسخا عدیدة منتخب من دواوین الشعراء لا نذکر منها الا ما ذکر بعنوان المنتخب و ذکر اسم المؤلف لها.</w:t>
      </w:r>
    </w:p>
    <w:p>
      <w:pPr>
        <w:pStyle w:val="Heading3"/>
      </w:pPr>
      <w:bookmarkStart w:id="2522" w:name="_Toc2083"/>
      <w:r>
        <w:t>7626- منتخب دیوان حافظ</w:t>
      </w:r>
      <w:bookmarkEnd w:id="2522"/>
    </w:p>
    <w:p>
      <w:pPr>
        <w:pStyle w:val="BookText"/>
      </w:pPr>
      <w:r>
        <w:rPr>
          <w:rFonts w:ascii="IRNazanin" w:hAnsi="IRNazanin" w:eastAsia="IRNazanin" w:cs="IRNazanin"/>
          <w:lang w:bidi="fa-IR"/>
          <w:color w:val="111111"/>
          <w:sz w:val="28"/>
          <w:szCs w:val="28"/>
          <w:rtl/>
        </w:rPr>
        <w:t xml:space="preserve">الشیرازی المذکور فی (9: 222).</w:t>
      </w:r>
    </w:p>
    <w:p>
      <w:pPr>
        <w:pStyle w:val="BookText"/>
      </w:pPr>
      <w:r>
        <w:rPr>
          <w:rFonts w:ascii="IRNazanin" w:hAnsi="IRNazanin" w:eastAsia="IRNazanin" w:cs="IRNazanin"/>
          <w:lang w:bidi="fa-IR"/>
          <w:color w:val="111111"/>
          <w:sz w:val="28"/>
          <w:szCs w:val="28"/>
          <w:rtl/>
        </w:rPr>
        <w:t xml:space="preserve">و المنتخب لمحمد علی الفروغی طبع بطهران 1327 ش بعنوان زبده حافظ.</w:t>
      </w:r>
    </w:p>
    <w:p>
      <w:pPr>
        <w:pStyle w:val="Heading3"/>
      </w:pPr>
      <w:bookmarkStart w:id="2523" w:name="_Toc2084"/>
      <w:r>
        <w:t>7627- منتخب دیوان حافظ</w:t>
      </w:r>
      <w:bookmarkEnd w:id="2523"/>
    </w:p>
    <w:p>
      <w:pPr>
        <w:pStyle w:val="BookText"/>
      </w:pPr>
      <w:r>
        <w:rPr>
          <w:rFonts w:ascii="IRNazanin" w:hAnsi="IRNazanin" w:eastAsia="IRNazanin" w:cs="IRNazanin"/>
          <w:lang w:bidi="fa-IR"/>
          <w:color w:val="111111"/>
          <w:sz w:val="28"/>
          <w:szCs w:val="28"/>
          <w:rtl/>
        </w:rPr>
        <w:t xml:space="preserve">الشیرازی. توجد نسخه منه فی (لاهور پنجاب پبلک لائبریری ن 65، 871 دیو) من القرن الثالث عشر و معها ترجمه الأشعار إلی اللغة الپنجابیة، و المجموع فی 41 ورق.</w:t>
      </w:r>
    </w:p>
    <w:p>
      <w:pPr>
        <w:pStyle w:val="Heading3"/>
      </w:pPr>
      <w:bookmarkStart w:id="2524" w:name="_Toc2085"/>
      <w:r>
        <w:t>7628- منتخب دیوان خواجو</w:t>
      </w:r>
      <w:bookmarkEnd w:id="2524"/>
    </w:p>
    <w:p>
      <w:pPr>
        <w:pStyle w:val="BookText"/>
      </w:pPr>
      <w:r>
        <w:rPr>
          <w:rFonts w:ascii="IRNazanin" w:hAnsi="IRNazanin" w:eastAsia="IRNazanin" w:cs="IRNazanin"/>
          <w:lang w:bidi="fa-IR"/>
          <w:color w:val="111111"/>
          <w:sz w:val="28"/>
          <w:szCs w:val="28"/>
          <w:rtl/>
        </w:rPr>
        <w:t xml:space="preserve">الکرمانی الکوهی الکرمانی.</w:t>
      </w:r>
    </w:p>
    <w:p>
      <w:pPr>
        <w:pStyle w:val="BookText"/>
      </w:pPr>
      <w:r>
        <w:rPr>
          <w:rFonts w:ascii="IRNazanin" w:hAnsi="IRNazanin" w:eastAsia="IRNazanin" w:cs="IRNazanin"/>
          <w:lang w:bidi="fa-IR"/>
          <w:color w:val="111111"/>
          <w:sz w:val="28"/>
          <w:szCs w:val="28"/>
          <w:rtl/>
        </w:rPr>
        <w:t xml:space="preserve">طبع بطهران کما مر فی (9: 305).</w:t>
      </w:r>
    </w:p>
    <w:p>
      <w:pPr>
        <w:pStyle w:val="Heading3"/>
      </w:pPr>
      <w:bookmarkStart w:id="2525" w:name="_Toc2086"/>
      <w:r>
        <w:t>7629- منتخب دیوان خواجو</w:t>
      </w:r>
      <w:bookmarkEnd w:id="2525"/>
    </w:p>
    <w:p>
      <w:pPr>
        <w:pStyle w:val="BookText"/>
      </w:pPr>
      <w:r>
        <w:rPr>
          <w:rFonts w:ascii="IRNazanin" w:hAnsi="IRNazanin" w:eastAsia="IRNazanin" w:cs="IRNazanin"/>
          <w:lang w:bidi="fa-IR"/>
          <w:color w:val="111111"/>
          <w:sz w:val="28"/>
          <w:szCs w:val="28"/>
          <w:rtl/>
        </w:rPr>
        <w:t xml:space="preserve">الکرمانی المذکور، لسعید النفیسی.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400" w:name="pg11374_165541"/>
    <w:bookmarkEnd w:id="400"/>
    <w:p>
      <w:pPr>
        <w:pStyle w:val="BookText"/>
      </w:pPr>
      <w:r>
        <w:rPr>
          <w:rFonts w:ascii="Amiri" w:hAnsi="Amiri" w:eastAsia="Amiri" w:cs="Amiri"/>
          <w:lang w:bidi="ar-SA"/>
          <w:color w:val="111111"/>
          <w:sz w:val="28"/>
          <w:szCs w:val="28"/>
          <w:rtl/>
        </w:rPr>
        <w:t xml:space="preserve">طبع سنة 1307 ش.</w:t>
      </w:r>
    </w:p>
    <w:p>
      <w:pPr>
        <w:pStyle w:val="Heading3"/>
      </w:pPr>
      <w:bookmarkStart w:id="2526" w:name="_Toc2087"/>
      <w:r>
        <w:t>7630- منتخب دیوان فرخی یزدی‏</w:t>
      </w:r>
      <w:bookmarkEnd w:id="2526"/>
    </w:p>
    <w:p>
      <w:pPr>
        <w:pStyle w:val="BookText"/>
      </w:pPr>
      <w:r>
        <w:rPr>
          <w:rFonts w:ascii="IRNazanin" w:hAnsi="IRNazanin" w:eastAsia="IRNazanin" w:cs="IRNazanin"/>
          <w:lang w:bidi="fa-IR"/>
          <w:color w:val="111111"/>
          <w:sz w:val="28"/>
          <w:szCs w:val="28"/>
          <w:rtl/>
        </w:rPr>
        <w:t xml:space="preserve">طبع بطهران سنة 1333 ش باسم بهترین اشعار فرخی یزدی بمناسبة مرور خمسة عشر عام علی شهادة هذا الشاعر الشعبی فی 64 ص، و فی مقدمتها ترجمه مختصرة له و نقل بعض مقالاته من جریدة طلیعه آیینه أفکار.</w:t>
      </w:r>
    </w:p>
    <w:p>
      <w:pPr>
        <w:pStyle w:val="Heading3"/>
      </w:pPr>
      <w:bookmarkStart w:id="2527" w:name="_Toc2088"/>
      <w:r>
        <w:t>7631- منتخب دیوان همام التبریزی‏</w:t>
      </w:r>
      <w:bookmarkEnd w:id="2527"/>
    </w:p>
    <w:p>
      <w:pPr>
        <w:pStyle w:val="BookText"/>
      </w:pPr>
      <w:r>
        <w:rPr>
          <w:rFonts w:ascii="IRNazanin" w:hAnsi="IRNazanin" w:eastAsia="IRNazanin" w:cs="IRNazanin"/>
          <w:lang w:bidi="fa-IR"/>
          <w:color w:val="111111"/>
          <w:sz w:val="28"/>
          <w:szCs w:val="28"/>
          <w:rtl/>
        </w:rPr>
        <w:t xml:space="preserve">المذکور فی (9: 1296). و طبع المنتخب باهتمام محمد علی تربیت فی 1309 ش بتبریز، کما مر ذکره عند ذکر الدیوان.</w:t>
      </w:r>
    </w:p>
    <w:p>
      <w:pPr>
        <w:pStyle w:val="Heading3"/>
      </w:pPr>
      <w:bookmarkStart w:id="2528" w:name="_Toc2089"/>
      <w:r>
        <w:t>منتخب ذخیرة خوارزمشاهی‏</w:t>
      </w:r>
      <w:bookmarkEnd w:id="2528"/>
    </w:p>
    <w:p>
      <w:pPr>
        <w:pStyle w:val="BookText"/>
      </w:pPr>
      <w:r>
        <w:rPr>
          <w:rFonts w:ascii="IRNazanin" w:hAnsi="IRNazanin" w:eastAsia="IRNazanin" w:cs="IRNazanin"/>
          <w:lang w:bidi="fa-IR"/>
          <w:color w:val="111111"/>
          <w:sz w:val="28"/>
          <w:szCs w:val="28"/>
          <w:rtl/>
        </w:rPr>
        <w:t xml:space="preserve">و اسمه خفی علائی أو الخفیة العلائیة لمؤلف أصله السید إسماعیل الجرجانی المذکور فی (10: 10) ألفه فی قسمین 1- العلمی 2- العملی، بأمر الأمیر إسفهسالار نصر الدین (بهاء الدین) محمد علاء الدولة ولیعهد أتسز الخوارزمشاه. نسخه کاملة منها فی (إلهیات 1/ 81 ج) کتبت بقلم النسخ فی القرن الثامن و علیها حواش من عبد الحسین الفاضل و أخری فی (المتحف البریطانی 27261</w:t>
      </w:r>
      <w:r>
        <w:rPr>
          <w:rFonts w:ascii="Times New Roman" w:hAnsi="Times New Roman" w:eastAsia="Times New Roman" w:cs="Times New Roman"/>
          <w:lang w:val="en-US" w:bidi="en-US"/>
          <w:color w:val="111111"/>
          <w:sz w:val="28"/>
          <w:szCs w:val="28"/>
          <w:rtl/>
        </w:rPr>
        <w:t xml:space="preserve">A DD )</w:t>
      </w:r>
      <w:r>
        <w:rPr>
          <w:rFonts w:ascii="IRNazanin" w:hAnsi="IRNazanin" w:eastAsia="IRNazanin" w:cs="IRNazanin"/>
          <w:lang w:bidi="fa-IR"/>
          <w:color w:val="111111"/>
          <w:sz w:val="28"/>
          <w:szCs w:val="28"/>
          <w:rtl/>
        </w:rPr>
        <w:t xml:space="preserve">، ضمن مجموعة کتابتها (813- 814) و صورتها فی (دانشگاه) تحت رقم 24.</w:t>
      </w:r>
    </w:p>
    <w:p>
      <w:pPr>
        <w:pStyle w:val="Heading3"/>
      </w:pPr>
      <w:bookmarkStart w:id="2529" w:name="_Toc2090"/>
      <w:r>
        <w:t>7632- منتخب ذخیرة خوارزمشاهی‏</w:t>
      </w:r>
      <w:bookmarkEnd w:id="2529"/>
    </w:p>
    <w:p>
      <w:pPr>
        <w:pStyle w:val="BookText"/>
      </w:pPr>
      <w:r>
        <w:rPr>
          <w:rFonts w:ascii="IRNazanin" w:hAnsi="IRNazanin" w:eastAsia="IRNazanin" w:cs="IRNazanin"/>
          <w:lang w:bidi="fa-IR"/>
          <w:color w:val="111111"/>
          <w:sz w:val="28"/>
          <w:szCs w:val="28"/>
          <w:rtl/>
        </w:rPr>
        <w:t xml:space="preserve">المذکور، نسخه منها فی (الملک 8/ 492) کتبت بقلم النستعلیق فی القرن العاشر و هو فی 18 باب فی المعاجین و السفوفات و أدویة العین ...، 2- الإیارجات 3- الجوارشات 4- الأطریقات 5- الأقراص 10- فی أدویة الغنیان 16- فی الضمادات 18- فی الحقنات. أوله:</w:t>
      </w:r>
    </w:p>
    <w:p>
      <w:pPr>
        <w:pStyle w:val="BookText"/>
      </w:pPr>
      <w:r>
        <w:rPr>
          <w:rFonts w:ascii="IRNazanin" w:hAnsi="IRNazanin" w:eastAsia="IRNazanin" w:cs="IRNazanin"/>
          <w:lang w:bidi="fa-IR"/>
          <w:color w:val="111111"/>
          <w:sz w:val="28"/>
          <w:szCs w:val="28"/>
          <w:rtl/>
        </w:rPr>
        <w:t xml:space="preserve">[حمد له. اما بعد این رساله‏ای است منتخب از ذخیرة خوارزمشاهی ...].</w:t>
      </w:r>
    </w:p>
    <w:p>
      <w:pPr>
        <w:pStyle w:val="Heading3"/>
      </w:pPr>
      <w:bookmarkStart w:id="2530" w:name="_Toc2091"/>
      <w:r>
        <w:t>منتخب راه صواب‏</w:t>
      </w:r>
      <w:bookmarkEnd w:id="2530"/>
    </w:p>
    <w:p>
      <w:pPr>
        <w:pStyle w:val="BookText"/>
      </w:pPr>
      <w:r>
        <w:rPr>
          <w:rFonts w:ascii="IRNazanin" w:hAnsi="IRNazanin" w:eastAsia="IRNazanin" w:cs="IRNazanin"/>
          <w:lang w:bidi="fa-IR"/>
          <w:color w:val="111111"/>
          <w:sz w:val="28"/>
          <w:szCs w:val="28"/>
          <w:rtl/>
        </w:rPr>
        <w:t xml:space="preserve">ذکرنا الأصل فی (10: 64). و أما المنتخب فذکرناه أیضا فی (13: 44) بعنوان شرائط الإیمان. نسخه منه فی طهران (دانشگاه 4/ 314).</w:t>
      </w:r>
    </w:p>
    <w:p>
      <w:pPr>
        <w:pStyle w:val="Heading3"/>
      </w:pPr>
      <w:bookmarkStart w:id="2531" w:name="_Toc2092"/>
      <w:r>
        <w:t>7633- منتخب ربیع الأبرار</w:t>
      </w:r>
      <w:bookmarkEnd w:id="2531"/>
    </w:p>
    <w:p>
      <w:pPr>
        <w:pStyle w:val="BookText"/>
      </w:pPr>
      <w:r>
        <w:rPr>
          <w:rFonts w:ascii="IRNazanin" w:hAnsi="IRNazanin" w:eastAsia="IRNazanin" w:cs="IRNazanin"/>
          <w:lang w:bidi="fa-IR"/>
          <w:color w:val="111111"/>
          <w:sz w:val="28"/>
          <w:szCs w:val="28"/>
          <w:rtl/>
        </w:rPr>
        <w:t xml:space="preserve">تصنیف جار الله محمود بن عمر الزمخشری‏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401" w:name="pg11374_165542"/>
    <w:bookmarkEnd w:id="401"/>
    <w:p>
      <w:pPr>
        <w:pStyle w:val="BookText"/>
      </w:pPr>
      <w:r>
        <w:rPr>
          <w:rFonts w:ascii="IRNazanin" w:hAnsi="IRNazanin" w:eastAsia="IRNazanin" w:cs="IRNazanin"/>
          <w:lang w:bidi="fa-IR"/>
          <w:color w:val="111111"/>
          <w:sz w:val="28"/>
          <w:szCs w:val="28"/>
          <w:rtl/>
        </w:rPr>
        <w:t xml:space="preserve">المولود بزمخشر سنة 467 و المتوفی سنة 538 و الربیع مرتب علی 98 بابا بعدد اسمه محمود، ذکر المنتخب أنه انتخب منه الاخبار الصحیحة عند الشیعة، و قال فی أوله إنه لأجل سقم نسخه الأصل انتخبت فی کل باب منه ما هو الصحیح و النسخة فی خزانة سیدنا الصدر و فی آخرها: [هکذا قد وقع الفراغ من تسوید هذه المنتخب من کتاب ربیع الأبرار بتوفیق الله العزیز المختار بید أضعف العباد عبد الوهاب فی ثانی عشر شعبان سنة 1128] و ربیع الأبرار الموجود فی خزانة آل السید عیسی العطار ببغداد بخط الشیخ درویش علی بن الشیخ شمس الکاظمی کتبه سنة 1117 مرتب علی سبعة و أربعین بابا فراجعه فإنه ناقص قطعا و یأتی النکات المنتخبة.</w:t>
      </w:r>
    </w:p>
    <w:p>
      <w:pPr>
        <w:pStyle w:val="Heading3"/>
      </w:pPr>
      <w:bookmarkStart w:id="2532" w:name="_Toc2093"/>
      <w:r>
        <w:t>7634- منتخب الرجال‏</w:t>
      </w:r>
      <w:bookmarkEnd w:id="2532"/>
    </w:p>
    <w:p>
      <w:pPr>
        <w:pStyle w:val="BookText"/>
      </w:pPr>
      <w:r>
        <w:rPr>
          <w:rFonts w:ascii="IRNazanin" w:hAnsi="IRNazanin" w:eastAsia="IRNazanin" w:cs="IRNazanin"/>
          <w:lang w:bidi="fa-IR"/>
          <w:color w:val="111111"/>
          <w:sz w:val="28"/>
          <w:szCs w:val="28"/>
          <w:rtl/>
        </w:rPr>
        <w:t xml:space="preserve">للسید محمد علی الشاه عبد العظیمی، توفی بالنجف فی شهر رمضان سنة 1334. مرتب علی أربعة أجزاء، أولها فی مقصدین:</w:t>
      </w:r>
    </w:p>
    <w:p>
      <w:pPr>
        <w:pStyle w:val="BookText"/>
      </w:pPr>
      <w:r>
        <w:rPr>
          <w:rFonts w:ascii="IRNazanin" w:hAnsi="IRNazanin" w:eastAsia="IRNazanin" w:cs="IRNazanin"/>
          <w:lang w:bidi="fa-IR"/>
          <w:color w:val="111111"/>
          <w:sz w:val="28"/>
          <w:szCs w:val="28"/>
          <w:rtl/>
        </w:rPr>
        <w:t xml:space="preserve">1- فی منتخب رجال شیخ الطائفة 2- فی منتخب فهرسته. و الجزء الثانی منتخب الکشی و الثالث منتخب النجاشی و الرابع منتخب الخلاصة، طبع ببمبئی بمباشرة الشیخ حسن بن الحاج ملا باقر الشوشتری. و مر للمؤلف منتخب البخاری و یأتی منتخب کتاب سلیم بن قیس.</w:t>
      </w:r>
    </w:p>
    <w:p>
      <w:pPr>
        <w:pStyle w:val="Heading3"/>
      </w:pPr>
      <w:bookmarkStart w:id="2533" w:name="_Toc2094"/>
      <w:r>
        <w:t>7635- منتخب الرسائل‏</w:t>
      </w:r>
      <w:bookmarkEnd w:id="2533"/>
    </w:p>
    <w:p>
      <w:pPr>
        <w:pStyle w:val="BookText"/>
      </w:pPr>
      <w:r>
        <w:rPr>
          <w:rFonts w:ascii="IRNazanin" w:hAnsi="IRNazanin" w:eastAsia="IRNazanin" w:cs="IRNazanin"/>
          <w:lang w:bidi="fa-IR"/>
          <w:color w:val="111111"/>
          <w:sz w:val="28"/>
          <w:szCs w:val="28"/>
          <w:rtl/>
        </w:rPr>
        <w:t xml:space="preserve">رسالة فارسیة جمعها السید أبو القاسم الأصفهانی من فتاوی حجة الإسلام السید محمد کاظم الیزدی الطباطبائی النجفی، و طبع ببغداد سنة 1331 و 1329 و مع حواشی الشیخ عبد الله المامقانی سنة 1341.</w:t>
      </w:r>
    </w:p>
    <w:p>
      <w:pPr>
        <w:pStyle w:val="Heading3"/>
      </w:pPr>
      <w:bookmarkStart w:id="2534" w:name="_Toc2095"/>
      <w:r>
        <w:t>7636- منتخب الرسائل‏</w:t>
      </w:r>
      <w:bookmarkEnd w:id="2534"/>
    </w:p>
    <w:p>
      <w:pPr>
        <w:pStyle w:val="BookText"/>
      </w:pPr>
      <w:r>
        <w:rPr>
          <w:rFonts w:ascii="IRNazanin" w:hAnsi="IRNazanin" w:eastAsia="IRNazanin" w:cs="IRNazanin"/>
          <w:lang w:bidi="fa-IR"/>
          <w:color w:val="111111"/>
          <w:sz w:val="28"/>
          <w:szCs w:val="28"/>
          <w:rtl/>
        </w:rPr>
        <w:t xml:space="preserve">انتخبه السید محمد باقر الدزفولی، نزیل قریة ویس، من فتاوی السید محمد کاظم الیزدی المذکور، طبع و توفی السید محمد باقر سنة 1340 کما ذکره الشیخ مهدی شرف الدین فی بدائع الجعفریة.</w:t>
      </w:r>
    </w:p>
    <w:p>
      <w:pPr>
        <w:pStyle w:val="Heading3"/>
      </w:pPr>
      <w:bookmarkStart w:id="2535" w:name="_Toc2096"/>
      <w:r>
        <w:t>7637- منتخب الرسائل‏</w:t>
      </w:r>
      <w:bookmarkEnd w:id="2535"/>
    </w:p>
    <w:p>
      <w:pPr>
        <w:pStyle w:val="BookText"/>
      </w:pPr>
      <w:r>
        <w:rPr>
          <w:rFonts w:ascii="IRNazanin" w:hAnsi="IRNazanin" w:eastAsia="IRNazanin" w:cs="IRNazanin"/>
          <w:lang w:bidi="fa-IR"/>
          <w:color w:val="111111"/>
          <w:sz w:val="28"/>
          <w:szCs w:val="28"/>
          <w:rtl/>
        </w:rPr>
        <w:t xml:space="preserve">فارسی، للحاج شیخ عبد الله المامقانی طبع سنة 1341.</w:t>
      </w:r>
    </w:p>
    <w:p>
      <w:pPr>
        <w:pStyle w:val="Heading3"/>
      </w:pPr>
      <w:bookmarkStart w:id="2536" w:name="_Toc2097"/>
      <w:r>
        <w:t>7638- منتخب الرسائل‏</w:t>
      </w:r>
      <w:bookmarkEnd w:id="2536"/>
    </w:p>
    <w:p>
      <w:pPr>
        <w:pStyle w:val="BookText"/>
      </w:pPr>
      <w:r>
        <w:rPr>
          <w:rFonts w:ascii="IRNazanin" w:hAnsi="IRNazanin" w:eastAsia="IRNazanin" w:cs="IRNazanin"/>
          <w:lang w:bidi="fa-IR"/>
          <w:color w:val="111111"/>
          <w:sz w:val="28"/>
          <w:szCs w:val="28"/>
          <w:rtl/>
        </w:rPr>
        <w:t xml:space="preserve">فی تعریب منتخب الرسائل الذی رتبه السید أبو القاسم الأصفهانی، من فتاوی السید محمد کاظم الیزدی، فعربه المیرزا محمد علی الطهرانی‏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402" w:name="pg11374_165543"/>
    <w:bookmarkEnd w:id="402"/>
    <w:p>
      <w:pPr>
        <w:pStyle w:val="BookText"/>
      </w:pPr>
      <w:r>
        <w:rPr>
          <w:rFonts w:ascii="IRNazanin" w:hAnsi="IRNazanin" w:eastAsia="IRNazanin" w:cs="IRNazanin"/>
          <w:lang w:bidi="fa-IR"/>
          <w:color w:val="111111"/>
          <w:sz w:val="28"/>
          <w:szCs w:val="28"/>
          <w:rtl/>
        </w:rPr>
        <w:t xml:space="preserve">و جعله مطابقا لفتاوی الحاج الشیخ عبد الکریم الحائری الیزدی، و فرغ منه فی شهر المحرم سنة 1344. رأیت النسخة کتب علیها إمضاء الحاج الشیخ عبد الکریم بخطه و خاتمه.</w:t>
      </w:r>
    </w:p>
    <w:p>
      <w:pPr>
        <w:pStyle w:val="Heading3"/>
      </w:pPr>
      <w:bookmarkStart w:id="2537" w:name="_Toc2098"/>
      <w:r>
        <w:t>7639- منتخب الرسائل‏</w:t>
      </w:r>
      <w:bookmarkEnd w:id="2537"/>
    </w:p>
    <w:p>
      <w:pPr>
        <w:pStyle w:val="BookText"/>
      </w:pPr>
      <w:r>
        <w:rPr>
          <w:rFonts w:ascii="IRNazanin" w:hAnsi="IRNazanin" w:eastAsia="IRNazanin" w:cs="IRNazanin"/>
          <w:lang w:bidi="fa-IR"/>
          <w:color w:val="111111"/>
          <w:sz w:val="28"/>
          <w:szCs w:val="28"/>
          <w:rtl/>
        </w:rPr>
        <w:t xml:space="preserve">للسید محمد الفیروزآبادی، مطبوع فی سنة 1339؟.</w:t>
      </w:r>
    </w:p>
    <w:p>
      <w:pPr>
        <w:pStyle w:val="Heading3"/>
      </w:pPr>
      <w:bookmarkStart w:id="2538" w:name="_Toc2099"/>
      <w:r>
        <w:t>7640- منتخب رسائل إخوان الصفا</w:t>
      </w:r>
      <w:bookmarkEnd w:id="2538"/>
    </w:p>
    <w:p>
      <w:pPr>
        <w:pStyle w:val="BookText"/>
      </w:pPr>
      <w:r>
        <w:rPr>
          <w:rFonts w:ascii="IRNazanin" w:hAnsi="IRNazanin" w:eastAsia="IRNazanin" w:cs="IRNazanin"/>
          <w:lang w:bidi="fa-IR"/>
          <w:color w:val="111111"/>
          <w:sz w:val="28"/>
          <w:szCs w:val="28"/>
          <w:rtl/>
        </w:rPr>
        <w:t xml:space="preserve">الإحدی و الخمسین فی الأخلاق للمحقق المحدث المولی محسن الفیض الکاشانی المتوفی سنة 1091 قال فی فهرست تصانیفه إنه فی ألفی بیت.</w:t>
      </w:r>
    </w:p>
    <w:p>
      <w:pPr>
        <w:pStyle w:val="Heading3"/>
      </w:pPr>
      <w:bookmarkStart w:id="2539" w:name="_Toc2100"/>
      <w:r>
        <w:t>7641- منتخب رسائل إخوان الصفا</w:t>
      </w:r>
      <w:bookmarkEnd w:id="2539"/>
    </w:p>
    <w:p>
      <w:pPr>
        <w:pStyle w:val="BookText"/>
      </w:pPr>
      <w:r>
        <w:rPr>
          <w:rFonts w:ascii="IRNazanin" w:hAnsi="IRNazanin" w:eastAsia="IRNazanin" w:cs="IRNazanin"/>
          <w:lang w:bidi="fa-IR"/>
          <w:color w:val="111111"/>
          <w:sz w:val="28"/>
          <w:szCs w:val="28"/>
          <w:rtl/>
        </w:rPr>
        <w:t xml:space="preserve">انتخاب و ترجمه بالفارسیة و عنوانه مجمل الحکمة کما مر فی (20: 50) و أشرنا إلی رسائل المذکور فی (1: 383) و (4: 76) و هو مجموعة من 51 رسالة کل منها فی علم من العلوم المتداولة فی ذلک الیوم، ألفت کلها فی أواسط القرن الرابع علی ید عدة من العلماء الذین، صاروا محل البحث و التنقیب حتی ظهرت أسماؤهم و أحوالهم، أما نسخ الترجمة ففیها اختلافات أیضا من جهة الأسلوب و الصحیح أن لها تراجم متعددة فجاء فی خاتمة النسخة (المجلس 2097)، المؤرخة 907: [تمت کتاب إخوان الصفا من تصانیف أحمد بن إسماعیل المعروف بابن نارچی‏]. و نسخه منها فی 201 ورق فی (دانشگاه 3444) کتبها محمد علی بقلم النستعلیق فی (رجب 1031). آخرها:</w:t>
      </w:r>
    </w:p>
    <w:p>
      <w:pPr>
        <w:pStyle w:val="BookText"/>
      </w:pPr>
      <w:r>
        <w:rPr>
          <w:rFonts w:ascii="IRNazanin" w:hAnsi="IRNazanin" w:eastAsia="IRNazanin" w:cs="IRNazanin"/>
          <w:lang w:bidi="fa-IR"/>
          <w:color w:val="111111"/>
          <w:sz w:val="28"/>
          <w:szCs w:val="28"/>
          <w:rtl/>
        </w:rPr>
        <w:t xml:space="preserve">[تمام شد ترجمه إخوان الصفا ... ترجمه ... سراج الملة و الدین الأرموی ...].</w:t>
      </w:r>
    </w:p>
    <w:p>
      <w:pPr>
        <w:pStyle w:val="BookText"/>
      </w:pPr>
      <w:r>
        <w:rPr>
          <w:rFonts w:ascii="IRNazanin" w:hAnsi="IRNazanin" w:eastAsia="IRNazanin" w:cs="IRNazanin"/>
          <w:lang w:bidi="fa-IR"/>
          <w:color w:val="111111"/>
          <w:sz w:val="28"/>
          <w:szCs w:val="28"/>
          <w:rtl/>
        </w:rPr>
        <w:t xml:space="preserve">و تکلموا فی فهرست دانشگاه حول الأرموی المذکور و عد 23 نسخه من تراجم الرسائل فی فهرست نسخه‏های خطی فارسی ص 684.</w:t>
      </w:r>
    </w:p>
    <w:p>
      <w:pPr>
        <w:pStyle w:val="Heading3"/>
      </w:pPr>
      <w:bookmarkStart w:id="2540" w:name="_Toc2101"/>
      <w:r>
        <w:t>7642- منتخب رسالة إمام جعفر صادق علیه السلام</w:t>
      </w:r>
      <w:bookmarkEnd w:id="2540"/>
    </w:p>
    <w:p>
      <w:pPr>
        <w:pStyle w:val="BookText"/>
      </w:pPr>
      <w:r>
        <w:rPr>
          <w:rFonts w:ascii="IRNazanin" w:hAnsi="IRNazanin" w:eastAsia="IRNazanin" w:cs="IRNazanin"/>
          <w:lang w:bidi="fa-IR"/>
          <w:color w:val="111111"/>
          <w:sz w:val="28"/>
          <w:szCs w:val="28"/>
          <w:rtl/>
        </w:rPr>
        <w:t xml:space="preserve">أو چهل فصل لأنه فی أربعین فصلا فی العرفان لحمید غریب. أوله: [شکر و سپاس و حمد بی‏قیاس مر خدای را که دلهای عاشقان را بنور معرفت و محبت ...]، و النسخة فی (قاهرة، دار الکتب 3 مجامیع فارسی طلعت) کتبت بقلم النستعلیق من دون ضبط التاریخ فی 14 ورق.</w:t>
      </w:r>
    </w:p>
    <w:p>
      <w:pPr>
        <w:pStyle w:val="Heading3"/>
      </w:pPr>
      <w:bookmarkStart w:id="2541" w:name="_Toc2102"/>
      <w:r>
        <w:t>7643- منتخب رسالة جهان‏شاهی‏</w:t>
      </w:r>
      <w:bookmarkEnd w:id="2541"/>
    </w:p>
    <w:p>
      <w:pPr>
        <w:pStyle w:val="BookText"/>
      </w:pPr>
      <w:r>
        <w:rPr>
          <w:rFonts w:ascii="IRNazanin" w:hAnsi="IRNazanin" w:eastAsia="IRNazanin" w:cs="IRNazanin"/>
          <w:lang w:bidi="fa-IR"/>
          <w:color w:val="111111"/>
          <w:sz w:val="28"/>
          <w:szCs w:val="28"/>
          <w:rtl/>
        </w:rPr>
        <w:t xml:space="preserve">المیرزا عبد الرزاق، فی إثبات‏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403" w:name="pg11374_165544"/>
    <w:bookmarkEnd w:id="403"/>
    <w:p>
      <w:pPr>
        <w:pStyle w:val="BookText"/>
      </w:pPr>
      <w:r>
        <w:rPr>
          <w:rFonts w:ascii="IRNazanin" w:hAnsi="IRNazanin" w:eastAsia="IRNazanin" w:cs="IRNazanin"/>
          <w:lang w:bidi="fa-IR"/>
          <w:color w:val="111111"/>
          <w:sz w:val="28"/>
          <w:szCs w:val="28"/>
          <w:rtl/>
        </w:rPr>
        <w:t xml:space="preserve">وجود صاحب الزمان علیه السلام  فارسی نسخه منه بقلم النسخ فی (الملک 1/ 5858) ضمن المجموعة المؤرخة 1235 و ذکرت فی آخرها اسم [محمد حسین‏].</w:t>
      </w:r>
    </w:p>
    <w:p>
      <w:pPr>
        <w:pStyle w:val="Heading3"/>
      </w:pPr>
      <w:bookmarkStart w:id="2542" w:name="_Toc2103"/>
      <w:r>
        <w:t>7644- منتخب الرسالة العملیة</w:t>
      </w:r>
      <w:bookmarkEnd w:id="2542"/>
    </w:p>
    <w:p>
      <w:pPr>
        <w:pStyle w:val="BookText"/>
      </w:pPr>
      <w:r>
        <w:rPr>
          <w:rFonts w:ascii="IRNazanin" w:hAnsi="IRNazanin" w:eastAsia="IRNazanin" w:cs="IRNazanin"/>
          <w:lang w:bidi="fa-IR"/>
          <w:color w:val="111111"/>
          <w:sz w:val="28"/>
          <w:szCs w:val="28"/>
          <w:rtl/>
        </w:rPr>
        <w:t xml:space="preserve">الفارسیة تألیف الحاج سید أسد الله بن حجة الإسلام الشفتی المتوفی سنة 1290. من الطهارة إلی الصوم مختصرا، انتخبه تلمیذه السید علی فی حیاة المؤلف و عبر عنه ب [شیخنا و سیدنا و مولانا دام ظله ...].</w:t>
      </w:r>
    </w:p>
    <w:p>
      <w:pPr>
        <w:pStyle w:val="BookText"/>
      </w:pPr>
      <w:r>
        <w:rPr>
          <w:rFonts w:ascii="IRNazanin" w:hAnsi="IRNazanin" w:eastAsia="IRNazanin" w:cs="IRNazanin"/>
          <w:lang w:bidi="fa-IR"/>
          <w:color w:val="111111"/>
          <w:sz w:val="28"/>
          <w:szCs w:val="28"/>
          <w:rtl/>
        </w:rPr>
        <w:t xml:space="preserve">و النسخة منضمة بآخر تحفه الأبرار لوالده، الذی علیه حواشی السید أسد الله أیضا و رمزها [أ س د]، عند المیرزا محمد علی الأصفهانی.</w:t>
      </w:r>
    </w:p>
    <w:p>
      <w:pPr>
        <w:pStyle w:val="Heading3"/>
      </w:pPr>
      <w:bookmarkStart w:id="2543" w:name="_Toc2104"/>
      <w:r>
        <w:t>7645- منتخب روضة الشهداء</w:t>
      </w:r>
      <w:bookmarkEnd w:id="2543"/>
    </w:p>
    <w:p>
      <w:pPr>
        <w:pStyle w:val="BookText"/>
      </w:pPr>
      <w:r>
        <w:rPr>
          <w:rFonts w:ascii="IRNazanin" w:hAnsi="IRNazanin" w:eastAsia="IRNazanin" w:cs="IRNazanin"/>
          <w:lang w:bidi="fa-IR"/>
          <w:color w:val="111111"/>
          <w:sz w:val="28"/>
          <w:szCs w:val="28"/>
          <w:rtl/>
        </w:rPr>
        <w:t xml:space="preserve">أصله للمولی کمال الدین حسین الکاشفی، المتوفی سنة 910، لم یعلم اسم المنتخب، أوله، بعد الخطبة: [این منتخبیست مشتمل بر ده مجلس که در عاشوراء خوانده می‏شود ...]. المجلس الأول فی ابتلاء الأنبیاء، من آدم إلی الخاتم و بعده ابتلاء الصدیقة الطاهرة ثم الأمیر ثم المجتبی ثم سید الشهداء، إلی ذبحه من القفاء، علی ترتیب الأبواب العشرة فی روضة الشهداء و لیس فیه مصائب بعد الشهادة و لا ذکر أولاد سید الشهداء و النسخة فی مکتبة أمیر المؤمنین علیه السلام . أوله: [نحمدک یا من عذب أعداء الحسین بالنار فی السقر ...]. و هی بقلم محمد أمین بن الحاج ملا محمود بن الحاج ملا محمد بن محمود فهنائحی فی الثلثاء سابع شهر رمضان سنة 1030.</w:t>
      </w:r>
    </w:p>
    <w:p>
      <w:pPr>
        <w:pStyle w:val="Heading3"/>
      </w:pPr>
      <w:bookmarkStart w:id="2544" w:name="_Toc2105"/>
      <w:r>
        <w:t>7646- منتخب زاد المسافرین‏</w:t>
      </w:r>
      <w:bookmarkEnd w:id="2544"/>
    </w:p>
    <w:p>
      <w:pPr>
        <w:pStyle w:val="BookText"/>
      </w:pPr>
      <w:r>
        <w:rPr>
          <w:rFonts w:ascii="IRNazanin" w:hAnsi="IRNazanin" w:eastAsia="IRNazanin" w:cs="IRNazanin"/>
          <w:lang w:bidi="fa-IR"/>
          <w:color w:val="111111"/>
          <w:sz w:val="28"/>
          <w:szCs w:val="28"/>
          <w:rtl/>
        </w:rPr>
        <w:t xml:space="preserve">کلاهما للمولی حسین مؤمن بن علی بن الحسن بن عبد العلی الکرمانی مرتب علی مقدمه و ثلاثین مجلسا و خاتمة فی الأخلاق نسخه منه فی (طهران، أدبیات 135 جوادی) کتبها حسین بن علی رضا البیداخریدی بقلم النسخ فی یوم الأحد (3- ج 2- 1230) انتخب منها بنفسه کتابا سماه ب مائدة العارفین و رتبها أیضا علی مقدمه و ثلاثین مجلسا بعدد أیام شهر رمضان و فی کل مجلس شرع بتفسیر الأدعیة ثم المواعظ و النصائح المناسبة و صرح بأنه انتخاب من زاد المسافرین له. أوله: [الحمد لله الذی جعل التقوی زاد المسافرین إلی روض الجنان ...].</w:t>
      </w:r>
    </w:p>
    <w:p>
      <w:pPr>
        <w:pStyle w:val="BookText"/>
      </w:pPr>
      <w:r>
        <w:rPr>
          <w:rFonts w:ascii="IRNazanin" w:hAnsi="IRNazanin" w:eastAsia="IRNazanin" w:cs="IRNazanin"/>
          <w:lang w:bidi="fa-IR"/>
          <w:color w:val="111111"/>
          <w:sz w:val="28"/>
          <w:szCs w:val="28"/>
          <w:rtl/>
        </w:rPr>
        <w:t xml:space="preserve">و النسخة فی (النجف، مکتبة أمیر المؤمنین 1926) کتبت فی (2- ع 2-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404" w:name="pg11374_165545"/>
    <w:bookmarkEnd w:id="404"/>
    <w:p>
      <w:pPr>
        <w:pStyle w:val="BookText"/>
      </w:pPr>
      <w:r>
        <w:rPr>
          <w:rFonts w:ascii="Times New Roman" w:hAnsi="Times New Roman" w:eastAsia="Times New Roman" w:cs="Times New Roman"/>
          <w:lang w:val="en-US" w:bidi="en-US"/>
          <w:color w:val="111111"/>
          <w:sz w:val="28"/>
          <w:szCs w:val="28"/>
          <w:rtl/>
        </w:rPr>
        <w:t xml:space="preserve">1236.</w:t>
      </w:r>
    </w:p>
    <w:p>
      <w:pPr>
        <w:pStyle w:val="BookText"/>
      </w:pPr>
      <w:r>
        <w:rPr>
          <w:rFonts w:ascii="IRNazanin" w:hAnsi="IRNazanin" w:eastAsia="IRNazanin" w:cs="IRNazanin"/>
          <w:lang w:bidi="fa-IR"/>
          <w:color w:val="111111"/>
          <w:sz w:val="28"/>
          <w:szCs w:val="28"/>
          <w:rtl/>
        </w:rPr>
        <w:t xml:space="preserve">فی 219 ورقا.</w:t>
      </w:r>
    </w:p>
    <w:p>
      <w:pPr>
        <w:pStyle w:val="Heading3"/>
      </w:pPr>
      <w:bookmarkStart w:id="2545" w:name="_Toc2106"/>
      <w:r>
        <w:t>7647- منتخب زاد المعاد</w:t>
      </w:r>
      <w:bookmarkEnd w:id="2545"/>
    </w:p>
    <w:p>
      <w:pPr>
        <w:pStyle w:val="BookText"/>
      </w:pPr>
      <w:r>
        <w:rPr>
          <w:rFonts w:ascii="IRNazanin" w:hAnsi="IRNazanin" w:eastAsia="IRNazanin" w:cs="IRNazanin"/>
          <w:lang w:bidi="fa-IR"/>
          <w:color w:val="111111"/>
          <w:sz w:val="28"/>
          <w:szCs w:val="28"/>
          <w:rtl/>
        </w:rPr>
        <w:t xml:space="preserve">موجود فی الخزانة الرضویة. أوله:</w:t>
      </w:r>
    </w:p>
    <w:p>
      <w:pPr>
        <w:pStyle w:val="BookText"/>
      </w:pPr>
      <w:r>
        <w:rPr>
          <w:rFonts w:ascii="IRNazanin" w:hAnsi="IRNazanin" w:eastAsia="IRNazanin" w:cs="IRNazanin"/>
          <w:lang w:bidi="fa-IR"/>
          <w:color w:val="111111"/>
          <w:sz w:val="28"/>
          <w:szCs w:val="28"/>
          <w:rtl/>
        </w:rPr>
        <w:t xml:space="preserve">[حمد بی‏حد و ثنای بی‏نهایت ...]. و النسخة بخط کریم بن جعفر فی سنة 1222 وقفه الحاج عبد الصالح فی سنة 1226.</w:t>
      </w:r>
    </w:p>
    <w:p>
      <w:pPr>
        <w:pStyle w:val="Heading3"/>
      </w:pPr>
      <w:bookmarkStart w:id="2546" w:name="_Toc2107"/>
      <w:r>
        <w:t>7648- منتخب زبدة الحقائق‏</w:t>
      </w:r>
      <w:bookmarkEnd w:id="2546"/>
    </w:p>
    <w:p>
      <w:pPr>
        <w:pStyle w:val="BookText"/>
      </w:pPr>
      <w:r>
        <w:rPr>
          <w:rFonts w:ascii="IRNazanin" w:hAnsi="IRNazanin" w:eastAsia="IRNazanin" w:cs="IRNazanin"/>
          <w:lang w:bidi="fa-IR"/>
          <w:color w:val="111111"/>
          <w:sz w:val="28"/>
          <w:szCs w:val="28"/>
          <w:rtl/>
        </w:rPr>
        <w:t xml:space="preserve">الأصل لعین القضاة، کما مر فی (12:</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و قد یسمی التمهیدات و هو فارسی فی عشرة تمهیدات: 1- الظاهر و الباطن 2- الطلب 3- فی الخلق الثلاث 4- المعرفة 5- علم الإسلام و الإیمان 6- العشق 7- الجسم و الروح القدسی 8- حقیقة القرآن 9- الإیمان و الکفر 10- الغرض و المقصود. و هذا غیر ما صنف عین القضاة باسم زبدة الحقائق فی الکلام بالعربیة، الذی ترجمها خواجه نصیر الدین إلی الفارسیة کما مر فی (13: 302) بعنوان الشرح و قد خلط الچلبی بین الکتابین و قال إن التمهیدات فی مائة فصول بالعربیة و الفارسیة.</w:t>
      </w:r>
    </w:p>
    <w:p>
      <w:pPr>
        <w:pStyle w:val="BookText"/>
      </w:pPr>
      <w:r>
        <w:rPr>
          <w:rFonts w:ascii="IRNazanin" w:hAnsi="IRNazanin" w:eastAsia="IRNazanin" w:cs="IRNazanin"/>
          <w:lang w:bidi="fa-IR"/>
          <w:color w:val="111111"/>
          <w:sz w:val="28"/>
          <w:szCs w:val="28"/>
          <w:rtl/>
        </w:rPr>
        <w:t xml:space="preserve">طبع الکتابین. و أما منتخب الزبدة فاسمه أسرار التمهید لندائی الکاشغری المذکور فی (9: 1179)، انتخبه سنة 1143. أوله: [حمد له ... حضرت محمد مصطفی  صلی الله علیه و آله  فرموده‏اند] و النسخة فی (القاهرة، دار الکتب 38 مجامیع ترکی) فی 11 ورق. کما فی فهرسها.</w:t>
      </w:r>
    </w:p>
    <w:p>
      <w:pPr>
        <w:pStyle w:val="Heading3"/>
      </w:pPr>
      <w:bookmarkStart w:id="2547" w:name="_Toc2108"/>
      <w:r>
        <w:t>7649- منتخب زهر الآداب و ثمر الألباب‏</w:t>
      </w:r>
      <w:bookmarkEnd w:id="2547"/>
    </w:p>
    <w:p>
      <w:pPr>
        <w:pStyle w:val="BookText"/>
      </w:pPr>
      <w:r>
        <w:rPr>
          <w:rFonts w:ascii="IRNazanin" w:hAnsi="IRNazanin" w:eastAsia="IRNazanin" w:cs="IRNazanin"/>
          <w:lang w:bidi="fa-IR"/>
          <w:color w:val="111111"/>
          <w:sz w:val="28"/>
          <w:szCs w:val="28"/>
          <w:rtl/>
        </w:rPr>
        <w:t xml:space="preserve">تصنیف أبی إسحاق إبراهیم بن علی الحصری القیروانی المالکی، للشیخ محمد بن الحاج قنبر المدنی الکاظمی المتوفی بها سنة 1314، و النسخة بخطه فی خزانة سیدنا الحسن صدر الدین، و فی الباب الثانی من زهر الآداب أورد منیة اللبیت للجزائری بتمامه.</w:t>
      </w:r>
    </w:p>
    <w:p>
      <w:pPr>
        <w:pStyle w:val="Heading3"/>
      </w:pPr>
      <w:bookmarkStart w:id="2548" w:name="_Toc2109"/>
      <w:r>
        <w:t>7650- منتخب الزیارات‏</w:t>
      </w:r>
      <w:bookmarkEnd w:id="2548"/>
    </w:p>
    <w:p>
      <w:pPr>
        <w:pStyle w:val="BookText"/>
      </w:pPr>
      <w:r>
        <w:rPr>
          <w:rFonts w:ascii="IRNazanin" w:hAnsi="IRNazanin" w:eastAsia="IRNazanin" w:cs="IRNazanin"/>
          <w:lang w:bidi="fa-IR"/>
          <w:color w:val="111111"/>
          <w:sz w:val="28"/>
          <w:szCs w:val="28"/>
          <w:rtl/>
        </w:rPr>
        <w:t xml:space="preserve">موجود فی الخزانة الرضویة، کما یظهر من فهرستها.</w:t>
      </w:r>
    </w:p>
    <w:p>
      <w:pPr>
        <w:pStyle w:val="Heading3"/>
      </w:pPr>
      <w:bookmarkStart w:id="2549" w:name="_Toc2110"/>
      <w:r>
        <w:t>7651- منتخب الزیارات‏</w:t>
      </w:r>
      <w:bookmarkEnd w:id="2549"/>
    </w:p>
    <w:p>
      <w:pPr>
        <w:pStyle w:val="BookText"/>
      </w:pPr>
      <w:r>
        <w:rPr>
          <w:rFonts w:ascii="IRNazanin" w:hAnsi="IRNazanin" w:eastAsia="IRNazanin" w:cs="IRNazanin"/>
          <w:lang w:bidi="fa-IR"/>
          <w:color w:val="111111"/>
          <w:sz w:val="28"/>
          <w:szCs w:val="28"/>
          <w:rtl/>
        </w:rPr>
        <w:t xml:space="preserve">موجود عند المیرزا محمد علی الأردوبادی، قال یحتمل أنه للشیخ الطریحی فراجع.</w:t>
      </w:r>
    </w:p>
    <w:p>
      <w:pPr>
        <w:pStyle w:val="Heading3"/>
      </w:pPr>
      <w:bookmarkStart w:id="2550" w:name="_Toc2111"/>
      <w:r>
        <w:t>7652- منتخب الزیارات‏</w:t>
      </w:r>
      <w:bookmarkEnd w:id="2550"/>
    </w:p>
    <w:p>
      <w:pPr>
        <w:pStyle w:val="BookText"/>
      </w:pPr>
      <w:r>
        <w:rPr>
          <w:rFonts w:ascii="IRNazanin" w:hAnsi="IRNazanin" w:eastAsia="IRNazanin" w:cs="IRNazanin"/>
          <w:lang w:bidi="fa-IR"/>
          <w:color w:val="111111"/>
          <w:sz w:val="28"/>
          <w:szCs w:val="28"/>
          <w:rtl/>
        </w:rPr>
        <w:t xml:space="preserve">فارسی للحاج سید محمد کاظم بن الحاج میرزا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405" w:name="pg11374_165546"/>
    <w:bookmarkEnd w:id="405"/>
    <w:p>
      <w:pPr>
        <w:pStyle w:val="BookText"/>
      </w:pPr>
      <w:r>
        <w:rPr>
          <w:rFonts w:ascii="IRNazanin" w:hAnsi="IRNazanin" w:eastAsia="IRNazanin" w:cs="IRNazanin"/>
          <w:lang w:bidi="fa-IR"/>
          <w:color w:val="111111"/>
          <w:sz w:val="28"/>
          <w:szCs w:val="28"/>
          <w:rtl/>
        </w:rPr>
        <w:t xml:space="preserve">یوسف المجتهد</w:t>
      </w:r>
      <w:r>
        <w:rPr>
          <w:rStyle w:val="FootnoteReference"/>
        </w:rPr>
        <w:footnoteReference w:id="1"/>
      </w:r>
      <w:r>
        <w:rPr>
          <w:rFonts w:ascii="IRNazanin" w:hAnsi="IRNazanin" w:eastAsia="IRNazanin" w:cs="IRNazanin"/>
          <w:lang w:bidi="fa-IR"/>
          <w:color w:val="111111"/>
          <w:sz w:val="28"/>
          <w:szCs w:val="28"/>
          <w:rtl/>
        </w:rPr>
        <w:t xml:space="preserve">بن المیرزا باقر القاضی‏</w:t>
      </w:r>
      <w:r>
        <w:rPr>
          <w:rStyle w:val="FootnoteReference"/>
        </w:rPr>
        <w:footnoteReference w:id="2"/>
      </w:r>
      <w:r>
        <w:rPr>
          <w:rFonts w:ascii="IRNazanin" w:hAnsi="IRNazanin" w:eastAsia="IRNazanin" w:cs="IRNazanin"/>
          <w:lang w:bidi="fa-IR"/>
          <w:color w:val="111111"/>
          <w:sz w:val="28"/>
          <w:szCs w:val="28"/>
          <w:rtl/>
        </w:rPr>
        <w:t xml:space="preserve">بن محمد تقی‏</w:t>
      </w:r>
      <w:r>
        <w:rPr>
          <w:rStyle w:val="FootnoteReference"/>
        </w:rPr>
        <w:footnoteReference w:id="3"/>
      </w:r>
      <w:r>
        <w:rPr>
          <w:rFonts w:ascii="IRNazanin" w:hAnsi="IRNazanin" w:eastAsia="IRNazanin" w:cs="IRNazanin"/>
          <w:lang w:bidi="fa-IR"/>
          <w:color w:val="111111"/>
          <w:sz w:val="28"/>
          <w:szCs w:val="28"/>
          <w:rtl/>
        </w:rPr>
        <w:t xml:space="preserve">القاضی بن میرزا محمد القاضی بن میرزا محمد علی القاضی بن میرزا صدر الدین محمد بن میرزا یوسف نقیب الأشراف بن میرزا صدر الدین محمد بن مجد الدین بن إسماعیل بن الأمیر علی أکبر المعروف بشاه میر بن الأمیر عبد الوهاب، شیخ الإسلام، ابن الأمیر عبد الغفار، شیخ الإسلام، ابن الأمیر عماد الدین أمیر الحاج بن فخر الدین حسن بن کمال الدین محمد بن حسن بن شهاب الدین علی بن عماد الدین علی بن أحمد بن عماد بن أبی الحسن علی بن أبی الحسن محمد بن أبی عبد الله أحمد بن محمد الأصغر المعروف بابن الخزانیة بن أبی عبد الله أحمد بن إبراهیم طباطبا بن إسماعیل الدیباج بن إبراهیم الغمر بن الحسن المثنی بن الإمام المجتبی علیه السلام  باشر طبعه بالکلیشة المیرزا محمد علی العلمی فی (ج 1- 1363) فی تبریز مطابق سنة 1323 ش بقطع الربع فی 320 ص.</w:t>
      </w:r>
    </w:p>
    <w:p>
      <w:pPr>
        <w:pStyle w:val="Heading3"/>
      </w:pPr>
      <w:bookmarkStart w:id="2551" w:name="_Toc2112"/>
      <w:r>
        <w:t>7653- منتخب الزیارة</w:t>
      </w:r>
      <w:bookmarkEnd w:id="2551"/>
    </w:p>
    <w:p>
      <w:pPr>
        <w:pStyle w:val="BookText"/>
      </w:pPr>
      <w:r>
        <w:rPr>
          <w:rFonts w:ascii="IRNazanin" w:hAnsi="IRNazanin" w:eastAsia="IRNazanin" w:cs="IRNazanin"/>
          <w:lang w:bidi="fa-IR"/>
          <w:color w:val="111111"/>
          <w:sz w:val="28"/>
          <w:szCs w:val="28"/>
          <w:rtl/>
        </w:rPr>
        <w:t xml:space="preserve">للسید محمد المدعو بعبد الکریم، بن المیر عبد الرحیم الحسینی. أوله: [الحمد لله الذی جعل ولایة أهل البیت من أرکان الإیمان و محبتهم جنة لحر الجحیم و النیران ... و بعد فهذا منتخب مفید من کتب المزار ...].</w:t>
      </w:r>
    </w:p>
    <w:p>
      <w:pPr>
        <w:pStyle w:val="BookText"/>
      </w:pPr>
      <w:r>
        <w:rPr>
          <w:rFonts w:ascii="IRNazanin" w:hAnsi="IRNazanin" w:eastAsia="IRNazanin" w:cs="IRNazanin"/>
          <w:lang w:bidi="fa-IR"/>
          <w:color w:val="111111"/>
          <w:sz w:val="28"/>
          <w:szCs w:val="28"/>
          <w:rtl/>
        </w:rPr>
        <w:t xml:space="preserve">مشتمل علی أبواب: 1- زیارة النبی 2- زیارة الأمیر 3- زیارة الحسین 4- زیارة الکاظمین 5- زیارة العسکریین. و فرغ منه سنة 1130 ثم الحق به الزیارات‏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406" w:name="pg11374_165547"/>
    <w:bookmarkEnd w:id="406"/>
    <w:p>
      <w:pPr>
        <w:pStyle w:val="BookText"/>
      </w:pPr>
      <w:r>
        <w:rPr>
          <w:rFonts w:ascii="IRNazanin" w:hAnsi="IRNazanin" w:eastAsia="IRNazanin" w:cs="IRNazanin"/>
          <w:lang w:bidi="fa-IR"/>
          <w:color w:val="111111"/>
          <w:sz w:val="28"/>
          <w:szCs w:val="28"/>
          <w:rtl/>
        </w:rPr>
        <w:t xml:space="preserve">الجوامع و زیارة المشهد الرضوی و خاتمة کتاب تحفه الناسکین و زاد السالکین المذکور فی (3: 475) و النسخة بیاضیة عند السید آقا التستری فی النجف.</w:t>
      </w:r>
    </w:p>
    <w:p>
      <w:pPr>
        <w:pStyle w:val="Heading3"/>
      </w:pPr>
      <w:bookmarkStart w:id="2552" w:name="_Toc2113"/>
      <w:r>
        <w:t>7654- منتخب السامی فی الأسامی‏</w:t>
      </w:r>
      <w:bookmarkEnd w:id="2552"/>
    </w:p>
    <w:p>
      <w:pPr>
        <w:pStyle w:val="BookText"/>
      </w:pPr>
      <w:r>
        <w:rPr>
          <w:rFonts w:ascii="IRNazanin" w:hAnsi="IRNazanin" w:eastAsia="IRNazanin" w:cs="IRNazanin"/>
          <w:lang w:bidi="fa-IR"/>
          <w:color w:val="111111"/>
          <w:sz w:val="28"/>
          <w:szCs w:val="28"/>
          <w:rtl/>
        </w:rPr>
        <w:t xml:space="preserve">مع بعض الزیادات، لولد مؤلف أصله، و هو أبو سعد سعید بن أحمد بن محمد بن إبراهیم المیدانی النیسابوری النحوی و الأصل ألفت باسم علی بن أحمد الفنجکردی کما مر فی (9: 849) و توفی مؤلفه فی (رمضان 518) و هو قاموس من اللغات العربیة إلی الفارسیة علی ترتیب الموضوعی فی أربعة أقسام: 1- اللغات الدینیة فی خمسة أبواب 2- الحیوان و ما یتعلق بها فی 27 بابا 3- السماویات و الهیئة فی خمسة أبواب 4- الأرضیات، کجغرافیا، فی ستة أبواب، و کل باب فی عدة فصول. فرغ من تألیفه فی (14- رمضان- 497) و طبع فی طهران طبعا فتوغرافیا عن نسخه (إستانبول، إبراهیم پاشا 1119)، المکتوبة فی 601، باهتمام من الدکتور شهیدی. نسخها شایعة أقدمها کتابه فی (لنینگراد، أنستیتو الآسیویة) تاریخها 537 و نسخه أخری فی (ترکیة، خراجچی أوغلو، بورسه 1403) کتبها عبد الرحمن بن محمد بن أبی القاسم الخطیب فی رمضان 565 فی 137 ورقا. أوله: [الحمد لله الذی لا یتم أمر دون حمده و لا یدرکه وصف کنه ...</w:t>
      </w:r>
    </w:p>
    <w:p>
      <w:pPr>
        <w:pStyle w:val="BookText"/>
      </w:pPr>
      <w:r>
        <w:rPr>
          <w:rFonts w:ascii="IRNazanin" w:hAnsi="IRNazanin" w:eastAsia="IRNazanin" w:cs="IRNazanin"/>
          <w:lang w:bidi="fa-IR"/>
          <w:color w:val="111111"/>
          <w:sz w:val="28"/>
          <w:szCs w:val="28"/>
          <w:rtl/>
        </w:rPr>
        <w:t xml:space="preserve">و بعد، فإن الله تعالی ...].</w:t>
      </w:r>
    </w:p>
    <w:p>
      <w:pPr>
        <w:pStyle w:val="BookText"/>
      </w:pPr>
      <w:r>
        <w:rPr>
          <w:rFonts w:ascii="IRNazanin" w:hAnsi="IRNazanin" w:eastAsia="IRNazanin" w:cs="IRNazanin"/>
          <w:lang w:bidi="fa-IR"/>
          <w:color w:val="111111"/>
          <w:sz w:val="28"/>
          <w:szCs w:val="28"/>
          <w:rtl/>
        </w:rPr>
        <w:t xml:space="preserve">و أما المنتخب فیسمی ب الاسمی فی الأسماء و هو کما أشرنا لأبی سعد المتوفی 539 و أورد الیاقوت فی معجم الأدباء، (5: 51) ذکرها فی آخر ترجمه والده مؤلف أصل الکتاب و توجد نسختان من الاسمی فی (القاهرة، دار الکتب 5، 27- معاجم فارسیة تیمور) و کلتاهما غیر مؤرخة، الأولی نسخه عتیقة فی 162 ورقا. أوله: [الحمد لله تعالی ...]. و الثانیة أیضا فی 59 ورقا. أوله: [الله و اله خدای سزاوار پرستش ...].</w:t>
      </w:r>
    </w:p>
    <w:p>
      <w:pPr>
        <w:pStyle w:val="BookText"/>
      </w:pPr>
      <w:r>
        <w:rPr>
          <w:rFonts w:ascii="IRNazanin" w:hAnsi="IRNazanin" w:eastAsia="IRNazanin" w:cs="IRNazanin"/>
          <w:lang w:bidi="fa-IR"/>
          <w:color w:val="111111"/>
          <w:sz w:val="28"/>
          <w:szCs w:val="28"/>
          <w:rtl/>
        </w:rPr>
        <w:t xml:space="preserve">و هناک کتاب فارسی یسمی ب الإبانة کتبت فی شرح بعض اللغات المشکلة الموجودة فی السامی فی أواخر القرن السادس أو أوائل القرن السابع و کانت نسخه منها عند صاحب الروضات و یعبر عنها بهذا الاسم أیضا. أوله: [الحمد لله کاشف کل‏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407" w:name="pg11374_165548"/>
    <w:bookmarkEnd w:id="407"/>
    <w:p>
      <w:pPr>
        <w:pStyle w:val="BookText"/>
      </w:pPr>
      <w:r>
        <w:rPr>
          <w:rFonts w:ascii="IRNazanin" w:hAnsi="IRNazanin" w:eastAsia="IRNazanin" w:cs="IRNazanin"/>
          <w:lang w:bidi="fa-IR"/>
          <w:color w:val="111111"/>
          <w:sz w:val="28"/>
          <w:szCs w:val="28"/>
          <w:rtl/>
        </w:rPr>
        <w:t xml:space="preserve">خطب و دافع کل کرب ... و بعد، فإنی توسمت فی کتاب السامی فی الأسامی ...] نسخه مشوشة من الإبانة توجد فی (الملک 3/ 312) و معها المصادر للزوزنی المؤرخة ذی القعدة 649 و السامی المؤرخ 650 و نسخه أخری فی (دانشگاه 1338) کتبها محمد بن طالویه بن محمد بقلم النستعلیق فی (21- ع 1- 682) و معها السامی و الهادی و یوجد کتاب آخر فی اللغة ذکرت فی مقدمته بانی رتبت کتاب الاسمی فی الأسماء لأحمد بن محمد المیدانی و جعلتها علی ترتیب الحروف و نحن نعلم أن الاسمی لولده السعید فهذا من غلط الناسخ و الظاهر أن صاحب الکتاب إما أن رتب السامی للوالد أو الاسمی للولد، أوله: [الحمد لله الذی کرم بنی آدم علی الوری ... و ذوی الفنون صنفوا أفنانا ...]. نسخه مصححة محشیة منها فی (دانشگاه 170) کتبت بقلم النسخ فی 1077 فی 95 ورقا و نسخه أخری عتیقة بقم عند السید شهاب الدین التبریزی.</w:t>
      </w:r>
    </w:p>
    <w:p>
      <w:pPr>
        <w:pStyle w:val="Heading3"/>
      </w:pPr>
      <w:bookmarkStart w:id="2553" w:name="_Toc2114"/>
      <w:r>
        <w:t>7655- منتخب السامی فی الأسامی‏</w:t>
      </w:r>
      <w:bookmarkEnd w:id="2553"/>
    </w:p>
    <w:p>
      <w:pPr>
        <w:pStyle w:val="BookText"/>
      </w:pPr>
      <w:r>
        <w:rPr>
          <w:rFonts w:ascii="IRNazanin" w:hAnsi="IRNazanin" w:eastAsia="IRNazanin" w:cs="IRNazanin"/>
          <w:lang w:bidi="fa-IR"/>
          <w:color w:val="111111"/>
          <w:sz w:val="28"/>
          <w:szCs w:val="28"/>
          <w:rtl/>
        </w:rPr>
        <w:t xml:space="preserve">و هذا غیر الاسمی المذکورة.</w:t>
      </w:r>
    </w:p>
    <w:p>
      <w:pPr>
        <w:pStyle w:val="BookText"/>
      </w:pPr>
      <w:r>
        <w:rPr>
          <w:rFonts w:ascii="IRNazanin" w:hAnsi="IRNazanin" w:eastAsia="IRNazanin" w:cs="IRNazanin"/>
          <w:lang w:bidi="fa-IR"/>
          <w:color w:val="111111"/>
          <w:sz w:val="28"/>
          <w:szCs w:val="28"/>
          <w:rtl/>
        </w:rPr>
        <w:t xml:space="preserve">نسخه منه فی (المجلس 5/ 5283- أو 4900) کتبت فی القرن الحادی عشر ضمن المجموعة المؤرخة (1072- 1082) و فی أول الکتاب، بعد ذکر الخطبة، فهرسا لمطالب الکتاب.</w:t>
      </w:r>
    </w:p>
    <w:p>
      <w:pPr>
        <w:pStyle w:val="Heading3"/>
      </w:pPr>
      <w:bookmarkStart w:id="2554" w:name="_Toc2115"/>
      <w:r>
        <w:t>7656- منتخب السلطان‏</w:t>
      </w:r>
      <w:bookmarkEnd w:id="2554"/>
    </w:p>
    <w:p>
      <w:pPr>
        <w:pStyle w:val="BookText"/>
      </w:pPr>
      <w:r>
        <w:rPr>
          <w:rFonts w:ascii="IRNazanin" w:hAnsi="IRNazanin" w:eastAsia="IRNazanin" w:cs="IRNazanin"/>
          <w:lang w:bidi="fa-IR"/>
          <w:color w:val="111111"/>
          <w:sz w:val="28"/>
          <w:szCs w:val="28"/>
          <w:rtl/>
        </w:rPr>
        <w:t xml:space="preserve">انتخاب من أشعار السعدی و الحافظ، لناصر الدین شاه القاجار (1264- 1313). طبع بطهران علی الحجر فی 1289.</w:t>
      </w:r>
    </w:p>
    <w:p>
      <w:pPr>
        <w:pStyle w:val="Heading3"/>
      </w:pPr>
      <w:bookmarkStart w:id="2555" w:name="_Toc2116"/>
      <w:r>
        <w:t>7657 منتخب کتاب سلیم بن قیس الهلالی‏</w:t>
      </w:r>
      <w:bookmarkEnd w:id="2555"/>
    </w:p>
    <w:p>
      <w:pPr>
        <w:pStyle w:val="BookText"/>
      </w:pPr>
      <w:r>
        <w:rPr>
          <w:rFonts w:ascii="IRNazanin" w:hAnsi="IRNazanin" w:eastAsia="IRNazanin" w:cs="IRNazanin"/>
          <w:lang w:bidi="fa-IR"/>
          <w:color w:val="111111"/>
          <w:sz w:val="28"/>
          <w:szCs w:val="28"/>
          <w:rtl/>
        </w:rPr>
        <w:t xml:space="preserve">للشیخ عبد الحمید بن عبد الله طبع أیضا و ألحق بآخره تنبیهان نقل فی أولهما عن المجلد الثانی من إرشاد القلوب للدیلمی، حدیث حذیفة بن الیمان، فی قصة العقبة، و ذکر أن هذا الحدیث موجود أیضا فی التهاب نیران الأحزان.</w:t>
      </w:r>
    </w:p>
    <w:p>
      <w:pPr>
        <w:pStyle w:val="Heading3"/>
      </w:pPr>
      <w:bookmarkStart w:id="2556" w:name="_Toc2117"/>
      <w:r>
        <w:t>7658- منتخب کتاب سلیم بن قیس‏</w:t>
      </w:r>
      <w:bookmarkEnd w:id="2556"/>
    </w:p>
    <w:p>
      <w:pPr>
        <w:pStyle w:val="BookText"/>
      </w:pPr>
      <w:r>
        <w:rPr>
          <w:rFonts w:ascii="IRNazanin" w:hAnsi="IRNazanin" w:eastAsia="IRNazanin" w:cs="IRNazanin"/>
          <w:lang w:bidi="fa-IR"/>
          <w:color w:val="111111"/>
          <w:sz w:val="28"/>
          <w:szCs w:val="28"/>
          <w:rtl/>
        </w:rPr>
        <w:t xml:space="preserve">للحاج سید محمد علی الشاه عبد العظیمی طبع بإیران کما نقله بعض و لعله منتخب المنتخب فراجع و مر للمؤلف منتخب الرجال.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408" w:name="pg11374_165549"/>
    <w:bookmarkEnd w:id="408"/>
    <w:p>
      <w:pPr>
        <w:pStyle w:val="Heading3"/>
      </w:pPr>
      <w:bookmarkStart w:id="2557" w:name="_Toc2118"/>
      <w:r>
        <w:t>7659- منتخب السواد الأعظم‏</w:t>
      </w:r>
      <w:bookmarkEnd w:id="2557"/>
    </w:p>
    <w:p>
      <w:pPr>
        <w:pStyle w:val="BookText"/>
      </w:pPr>
      <w:r>
        <w:rPr>
          <w:rFonts w:ascii="IRNazanin" w:hAnsi="IRNazanin" w:eastAsia="IRNazanin" w:cs="IRNazanin"/>
          <w:lang w:bidi="fa-IR"/>
          <w:color w:val="111111"/>
          <w:sz w:val="28"/>
          <w:szCs w:val="28"/>
          <w:rtl/>
        </w:rPr>
        <w:t xml:space="preserve">المتن لأبی القاسم إسحاق بن محمد بن إسماعیل الحکیم السمرقندی المتوفی (10- محرم- 342) ألفه حدود 290 فی 62 مسألة و ترجم إلی الفارسیة بأمر من نوح بن منصور السامانی حدود 370 فلخص الترجمة، أو لخص المتن و ترجمها ثانیا، الخواجة محمد پارسا- المولود 756 و صاحب تفسیر و فصل الخطاب المذکور فی (16: 232) و سمی المنتخب ب عقائد کما أنه لخص الکتاب أو ترجمته من المسألة السادسة و الخمسین فصنع الرسالة المسماة ب عقائد فرق إسلامی نسخه من العقائد بخط المؤلف توجد فی (سنا- 4/ 228) کتبت فی یوم الثلاثاء (29- رجب- 795) فی أوش و هو ضمن مجموعة أهداها الفکری السلجوقی إلی الدکتور بیانی و نسخه أخری فی کابل عند محمد حسین بهروز و المظنون أن تاریخها 1012 و أخری فی (آنکارا، دانشگاه 1257) کتبت فی یوم الاثنین (22- ذی حجة 1017) فی بغداد، ظاهرا کتبت عن نسخه (سنا).</w:t>
      </w:r>
    </w:p>
    <w:p>
      <w:pPr>
        <w:pStyle w:val="Heading3"/>
      </w:pPr>
      <w:bookmarkStart w:id="2558" w:name="_Toc2119"/>
      <w:r>
        <w:t>7660- منتخب سیر و سلوک‏</w:t>
      </w:r>
      <w:bookmarkEnd w:id="2558"/>
    </w:p>
    <w:p>
      <w:pPr>
        <w:pStyle w:val="BookText"/>
      </w:pPr>
      <w:r>
        <w:rPr>
          <w:rFonts w:ascii="IRNazanin" w:hAnsi="IRNazanin" w:eastAsia="IRNazanin" w:cs="IRNazanin"/>
          <w:lang w:bidi="fa-IR"/>
          <w:color w:val="111111"/>
          <w:sz w:val="28"/>
          <w:szCs w:val="28"/>
          <w:rtl/>
        </w:rPr>
        <w:t xml:space="preserve">مر أصلها للمحقق الطوسی، المسمی ب اعتقادیة أیضا فی (12: 285) کتبها باستدعاء من الوزیر قطب الدین مظفر ابن محمد و قدمها إلی ناصر الدین مظفر بن مؤید حتی لیهداها إلی البلاط و أخذ الجواب و بعد الإطراء من البلاط و شرح قلیل من ترجمه حیاة نفسه فی هذا المقال شرع فی بیان عقائده علی مذهب الإسماعیلیة. أوله: [رب أنعمت فزد. ربنا آتنا من لدنک رحمة ... بزرگترین نعمت و جسیم‏ترین موهبتی که عموم بندگان ...]. نسخها شایعة أقدمها کتابة فی (المجلس 61/ 5138) کتبت بقلم النستعلیق ضمن المجموعة المؤرخة (1024- 1057) فی أربعة أوراق و أخری فی (دانشگاه 5/ 1079) ضمن المجموعة المؤرخة 1047.</w:t>
      </w:r>
    </w:p>
    <w:p>
      <w:pPr>
        <w:pStyle w:val="BookText"/>
      </w:pPr>
      <w:r>
        <w:rPr>
          <w:rFonts w:ascii="IRNazanin" w:hAnsi="IRNazanin" w:eastAsia="IRNazanin" w:cs="IRNazanin"/>
          <w:lang w:bidi="fa-IR"/>
          <w:color w:val="111111"/>
          <w:sz w:val="28"/>
          <w:szCs w:val="28"/>
          <w:rtl/>
        </w:rPr>
        <w:t xml:space="preserve">و أما المنتخب فتوجد نسخه منها بطهران (الحقوق 19/ 62 ب) کتبت فی القرن الحادی عشر و طبعت باهتمام محمد تقی دانش‏پژوه فی مجلة دانشکده أدبیات و مر للخواجة الاعتقادات فی (2: 226) و الرسالة الاعتقادیة فی (11: 93).</w:t>
      </w:r>
    </w:p>
    <w:p>
      <w:pPr>
        <w:pStyle w:val="Heading3"/>
      </w:pPr>
      <w:bookmarkStart w:id="2559" w:name="_Toc2120"/>
      <w:r>
        <w:t>7661- منتخب شاهنامه‏</w:t>
      </w:r>
      <w:bookmarkEnd w:id="2559"/>
    </w:p>
    <w:p>
      <w:pPr>
        <w:pStyle w:val="BookText"/>
      </w:pPr>
      <w:r>
        <w:rPr>
          <w:rFonts w:ascii="IRNazanin" w:hAnsi="IRNazanin" w:eastAsia="IRNazanin" w:cs="IRNazanin"/>
          <w:lang w:bidi="fa-IR"/>
          <w:color w:val="111111"/>
          <w:sz w:val="28"/>
          <w:szCs w:val="28"/>
          <w:rtl/>
        </w:rPr>
        <w:t xml:space="preserve">للفردوسی الطوسی، للخواجة مسعود بن‏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409" w:name="pg11374_165550"/>
    <w:bookmarkEnd w:id="409"/>
    <w:p>
      <w:pPr>
        <w:pStyle w:val="BookText"/>
      </w:pPr>
      <w:r>
        <w:rPr>
          <w:rFonts w:ascii="IRNazanin" w:hAnsi="IRNazanin" w:eastAsia="IRNazanin" w:cs="IRNazanin"/>
          <w:lang w:bidi="fa-IR"/>
          <w:color w:val="111111"/>
          <w:sz w:val="28"/>
          <w:szCs w:val="28"/>
          <w:rtl/>
        </w:rPr>
        <w:t xml:space="preserve">سعد بن سلمان الهمدانی الأصل اللاهوری المولد حدود 435. نسب المنتخب إلیه العوفی فی لباب الألباب (2: 33). و یوجد نسخا متعددة من الشاهنامة منتخبة یستحق التحقیق فیه.</w:t>
      </w:r>
    </w:p>
    <w:p>
      <w:pPr>
        <w:pStyle w:val="Heading3"/>
      </w:pPr>
      <w:bookmarkStart w:id="2560" w:name="_Toc2121"/>
      <w:r>
        <w:t>7662- منتخب شاهنامه‏</w:t>
      </w:r>
      <w:bookmarkEnd w:id="2560"/>
    </w:p>
    <w:p>
      <w:pPr>
        <w:pStyle w:val="BookText"/>
      </w:pPr>
      <w:r>
        <w:rPr>
          <w:rFonts w:ascii="IRNazanin" w:hAnsi="IRNazanin" w:eastAsia="IRNazanin" w:cs="IRNazanin"/>
          <w:lang w:bidi="fa-IR"/>
          <w:color w:val="111111"/>
          <w:sz w:val="28"/>
          <w:szCs w:val="28"/>
          <w:rtl/>
        </w:rPr>
        <w:t xml:space="preserve">للفردوسی أیضا، لجریت صاحب الهندی.</w:t>
      </w:r>
    </w:p>
    <w:p>
      <w:pPr>
        <w:pStyle w:val="BookText"/>
      </w:pPr>
      <w:r>
        <w:rPr>
          <w:rFonts w:ascii="IRNazanin" w:hAnsi="IRNazanin" w:eastAsia="IRNazanin" w:cs="IRNazanin"/>
          <w:lang w:bidi="fa-IR"/>
          <w:color w:val="111111"/>
          <w:sz w:val="28"/>
          <w:szCs w:val="28"/>
          <w:rtl/>
        </w:rPr>
        <w:t xml:space="preserve">طبع بکلکتة سنة 1880 م فی 513 صفحة.</w:t>
      </w:r>
    </w:p>
    <w:p>
      <w:pPr>
        <w:pStyle w:val="Heading3"/>
      </w:pPr>
      <w:bookmarkStart w:id="2561" w:name="_Toc2122"/>
      <w:r>
        <w:t>7663- منتخب شاهنامه‏</w:t>
      </w:r>
      <w:bookmarkEnd w:id="2561"/>
    </w:p>
    <w:p>
      <w:pPr>
        <w:pStyle w:val="BookText"/>
      </w:pPr>
      <w:r>
        <w:rPr>
          <w:rFonts w:ascii="IRNazanin" w:hAnsi="IRNazanin" w:eastAsia="IRNazanin" w:cs="IRNazanin"/>
          <w:lang w:bidi="fa-IR"/>
          <w:color w:val="111111"/>
          <w:sz w:val="28"/>
          <w:szCs w:val="28"/>
          <w:rtl/>
        </w:rPr>
        <w:t xml:space="preserve">لحسن معرفت، طبع فی 257 ص بعنوان خلاصة شاهنامه.</w:t>
      </w:r>
    </w:p>
    <w:p>
      <w:pPr>
        <w:pStyle w:val="Heading3"/>
      </w:pPr>
      <w:bookmarkStart w:id="2562" w:name="_Toc2123"/>
      <w:r>
        <w:t>منتخب شاهنامه‏</w:t>
      </w:r>
      <w:bookmarkEnd w:id="2562"/>
    </w:p>
    <w:p>
      <w:pPr>
        <w:pStyle w:val="BookText"/>
      </w:pPr>
      <w:r>
        <w:rPr>
          <w:rFonts w:ascii="IRNazanin" w:hAnsi="IRNazanin" w:eastAsia="IRNazanin" w:cs="IRNazanin"/>
          <w:lang w:bidi="fa-IR"/>
          <w:color w:val="111111"/>
          <w:sz w:val="28"/>
          <w:szCs w:val="28"/>
          <w:rtl/>
        </w:rPr>
        <w:t xml:space="preserve">لمحمد علی الفروغی مر فی (7: 228) بعنوان خلاصه ....</w:t>
      </w:r>
    </w:p>
    <w:p>
      <w:pPr>
        <w:pStyle w:val="Heading3"/>
      </w:pPr>
      <w:bookmarkStart w:id="2563" w:name="_Toc2124"/>
      <w:r>
        <w:t>7664- منتخب شبستان خیال‏</w:t>
      </w:r>
      <w:bookmarkEnd w:id="2563"/>
    </w:p>
    <w:p>
      <w:pPr>
        <w:pStyle w:val="BookText"/>
      </w:pPr>
      <w:r>
        <w:rPr>
          <w:rFonts w:ascii="IRNazanin" w:hAnsi="IRNazanin" w:eastAsia="IRNazanin" w:cs="IRNazanin"/>
          <w:lang w:bidi="fa-IR"/>
          <w:color w:val="111111"/>
          <w:sz w:val="28"/>
          <w:szCs w:val="28"/>
          <w:rtl/>
        </w:rPr>
        <w:t xml:space="preserve">و یسمی ب أسرار خاری للخواجة حکیم الدین أبی خضر الأسراری ابن جمال الدین سلمان الساوجی من شعراء القرن التاسع و شبستان خیال لیحیی سیبک النیسابوری ذکره نصر الله الطرازی فی فهرس مخطوطات دار الکتب الواقعة بالقاهرة و قال توجد نسخه من المنتخب هذا فی المکتبة المذکورة” دار الکتب بالقاهرة” (39- أدب فارسی) کتبت بقلم التعلیق فی 30 ورقة أوله:</w:t>
      </w:r>
    </w:p>
    <w:p>
      <w:pPr>
        <w:pStyle w:val="BookText"/>
      </w:pPr>
      <w:r>
        <w:rPr>
          <w:rFonts w:ascii="IRNazanin" w:hAnsi="IRNazanin" w:eastAsia="IRNazanin" w:cs="IRNazanin"/>
          <w:lang w:bidi="fa-IR"/>
          <w:color w:val="111111"/>
          <w:sz w:val="28"/>
          <w:szCs w:val="28"/>
          <w:rtl/>
        </w:rPr>
        <w:t xml:space="preserve">[بعد از لوازم توبة و استغفار] انتهی کلامه و لکنا نعلم أن لیحیی سیبک عدة تخلصات منها [أسراری‏] کما مر فی (9: 72- 807)، و نعلم أیضا أن شبستان خیال مجموعة من أشعاره، کما مر فی (13: 24)</w:t>
      </w:r>
    </w:p>
    <w:p>
      <w:pPr>
        <w:pStyle w:val="Heading3"/>
      </w:pPr>
      <w:bookmarkStart w:id="2564" w:name="_Toc2125"/>
      <w:r>
        <w:t>7665- منتخب شرح جواهر الأرواح‏</w:t>
      </w:r>
      <w:bookmarkEnd w:id="2564"/>
    </w:p>
    <w:p>
      <w:pPr>
        <w:pStyle w:val="BookText"/>
      </w:pPr>
      <w:r>
        <w:rPr>
          <w:rFonts w:ascii="IRNazanin" w:hAnsi="IRNazanin" w:eastAsia="IRNazanin" w:cs="IRNazanin"/>
          <w:lang w:bidi="fa-IR"/>
          <w:color w:val="111111"/>
          <w:sz w:val="28"/>
          <w:szCs w:val="28"/>
          <w:rtl/>
        </w:rPr>
        <w:t xml:space="preserve">للشیخ جمال الدین بن الشیخ محمد، تلمیذ الشارح الذی مر اسمه فی الشروح، أخرج من شرحه الفارسی المذکور شرح خصوص حدیث الأخیر الذی هو فی محبة آل النبی  صلی الله علیه و آله  و ضم إلیه قصیدة فارسیة طویلة، فی مدح النبی و آله الطاهرین‏</w:t>
      </w:r>
    </w:p>
    <w:p>
      <w:pPr>
        <w:pStyle w:val="Heading3"/>
      </w:pPr>
      <w:bookmarkStart w:id="2565" w:name="_Toc2126"/>
      <w:r>
        <w:t>7666- منتخب شرح زیج جدید گورکانی‏</w:t>
      </w:r>
      <w:bookmarkEnd w:id="2565"/>
    </w:p>
    <w:p>
      <w:pPr>
        <w:pStyle w:val="BookText"/>
      </w:pPr>
      <w:r>
        <w:rPr>
          <w:rFonts w:ascii="IRNazanin" w:hAnsi="IRNazanin" w:eastAsia="IRNazanin" w:cs="IRNazanin"/>
          <w:lang w:bidi="fa-IR"/>
          <w:color w:val="111111"/>
          <w:sz w:val="28"/>
          <w:szCs w:val="28"/>
          <w:rtl/>
        </w:rPr>
        <w:t xml:space="preserve">من المقالة الثالثة فی 19 باب أوله: [این مسوده‏ای است منتخب از شرح جدید گورکانی از مقالة سوم در معرفت ستارگان و مواضع ایشان‏] نسخه منه فی (دانشگاه 2/ 950) کتبت‏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410" w:name="pg11374_165551"/>
    <w:bookmarkEnd w:id="410"/>
    <w:p>
      <w:pPr>
        <w:pStyle w:val="BookText"/>
      </w:pPr>
      <w:r>
        <w:rPr>
          <w:rFonts w:ascii="IRNazanin" w:hAnsi="IRNazanin" w:eastAsia="IRNazanin" w:cs="IRNazanin"/>
          <w:lang w:bidi="fa-IR"/>
          <w:color w:val="111111"/>
          <w:sz w:val="28"/>
          <w:szCs w:val="28"/>
          <w:rtl/>
        </w:rPr>
        <w:t xml:space="preserve">بقلم النستعلیق الشکستة و معها کتاب فی النجوم کتبت فی (1- ذی حجة- 878) و مر زیج ألغ بیک، الذی هو اسم آخر ل زیج گورکانی، فی (13: 308) متعددا</w:t>
      </w:r>
    </w:p>
    <w:p>
      <w:pPr>
        <w:pStyle w:val="Heading3"/>
      </w:pPr>
      <w:bookmarkStart w:id="2566" w:name="_Toc2127"/>
      <w:r>
        <w:t>7667- منتخب شرح لامیة العجم‏</w:t>
      </w:r>
      <w:bookmarkEnd w:id="2566"/>
    </w:p>
    <w:p>
      <w:pPr>
        <w:pStyle w:val="BookText"/>
      </w:pPr>
      <w:r>
        <w:rPr>
          <w:rFonts w:ascii="IRNazanin" w:hAnsi="IRNazanin" w:eastAsia="IRNazanin" w:cs="IRNazanin"/>
          <w:lang w:bidi="fa-IR"/>
          <w:color w:val="111111"/>
          <w:sz w:val="28"/>
          <w:szCs w:val="28"/>
          <w:rtl/>
        </w:rPr>
        <w:t xml:space="preserve">تألیف خلیل بن أیبک الصفدی، هو المنتخب الجزء الثانی منه، انتخبه أبو الحسین الحکیم بن محمد إبراهیم فی سنة 1080 ضمن مجموعة کشکولیة کثیر منها بخط السید علی خان المدنی، الخط النسخ الجید و النسخة فی مکتبة الشیخ الخلانی ببغداد</w:t>
      </w:r>
      <w:r>
        <w:rPr>
          <w:rStyle w:val="FootnoteReference"/>
        </w:rPr>
        <w:footnoteReference w:id="4"/>
      </w:r>
    </w:p>
    <w:p>
      <w:pPr>
        <w:pStyle w:val="Heading3"/>
      </w:pPr>
      <w:bookmarkStart w:id="2567" w:name="_Toc2128"/>
      <w:r>
        <w:t>7668- منتخب شرح نهج البلاغة</w:t>
      </w:r>
      <w:bookmarkEnd w:id="2567"/>
    </w:p>
    <w:p>
      <w:pPr>
        <w:pStyle w:val="BookText"/>
      </w:pPr>
      <w:r>
        <w:rPr>
          <w:rFonts w:ascii="IRNazanin" w:hAnsi="IRNazanin" w:eastAsia="IRNazanin" w:cs="IRNazanin"/>
          <w:lang w:bidi="fa-IR"/>
          <w:color w:val="111111"/>
          <w:sz w:val="28"/>
          <w:szCs w:val="28"/>
          <w:rtl/>
        </w:rPr>
        <w:t xml:space="preserve">تصنیف ابن أبی الحدید، أخرج منه ما یتعلق بالأخلاق و الحکم و الآداب لمحمد بن الحاج قنبر کور علی المدنی الکاظمی المولد و المنشا و المدفن و هو من المتأخرین المعاصرین توفی قرب سنة 1300 و النسخة بخطه فی خزانة سیدنا الحسن صدر الدین و اسمه التقاط الدرر فرغ منه سنة 1283</w:t>
      </w:r>
    </w:p>
    <w:p>
      <w:pPr>
        <w:pStyle w:val="Heading3"/>
      </w:pPr>
      <w:bookmarkStart w:id="2568" w:name="_Toc2129"/>
      <w:r>
        <w:t>7669- منتخب شریف‏</w:t>
      </w:r>
      <w:bookmarkEnd w:id="2568"/>
    </w:p>
    <w:p>
      <w:pPr>
        <w:pStyle w:val="BookText"/>
      </w:pPr>
      <w:r>
        <w:rPr>
          <w:rFonts w:ascii="IRNazanin" w:hAnsi="IRNazanin" w:eastAsia="IRNazanin" w:cs="IRNazanin"/>
          <w:lang w:bidi="fa-IR"/>
          <w:color w:val="111111"/>
          <w:sz w:val="28"/>
          <w:szCs w:val="28"/>
          <w:rtl/>
        </w:rPr>
        <w:t xml:space="preserve">فارسی فی المعمی، أوله:</w:t>
      </w:r>
    </w:p>
    <w:p>
      <w:pPr>
        <w:pStyle w:val="BookText"/>
      </w:pPr>
      <w:r>
        <w:rPr>
          <w:rFonts w:ascii="IRNazanin" w:hAnsi="IRNazanin" w:eastAsia="IRNazanin" w:cs="IRNazanin"/>
          <w:lang w:bidi="fa-IR"/>
          <w:color w:val="111111"/>
          <w:sz w:val="28"/>
          <w:szCs w:val="28"/>
          <w:rtl/>
        </w:rPr>
        <w:t xml:space="preserve">ای منشأ هر اسم و معما نامت‏</w:t>
      </w:r>
    </w:p>
    <w:p>
      <w:pPr>
        <w:pStyle w:val="BookText"/>
      </w:pPr>
      <w:r>
        <w:rPr>
          <w:rFonts w:ascii="IRNazanin" w:hAnsi="IRNazanin" w:eastAsia="IRNazanin" w:cs="IRNazanin"/>
          <w:lang w:bidi="fa-IR"/>
          <w:color w:val="111111"/>
          <w:sz w:val="28"/>
          <w:szCs w:val="28"/>
          <w:rtl/>
        </w:rPr>
        <w:t xml:space="preserve">سررشته حل هر معما نامت‏</w:t>
      </w:r>
    </w:p>
    <w:p>
      <w:pPr>
        <w:pStyle w:val="BookText"/>
      </w:pPr>
      <w:r>
        <w:rPr>
          <w:rFonts w:ascii="IRNazanin" w:hAnsi="IRNazanin" w:eastAsia="IRNazanin" w:cs="IRNazanin"/>
          <w:lang w:bidi="fa-IR"/>
          <w:color w:val="111111"/>
          <w:sz w:val="28"/>
          <w:szCs w:val="28"/>
          <w:rtl/>
        </w:rPr>
        <w:t xml:space="preserve">یوجد فی الإستانبول (طوپقپوسرای 1734) من حدود القرن العاشر مر فی (2: 295) ألفیة الشریف مفصلا و توجد من ألفیة هذه نسخه فی طهران (سپهسالار 8262) أیضا من القرن العاشر و توجد رسالة ثالثة فی المعمی بالفارسیة فی طهران (دانشگاه 4616) من القرن العاشر أو الحادی عشر باسم إیهام الشریف لشاعر یتخلص فیه بشریفی فرغ منه سنة 906 (خوش) و هو فی (مجمر) و أربعة (غالیة) و (عودسوز) واحدة جاء فیه:</w:t>
      </w:r>
    </w:p>
    <w:p>
      <w:pPr>
        <w:pStyle w:val="BookText"/>
      </w:pPr>
      <w:r>
        <w:rPr>
          <w:rFonts w:ascii="IRNazanin" w:hAnsi="IRNazanin" w:eastAsia="IRNazanin" w:cs="IRNazanin"/>
          <w:lang w:bidi="fa-IR"/>
          <w:color w:val="111111"/>
          <w:sz w:val="28"/>
          <w:szCs w:val="28"/>
          <w:rtl/>
        </w:rPr>
        <w:t xml:space="preserve">در أو بسیار إیهام شریف است‏</w:t>
      </w:r>
    </w:p>
    <w:p>
      <w:pPr>
        <w:pStyle w:val="BookText"/>
      </w:pPr>
      <w:r>
        <w:rPr>
          <w:rFonts w:ascii="IRNazanin" w:hAnsi="IRNazanin" w:eastAsia="IRNazanin" w:cs="IRNazanin"/>
          <w:lang w:bidi="fa-IR"/>
          <w:color w:val="111111"/>
          <w:sz w:val="28"/>
          <w:szCs w:val="28"/>
          <w:rtl/>
        </w:rPr>
        <w:t xml:space="preserve">مسمی زان به إیهام شریف است‏</w:t>
      </w:r>
    </w:p>
    <w:p>
      <w:pPr>
        <w:pStyle w:val="BookText"/>
      </w:pPr>
      <w:r>
        <w:rPr>
          <w:rFonts w:ascii="IRNazanin" w:hAnsi="IRNazanin" w:eastAsia="IRNazanin" w:cs="IRNazanin"/>
          <w:lang w:bidi="fa-IR"/>
          <w:color w:val="111111"/>
          <w:sz w:val="28"/>
          <w:szCs w:val="28"/>
          <w:rtl/>
        </w:rPr>
        <w:t xml:space="preserve">أوله:</w:t>
      </w:r>
    </w:p>
    <w:p>
      <w:pPr>
        <w:pStyle w:val="BookText"/>
      </w:pPr>
      <w:r>
        <w:rPr>
          <w:rFonts w:ascii="IRNazanin" w:hAnsi="IRNazanin" w:eastAsia="IRNazanin" w:cs="IRNazanin"/>
          <w:lang w:bidi="fa-IR"/>
          <w:color w:val="111111"/>
          <w:sz w:val="28"/>
          <w:szCs w:val="28"/>
          <w:rtl/>
        </w:rPr>
        <w:t xml:space="preserve">ای در حجب از چشم و عقول و إفهام‏</w:t>
      </w:r>
    </w:p>
    <w:p>
      <w:pPr>
        <w:pStyle w:val="BookText"/>
      </w:pPr>
      <w:r>
        <w:rPr>
          <w:rFonts w:ascii="IRNazanin" w:hAnsi="IRNazanin" w:eastAsia="IRNazanin" w:cs="IRNazanin"/>
          <w:lang w:bidi="fa-IR"/>
          <w:color w:val="111111"/>
          <w:sz w:val="28"/>
          <w:szCs w:val="28"/>
          <w:rtl/>
        </w:rPr>
        <w:t xml:space="preserve">ذاتت پس پرده هزار و یک نام‏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411" w:name="pg11374_165552"/>
    <w:bookmarkEnd w:id="411"/>
    <w:p>
      <w:pPr>
        <w:pStyle w:val="BookText"/>
      </w:pPr>
      <w:r>
        <w:rPr>
          <w:rFonts w:ascii="IRNazanin" w:hAnsi="IRNazanin" w:eastAsia="IRNazanin" w:cs="IRNazanin"/>
          <w:lang w:bidi="fa-IR"/>
          <w:color w:val="111111"/>
          <w:sz w:val="28"/>
          <w:szCs w:val="28"/>
          <w:rtl/>
        </w:rPr>
        <w:t xml:space="preserve">و یحتمل اتحاد المؤلف فی الثلاثة المذکورة</w:t>
      </w:r>
    </w:p>
    <w:p>
      <w:pPr>
        <w:pStyle w:val="Heading3"/>
      </w:pPr>
      <w:bookmarkStart w:id="2569" w:name="_Toc2130"/>
      <w:r>
        <w:t>7670- منتخب الشفائیة</w:t>
      </w:r>
      <w:bookmarkEnd w:id="2569"/>
    </w:p>
    <w:p>
      <w:pPr>
        <w:pStyle w:val="BookText"/>
      </w:pPr>
      <w:r>
        <w:rPr>
          <w:rFonts w:ascii="IRNazanin" w:hAnsi="IRNazanin" w:eastAsia="IRNazanin" w:cs="IRNazanin"/>
          <w:lang w:bidi="fa-IR"/>
          <w:color w:val="111111"/>
          <w:sz w:val="28"/>
          <w:szCs w:val="28"/>
          <w:rtl/>
        </w:rPr>
        <w:t xml:space="preserve">لعبد الله الطبیب و الأصل لشلیمر فلمنکی معلم دار الفنون فی العهد الناصری (1264- 1313) و هو فی مقالتین ألفه سنة 1274 فی علم الأمراض و فی خاتمته أحال إلی زینة الأبدان لنفسه، ترجم الکتاب المیرزا عبد الکریم بن الحاج مولی إسماعیل الیزدی الطهرانی إلی الفارسیة و طبع بطهران سنة 1280 فی 593 ص و أما المنتخب یوجد فی (أصفهان أدبیات) کتبت بقلم النستعلیق فی (17- رمضان- 1305) کما یوجد الأصل فی (دانشگاه 5018) کتبت بقلم النستعلیق الشکستة فی سنة 1293 و فی أوائله نقص‏</w:t>
      </w:r>
    </w:p>
    <w:p>
      <w:pPr>
        <w:pStyle w:val="Heading3"/>
      </w:pPr>
      <w:bookmarkStart w:id="2570" w:name="_Toc2131"/>
      <w:r>
        <w:t>7671- منتخب الشمس‏</w:t>
      </w:r>
      <w:bookmarkEnd w:id="2570"/>
    </w:p>
    <w:p>
      <w:pPr>
        <w:pStyle w:val="BookText"/>
      </w:pPr>
      <w:r>
        <w:rPr>
          <w:rFonts w:ascii="IRNazanin" w:hAnsi="IRNazanin" w:eastAsia="IRNazanin" w:cs="IRNazanin"/>
          <w:lang w:bidi="fa-IR"/>
          <w:color w:val="111111"/>
          <w:sz w:val="28"/>
          <w:szCs w:val="28"/>
          <w:rtl/>
        </w:rPr>
        <w:t xml:space="preserve">فی الأدعیة و الزیارات، مطبوع کتب باسم شمس الدولة</w:t>
      </w:r>
    </w:p>
    <w:p>
      <w:pPr>
        <w:pStyle w:val="Heading3"/>
      </w:pPr>
      <w:bookmarkStart w:id="2571" w:name="_Toc2132"/>
      <w:r>
        <w:t>7672- منتخب صحاح جوهری‏</w:t>
      </w:r>
      <w:bookmarkEnd w:id="2571"/>
    </w:p>
    <w:p>
      <w:pPr>
        <w:pStyle w:val="BookText"/>
      </w:pPr>
      <w:r>
        <w:rPr>
          <w:rFonts w:ascii="IRNazanin" w:hAnsi="IRNazanin" w:eastAsia="IRNazanin" w:cs="IRNazanin"/>
          <w:lang w:bidi="fa-IR"/>
          <w:color w:val="111111"/>
          <w:sz w:val="28"/>
          <w:szCs w:val="28"/>
          <w:rtl/>
        </w:rPr>
        <w:t xml:space="preserve">و اسمه صراح اللغة أو الصراح من الصحاح و هو لجمال الدین أبی الفضل محمد بن عمر بن خالد القرشی الورارودی المتوفی بعد 681، و الظاهر أنه توفی بین سنین (696- 700)، و فرغ من الانتخاب فی یوم الثلثاء (6- صفر- 681) فی کاشغر</w:t>
      </w:r>
    </w:p>
    <w:p>
      <w:pPr>
        <w:pStyle w:val="BookText"/>
      </w:pPr>
      <w:r>
        <w:rPr>
          <w:rFonts w:ascii="IRNazanin" w:hAnsi="IRNazanin" w:eastAsia="IRNazanin" w:cs="IRNazanin"/>
          <w:lang w:bidi="fa-IR"/>
          <w:color w:val="111111"/>
          <w:sz w:val="28"/>
          <w:szCs w:val="28"/>
          <w:rtl/>
        </w:rPr>
        <w:t xml:space="preserve">و لم یورد فیه الأحادیث و الآیات و الأمثلة و غالب الأشعار و لکن راعی ترتیب الأصل و هو علی ترتیب حروف الهجاء و طبع مکررا أوله: [قال الفقیر إلی مولاه الغنی عمن سواه أبو الفضل محمد بن أحمد الله و هو المحمود بکل اللغات‏] و ذکر فی ص 1999 من فهرست نسخه‏های خطی فارسی 20 نسخه من الکتاب فی مکتبات إیران و العراق و المصر أقدمها کتابة نسخه مبتورة فی طهران عند (دهخدا 91) کتبت بقلم النسخ فی القرن التاسع فی 287 ورقة و نسخه ساقطة من أولها فی (النجف، مکتبة أمیر المؤمنین 1795) کتبت فی القرن التاسع فی 343 ورقة و أشرنا إلی أصل الکتاب فی (6: 145)</w:t>
      </w:r>
    </w:p>
    <w:p>
      <w:pPr>
        <w:pStyle w:val="Heading3"/>
      </w:pPr>
      <w:bookmarkStart w:id="2572" w:name="_Toc2133"/>
      <w:r>
        <w:t>منتخب صحیح البخاری‏</w:t>
      </w:r>
      <w:bookmarkEnd w:id="2572"/>
    </w:p>
    <w:p>
      <w:pPr>
        <w:pStyle w:val="BookText"/>
      </w:pPr>
      <w:r>
        <w:rPr>
          <w:rFonts w:ascii="IRNazanin" w:hAnsi="IRNazanin" w:eastAsia="IRNazanin" w:cs="IRNazanin"/>
          <w:lang w:bidi="fa-IR"/>
          <w:color w:val="111111"/>
          <w:sz w:val="28"/>
          <w:szCs w:val="28"/>
          <w:rtl/>
        </w:rPr>
        <w:t xml:space="preserve">للسید محمد علی الحسینی الغروی، یوجد فی خزانة مولی علی محمد النجف‏آبادی الموقوفة بالنجف و تاریخ النسخة سنة 1311 و أظنه‏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412" w:name="pg11374_165553"/>
    <w:bookmarkEnd w:id="412"/>
    <w:p>
      <w:pPr>
        <w:pStyle w:val="BookText"/>
      </w:pPr>
      <w:r>
        <w:rPr>
          <w:rFonts w:ascii="IRNazanin" w:hAnsi="IRNazanin" w:eastAsia="IRNazanin" w:cs="IRNazanin"/>
          <w:lang w:bidi="fa-IR"/>
          <w:color w:val="111111"/>
          <w:sz w:val="28"/>
          <w:szCs w:val="28"/>
          <w:rtl/>
        </w:rPr>
        <w:t xml:space="preserve">للسید محمد علی الشاه عبد العظیمی فإنه انتخب الصحاح ثم التقط بعض ما فی منتخبه و طبع الملتقط</w:t>
      </w:r>
    </w:p>
    <w:p>
      <w:pPr>
        <w:pStyle w:val="Heading3"/>
      </w:pPr>
      <w:bookmarkStart w:id="2573" w:name="_Toc2134"/>
      <w:r>
        <w:t>7673- منتخب صحیح البخاری و مسلم و الشفاء</w:t>
      </w:r>
      <w:bookmarkEnd w:id="2573"/>
    </w:p>
    <w:p>
      <w:pPr>
        <w:pStyle w:val="BookText"/>
      </w:pPr>
      <w:r>
        <w:rPr>
          <w:rFonts w:ascii="IRNazanin" w:hAnsi="IRNazanin" w:eastAsia="IRNazanin" w:cs="IRNazanin"/>
          <w:lang w:bidi="fa-IR"/>
          <w:color w:val="111111"/>
          <w:sz w:val="28"/>
          <w:szCs w:val="28"/>
          <w:rtl/>
        </w:rPr>
        <w:t xml:space="preserve">و الأخیر للقاضی عیاض المالکی، فی مجلد بیاضی للمولی عبد الحمید السامانی أحد الجامعین المؤلفین للبیاض الإبراهیمی سنة 1116 قال فی کشف الحجب رأیت فی خزانة کتب الوالد هذا البیاض و هو بخط المنتخب الجید</w:t>
      </w:r>
    </w:p>
    <w:p>
      <w:pPr>
        <w:pStyle w:val="Heading3"/>
      </w:pPr>
      <w:bookmarkStart w:id="2574" w:name="_Toc2135"/>
      <w:r>
        <w:t>7674- منتخب الصفات‏</w:t>
      </w:r>
      <w:bookmarkEnd w:id="2574"/>
    </w:p>
    <w:p>
      <w:pPr>
        <w:pStyle w:val="BookText"/>
      </w:pPr>
      <w:r>
        <w:rPr>
          <w:rFonts w:ascii="IRNazanin" w:hAnsi="IRNazanin" w:eastAsia="IRNazanin" w:cs="IRNazanin"/>
          <w:lang w:bidi="fa-IR"/>
          <w:color w:val="111111"/>
          <w:sz w:val="28"/>
          <w:szCs w:val="28"/>
          <w:rtl/>
        </w:rPr>
        <w:t xml:space="preserve">للمولی محمد بن محمد جعفر الملقب بفقیر، یوجد مع المبدأ و المعاد له المذکور</w:t>
      </w:r>
    </w:p>
    <w:p>
      <w:pPr>
        <w:pStyle w:val="Heading3"/>
      </w:pPr>
      <w:bookmarkStart w:id="2575" w:name="_Toc2136"/>
      <w:r>
        <w:t>7675- منتخب الصواعق المحرقة</w:t>
      </w:r>
      <w:bookmarkEnd w:id="2575"/>
    </w:p>
    <w:p>
      <w:pPr>
        <w:pStyle w:val="BookText"/>
      </w:pPr>
      <w:r>
        <w:rPr>
          <w:rFonts w:ascii="IRNazanin" w:hAnsi="IRNazanin" w:eastAsia="IRNazanin" w:cs="IRNazanin"/>
          <w:lang w:bidi="fa-IR"/>
          <w:color w:val="111111"/>
          <w:sz w:val="28"/>
          <w:szCs w:val="28"/>
          <w:rtl/>
        </w:rPr>
        <w:t xml:space="preserve">تصنیف ابن حجر، للآقا محمود بن الآقا محمد علی الکرمانشاهی نزیل طهران، المتوفی سنة 1269 أوله: [الحمد لله الذی هدانا لدین الإسلام‏] و فرغ منه سنة 1264 و النسخة عند حفیده” المؤلف” الحاج آقا أحمد بن الحاج آقا هادی بن الآقا محمود المصنف‏</w:t>
      </w:r>
    </w:p>
    <w:p>
      <w:pPr>
        <w:pStyle w:val="Heading3"/>
      </w:pPr>
      <w:bookmarkStart w:id="2576" w:name="_Toc2137"/>
      <w:r>
        <w:t>منتخب الطریحی‏</w:t>
      </w:r>
      <w:bookmarkEnd w:id="2576"/>
    </w:p>
    <w:p>
      <w:pPr>
        <w:pStyle w:val="BookText"/>
      </w:pPr>
      <w:r>
        <w:rPr>
          <w:rFonts w:ascii="IRNazanin" w:hAnsi="IRNazanin" w:eastAsia="IRNazanin" w:cs="IRNazanin"/>
          <w:lang w:bidi="fa-IR"/>
          <w:color w:val="111111"/>
          <w:sz w:val="28"/>
          <w:szCs w:val="28"/>
          <w:rtl/>
        </w:rPr>
        <w:t xml:space="preserve">یأتی بعنوان المنتخب فی المراثی و الخطب‏</w:t>
      </w:r>
    </w:p>
    <w:p>
      <w:pPr>
        <w:pStyle w:val="Heading3"/>
      </w:pPr>
      <w:bookmarkStart w:id="2577" w:name="_Toc2138"/>
      <w:r>
        <w:t>منتخب عرائس البیان‏</w:t>
      </w:r>
      <w:bookmarkEnd w:id="2577"/>
    </w:p>
    <w:p>
      <w:pPr>
        <w:pStyle w:val="BookText"/>
      </w:pPr>
      <w:r>
        <w:rPr>
          <w:rFonts w:ascii="IRNazanin" w:hAnsi="IRNazanin" w:eastAsia="IRNazanin" w:cs="IRNazanin"/>
          <w:lang w:bidi="fa-IR"/>
          <w:color w:val="111111"/>
          <w:sz w:val="28"/>
          <w:szCs w:val="28"/>
          <w:rtl/>
        </w:rPr>
        <w:t xml:space="preserve">اسمه نبذة النفائس یأتی فی النون‏</w:t>
      </w:r>
    </w:p>
    <w:p>
      <w:pPr>
        <w:pStyle w:val="Heading3"/>
      </w:pPr>
      <w:bookmarkStart w:id="2578" w:name="_Toc2139"/>
      <w:r>
        <w:t>7676- منتخب العقائد</w:t>
      </w:r>
      <w:bookmarkEnd w:id="2578"/>
    </w:p>
    <w:p>
      <w:pPr>
        <w:pStyle w:val="BookText"/>
      </w:pPr>
      <w:r>
        <w:rPr>
          <w:rFonts w:ascii="IRNazanin" w:hAnsi="IRNazanin" w:eastAsia="IRNazanin" w:cs="IRNazanin"/>
          <w:lang w:bidi="fa-IR"/>
          <w:color w:val="111111"/>
          <w:sz w:val="28"/>
          <w:szCs w:val="28"/>
          <w:rtl/>
        </w:rPr>
        <w:t xml:space="preserve">للمحقق الخواجة نصیر الدین محمد بن محمد بن الحسن الطوسی، المتوفی سنة 672 و النسخة موجودة فی مخزن کتب المولی محمد علی الخوانساری بالنجف راجع منتخب سیر و سلوک 22: 412 له‏</w:t>
      </w:r>
    </w:p>
    <w:p>
      <w:pPr>
        <w:pStyle w:val="Heading3"/>
      </w:pPr>
      <w:bookmarkStart w:id="2579" w:name="_Toc2140"/>
      <w:r>
        <w:t>7677- منتخب عقد الفرید</w:t>
      </w:r>
      <w:bookmarkEnd w:id="2579"/>
    </w:p>
    <w:p>
      <w:pPr>
        <w:pStyle w:val="BookText"/>
      </w:pPr>
      <w:r>
        <w:rPr>
          <w:rFonts w:ascii="IRNazanin" w:hAnsi="IRNazanin" w:eastAsia="IRNazanin" w:cs="IRNazanin"/>
          <w:lang w:bidi="fa-IR"/>
          <w:color w:val="111111"/>
          <w:sz w:val="28"/>
          <w:szCs w:val="28"/>
          <w:rtl/>
        </w:rPr>
        <w:t xml:space="preserve">الذی هو لابن عبد ربه، أخرج منه ما یتعلق بالمواعظ و الحکم و الآداب، لمنتخب شرح نهج البلاغة المذکور، و النسخة فی مجلد کبیر بخط یده موجود فی خزانة (الصدر)</w:t>
      </w:r>
    </w:p>
    <w:p>
      <w:pPr>
        <w:pStyle w:val="Heading3"/>
      </w:pPr>
      <w:bookmarkStart w:id="2580" w:name="_Toc2141"/>
      <w:r>
        <w:t>7678- منتخب عجائب الغرائب‏</w:t>
      </w:r>
      <w:bookmarkEnd w:id="2580"/>
    </w:p>
    <w:p>
      <w:pPr>
        <w:pStyle w:val="BookText"/>
      </w:pPr>
      <w:r>
        <w:rPr>
          <w:rFonts w:ascii="IRNazanin" w:hAnsi="IRNazanin" w:eastAsia="IRNazanin" w:cs="IRNazanin"/>
          <w:lang w:bidi="fa-IR"/>
          <w:color w:val="111111"/>
          <w:sz w:val="28"/>
          <w:szCs w:val="28"/>
          <w:rtl/>
        </w:rPr>
        <w:t xml:space="preserve">لآذری الأسفراینی المذکور فی (9: 4) مر ذکر الأصل فی (15: 219 و 19: 245) و طبع المنتخب منه مع جواهر الأسرار له و أشعة اللمعات للجامی فی 1303 باسم عجائب الدنیا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413" w:name="pg11374_165554"/>
    <w:bookmarkEnd w:id="413"/>
    <w:p>
      <w:pPr>
        <w:pStyle w:val="Heading3"/>
      </w:pPr>
      <w:bookmarkStart w:id="2581" w:name="_Toc2142"/>
      <w:r>
        <w:t>7679- منتخب العلاج‏</w:t>
      </w:r>
      <w:bookmarkEnd w:id="2581"/>
    </w:p>
    <w:p>
      <w:pPr>
        <w:pStyle w:val="BookText"/>
      </w:pPr>
      <w:r>
        <w:rPr>
          <w:rFonts w:ascii="IRNazanin" w:hAnsi="IRNazanin" w:eastAsia="IRNazanin" w:cs="IRNazanin"/>
          <w:lang w:bidi="fa-IR"/>
          <w:color w:val="111111"/>
          <w:sz w:val="28"/>
          <w:szCs w:val="28"/>
          <w:rtl/>
        </w:rPr>
        <w:t xml:space="preserve">للأمیر حسن خان القاجار بن جان محمد خان دولو، رتبه علی مقدمه و عدة فصول و قسم و باب نسخه منه فی (طهران، پزشکی 2881) کتبت فی القرن الثالث عشر</w:t>
      </w:r>
    </w:p>
    <w:p>
      <w:pPr>
        <w:pStyle w:val="Heading3"/>
      </w:pPr>
      <w:bookmarkStart w:id="2582" w:name="_Toc2143"/>
      <w:r>
        <w:t>7680- منتخب العلوم‏</w:t>
      </w:r>
      <w:bookmarkEnd w:id="2582"/>
    </w:p>
    <w:p>
      <w:pPr>
        <w:pStyle w:val="BookText"/>
      </w:pPr>
      <w:r>
        <w:rPr>
          <w:rFonts w:ascii="IRNazanin" w:hAnsi="IRNazanin" w:eastAsia="IRNazanin" w:cs="IRNazanin"/>
          <w:lang w:bidi="fa-IR"/>
          <w:color w:val="111111"/>
          <w:sz w:val="28"/>
          <w:szCs w:val="28"/>
          <w:rtl/>
        </w:rPr>
        <w:t xml:space="preserve">أی الصرف و النحو و المنطق، فارسی للحاج شیخ جواد بن المولی محرم علی بن کلب قاسم الطارمی، المتوفی بزنجان سنة 1325 و النسخة عند ولده” المؤلف” المیرزا محیی و طبع بتبریز</w:t>
      </w:r>
    </w:p>
    <w:p>
      <w:pPr>
        <w:pStyle w:val="Heading3"/>
      </w:pPr>
      <w:bookmarkStart w:id="2583" w:name="_Toc2144"/>
      <w:r>
        <w:t>7681- منتخب عمدة</w:t>
      </w:r>
      <w:bookmarkEnd w:id="2583"/>
    </w:p>
    <w:p>
      <w:pPr>
        <w:pStyle w:val="BookText"/>
      </w:pPr>
      <w:r>
        <w:rPr>
          <w:rFonts w:ascii="IRNazanin" w:hAnsi="IRNazanin" w:eastAsia="IRNazanin" w:cs="IRNazanin"/>
          <w:lang w:bidi="fa-IR"/>
          <w:color w:val="111111"/>
          <w:sz w:val="28"/>
          <w:szCs w:val="28"/>
          <w:rtl/>
        </w:rPr>
        <w:t xml:space="preserve">أو انتخاب عمدة لکریم بخش، ألفه فی سنة 1204، علی قول ردها إستوری، نسخه الأصل فی (الآصفیة) کتبت فی سنة 1204 و للمصنف عمدة الحساب نسخه منه فی (الآصفیة 1035)</w:t>
      </w:r>
    </w:p>
    <w:p>
      <w:pPr>
        <w:pStyle w:val="Heading3"/>
      </w:pPr>
      <w:bookmarkStart w:id="2584" w:name="_Toc2145"/>
      <w:r>
        <w:t>7682- منتخب عمدة</w:t>
      </w:r>
      <w:bookmarkEnd w:id="2584"/>
    </w:p>
    <w:p>
      <w:pPr>
        <w:pStyle w:val="BookText"/>
      </w:pPr>
      <w:r>
        <w:rPr>
          <w:rFonts w:ascii="IRNazanin" w:hAnsi="IRNazanin" w:eastAsia="IRNazanin" w:cs="IRNazanin"/>
          <w:lang w:bidi="fa-IR"/>
          <w:color w:val="111111"/>
          <w:sz w:val="28"/>
          <w:szCs w:val="28"/>
          <w:rtl/>
        </w:rPr>
        <w:t xml:space="preserve">أو سلم الدرجات لحکیم أحمد الله الهندی، فی خواص الأدویة من الحرارة و البرودة و الرطوبة و الیبوسة ألفه فی سنة 1212 مطابق منتخب عمدة نسخه منها فی (الآصفیة 2/ 146 الطب) و معها خواص الحیوان المؤرخ سنة 1194</w:t>
      </w:r>
    </w:p>
    <w:p>
      <w:pPr>
        <w:pStyle w:val="Heading3"/>
      </w:pPr>
      <w:bookmarkStart w:id="2585" w:name="_Toc2146"/>
      <w:r>
        <w:t>7683- المنتخب عن سادة النخب‏</w:t>
      </w:r>
      <w:bookmarkEnd w:id="2585"/>
    </w:p>
    <w:p>
      <w:pPr>
        <w:pStyle w:val="BookText"/>
      </w:pPr>
      <w:r>
        <w:rPr>
          <w:rFonts w:ascii="IRNazanin" w:hAnsi="IRNazanin" w:eastAsia="IRNazanin" w:cs="IRNazanin"/>
          <w:lang w:bidi="fa-IR"/>
          <w:color w:val="111111"/>
          <w:sz w:val="28"/>
          <w:szCs w:val="28"/>
          <w:rtl/>
        </w:rPr>
        <w:t xml:space="preserve">منتخب من کتاب من لا یحضره الفقیه من کتاب الصلاة و بعض المتفرقات للشیخ موسی بن محمد اللائذ النجفی، المتوفی لیلة الجمعة 28 ج 1/ 67 و دفن بالحجرة الأولی القبلیة من طرف المغرب‏</w:t>
      </w:r>
    </w:p>
    <w:p>
      <w:pPr>
        <w:pStyle w:val="Heading3"/>
      </w:pPr>
      <w:bookmarkStart w:id="2586" w:name="_Toc2147"/>
      <w:r>
        <w:t>منتخب العیون و المحاسن‏</w:t>
      </w:r>
      <w:bookmarkEnd w:id="2586"/>
    </w:p>
    <w:p>
      <w:pPr>
        <w:pStyle w:val="BookText"/>
      </w:pPr>
      <w:r>
        <w:rPr>
          <w:rFonts w:ascii="IRNazanin" w:hAnsi="IRNazanin" w:eastAsia="IRNazanin" w:cs="IRNazanin"/>
          <w:lang w:bidi="fa-IR"/>
          <w:color w:val="111111"/>
          <w:sz w:val="28"/>
          <w:szCs w:val="28"/>
          <w:rtl/>
        </w:rPr>
        <w:t xml:space="preserve">مر فی (16: 244) بعنوان الفصول المختارة کما مر أصله فی (15: 386) و ذکرنا ترجمه الفصول فی (4: 122) ترجمه الآقا جمال الدین الخوانساری بأمر معتمد الدولة و فرغ منه فی یوم الأربعاء (2- شوال- 1078) نسخه مذهبة منه فی (دانشگاه 1/ 696) کتبت بقلم النستعلیق و علیها وقفیة 1094 و أخری فی (الملک 1023) کتبها ولی خان بن محمد قلی چینی ملازم حاکم گسکر فی 374 ورق‏</w:t>
      </w:r>
    </w:p>
    <w:p>
      <w:pPr>
        <w:pStyle w:val="Heading3"/>
      </w:pPr>
      <w:bookmarkStart w:id="2587" w:name="_Toc2148"/>
      <w:r>
        <w:t>7684- منتخب غنیة النزوع‏</w:t>
      </w:r>
      <w:bookmarkEnd w:id="2587"/>
    </w:p>
    <w:p>
      <w:pPr>
        <w:pStyle w:val="BookText"/>
      </w:pPr>
      <w:r>
        <w:rPr>
          <w:rFonts w:ascii="IRNazanin" w:hAnsi="IRNazanin" w:eastAsia="IRNazanin" w:cs="IRNazanin"/>
          <w:lang w:bidi="fa-IR"/>
          <w:color w:val="111111"/>
          <w:sz w:val="28"/>
          <w:szCs w:val="28"/>
          <w:rtl/>
        </w:rPr>
        <w:t xml:space="preserve">مر أصله فی (16: 69) کما مر منتخبه بعنوان معتقد الإمامیة فی (21: 211)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414" w:name="pg11374_165555"/>
    <w:bookmarkEnd w:id="414"/>
    <w:p>
      <w:pPr>
        <w:pStyle w:val="Heading3"/>
      </w:pPr>
      <w:bookmarkStart w:id="2588" w:name="_Toc2149"/>
      <w:r>
        <w:t>7685- منتخب غزلیات أفسر کردستانی‏</w:t>
      </w:r>
      <w:bookmarkEnd w:id="2588"/>
    </w:p>
    <w:p>
      <w:pPr>
        <w:pStyle w:val="BookText"/>
      </w:pPr>
      <w:r>
        <w:rPr>
          <w:rFonts w:ascii="IRNazanin" w:hAnsi="IRNazanin" w:eastAsia="IRNazanin" w:cs="IRNazanin"/>
          <w:lang w:bidi="fa-IR"/>
          <w:color w:val="111111"/>
          <w:sz w:val="28"/>
          <w:szCs w:val="28"/>
          <w:rtl/>
        </w:rPr>
        <w:t xml:space="preserve">و هو المیرزا علی أکبر المتخلص تارة بأفسر و تارة أخری بصادق الملک من أهل القرن الثالث عشر و یحتمل اتحاده مع المیرزا علی أکبر بن رونق السنندجی، و النسخة فی (طهران، الملیة 855 ف) کتبت بقلم النستعلیق فی القرن الثالث عشر لمظفر الدین میرزا ولیعهد، و هی مذهبة فی 16 ورقة أوله:</w:t>
      </w:r>
    </w:p>
    <w:p>
      <w:pPr>
        <w:pStyle w:val="BookText"/>
      </w:pPr>
      <w:r>
        <w:rPr>
          <w:rFonts w:ascii="IRNazanin" w:hAnsi="IRNazanin" w:eastAsia="IRNazanin" w:cs="IRNazanin"/>
          <w:lang w:bidi="fa-IR"/>
          <w:color w:val="111111"/>
          <w:sz w:val="28"/>
          <w:szCs w:val="28"/>
          <w:rtl/>
        </w:rPr>
        <w:t xml:space="preserve">دائم از طره طرار تو بیم است مرا</w:t>
      </w:r>
    </w:p>
    <w:p>
      <w:pPr>
        <w:pStyle w:val="BookText"/>
      </w:pPr>
      <w:r>
        <w:rPr>
          <w:rFonts w:ascii="IRNazanin" w:hAnsi="IRNazanin" w:eastAsia="IRNazanin" w:cs="IRNazanin"/>
          <w:lang w:bidi="fa-IR"/>
          <w:color w:val="111111"/>
          <w:sz w:val="28"/>
          <w:szCs w:val="28"/>
          <w:rtl/>
        </w:rPr>
        <w:t xml:space="preserve">بیم آن مار سیه رسم قدیم است مرا</w:t>
      </w:r>
    </w:p>
    <w:p>
      <w:pPr>
        <w:pStyle w:val="Heading3"/>
      </w:pPr>
      <w:bookmarkStart w:id="2589" w:name="_Toc2150"/>
      <w:r>
        <w:t>7686- منتخب غزلیات شعراء</w:t>
      </w:r>
      <w:bookmarkEnd w:id="2589"/>
    </w:p>
    <w:p>
      <w:pPr>
        <w:pStyle w:val="BookText"/>
      </w:pPr>
      <w:r>
        <w:rPr>
          <w:rFonts w:ascii="IRNazanin" w:hAnsi="IRNazanin" w:eastAsia="IRNazanin" w:cs="IRNazanin"/>
          <w:lang w:bidi="fa-IR"/>
          <w:color w:val="111111"/>
          <w:sz w:val="28"/>
          <w:szCs w:val="28"/>
          <w:rtl/>
        </w:rPr>
        <w:t xml:space="preserve">و یسمی ب جامع البدائع مظفری لرکن الدین مسعود الصاعدی‏</w:t>
      </w:r>
    </w:p>
    <w:p>
      <w:pPr>
        <w:pStyle w:val="Heading3"/>
      </w:pPr>
      <w:bookmarkStart w:id="2590" w:name="_Toc2151"/>
      <w:r>
        <w:t>7687- منتخب غزلیات المثنوی‏</w:t>
      </w:r>
      <w:bookmarkEnd w:id="2590"/>
    </w:p>
    <w:p>
      <w:pPr>
        <w:pStyle w:val="BookText"/>
      </w:pPr>
      <w:r>
        <w:rPr>
          <w:rFonts w:ascii="IRNazanin" w:hAnsi="IRNazanin" w:eastAsia="IRNazanin" w:cs="IRNazanin"/>
          <w:lang w:bidi="fa-IR"/>
          <w:color w:val="111111"/>
          <w:sz w:val="28"/>
          <w:szCs w:val="28"/>
          <w:rtl/>
        </w:rPr>
        <w:t xml:space="preserve">؟ للمحقق الفیض، قال فی فهرست تصانیفه إنه فی ثلاثة آلاف؟ بیت و هو غیر سراج السالکین‏</w:t>
      </w:r>
    </w:p>
    <w:p>
      <w:pPr>
        <w:pStyle w:val="Heading3"/>
      </w:pPr>
      <w:bookmarkStart w:id="2591" w:name="_Toc2152"/>
      <w:r>
        <w:t>7688- منتخب فتوحات المکیة</w:t>
      </w:r>
      <w:bookmarkEnd w:id="2591"/>
    </w:p>
    <w:p>
      <w:pPr>
        <w:pStyle w:val="BookText"/>
      </w:pPr>
      <w:r>
        <w:rPr>
          <w:rFonts w:ascii="IRNazanin" w:hAnsi="IRNazanin" w:eastAsia="IRNazanin" w:cs="IRNazanin"/>
          <w:lang w:bidi="fa-IR"/>
          <w:color w:val="111111"/>
          <w:sz w:val="28"/>
          <w:szCs w:val="28"/>
          <w:rtl/>
        </w:rPr>
        <w:t xml:space="preserve">أیضا للفیض، منتخب لبعض أبوابه فی أربعة آلاف بیت، کما فی فهرست مصنفاته‏</w:t>
      </w:r>
    </w:p>
    <w:p>
      <w:pPr>
        <w:pStyle w:val="Heading3"/>
      </w:pPr>
      <w:bookmarkStart w:id="2592" w:name="_Toc2153"/>
      <w:r>
        <w:t>منتخب فرهنگ سنگلاخ‏</w:t>
      </w:r>
      <w:bookmarkEnd w:id="2592"/>
    </w:p>
    <w:p>
      <w:pPr>
        <w:pStyle w:val="BookText"/>
      </w:pPr>
      <w:r>
        <w:rPr>
          <w:rFonts w:ascii="IRNazanin" w:hAnsi="IRNazanin" w:eastAsia="IRNazanin" w:cs="IRNazanin"/>
          <w:lang w:bidi="fa-IR"/>
          <w:color w:val="111111"/>
          <w:sz w:val="28"/>
          <w:szCs w:val="28"/>
          <w:rtl/>
        </w:rPr>
        <w:t xml:space="preserve">للمیرزا مهدی المنشی، مؤلف جهان‏گشای نادری و درة نادری و ذکرنا الکتاب فی (12: 236) بعنوان سنگلاخ کما ذکرنا للمؤلف فرهنگ فارسی بفارسی فی (16: 211) کما یأتی منشئاته و أما منتخب سنگلاخ فیسمی ب خلاصه عباسی کما مر فی (7: 229) و (9: 875) و لصاحبه تعلیم‏نامه و غیره نسخه منه مخرومة من أولها و آخرها توجد فی (دانشگاه 2782) کتبت بقلم النستعلیق فی القرن الثانی عشر مع ملحقات من لغة الأمیر علی شیر حول اللغات الفارسیة و ذکرنا فی (16: 196) فرهنگ ترکی بفارسی و أشرنا إلی احتمال اتحاده مع خلاصه عباسی هذا، أوله:</w:t>
      </w:r>
    </w:p>
    <w:p>
      <w:pPr>
        <w:pStyle w:val="BookText"/>
      </w:pPr>
      <w:r>
        <w:rPr>
          <w:rFonts w:ascii="IRNazanin" w:hAnsi="IRNazanin" w:eastAsia="IRNazanin" w:cs="IRNazanin"/>
          <w:lang w:bidi="fa-IR"/>
          <w:color w:val="111111"/>
          <w:sz w:val="28"/>
          <w:szCs w:val="28"/>
          <w:rtl/>
        </w:rPr>
        <w:t xml:space="preserve">[الحمد لله اما بعد بر خاطر ملکوت ناظر بندگان سکندرشان‏]</w:t>
      </w:r>
    </w:p>
    <w:p>
      <w:pPr>
        <w:pStyle w:val="Heading3"/>
      </w:pPr>
      <w:bookmarkStart w:id="2593" w:name="_Toc2154"/>
      <w:r>
        <w:t>7689- منتخب الفصحاء</w:t>
      </w:r>
      <w:bookmarkEnd w:id="2593"/>
    </w:p>
    <w:p>
      <w:pPr>
        <w:pStyle w:val="BookText"/>
      </w:pPr>
      <w:r>
        <w:rPr>
          <w:rFonts w:ascii="IRNazanin" w:hAnsi="IRNazanin" w:eastAsia="IRNazanin" w:cs="IRNazanin"/>
          <w:lang w:bidi="fa-IR"/>
          <w:color w:val="111111"/>
          <w:sz w:val="28"/>
          <w:szCs w:val="28"/>
          <w:rtl/>
        </w:rPr>
        <w:t xml:space="preserve">مطبوع، للمیرزا حبیب الله خان آموزگار، و ینقل عنه فی نفائس اللباب و مر مجمع الفصحاء، الکبیر فی مجلدین، لکن المنتخب مختصر فی جمع من معاریف الشعراء، ألف للمبتدءین و طبع فی 1333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415" w:name="pg11374_165556"/>
    <w:bookmarkEnd w:id="415"/>
    <w:p>
      <w:pPr>
        <w:pStyle w:val="BookText"/>
      </w:pPr>
      <w:r>
        <w:rPr>
          <w:rFonts w:ascii="IRNazanin" w:hAnsi="IRNazanin" w:eastAsia="IRNazanin" w:cs="IRNazanin"/>
          <w:lang w:bidi="fa-IR"/>
          <w:color w:val="111111"/>
          <w:sz w:val="28"/>
          <w:szCs w:val="28"/>
          <w:rtl/>
        </w:rPr>
        <w:t xml:space="preserve">علی الحجر فی 98 ص‏</w:t>
      </w:r>
    </w:p>
    <w:p>
      <w:pPr>
        <w:pStyle w:val="Heading3"/>
      </w:pPr>
      <w:bookmarkStart w:id="2594" w:name="_Toc2155"/>
      <w:r>
        <w:t>7690- منتخب فصل الخطاب‏</w:t>
      </w:r>
      <w:bookmarkEnd w:id="2594"/>
    </w:p>
    <w:p>
      <w:pPr>
        <w:pStyle w:val="BookText"/>
      </w:pPr>
      <w:r>
        <w:rPr>
          <w:rFonts w:ascii="IRNazanin" w:hAnsi="IRNazanin" w:eastAsia="IRNazanin" w:cs="IRNazanin"/>
          <w:lang w:bidi="fa-IR"/>
          <w:color w:val="111111"/>
          <w:sz w:val="28"/>
          <w:szCs w:val="28"/>
          <w:rtl/>
        </w:rPr>
        <w:t xml:space="preserve">أو رسالة در زمان و مکان مر أصله فی (16: 232) و المنتخب أیضا لمؤلف أصله الخواجة محمد پارسا یوجد فی (قاهرة دار الکتب 707 مجامیع طلعت) و النسخة مذهبة غیر مؤرخة</w:t>
      </w:r>
    </w:p>
    <w:p>
      <w:pPr>
        <w:pStyle w:val="Heading3"/>
      </w:pPr>
      <w:bookmarkStart w:id="2595" w:name="_Toc2156"/>
      <w:r>
        <w:t>7691- منتخب فصول بقراط</w:t>
      </w:r>
      <w:bookmarkEnd w:id="2595"/>
    </w:p>
    <w:p>
      <w:pPr>
        <w:pStyle w:val="BookText"/>
      </w:pPr>
      <w:r>
        <w:rPr>
          <w:rFonts w:ascii="IRNazanin" w:hAnsi="IRNazanin" w:eastAsia="IRNazanin" w:cs="IRNazanin"/>
          <w:lang w:bidi="fa-IR"/>
          <w:color w:val="111111"/>
          <w:sz w:val="28"/>
          <w:szCs w:val="28"/>
          <w:rtl/>
        </w:rPr>
        <w:t xml:space="preserve">من الأحکام الکلیة الطبیة، فی مجموعة فی خزانة الحاج علی محمد النجف‏آبادی مع مختصر التذکرة</w:t>
      </w:r>
    </w:p>
    <w:p>
      <w:pPr>
        <w:pStyle w:val="Heading3"/>
      </w:pPr>
      <w:bookmarkStart w:id="2596" w:name="_Toc2157"/>
      <w:r>
        <w:t>7692- منتخب الفضائل‏</w:t>
      </w:r>
      <w:bookmarkEnd w:id="2596"/>
    </w:p>
    <w:p>
      <w:pPr>
        <w:pStyle w:val="BookText"/>
      </w:pPr>
      <w:r>
        <w:rPr>
          <w:rFonts w:ascii="IRNazanin" w:hAnsi="IRNazanin" w:eastAsia="IRNazanin" w:cs="IRNazanin"/>
          <w:lang w:bidi="fa-IR"/>
          <w:color w:val="111111"/>
          <w:sz w:val="28"/>
          <w:szCs w:val="28"/>
          <w:rtl/>
        </w:rPr>
        <w:t xml:space="preserve">للآقا نجفی الحاج شیخ محمد تقی بن محمد باقر بن محمد تقی الأصفهانی، المتوفی سنة 1331 مطبوع‏</w:t>
      </w:r>
    </w:p>
    <w:p>
      <w:pPr>
        <w:pStyle w:val="Heading3"/>
      </w:pPr>
      <w:bookmarkStart w:id="2597" w:name="_Toc2158"/>
      <w:r>
        <w:t>7693- منتخب الفنون الجامع للمحاسن و العیون‏</w:t>
      </w:r>
      <w:bookmarkEnd w:id="2597"/>
    </w:p>
    <w:p>
      <w:pPr>
        <w:pStyle w:val="BookText"/>
      </w:pPr>
      <w:r>
        <w:rPr>
          <w:rFonts w:ascii="IRNazanin" w:hAnsi="IRNazanin" w:eastAsia="IRNazanin" w:cs="IRNazanin"/>
          <w:lang w:bidi="fa-IR"/>
          <w:color w:val="111111"/>
          <w:sz w:val="28"/>
          <w:szCs w:val="28"/>
          <w:rtl/>
        </w:rPr>
        <w:t xml:space="preserve">جز آن أولهما:</w:t>
      </w:r>
    </w:p>
    <w:p>
      <w:pPr>
        <w:pStyle w:val="BookText"/>
      </w:pPr>
      <w:r>
        <w:rPr>
          <w:rFonts w:ascii="IRNazanin" w:hAnsi="IRNazanin" w:eastAsia="IRNazanin" w:cs="IRNazanin"/>
          <w:lang w:bidi="fa-IR"/>
          <w:color w:val="111111"/>
          <w:sz w:val="28"/>
          <w:szCs w:val="28"/>
          <w:rtl/>
        </w:rPr>
        <w:t xml:space="preserve">التبر المسکوک لخزانة سید الملوک و الثانی نزهة النظار و أنس الحضار</w:t>
      </w:r>
    </w:p>
    <w:p>
      <w:pPr>
        <w:pStyle w:val="Heading3"/>
      </w:pPr>
      <w:bookmarkStart w:id="2598" w:name="_Toc2159"/>
      <w:r>
        <w:t>7694- منتخب الفوائد</w:t>
      </w:r>
      <w:bookmarkEnd w:id="2598"/>
    </w:p>
    <w:p>
      <w:pPr>
        <w:pStyle w:val="BookText"/>
      </w:pPr>
      <w:r>
        <w:rPr>
          <w:rFonts w:ascii="IRNazanin" w:hAnsi="IRNazanin" w:eastAsia="IRNazanin" w:cs="IRNazanin"/>
          <w:lang w:bidi="fa-IR"/>
          <w:color w:val="111111"/>
          <w:sz w:val="28"/>
          <w:szCs w:val="28"/>
          <w:rtl/>
        </w:rPr>
        <w:t xml:space="preserve">فی ترتیب الفوائد التی فی جملة من الأدعیة و الأحراز و آداب بعض العادیات مرتبا علی ثلاثة فوائد، للشیخ المعاصر خلف بن الشیخ أحمد بن الشیخ محمد بن الشیخ أحمد بن الشیخ حسین العصفوری‏</w:t>
      </w:r>
    </w:p>
    <w:p>
      <w:pPr>
        <w:pStyle w:val="Heading3"/>
      </w:pPr>
      <w:bookmarkStart w:id="2599" w:name="_Toc2160"/>
      <w:r>
        <w:t>منتخب فیض القدیر</w:t>
      </w:r>
      <w:bookmarkEnd w:id="2599"/>
    </w:p>
    <w:p>
      <w:pPr>
        <w:pStyle w:val="BookText"/>
      </w:pPr>
      <w:r>
        <w:rPr>
          <w:rFonts w:ascii="IRNazanin" w:hAnsi="IRNazanin" w:eastAsia="IRNazanin" w:cs="IRNazanin"/>
          <w:lang w:bidi="fa-IR"/>
          <w:color w:val="111111"/>
          <w:sz w:val="28"/>
          <w:szCs w:val="28"/>
          <w:rtl/>
        </w:rPr>
        <w:t xml:space="preserve">یأتی فی (ص 421)</w:t>
      </w:r>
    </w:p>
    <w:p>
      <w:pPr>
        <w:pStyle w:val="Heading3"/>
      </w:pPr>
      <w:bookmarkStart w:id="2600" w:name="_Toc2161"/>
      <w:r>
        <w:t>7695- المنتخب فی تواریخ أحوال المعصومین‏</w:t>
      </w:r>
      <w:bookmarkEnd w:id="2600"/>
    </w:p>
    <w:p>
      <w:pPr>
        <w:pStyle w:val="BookText"/>
      </w:pPr>
      <w:r>
        <w:rPr>
          <w:rFonts w:ascii="IRNazanin" w:hAnsi="IRNazanin" w:eastAsia="IRNazanin" w:cs="IRNazanin"/>
          <w:lang w:bidi="fa-IR"/>
          <w:color w:val="111111"/>
          <w:sz w:val="28"/>
          <w:szCs w:val="28"/>
          <w:rtl/>
        </w:rPr>
        <w:t xml:space="preserve">و مصائبهم مرتبا علی أربعة عشر بابا لکل واحد منهم بابا الباب الأول فی أحوال النبی  صلی الله علیه و آله  فی فصول، ثم الفاطمة علیه السلام ، أمیر المؤمنین، الحسن، الحسین فی مجالس، و هو یشتمل ثلاثة أرباع الکتاب و الربع فی سائر الأبواب و آخره: [قد کمل ما أردنا جمعه و انتخابه و الحمد لله أولا و آخرا] و علی ظهر النسخة تقریظ المیرزا محمد الهمدانی للدمعة الساکبة نثرا و نظما فی ستة عشر بیت، قرضه فی حیاة المؤلف المولی الحاج باقر الدهدشتی، الذی توفی 1285 أورد فیه مراثی کثیرة لقدماء الشعراء و متأخریهم مثل الشیخ حسن القفطان، و الشیخ محمد مطر، و الشیخ فرح، و السید محمد القطیفی تلمیذ الشبر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416" w:name="pg11374_165557"/>
    <w:bookmarkEnd w:id="416"/>
    <w:p>
      <w:pPr>
        <w:pStyle w:val="Heading3"/>
      </w:pPr>
      <w:bookmarkStart w:id="2601" w:name="_Toc2162"/>
      <w:r>
        <w:t>7696- المنتخب فی جمع المراثی و الخطب‏</w:t>
      </w:r>
      <w:bookmarkEnd w:id="2601"/>
    </w:p>
    <w:p>
      <w:pPr>
        <w:pStyle w:val="BookText"/>
      </w:pPr>
      <w:r>
        <w:rPr>
          <w:rFonts w:ascii="IRNazanin" w:hAnsi="IRNazanin" w:eastAsia="IRNazanin" w:cs="IRNazanin"/>
          <w:lang w:bidi="fa-IR"/>
          <w:color w:val="111111"/>
          <w:sz w:val="28"/>
          <w:szCs w:val="28"/>
          <w:rtl/>
        </w:rPr>
        <w:t xml:space="preserve">للشیخ فخر الدین بن محمد علی بن أحمد بن طریح النجفی، المتوفی سنة خمس و ثمانین و ألف. مرتب علی عشرین مجلسا و فی کل مجلس أبواب و فی کل باب یذکر شیئا من فضائل أهل البیت و مصائبهم و مراثیهم، أوله: [الحمد لله الذی جعل الدنیا جنة لأعدائه و سجنا و محنة لأولیائه و أحبائه، إلی قوله: المجلس الأول من الجزء الأول فی اللیلة الأولی من عشر المحرم‏] طبع مکررا و یقال له مجالس الطریحی و المجالس الفخریة و المنتخب الکبیر- الذی فیه زیادات علی المطبوع، فی کتب السید محمد الیزدی و عند المیرزا علی أکبر العراقی. نسخه منتخب من المنتخب لبعض المتأخرین و هو موافق مع المنتخب فی الخطبة و مخالف معه کثیرا بالزیادة و النقصان، و من نقصه عدم ذکر حدیث الکساء فیه، و أول مجالسه فی أول لیلة من عشر المحرم و فیه أبواب ثلاثة الباب الأول أیها المؤمنون إلخ، و فی حاشیة الکتاب نقل حدیث الکساء مختصرا عن کتاب نهج المحجة، الذی هو تألیف الشیخ علی نقی بن الشیخ أحمد بن زین الدین الأحسائی، و نسخه أخری من المنتخب لکن بینه و بین المنتخب المطبوع اختلاف بعض الألفاظ و فی کل مجلس ثلاثة أبواب و الموجود منه عشرة مجالس بخط محمد مهدی بن محمد قاسم الأسترآبادی فی سنة 1096 و فیه أنه من جمع المولی خیر الدین الخراسانی.</w:t>
      </w:r>
    </w:p>
    <w:p>
      <w:pPr>
        <w:pStyle w:val="Heading3"/>
      </w:pPr>
      <w:bookmarkStart w:id="2602" w:name="_Toc2163"/>
      <w:r>
        <w:t>7697- المنتخب فی شرح دعاء الرجب‏</w:t>
      </w:r>
      <w:bookmarkEnd w:id="2602"/>
    </w:p>
    <w:p>
      <w:pPr>
        <w:pStyle w:val="BookText"/>
      </w:pPr>
      <w:r>
        <w:rPr>
          <w:rFonts w:ascii="IRNazanin" w:hAnsi="IRNazanin" w:eastAsia="IRNazanin" w:cs="IRNazanin"/>
          <w:lang w:bidi="fa-IR"/>
          <w:color w:val="111111"/>
          <w:sz w:val="28"/>
          <w:szCs w:val="28"/>
          <w:rtl/>
        </w:rPr>
        <w:t xml:space="preserve">للحاج المولی باقر بن المولی إسماعیل الواعظ، الکجوری الأصل الطهرانی المولد و المسکن المشهدی المدفن، و المتوفی سنة 1313 ذکره أخوه فی زبدة المآثر، المطبوع فی آخر الخصائص الفاطمیة له أیضا، و فی أول الخصائص ص 18 أنه خمسة آلاف بیت و استنسخه الفضلاء، أول الدعاء: [اللهم إنی أسألک بمعانی جمیع ما یدعوک به ...]. و مر سنا برق فی شرح المبارق من الشرق، یعنی هذا الدعاء.</w:t>
      </w:r>
    </w:p>
    <w:p>
      <w:pPr>
        <w:pStyle w:val="Heading3"/>
      </w:pPr>
      <w:bookmarkStart w:id="2603" w:name="_Toc2164"/>
      <w:r>
        <w:t>7698- المنتخب فی صنعة الطلسمات‏</w:t>
      </w:r>
      <w:bookmarkEnd w:id="2603"/>
    </w:p>
    <w:p>
      <w:pPr>
        <w:pStyle w:val="BookText"/>
      </w:pPr>
      <w:r>
        <w:rPr>
          <w:rFonts w:ascii="IRNazanin" w:hAnsi="IRNazanin" w:eastAsia="IRNazanin" w:cs="IRNazanin"/>
          <w:lang w:bidi="fa-IR"/>
          <w:color w:val="111111"/>
          <w:sz w:val="28"/>
          <w:szCs w:val="28"/>
          <w:rtl/>
        </w:rPr>
        <w:t xml:space="preserve">للحکیم أبی موسی جابر بن حیان الصوفی، قال الحکیم أبی القاسم المجریطی المتوفی سنة 395 إن البارع فی‏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417" w:name="pg11374_165558"/>
    <w:bookmarkEnd w:id="417"/>
    <w:p>
      <w:pPr>
        <w:pStyle w:val="BookText"/>
      </w:pPr>
      <w:r>
        <w:rPr>
          <w:rFonts w:ascii="IRNazanin" w:hAnsi="IRNazanin" w:eastAsia="IRNazanin" w:cs="IRNazanin"/>
          <w:lang w:bidi="fa-IR"/>
          <w:color w:val="111111"/>
          <w:sz w:val="28"/>
          <w:szCs w:val="28"/>
          <w:rtl/>
        </w:rPr>
        <w:t xml:space="preserve">صناعة الطلسمات علی الإطلاق و المقدم هو أبو موسی المذکور صاحب کتاب المنتخب فی صنعة الطلسمات و منشی کتاب الطلسمات الکبیر، الذی جعله خمسون مقالة، إلی آخر کلامه الظاهر فی أن المنتخب هذا منتخب من کتاب الطلسمات الکبیر و جابر بن حیان کان من تلامیذ الصادق علیه السلام  کما فی وفیات الأعیان لابن خلکان.</w:t>
      </w:r>
    </w:p>
    <w:p>
      <w:pPr>
        <w:pStyle w:val="Heading3"/>
      </w:pPr>
      <w:bookmarkStart w:id="2604" w:name="_Toc2165"/>
      <w:r>
        <w:t>7699- المنتخب فی الفقه‏</w:t>
      </w:r>
      <w:bookmarkEnd w:id="2604"/>
    </w:p>
    <w:p>
      <w:pPr>
        <w:pStyle w:val="BookText"/>
      </w:pPr>
      <w:r>
        <w:rPr>
          <w:rFonts w:ascii="IRNazanin" w:hAnsi="IRNazanin" w:eastAsia="IRNazanin" w:cs="IRNazanin"/>
          <w:lang w:bidi="fa-IR"/>
          <w:color w:val="111111"/>
          <w:sz w:val="28"/>
          <w:szCs w:val="28"/>
          <w:rtl/>
        </w:rPr>
        <w:t xml:space="preserve">للمجدوع، الشیخ إسماعیل بن عبد الرسول الأجینی الإسماعیلی، المتوفی 1183 أو 1184، مؤلف فهرست الکتب و الرسائل ذکر فی مقدمه طبع الفهرست ضمن تألیفاته، نقلا عن فهرس أیوانف.</w:t>
      </w:r>
    </w:p>
    <w:p>
      <w:pPr>
        <w:pStyle w:val="Heading3"/>
      </w:pPr>
      <w:bookmarkStart w:id="2605" w:name="_Toc2166"/>
      <w:r>
        <w:t>7700- المنتخب فی الفقه‏</w:t>
      </w:r>
      <w:bookmarkEnd w:id="2605"/>
    </w:p>
    <w:p>
      <w:pPr>
        <w:pStyle w:val="BookText"/>
      </w:pPr>
      <w:r>
        <w:rPr>
          <w:rFonts w:ascii="IRNazanin" w:hAnsi="IRNazanin" w:eastAsia="IRNazanin" w:cs="IRNazanin"/>
          <w:lang w:bidi="fa-IR"/>
          <w:color w:val="111111"/>
          <w:sz w:val="28"/>
          <w:szCs w:val="28"/>
          <w:rtl/>
        </w:rPr>
        <w:t xml:space="preserve">للإمام الهادی یحیی بن الحسین بن القاسم الرسی المتوفی سنة 298. حکاه فی الحدائق الوردیة عن السید أبی طالب النقیب الموسوی الزنجانی النسابة.</w:t>
      </w:r>
    </w:p>
    <w:p>
      <w:pPr>
        <w:pStyle w:val="Heading3"/>
      </w:pPr>
      <w:bookmarkStart w:id="2606" w:name="_Toc2167"/>
      <w:r>
        <w:t>7701- المنتخب فی النسب‏</w:t>
      </w:r>
      <w:bookmarkEnd w:id="2606"/>
    </w:p>
    <w:p>
      <w:pPr>
        <w:pStyle w:val="BookText"/>
      </w:pPr>
      <w:r>
        <w:rPr>
          <w:rFonts w:ascii="IRNazanin" w:hAnsi="IRNazanin" w:eastAsia="IRNazanin" w:cs="IRNazanin"/>
          <w:lang w:bidi="fa-IR"/>
          <w:color w:val="111111"/>
          <w:sz w:val="28"/>
          <w:szCs w:val="28"/>
          <w:rtl/>
        </w:rPr>
        <w:t xml:space="preserve">لآقا محمد بن عبد الرحیم الشریف النجفی ینقل عنه الشیخ کاظم الشریف النجفی بخطه فی حاشیة عمدة الطالب، الذی ملکه سنة 1164، و ذکر أن السید صادق الفحام رثی آقا محمد و قال فی تاریخه: [محمد أمست الفردوس مسکنه- 1149] و قال یوجد المنتخب عند الشیخ عباس البلاغی النجفی فیظهر منه أن المؤلف هو آقا محمد الصغیر لأن الکبیر توفی فی حیاة الشیخ جعفر کاشف الغطاء و ذکر الشیخ قصة وفاته فی الحق المبین.</w:t>
      </w:r>
    </w:p>
    <w:p>
      <w:pPr>
        <w:pStyle w:val="Heading3"/>
      </w:pPr>
      <w:bookmarkStart w:id="2607" w:name="_Toc2168"/>
      <w:r>
        <w:t>7702- منتخب فیض القدیر فی شرح الجامع الصغیر</w:t>
      </w:r>
      <w:bookmarkEnd w:id="2607"/>
    </w:p>
    <w:p>
      <w:pPr>
        <w:pStyle w:val="BookText"/>
      </w:pPr>
      <w:r>
        <w:rPr>
          <w:rFonts w:ascii="IRNazanin" w:hAnsi="IRNazanin" w:eastAsia="IRNazanin" w:cs="IRNazanin"/>
          <w:lang w:bidi="fa-IR"/>
          <w:color w:val="111111"/>
          <w:sz w:val="28"/>
          <w:szCs w:val="28"/>
          <w:rtl/>
        </w:rPr>
        <w:t xml:space="preserve">للمناوی، انتخبه المولی المیرزا محمد بن عنایت أحمد خان الکشمیری الدهلوی، المتوفی سنة 1235، قال فی نجوم السماء انتخب من أربع مجلداته مجلدا یقرب من خمسة عشر ألف بیت. و یأتی له منتخب کنز العمال کما مر منتخب أنساب السمعانی.</w:t>
      </w:r>
    </w:p>
    <w:p>
      <w:pPr>
        <w:pStyle w:val="Heading3"/>
      </w:pPr>
      <w:bookmarkStart w:id="2608" w:name="_Toc2169"/>
      <w:r>
        <w:t>7703- منتخب القصائد</w:t>
      </w:r>
      <w:bookmarkEnd w:id="2608"/>
    </w:p>
    <w:p>
      <w:pPr>
        <w:pStyle w:val="BookText"/>
      </w:pPr>
      <w:r>
        <w:rPr>
          <w:rFonts w:ascii="IRNazanin" w:hAnsi="IRNazanin" w:eastAsia="IRNazanin" w:cs="IRNazanin"/>
          <w:lang w:bidi="fa-IR"/>
          <w:color w:val="111111"/>
          <w:sz w:val="28"/>
          <w:szCs w:val="28"/>
          <w:rtl/>
        </w:rPr>
        <w:t xml:space="preserve">للشاعر المتخلص براقم الطوسی، انتخبه من إنشاءاته و ینقل عنه فی نفائس اللباب و أخوه أیضا من الشعراء الأدباء، تخلصه أختر.</w:t>
      </w:r>
    </w:p>
    <w:p>
      <w:pPr>
        <w:pStyle w:val="Heading3"/>
      </w:pPr>
      <w:bookmarkStart w:id="2609" w:name="_Toc2170"/>
      <w:r>
        <w:t>7704- منتخب قادری‏</w:t>
      </w:r>
      <w:bookmarkEnd w:id="2609"/>
    </w:p>
    <w:p>
      <w:pPr>
        <w:pStyle w:val="BookText"/>
      </w:pPr>
      <w:r>
        <w:rPr>
          <w:rFonts w:ascii="IRNazanin" w:hAnsi="IRNazanin" w:eastAsia="IRNazanin" w:cs="IRNazanin"/>
          <w:lang w:bidi="fa-IR"/>
          <w:color w:val="111111"/>
          <w:sz w:val="28"/>
          <w:szCs w:val="28"/>
          <w:rtl/>
        </w:rPr>
        <w:t xml:space="preserve">لحیاة علی. و هو شرح المثنوی المعنوی‏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418" w:name="pg11374_165559"/>
    <w:bookmarkEnd w:id="418"/>
    <w:p>
      <w:pPr>
        <w:pStyle w:val="BookText"/>
      </w:pPr>
      <w:r>
        <w:rPr>
          <w:rFonts w:ascii="IRNazanin" w:hAnsi="IRNazanin" w:eastAsia="IRNazanin" w:cs="IRNazanin"/>
          <w:lang w:bidi="fa-IR"/>
          <w:color w:val="111111"/>
          <w:sz w:val="28"/>
          <w:szCs w:val="28"/>
          <w:rtl/>
        </w:rPr>
        <w:t xml:space="preserve">للمولوی البلخی. یوجد فی (بانکی‏پور 85) کتابته 1224. أوله: [حمد بی‏حد و سپاس بی‏عد سزاوار بارگاه آرامگه آرای خلوتکده غیب‏].</w:t>
      </w:r>
    </w:p>
    <w:p>
      <w:pPr>
        <w:pStyle w:val="Heading3"/>
      </w:pPr>
      <w:bookmarkStart w:id="2610" w:name="_Toc2171"/>
      <w:r>
        <w:t>7705- منتخب قراضة</w:t>
      </w:r>
      <w:bookmarkEnd w:id="2610"/>
    </w:p>
    <w:p>
      <w:pPr>
        <w:pStyle w:val="BookText"/>
      </w:pPr>
      <w:r>
        <w:rPr>
          <w:rFonts w:ascii="IRNazanin" w:hAnsi="IRNazanin" w:eastAsia="IRNazanin" w:cs="IRNazanin"/>
          <w:lang w:bidi="fa-IR"/>
          <w:color w:val="111111"/>
          <w:sz w:val="28"/>
          <w:szCs w:val="28"/>
          <w:rtl/>
        </w:rPr>
        <w:t xml:space="preserve">لصدر الأفاضل، توجد ضمن یادگارنامه له و المذکور بعنوان منتخب کلیات صدر الأفاضل أیضا.</w:t>
      </w:r>
    </w:p>
    <w:p>
      <w:pPr>
        <w:pStyle w:val="Heading3"/>
      </w:pPr>
      <w:bookmarkStart w:id="2611" w:name="_Toc2172"/>
      <w:r>
        <w:t>7706- منتخب القصص‏</w:t>
      </w:r>
      <w:bookmarkEnd w:id="2611"/>
    </w:p>
    <w:p>
      <w:pPr>
        <w:pStyle w:val="BookText"/>
      </w:pPr>
      <w:r>
        <w:rPr>
          <w:rFonts w:ascii="IRNazanin" w:hAnsi="IRNazanin" w:eastAsia="IRNazanin" w:cs="IRNazanin"/>
          <w:lang w:bidi="fa-IR"/>
          <w:color w:val="111111"/>
          <w:sz w:val="28"/>
          <w:szCs w:val="28"/>
          <w:rtl/>
        </w:rPr>
        <w:t xml:space="preserve">فارسی کبیر للسید محمد مهدی بن محمد جعفر الموسوی، قال فی کتابه ریاض المصائب، عند الکلام فی مصائب الأنبیاء و المرسلین و بلایاهم، أنی قد شرحتها مبسوطا فی کتاب منتخب القصص الفارسی.</w:t>
      </w:r>
    </w:p>
    <w:p>
      <w:pPr>
        <w:pStyle w:val="Heading3"/>
      </w:pPr>
      <w:bookmarkStart w:id="2612" w:name="_Toc2173"/>
      <w:r>
        <w:t>منتخب قواعد التجوید</w:t>
      </w:r>
      <w:bookmarkEnd w:id="2612"/>
    </w:p>
    <w:p>
      <w:pPr>
        <w:pStyle w:val="BookText"/>
      </w:pPr>
      <w:r>
        <w:rPr>
          <w:rFonts w:ascii="IRNazanin" w:hAnsi="IRNazanin" w:eastAsia="IRNazanin" w:cs="IRNazanin"/>
          <w:lang w:bidi="fa-IR"/>
          <w:color w:val="111111"/>
          <w:sz w:val="28"/>
          <w:szCs w:val="28"/>
          <w:rtl/>
        </w:rPr>
        <w:t xml:space="preserve">مر فی (20: 185) بعنوان مختصر التجوید یوجد نسخه منه فی (المجلس 814) بخط النسخ الجید کتبها علی بن معصوم فی سنة 1240 و معها قواعد التجوید للمؤلف.</w:t>
      </w:r>
    </w:p>
    <w:p>
      <w:pPr>
        <w:pStyle w:val="Heading3"/>
      </w:pPr>
      <w:bookmarkStart w:id="2613" w:name="_Toc2174"/>
      <w:r>
        <w:t>7707- منتخب الکافی‏</w:t>
      </w:r>
      <w:bookmarkEnd w:id="2613"/>
    </w:p>
    <w:p>
      <w:pPr>
        <w:pStyle w:val="BookText"/>
      </w:pPr>
      <w:r>
        <w:rPr>
          <w:rFonts w:ascii="IRNazanin" w:hAnsi="IRNazanin" w:eastAsia="IRNazanin" w:cs="IRNazanin"/>
          <w:lang w:bidi="fa-IR"/>
          <w:color w:val="111111"/>
          <w:sz w:val="28"/>
          <w:szCs w:val="28"/>
          <w:rtl/>
        </w:rPr>
        <w:t xml:space="preserve">من فروعه و روضته، للحاج مولی محمد باقر بن غلام علی التستری النجفی، المتوفی راجعا عن مکة فی بمبئی و حمل إلی النجف فی سنة 1327 فی مجلدین ضخمین بخطه الجید عند بعض أسباطه” المؤلف” فی النجف.</w:t>
      </w:r>
    </w:p>
    <w:p>
      <w:pPr>
        <w:pStyle w:val="Heading3"/>
      </w:pPr>
      <w:bookmarkStart w:id="2614" w:name="_Toc2175"/>
      <w:r>
        <w:t>7708- منتخب کامل الترجمة</w:t>
      </w:r>
      <w:bookmarkEnd w:id="2614"/>
    </w:p>
    <w:p>
      <w:pPr>
        <w:pStyle w:val="BookText"/>
      </w:pPr>
      <w:r>
        <w:rPr>
          <w:rFonts w:ascii="IRNazanin" w:hAnsi="IRNazanin" w:eastAsia="IRNazanin" w:cs="IRNazanin"/>
          <w:lang w:bidi="fa-IR"/>
          <w:color w:val="111111"/>
          <w:sz w:val="28"/>
          <w:szCs w:val="28"/>
          <w:rtl/>
        </w:rPr>
        <w:t xml:space="preserve">أو خلاصة الترجمة کلاهما للملا محمد تقی بن ملا شاهوردی. ألف المؤلف أولا کامل الترجمة فی شرح شواهد الخلاصة النحویة لابن ناظم فی سنة 1117. ثم فی سفرته إلی العراق سنة 1123 اختصره و سماه ب خلاصة الترجمة. توجد فی النجف فی مکتبة السید محسن الحکیم.</w:t>
      </w:r>
    </w:p>
    <w:p>
      <w:pPr>
        <w:pStyle w:val="BookText"/>
      </w:pPr>
      <w:r>
        <w:rPr>
          <w:rFonts w:ascii="IRNazanin" w:hAnsi="IRNazanin" w:eastAsia="IRNazanin" w:cs="IRNazanin"/>
          <w:lang w:bidi="fa-IR"/>
          <w:color w:val="111111"/>
          <w:sz w:val="28"/>
          <w:szCs w:val="28"/>
          <w:rtl/>
        </w:rPr>
        <w:t xml:space="preserve">أولها: [الحمد لله علی کل حال و الصلاة علی حبیبه محمد و آله خیر الآل‏].</w:t>
      </w:r>
    </w:p>
    <w:p>
      <w:pPr>
        <w:pStyle w:val="Heading3"/>
      </w:pPr>
      <w:bookmarkStart w:id="2615" w:name="_Toc2176"/>
      <w:r>
        <w:t>7709- منتخب کتاب الموالید</w:t>
      </w:r>
      <w:bookmarkEnd w:id="2615"/>
    </w:p>
    <w:p>
      <w:pPr>
        <w:pStyle w:val="BookText"/>
      </w:pPr>
      <w:r>
        <w:rPr>
          <w:rFonts w:ascii="IRNazanin" w:hAnsi="IRNazanin" w:eastAsia="IRNazanin" w:cs="IRNazanin"/>
          <w:lang w:bidi="fa-IR"/>
          <w:color w:val="111111"/>
          <w:sz w:val="28"/>
          <w:szCs w:val="28"/>
          <w:rtl/>
        </w:rPr>
        <w:t xml:space="preserve">لأبی سعید السجزی صاحب معرفة فتح الأبواب المذکور فی (21: 259) و المنتخب هذا إحدی أجزاء مجموعة رسالاته المندرجة ضمن الجامع الشاهی المذکور فی (5: 59) یوجد فی (المجلس 174) و ترجمنا المصنف فی النوابغ ص 50. کما مر له کتاب المعانی فی أحکام النجوم فی (20: 203).</w:t>
      </w:r>
    </w:p>
    <w:p>
      <w:pPr>
        <w:pStyle w:val="Heading3"/>
      </w:pPr>
      <w:bookmarkStart w:id="2616" w:name="_Toc2177"/>
      <w:r>
        <w:t>7710- منتخب کشف الآیات‏</w:t>
      </w:r>
      <w:bookmarkEnd w:id="2616"/>
    </w:p>
    <w:p>
      <w:pPr>
        <w:pStyle w:val="BookText"/>
      </w:pPr>
      <w:r>
        <w:rPr>
          <w:rFonts w:ascii="IRNazanin" w:hAnsi="IRNazanin" w:eastAsia="IRNazanin" w:cs="IRNazanin"/>
          <w:lang w:bidi="fa-IR"/>
          <w:color w:val="111111"/>
          <w:sz w:val="28"/>
          <w:szCs w:val="28"/>
          <w:rtl/>
        </w:rPr>
        <w:t xml:space="preserve">ذکرنا الأصل فی (18: 3) بعنوان‏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419" w:name="pg11374_165560"/>
    <w:bookmarkEnd w:id="419"/>
    <w:p>
      <w:pPr>
        <w:pStyle w:val="BookText"/>
      </w:pPr>
      <w:r>
        <w:rPr>
          <w:rFonts w:ascii="IRNazanin" w:hAnsi="IRNazanin" w:eastAsia="IRNazanin" w:cs="IRNazanin"/>
          <w:lang w:bidi="fa-IR"/>
          <w:color w:val="111111"/>
          <w:sz w:val="28"/>
          <w:szCs w:val="28"/>
          <w:rtl/>
        </w:rPr>
        <w:t xml:space="preserve">کشف الآیات للمیرزا محمد رضا النصیری و المنتخب مع زیادات للمیرزا محمد رضا بن محمد قاسم الیزدی. فرغ منها سنة 1249. نسخه خط المؤلف فی (یزد علومی) کتبها بقلم النسخ فی سنة 1251.</w:t>
      </w:r>
    </w:p>
    <w:p>
      <w:pPr>
        <w:pStyle w:val="Heading3"/>
      </w:pPr>
      <w:bookmarkStart w:id="2617" w:name="_Toc2178"/>
      <w:r>
        <w:t>7711- منتخب کشف المحجة</w:t>
      </w:r>
      <w:bookmarkEnd w:id="2617"/>
    </w:p>
    <w:p>
      <w:pPr>
        <w:pStyle w:val="BookText"/>
      </w:pPr>
      <w:r>
        <w:rPr>
          <w:rFonts w:ascii="IRNazanin" w:hAnsi="IRNazanin" w:eastAsia="IRNazanin" w:cs="IRNazanin"/>
          <w:lang w:bidi="fa-IR"/>
          <w:color w:val="111111"/>
          <w:sz w:val="28"/>
          <w:szCs w:val="28"/>
          <w:rtl/>
        </w:rPr>
        <w:t xml:space="preserve">للمحقق الفیض، اسمه تسهیل السبیل طبع مع تحف العقول.</w:t>
      </w:r>
    </w:p>
    <w:p>
      <w:pPr>
        <w:pStyle w:val="Heading3"/>
      </w:pPr>
      <w:bookmarkStart w:id="2618" w:name="_Toc2179"/>
      <w:r>
        <w:t>7712- منتخب الکشکول‏</w:t>
      </w:r>
      <w:bookmarkEnd w:id="2618"/>
    </w:p>
    <w:p>
      <w:pPr>
        <w:pStyle w:val="BookText"/>
      </w:pPr>
      <w:r>
        <w:rPr>
          <w:rFonts w:ascii="IRNazanin" w:hAnsi="IRNazanin" w:eastAsia="IRNazanin" w:cs="IRNazanin"/>
          <w:lang w:bidi="fa-IR"/>
          <w:color w:val="111111"/>
          <w:sz w:val="28"/>
          <w:szCs w:val="28"/>
          <w:rtl/>
        </w:rPr>
        <w:t xml:space="preserve">للمفتی میر عباس اللکهنوی، المتوفی سنة 1306. ذکره فی التجلیات.</w:t>
      </w:r>
    </w:p>
    <w:p>
      <w:pPr>
        <w:pStyle w:val="Heading3"/>
      </w:pPr>
      <w:bookmarkStart w:id="2619" w:name="_Toc2180"/>
      <w:r>
        <w:t>7713- منتخب الکلام فی تعبیر الأحلام‏</w:t>
      </w:r>
      <w:bookmarkEnd w:id="2619"/>
    </w:p>
    <w:p>
      <w:pPr>
        <w:pStyle w:val="BookText"/>
      </w:pPr>
      <w:r>
        <w:rPr>
          <w:rFonts w:ascii="IRNazanin" w:hAnsi="IRNazanin" w:eastAsia="IRNazanin" w:cs="IRNazanin"/>
          <w:lang w:bidi="fa-IR"/>
          <w:color w:val="111111"/>
          <w:sz w:val="28"/>
          <w:szCs w:val="28"/>
          <w:rtl/>
        </w:rPr>
        <w:t xml:space="preserve">لمحمد بن سیرین، و مر أیضا مجمع الأنوار لعبد الله بن سیرین.</w:t>
      </w:r>
    </w:p>
    <w:p>
      <w:pPr>
        <w:pStyle w:val="Heading3"/>
      </w:pPr>
      <w:bookmarkStart w:id="2620" w:name="_Toc2181"/>
      <w:r>
        <w:t>7714- منتخب کشف اللغات و الاصطلاحات‏</w:t>
      </w:r>
      <w:bookmarkEnd w:id="2620"/>
    </w:p>
    <w:p>
      <w:pPr>
        <w:pStyle w:val="BookText"/>
      </w:pPr>
      <w:r>
        <w:rPr>
          <w:rFonts w:ascii="IRNazanin" w:hAnsi="IRNazanin" w:eastAsia="IRNazanin" w:cs="IRNazanin"/>
          <w:lang w:bidi="fa-IR"/>
          <w:color w:val="111111"/>
          <w:sz w:val="28"/>
          <w:szCs w:val="28"/>
          <w:rtl/>
        </w:rPr>
        <w:t xml:space="preserve">الأصل للشیخ عبد الرحیم الهندی من القرن العاشر ینقل عنه فی لطائف اللغات المؤلف 1048. أوله: [اما بعد، حمد و صلاة. می‏گوید أضعف عباد و خادم الفقراء بنده ...]. نسخه مذهبة منه فی (المجلس) کتبت بقلم النسخ فی 476 ورقا و نسخه أخری فی (القاهرة، دار الکتب 38 معاجم فارسی تیموریة) کتبها محمد مقیم بن الحاج عبد النبی بقلم الشکستة فی غرة رمضان 1082 بأمر من حسن خان فی 640 ص أما المنتخب هذا یوجد فی (طهران، أدبیات 52 ج) کتبها کاظم بن محمد کاظم الگرمرودی فی (14 ذی القعدة 1086). أوله: [انتخاب فرهنگ‏].</w:t>
      </w:r>
    </w:p>
    <w:p>
      <w:pPr>
        <w:pStyle w:val="Heading3"/>
      </w:pPr>
      <w:bookmarkStart w:id="2621" w:name="_Toc2182"/>
      <w:r>
        <w:t>7715- منتخب کفایة منصوری‏</w:t>
      </w:r>
      <w:bookmarkEnd w:id="2621"/>
    </w:p>
    <w:p>
      <w:pPr>
        <w:pStyle w:val="BookText"/>
      </w:pPr>
      <w:r>
        <w:rPr>
          <w:rFonts w:ascii="IRNazanin" w:hAnsi="IRNazanin" w:eastAsia="IRNazanin" w:cs="IRNazanin"/>
          <w:lang w:bidi="fa-IR"/>
          <w:color w:val="111111"/>
          <w:sz w:val="28"/>
          <w:szCs w:val="28"/>
          <w:rtl/>
        </w:rPr>
        <w:t xml:space="preserve">مر أصله فی (18: 99) و المنتخب فی ثلاث مقالات 1- فی علم الطب النظری فی 17 باب 2- فی العملی فی 59 باب 3- فی الأدویة المفردة. أوله: [حمد له ... این رساله‏ای است در معرفت طب. بدان که علم طب که أحوال بدن إنسان از آن بشناسند ...]. و نسخه منها فی (دانشگاه 5/ 2157) کتبت بقلم النستعلیق فی (5/ 1254) و ذکر فی عنوان النسخة باسم کفایة منصوری و ذکر فی فهرست نسخه‏های خطی فارسی: 585 35 نسخه من أصل الکتاب أقدمها فی (همدان، مکتبة اعتماد الدولة 81) کتبت فی (28- ع 2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420" w:name="pg11374_165561"/>
    <w:bookmarkEnd w:id="420"/>
    <w:p>
      <w:pPr>
        <w:pStyle w:val="BookText"/>
      </w:pPr>
      <w:r>
        <w:rPr>
          <w:rFonts w:ascii="Times New Roman" w:hAnsi="Times New Roman" w:eastAsia="Times New Roman" w:cs="Times New Roman"/>
          <w:lang w:val="en-US" w:bidi="en-US"/>
          <w:color w:val="111111"/>
          <w:sz w:val="28"/>
          <w:szCs w:val="28"/>
          <w:rtl/>
        </w:rPr>
        <w:t xml:space="preserve">970.</w:t>
      </w:r>
    </w:p>
    <w:p>
      <w:pPr>
        <w:pStyle w:val="BookText"/>
      </w:pPr>
      <w:r>
        <w:rPr>
          <w:rFonts w:ascii="IRNazanin" w:hAnsi="IRNazanin" w:eastAsia="IRNazanin" w:cs="IRNazanin"/>
          <w:lang w:bidi="fa-IR"/>
          <w:color w:val="111111"/>
          <w:sz w:val="28"/>
          <w:szCs w:val="28"/>
          <w:rtl/>
        </w:rPr>
        <w:t xml:space="preserve">و ذلک بعد مرور 21 عام علی وفاه المؤلف کما ذکرت فی النسخة.</w:t>
      </w:r>
    </w:p>
    <w:p>
      <w:pPr>
        <w:pStyle w:val="Heading3"/>
      </w:pPr>
      <w:bookmarkStart w:id="2622" w:name="_Toc2183"/>
      <w:r>
        <w:t>7716- منتخب کلمات‏</w:t>
      </w:r>
      <w:bookmarkEnd w:id="2622"/>
    </w:p>
    <w:p>
      <w:pPr>
        <w:pStyle w:val="BookText"/>
      </w:pPr>
      <w:r>
        <w:rPr>
          <w:rFonts w:ascii="IRNazanin" w:hAnsi="IRNazanin" w:eastAsia="IRNazanin" w:cs="IRNazanin"/>
          <w:lang w:bidi="fa-IR"/>
          <w:color w:val="111111"/>
          <w:sz w:val="28"/>
          <w:szCs w:val="28"/>
          <w:rtl/>
        </w:rPr>
        <w:t xml:space="preserve">الأصل لمحیی الدین العربی المذکور فی (9:</w:t>
      </w:r>
    </w:p>
    <w:p>
      <w:pPr>
        <w:pStyle w:val="BookText"/>
      </w:pPr>
      <w:r>
        <w:rPr>
          <w:rFonts w:ascii="Times New Roman" w:hAnsi="Times New Roman" w:eastAsia="Times New Roman" w:cs="Times New Roman"/>
          <w:lang w:val="en-US" w:bidi="en-US"/>
          <w:color w:val="111111"/>
          <w:sz w:val="28"/>
          <w:szCs w:val="28"/>
          <w:rtl/>
        </w:rPr>
        <w:t xml:space="preserve">1016.</w:t>
      </w:r>
    </w:p>
    <w:p>
      <w:pPr>
        <w:pStyle w:val="BookText"/>
      </w:pPr>
      <w:r>
        <w:rPr>
          <w:rFonts w:ascii="IRNazanin" w:hAnsi="IRNazanin" w:eastAsia="IRNazanin" w:cs="IRNazanin"/>
          <w:lang w:bidi="fa-IR"/>
          <w:color w:val="111111"/>
          <w:sz w:val="28"/>
          <w:szCs w:val="28"/>
          <w:rtl/>
        </w:rPr>
        <w:t xml:space="preserve">و المنتخب یسمی ب سیر و سلوک أو خلوت مرتب علی ستة فصول فی وحدة طریق الحق و المواطن السبعة و الاعتکاف و العزلة و اتخاذ الخلوة و الکشف الحسی الخیالی و کلام المشایخ. أوله: [حمد له. صلاة ... و بعد، این رساله‏ای است که نوشته شده از کلمات ... در اسرار خلوت و فرموده که أجابت کردم سؤال تو ای کریم ...]. و النسخة فی (طهران، الملیة 23/ 727 ف) کتبت بقلم النستعلیق الدقیق فی القرن العاشر، ظاهرا، فی 6 ص و نسخه أخری فی (المجلس 16/ 4859) ضمن المجموعة المؤرخة 1070 فی 12 ص.</w:t>
      </w:r>
    </w:p>
    <w:p>
      <w:pPr>
        <w:pStyle w:val="Heading3"/>
      </w:pPr>
      <w:bookmarkStart w:id="2623" w:name="_Toc2184"/>
      <w:r>
        <w:t>منتخب کلمات مکنونة</w:t>
      </w:r>
      <w:bookmarkEnd w:id="2623"/>
    </w:p>
    <w:p>
      <w:pPr>
        <w:pStyle w:val="BookText"/>
      </w:pPr>
      <w:r>
        <w:rPr>
          <w:rFonts w:ascii="IRNazanin" w:hAnsi="IRNazanin" w:eastAsia="IRNazanin" w:cs="IRNazanin"/>
          <w:lang w:bidi="fa-IR"/>
          <w:color w:val="111111"/>
          <w:sz w:val="28"/>
          <w:szCs w:val="28"/>
          <w:rtl/>
        </w:rPr>
        <w:t xml:space="preserve">مر الأصل فی (18: 119) و هی فی مائة کلمات، نسخه منها فی (المجلس 1/ 2425 غیر المفهرسة) کتبت فی 1071 و أخری فی (طهران، عند الدکتور مفتاح 180) کتبت بقلم النستعلیق ضمن المجموعة المؤرخة 1079 لخصها مؤلف الأصل مرتین فسمی الأول ب کلمات مخزونة أو لئالی مستخرجه کما مر فی (18: 119 و 263) فرغ من الانتخاب ظاهرا فی سنة 1070 و سمی الثانی ب کلمات رائقة کما مر فی (18: 114).</w:t>
      </w:r>
    </w:p>
    <w:p>
      <w:pPr>
        <w:pStyle w:val="Heading3"/>
      </w:pPr>
      <w:bookmarkStart w:id="2624" w:name="_Toc2185"/>
      <w:r>
        <w:t>7717- منتخب کلیلة و دمنة</w:t>
      </w:r>
      <w:bookmarkEnd w:id="2624"/>
    </w:p>
    <w:p>
      <w:pPr>
        <w:pStyle w:val="BookText"/>
      </w:pPr>
      <w:r>
        <w:rPr>
          <w:rFonts w:ascii="IRNazanin" w:hAnsi="IRNazanin" w:eastAsia="IRNazanin" w:cs="IRNazanin"/>
          <w:lang w:bidi="fa-IR"/>
          <w:color w:val="111111"/>
          <w:sz w:val="28"/>
          <w:szCs w:val="28"/>
          <w:rtl/>
        </w:rPr>
        <w:t xml:space="preserve">مر ذکر أصلها فی (8: 260 و 18:</w:t>
      </w:r>
    </w:p>
    <w:p>
      <w:pPr>
        <w:pStyle w:val="BookText"/>
      </w:pPr>
      <w:r>
        <w:rPr>
          <w:rFonts w:ascii="IRNazanin" w:hAnsi="IRNazanin" w:eastAsia="IRNazanin" w:cs="IRNazanin"/>
          <w:lang w:bidi="fa-IR"/>
          <w:color w:val="111111"/>
          <w:sz w:val="28"/>
          <w:szCs w:val="28"/>
          <w:rtl/>
        </w:rPr>
        <w:t xml:space="preserve">135). و المنتخب لعلی أصغر حکمت المعاصر بطهران. یوجد بخط فروغ حکمت کتابته 1331 فی (الرضویة 8979).</w:t>
      </w:r>
    </w:p>
    <w:p>
      <w:pPr>
        <w:pStyle w:val="Heading3"/>
      </w:pPr>
      <w:bookmarkStart w:id="2625" w:name="_Toc2186"/>
      <w:r>
        <w:t>7718- منتخب کلیلة و دمنة</w:t>
      </w:r>
      <w:bookmarkEnd w:id="2625"/>
    </w:p>
    <w:p>
      <w:pPr>
        <w:pStyle w:val="BookText"/>
      </w:pPr>
      <w:r>
        <w:rPr>
          <w:rFonts w:ascii="IRNazanin" w:hAnsi="IRNazanin" w:eastAsia="IRNazanin" w:cs="IRNazanin"/>
          <w:lang w:bidi="fa-IR"/>
          <w:color w:val="111111"/>
          <w:sz w:val="28"/>
          <w:szCs w:val="28"/>
          <w:rtl/>
        </w:rPr>
        <w:t xml:space="preserve">المذکورة. و المنتخب للمیرزا عبد العظیم بن علی أکبر القریب الگرگانی. طبع مکررا بطهران.</w:t>
      </w:r>
    </w:p>
    <w:p>
      <w:pPr>
        <w:pStyle w:val="Heading3"/>
      </w:pPr>
      <w:bookmarkStart w:id="2626" w:name="_Toc2187"/>
      <w:r>
        <w:t>7719- منتخب کلیلة و دمنة</w:t>
      </w:r>
      <w:bookmarkEnd w:id="2626"/>
    </w:p>
    <w:p>
      <w:pPr>
        <w:pStyle w:val="BookText"/>
      </w:pPr>
      <w:r>
        <w:rPr>
          <w:rFonts w:ascii="IRNazanin" w:hAnsi="IRNazanin" w:eastAsia="IRNazanin" w:cs="IRNazanin"/>
          <w:lang w:bidi="fa-IR"/>
          <w:color w:val="111111"/>
          <w:sz w:val="28"/>
          <w:szCs w:val="28"/>
          <w:rtl/>
        </w:rPr>
        <w:t xml:space="preserve">المذکورة. و المنتخب للفاضل التونی المعاصر. طبع بطهران فی 1320 ش.</w:t>
      </w:r>
    </w:p>
    <w:p>
      <w:pPr>
        <w:pStyle w:val="Heading3"/>
      </w:pPr>
      <w:bookmarkStart w:id="2627" w:name="_Toc2188"/>
      <w:r>
        <w:t>7720- منتخب کلیلة و دمنة</w:t>
      </w:r>
      <w:bookmarkEnd w:id="2627"/>
    </w:p>
    <w:p>
      <w:pPr>
        <w:pStyle w:val="BookText"/>
      </w:pPr>
      <w:r>
        <w:rPr>
          <w:rFonts w:ascii="IRNazanin" w:hAnsi="IRNazanin" w:eastAsia="IRNazanin" w:cs="IRNazanin"/>
          <w:lang w:bidi="fa-IR"/>
          <w:color w:val="111111"/>
          <w:sz w:val="28"/>
          <w:szCs w:val="28"/>
          <w:rtl/>
        </w:rPr>
        <w:t xml:space="preserve">المذکورة. و المنتخب للشیخ محمد الطهرانی طبع. بطهران علی الحجر 1331 ق.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421" w:name="pg11374_165562"/>
    <w:bookmarkEnd w:id="421"/>
    <w:p>
      <w:pPr>
        <w:pStyle w:val="Heading3"/>
      </w:pPr>
      <w:bookmarkStart w:id="2628" w:name="_Toc2189"/>
      <w:r>
        <w:t>7721- منتخب کنز العمال‏</w:t>
      </w:r>
      <w:bookmarkEnd w:id="2628"/>
    </w:p>
    <w:p>
      <w:pPr>
        <w:pStyle w:val="BookText"/>
      </w:pPr>
      <w:r>
        <w:rPr>
          <w:rFonts w:ascii="IRNazanin" w:hAnsi="IRNazanin" w:eastAsia="IRNazanin" w:cs="IRNazanin"/>
          <w:lang w:bidi="fa-IR"/>
          <w:color w:val="111111"/>
          <w:sz w:val="28"/>
          <w:szCs w:val="28"/>
          <w:rtl/>
        </w:rPr>
        <w:t xml:space="preserve">للمیرزا محمد الکشمیری، قال فی نجوم السماء انتخب منه الأحادیث الدالة علی إمامة الأمیر و سائر الأئمة و مثالب أعدائهم و مر للمؤلف منتخب فیض القدیر 22: 421 و المنتخبات من الکتب الکثیرة لأهل السنة 22: 365.</w:t>
      </w:r>
    </w:p>
    <w:p>
      <w:pPr>
        <w:pStyle w:val="Heading3"/>
      </w:pPr>
      <w:bookmarkStart w:id="2629" w:name="_Toc2190"/>
      <w:r>
        <w:t>7722- منتخب کنه المراد فی وفق الأعداد</w:t>
      </w:r>
      <w:bookmarkEnd w:id="2629"/>
    </w:p>
    <w:p>
      <w:pPr>
        <w:pStyle w:val="BookText"/>
      </w:pPr>
      <w:r>
        <w:rPr>
          <w:rFonts w:ascii="IRNazanin" w:hAnsi="IRNazanin" w:eastAsia="IRNazanin" w:cs="IRNazanin"/>
          <w:lang w:bidi="fa-IR"/>
          <w:color w:val="111111"/>
          <w:sz w:val="28"/>
          <w:szCs w:val="28"/>
          <w:rtl/>
        </w:rPr>
        <w:t xml:space="preserve">مر أصله فی (18: 176) و المنتخب أیضا لمؤلف الأصل و هو شرف الدین الیزدی المذکور فی (9: 517) نسخه منه فی طهران عند (أصغر مهدوی 14/ 281) کتبها محمد إبراهیم الأصفهانی فی بافت کرمان بخط النستعلیق و فرغ منه فی (15- محرم- 1109).</w:t>
      </w:r>
    </w:p>
    <w:p>
      <w:pPr>
        <w:pStyle w:val="Heading3"/>
      </w:pPr>
      <w:bookmarkStart w:id="2630" w:name="_Toc2191"/>
      <w:r>
        <w:t>7723- منتخب کیمیای سعادت‏</w:t>
      </w:r>
      <w:bookmarkEnd w:id="2630"/>
    </w:p>
    <w:p>
      <w:pPr>
        <w:pStyle w:val="BookText"/>
      </w:pPr>
      <w:r>
        <w:rPr>
          <w:rFonts w:ascii="IRNazanin" w:hAnsi="IRNazanin" w:eastAsia="IRNazanin" w:cs="IRNazanin"/>
          <w:lang w:bidi="fa-IR"/>
          <w:color w:val="111111"/>
          <w:sz w:val="28"/>
          <w:szCs w:val="28"/>
          <w:rtl/>
        </w:rPr>
        <w:t xml:space="preserve">مر الأصل فی (18: 201). و طبع منقحا أخیرا بطهران باهتمام حسین خدیو جم. و أما المنتخب فاسمه چهار عنوان کما مر فی (5: 313) و هو فی أربعة عناوین: 1- معرفة النفس 2- معرفة الله 3- معرفة حقیقة الدنیا 4- معرفة الآخرة. طبع علی هامش أشعة اللمعات للجامی و مقصد أقصی و مبدأ و معاد للنسفی فی 1303. أوله: [الحمد لله رب الأرباب. بدان که خواجه أفضل الدین کاشانی از کیمیای سعادت کلمه‏ای چند انتخاب نمود ... فصل در شناختن خود]. أقدم نسخه اطلعت علیها فی (دانشگاه 7/ 4732) ضمن مجموعة المؤرخة (962- 963).</w:t>
      </w:r>
    </w:p>
    <w:p>
      <w:pPr>
        <w:pStyle w:val="Heading3"/>
      </w:pPr>
      <w:bookmarkStart w:id="2631" w:name="_Toc2192"/>
      <w:r>
        <w:t>7724- منتخب کیمیای سعادت‏</w:t>
      </w:r>
      <w:bookmarkEnd w:id="2631"/>
    </w:p>
    <w:p>
      <w:pPr>
        <w:pStyle w:val="BookText"/>
      </w:pPr>
      <w:r>
        <w:rPr>
          <w:rFonts w:ascii="IRNazanin" w:hAnsi="IRNazanin" w:eastAsia="IRNazanin" w:cs="IRNazanin"/>
          <w:lang w:bidi="fa-IR"/>
          <w:color w:val="111111"/>
          <w:sz w:val="28"/>
          <w:szCs w:val="28"/>
          <w:rtl/>
        </w:rPr>
        <w:t xml:space="preserve">المذکور، لعلی العسکری الخوافی المخاطب ب [عاقل خان‏] لخصه بأمر من محمد اورنگ زیب عالمگیر (1068- 1118) فی سنة 1089. أوله یطابق أول المتن و فی آخره تصریح باسم مؤلف المنتخب و تاریخ التألیف و اسم السلطان و الظاهر أن المؤلف هو الشاعر المذکور فی (9: 674) بعنوان [عاقل هندی‏] توجد نسخه من المنتخب فی (الآصفیة 197 مواعظ) کتبت بقلم النستعلیق فی القرن الثانی عشر فی 361 ورق.</w:t>
      </w:r>
    </w:p>
    <w:p>
      <w:pPr>
        <w:pStyle w:val="Heading3"/>
      </w:pPr>
      <w:bookmarkStart w:id="2632" w:name="_Toc2193"/>
      <w:r>
        <w:t>7725- منتخب گلدسته اندیشه‏</w:t>
      </w:r>
      <w:bookmarkEnd w:id="2632"/>
    </w:p>
    <w:p>
      <w:pPr>
        <w:pStyle w:val="BookText"/>
      </w:pPr>
      <w:r>
        <w:rPr>
          <w:rFonts w:ascii="IRNazanin" w:hAnsi="IRNazanin" w:eastAsia="IRNazanin" w:cs="IRNazanin"/>
          <w:lang w:bidi="fa-IR"/>
          <w:color w:val="111111"/>
          <w:sz w:val="28"/>
          <w:szCs w:val="28"/>
          <w:rtl/>
        </w:rPr>
        <w:t xml:space="preserve">لمیرزا محمد کاظم بن محمد الجاجرمی الملقب بادا انتخبه سنة 1177 فی مجموعة جلها بخطه. یوجد عند السید أبی القاسم‏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422" w:name="pg11374_165563"/>
    <w:bookmarkEnd w:id="422"/>
    <w:p>
      <w:pPr>
        <w:pStyle w:val="BookText"/>
      </w:pPr>
      <w:r>
        <w:rPr>
          <w:rFonts w:ascii="IRNazanin" w:hAnsi="IRNazanin" w:eastAsia="IRNazanin" w:cs="IRNazanin"/>
          <w:lang w:bidi="fa-IR"/>
          <w:color w:val="111111"/>
          <w:sz w:val="28"/>
          <w:szCs w:val="28"/>
          <w:rtl/>
        </w:rPr>
        <w:t xml:space="preserve">الریاضی فی (سه برگ): برگ الأول فی ما یکتب إلی الأعالی و الأفاضل و الثانی ما یکتب إلی المصاحبین. و الثالث ما یکتب فی جواب المکاتیب.</w:t>
      </w:r>
    </w:p>
    <w:p>
      <w:pPr>
        <w:pStyle w:val="Heading3"/>
      </w:pPr>
      <w:bookmarkStart w:id="2633" w:name="_Toc2194"/>
      <w:r>
        <w:t>7726- منتخب گلزار قدس‏</w:t>
      </w:r>
      <w:bookmarkEnd w:id="2633"/>
    </w:p>
    <w:p>
      <w:pPr>
        <w:pStyle w:val="BookText"/>
      </w:pPr>
      <w:r>
        <w:rPr>
          <w:rFonts w:ascii="IRNazanin" w:hAnsi="IRNazanin" w:eastAsia="IRNazanin" w:cs="IRNazanin"/>
          <w:lang w:bidi="fa-IR"/>
          <w:color w:val="111111"/>
          <w:sz w:val="28"/>
          <w:szCs w:val="28"/>
          <w:rtl/>
        </w:rPr>
        <w:t xml:space="preserve">أیضا للمحقق الفیض، کأصله المذکور فی (18: 218). قال فی فهرسته [أن المنتخب اثنان صغیر و کبیر و المجموع فی عشرین ألف بیت‏]. و هو یشبه مقدمه ملمعة لدیوانه بالنظم و النثر، شرح فیها بعض مصطلحات الصوفیة و بین خمسة أشواق: 1- شوق العشق 2- شوق الحق 3- شوق الجمال 4- شوق الکمال 5- شوق الهدایة. أوله: [بعد از حمد پروردگار و درود بر مصطفین أخیار چنین گوید مؤلف این کلمات و ناظم ...]. نسخه من منتخب المقدمة و المتن کتبت بقلم النسخ یوجد عند فرهاد معتمد. أوله: [ترا سزاست خدایی نه جسم را نه جان را ...]. کما یوجد الأصل فی (النجف، مکتبة أمیر المؤمنین 2/ 1942) کتبت بقلم النستعلیق الجید فی 1226 و فیها اختلاف کثیر مع النسخة المطبوعة من دیوان فیض فی طهران الذی طبعها مکتبة الشمس.</w:t>
      </w:r>
    </w:p>
    <w:p>
      <w:pPr>
        <w:pStyle w:val="Heading3"/>
      </w:pPr>
      <w:bookmarkStart w:id="2634" w:name="_Toc2195"/>
      <w:r>
        <w:t>منتخب گرشاسب‏نامه‏</w:t>
      </w:r>
      <w:bookmarkEnd w:id="2634"/>
    </w:p>
    <w:p>
      <w:pPr>
        <w:pStyle w:val="BookText"/>
      </w:pPr>
      <w:r>
        <w:rPr>
          <w:rFonts w:ascii="IRNazanin" w:hAnsi="IRNazanin" w:eastAsia="IRNazanin" w:cs="IRNazanin"/>
          <w:lang w:bidi="fa-IR"/>
          <w:color w:val="111111"/>
          <w:sz w:val="28"/>
          <w:szCs w:val="28"/>
          <w:rtl/>
        </w:rPr>
        <w:t xml:space="preserve">مر فی (2: 366) بعنوان اندرزنامه أسدی و مر مقدمه اندرزنامه 22: 40.</w:t>
      </w:r>
    </w:p>
    <w:p>
      <w:pPr>
        <w:pStyle w:val="Heading3"/>
      </w:pPr>
      <w:bookmarkStart w:id="2635" w:name="_Toc2196"/>
      <w:r>
        <w:t>منتخب گلستان‏</w:t>
      </w:r>
      <w:bookmarkEnd w:id="2635"/>
    </w:p>
    <w:p>
      <w:pPr>
        <w:pStyle w:val="BookText"/>
      </w:pPr>
      <w:r>
        <w:rPr>
          <w:rFonts w:ascii="IRNazanin" w:hAnsi="IRNazanin" w:eastAsia="IRNazanin" w:cs="IRNazanin"/>
          <w:lang w:bidi="fa-IR"/>
          <w:color w:val="111111"/>
          <w:sz w:val="28"/>
          <w:szCs w:val="28"/>
          <w:rtl/>
        </w:rPr>
        <w:t xml:space="preserve">أصله لسعدی الشیرازی. و یأتی المنتخب بعنوان وجیزه گلستان.</w:t>
      </w:r>
    </w:p>
    <w:p>
      <w:pPr>
        <w:pStyle w:val="Heading3"/>
      </w:pPr>
      <w:bookmarkStart w:id="2636" w:name="_Toc2197"/>
      <w:r>
        <w:t>7727- منتخب گلستان‏</w:t>
      </w:r>
      <w:bookmarkEnd w:id="2636"/>
    </w:p>
    <w:p>
      <w:pPr>
        <w:pStyle w:val="BookText"/>
      </w:pPr>
      <w:r>
        <w:rPr>
          <w:rFonts w:ascii="IRNazanin" w:hAnsi="IRNazanin" w:eastAsia="IRNazanin" w:cs="IRNazanin"/>
          <w:lang w:bidi="fa-IR"/>
          <w:color w:val="111111"/>
          <w:sz w:val="28"/>
          <w:szCs w:val="28"/>
          <w:rtl/>
        </w:rPr>
        <w:t xml:space="preserve">المذکور. و المنتخب باسم گل گلستان یوجد فی (بنگال، الآسویة 28 1533) کما فی فهرسها.</w:t>
      </w:r>
    </w:p>
    <w:p>
      <w:pPr>
        <w:pStyle w:val="Heading3"/>
      </w:pPr>
      <w:bookmarkStart w:id="2637" w:name="_Toc2198"/>
      <w:r>
        <w:t>7728- منتخب گلستان‏</w:t>
      </w:r>
      <w:bookmarkEnd w:id="2637"/>
    </w:p>
    <w:p>
      <w:pPr>
        <w:pStyle w:val="BookText"/>
      </w:pPr>
      <w:r>
        <w:rPr>
          <w:rFonts w:ascii="IRNazanin" w:hAnsi="IRNazanin" w:eastAsia="IRNazanin" w:cs="IRNazanin"/>
          <w:lang w:bidi="fa-IR"/>
          <w:color w:val="111111"/>
          <w:sz w:val="28"/>
          <w:szCs w:val="28"/>
          <w:rtl/>
        </w:rPr>
        <w:t xml:space="preserve">المذکور. لشوریده الشیرازی، عبد الوهاب بن علی أشرف المشهور بمدرس. لخص کلیات سعدی فی سنة 1274 ق و سماه نتائج الکلیات و أدرج فیه من نثره و شعره، و قدم علیه مقدمه فی شرح أحوال السعدی الشیرازی ثم ستة (نتیجة) و خاتمة: نتیجه 1- در نتائج فقرأت گلستان 2- نخبة حکایات بوستان 3- زبده قصائد فارسی 4- لب غزلیات 5- خلاصه دیگر منظومه‏ها 6- مطایبات.</w:t>
      </w:r>
    </w:p>
    <w:p>
      <w:pPr>
        <w:pStyle w:val="BookText"/>
      </w:pPr>
      <w:r>
        <w:rPr>
          <w:rFonts w:ascii="IRNazanin" w:hAnsi="IRNazanin" w:eastAsia="IRNazanin" w:cs="IRNazanin"/>
          <w:lang w:bidi="fa-IR"/>
          <w:color w:val="111111"/>
          <w:sz w:val="28"/>
          <w:szCs w:val="28"/>
          <w:rtl/>
        </w:rPr>
        <w:t xml:space="preserve">و الخاتمة فی بعض الهزلیات. أول النتائج [نتائج کلیات. حمد و سپاس نثار بارگاه‏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423" w:name="pg11374_165564"/>
    <w:bookmarkEnd w:id="423"/>
    <w:p>
      <w:pPr>
        <w:pStyle w:val="BookText"/>
      </w:pPr>
      <w:r>
        <w:rPr>
          <w:rFonts w:ascii="IRNazanin" w:hAnsi="IRNazanin" w:eastAsia="IRNazanin" w:cs="IRNazanin"/>
          <w:lang w:bidi="fa-IR"/>
          <w:color w:val="111111"/>
          <w:sz w:val="28"/>
          <w:szCs w:val="28"/>
          <w:rtl/>
        </w:rPr>
        <w:t xml:space="preserve">خداوندی جل جلاله‏] یوجد فی (الرضویة 1408 أدبیات) کتابته 1274.</w:t>
      </w:r>
    </w:p>
    <w:p>
      <w:pPr>
        <w:pStyle w:val="BookText"/>
      </w:pPr>
      <w:r>
        <w:rPr>
          <w:rFonts w:ascii="IRNazanin" w:hAnsi="IRNazanin" w:eastAsia="IRNazanin" w:cs="IRNazanin"/>
          <w:lang w:bidi="fa-IR"/>
          <w:color w:val="111111"/>
          <w:sz w:val="28"/>
          <w:szCs w:val="28"/>
          <w:rtl/>
        </w:rPr>
        <w:t xml:space="preserve">و المؤلف غیر شوریده شیرازی الحاج محمد تقی المولود 1274 المذکور فی (9: 547).</w:t>
      </w:r>
    </w:p>
    <w:p>
      <w:pPr>
        <w:pStyle w:val="Heading3"/>
      </w:pPr>
      <w:bookmarkStart w:id="2638" w:name="_Toc2199"/>
      <w:r>
        <w:t>7729- منتخب گنج العالم‏</w:t>
      </w:r>
      <w:bookmarkEnd w:id="2638"/>
    </w:p>
    <w:p>
      <w:pPr>
        <w:pStyle w:val="BookText"/>
      </w:pPr>
      <w:r>
        <w:rPr>
          <w:rFonts w:ascii="IRNazanin" w:hAnsi="IRNazanin" w:eastAsia="IRNazanin" w:cs="IRNazanin"/>
          <w:lang w:bidi="fa-IR"/>
          <w:color w:val="111111"/>
          <w:sz w:val="28"/>
          <w:szCs w:val="28"/>
          <w:rtl/>
        </w:rPr>
        <w:t xml:space="preserve">فی علم الکیمیاء، للشیخ المیرزا نجم الدین ابن المیرزا محمد الطهرانی العسکری بسامراء، فی 150 ص.</w:t>
      </w:r>
    </w:p>
    <w:p>
      <w:pPr>
        <w:pStyle w:val="Heading3"/>
      </w:pPr>
      <w:bookmarkStart w:id="2639" w:name="_Toc2200"/>
      <w:r>
        <w:t>منتخب گوهر مراد</w:t>
      </w:r>
      <w:bookmarkEnd w:id="2639"/>
    </w:p>
    <w:p>
      <w:pPr>
        <w:pStyle w:val="BookText"/>
      </w:pPr>
      <w:r>
        <w:rPr>
          <w:rFonts w:ascii="IRNazanin" w:hAnsi="IRNazanin" w:eastAsia="IRNazanin" w:cs="IRNazanin"/>
          <w:lang w:bidi="fa-IR"/>
          <w:color w:val="111111"/>
          <w:sz w:val="28"/>
          <w:szCs w:val="28"/>
          <w:rtl/>
        </w:rPr>
        <w:t xml:space="preserve">مر أصله فی (18: 250) و مر المنتخب منه فی (12: 172) بعنوان سرمایه ایمان کلاهما لعبد الرزاق اللاهیجی القمی. و نسخه شایعة أقدم ما اطلعت علیها فی (النجف، مکتبة أمیر المؤمنین 1520) کتبه قرچغای، و لعله من تلامذة المؤلف، بقلم النستعلیق الجید فی (4- رجب- 1065) علی عهد المؤلف و نسخه أخری فی (یزد، سریزدی 1/ 25) ضمن المجموعة المؤرخة (ج 2/ 1072).</w:t>
      </w:r>
    </w:p>
    <w:p>
      <w:pPr>
        <w:pStyle w:val="Heading3"/>
      </w:pPr>
      <w:bookmarkStart w:id="2640" w:name="_Toc2201"/>
      <w:r>
        <w:t>7730- منتخب گوهر مراد</w:t>
      </w:r>
      <w:bookmarkEnd w:id="2640"/>
    </w:p>
    <w:p>
      <w:pPr>
        <w:pStyle w:val="BookText"/>
      </w:pPr>
      <w:r>
        <w:rPr>
          <w:rFonts w:ascii="IRNazanin" w:hAnsi="IRNazanin" w:eastAsia="IRNazanin" w:cs="IRNazanin"/>
          <w:lang w:bidi="fa-IR"/>
          <w:color w:val="111111"/>
          <w:sz w:val="28"/>
          <w:szCs w:val="28"/>
          <w:rtl/>
        </w:rPr>
        <w:t xml:space="preserve">المذکور و اسمه ظفریة لمرتضی قلی خان المتولی المذکور فی (7: 149) ألفها فی سنة 1073 مع أشعار یتخلص فیها ب (ظفر). أوله: [بسملة. سرمد طغرای کلام کریم، حمد له. صلاة. گوهر مرادی که از دریای حیرت غواص فکرت در کف</w:t>
      </w:r>
    </w:p>
    <w:p>
      <w:pPr>
        <w:pStyle w:val="BookText"/>
      </w:pPr>
      <w:r>
        <w:rPr>
          <w:rFonts w:ascii="IRNazanin" w:hAnsi="IRNazanin" w:eastAsia="IRNazanin" w:cs="IRNazanin"/>
          <w:lang w:bidi="fa-IR"/>
          <w:color w:val="111111"/>
          <w:sz w:val="28"/>
          <w:szCs w:val="28"/>
          <w:rtl/>
        </w:rPr>
        <w:t xml:space="preserve">اندیشه آرد ...]. نسخه مذهبة منه فی (دانشگاه 4711) کتبها عبد الجبار بن مقصود الخطاط تلمیذ المیر عماد، فی 244 ورق.</w:t>
      </w:r>
    </w:p>
    <w:p>
      <w:pPr>
        <w:pStyle w:val="Heading3"/>
      </w:pPr>
      <w:bookmarkStart w:id="2641" w:name="_Toc2202"/>
      <w:r>
        <w:t>7731- منتخب گوی و چوگان‏</w:t>
      </w:r>
      <w:bookmarkEnd w:id="2641"/>
    </w:p>
    <w:p>
      <w:pPr>
        <w:pStyle w:val="BookText"/>
      </w:pPr>
      <w:r>
        <w:rPr>
          <w:rFonts w:ascii="IRNazanin" w:hAnsi="IRNazanin" w:eastAsia="IRNazanin" w:cs="IRNazanin"/>
          <w:lang w:bidi="fa-IR"/>
          <w:color w:val="111111"/>
          <w:sz w:val="28"/>
          <w:szCs w:val="28"/>
          <w:rtl/>
        </w:rPr>
        <w:t xml:space="preserve">أصله لعارفی الهروی، مر ذکره فی (18: 253). یوجد نسخه من المنتخب فی طهران (الملک 2/ 5611) بخط محمد علی خان من القرن الثانی عشر بهند. و فی صدره مقدمه منثورة جاء فیها. أن الأصل کان فی 510 بیتا لخصت منه 120 بیتا.</w:t>
      </w:r>
    </w:p>
    <w:p>
      <w:pPr>
        <w:pStyle w:val="Heading3"/>
      </w:pPr>
      <w:bookmarkStart w:id="2642" w:name="_Toc2203"/>
      <w:r>
        <w:t>7732- منتخب اللآلی‏</w:t>
      </w:r>
      <w:bookmarkEnd w:id="2642"/>
    </w:p>
    <w:p>
      <w:pPr>
        <w:pStyle w:val="BookText"/>
      </w:pPr>
      <w:r>
        <w:rPr>
          <w:rFonts w:ascii="IRNazanin" w:hAnsi="IRNazanin" w:eastAsia="IRNazanin" w:cs="IRNazanin"/>
          <w:lang w:bidi="fa-IR"/>
          <w:color w:val="111111"/>
          <w:sz w:val="28"/>
          <w:szCs w:val="28"/>
          <w:rtl/>
        </w:rPr>
        <w:t xml:space="preserve">مجموعة من الأشعار الفارسیة الحکمیة للفردوسی و الخاقانی و السعدی و النظامی و أمثالهم، للمیرزا محمد تقی خان المتخلص بحکیم، ذکره فی گنج دانش له، الذی طبعه سنة 1305.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424" w:name="pg11374_165565"/>
    <w:bookmarkEnd w:id="424"/>
    <w:p>
      <w:pPr>
        <w:pStyle w:val="Heading3"/>
      </w:pPr>
      <w:bookmarkStart w:id="2643" w:name="_Toc2204"/>
      <w:r>
        <w:t>7733- منتخب اللباب‏</w:t>
      </w:r>
      <w:bookmarkEnd w:id="2643"/>
    </w:p>
    <w:p>
      <w:pPr>
        <w:pStyle w:val="BookText"/>
      </w:pPr>
      <w:r>
        <w:rPr>
          <w:rFonts w:ascii="IRNazanin" w:hAnsi="IRNazanin" w:eastAsia="IRNazanin" w:cs="IRNazanin"/>
          <w:lang w:bidi="fa-IR"/>
          <w:color w:val="111111"/>
          <w:sz w:val="28"/>
          <w:szCs w:val="28"/>
          <w:rtl/>
        </w:rPr>
        <w:t xml:space="preserve">أو منتخب البیان أو تاریخ منتخب.</w:t>
      </w:r>
    </w:p>
    <w:p>
      <w:pPr>
        <w:pStyle w:val="BookText"/>
      </w:pPr>
      <w:r>
        <w:rPr>
          <w:rFonts w:ascii="IRNazanin" w:hAnsi="IRNazanin" w:eastAsia="IRNazanin" w:cs="IRNazanin"/>
          <w:lang w:bidi="fa-IR"/>
          <w:color w:val="111111"/>
          <w:sz w:val="28"/>
          <w:szCs w:val="28"/>
          <w:rtl/>
        </w:rPr>
        <w:t xml:space="preserve">لمحمد هاشم، هاشم علی خان، المعروف بخافی خان نظام الملکی، المتوفی 1144. و هو تاریخ فارسی للهند، من الأمیر تیمور الگورکان إلی السنة الرابعة عشر من جلوس محمد شاه الهندی (1131- 1161) أی سنة 1144. نسخه شایعة.</w:t>
      </w:r>
    </w:p>
    <w:p>
      <w:pPr>
        <w:pStyle w:val="Heading3"/>
      </w:pPr>
      <w:bookmarkStart w:id="2644" w:name="_Toc2205"/>
      <w:r>
        <w:t>7734- منتخب اللغات‏</w:t>
      </w:r>
      <w:bookmarkEnd w:id="2644"/>
    </w:p>
    <w:p>
      <w:pPr>
        <w:pStyle w:val="BookText"/>
      </w:pPr>
      <w:r>
        <w:rPr>
          <w:rFonts w:ascii="IRNazanin" w:hAnsi="IRNazanin" w:eastAsia="IRNazanin" w:cs="IRNazanin"/>
          <w:lang w:bidi="fa-IR"/>
          <w:color w:val="111111"/>
          <w:sz w:val="28"/>
          <w:szCs w:val="28"/>
          <w:rtl/>
        </w:rPr>
        <w:t xml:space="preserve">فارسی لکمال محمد، و النسخة فی مکتبة راجه فیض‏آباد الماری نمره 6.</w:t>
      </w:r>
    </w:p>
    <w:p>
      <w:pPr>
        <w:pStyle w:val="Heading3"/>
      </w:pPr>
      <w:bookmarkStart w:id="2645" w:name="_Toc2206"/>
      <w:r>
        <w:t>7735- منتخب اللغات شاه‏جهانی‏</w:t>
      </w:r>
      <w:bookmarkEnd w:id="2645"/>
    </w:p>
    <w:p>
      <w:pPr>
        <w:pStyle w:val="BookText"/>
      </w:pPr>
      <w:r>
        <w:rPr>
          <w:rFonts w:ascii="IRNazanin" w:hAnsi="IRNazanin" w:eastAsia="IRNazanin" w:cs="IRNazanin"/>
          <w:lang w:bidi="fa-IR"/>
          <w:color w:val="111111"/>
          <w:sz w:val="28"/>
          <w:szCs w:val="28"/>
          <w:rtl/>
        </w:rPr>
        <w:t xml:space="preserve">أو فرهنگ رشیدی قاموس للغات العربیة إلی الفارسیة، للسید عبد الرشید الحسینی المدنی التتوی المولد، و نسب الکتاب غلطا فی ذیل کشف الظنون إلی غیاث الدین الهندی. انتخبها من الصحاح و القاموس و الصراح و بین المعانی اللغویة و هو فارسی کتبه فی زمن أبی المظفر شهاب الدین محمد شاه‏جهان (1037- 1068) مرتب علی حرف أول اللغات فی [باب‏] و حرف آخرها فی [فصل‏]. أوله: [ستایش و سپاس مالک الملکی را که تذکار آلای بی‏احصا و نعمای بی‏منتهایش بعد از</w:t>
      </w:r>
    </w:p>
    <w:p>
      <w:pPr>
        <w:pStyle w:val="BookText"/>
      </w:pPr>
      <w:r>
        <w:rPr>
          <w:rFonts w:ascii="IRNazanin" w:hAnsi="IRNazanin" w:eastAsia="IRNazanin" w:cs="IRNazanin"/>
          <w:lang w:bidi="fa-IR"/>
          <w:color w:val="111111"/>
          <w:sz w:val="28"/>
          <w:szCs w:val="28"/>
          <w:rtl/>
        </w:rPr>
        <w:t xml:space="preserve">سوابق فیض و لواحق عطایش در دائرة حصر نگنجد ...]. موجود فی خزانة کتب المولی محمد علی الخوانساری بالنجف و قال فی تاریخه قطعة فارسیة- و الظاهر أنه للمصنف، و هی قوله، بعد تمام الکتاب:</w:t>
      </w:r>
    </w:p>
    <w:p>
      <w:pPr>
        <w:pStyle w:val="BookText"/>
      </w:pPr>
      <w:r>
        <w:rPr>
          <w:rFonts w:ascii="IRNazanin" w:hAnsi="IRNazanin" w:eastAsia="IRNazanin" w:cs="IRNazanin"/>
          <w:lang w:bidi="fa-IR"/>
          <w:color w:val="111111"/>
          <w:sz w:val="28"/>
          <w:szCs w:val="28"/>
          <w:rtl/>
        </w:rPr>
        <w:t xml:space="preserve">نسخه جامع ز لغات عرب‏</w:t>
      </w:r>
    </w:p>
    <w:p>
      <w:pPr>
        <w:pStyle w:val="BookText"/>
      </w:pPr>
      <w:r>
        <w:rPr>
          <w:rFonts w:ascii="IRNazanin" w:hAnsi="IRNazanin" w:eastAsia="IRNazanin" w:cs="IRNazanin"/>
          <w:lang w:bidi="fa-IR"/>
          <w:color w:val="111111"/>
          <w:sz w:val="28"/>
          <w:szCs w:val="28"/>
          <w:rtl/>
        </w:rPr>
        <w:t xml:space="preserve">از نسخ معتبره منتخب‏</w:t>
      </w:r>
    </w:p>
    <w:p>
      <w:pPr>
        <w:pStyle w:val="BookText"/>
      </w:pPr>
      <w:r>
        <w:rPr>
          <w:rFonts w:ascii="IRNazanin" w:hAnsi="IRNazanin" w:eastAsia="IRNazanin" w:cs="IRNazanin"/>
          <w:lang w:bidi="fa-IR"/>
          <w:color w:val="111111"/>
          <w:sz w:val="28"/>
          <w:szCs w:val="28"/>
          <w:rtl/>
        </w:rPr>
        <w:t xml:space="preserve">یافته إتمام بعهد شهی‏</w:t>
      </w:r>
    </w:p>
    <w:p>
      <w:pPr>
        <w:pStyle w:val="BookText"/>
      </w:pPr>
      <w:r>
        <w:rPr>
          <w:rFonts w:ascii="IRNazanin" w:hAnsi="IRNazanin" w:eastAsia="IRNazanin" w:cs="IRNazanin"/>
          <w:lang w:bidi="fa-IR"/>
          <w:color w:val="111111"/>
          <w:sz w:val="28"/>
          <w:szCs w:val="28"/>
          <w:rtl/>
        </w:rPr>
        <w:t xml:space="preserve">از حق و از خلق جهان آگهی‏</w:t>
      </w:r>
    </w:p>
    <w:p>
      <w:pPr>
        <w:pStyle w:val="BookText"/>
      </w:pPr>
      <w:r>
        <w:rPr>
          <w:rFonts w:ascii="IRNazanin" w:hAnsi="IRNazanin" w:eastAsia="IRNazanin" w:cs="IRNazanin"/>
          <w:lang w:bidi="fa-IR"/>
          <w:color w:val="111111"/>
          <w:sz w:val="28"/>
          <w:szCs w:val="28"/>
          <w:rtl/>
        </w:rPr>
        <w:t xml:space="preserve">سلطنت‏آرای و ممالک ستان‏</w:t>
      </w:r>
    </w:p>
    <w:p>
      <w:pPr>
        <w:pStyle w:val="BookText"/>
      </w:pPr>
      <w:r>
        <w:rPr>
          <w:rFonts w:ascii="IRNazanin" w:hAnsi="IRNazanin" w:eastAsia="IRNazanin" w:cs="IRNazanin"/>
          <w:lang w:bidi="fa-IR"/>
          <w:color w:val="111111"/>
          <w:sz w:val="28"/>
          <w:szCs w:val="28"/>
          <w:rtl/>
        </w:rPr>
        <w:t xml:space="preserve">شاه‏جهان ثانی صاحب‏قران‏</w:t>
      </w:r>
    </w:p>
    <w:p>
      <w:pPr>
        <w:pStyle w:val="BookText"/>
      </w:pPr>
      <w:r>
        <w:rPr>
          <w:rFonts w:ascii="IRNazanin" w:hAnsi="IRNazanin" w:eastAsia="IRNazanin" w:cs="IRNazanin"/>
          <w:lang w:bidi="fa-IR"/>
          <w:color w:val="111111"/>
          <w:sz w:val="28"/>
          <w:szCs w:val="28"/>
          <w:rtl/>
        </w:rPr>
        <w:t xml:space="preserve">از پی تاریخش بی‏قال و قیل‏</w:t>
      </w:r>
    </w:p>
    <w:p>
      <w:pPr>
        <w:pStyle w:val="BookText"/>
      </w:pPr>
      <w:r>
        <w:rPr>
          <w:rFonts w:ascii="IRNazanin" w:hAnsi="IRNazanin" w:eastAsia="IRNazanin" w:cs="IRNazanin"/>
          <w:lang w:bidi="fa-IR"/>
          <w:color w:val="111111"/>
          <w:sz w:val="28"/>
          <w:szCs w:val="28"/>
          <w:rtl/>
        </w:rPr>
        <w:t xml:space="preserve">گفت خرد: [منتخب بی‏بدیل‏</w:t>
      </w:r>
    </w:p>
    <w:p>
      <w:pPr>
        <w:pStyle w:val="BookText"/>
      </w:pPr>
      <w:r>
        <w:rPr>
          <w:rFonts w:ascii="IRNazanin" w:hAnsi="IRNazanin" w:eastAsia="IRNazanin" w:cs="IRNazanin"/>
          <w:lang w:bidi="fa-IR"/>
          <w:color w:val="111111"/>
          <w:sz w:val="28"/>
          <w:szCs w:val="28"/>
          <w:rtl/>
        </w:rPr>
        <w:t xml:space="preserve">] و فی التاریخ تعمیة ظاهرة حیث إن کلمة [منتخب‏] مطابق لألف و اثنتین و تسعین فإذا خرج منه عدد کلمة [بدیل- یعنی ست و أربعین‏] یبقی ألف و ست و أربعین 1046 و هو عصر السلطان شاه‏جهان والد اورنگ زیب عالمگیر المعاصر للشاه عباس الثانی المتوفی سنة 1078، و المحارب معه. و یحتمل أن عدد [بی- یعنی الاثنی عشر] یخرج أیضا فیصیر ألف و أربع و ثلاثین و التعمیة علی هذا أکثر کما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425" w:name="pg11374_165566"/>
    <w:bookmarkEnd w:id="425"/>
    <w:p>
      <w:pPr>
        <w:pStyle w:val="BookText"/>
      </w:pPr>
      <w:r>
        <w:rPr>
          <w:rFonts w:ascii="IRNazanin" w:hAnsi="IRNazanin" w:eastAsia="IRNazanin" w:cs="IRNazanin"/>
          <w:lang w:bidi="fa-IR"/>
          <w:color w:val="111111"/>
          <w:sz w:val="28"/>
          <w:szCs w:val="28"/>
          <w:rtl/>
        </w:rPr>
        <w:t xml:space="preserve">هو ظاهر. و ذکر فی حرف المیم جمیع المصادر المیمیة و أسماء المکان و الزمان و الآلة و أسماء الفاعل و المفعول فی الثلاثی المزید و رباعیها. و أما حال المؤلف فذکر أولا الدعاء علی الأصحاب ثم ذکر أن السلطان هو أولو الأمر المذکور فی القرآن و أن أبنائه الأربعة بمثابة [چهار یار] المحدقین بالنبی ص. نسخه منه کتابتها سنة 1263 فی خزانة الحاج علی محمد النجف‏آبادی. و طبع مکررا أول طبعاتها فی الهند سنة 1223- 1808 م و قدم علیها لوسدن الإنجلیزی و طبع کتاب آخر باسم منتخب اللغات فی مجلد کبیر فی کلکتة سنة 1816 م مع مقدمه الطبع باللسان الإنگلیزی و هو فارسی و مرتب ل منتخب اللغات شاه‏جهانی بترتیب حسن سهل التناول، لما فی أصله من صعوبة الأخذ، رتبه بهذا الترتیب مستر هنری جوزف نیلر الإنگلیزی.</w:t>
      </w:r>
    </w:p>
    <w:p>
      <w:pPr>
        <w:pStyle w:val="Heading3"/>
      </w:pPr>
      <w:bookmarkStart w:id="2646" w:name="_Toc2207"/>
      <w:r>
        <w:t>7736- منتخب اللغة</w:t>
      </w:r>
      <w:bookmarkEnd w:id="2646"/>
    </w:p>
    <w:p>
      <w:pPr>
        <w:pStyle w:val="BookText"/>
      </w:pPr>
      <w:r>
        <w:rPr>
          <w:rFonts w:ascii="IRNazanin" w:hAnsi="IRNazanin" w:eastAsia="IRNazanin" w:cs="IRNazanin"/>
          <w:lang w:bidi="fa-IR"/>
          <w:color w:val="111111"/>
          <w:sz w:val="28"/>
          <w:szCs w:val="28"/>
          <w:rtl/>
        </w:rPr>
        <w:t xml:space="preserve">أو شهد اللغة لمحمد تقی ألفه لولدیه محمد و علی، انتخبه من کنز اللغات و کشف اللغات و قد رد علی الأخیر کثیرا و هو قاموس من اللغات العربیة إلی الفارسیة، علی ترتیب حرف الآخر، و جعل اللغات فی الأبواب. أوله: [حمد له. صلاة. باعث بر تحریر این است که أحقر عباد محمد تقی خاطی ...]. نسخه منها لعلها بخط المؤلف توجد فی (طهران، دهخدا 63-</w:t>
      </w:r>
    </w:p>
    <w:p>
      <w:pPr>
        <w:pStyle w:val="BookText"/>
      </w:pPr>
      <w:r>
        <w:rPr>
          <w:rFonts w:ascii="IRNazanin" w:hAnsi="IRNazanin" w:eastAsia="IRNazanin" w:cs="IRNazanin"/>
          <w:lang w:bidi="fa-IR"/>
          <w:color w:val="111111"/>
          <w:sz w:val="28"/>
          <w:szCs w:val="28"/>
          <w:rtl/>
        </w:rPr>
        <w:t xml:space="preserve">أو- 124) کتبت بقلم النسخ فی القرن الحادی عشر أو الثانی عشر فی 26 ورقة و الکتاب سمیت أولا ب شهد اللغة ثم شخطت علیه و سمیت فی الهامش ب منتخب اللغة.</w:t>
      </w:r>
    </w:p>
    <w:p>
      <w:pPr>
        <w:pStyle w:val="Heading3"/>
      </w:pPr>
      <w:bookmarkStart w:id="2647" w:name="_Toc2208"/>
      <w:r>
        <w:t>7737- منتخب اللغة</w:t>
      </w:r>
      <w:bookmarkEnd w:id="2647"/>
    </w:p>
    <w:p>
      <w:pPr>
        <w:pStyle w:val="BookText"/>
      </w:pPr>
      <w:r>
        <w:rPr>
          <w:rFonts w:ascii="IRNazanin" w:hAnsi="IRNazanin" w:eastAsia="IRNazanin" w:cs="IRNazanin"/>
          <w:lang w:bidi="fa-IR"/>
          <w:color w:val="111111"/>
          <w:sz w:val="28"/>
          <w:szCs w:val="28"/>
          <w:rtl/>
        </w:rPr>
        <w:t xml:space="preserve">لعبد الله خاکسار نظر فی فرهنگ سروری و اختار منه ما یجب للکتاب و المنشئین أوله: [حمد له اما بعد، غرض أصلی و مطلب کلی از ترتیب و تحریر این نسخه‏] نسخه منه فی (دانشگاه 2/ 1920) کتبت بقلم النستعلیق فی القرن الثانی عشر</w:t>
      </w:r>
    </w:p>
    <w:p>
      <w:pPr>
        <w:pStyle w:val="Heading3"/>
      </w:pPr>
      <w:bookmarkStart w:id="2648" w:name="_Toc2209"/>
      <w:r>
        <w:t>7738- منتخب اللغة</w:t>
      </w:r>
      <w:bookmarkEnd w:id="2648"/>
    </w:p>
    <w:p>
      <w:pPr>
        <w:pStyle w:val="BookText"/>
      </w:pPr>
      <w:r>
        <w:rPr>
          <w:rFonts w:ascii="IRNazanin" w:hAnsi="IRNazanin" w:eastAsia="IRNazanin" w:cs="IRNazanin"/>
          <w:lang w:bidi="fa-IR"/>
          <w:color w:val="111111"/>
          <w:sz w:val="28"/>
          <w:szCs w:val="28"/>
          <w:rtl/>
        </w:rPr>
        <w:t xml:space="preserve">منتخب من البرهان القاطع فی 180 ص بخط میرزا نصر الله التفریشی فی (20 شهر الصیام سنة 1291) أوله: [آ بر وزن جا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426" w:name="pg11374_165567"/>
    <w:bookmarkEnd w:id="426"/>
    <w:p>
      <w:pPr>
        <w:pStyle w:val="BookText"/>
      </w:pPr>
      <w:r>
        <w:rPr>
          <w:rFonts w:ascii="IRNazanin" w:hAnsi="IRNazanin" w:eastAsia="IRNazanin" w:cs="IRNazanin"/>
          <w:lang w:bidi="fa-IR"/>
          <w:color w:val="111111"/>
          <w:sz w:val="28"/>
          <w:szCs w:val="28"/>
          <w:rtl/>
        </w:rPr>
        <w:t xml:space="preserve">یعنی بیلر نام درختی است‏]</w:t>
      </w:r>
    </w:p>
    <w:p>
      <w:pPr>
        <w:pStyle w:val="Heading3"/>
      </w:pPr>
      <w:bookmarkStart w:id="2649" w:name="_Toc2210"/>
      <w:r>
        <w:t>7739- منتخب اللغة</w:t>
      </w:r>
      <w:bookmarkEnd w:id="2649"/>
    </w:p>
    <w:p>
      <w:pPr>
        <w:pStyle w:val="BookText"/>
      </w:pPr>
      <w:r>
        <w:rPr>
          <w:rFonts w:ascii="IRNazanin" w:hAnsi="IRNazanin" w:eastAsia="IRNazanin" w:cs="IRNazanin"/>
          <w:lang w:bidi="fa-IR"/>
          <w:color w:val="111111"/>
          <w:sz w:val="28"/>
          <w:szCs w:val="28"/>
          <w:rtl/>
        </w:rPr>
        <w:t xml:space="preserve">فارسی فی مائتین و إحدی و ستین ورقة فی الخزانة الرضویة</w:t>
      </w:r>
    </w:p>
    <w:p>
      <w:pPr>
        <w:pStyle w:val="Heading3"/>
      </w:pPr>
      <w:bookmarkStart w:id="2650" w:name="_Toc2211"/>
      <w:r>
        <w:t>7740- منتخب اللغة</w:t>
      </w:r>
      <w:bookmarkEnd w:id="2650"/>
    </w:p>
    <w:p>
      <w:pPr>
        <w:pStyle w:val="BookText"/>
      </w:pPr>
      <w:r>
        <w:rPr>
          <w:rFonts w:ascii="IRNazanin" w:hAnsi="IRNazanin" w:eastAsia="IRNazanin" w:cs="IRNazanin"/>
          <w:lang w:bidi="fa-IR"/>
          <w:color w:val="111111"/>
          <w:sz w:val="28"/>
          <w:szCs w:val="28"/>
          <w:rtl/>
        </w:rPr>
        <w:t xml:space="preserve">فی اللغات الفارسیة، مختصر موجود فی خزانة کتب المولی محمد علی الخوانساری‏</w:t>
      </w:r>
    </w:p>
    <w:p>
      <w:pPr>
        <w:pStyle w:val="Heading3"/>
      </w:pPr>
      <w:bookmarkStart w:id="2651" w:name="_Toc2212"/>
      <w:r>
        <w:t>7741- منتخب اللغة ناصری‏</w:t>
      </w:r>
      <w:bookmarkEnd w:id="2651"/>
    </w:p>
    <w:p>
      <w:pPr>
        <w:pStyle w:val="BookText"/>
      </w:pPr>
      <w:r>
        <w:rPr>
          <w:rFonts w:ascii="IRNazanin" w:hAnsi="IRNazanin" w:eastAsia="IRNazanin" w:cs="IRNazanin"/>
          <w:lang w:bidi="fa-IR"/>
          <w:color w:val="111111"/>
          <w:sz w:val="28"/>
          <w:szCs w:val="28"/>
          <w:rtl/>
        </w:rPr>
        <w:t xml:space="preserve">قاموس من اللغات الإفرنسیة إلی الفارسیة و یحتمل أن مؤلفه ناصر الدین شاه (1264- 1313) نسخه مذهبة منه فی (طهران الملیة 491 ف) کتبت بقلم النستعلیق و اللاتینیة الجیدة جدا فی القرن الثالث عشر مع إصلاحات بقلم الشاه و ملاحظته بأن صنیع الدولة صحح النسخة أوله: [منتخب اللغة ناصری: برنج نارنجی‏</w:t>
      </w:r>
      <w:r>
        <w:rPr>
          <w:rFonts w:ascii="Times New Roman" w:hAnsi="Times New Roman" w:eastAsia="Times New Roman" w:cs="Times New Roman"/>
          <w:lang w:val="en-US" w:bidi="en-US"/>
          <w:color w:val="111111"/>
          <w:sz w:val="28"/>
          <w:szCs w:val="28"/>
          <w:rtl/>
        </w:rPr>
        <w:t xml:space="preserve">x x x Nacarat ] </w:t>
      </w:r>
      <w:r>
        <w:rPr>
          <w:rFonts w:ascii="IRNazanin" w:hAnsi="IRNazanin" w:eastAsia="IRNazanin" w:cs="IRNazanin"/>
          <w:lang w:bidi="fa-IR"/>
          <w:color w:val="111111"/>
          <w:sz w:val="28"/>
          <w:szCs w:val="28"/>
          <w:rtl/>
        </w:rPr>
        <w:t xml:space="preserve">و النسخة فی 46 ورق‏</w:t>
      </w:r>
    </w:p>
    <w:p>
      <w:pPr>
        <w:pStyle w:val="Heading3"/>
      </w:pPr>
      <w:bookmarkStart w:id="2652" w:name="_Toc2213"/>
      <w:r>
        <w:t>7742- منتخب مبدأ و معاد</w:t>
      </w:r>
      <w:bookmarkEnd w:id="2652"/>
    </w:p>
    <w:p>
      <w:pPr>
        <w:pStyle w:val="BookText"/>
      </w:pPr>
      <w:r>
        <w:rPr>
          <w:rFonts w:ascii="IRNazanin" w:hAnsi="IRNazanin" w:eastAsia="IRNazanin" w:cs="IRNazanin"/>
          <w:lang w:bidi="fa-IR"/>
          <w:color w:val="111111"/>
          <w:sz w:val="28"/>
          <w:szCs w:val="28"/>
          <w:rtl/>
        </w:rPr>
        <w:t xml:space="preserve">مر الأصل فی (19: 51) للنسفی توجد عدة رسالات منه فی هذا الباب إحداهما فی بابین: 1- العالم الکبیر فی ثلاثة أصول و کل أصل فی عدة فصول 2- العالم الصغیر و هو أیضا فی ثلاثة أصول کل منها فی عدة فصول و طبع للمؤلف رسالة بهذا الاسم علی هامش أشعة اللمعات أوله: فی بعض النسخ، [سپاس و شکر خدایی را که پیدا کرد جهان نمایش‏] و هذا ینطبق علی مبدأ و معاد لصائن الدین ترکة، نسخه مذهبة منه فی (القاهرة، دار الکتب 177- م أدب فارسی) کتبت بقلم التعلیق الجید و أخری فی (الملک 8/ 4045) کتبت بقلم النسخ فی صفر 1275 و قال فی آخره إنی ألفت الرسالتین، مبدأ و معاد و نزول و عروج باستدعاء من السید تاج الدین هادی الأبرقوهی فی أبرقوه و کلاهما واحد الا أن الأول علی قانون الشرع و الثانی علی ضابطة أهل الحکمة و أما منتخب مبدأ و معاد فهو أیضا لمؤلف أصله و یسمی ب زبدة الحقائق مرتب علی بابین و طبع أیضا علی هامش أشعة اللمعات للجامی مع أصله سنة 1303</w:t>
      </w:r>
    </w:p>
    <w:p>
      <w:pPr>
        <w:pStyle w:val="Heading3"/>
      </w:pPr>
      <w:bookmarkStart w:id="2653" w:name="_Toc2214"/>
      <w:r>
        <w:t>7743- منتخب المثنوی المعنوی‏</w:t>
      </w:r>
      <w:bookmarkEnd w:id="2653"/>
    </w:p>
    <w:p>
      <w:pPr>
        <w:pStyle w:val="BookText"/>
      </w:pPr>
      <w:r>
        <w:rPr>
          <w:rFonts w:ascii="IRNazanin" w:hAnsi="IRNazanin" w:eastAsia="IRNazanin" w:cs="IRNazanin"/>
          <w:lang w:bidi="fa-IR"/>
          <w:color w:val="111111"/>
          <w:sz w:val="28"/>
          <w:szCs w:val="28"/>
          <w:rtl/>
        </w:rPr>
        <w:t xml:space="preserve">للمولوی البلخی، المذکور فی‏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427" w:name="pg11374_165568"/>
    <w:bookmarkEnd w:id="427"/>
    <w:p>
      <w:pPr>
        <w:pStyle w:val="BookText"/>
      </w:pPr>
      <w:r>
        <w:rPr>
          <w:rFonts w:ascii="IRNazanin" w:hAnsi="IRNazanin" w:eastAsia="IRNazanin" w:cs="IRNazanin"/>
          <w:lang w:bidi="fa-IR"/>
          <w:color w:val="111111"/>
          <w:sz w:val="28"/>
          <w:szCs w:val="28"/>
          <w:rtl/>
        </w:rPr>
        <w:t xml:space="preserve">(9: 1122) و المنتخب لشاهدی دده، إبراهیم المذکور فی (9: 498) و هو فی مائة بیت و مر شرحه علی المنتخب بعنوان گلشن توحید 18: 225</w:t>
      </w:r>
    </w:p>
    <w:p>
      <w:pPr>
        <w:pStyle w:val="Heading3"/>
      </w:pPr>
      <w:bookmarkStart w:id="2654" w:name="_Toc2215"/>
      <w:r>
        <w:t>7744- منتخب مثنوی معنوی‏</w:t>
      </w:r>
      <w:bookmarkEnd w:id="2654"/>
    </w:p>
    <w:p>
      <w:pPr>
        <w:pStyle w:val="BookText"/>
      </w:pPr>
      <w:r>
        <w:rPr>
          <w:rFonts w:ascii="IRNazanin" w:hAnsi="IRNazanin" w:eastAsia="IRNazanin" w:cs="IRNazanin"/>
          <w:lang w:bidi="fa-IR"/>
          <w:color w:val="111111"/>
          <w:sz w:val="28"/>
          <w:szCs w:val="28"/>
          <w:rtl/>
        </w:rPr>
        <w:t xml:space="preserve">لمولانا أبی بکر الشاشی و قد سماه ب جواهر اللآلی نسخه منه فی (بنگال، إیشیاتک 28 منظوم- 1164) کتبت بقلم النستعلیق فی 1094</w:t>
      </w:r>
    </w:p>
    <w:p>
      <w:pPr>
        <w:pStyle w:val="Heading3"/>
      </w:pPr>
      <w:bookmarkStart w:id="2655" w:name="_Toc2216"/>
      <w:r>
        <w:t>منتخب مثنوی معنوی‏</w:t>
      </w:r>
      <w:bookmarkEnd w:id="2655"/>
    </w:p>
    <w:p>
      <w:pPr>
        <w:pStyle w:val="BookText"/>
      </w:pPr>
      <w:r>
        <w:rPr>
          <w:rFonts w:ascii="IRNazanin" w:hAnsi="IRNazanin" w:eastAsia="IRNazanin" w:cs="IRNazanin"/>
          <w:lang w:bidi="fa-IR"/>
          <w:color w:val="111111"/>
          <w:sz w:val="28"/>
          <w:szCs w:val="28"/>
          <w:rtl/>
        </w:rPr>
        <w:t xml:space="preserve">المذکور، لإسماعیل الأنقره‏ای یأتی بعنوان نصاب مولوی‏</w:t>
      </w:r>
    </w:p>
    <w:p>
      <w:pPr>
        <w:pStyle w:val="Heading3"/>
      </w:pPr>
      <w:bookmarkStart w:id="2656" w:name="_Toc2217"/>
      <w:r>
        <w:t>7745- منتخب المثنوی‏</w:t>
      </w:r>
      <w:bookmarkEnd w:id="2656"/>
    </w:p>
    <w:p>
      <w:pPr>
        <w:pStyle w:val="BookText"/>
      </w:pPr>
      <w:r>
        <w:rPr>
          <w:rFonts w:ascii="IRNazanin" w:hAnsi="IRNazanin" w:eastAsia="IRNazanin" w:cs="IRNazanin"/>
          <w:lang w:bidi="fa-IR"/>
          <w:color w:val="111111"/>
          <w:sz w:val="28"/>
          <w:szCs w:val="28"/>
          <w:rtl/>
        </w:rPr>
        <w:t xml:space="preserve">المذکور، للمحدث الفیض اسمه سراج السالکین، فی ثمانیة آلاف بیت، کما مر، و مر للفیض منتخب گلزار قدس‏</w:t>
      </w:r>
    </w:p>
    <w:p>
      <w:pPr>
        <w:pStyle w:val="Heading3"/>
      </w:pPr>
      <w:bookmarkStart w:id="2657" w:name="_Toc2218"/>
      <w:r>
        <w:t>منتخب المثنوی‏</w:t>
      </w:r>
      <w:bookmarkEnd w:id="2657"/>
    </w:p>
    <w:p>
      <w:pPr>
        <w:pStyle w:val="BookText"/>
      </w:pPr>
      <w:r>
        <w:rPr>
          <w:rFonts w:ascii="IRNazanin" w:hAnsi="IRNazanin" w:eastAsia="IRNazanin" w:cs="IRNazanin"/>
          <w:lang w:bidi="fa-IR"/>
          <w:color w:val="111111"/>
          <w:sz w:val="28"/>
          <w:szCs w:val="28"/>
          <w:rtl/>
        </w:rPr>
        <w:t xml:space="preserve">المذکور، للکاشفی السبزواری، مر بعنوان لب لباب معنوی فی (18: 290) و قد ألفه مؤلفها الکاشفی السبزواری فی 875 لطلب من رجل یدعی ب [مسیب‏] نسخه مذهبة مصورة منه عند المهدوی (6/ 884) کتبت بقلم النستعلیق فی یوم الخمیس 844 و أخری فی (طهران، دانشگاه 1/ 3760) کتبت بقلم النستعلیق فی القرن التاسع أو العاشر</w:t>
      </w:r>
    </w:p>
    <w:p>
      <w:pPr>
        <w:pStyle w:val="Heading3"/>
      </w:pPr>
      <w:bookmarkStart w:id="2658" w:name="_Toc2219"/>
      <w:r>
        <w:t>7746- منتخب مثنوی معنوی‏</w:t>
      </w:r>
      <w:bookmarkEnd w:id="2658"/>
    </w:p>
    <w:p>
      <w:pPr>
        <w:pStyle w:val="BookText"/>
      </w:pPr>
      <w:r>
        <w:rPr>
          <w:rFonts w:ascii="IRNazanin" w:hAnsi="IRNazanin" w:eastAsia="IRNazanin" w:cs="IRNazanin"/>
          <w:lang w:bidi="fa-IR"/>
          <w:color w:val="111111"/>
          <w:sz w:val="28"/>
          <w:szCs w:val="28"/>
          <w:rtl/>
        </w:rPr>
        <w:t xml:space="preserve">المذکور، و یسمی ب باده وحدت کما مر فی (19: 124) و هو انتخاب من دفاتر الستة لمحمود میرزا القاجار صاحب مجمع محمودی المذکور فی (20: 42) نسخه منه فی (طهران المجلس 89 غیر المفهرسة) کتبت بقلم النستعلیق فی 628 ص کل منها فی 14 سطرا و الظاهر أنه غیر مقلاد التوحید المذکور فی (19: 305)</w:t>
      </w:r>
    </w:p>
    <w:p>
      <w:pPr>
        <w:pStyle w:val="Heading3"/>
      </w:pPr>
      <w:bookmarkStart w:id="2659" w:name="_Toc2220"/>
      <w:r>
        <w:t>7747- منتخب المثنوی‏</w:t>
      </w:r>
      <w:bookmarkEnd w:id="2659"/>
    </w:p>
    <w:p>
      <w:pPr>
        <w:pStyle w:val="BookText"/>
      </w:pPr>
      <w:r>
        <w:rPr>
          <w:rFonts w:ascii="IRNazanin" w:hAnsi="IRNazanin" w:eastAsia="IRNazanin" w:cs="IRNazanin"/>
          <w:lang w:bidi="fa-IR"/>
          <w:color w:val="111111"/>
          <w:sz w:val="28"/>
          <w:szCs w:val="28"/>
          <w:rtl/>
        </w:rPr>
        <w:t xml:space="preserve">المذکور و المنتخب لمحمود القمی علی ما جاء فی فهرس المکتبة الموجودة نسخته فیها و هی (بنگال، الآسویة 152 منظوم 993)</w:t>
      </w:r>
    </w:p>
    <w:p>
      <w:pPr>
        <w:pStyle w:val="Heading3"/>
      </w:pPr>
      <w:bookmarkStart w:id="2660" w:name="_Toc2221"/>
      <w:r>
        <w:t>منتخب المثنوی‏</w:t>
      </w:r>
      <w:bookmarkEnd w:id="2660"/>
    </w:p>
    <w:p>
      <w:pPr>
        <w:pStyle w:val="BookText"/>
      </w:pPr>
      <w:r>
        <w:rPr>
          <w:rFonts w:ascii="IRNazanin" w:hAnsi="IRNazanin" w:eastAsia="IRNazanin" w:cs="IRNazanin"/>
          <w:lang w:bidi="fa-IR"/>
          <w:color w:val="111111"/>
          <w:sz w:val="28"/>
          <w:szCs w:val="28"/>
          <w:rtl/>
        </w:rPr>
        <w:t xml:space="preserve">المذکور، لمحمود میرزا القاجار، مر بعنوان مقلاد التوحید 22: 119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428" w:name="pg11374_165569"/>
    <w:bookmarkEnd w:id="428"/>
    <w:p>
      <w:pPr>
        <w:pStyle w:val="Heading3"/>
      </w:pPr>
      <w:bookmarkStart w:id="2661" w:name="_Toc2222"/>
      <w:r>
        <w:t>7748- منتخب المثنوی‏</w:t>
      </w:r>
      <w:bookmarkEnd w:id="2661"/>
    </w:p>
    <w:p>
      <w:pPr>
        <w:pStyle w:val="BookText"/>
      </w:pPr>
      <w:r>
        <w:rPr>
          <w:rFonts w:ascii="IRNazanin" w:hAnsi="IRNazanin" w:eastAsia="IRNazanin" w:cs="IRNazanin"/>
          <w:lang w:bidi="fa-IR"/>
          <w:color w:val="111111"/>
          <w:sz w:val="28"/>
          <w:szCs w:val="28"/>
          <w:rtl/>
        </w:rPr>
        <w:t xml:space="preserve">المذکور و المنتخب لنجیب الدین بن المیر هاشم الحسنی الأندخودی الملقب بفیضا مؤلف مرآة الحقائق المذکور فی (19: 291) یوجد فی (هاروارد، هوتن 2 مج) بخط محمد خلیل کتبها بأمر المیر یحیی خان بهادر من القرن الثالث عشر</w:t>
      </w:r>
    </w:p>
    <w:p>
      <w:pPr>
        <w:pStyle w:val="Heading3"/>
      </w:pPr>
      <w:bookmarkStart w:id="2662" w:name="_Toc2223"/>
      <w:r>
        <w:t>7749- منتخب المثنوی معنوی‏</w:t>
      </w:r>
      <w:bookmarkEnd w:id="2662"/>
    </w:p>
    <w:p>
      <w:pPr>
        <w:pStyle w:val="BookText"/>
      </w:pPr>
      <w:r>
        <w:rPr>
          <w:rFonts w:ascii="IRNazanin" w:hAnsi="IRNazanin" w:eastAsia="IRNazanin" w:cs="IRNazanin"/>
          <w:lang w:bidi="fa-IR"/>
          <w:color w:val="111111"/>
          <w:sz w:val="28"/>
          <w:szCs w:val="28"/>
          <w:rtl/>
        </w:rPr>
        <w:t xml:space="preserve">المذکور، لیوسف بن محمد الورداری الرومی المدعو ب [سینه چاک‏] المتوفی 953 یشبه لب لباب مثنوی و قد سماه ب جزیرة مثنوی أوله: [حمد بلا غایت و بی‏حد، و شکر لا یحصی و لا یعد، بر آن خدایی که سینه‏] و ترجم إلی الترکیة و توجد ثلاث نسخ منه فی (القاهرة دار الکتب) و: 1- (6 مجامیع فارسی طلعت) کتبها درویش محمد الیقینی فی القرن العاشر فی 13 ورقة 2- (9 مجامیع) کتبت بقلم النستعلیق الجید فی 12 ورقة 3- (5053 س) و النسخة غیر مؤرخة، کسابقتها، فی 125 ورقة و المجموع فی 366 بیتا</w:t>
      </w:r>
    </w:p>
    <w:p>
      <w:pPr>
        <w:pStyle w:val="Heading3"/>
      </w:pPr>
      <w:bookmarkStart w:id="2663" w:name="_Toc2224"/>
      <w:r>
        <w:t>7750- منتخب المثنوی‏</w:t>
      </w:r>
      <w:bookmarkEnd w:id="2663"/>
    </w:p>
    <w:p>
      <w:pPr>
        <w:pStyle w:val="BookText"/>
      </w:pPr>
      <w:r>
        <w:rPr>
          <w:rFonts w:ascii="IRNazanin" w:hAnsi="IRNazanin" w:eastAsia="IRNazanin" w:cs="IRNazanin"/>
          <w:lang w:bidi="fa-IR"/>
          <w:color w:val="111111"/>
          <w:sz w:val="28"/>
          <w:szCs w:val="28"/>
          <w:rtl/>
        </w:rPr>
        <w:t xml:space="preserve">المذکور، بإسقاط أشعاره التی یظهر منها خلاف ظواهر الشرع و إثبات القصص و الحکایات و المواعظ و النصائح، للسید میرزا هادی ابن الحاج میرزا محمد تقی الحسینی المرعشی الشهرستانی الحائری، المتوفی بها فی المحرم 1351 و النسخة بخط یده عند ولده” المؤلف”</w:t>
      </w:r>
    </w:p>
    <w:p>
      <w:pPr>
        <w:pStyle w:val="Heading3"/>
      </w:pPr>
      <w:bookmarkStart w:id="2664" w:name="_Toc2225"/>
      <w:r>
        <w:t>7751- منتخب المثنوی‏</w:t>
      </w:r>
      <w:bookmarkEnd w:id="2664"/>
    </w:p>
    <w:p>
      <w:pPr>
        <w:pStyle w:val="BookText"/>
      </w:pPr>
      <w:r>
        <w:rPr>
          <w:rFonts w:ascii="IRNazanin" w:hAnsi="IRNazanin" w:eastAsia="IRNazanin" w:cs="IRNazanin"/>
          <w:lang w:bidi="fa-IR"/>
          <w:color w:val="111111"/>
          <w:sz w:val="28"/>
          <w:szCs w:val="28"/>
          <w:rtl/>
        </w:rPr>
        <w:t xml:space="preserve">یوجد فی (بنگال، الآسویة 49 منظوم 1270) و سماه ب در مکنون‏</w:t>
      </w:r>
    </w:p>
    <w:p>
      <w:pPr>
        <w:pStyle w:val="Heading3"/>
      </w:pPr>
      <w:bookmarkStart w:id="2665" w:name="_Toc2226"/>
      <w:r>
        <w:t>7752- منتخب مجالس المؤمنین‏</w:t>
      </w:r>
      <w:bookmarkEnd w:id="2665"/>
    </w:p>
    <w:p>
      <w:pPr>
        <w:pStyle w:val="BookText"/>
      </w:pPr>
      <w:r>
        <w:rPr>
          <w:rFonts w:ascii="IRNazanin" w:hAnsi="IRNazanin" w:eastAsia="IRNazanin" w:cs="IRNazanin"/>
          <w:lang w:bidi="fa-IR"/>
          <w:color w:val="111111"/>
          <w:sz w:val="28"/>
          <w:szCs w:val="28"/>
          <w:rtl/>
        </w:rPr>
        <w:t xml:space="preserve">المتن للقاضی نور الله الشوشتری، و المنتخب لعبد الملک الخادم الحسینی، فی فاتحة و اثنی عشر مجلسا، ألفه فی 1128 باسم السلطان حسین الصفوی (1105- 1135 و محمد قلی خان قورچی‏باشی أوله:</w:t>
      </w:r>
    </w:p>
    <w:p>
      <w:pPr>
        <w:pStyle w:val="BookText"/>
      </w:pPr>
      <w:r>
        <w:rPr>
          <w:rFonts w:ascii="IRNazanin" w:hAnsi="IRNazanin" w:eastAsia="IRNazanin" w:cs="IRNazanin"/>
          <w:lang w:bidi="fa-IR"/>
          <w:color w:val="111111"/>
          <w:sz w:val="28"/>
          <w:szCs w:val="28"/>
          <w:rtl/>
        </w:rPr>
        <w:t xml:space="preserve">[پیرایه انتخاب در معانی و گوهر بیان که منتخب نقد گران‏مایه روان است، نثار محفل ثنای واهبی‏] یوجد فی (دانشگاه 3854) بخط محمد بن المیر بابا الحسینی کتابته 14 محرم 1232 و فی آخره جواب شبهات إبلیس و وصایا القاضی فی حول الکتاب‏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429" w:name="pg11374_165570"/>
    <w:bookmarkEnd w:id="429"/>
    <w:p>
      <w:pPr>
        <w:pStyle w:val="Heading3"/>
      </w:pPr>
      <w:bookmarkStart w:id="2666" w:name="_Toc2227"/>
      <w:r>
        <w:t>7753- منتخب المحلی‏</w:t>
      </w:r>
      <w:bookmarkEnd w:id="2666"/>
    </w:p>
    <w:p>
      <w:pPr>
        <w:pStyle w:val="BookText"/>
      </w:pPr>
      <w:r>
        <w:rPr>
          <w:rFonts w:ascii="IRNazanin" w:hAnsi="IRNazanin" w:eastAsia="IRNazanin" w:cs="IRNazanin"/>
          <w:lang w:bidi="fa-IR"/>
          <w:color w:val="111111"/>
          <w:sz w:val="28"/>
          <w:szCs w:val="28"/>
          <w:rtl/>
        </w:rPr>
        <w:t xml:space="preserve">تصنیف ابن حزم الأندلسی، للقاضی نور الله المرعشی الشهید فی سنة 1019</w:t>
      </w:r>
    </w:p>
    <w:p>
      <w:pPr>
        <w:pStyle w:val="Heading3"/>
      </w:pPr>
      <w:bookmarkStart w:id="2667" w:name="_Toc2228"/>
      <w:r>
        <w:t>7754- منتخب محمود</w:t>
      </w:r>
      <w:bookmarkEnd w:id="2667"/>
    </w:p>
    <w:p>
      <w:pPr>
        <w:pStyle w:val="BookText"/>
      </w:pPr>
      <w:r>
        <w:rPr>
          <w:rFonts w:ascii="IRNazanin" w:hAnsi="IRNazanin" w:eastAsia="IRNazanin" w:cs="IRNazanin"/>
          <w:lang w:bidi="fa-IR"/>
          <w:color w:val="111111"/>
          <w:sz w:val="28"/>
          <w:szCs w:val="28"/>
          <w:rtl/>
        </w:rPr>
        <w:t xml:space="preserve">من أجزاء کلیات محمود میرزا المذکور فی (20: 42) بعنوان مجمع محمود یوجد فی (بوداپست 532؟) کتبت فی خاتمة العشر الثالث من رمضان سنة 1244 و معها سفینة محمود و بیان محمود أول الکلیات:</w:t>
      </w:r>
    </w:p>
    <w:p>
      <w:pPr>
        <w:pStyle w:val="BookText"/>
      </w:pPr>
      <w:r>
        <w:rPr>
          <w:rFonts w:ascii="IRNazanin" w:hAnsi="IRNazanin" w:eastAsia="IRNazanin" w:cs="IRNazanin"/>
          <w:lang w:bidi="fa-IR"/>
          <w:color w:val="111111"/>
          <w:sz w:val="28"/>
          <w:szCs w:val="28"/>
          <w:rtl/>
        </w:rPr>
        <w:t xml:space="preserve">أول دفتر به نام ایزد دانا</w:t>
      </w:r>
    </w:p>
    <w:p>
      <w:pPr>
        <w:pStyle w:val="BookText"/>
      </w:pPr>
      <w:r>
        <w:rPr>
          <w:rFonts w:ascii="IRNazanin" w:hAnsi="IRNazanin" w:eastAsia="IRNazanin" w:cs="IRNazanin"/>
          <w:lang w:bidi="fa-IR"/>
          <w:color w:val="111111"/>
          <w:sz w:val="28"/>
          <w:szCs w:val="28"/>
          <w:rtl/>
        </w:rPr>
        <w:t xml:space="preserve">صانع و پروردگار حی توانا</w:t>
      </w:r>
    </w:p>
    <w:p>
      <w:pPr>
        <w:pStyle w:val="BookText"/>
      </w:pPr>
      <w:r>
        <w:rPr>
          <w:rFonts w:ascii="IRNazanin" w:hAnsi="IRNazanin" w:eastAsia="IRNazanin" w:cs="IRNazanin"/>
          <w:lang w:bidi="fa-IR"/>
          <w:color w:val="111111"/>
          <w:sz w:val="28"/>
          <w:szCs w:val="28"/>
          <w:rtl/>
        </w:rPr>
        <w:t xml:space="preserve">خداوند را سپاس لازم است که ذات پاکش از همه علت مبری و معری‏</w:t>
      </w:r>
    </w:p>
    <w:p>
      <w:pPr>
        <w:pStyle w:val="Heading3"/>
      </w:pPr>
      <w:bookmarkStart w:id="2668" w:name="_Toc2229"/>
      <w:r>
        <w:t>7755- منتخب مخزن الإنشاء</w:t>
      </w:r>
      <w:bookmarkEnd w:id="2668"/>
    </w:p>
    <w:p>
      <w:pPr>
        <w:pStyle w:val="BookText"/>
      </w:pPr>
      <w:r>
        <w:rPr>
          <w:rFonts w:ascii="IRNazanin" w:hAnsi="IRNazanin" w:eastAsia="IRNazanin" w:cs="IRNazanin"/>
          <w:lang w:bidi="fa-IR"/>
          <w:color w:val="111111"/>
          <w:sz w:val="28"/>
          <w:szCs w:val="28"/>
          <w:rtl/>
        </w:rPr>
        <w:t xml:space="preserve">ذکرنا الأصل فی (20: 223) کما ذکرنا المنتخب فی (15: 21) بعنوان صحیفة شاهی و هو للمولی الکاشفی صاحب أخلاق محسنی ألفها باسم الشاه‏زاده أبی الحسن میرزا، مرتب علی عنوان فیما یلزم للدبیر و ثلاث صحائف: 1- الخطابیات 2- الجوابیات 3- فیما یکتب فی المکتوب، و الخاتمة فی الدعاء و الثناء للطبقة الأعلی من طبقة الأشراف و طبقة الأوسط و طبع فی کانپور 1295 فی 258 ص أوله: [ای به نامت اما بعد، چون بتوفیق حضرت متمم الأمور عمت‏] و فی بعض النسخ: [عنوان‏نامه فصاحت نام خجسته فرجام‏] نسخه منها فی (طهران، أدبیات 270 حکمت) کتبت بقلم النسخ فی ذی القعدة 933 و نسخه أخری فی (القاهرة، دار الکتب 11 أدب فارسی طلعت) کتبت بقلم النستعلیق فی صفر 977 فی 127 ورقة</w:t>
      </w:r>
    </w:p>
    <w:p>
      <w:pPr>
        <w:pStyle w:val="Heading3"/>
      </w:pPr>
      <w:bookmarkStart w:id="2669" w:name="_Toc2230"/>
      <w:r>
        <w:t>7756- منتخب مرآة الجنان‏</w:t>
      </w:r>
      <w:bookmarkEnd w:id="2669"/>
    </w:p>
    <w:p>
      <w:pPr>
        <w:pStyle w:val="BookText"/>
      </w:pPr>
      <w:r>
        <w:rPr>
          <w:rFonts w:ascii="IRNazanin" w:hAnsi="IRNazanin" w:eastAsia="IRNazanin" w:cs="IRNazanin"/>
          <w:lang w:bidi="fa-IR"/>
          <w:color w:val="111111"/>
          <w:sz w:val="28"/>
          <w:szCs w:val="28"/>
          <w:rtl/>
        </w:rPr>
        <w:t xml:space="preserve">و هو تاریخ الیافعی، للمولی عبد الله بن المولی خضر الیزدی، موجود فی خزانة الشیخ علی کاشف الغطاء</w:t>
      </w:r>
    </w:p>
    <w:p>
      <w:pPr>
        <w:pStyle w:val="Heading3"/>
      </w:pPr>
      <w:bookmarkStart w:id="2670" w:name="_Toc2231"/>
      <w:r>
        <w:t>7757- منتخب مرآة الحدائق‏</w:t>
      </w:r>
      <w:bookmarkEnd w:id="2670"/>
    </w:p>
    <w:p>
      <w:pPr>
        <w:pStyle w:val="BookText"/>
      </w:pPr>
      <w:r>
        <w:rPr>
          <w:rFonts w:ascii="IRNazanin" w:hAnsi="IRNazanin" w:eastAsia="IRNazanin" w:cs="IRNazanin"/>
          <w:lang w:bidi="fa-IR"/>
          <w:color w:val="111111"/>
          <w:sz w:val="28"/>
          <w:szCs w:val="28"/>
          <w:rtl/>
        </w:rPr>
        <w:t xml:space="preserve">مر ذکره ذیل أصله المذکور فی (20: 268) و فیه ذکر مکاتیب شیخ أحمد الفاروقی، المذکور فی (22: 135) و یسمی أیضا ب لطائف الحدائق‏</w:t>
      </w:r>
    </w:p>
    <w:p>
      <w:pPr>
        <w:pStyle w:val="Heading3"/>
      </w:pPr>
      <w:bookmarkStart w:id="2671" w:name="_Toc2232"/>
      <w:r>
        <w:t>7758- منتخب مرصاد العباد</w:t>
      </w:r>
      <w:bookmarkEnd w:id="2671"/>
    </w:p>
    <w:p>
      <w:pPr>
        <w:pStyle w:val="BookText"/>
      </w:pPr>
      <w:r>
        <w:rPr>
          <w:rFonts w:ascii="IRNazanin" w:hAnsi="IRNazanin" w:eastAsia="IRNazanin" w:cs="IRNazanin"/>
          <w:lang w:bidi="fa-IR"/>
          <w:color w:val="111111"/>
          <w:sz w:val="28"/>
          <w:szCs w:val="28"/>
          <w:rtl/>
        </w:rPr>
        <w:t xml:space="preserve">مر الأصل فی (20: 308) و ذکرنا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430" w:name="pg11374_165571"/>
    <w:bookmarkEnd w:id="430"/>
    <w:p>
      <w:pPr>
        <w:pStyle w:val="BookText"/>
      </w:pPr>
      <w:r>
        <w:rPr>
          <w:rFonts w:ascii="IRNazanin" w:hAnsi="IRNazanin" w:eastAsia="IRNazanin" w:cs="IRNazanin"/>
          <w:lang w:bidi="fa-IR"/>
          <w:color w:val="111111"/>
          <w:sz w:val="28"/>
          <w:szCs w:val="28"/>
          <w:rtl/>
        </w:rPr>
        <w:t xml:space="preserve">هناک أن له منتخب مع الترجمة العربیة و یوجد أیضا من المنتخب بالفارسیة فی (دانشگاه 3/ 5202) ضمن المجموعة المؤرخة 1289 و ما بعدها</w:t>
      </w:r>
    </w:p>
    <w:p>
      <w:pPr>
        <w:pStyle w:val="Heading3"/>
      </w:pPr>
      <w:bookmarkStart w:id="2672" w:name="_Toc2233"/>
      <w:r>
        <w:t>7759- منتخب المسائل‏</w:t>
      </w:r>
      <w:bookmarkEnd w:id="2672"/>
    </w:p>
    <w:p>
      <w:pPr>
        <w:pStyle w:val="BookText"/>
      </w:pPr>
      <w:r>
        <w:rPr>
          <w:rFonts w:ascii="IRNazanin" w:hAnsi="IRNazanin" w:eastAsia="IRNazanin" w:cs="IRNazanin"/>
          <w:lang w:bidi="fa-IR"/>
          <w:color w:val="111111"/>
          <w:sz w:val="28"/>
          <w:szCs w:val="28"/>
          <w:rtl/>
        </w:rPr>
        <w:t xml:space="preserve">من فتاوی السید إسماعیل الصدر، جمع السید محمد بن المیرزا سلطان علی خان التستری المرعشی فی سنة 1320 مع بسط فی أصول الدین و النسخة عند السید حسین الساروی فی النجف‏</w:t>
      </w:r>
    </w:p>
    <w:p>
      <w:pPr>
        <w:pStyle w:val="Heading3"/>
      </w:pPr>
      <w:bookmarkStart w:id="2673" w:name="_Toc2234"/>
      <w:r>
        <w:t>7760- منتخب المسائل‏</w:t>
      </w:r>
      <w:bookmarkEnd w:id="2673"/>
    </w:p>
    <w:p>
      <w:pPr>
        <w:pStyle w:val="BookText"/>
      </w:pPr>
      <w:r>
        <w:rPr>
          <w:rFonts w:ascii="IRNazanin" w:hAnsi="IRNazanin" w:eastAsia="IRNazanin" w:cs="IRNazanin"/>
          <w:lang w:bidi="fa-IR"/>
          <w:color w:val="111111"/>
          <w:sz w:val="28"/>
          <w:szCs w:val="28"/>
          <w:rtl/>
        </w:rPr>
        <w:t xml:space="preserve">انتخبها الحاج بشیر بن نظر علی من فتاوی العلامة الأنصاری، رأیت منه نسخه تاریخ کتابتها سنة 1270 فی مکتبة مدرسة سامراء</w:t>
      </w:r>
    </w:p>
    <w:p>
      <w:pPr>
        <w:pStyle w:val="Heading3"/>
      </w:pPr>
      <w:bookmarkStart w:id="2674" w:name="_Toc2235"/>
      <w:r>
        <w:t>7761- منتخب المسائل‏</w:t>
      </w:r>
      <w:bookmarkEnd w:id="2674"/>
    </w:p>
    <w:p>
      <w:pPr>
        <w:pStyle w:val="BookText"/>
      </w:pPr>
      <w:r>
        <w:rPr>
          <w:rFonts w:ascii="IRNazanin" w:hAnsi="IRNazanin" w:eastAsia="IRNazanin" w:cs="IRNazanin"/>
          <w:lang w:bidi="fa-IR"/>
          <w:color w:val="111111"/>
          <w:sz w:val="28"/>
          <w:szCs w:val="28"/>
          <w:rtl/>
        </w:rPr>
        <w:t xml:space="preserve">رسالة عملیة فارسیة، مطابقة لفتاوی الآقا سید حسین الترک و الحاج میرزا محمد حسن الشیرازی جمعها الشیخ محمد حسن بن عبد الله الممقانی فی سنة 1297 و طبع فی تلک السنة و ذکر فی آخره أنه مقصور فی المسائل المتفرقة علی فتاوی آیة الله الشیرازی‏</w:t>
      </w:r>
    </w:p>
    <w:p>
      <w:pPr>
        <w:pStyle w:val="Heading3"/>
      </w:pPr>
      <w:bookmarkStart w:id="2675" w:name="_Toc2236"/>
      <w:r>
        <w:t>7762- منتخب المسائل‏</w:t>
      </w:r>
      <w:bookmarkEnd w:id="2675"/>
    </w:p>
    <w:p>
      <w:pPr>
        <w:pStyle w:val="BookText"/>
      </w:pPr>
      <w:r>
        <w:rPr>
          <w:rFonts w:ascii="IRNazanin" w:hAnsi="IRNazanin" w:eastAsia="IRNazanin" w:cs="IRNazanin"/>
          <w:lang w:bidi="fa-IR"/>
          <w:color w:val="111111"/>
          <w:sz w:val="28"/>
          <w:szCs w:val="28"/>
          <w:rtl/>
        </w:rPr>
        <w:t xml:space="preserve">رسالة عملیة للحاج شیخ عبد الله المازندرانی النجفی المتوفی سنة 1330 طبعت سنة 1326</w:t>
      </w:r>
    </w:p>
    <w:p>
      <w:pPr>
        <w:pStyle w:val="Heading3"/>
      </w:pPr>
      <w:bookmarkStart w:id="2676" w:name="_Toc2237"/>
      <w:r>
        <w:t>7763- منتخب المسائل‏</w:t>
      </w:r>
      <w:bookmarkEnd w:id="2676"/>
    </w:p>
    <w:p>
      <w:pPr>
        <w:pStyle w:val="BookText"/>
      </w:pPr>
      <w:r>
        <w:rPr>
          <w:rFonts w:ascii="IRNazanin" w:hAnsi="IRNazanin" w:eastAsia="IRNazanin" w:cs="IRNazanin"/>
          <w:lang w:bidi="fa-IR"/>
          <w:color w:val="111111"/>
          <w:sz w:val="28"/>
          <w:szCs w:val="28"/>
          <w:rtl/>
        </w:rPr>
        <w:t xml:space="preserve">رسالة فارسیة عملیة، فی العبادات و المعاملات، للحاج میرزا علی بن المیرزا محمد حسین الشهرستانی مطبوع‏</w:t>
      </w:r>
    </w:p>
    <w:p>
      <w:pPr>
        <w:pStyle w:val="Heading3"/>
      </w:pPr>
      <w:bookmarkStart w:id="2677" w:name="_Toc2238"/>
      <w:r>
        <w:t>7764- منتخب المستطرف‏</w:t>
      </w:r>
      <w:bookmarkEnd w:id="2677"/>
    </w:p>
    <w:p>
      <w:pPr>
        <w:pStyle w:val="BookText"/>
      </w:pPr>
      <w:r>
        <w:rPr>
          <w:rFonts w:ascii="IRNazanin" w:hAnsi="IRNazanin" w:eastAsia="IRNazanin" w:cs="IRNazanin"/>
          <w:lang w:bidi="fa-IR"/>
          <w:color w:val="111111"/>
          <w:sz w:val="28"/>
          <w:szCs w:val="28"/>
          <w:rtl/>
        </w:rPr>
        <w:t xml:space="preserve">فی ذکر الحشرات و الدواب مرتبا علی الحروف، للمولی محمد بن الحاج محمود اللاری کتبها فی مجموعته فی سنة 1063 رأیتها عند الشیخ صالح الجزائری فی النجف‏</w:t>
      </w:r>
    </w:p>
    <w:p>
      <w:pPr>
        <w:pStyle w:val="Heading3"/>
      </w:pPr>
      <w:bookmarkStart w:id="2678" w:name="_Toc2239"/>
      <w:r>
        <w:t>7765- منتخب مسیر طالبی‏</w:t>
      </w:r>
      <w:bookmarkEnd w:id="2678"/>
    </w:p>
    <w:p>
      <w:pPr>
        <w:pStyle w:val="BookText"/>
      </w:pPr>
      <w:r>
        <w:rPr>
          <w:rFonts w:ascii="IRNazanin" w:hAnsi="IRNazanin" w:eastAsia="IRNazanin" w:cs="IRNazanin"/>
          <w:lang w:bidi="fa-IR"/>
          <w:color w:val="111111"/>
          <w:sz w:val="28"/>
          <w:szCs w:val="28"/>
          <w:rtl/>
        </w:rPr>
        <w:t xml:space="preserve">فارسی للمیرزا أبی طالب بن محمد الأصفهانی، فی سفرته إلی فرنگ فی سنة 1213 و النسخة فی موقوفة الحاج عماد للخزانة الرضویة</w:t>
      </w:r>
    </w:p>
    <w:p>
      <w:pPr>
        <w:pStyle w:val="Heading3"/>
      </w:pPr>
      <w:bookmarkStart w:id="2679" w:name="_Toc2240"/>
      <w:r>
        <w:t>7766- منتخب المصادر</w:t>
      </w:r>
      <w:bookmarkEnd w:id="2679"/>
    </w:p>
    <w:p>
      <w:pPr>
        <w:pStyle w:val="BookText"/>
      </w:pPr>
      <w:r>
        <w:rPr>
          <w:rFonts w:ascii="IRNazanin" w:hAnsi="IRNazanin" w:eastAsia="IRNazanin" w:cs="IRNazanin"/>
          <w:lang w:bidi="fa-IR"/>
          <w:color w:val="111111"/>
          <w:sz w:val="28"/>
          <w:szCs w:val="28"/>
          <w:rtl/>
        </w:rPr>
        <w:t xml:space="preserve">قاموس مشتمل علی المصادر الأفعال العربیة علی حسب أوزانها بالفارسیة نسخه غیر مؤرخة منه فی (القاهرة، دار الکتب 3/ 4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431" w:name="pg11374_165572"/>
    <w:bookmarkEnd w:id="431"/>
    <w:p>
      <w:pPr>
        <w:pStyle w:val="BookText"/>
      </w:pPr>
      <w:r>
        <w:rPr>
          <w:rFonts w:ascii="IRNazanin" w:hAnsi="IRNazanin" w:eastAsia="IRNazanin" w:cs="IRNazanin"/>
          <w:lang w:bidi="fa-IR"/>
          <w:color w:val="111111"/>
          <w:sz w:val="28"/>
          <w:szCs w:val="28"/>
          <w:rtl/>
        </w:rPr>
        <w:t xml:space="preserve">معاجم فارسی تیمور) فی 14 ورقة</w:t>
      </w:r>
    </w:p>
    <w:p>
      <w:pPr>
        <w:pStyle w:val="Heading3"/>
      </w:pPr>
      <w:bookmarkStart w:id="2680" w:name="_Toc2241"/>
      <w:r>
        <w:t>منتخب مصباح المتهجد</w:t>
      </w:r>
      <w:bookmarkEnd w:id="2680"/>
    </w:p>
    <w:p>
      <w:pPr>
        <w:pStyle w:val="BookText"/>
      </w:pPr>
      <w:r>
        <w:rPr>
          <w:rFonts w:ascii="IRNazanin" w:hAnsi="IRNazanin" w:eastAsia="IRNazanin" w:cs="IRNazanin"/>
          <w:lang w:bidi="fa-IR"/>
          <w:color w:val="111111"/>
          <w:sz w:val="28"/>
          <w:szCs w:val="28"/>
          <w:rtl/>
        </w:rPr>
        <w:t xml:space="preserve">یأتی باسمه منهاج الصلاح فی اختصار المصباح و مر فی (20: 209) مختصر المصباح متعددا کما مر الاختیار من المصباح فی (1: 364)</w:t>
      </w:r>
    </w:p>
    <w:p>
      <w:pPr>
        <w:pStyle w:val="Heading3"/>
      </w:pPr>
      <w:bookmarkStart w:id="2681" w:name="_Toc2242"/>
      <w:r>
        <w:t>منتخب مشارق أنوار الیقین‏</w:t>
      </w:r>
      <w:bookmarkEnd w:id="2681"/>
    </w:p>
    <w:p>
      <w:pPr>
        <w:pStyle w:val="BookText"/>
      </w:pPr>
      <w:r>
        <w:rPr>
          <w:rFonts w:ascii="IRNazanin" w:hAnsi="IRNazanin" w:eastAsia="IRNazanin" w:cs="IRNazanin"/>
          <w:lang w:bidi="fa-IR"/>
          <w:color w:val="111111"/>
          <w:sz w:val="28"/>
          <w:szCs w:val="28"/>
          <w:rtl/>
        </w:rPr>
        <w:t xml:space="preserve">للشیخ تقی الدین عبد الله الحلی اسمه الدر الثمین کما مر</w:t>
      </w:r>
    </w:p>
    <w:p>
      <w:pPr>
        <w:pStyle w:val="Heading3"/>
      </w:pPr>
      <w:bookmarkStart w:id="2682" w:name="_Toc2243"/>
      <w:r>
        <w:t>7767- منتخب مشیخة الحسن بن محبوب‏</w:t>
      </w:r>
      <w:bookmarkEnd w:id="2682"/>
    </w:p>
    <w:p>
      <w:pPr>
        <w:pStyle w:val="BookText"/>
      </w:pPr>
      <w:r>
        <w:rPr>
          <w:rFonts w:ascii="IRNazanin" w:hAnsi="IRNazanin" w:eastAsia="IRNazanin" w:cs="IRNazanin"/>
          <w:lang w:bidi="fa-IR"/>
          <w:color w:val="111111"/>
          <w:sz w:val="28"/>
          <w:szCs w:val="28"/>
          <w:rtl/>
        </w:rPr>
        <w:t xml:space="preserve">للشیخ زین الدین، الشهید الثانی، قال الشیخ الحر فی الأمل، فی ترجمه الشهید الثانی، بعد ذکر مصنفاته ما لفظه و رأیت بخطه کتابا فیه أحادیث نحو ألف حدیث انتخبها من کتاب المشیخة للحسن بن محبوب‏</w:t>
      </w:r>
    </w:p>
    <w:p>
      <w:pPr>
        <w:pStyle w:val="Heading3"/>
      </w:pPr>
      <w:bookmarkStart w:id="2683" w:name="_Toc2244"/>
      <w:r>
        <w:t>منتخب المصائب‏</w:t>
      </w:r>
      <w:bookmarkEnd w:id="2683"/>
    </w:p>
    <w:p>
      <w:pPr>
        <w:pStyle w:val="BookText"/>
      </w:pPr>
      <w:r>
        <w:rPr>
          <w:rFonts w:ascii="IRNazanin" w:hAnsi="IRNazanin" w:eastAsia="IRNazanin" w:cs="IRNazanin"/>
          <w:lang w:bidi="fa-IR"/>
          <w:color w:val="111111"/>
          <w:sz w:val="28"/>
          <w:szCs w:val="28"/>
          <w:rtl/>
        </w:rPr>
        <w:t xml:space="preserve">الملقب ب مجالس الحسینیة، مر بهذا العنوان‏</w:t>
      </w:r>
    </w:p>
    <w:p>
      <w:pPr>
        <w:pStyle w:val="Heading3"/>
      </w:pPr>
      <w:bookmarkStart w:id="2684" w:name="_Toc2245"/>
      <w:r>
        <w:t>منتخب مصباح الکفعمی‏</w:t>
      </w:r>
      <w:bookmarkEnd w:id="2684"/>
    </w:p>
    <w:p>
      <w:pPr>
        <w:pStyle w:val="BookText"/>
      </w:pPr>
      <w:r>
        <w:rPr>
          <w:rFonts w:ascii="IRNazanin" w:hAnsi="IRNazanin" w:eastAsia="IRNazanin" w:cs="IRNazanin"/>
          <w:lang w:bidi="fa-IR"/>
          <w:color w:val="111111"/>
          <w:sz w:val="28"/>
          <w:szCs w:val="28"/>
          <w:rtl/>
        </w:rPr>
        <w:t xml:space="preserve">اسمه الأنوار المقتبسة من المصباح ذکرته فی عنوان جنة الأمان‏</w:t>
      </w:r>
    </w:p>
    <w:p>
      <w:pPr>
        <w:pStyle w:val="Heading3"/>
      </w:pPr>
      <w:bookmarkStart w:id="2685" w:name="_Toc2246"/>
      <w:r>
        <w:t>منتخب المطالب فی من بغی علی النبی و ولده من آل أبی طالب‏</w:t>
      </w:r>
      <w:bookmarkEnd w:id="2685"/>
    </w:p>
    <w:p>
      <w:pPr>
        <w:pStyle w:val="BookText"/>
      </w:pPr>
      <w:r>
        <w:rPr>
          <w:rFonts w:ascii="IRNazanin" w:hAnsi="IRNazanin" w:eastAsia="IRNazanin" w:cs="IRNazanin"/>
          <w:lang w:bidi="fa-IR"/>
          <w:color w:val="111111"/>
          <w:sz w:val="28"/>
          <w:szCs w:val="28"/>
          <w:rtl/>
        </w:rPr>
        <w:t xml:space="preserve">مر بعنوان الخلفاء عند الجمهور 7: 242</w:t>
      </w:r>
    </w:p>
    <w:p>
      <w:pPr>
        <w:pStyle w:val="Heading3"/>
      </w:pPr>
      <w:bookmarkStart w:id="2686" w:name="_Toc2247"/>
      <w:r>
        <w:t>7768- منتخب معاملات وحید البهبهانی‏</w:t>
      </w:r>
      <w:bookmarkEnd w:id="2686"/>
    </w:p>
    <w:p>
      <w:pPr>
        <w:pStyle w:val="BookText"/>
      </w:pPr>
      <w:r>
        <w:rPr>
          <w:rFonts w:ascii="IRNazanin" w:hAnsi="IRNazanin" w:eastAsia="IRNazanin" w:cs="IRNazanin"/>
          <w:lang w:bidi="fa-IR"/>
          <w:color w:val="111111"/>
          <w:sz w:val="28"/>
          <w:szCs w:val="28"/>
          <w:rtl/>
        </w:rPr>
        <w:t xml:space="preserve">من جمع المولی محمد جواد ابن محمد الخراسانی، مع حواشی العلماء علیه طبع بإیران سنة 1316</w:t>
      </w:r>
    </w:p>
    <w:p>
      <w:pPr>
        <w:pStyle w:val="Heading3"/>
      </w:pPr>
      <w:bookmarkStart w:id="2687" w:name="_Toc2248"/>
      <w:r>
        <w:t>7769- منتخب المعارف‏</w:t>
      </w:r>
      <w:bookmarkEnd w:id="2687"/>
    </w:p>
    <w:p>
      <w:pPr>
        <w:pStyle w:val="BookText"/>
      </w:pPr>
      <w:r>
        <w:rPr>
          <w:rFonts w:ascii="IRNazanin" w:hAnsi="IRNazanin" w:eastAsia="IRNazanin" w:cs="IRNazanin"/>
          <w:lang w:bidi="fa-IR"/>
          <w:color w:val="111111"/>
          <w:sz w:val="28"/>
          <w:szCs w:val="28"/>
          <w:rtl/>
        </w:rPr>
        <w:t xml:space="preserve">تألیف أبی الصلاح، نسخه منه فی هوامش نسخه من کفایة الأثر</w:t>
      </w:r>
    </w:p>
    <w:p>
      <w:pPr>
        <w:pStyle w:val="Heading3"/>
      </w:pPr>
      <w:bookmarkStart w:id="2688" w:name="_Toc2249"/>
      <w:r>
        <w:t>7770- منتخب المعجم فی معاییر أشعار العجم‏</w:t>
      </w:r>
      <w:bookmarkEnd w:id="2688"/>
    </w:p>
    <w:p>
      <w:pPr>
        <w:pStyle w:val="BookText"/>
      </w:pPr>
      <w:r>
        <w:rPr>
          <w:rFonts w:ascii="IRNazanin" w:hAnsi="IRNazanin" w:eastAsia="IRNazanin" w:cs="IRNazanin"/>
          <w:lang w:bidi="fa-IR"/>
          <w:color w:val="111111"/>
          <w:sz w:val="28"/>
          <w:szCs w:val="28"/>
          <w:rtl/>
        </w:rPr>
        <w:t xml:space="preserve">و هو انتخاب من القسم الثانی من الکتاب، و یسمی ب رسالة در قافیه لنور الدین بن أحمد بن عبد الجلیل الزیارتگاهی- ألفها باسم المیر علی شیر (844- 906) قبل سنة 892 فی المدرسة الشریفیة الإخلاصیة، و رتبها علی خمسة مطالع: [1- بیان اشیائی که موجب بصیرت شود 2- قافیه و حروف و حرکات 3- زوائد أواخر ألفاظ و مدار قافیه‏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432" w:name="pg11374_165573"/>
    <w:bookmarkEnd w:id="432"/>
    <w:p>
      <w:pPr>
        <w:pStyle w:val="BookText"/>
      </w:pPr>
      <w:r>
        <w:rPr>
          <w:rFonts w:ascii="IRNazanin" w:hAnsi="IRNazanin" w:eastAsia="IRNazanin" w:cs="IRNazanin"/>
          <w:lang w:bidi="fa-IR"/>
          <w:color w:val="111111"/>
          <w:sz w:val="28"/>
          <w:szCs w:val="28"/>
          <w:rtl/>
        </w:rPr>
        <w:t xml:space="preserve">4- ألقاب و أصناف عیوب قافیه 5- حاجب و ردیف و هنر و عیب شعر] و کل مطلع فی ثلاث أرکان و لها خاتمة فی وصایا الشاعر أوله: [نورانی اختری که مطلع أنوار بیان را شاید، و روحانی جوهری که مخزن اسرار جنان را بیاراید ذکر صانعی است‏] نسخه منه فی طهران عند المدرس الرضوی کتبت بقلم النستعلیق فی 892 علی هامش المعجم فی و نسخه أخری فی (دانشگاه 2/ 3735) کتبها محمد أمین بن محمد إبراهیم اللاری الخوافی بقلم النستعلیق فی 1228 فی خواف فی 149 ص و جاء فی ص 242: [در این بیت جد این فقیر] و کتب علی هامش الصفحة [یعنی عبد القهار] و راجع (9: 692)</w:t>
      </w:r>
    </w:p>
    <w:p>
      <w:pPr>
        <w:pStyle w:val="Heading3"/>
      </w:pPr>
      <w:bookmarkStart w:id="2689" w:name="_Toc2250"/>
      <w:r>
        <w:t>منتخب المعجم فی معاییر أشعار العجم‏</w:t>
      </w:r>
      <w:bookmarkEnd w:id="2689"/>
    </w:p>
    <w:p>
      <w:pPr>
        <w:pStyle w:val="BookText"/>
      </w:pPr>
      <w:r>
        <w:rPr>
          <w:rFonts w:ascii="IRNazanin" w:hAnsi="IRNazanin" w:eastAsia="IRNazanin" w:cs="IRNazanin"/>
          <w:lang w:bidi="fa-IR"/>
          <w:color w:val="111111"/>
          <w:sz w:val="28"/>
          <w:szCs w:val="28"/>
          <w:rtl/>
        </w:rPr>
        <w:t xml:space="preserve">المذکور، یأتی بعنوان میزان الأوزان‏</w:t>
      </w:r>
    </w:p>
    <w:p>
      <w:pPr>
        <w:pStyle w:val="Heading3"/>
      </w:pPr>
      <w:bookmarkStart w:id="2690" w:name="_Toc2251"/>
      <w:r>
        <w:t>7771- منتخب معیار جمالی‏</w:t>
      </w:r>
      <w:bookmarkEnd w:id="2690"/>
    </w:p>
    <w:p>
      <w:pPr>
        <w:pStyle w:val="BookText"/>
      </w:pPr>
      <w:r>
        <w:rPr>
          <w:rFonts w:ascii="IRNazanin" w:hAnsi="IRNazanin" w:eastAsia="IRNazanin" w:cs="IRNazanin"/>
          <w:lang w:bidi="fa-IR"/>
          <w:color w:val="111111"/>
          <w:sz w:val="28"/>
          <w:szCs w:val="28"/>
          <w:rtl/>
        </w:rPr>
        <w:t xml:space="preserve">أی من فنه الثالث، نسخه منه توجد فی (المجلس 1 و 3/ 3256) کتبها غلام رضا المتخلص بحیران فی 1278 فی (ص 113 125) و معها تمام الفن الأول فی (ص 1- 65) من المجموعة</w:t>
      </w:r>
    </w:p>
    <w:p>
      <w:pPr>
        <w:pStyle w:val="Heading3"/>
      </w:pPr>
      <w:bookmarkStart w:id="2691" w:name="_Toc2252"/>
      <w:r>
        <w:t>7772- منتخب معیار جمالی‏</w:t>
      </w:r>
      <w:bookmarkEnd w:id="2691"/>
    </w:p>
    <w:p>
      <w:pPr>
        <w:pStyle w:val="BookText"/>
      </w:pPr>
      <w:r>
        <w:rPr>
          <w:rFonts w:ascii="IRNazanin" w:hAnsi="IRNazanin" w:eastAsia="IRNazanin" w:cs="IRNazanin"/>
          <w:lang w:bidi="fa-IR"/>
          <w:color w:val="111111"/>
          <w:sz w:val="28"/>
          <w:szCs w:val="28"/>
          <w:rtl/>
        </w:rPr>
        <w:t xml:space="preserve">مر ذکر الأصل فی (21: 278) نسخه منه عند السید محمد تقی بن المیرزا محمد باقر المدرس الرضوی المشهدی المعاصر نزیل طهران و نسخه من منتخبه انتخب فیه فنیة العروض و القافیة فی (المجلس 3486) بخط عبد الوهاب الرشتی کتابته 1222</w:t>
      </w:r>
    </w:p>
    <w:p>
      <w:pPr>
        <w:pStyle w:val="Heading3"/>
      </w:pPr>
      <w:bookmarkStart w:id="2692" w:name="_Toc2253"/>
      <w:r>
        <w:t>7773- منتخب مغنی اللبیب‏</w:t>
      </w:r>
      <w:bookmarkEnd w:id="2692"/>
    </w:p>
    <w:p>
      <w:pPr>
        <w:pStyle w:val="BookText"/>
      </w:pPr>
      <w:r>
        <w:rPr>
          <w:rFonts w:ascii="IRNazanin" w:hAnsi="IRNazanin" w:eastAsia="IRNazanin" w:cs="IRNazanin"/>
          <w:lang w:bidi="fa-IR"/>
          <w:color w:val="111111"/>
          <w:sz w:val="28"/>
          <w:szCs w:val="28"/>
          <w:rtl/>
        </w:rPr>
        <w:t xml:space="preserve">للمولی الآقا هادی بن المولی محمد صالح المازندرانی أوله: [یا من تبارک من الوصف اسمه‏] و النسخة بخط المولی نصرت فی سنة 1119 و وقفه المولی نصرت لمدرسة فاضل خان فی سنة 1133</w:t>
      </w:r>
    </w:p>
    <w:p>
      <w:pPr>
        <w:pStyle w:val="Heading3"/>
      </w:pPr>
      <w:bookmarkStart w:id="2693" w:name="_Toc2254"/>
      <w:r>
        <w:t>7774- منتخب مفاتیح الإعجاز</w:t>
      </w:r>
      <w:bookmarkEnd w:id="2693"/>
    </w:p>
    <w:p>
      <w:pPr>
        <w:pStyle w:val="BookText"/>
      </w:pPr>
      <w:r>
        <w:rPr>
          <w:rFonts w:ascii="IRNazanin" w:hAnsi="IRNazanin" w:eastAsia="IRNazanin" w:cs="IRNazanin"/>
          <w:lang w:bidi="fa-IR"/>
          <w:color w:val="111111"/>
          <w:sz w:val="28"/>
          <w:szCs w:val="28"/>
          <w:rtl/>
        </w:rPr>
        <w:t xml:space="preserve">مر الأصل فی (21: 301) و فی (13: 270) و ذکر فی ص 1402 من فهرست نسخه‏های خطی فارسی 40 نسخه‏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433" w:name="pg11374_165574"/>
    <w:bookmarkEnd w:id="433"/>
    <w:p>
      <w:pPr>
        <w:pStyle w:val="BookText"/>
      </w:pPr>
      <w:r>
        <w:rPr>
          <w:rFonts w:ascii="IRNazanin" w:hAnsi="IRNazanin" w:eastAsia="IRNazanin" w:cs="IRNazanin"/>
          <w:lang w:bidi="fa-IR"/>
          <w:color w:val="111111"/>
          <w:sz w:val="28"/>
          <w:szCs w:val="28"/>
          <w:rtl/>
        </w:rPr>
        <w:t xml:space="preserve">منها فی مکتبات العالم و طبع فی 1337 ش باهتمام غلام رضا کیوان السمیعی أما المنتخب لمحمد الدهدار المذکور فی (9: 777) و اسمه إیجاز مفاتیح الإعجاز و لکن طبع فی بمبئی فی سنة 1312 بعنوان شرح گلشن راز کما عبر عنه کذلک الهدایة فی ریاض العارفین أوله: [الحمد لمن له الحمد فی الأولی و الآخرة اما بعد چنین گوید محمد بن محمود الملقب بدهدار که چون تعطش و تشوق‏] و النسخة فی (دانشگاه 1/ 2958) کتبت بقلم النستعلیق فی القرن العاشر فی 100 ص و الظاهر أن الرسالة العاشرة من المجموعة المذکورة بقلم دهدار نفسه‏</w:t>
      </w:r>
    </w:p>
    <w:p>
      <w:pPr>
        <w:pStyle w:val="Heading3"/>
      </w:pPr>
      <w:bookmarkStart w:id="2694" w:name="_Toc2255"/>
      <w:r>
        <w:t>7775- منتخب مفاتیح الإعجاز</w:t>
      </w:r>
      <w:bookmarkEnd w:id="2694"/>
    </w:p>
    <w:p>
      <w:pPr>
        <w:pStyle w:val="BookText"/>
      </w:pPr>
      <w:r>
        <w:rPr>
          <w:rFonts w:ascii="IRNazanin" w:hAnsi="IRNazanin" w:eastAsia="IRNazanin" w:cs="IRNazanin"/>
          <w:lang w:bidi="fa-IR"/>
          <w:color w:val="111111"/>
          <w:sz w:val="28"/>
          <w:szCs w:val="28"/>
          <w:rtl/>
        </w:rPr>
        <w:t xml:space="preserve">أو حاشیة بر گلشن راز للحاج میرزا محسن الحالی شارح منازل السائرین کما مر فی (22: 247) طبع نسخه منه بخط یده مع حواشی منه فی سنة 1333 ش‏</w:t>
      </w:r>
    </w:p>
    <w:p>
      <w:pPr>
        <w:pStyle w:val="Heading3"/>
      </w:pPr>
      <w:bookmarkStart w:id="2695" w:name="_Toc2256"/>
      <w:r>
        <w:t>7776- منتخب مفاتیح الإعجاز</w:t>
      </w:r>
      <w:bookmarkEnd w:id="2695"/>
    </w:p>
    <w:p>
      <w:pPr>
        <w:pStyle w:val="BookText"/>
      </w:pPr>
      <w:r>
        <w:rPr>
          <w:rFonts w:ascii="IRNazanin" w:hAnsi="IRNazanin" w:eastAsia="IRNazanin" w:cs="IRNazanin"/>
          <w:lang w:bidi="fa-IR"/>
          <w:color w:val="111111"/>
          <w:sz w:val="28"/>
          <w:szCs w:val="28"/>
          <w:rtl/>
        </w:rPr>
        <w:t xml:space="preserve">شرح متوسط جامع بالنسبة، لأحد من تلامذة السید محمد نوربخش، صاحب المکاتیب المذکور فی (22: 172 و 173) و من أهل النصف من القرن التاسع نسخه حسنة الخط مذهبة منه فی (الرضویة 844) کتبها شکر الله بن فتح الله الآبموزی فی (20 صفر- 1052) أوله: [به نام آنکه جان را مراتب نزلات که مرتبه انسانیت، باز همان نفس باز مرتبه إنسان‏] و النسخة مغلوطة من دون مقدمه و ذکر من المؤلف‏</w:t>
      </w:r>
    </w:p>
    <w:p>
      <w:pPr>
        <w:pStyle w:val="Heading3"/>
      </w:pPr>
      <w:bookmarkStart w:id="2696" w:name="_Toc2257"/>
      <w:r>
        <w:t>7777- منتخب مفاتیح النجاة</w:t>
      </w:r>
      <w:bookmarkEnd w:id="2696"/>
    </w:p>
    <w:p>
      <w:pPr>
        <w:pStyle w:val="BookText"/>
      </w:pPr>
      <w:r>
        <w:rPr>
          <w:rFonts w:ascii="IRNazanin" w:hAnsi="IRNazanin" w:eastAsia="IRNazanin" w:cs="IRNazanin"/>
          <w:lang w:bidi="fa-IR"/>
          <w:color w:val="111111"/>
          <w:sz w:val="28"/>
          <w:szCs w:val="28"/>
          <w:rtl/>
        </w:rPr>
        <w:t xml:space="preserve">فی الأدعیة و الأعمال، أصله لسبزواری و المنتخب للمولی محمد زمان بن حسن الطالقانی، فرغ منه 1103 عند السید شهاب الدین بقم‏</w:t>
      </w:r>
    </w:p>
    <w:p>
      <w:pPr>
        <w:pStyle w:val="Heading3"/>
      </w:pPr>
      <w:bookmarkStart w:id="2697" w:name="_Toc2258"/>
      <w:r>
        <w:t>7778- منتخب مفتاح النبوة</w:t>
      </w:r>
      <w:bookmarkEnd w:id="2697"/>
    </w:p>
    <w:p>
      <w:pPr>
        <w:pStyle w:val="BookText"/>
      </w:pPr>
      <w:r>
        <w:rPr>
          <w:rFonts w:ascii="IRNazanin" w:hAnsi="IRNazanin" w:eastAsia="IRNazanin" w:cs="IRNazanin"/>
          <w:lang w:bidi="fa-IR"/>
          <w:color w:val="111111"/>
          <w:sz w:val="28"/>
          <w:szCs w:val="28"/>
          <w:rtl/>
        </w:rPr>
        <w:t xml:space="preserve">مر فی (1: 522) بعنوان إرشاد المضلین أوله: [حمد له و الصلاة و السلام علی المصطفین الهادین المهتدین‏] نسختان منه فی (الرضویة 42 و 43 حکمت) من وقف تاج ماه بیگم، أولهما کتبت بقلم النسخ و النستعلیق فی القرن الثالث عشر و وقفت سنة 1263 و هو فی 107 ورق و الثانی بقلم النستعلیق فی 101 ورق‏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434" w:name="pg11374_165575"/>
    <w:bookmarkEnd w:id="434"/>
    <w:p>
      <w:pPr>
        <w:pStyle w:val="Heading3"/>
      </w:pPr>
      <w:bookmarkStart w:id="2698" w:name="_Toc2259"/>
      <w:r>
        <w:t>7779- منتخب المقاصد و منتخب الفوائد</w:t>
      </w:r>
      <w:bookmarkEnd w:id="2698"/>
    </w:p>
    <w:p>
      <w:pPr>
        <w:pStyle w:val="BookText"/>
      </w:pPr>
      <w:r>
        <w:rPr>
          <w:rFonts w:ascii="IRNazanin" w:hAnsi="IRNazanin" w:eastAsia="IRNazanin" w:cs="IRNazanin"/>
          <w:lang w:bidi="fa-IR"/>
          <w:color w:val="111111"/>
          <w:sz w:val="28"/>
          <w:szCs w:val="28"/>
          <w:rtl/>
        </w:rPr>
        <w:t xml:space="preserve">نظیر الکشکول، فی ثمان مجلدات ضخام، للحاج المولی علی بن عبد العظیم الخیابانی التبریزی، المولود کما ذکره فی 1282 کان فی تألیفه أکثر من ثلاثین سنة، و فیه جمیع ما رآه فی الکتب النفیسة من الفوائد، لا سیما المخطوطة النادرة مما لم یطلع علی أسمائها</w:t>
      </w:r>
    </w:p>
    <w:p>
      <w:pPr>
        <w:pStyle w:val="Heading3"/>
      </w:pPr>
      <w:bookmarkStart w:id="2699" w:name="_Toc2260"/>
      <w:r>
        <w:t>7780- منتخب مکاتیب قطب الدین محیی‏</w:t>
      </w:r>
      <w:bookmarkEnd w:id="2699"/>
    </w:p>
    <w:p>
      <w:pPr>
        <w:pStyle w:val="BookText"/>
      </w:pPr>
      <w:r>
        <w:rPr>
          <w:rFonts w:ascii="IRNazanin" w:hAnsi="IRNazanin" w:eastAsia="IRNazanin" w:cs="IRNazanin"/>
          <w:lang w:bidi="fa-IR"/>
          <w:color w:val="111111"/>
          <w:sz w:val="28"/>
          <w:szCs w:val="28"/>
          <w:rtl/>
        </w:rPr>
        <w:t xml:space="preserve">للمحقق المحدث المولی محسن بن مرتضی الفیض الکاشانی فی أربعة آلاف بیت، کما فی فهرست تصانیفه‏</w:t>
      </w:r>
    </w:p>
    <w:p>
      <w:pPr>
        <w:pStyle w:val="Heading3"/>
      </w:pPr>
      <w:bookmarkStart w:id="2700" w:name="_Toc2261"/>
      <w:r>
        <w:t>7781- منتخب الملل فی المذاهب‏</w:t>
      </w:r>
      <w:bookmarkEnd w:id="2700"/>
    </w:p>
    <w:p>
      <w:pPr>
        <w:pStyle w:val="BookText"/>
      </w:pPr>
      <w:r>
        <w:rPr>
          <w:rFonts w:ascii="IRNazanin" w:hAnsi="IRNazanin" w:eastAsia="IRNazanin" w:cs="IRNazanin"/>
          <w:lang w:bidi="fa-IR"/>
          <w:color w:val="111111"/>
          <w:sz w:val="28"/>
          <w:szCs w:val="28"/>
          <w:rtl/>
        </w:rPr>
        <w:t xml:space="preserve">للسید محمد مهدی بن محمد جعفر الموسوی ذکره فی الفوائد الاثنی عشریة له و ذکره أیضا فی آخر کتابه خلاصة الاخبار، الذی ألفه سنة 1250 و المنتخب فی مذاهب فرق المسلمین و عقائدهم أصولا و فروعا</w:t>
      </w:r>
    </w:p>
    <w:p>
      <w:pPr>
        <w:pStyle w:val="Heading3"/>
      </w:pPr>
      <w:bookmarkStart w:id="2701" w:name="_Toc2262"/>
      <w:r>
        <w:t>7782- منتخب الملل و النحل‏</w:t>
      </w:r>
      <w:bookmarkEnd w:id="2701"/>
    </w:p>
    <w:p>
      <w:pPr>
        <w:pStyle w:val="BookText"/>
      </w:pPr>
      <w:r>
        <w:rPr>
          <w:rFonts w:ascii="IRNazanin" w:hAnsi="IRNazanin" w:eastAsia="IRNazanin" w:cs="IRNazanin"/>
          <w:lang w:bidi="fa-IR"/>
          <w:color w:val="111111"/>
          <w:sz w:val="28"/>
          <w:szCs w:val="28"/>
          <w:rtl/>
        </w:rPr>
        <w:t xml:space="preserve">تصنیف الشهرستانی و تلخیصه، أوله: [الحمد لله حمد الشاکرین و الصلاة و السلام علی سیدنا و مولانا سید المرسلین محمد المصطفی و آله الطاهرین‏] و النسخة فی خزانة شیخنا الشیخ الشریعة الأصفهانی فی النجف‏</w:t>
      </w:r>
    </w:p>
    <w:p>
      <w:pPr>
        <w:pStyle w:val="Heading3"/>
      </w:pPr>
      <w:bookmarkStart w:id="2702" w:name="_Toc2263"/>
      <w:r>
        <w:t>7783- منتخب الملل و النحل‏</w:t>
      </w:r>
      <w:bookmarkEnd w:id="2702"/>
    </w:p>
    <w:p>
      <w:pPr>
        <w:pStyle w:val="BookText"/>
      </w:pPr>
      <w:r>
        <w:rPr>
          <w:rFonts w:ascii="IRNazanin" w:hAnsi="IRNazanin" w:eastAsia="IRNazanin" w:cs="IRNazanin"/>
          <w:lang w:bidi="fa-IR"/>
          <w:color w:val="111111"/>
          <w:sz w:val="28"/>
          <w:szCs w:val="28"/>
          <w:rtl/>
        </w:rPr>
        <w:t xml:space="preserve">للشهرستانی المتوفی 548 للمولی محمد ابن مصطفی المشهور بالآق کرمانی، کان حیا فی 1157 أوله: [الحمد لله رب العالمین و الصلاة علی محمد و آله أجمعین‏] یوجد فی مکتبة (قوله) کما فی فهرسها</w:t>
      </w:r>
    </w:p>
    <w:p>
      <w:pPr>
        <w:pStyle w:val="Heading3"/>
      </w:pPr>
      <w:bookmarkStart w:id="2703" w:name="_Toc2264"/>
      <w:r>
        <w:t>7784- منتخب الملل و النحل‏</w:t>
      </w:r>
      <w:bookmarkEnd w:id="2703"/>
    </w:p>
    <w:p>
      <w:pPr>
        <w:pStyle w:val="BookText"/>
      </w:pPr>
      <w:r>
        <w:rPr>
          <w:rFonts w:ascii="IRNazanin" w:hAnsi="IRNazanin" w:eastAsia="IRNazanin" w:cs="IRNazanin"/>
          <w:lang w:bidi="fa-IR"/>
          <w:color w:val="111111"/>
          <w:sz w:val="28"/>
          <w:szCs w:val="28"/>
          <w:rtl/>
        </w:rPr>
        <w:t xml:space="preserve">للشهرستانی، للسید الأمیر محمد معصوم القزوینی المتوفی فجأة سنة تسع و تسعین و ألف 1099، موجود عند أحفاده” المؤلف” و ذکره حفیده السید حسین فی خاتمة معارج الأحکام‏</w:t>
      </w:r>
    </w:p>
    <w:p>
      <w:pPr>
        <w:pStyle w:val="Heading3"/>
      </w:pPr>
      <w:bookmarkStart w:id="2704" w:name="_Toc2265"/>
      <w:r>
        <w:t>7785- منتخب المناسک‏</w:t>
      </w:r>
      <w:bookmarkEnd w:id="2704"/>
    </w:p>
    <w:p>
      <w:pPr>
        <w:pStyle w:val="BookText"/>
      </w:pPr>
      <w:r>
        <w:rPr>
          <w:rFonts w:ascii="IRNazanin" w:hAnsi="IRNazanin" w:eastAsia="IRNazanin" w:cs="IRNazanin"/>
          <w:lang w:bidi="fa-IR"/>
          <w:color w:val="111111"/>
          <w:sz w:val="28"/>
          <w:szCs w:val="28"/>
          <w:rtl/>
        </w:rPr>
        <w:t xml:space="preserve">فارسی منطبق علی فتاوی مجدد الملة فی رأس هذه المادة لسید الحاج میرزا حسن الحسینی الشیرازی و الحاج سید حسین الترک و الفاضل الأردکانی طبع سنة 1294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435" w:name="pg11374_165576"/>
    <w:bookmarkEnd w:id="435"/>
    <w:p>
      <w:pPr>
        <w:pStyle w:val="Heading3"/>
      </w:pPr>
      <w:bookmarkStart w:id="2705" w:name="_Toc2266"/>
      <w:r>
        <w:t>منتخب المناقب‏</w:t>
      </w:r>
      <w:bookmarkEnd w:id="2705"/>
    </w:p>
    <w:p>
      <w:pPr>
        <w:pStyle w:val="BookText"/>
      </w:pPr>
      <w:r>
        <w:rPr>
          <w:rFonts w:ascii="IRNazanin" w:hAnsi="IRNazanin" w:eastAsia="IRNazanin" w:cs="IRNazanin"/>
          <w:lang w:bidi="fa-IR"/>
          <w:color w:val="111111"/>
          <w:sz w:val="28"/>
          <w:szCs w:val="28"/>
          <w:rtl/>
        </w:rPr>
        <w:t xml:space="preserve">للحاج السید أسد الله مر بعنوان مناقب الأئمة 22: 320</w:t>
      </w:r>
    </w:p>
    <w:p>
      <w:pPr>
        <w:pStyle w:val="Heading3"/>
      </w:pPr>
      <w:bookmarkStart w:id="2706" w:name="_Toc2267"/>
      <w:r>
        <w:t>7786- المنتخب من الأحادیث‏</w:t>
      </w:r>
      <w:bookmarkEnd w:id="2706"/>
    </w:p>
    <w:p>
      <w:pPr>
        <w:pStyle w:val="BookText"/>
      </w:pPr>
      <w:r>
        <w:rPr>
          <w:rFonts w:ascii="IRNazanin" w:hAnsi="IRNazanin" w:eastAsia="IRNazanin" w:cs="IRNazanin"/>
          <w:lang w:bidi="fa-IR"/>
          <w:color w:val="111111"/>
          <w:sz w:val="28"/>
          <w:szCs w:val="28"/>
          <w:rtl/>
        </w:rPr>
        <w:t xml:space="preserve">للسید محسن الجلالی صاحب مصباح الهدی فی أصول دین المصطفی المذکور فی (21: 125)</w:t>
      </w:r>
    </w:p>
    <w:p>
      <w:pPr>
        <w:pStyle w:val="Heading3"/>
      </w:pPr>
      <w:bookmarkStart w:id="2707" w:name="_Toc2268"/>
      <w:r>
        <w:t>7787- المنتخب من الأدوات‏</w:t>
      </w:r>
      <w:bookmarkEnd w:id="2707"/>
    </w:p>
    <w:p>
      <w:pPr>
        <w:pStyle w:val="BookText"/>
      </w:pPr>
      <w:r>
        <w:rPr>
          <w:rFonts w:ascii="IRNazanin" w:hAnsi="IRNazanin" w:eastAsia="IRNazanin" w:cs="IRNazanin"/>
          <w:lang w:bidi="fa-IR"/>
          <w:color w:val="111111"/>
          <w:sz w:val="28"/>
          <w:szCs w:val="28"/>
          <w:rtl/>
        </w:rPr>
        <w:t xml:space="preserve">قاموس من اللغات العربیة إلی الفارسیة فی ثلاثة أبواب: الأسماء، الأفعال، الحروف، و کل منها فی عدة فصول أوله: [حمد له أما بعد حمد الله القدیر علی عطاء العزیز] نسخه منه فی (الملک 1/ 385) و معها مقدمه الأدب للزمخشری المؤرخة (15- رجب 915)</w:t>
      </w:r>
    </w:p>
    <w:p>
      <w:pPr>
        <w:pStyle w:val="Heading3"/>
      </w:pPr>
      <w:bookmarkStart w:id="2708" w:name="_Toc2269"/>
      <w:r>
        <w:t>7788- منتخب المناهج‏</w:t>
      </w:r>
      <w:bookmarkEnd w:id="2708"/>
    </w:p>
    <w:p>
      <w:pPr>
        <w:pStyle w:val="BookText"/>
      </w:pPr>
      <w:r>
        <w:rPr>
          <w:rFonts w:ascii="IRNazanin" w:hAnsi="IRNazanin" w:eastAsia="IRNazanin" w:cs="IRNazanin"/>
          <w:lang w:bidi="fa-IR"/>
          <w:color w:val="111111"/>
          <w:sz w:val="28"/>
          <w:szCs w:val="28"/>
          <w:rtl/>
        </w:rPr>
        <w:t xml:space="preserve">لعبد مناف بن محمود السلماسی، صدره باسم عباس میرزا القاجار و رتبه علی 14 منهج کل منها فی عدة شوارع، علی ترتیب الأصل المذکور فی (22: 346) بعنوان مناهج الشارعین للسید عبد الحسیب أوله:</w:t>
      </w:r>
    </w:p>
    <w:p>
      <w:pPr>
        <w:pStyle w:val="BookText"/>
      </w:pPr>
      <w:r>
        <w:rPr>
          <w:rFonts w:ascii="IRNazanin" w:hAnsi="IRNazanin" w:eastAsia="IRNazanin" w:cs="IRNazanin"/>
          <w:lang w:bidi="fa-IR"/>
          <w:color w:val="111111"/>
          <w:sz w:val="28"/>
          <w:szCs w:val="28"/>
          <w:rtl/>
        </w:rPr>
        <w:t xml:space="preserve">[الحمد لله الذی جعل الأرض مهادا و الجبال أوتادا و بعد چنین گوید] و النسخة فی (الحقوق 88 ب) کتبت بقلم النسخ فی شعبان 1244 فی 124 ورق کل صفحة منها فی 22 سطرا، و فی أوله فهرس المطالب و المظنون أن المؤلف صاحب کشف المعارف المذکور فی (18: 63)</w:t>
      </w:r>
    </w:p>
    <w:p>
      <w:pPr>
        <w:pStyle w:val="Heading3"/>
      </w:pPr>
      <w:bookmarkStart w:id="2709" w:name="_Toc2270"/>
      <w:r>
        <w:t>7789- منتخب منشئات یوسفی‏</w:t>
      </w:r>
      <w:bookmarkEnd w:id="2709"/>
    </w:p>
    <w:p>
      <w:pPr>
        <w:pStyle w:val="BookText"/>
      </w:pPr>
      <w:r>
        <w:rPr>
          <w:rFonts w:ascii="IRNazanin" w:hAnsi="IRNazanin" w:eastAsia="IRNazanin" w:cs="IRNazanin"/>
          <w:lang w:bidi="fa-IR"/>
          <w:color w:val="111111"/>
          <w:sz w:val="28"/>
          <w:szCs w:val="28"/>
          <w:rtl/>
        </w:rPr>
        <w:t xml:space="preserve">فارسی لمیرزا محمد کاظم بن میرزا محمد الجاجرمی الفاضل الشاعر المتخلص بادا انتخبه فی سنة 1177 فی مجموعة بیاضیة جلها بخطه الجید یوجد عند السید أبی القاسم الریاضی بالنجف‏</w:t>
      </w:r>
    </w:p>
    <w:p>
      <w:pPr>
        <w:pStyle w:val="Heading3"/>
      </w:pPr>
      <w:bookmarkStart w:id="2710" w:name="_Toc2271"/>
      <w:r>
        <w:t>7790- منتخب منطق الطیر</w:t>
      </w:r>
      <w:bookmarkEnd w:id="2710"/>
    </w:p>
    <w:p>
      <w:pPr>
        <w:pStyle w:val="BookText"/>
      </w:pPr>
      <w:r>
        <w:rPr>
          <w:rFonts w:ascii="IRNazanin" w:hAnsi="IRNazanin" w:eastAsia="IRNazanin" w:cs="IRNazanin"/>
          <w:lang w:bidi="fa-IR"/>
          <w:color w:val="111111"/>
          <w:sz w:val="28"/>
          <w:szCs w:val="28"/>
          <w:rtl/>
        </w:rPr>
        <w:t xml:space="preserve">من نظم فرید الدین العطار، للسید علی الهمدانی ذکره فی کشف الظنون‏</w:t>
      </w:r>
    </w:p>
    <w:p>
      <w:pPr>
        <w:pStyle w:val="Heading3"/>
      </w:pPr>
      <w:bookmarkStart w:id="2711" w:name="_Toc2272"/>
      <w:r>
        <w:t>7791- منتخب المنقذ من الظلال‏</w:t>
      </w:r>
      <w:bookmarkEnd w:id="2711"/>
    </w:p>
    <w:p>
      <w:pPr>
        <w:pStyle w:val="BookText"/>
      </w:pPr>
      <w:r>
        <w:rPr>
          <w:rFonts w:ascii="IRNazanin" w:hAnsi="IRNazanin" w:eastAsia="IRNazanin" w:cs="IRNazanin"/>
          <w:lang w:bidi="fa-IR"/>
          <w:color w:val="111111"/>
          <w:sz w:val="28"/>
          <w:szCs w:val="28"/>
          <w:rtl/>
        </w:rPr>
        <w:t xml:space="preserve">تصنیف الإمام الغزالی، للمولی محمد مؤمن بن جلال الدین محمد القاشانی ألفه فی ذی الحجة الحرام من سنة 1044 و النسخة بخط المؤلف عند الحاج سید نصر الله الأخوی بطهران‏</w:t>
      </w:r>
    </w:p>
    <w:p>
      <w:pPr>
        <w:pStyle w:val="Heading3"/>
      </w:pPr>
      <w:bookmarkStart w:id="2712" w:name="_Toc2273"/>
      <w:r>
        <w:t>منتخب المنهاج‏</w:t>
      </w:r>
      <w:bookmarkEnd w:id="2712"/>
    </w:p>
    <w:p>
      <w:pPr>
        <w:pStyle w:val="BookText"/>
      </w:pPr>
      <w:r>
        <w:rPr>
          <w:rFonts w:ascii="IRNazanin" w:hAnsi="IRNazanin" w:eastAsia="IRNazanin" w:cs="IRNazanin"/>
          <w:lang w:bidi="fa-IR"/>
          <w:color w:val="111111"/>
          <w:sz w:val="28"/>
          <w:szCs w:val="28"/>
          <w:rtl/>
        </w:rPr>
        <w:t xml:space="preserve">یأتی فی منهاج الملة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36" w:name="pg11374_165577"/>
    <w:bookmarkEnd w:id="436"/>
    <w:p>
      <w:pPr>
        <w:pStyle w:val="Heading3"/>
      </w:pPr>
      <w:bookmarkStart w:id="2713" w:name="_Toc2274"/>
      <w:r>
        <w:t>7792- المنتخب من کتاب الألوف‏</w:t>
      </w:r>
      <w:bookmarkEnd w:id="2713"/>
    </w:p>
    <w:p>
      <w:pPr>
        <w:pStyle w:val="BookText"/>
      </w:pPr>
      <w:r>
        <w:rPr>
          <w:rFonts w:ascii="IRNazanin" w:hAnsi="IRNazanin" w:eastAsia="IRNazanin" w:cs="IRNazanin"/>
          <w:lang w:bidi="fa-IR"/>
          <w:color w:val="111111"/>
          <w:sz w:val="28"/>
          <w:szCs w:val="28"/>
          <w:rtl/>
        </w:rPr>
        <w:t xml:space="preserve">لأبی سعید أحمد بن محمد بن عبد الجلیل السنجری صاحب الجامع الشاهی، المدون من عدة رسائل له و الموجود نسخته فی الرضویة و من تلک الرسائل هذا المنتخب، أوله: [الحمد لله خالق الأشیاء و مبدعها ... و صلی الله علی نبیه محمد و آله. أما بعد، فإن الله تعالی شرف العلم و اهله، فقال جل ذکره: فَسْئَلُوا أَهْلَ الذِّکْرِ إِنْ کُنْتُمْ لا تَعْلَمُونَ”. إلی قوله إن مؤلف کتاب الألوف وافق أهل العدل فی إثبات بدو العالم و صحة انتهائه لکن فهمه یحتاج إلی کثیر من الحساب فاختصرت منه نکات بألفاظ قلیلة و کذا ما استخرجه فی الجداول، یحتاج إلی الحساب، إلی قوله، و زدت فی آخر الکتاب جداول یقوم مقام التقویم من الزیج و یستغنی بالنظر فیه، کما یستغنی النظر فی التقویم عن الزیج ...].</w:t>
      </w:r>
    </w:p>
    <w:p>
      <w:pPr>
        <w:pStyle w:val="BookText"/>
      </w:pPr>
      <w:r>
        <w:rPr>
          <w:rFonts w:ascii="IRNazanin" w:hAnsi="IRNazanin" w:eastAsia="IRNazanin" w:cs="IRNazanin"/>
          <w:lang w:bidi="fa-IR"/>
          <w:color w:val="111111"/>
          <w:sz w:val="28"/>
          <w:szCs w:val="28"/>
          <w:rtl/>
        </w:rPr>
        <w:t xml:space="preserve">و یوجد نسخه منه فی (المجلس 174) غیر مؤرخة کتبت بخط النسخ ضمن مجموعة من أحد عشر رسالة کلها له و من تلک الرسائل کتاب المعانی فی أحکام النجوم.</w:t>
      </w:r>
    </w:p>
    <w:p>
      <w:pPr>
        <w:pStyle w:val="Heading3"/>
      </w:pPr>
      <w:bookmarkStart w:id="2714" w:name="_Toc2275"/>
      <w:r>
        <w:t>7793- المنتخب من تاریخ قم‏</w:t>
      </w:r>
      <w:bookmarkEnd w:id="2714"/>
    </w:p>
    <w:p>
      <w:pPr>
        <w:pStyle w:val="BookText"/>
      </w:pPr>
      <w:r>
        <w:rPr>
          <w:rFonts w:ascii="IRNazanin" w:hAnsi="IRNazanin" w:eastAsia="IRNazanin" w:cs="IRNazanin"/>
          <w:lang w:bidi="fa-IR"/>
          <w:color w:val="111111"/>
          <w:sz w:val="28"/>
          <w:szCs w:val="28"/>
          <w:rtl/>
        </w:rPr>
        <w:t xml:space="preserve">فیمن سکنها من العلویین، للسید حسون البراقی. فرغ منه سنة 1317 و النسخة بخط المؤلف بمکتبة کاشف الغطاء.</w:t>
      </w:r>
    </w:p>
    <w:p>
      <w:pPr>
        <w:pStyle w:val="Heading3"/>
      </w:pPr>
      <w:bookmarkStart w:id="2715" w:name="_Toc2276"/>
      <w:r>
        <w:t>المنتخب من تفسیر القرآن و النکت المستخرجة من کتاب التبیان‏</w:t>
      </w:r>
      <w:bookmarkEnd w:id="2715"/>
    </w:p>
    <w:p>
      <w:pPr>
        <w:pStyle w:val="BookText"/>
      </w:pPr>
      <w:r>
        <w:rPr>
          <w:rFonts w:ascii="IRNazanin" w:hAnsi="IRNazanin" w:eastAsia="IRNazanin" w:cs="IRNazanin"/>
          <w:lang w:bidi="fa-IR"/>
          <w:color w:val="111111"/>
          <w:sz w:val="28"/>
          <w:szCs w:val="28"/>
          <w:rtl/>
        </w:rPr>
        <w:t xml:space="preserve">عبر به کذلک مؤلفه الشیخ محمد بن إدریس الحلی، کما فی الصورة المنقولة عن نسخه خطه و مر مفصلا بعنوان مختصر التبیان.</w:t>
      </w:r>
    </w:p>
    <w:p>
      <w:pPr>
        <w:pStyle w:val="Heading3"/>
      </w:pPr>
      <w:bookmarkStart w:id="2716" w:name="_Toc2277"/>
      <w:r>
        <w:t>المنتخب من المطالب‏</w:t>
      </w:r>
      <w:bookmarkEnd w:id="2716"/>
    </w:p>
    <w:p>
      <w:pPr>
        <w:pStyle w:val="BookText"/>
      </w:pPr>
      <w:r>
        <w:rPr>
          <w:rFonts w:ascii="IRNazanin" w:hAnsi="IRNazanin" w:eastAsia="IRNazanin" w:cs="IRNazanin"/>
          <w:lang w:bidi="fa-IR"/>
          <w:color w:val="111111"/>
          <w:sz w:val="28"/>
          <w:szCs w:val="28"/>
          <w:rtl/>
        </w:rPr>
        <w:t xml:space="preserve">فی ما جری علی آل أبی طالب. مر بعنوان الخلفاء عند الجمهور 7: 242.</w:t>
      </w:r>
    </w:p>
    <w:p>
      <w:pPr>
        <w:pStyle w:val="Heading3"/>
      </w:pPr>
      <w:bookmarkStart w:id="2717" w:name="_Toc2278"/>
      <w:r>
        <w:t>7794- منتخب منهج الرشاد</w:t>
      </w:r>
      <w:bookmarkEnd w:id="2717"/>
    </w:p>
    <w:p>
      <w:pPr>
        <w:pStyle w:val="BookText"/>
      </w:pPr>
      <w:r>
        <w:rPr>
          <w:rFonts w:ascii="IRNazanin" w:hAnsi="IRNazanin" w:eastAsia="IRNazanin" w:cs="IRNazanin"/>
          <w:lang w:bidi="fa-IR"/>
          <w:color w:val="111111"/>
          <w:sz w:val="28"/>
          <w:szCs w:val="28"/>
          <w:rtl/>
        </w:rPr>
        <w:t xml:space="preserve">للشیخ محمد رضا الدزفولی المعاصر، صاحب کلمة التقوی طبع سنة 1333.</w:t>
      </w:r>
    </w:p>
    <w:p>
      <w:pPr>
        <w:pStyle w:val="Heading3"/>
      </w:pPr>
      <w:bookmarkStart w:id="2718" w:name="_Toc2279"/>
      <w:r>
        <w:t>7795- منتخب مهج الدعوات‏</w:t>
      </w:r>
      <w:bookmarkEnd w:id="2718"/>
    </w:p>
    <w:p>
      <w:pPr>
        <w:pStyle w:val="BookText"/>
      </w:pPr>
      <w:r>
        <w:rPr>
          <w:rFonts w:ascii="IRNazanin" w:hAnsi="IRNazanin" w:eastAsia="IRNazanin" w:cs="IRNazanin"/>
          <w:lang w:bidi="fa-IR"/>
          <w:color w:val="111111"/>
          <w:sz w:val="28"/>
          <w:szCs w:val="28"/>
          <w:rtl/>
        </w:rPr>
        <w:t xml:space="preserve">موجود فی الخزانة الرضویة.</w:t>
      </w:r>
    </w:p>
    <w:p>
      <w:pPr>
        <w:pStyle w:val="Heading3"/>
      </w:pPr>
      <w:bookmarkStart w:id="2719" w:name="_Toc2280"/>
      <w:r>
        <w:t>7796- منتخب نجاه العباد</w:t>
      </w:r>
      <w:bookmarkEnd w:id="2719"/>
    </w:p>
    <w:p>
      <w:pPr>
        <w:pStyle w:val="BookText"/>
      </w:pPr>
      <w:r>
        <w:rPr>
          <w:rFonts w:ascii="IRNazanin" w:hAnsi="IRNazanin" w:eastAsia="IRNazanin" w:cs="IRNazanin"/>
          <w:lang w:bidi="fa-IR"/>
          <w:color w:val="111111"/>
          <w:sz w:val="28"/>
          <w:szCs w:val="28"/>
          <w:rtl/>
        </w:rPr>
        <w:t xml:space="preserve">بالفارسیة، لتلمیذ مصنفه السید أبی طالب الحسینی الهمدانی. انتخبه بأمر أستاذه صاحب الجواهر و هو منتخب الطهارة و الصلاة و الصوم. طبع بإیران سنة 1263 و نسخه منه فی خزانة کتب سیدنا الشیرازی‏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37" w:name="pg11374_165578"/>
    <w:bookmarkEnd w:id="437"/>
    <w:p>
      <w:pPr>
        <w:pStyle w:val="BookText"/>
      </w:pPr>
      <w:r>
        <w:rPr>
          <w:rFonts w:ascii="Amiri" w:hAnsi="Amiri" w:eastAsia="Amiri" w:cs="Amiri"/>
          <w:lang w:bidi="ar-SA"/>
          <w:color w:val="111111"/>
          <w:sz w:val="28"/>
          <w:szCs w:val="28"/>
          <w:rtl/>
        </w:rPr>
        <w:t xml:space="preserve">بسامراء و مر مختصر فجأة العباد.</w:t>
      </w:r>
    </w:p>
    <w:p>
      <w:pPr>
        <w:pStyle w:val="Heading3"/>
      </w:pPr>
      <w:bookmarkStart w:id="2720" w:name="_Toc2281"/>
      <w:r>
        <w:t>7797- منتخب نسیم الصبا</w:t>
      </w:r>
      <w:bookmarkEnd w:id="2720"/>
    </w:p>
    <w:p>
      <w:pPr>
        <w:pStyle w:val="BookText"/>
      </w:pPr>
      <w:r>
        <w:rPr>
          <w:rFonts w:ascii="IRNazanin" w:hAnsi="IRNazanin" w:eastAsia="IRNazanin" w:cs="IRNazanin"/>
          <w:lang w:bidi="fa-IR"/>
          <w:color w:val="111111"/>
          <w:sz w:val="28"/>
          <w:szCs w:val="28"/>
          <w:rtl/>
        </w:rPr>
        <w:t xml:space="preserve">للشیخ جمال الدین أبی منصور الحسن بن زین الدین الشهید الثانی المتوفی سنة 1011. قال حفیده فی الدر المنثور إنه عندی” حفید المؤلف” بخطه انتخب منه عشرة فصول فی فوائد و حکایات و أشعار، و أصل الکتاب مشتمل علی ثلاثین فصلا کما ذکره فی کشف الظنون و مر بعنوان الفصول الأنیقة فراجعه.</w:t>
      </w:r>
    </w:p>
    <w:p>
      <w:pPr>
        <w:pStyle w:val="Heading3"/>
      </w:pPr>
      <w:bookmarkStart w:id="2721" w:name="_Toc2282"/>
      <w:r>
        <w:t>7798- المنتخب النفیس من مصنفات شیخ الرئیس‏</w:t>
      </w:r>
      <w:bookmarkEnd w:id="2721"/>
    </w:p>
    <w:p>
      <w:pPr>
        <w:pStyle w:val="BookText"/>
      </w:pPr>
      <w:r>
        <w:rPr>
          <w:rFonts w:ascii="IRNazanin" w:hAnsi="IRNazanin" w:eastAsia="IRNazanin" w:cs="IRNazanin"/>
          <w:lang w:bidi="fa-IR"/>
          <w:color w:val="111111"/>
          <w:sz w:val="28"/>
          <w:szCs w:val="28"/>
          <w:rtl/>
        </w:rPr>
        <w:t xml:space="preserve">ذات فوائد علمیة أدبیة تاریخیة، للفاضل الأدیب الماهر الشاه‏زاده أبو الحسن میرزا بن حسام السلطنة محمد تقی میرزا بن السلطان فتح علی شاه القاجار، الملقب بشیخ الرئیس و المتوفی حدود سنة 1339. و هو مطبوع فیه منشئاته و أشعاره و بعض سیرة و أحواله فی حضره و أسفاره، و تاریخه قوله: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چون شیخ مشتهر شد، زین نامه نامور شد</w:t>
      </w:r>
    </w:p>
    <w:p>
      <w:pPr>
        <w:pStyle w:val="BookText"/>
      </w:pPr>
      <w:r>
        <w:rPr>
          <w:rFonts w:ascii="IRNazanin" w:hAnsi="IRNazanin" w:eastAsia="IRNazanin" w:cs="IRNazanin"/>
          <w:lang w:bidi="fa-IR"/>
          <w:color w:val="111111"/>
          <w:sz w:val="28"/>
          <w:szCs w:val="28"/>
          <w:rtl/>
        </w:rPr>
        <w:t xml:space="preserve">تاریخ این أثر شد، شیخ الرئیس نامی‏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1312] و طبع فیها فی بمبئی.</w:t>
      </w:r>
    </w:p>
    <w:p>
      <w:pPr>
        <w:pStyle w:val="Heading3"/>
      </w:pPr>
      <w:bookmarkStart w:id="2722" w:name="_Toc2283"/>
      <w:r>
        <w:t>7799- منتخب نجات‏نامه‏</w:t>
      </w:r>
      <w:bookmarkEnd w:id="2722"/>
    </w:p>
    <w:p>
      <w:pPr>
        <w:pStyle w:val="BookText"/>
      </w:pPr>
      <w:r>
        <w:rPr>
          <w:rFonts w:ascii="IRNazanin" w:hAnsi="IRNazanin" w:eastAsia="IRNazanin" w:cs="IRNazanin"/>
          <w:lang w:bidi="fa-IR"/>
          <w:color w:val="111111"/>
          <w:sz w:val="28"/>
          <w:szCs w:val="28"/>
          <w:rtl/>
        </w:rPr>
        <w:t xml:space="preserve">و یسمی ب خردنامه أیضا. نسخه منه فی (نافذ پاشا 2/ 328) کتبت فی 575 و جاء فی آخره: [تمام شد بفرخی و پیروزی خردنامه از مقالات حکما فی سلخ ربیع الأول 575 بورک لصاحبه علی بن محمد ...].</w:t>
      </w:r>
    </w:p>
    <w:p>
      <w:pPr>
        <w:pStyle w:val="BookText"/>
      </w:pPr>
      <w:r>
        <w:rPr>
          <w:rFonts w:ascii="IRNazanin" w:hAnsi="IRNazanin" w:eastAsia="IRNazanin" w:cs="IRNazanin"/>
          <w:lang w:bidi="fa-IR"/>
          <w:color w:val="111111"/>
          <w:sz w:val="28"/>
          <w:szCs w:val="28"/>
          <w:rtl/>
        </w:rPr>
        <w:t xml:space="preserve">و صورتها الفتوغرافیة فی (دانشگاه) رقم 586.</w:t>
      </w:r>
    </w:p>
    <w:p>
      <w:pPr>
        <w:pStyle w:val="Heading3"/>
      </w:pPr>
      <w:bookmarkStart w:id="2723" w:name="_Toc2284"/>
      <w:r>
        <w:t>7800- منتخب نزهة الأرواح‏</w:t>
      </w:r>
      <w:bookmarkEnd w:id="2723"/>
    </w:p>
    <w:p>
      <w:pPr>
        <w:pStyle w:val="BookText"/>
      </w:pPr>
      <w:r>
        <w:rPr>
          <w:rFonts w:ascii="IRNazanin" w:hAnsi="IRNazanin" w:eastAsia="IRNazanin" w:cs="IRNazanin"/>
          <w:lang w:bidi="fa-IR"/>
          <w:color w:val="111111"/>
          <w:sz w:val="28"/>
          <w:szCs w:val="28"/>
          <w:rtl/>
        </w:rPr>
        <w:t xml:space="preserve">الأصل لأمیر حسینی الهروی کما یأتی فی حرف النون. نسخه من المنتخب فی (النجف، مکتبة أمیر المؤمنین 1335) کتبت بقلم النستعلیق الجید فی (ج 2/ 1271).</w:t>
      </w:r>
    </w:p>
    <w:p>
      <w:pPr>
        <w:pStyle w:val="Heading3"/>
      </w:pPr>
      <w:bookmarkStart w:id="2724" w:name="_Toc2285"/>
      <w:r>
        <w:t>منتخب نسیم الصبا</w:t>
      </w:r>
      <w:bookmarkEnd w:id="2724"/>
    </w:p>
    <w:p>
      <w:pPr>
        <w:pStyle w:val="BookText"/>
      </w:pPr>
      <w:r>
        <w:rPr>
          <w:rFonts w:ascii="IRNazanin" w:hAnsi="IRNazanin" w:eastAsia="IRNazanin" w:cs="IRNazanin"/>
          <w:lang w:bidi="fa-IR"/>
          <w:color w:val="111111"/>
          <w:sz w:val="28"/>
          <w:szCs w:val="28"/>
          <w:rtl/>
        </w:rPr>
        <w:t xml:space="preserve">مر بعنوان الفصول الأنیقة 16: 237.</w:t>
      </w:r>
    </w:p>
    <w:p>
      <w:pPr>
        <w:pStyle w:val="Heading3"/>
      </w:pPr>
      <w:bookmarkStart w:id="2725" w:name="_Toc2286"/>
      <w:r>
        <w:t>7801- منتخب نور العیون‏</w:t>
      </w:r>
      <w:bookmarkEnd w:id="2725"/>
    </w:p>
    <w:p>
      <w:pPr>
        <w:pStyle w:val="BookText"/>
      </w:pPr>
      <w:r>
        <w:rPr>
          <w:rFonts w:ascii="IRNazanin" w:hAnsi="IRNazanin" w:eastAsia="IRNazanin" w:cs="IRNazanin"/>
          <w:lang w:bidi="fa-IR"/>
          <w:color w:val="111111"/>
          <w:sz w:val="28"/>
          <w:szCs w:val="28"/>
          <w:rtl/>
        </w:rPr>
        <w:t xml:space="preserve">الأصل لمحمد باقر الشریف القمی الأصفهانی و المنتخب فی الکلام لعلی أکبر بن عبد العالی الکرمانی. رتبه علی بابین و کل منها فی کتاب واحد الأول فی 12 تنویر فی النبوة و الإمامة و الرجعة، فرغ منهما بکرمانشاه‏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38" w:name="pg11374_165579"/>
    <w:bookmarkEnd w:id="438"/>
    <w:p>
      <w:pPr>
        <w:pStyle w:val="BookText"/>
      </w:pPr>
      <w:r>
        <w:rPr>
          <w:rFonts w:ascii="IRNazanin" w:hAnsi="IRNazanin" w:eastAsia="IRNazanin" w:cs="IRNazanin"/>
          <w:lang w:bidi="fa-IR"/>
          <w:color w:val="111111"/>
          <w:sz w:val="28"/>
          <w:szCs w:val="28"/>
          <w:rtl/>
        </w:rPr>
        <w:t xml:space="preserve">فی (ع 2- ج 2- 1268). أوله: [بعد از حمد خدا و درود بر پیغمبر راهنما و أئمة هدا، این منتخبی است ...]. نسخه خط المؤلف فی (دانشگاه 2/ 889) کتبه بقلم النستعلیق الشکستة فی کرمانشاه فی التاریخ المذکور و معها منتخب التماثیل له أیضا کما مر فی.</w:t>
      </w:r>
    </w:p>
    <w:p>
      <w:pPr>
        <w:pStyle w:val="Heading3"/>
      </w:pPr>
      <w:bookmarkStart w:id="2726" w:name="_Toc2287"/>
      <w:r>
        <w:t>7802- منتخب نهج البلاغة</w:t>
      </w:r>
      <w:bookmarkEnd w:id="2726"/>
    </w:p>
    <w:p>
      <w:pPr>
        <w:pStyle w:val="BookText"/>
      </w:pPr>
      <w:r>
        <w:rPr>
          <w:rFonts w:ascii="IRNazanin" w:hAnsi="IRNazanin" w:eastAsia="IRNazanin" w:cs="IRNazanin"/>
          <w:lang w:bidi="fa-IR"/>
          <w:color w:val="111111"/>
          <w:sz w:val="28"/>
          <w:szCs w:val="28"/>
          <w:rtl/>
        </w:rPr>
        <w:t xml:space="preserve">للسید حسین بن نصر الله عرب‏باغی، المتوفی 1369. طبع فی حیاته.</w:t>
      </w:r>
    </w:p>
    <w:p>
      <w:pPr>
        <w:pStyle w:val="Heading3"/>
      </w:pPr>
      <w:bookmarkStart w:id="2727" w:name="_Toc2288"/>
      <w:r>
        <w:t>7803- منتخب نهج البلاغة</w:t>
      </w:r>
      <w:bookmarkEnd w:id="2727"/>
    </w:p>
    <w:p>
      <w:pPr>
        <w:pStyle w:val="BookText"/>
      </w:pPr>
      <w:r>
        <w:rPr>
          <w:rFonts w:ascii="IRNazanin" w:hAnsi="IRNazanin" w:eastAsia="IRNazanin" w:cs="IRNazanin"/>
          <w:lang w:bidi="fa-IR"/>
          <w:color w:val="111111"/>
          <w:sz w:val="28"/>
          <w:szCs w:val="28"/>
          <w:rtl/>
        </w:rPr>
        <w:t xml:space="preserve">للحاج السید محمد علی الشاه عبد العظیمی، المتوفی 1334. طبع علی الحروف فی النجف.</w:t>
      </w:r>
    </w:p>
    <w:p>
      <w:pPr>
        <w:pStyle w:val="Heading3"/>
      </w:pPr>
      <w:bookmarkStart w:id="2728" w:name="_Toc2289"/>
      <w:r>
        <w:t>7804- منتخب نهج البلاغة</w:t>
      </w:r>
      <w:bookmarkEnd w:id="2728"/>
    </w:p>
    <w:p>
      <w:pPr>
        <w:pStyle w:val="BookText"/>
      </w:pPr>
      <w:r>
        <w:rPr>
          <w:rFonts w:ascii="IRNazanin" w:hAnsi="IRNazanin" w:eastAsia="IRNazanin" w:cs="IRNazanin"/>
          <w:lang w:bidi="fa-IR"/>
          <w:color w:val="111111"/>
          <w:sz w:val="28"/>
          <w:szCs w:val="28"/>
          <w:rtl/>
        </w:rPr>
        <w:t xml:space="preserve">للمیرزا محمود بن محمد تقی المشهدی ألفه فی عهد عالم‏گیر، سنة اثنین و سبعین و مائة و ألف. أوله: [ما أعظم اللهم ما نری من خلقک و ما أصغر عظیمة فی جنب ما غاب عنا من قدرتک ...]. و أول دیباجته:</w:t>
      </w:r>
    </w:p>
    <w:p>
      <w:pPr>
        <w:pStyle w:val="BookText"/>
      </w:pPr>
      <w:r>
        <w:rPr>
          <w:rFonts w:ascii="IRNazanin" w:hAnsi="IRNazanin" w:eastAsia="IRNazanin" w:cs="IRNazanin"/>
          <w:lang w:bidi="fa-IR"/>
          <w:color w:val="111111"/>
          <w:sz w:val="28"/>
          <w:szCs w:val="28"/>
          <w:rtl/>
        </w:rPr>
        <w:t xml:space="preserve">[بهترین کلامی که به شادابی درر کلماتش تیغ زبان را آبگیری توان نمود ...].</w:t>
      </w:r>
    </w:p>
    <w:p>
      <w:pPr>
        <w:pStyle w:val="BookText"/>
      </w:pPr>
      <w:r>
        <w:rPr>
          <w:rFonts w:ascii="IRNazanin" w:hAnsi="IRNazanin" w:eastAsia="IRNazanin" w:cs="IRNazanin"/>
          <w:lang w:bidi="fa-IR"/>
          <w:color w:val="111111"/>
          <w:sz w:val="28"/>
          <w:szCs w:val="28"/>
          <w:rtl/>
        </w:rPr>
        <w:t xml:space="preserve">و النسخة موجودة فی الخزانة الرضویة.</w:t>
      </w:r>
    </w:p>
    <w:p>
      <w:pPr>
        <w:pStyle w:val="Heading3"/>
      </w:pPr>
      <w:bookmarkStart w:id="2729" w:name="_Toc2290"/>
      <w:r>
        <w:t>7805- منتخب الوسائل‏</w:t>
      </w:r>
      <w:bookmarkEnd w:id="2729"/>
    </w:p>
    <w:p>
      <w:pPr>
        <w:pStyle w:val="BookText"/>
      </w:pPr>
      <w:r>
        <w:rPr>
          <w:rFonts w:ascii="IRNazanin" w:hAnsi="IRNazanin" w:eastAsia="IRNazanin" w:cs="IRNazanin"/>
          <w:lang w:bidi="fa-IR"/>
          <w:color w:val="111111"/>
          <w:sz w:val="28"/>
          <w:szCs w:val="28"/>
          <w:rtl/>
        </w:rPr>
        <w:t xml:space="preserve">للسید حسن بن السید أحمد الأشکذری الیزدی الحائری المعاصر ذکره فی آخر لسان المصنف المطبوع له 1345 و طبع فی النجف فی سنة 1330.</w:t>
      </w:r>
    </w:p>
    <w:p>
      <w:pPr>
        <w:pStyle w:val="Heading3"/>
      </w:pPr>
      <w:bookmarkStart w:id="2730" w:name="_Toc2291"/>
      <w:r>
        <w:t>منتخب الوسائل‏</w:t>
      </w:r>
      <w:bookmarkEnd w:id="2730"/>
    </w:p>
    <w:p>
      <w:pPr>
        <w:pStyle w:val="BookText"/>
      </w:pPr>
      <w:r>
        <w:rPr>
          <w:rFonts w:ascii="IRNazanin" w:hAnsi="IRNazanin" w:eastAsia="IRNazanin" w:cs="IRNazanin"/>
          <w:lang w:bidi="fa-IR"/>
          <w:color w:val="111111"/>
          <w:sz w:val="28"/>
          <w:szCs w:val="28"/>
          <w:rtl/>
        </w:rPr>
        <w:t xml:space="preserve">الموسوم ب هدایة الأمة یأتی و هو کأصله للمحدث الحر الشیخ محمد بن الحسن العاملی.</w:t>
      </w:r>
    </w:p>
    <w:p>
      <w:pPr>
        <w:pStyle w:val="Heading3"/>
      </w:pPr>
      <w:bookmarkStart w:id="2731" w:name="_Toc2292"/>
      <w:r>
        <w:t>7806- منتخب وصایا أمیر المؤمنین علیه السلام  و حکمة</w:t>
      </w:r>
      <w:bookmarkEnd w:id="2731"/>
    </w:p>
    <w:p>
      <w:pPr>
        <w:pStyle w:val="BookText"/>
      </w:pPr>
      <w:r>
        <w:rPr>
          <w:rFonts w:ascii="IRNazanin" w:hAnsi="IRNazanin" w:eastAsia="IRNazanin" w:cs="IRNazanin"/>
          <w:lang w:bidi="fa-IR"/>
          <w:color w:val="111111"/>
          <w:sz w:val="28"/>
          <w:szCs w:val="28"/>
          <w:rtl/>
        </w:rPr>
        <w:t xml:space="preserve">مرتبا علی حروف المعجم، و فی آخره وصیته إلی ولده الحسین الشهید علیه السلام  و النسخة بقلم النستعلیق فی مجلد بخط المیر قاسم القره‏باغی فرغ منها سنة إحدی و تسعین و تسعمائة 991 و هی موجودة فی المکتبة الخدیویة بمصر علیها تعلیقات فارسیة.</w:t>
      </w:r>
    </w:p>
    <w:p>
      <w:pPr>
        <w:pStyle w:val="Heading3"/>
      </w:pPr>
      <w:bookmarkStart w:id="2732" w:name="_Toc2293"/>
      <w:r>
        <w:t>7807 منتخب وفیات الأعیان‏</w:t>
      </w:r>
      <w:bookmarkEnd w:id="2732"/>
    </w:p>
    <w:p>
      <w:pPr>
        <w:pStyle w:val="BookText"/>
      </w:pPr>
      <w:r>
        <w:rPr>
          <w:rFonts w:ascii="IRNazanin" w:hAnsi="IRNazanin" w:eastAsia="IRNazanin" w:cs="IRNazanin"/>
          <w:lang w:bidi="fa-IR"/>
          <w:color w:val="111111"/>
          <w:sz w:val="28"/>
          <w:szCs w:val="28"/>
          <w:rtl/>
        </w:rPr>
        <w:t xml:space="preserve">لابن خلکان، لبعض الأصحاب. و النسخة مع منتخب الدمیة ملکه میرزا محمد الهمدانی.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39" w:name="pg11374_165580"/>
    <w:bookmarkEnd w:id="439"/>
    <w:p>
      <w:pPr>
        <w:pStyle w:val="Heading3"/>
      </w:pPr>
      <w:bookmarkStart w:id="2733" w:name="_Toc2294"/>
      <w:r>
        <w:t>7808- منتخب الوقائع‏</w:t>
      </w:r>
      <w:bookmarkEnd w:id="2733"/>
    </w:p>
    <w:p>
      <w:pPr>
        <w:pStyle w:val="BookText"/>
      </w:pPr>
      <w:r>
        <w:rPr>
          <w:rFonts w:ascii="IRNazanin" w:hAnsi="IRNazanin" w:eastAsia="IRNazanin" w:cs="IRNazanin"/>
          <w:lang w:bidi="fa-IR"/>
          <w:color w:val="111111"/>
          <w:sz w:val="28"/>
          <w:szCs w:val="28"/>
          <w:rtl/>
        </w:rPr>
        <w:t xml:space="preserve">للشیخ علی أکبر المروج الکرمانی، نزیل مشهد خراسان مؤلف نفائس اللباب. انتخبه من أخبار الأیام فی وقایع الشهور و الأعوام له.</w:t>
      </w:r>
    </w:p>
    <w:p>
      <w:pPr>
        <w:pStyle w:val="Heading3"/>
      </w:pPr>
      <w:bookmarkStart w:id="2734" w:name="_Toc2295"/>
      <w:r>
        <w:t>7809- منتخب الهیئة</w:t>
      </w:r>
      <w:bookmarkEnd w:id="2734"/>
    </w:p>
    <w:p>
      <w:pPr>
        <w:pStyle w:val="BookText"/>
      </w:pPr>
      <w:r>
        <w:rPr>
          <w:rFonts w:ascii="IRNazanin" w:hAnsi="IRNazanin" w:eastAsia="IRNazanin" w:cs="IRNazanin"/>
          <w:lang w:bidi="fa-IR"/>
          <w:color w:val="111111"/>
          <w:sz w:val="28"/>
          <w:szCs w:val="28"/>
          <w:rtl/>
        </w:rPr>
        <w:t xml:space="preserve">لمیرزا حبیب الله بن علی أکبر الطبیب الکاشانی. طبع بطهران سنة 1301.</w:t>
      </w:r>
    </w:p>
    <w:p>
      <w:pPr>
        <w:pStyle w:val="Heading3"/>
      </w:pPr>
      <w:bookmarkStart w:id="2735" w:name="_Toc2296"/>
      <w:r>
        <w:t>7810- منتخب هدیة الملوک‏</w:t>
      </w:r>
      <w:bookmarkEnd w:id="2735"/>
    </w:p>
    <w:p>
      <w:pPr>
        <w:pStyle w:val="BookText"/>
      </w:pPr>
      <w:r>
        <w:rPr>
          <w:rFonts w:ascii="IRNazanin" w:hAnsi="IRNazanin" w:eastAsia="IRNazanin" w:cs="IRNazanin"/>
          <w:lang w:bidi="fa-IR"/>
          <w:color w:val="111111"/>
          <w:sz w:val="28"/>
          <w:szCs w:val="28"/>
          <w:rtl/>
        </w:rPr>
        <w:t xml:space="preserve">الأصل لابن الفقیه الأصفهانی کما یأتی أما المنتخب الفارسی للشریف محمد حسن الیزدی فی 148 لوح فی الأدویة و الوصفة نسخه خط المؤلف فی (شیراز، خانقاه أحمدیة 2/ 198).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ثلاثة أولاد: الحاج سید محمد کاظم المذکور، السید محمد رضا، الحاج السید محمد.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له ولد آخر اسمه المیرزا محمد تقی توفی سنة 1276.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والد الأشبال الأربعة، المیرزا باقر المذکور و المیرزا علی أصغر شیخ الإسلام و المیرزا رحیم و المیرزا مهدی توفی الأخیر فی سنة 1241 و توفی ولده المیرزا عبد الجبار فی سنة 1257 و هذا والد المیرزا محسن الذی لولده المیرزا محمد علی ولدان السید کاظم و الحاج میرزا محمد باقر- والد المیرزا محمد علی القاضی الطباطبائی المعاصر، أما المیرزا رحیم فهو جد المیرزا علی آقا بن المیرزا محمد حسین بن المیرزا أحمد بن المیرزا رحیم المذکور.</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مسودة الذریعة 5: 383 و أما فی ص 388 فالعبارة هکذا: بخط منتخبه أبی الحسین الحکیم بن محمد إبراهیم، فرغ منه سنة 1080 ضمن مجموعة فیها دیوان السید علی خان المدنی فی مکتبة الخلانی ببغداد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A4B7ED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الذریعه الی تصانیف الشیعه جلد 22</dc:title>
  <dc:description/>
  <dc:subject/>
  <cp:keywords/>
  <cp:category/>
  <cp:lastModifiedBy/>
  <dcterms:created xsi:type="dcterms:W3CDTF">2026-08-21T23:40:20+03:30</dcterms:created>
  <dcterms:modified xsi:type="dcterms:W3CDTF">2026-08-21T23:40:20+03:30</dcterms:modified>
</cp:coreProperties>
</file>

<file path=docProps/custom.xml><?xml version="1.0" encoding="utf-8"?>
<Properties xmlns="http://schemas.openxmlformats.org/officeDocument/2006/custom-properties" xmlns:vt="http://schemas.openxmlformats.org/officeDocument/2006/docPropsVTypes"/>
</file>